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192390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</w:rPr>
      </w:sdtEndPr>
      <w:sdtContent>
        <w:p w14:paraId="20117503" w14:textId="77777777" w:rsidR="00ED3EE7" w:rsidRPr="00C252DC" w:rsidRDefault="00CF7EFB" w:rsidP="00ED3EE7">
          <w:r w:rsidRPr="00C252DC">
            <w:rPr>
              <w:noProof/>
            </w:rPr>
            <w:drawing>
              <wp:inline distT="0" distB="0" distL="0" distR="0" wp14:anchorId="1E624440" wp14:editId="3AE10180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C2ACE2" w14:textId="77777777" w:rsidR="00ED3EE7" w:rsidRPr="00C252DC" w:rsidRDefault="00ED3EE7" w:rsidP="00ED3EE7">
          <w:pPr>
            <w:pStyle w:val="Heading1"/>
          </w:pPr>
        </w:p>
        <w:p w14:paraId="3F6F4E2A" w14:textId="7660B5D5" w:rsidR="00ED3EE7" w:rsidRPr="00C252DC" w:rsidRDefault="00BA1241" w:rsidP="00760F9A">
          <w:pPr>
            <w:pStyle w:val="Reportheader"/>
            <w:rPr>
              <w:rFonts w:ascii="Arial" w:hAnsi="Arial" w:cs="Arial"/>
            </w:rPr>
          </w:pPr>
          <w:r w:rsidRPr="00C252DC">
            <w:rPr>
              <w:rFonts w:ascii="Arial" w:hAnsi="Arial" w:cs="Arial"/>
            </w:rPr>
            <w:t>Fit and Proper Person Test</w:t>
          </w:r>
        </w:p>
        <w:p w14:paraId="04566AF3" w14:textId="063B367C" w:rsidR="00BA1241" w:rsidRPr="00C252DC" w:rsidRDefault="00BA1241" w:rsidP="00760F9A">
          <w:pPr>
            <w:pStyle w:val="Reportheader"/>
            <w:rPr>
              <w:rFonts w:ascii="Arial" w:hAnsi="Arial" w:cs="Arial"/>
            </w:rPr>
          </w:pPr>
          <w:r w:rsidRPr="00C252DC">
            <w:rPr>
              <w:rFonts w:ascii="Arial" w:hAnsi="Arial" w:cs="Arial"/>
            </w:rPr>
            <w:t>List of Relevant Offences</w:t>
          </w:r>
        </w:p>
        <w:p w14:paraId="2C1688F6" w14:textId="5E610DE3" w:rsidR="00ED3EE7" w:rsidRPr="00C252DC" w:rsidRDefault="00BA1241" w:rsidP="00ED3EE7">
          <w:pPr>
            <w:pStyle w:val="Heading2"/>
          </w:pPr>
          <w:r w:rsidRPr="00C252DC">
            <w:t>1 June 2025</w:t>
          </w:r>
        </w:p>
        <w:p w14:paraId="779107D3" w14:textId="77777777" w:rsidR="00ED3EE7" w:rsidRPr="00C252DC" w:rsidRDefault="00ED3EE7" w:rsidP="00ED3EE7">
          <w:pPr>
            <w:pStyle w:val="Footer"/>
            <w:ind w:right="360"/>
          </w:pPr>
          <w:r w:rsidRPr="00C252D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5035275" wp14:editId="4B7F2CDE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8212B15" id="Straight Connector 12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  <w:p w14:paraId="37FCA225" w14:textId="2E17916E" w:rsidR="00E54403" w:rsidRPr="00C252DC" w:rsidRDefault="00BA1241" w:rsidP="00BA1241">
          <w:pPr>
            <w:pStyle w:val="BodyText1"/>
          </w:pPr>
          <w:r w:rsidRPr="00C252DC">
            <w:t xml:space="preserve">This document lists the relevant offences which we will consider </w:t>
          </w:r>
          <w:r w:rsidR="00E54403" w:rsidRPr="00C252DC">
            <w:t>when determining the suitability of an applicant to hold an authorisation under the Environmental Authorisations (Scotland) Regulations 2018.</w:t>
          </w:r>
        </w:p>
        <w:p w14:paraId="169DDAAB" w14:textId="71E546B2" w:rsidR="00ED3EE7" w:rsidRPr="00C252DC" w:rsidRDefault="00E54403" w:rsidP="00BA1241">
          <w:pPr>
            <w:pStyle w:val="BodyText1"/>
          </w:pPr>
          <w:r w:rsidRPr="00C252DC">
            <w:t xml:space="preserve">We will keep the offences which we consider to be relevant to assessing a person's fitness under review. </w:t>
          </w:r>
          <w:r w:rsidR="00BA1241" w:rsidRPr="00C252DC">
            <w:t xml:space="preserve"> </w:t>
          </w:r>
        </w:p>
        <w:p w14:paraId="4479AA83" w14:textId="7175E93B" w:rsidR="00E54403" w:rsidRPr="00C252DC" w:rsidRDefault="00E54403" w:rsidP="00E54403">
          <w:pPr>
            <w:pStyle w:val="Heading2"/>
          </w:pPr>
          <w:r w:rsidRPr="00C252DC">
            <w:t>List of relevant environmental offences</w:t>
          </w:r>
          <w:r w:rsidR="004950DC" w:rsidRPr="00C252DC">
            <w:t xml:space="preserve"> by regulation</w:t>
          </w:r>
        </w:p>
        <w:p w14:paraId="48B35C15" w14:textId="22EBE547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Animal By-Products (Enforcement) (England) Regulations 2013.</w:t>
          </w:r>
        </w:p>
        <w:p w14:paraId="23E0670D" w14:textId="4EC7948E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Animal By-Products (Enforcement) (Wales) Regulations 2014.</w:t>
          </w:r>
        </w:p>
        <w:p w14:paraId="72DE13E5" w14:textId="599AFB87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Animal By-Products (Enforcement) (Scotland) Regulations 2013.</w:t>
          </w:r>
        </w:p>
        <w:p w14:paraId="4CAE1E8B" w14:textId="099BABB5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Clean Air Act 1993, Section 33.</w:t>
          </w:r>
        </w:p>
        <w:p w14:paraId="4ED69921" w14:textId="5412E59D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Control of Major Accident Hazards Regulations 1999 and 2015.</w:t>
          </w:r>
        </w:p>
        <w:p w14:paraId="19BD70A4" w14:textId="51736C69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Control of Pollution (Amendment) Act 1989: Section 1, 5, 6(9) or 7(3).</w:t>
          </w:r>
        </w:p>
        <w:p w14:paraId="1396FB67" w14:textId="3ACC7A0F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Control of Pollution Act 1974.</w:t>
          </w:r>
        </w:p>
        <w:p w14:paraId="22375E42" w14:textId="3931B453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Control of Pollution Act 1974 Section 3, 5(6), 92(6) or 93(3).</w:t>
          </w:r>
        </w:p>
        <w:p w14:paraId="4127DA86" w14:textId="73FFA055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End-of-Life Vehicles (Producer Responsibility) Regulations 2005.</w:t>
          </w:r>
        </w:p>
        <w:p w14:paraId="30F72AA3" w14:textId="30B6D717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lastRenderedPageBreak/>
            <w:t>End-of-Life Vehicles Regulations 2003.</w:t>
          </w:r>
        </w:p>
        <w:p w14:paraId="152B6E88" w14:textId="71664AB8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Environment Act 1995: Section 110.</w:t>
          </w:r>
        </w:p>
        <w:p w14:paraId="3E3C1D8A" w14:textId="7C4D6BFA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Environmental Authorisations (Scotland) Regulations 2018.</w:t>
          </w:r>
        </w:p>
        <w:p w14:paraId="23461193" w14:textId="41344ED4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Environmental Liability (Scotland) Regulations 2009.</w:t>
          </w:r>
        </w:p>
        <w:p w14:paraId="521CF118" w14:textId="0EC10258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Environmental Permitting (England and Wales) Regulations 2007, 2010 and 2016.</w:t>
          </w:r>
        </w:p>
        <w:p w14:paraId="3B5A0481" w14:textId="1D83AFF4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Environmental Protection Act 1990.</w:t>
          </w:r>
        </w:p>
        <w:p w14:paraId="076B9A17" w14:textId="6001F024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 xml:space="preserve">Fluorinated Greenhouse Gases Regulations 2015. </w:t>
          </w:r>
        </w:p>
        <w:p w14:paraId="460313EF" w14:textId="45668060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Food and Environment Protection Act 1985: Section 9.</w:t>
          </w:r>
        </w:p>
        <w:p w14:paraId="7F209EC6" w14:textId="0857C0EA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Hazardous Waste (England and Wales) Regulations 2005.</w:t>
          </w:r>
        </w:p>
        <w:p w14:paraId="217801CD" w14:textId="299082E9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Hazardous Waste (Wales) Regulations 2005.</w:t>
          </w:r>
        </w:p>
        <w:p w14:paraId="13E9D04B" w14:textId="4A721DC3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Hazardous Waste Regulations (Northern Ireland) 2005.</w:t>
          </w:r>
        </w:p>
        <w:p w14:paraId="0BE89747" w14:textId="16ECB130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 xml:space="preserve">Landfill (Scotland) Regulations </w:t>
          </w:r>
          <w:proofErr w:type="gramStart"/>
          <w:r w:rsidRPr="00C252DC">
            <w:t>2003 .</w:t>
          </w:r>
          <w:proofErr w:type="gramEnd"/>
        </w:p>
        <w:p w14:paraId="750043F3" w14:textId="11562EC5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Landfill Disposals Tax (Wales) Act 2017.</w:t>
          </w:r>
        </w:p>
        <w:p w14:paraId="263BB438" w14:textId="536B1228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Marine (Scotland) Act 2010, Section 39(1).</w:t>
          </w:r>
        </w:p>
        <w:p w14:paraId="5B7D9465" w14:textId="4305A281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Merchant Shipping (Prevention of Pollution by Sewage and Garbage from Ships) Regulations 2008, Regulation 42.</w:t>
          </w:r>
        </w:p>
        <w:p w14:paraId="7BB2CE8A" w14:textId="1533DCA8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Nitrate Pollution Prevention Regulations 2015: Regulation 41 combined with 7 to 8 and 10 to 35.</w:t>
          </w:r>
        </w:p>
        <w:p w14:paraId="15AA7AE6" w14:textId="01A4DF3E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Packaging Waste (Data Reporting) (Scotland) Regulations 2023.</w:t>
          </w:r>
        </w:p>
        <w:p w14:paraId="48397949" w14:textId="2D150892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Producer Responsibility Obligations (Packaging Waste) Regulations 2007.</w:t>
          </w:r>
        </w:p>
        <w:p w14:paraId="5FEEB40B" w14:textId="4A3815BD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lastRenderedPageBreak/>
            <w:t>Reduction and Prevention of Agricultural Diffuse Pollution (England) Regulations 2018: Regulation 11 combined with 3 to 10.</w:t>
          </w:r>
        </w:p>
        <w:p w14:paraId="637DF19F" w14:textId="15663802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Refuse Disposal (Amenity) Act 1978.</w:t>
          </w:r>
        </w:p>
        <w:p w14:paraId="71AB429E" w14:textId="00FC3B80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Refuse Disposal (Amenity) Act 1978, Section 2.</w:t>
          </w:r>
        </w:p>
        <w:p w14:paraId="522789C7" w14:textId="678345F6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Regulatory Reform (Scotland) Act 2014.</w:t>
          </w:r>
        </w:p>
        <w:p w14:paraId="51DD842A" w14:textId="321FCB81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Restriction of the Use of Certain Hazardous Substances in Electrical and Electronic Equipment Regulations 2012.</w:t>
          </w:r>
        </w:p>
        <w:p w14:paraId="3A24162D" w14:textId="08CEF0B4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Salmon and Freshwater Fisheries Act 1975: Section 2 and 4.</w:t>
          </w:r>
        </w:p>
        <w:p w14:paraId="15738ACD" w14:textId="05F4DEE5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Scrap Metal Dealers Act 2013.</w:t>
          </w:r>
        </w:p>
        <w:p w14:paraId="0CA094C5" w14:textId="1E179ED5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Sludge (Use in Agriculture) Regulations 1989.</w:t>
          </w:r>
        </w:p>
        <w:p w14:paraId="0778092F" w14:textId="0B35083B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Special Waste Regulations 1996.</w:t>
          </w:r>
        </w:p>
        <w:p w14:paraId="23050BB8" w14:textId="0C89716A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Action Programme for Nitrate Vulnerable Zones (Scotland) Regulations 2008.</w:t>
          </w:r>
        </w:p>
        <w:p w14:paraId="139F5BCD" w14:textId="0FD0A8E8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Control of Mercury (Enforcement) Regulations 2017.</w:t>
          </w:r>
        </w:p>
        <w:p w14:paraId="639185A9" w14:textId="045F3896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Control of Pollution (Silage, Slurry and Agricultural Fuel Oil) (Scotland) Regulations 2003.</w:t>
          </w:r>
        </w:p>
        <w:p w14:paraId="60C19B74" w14:textId="540A8DE9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 xml:space="preserve">The Control of Pollution (Special Waste) Regulations 1980.  </w:t>
          </w:r>
        </w:p>
        <w:p w14:paraId="7E75A307" w14:textId="33F2FF0F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Flood Risk Management (Scotland) Act 2009.</w:t>
          </w:r>
        </w:p>
        <w:p w14:paraId="01FC4759" w14:textId="0C2FAD02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Ozone-Depleting Substances Regulations 2015.</w:t>
          </w:r>
        </w:p>
        <w:p w14:paraId="4649C1ED" w14:textId="1C0CCEF1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 xml:space="preserve">The Pollution Prevention and Control (Scotland) Regulations 2000.  </w:t>
          </w:r>
        </w:p>
        <w:p w14:paraId="16A17B77" w14:textId="326BA348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 xml:space="preserve">The Pollution Prevention and Control (Scotland) Regulations 2012. </w:t>
          </w:r>
        </w:p>
        <w:p w14:paraId="4C0A50F5" w14:textId="46A24C99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lastRenderedPageBreak/>
            <w:t>The Radioactive Substances Act 1993.</w:t>
          </w:r>
        </w:p>
        <w:p w14:paraId="42D0A0D8" w14:textId="1E232DD7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Reservoirs (Enforcement etc.) (Scotland) Order 2016.</w:t>
          </w:r>
        </w:p>
        <w:p w14:paraId="58B75024" w14:textId="5B616BF6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Waste and Emissions Trading Act 2003.</w:t>
          </w:r>
        </w:p>
        <w:p w14:paraId="0B8A4E79" w14:textId="4377A92A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Waste Information (Scotland) Regulations 2010.</w:t>
          </w:r>
        </w:p>
        <w:p w14:paraId="53F11FD1" w14:textId="60A18034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 xml:space="preserve">The Water Environment (Controlled Activities) (Scotland) Regulations 2011. </w:t>
          </w:r>
        </w:p>
        <w:p w14:paraId="645E870A" w14:textId="2EC043D4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The Water Environment (Remedial Measures) (Scotland) Regulations 2016.</w:t>
          </w:r>
        </w:p>
        <w:p w14:paraId="196F7CFA" w14:textId="3F770F67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Transfrontier shipment of hazardous waste (Northern Ireland) Regulations 1989.</w:t>
          </w:r>
        </w:p>
        <w:p w14:paraId="651A3D56" w14:textId="5596AA7F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Transfrontier Shipment of Radioactive Waste and Spent Fuel (EU Exit) Regulations 2019.</w:t>
          </w:r>
        </w:p>
        <w:p w14:paraId="3AB00720" w14:textId="1017C04D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Transfrontier Shipment of Waste Regulations 2007.</w:t>
          </w:r>
        </w:p>
        <w:p w14:paraId="0E0E2C45" w14:textId="7A390E9B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Waste (England and Wales) Regulations 2011: Regulation 42.</w:t>
          </w:r>
        </w:p>
        <w:p w14:paraId="50C51E25" w14:textId="79F238D5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Waste Batteries and Accumulators Regulation 2009.</w:t>
          </w:r>
        </w:p>
        <w:p w14:paraId="35224B6E" w14:textId="5C7B2C34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Waste Electrical and Electronic Equipment Regulations 2013.</w:t>
          </w:r>
        </w:p>
        <w:p w14:paraId="7FB49A91" w14:textId="7C5BA539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Waste Management Licensing (Scotland) Regulations 2011.</w:t>
          </w:r>
        </w:p>
        <w:p w14:paraId="4E9AA430" w14:textId="62DE6FD8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Water Act 1989.</w:t>
          </w:r>
        </w:p>
        <w:p w14:paraId="1D99947D" w14:textId="0A75A04B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Water Resources (Control of Pollution) (Silage, Slurry and Agricultural Fuel Oil) (England) Regulations 2010: Regulation 10 combined with 3 to 5, 7 and 9.</w:t>
          </w:r>
        </w:p>
        <w:p w14:paraId="27E24B17" w14:textId="5D930329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Water Resources Act 1991: Section 202 and 206.</w:t>
          </w:r>
        </w:p>
        <w:p w14:paraId="264FF0BA" w14:textId="6BED1249" w:rsidR="004950DC" w:rsidRPr="00C252DC" w:rsidRDefault="004950DC" w:rsidP="004950DC">
          <w:pPr>
            <w:pStyle w:val="BodyText1"/>
            <w:numPr>
              <w:ilvl w:val="0"/>
              <w:numId w:val="13"/>
            </w:numPr>
            <w:ind w:left="426"/>
          </w:pPr>
          <w:r w:rsidRPr="00C252DC">
            <w:t>Animal By Products (Enforcement) (Scotland) Regs 2013.</w:t>
          </w:r>
        </w:p>
        <w:p w14:paraId="08A12327" w14:textId="69617FB5" w:rsidR="0096745E" w:rsidRPr="00C252DC" w:rsidRDefault="0096745E" w:rsidP="0096745E">
          <w:pPr>
            <w:rPr>
              <w:rFonts w:ascii="Arial" w:eastAsia="Times New Roman" w:hAnsi="Arial" w:cs="Arial"/>
              <w:b/>
              <w:bCs/>
            </w:rPr>
          </w:pPr>
        </w:p>
        <w:p w14:paraId="2EA36284" w14:textId="7280A9F6" w:rsidR="004950DC" w:rsidRPr="00C252DC" w:rsidRDefault="004950DC" w:rsidP="004950DC">
          <w:pPr>
            <w:pStyle w:val="Heading2"/>
          </w:pPr>
          <w:bookmarkStart w:id="0" w:name="_Hlk135317066"/>
          <w:r w:rsidRPr="00C252DC">
            <w:lastRenderedPageBreak/>
            <w:t>List of relevant non-environmental offences</w:t>
          </w:r>
        </w:p>
        <w:p w14:paraId="0D939AF0" w14:textId="028F7979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Antisocial Behaviour etc (Scotland) Act 2004.</w:t>
          </w:r>
        </w:p>
        <w:p w14:paraId="72AB9218" w14:textId="5533C03E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Antisocial behaviour exclusion Scotland act 2004.</w:t>
          </w:r>
        </w:p>
        <w:p w14:paraId="3B10A9AA" w14:textId="3D62E796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Anti-social Behaviour, Crime and Policing Act 2014.</w:t>
          </w:r>
        </w:p>
        <w:p w14:paraId="0949BDD8" w14:textId="0B9A84BE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 xml:space="preserve">Assault. </w:t>
          </w:r>
        </w:p>
        <w:p w14:paraId="6D04CE33" w14:textId="41E32E5C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Bankruptcy Scotland Act 2016.</w:t>
          </w:r>
        </w:p>
        <w:p w14:paraId="6C676659" w14:textId="4376683F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Bribery Act 2010.</w:t>
          </w:r>
        </w:p>
        <w:p w14:paraId="55CE4CDB" w14:textId="308A1726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Business protection from misleading marketing regulations 2008.</w:t>
          </w:r>
        </w:p>
        <w:p w14:paraId="66675662" w14:textId="3CA6D39D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Companies Act 2006.</w:t>
          </w:r>
        </w:p>
        <w:p w14:paraId="2569CBDD" w14:textId="6710FA76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Control of Trade in Endangered Species Enforcement Regulations 1997.</w:t>
          </w:r>
        </w:p>
        <w:p w14:paraId="66BEA417" w14:textId="11656533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Corporate Manslaughter and Corporate Homicide Act 2007.</w:t>
          </w:r>
        </w:p>
        <w:p w14:paraId="3AA9F925" w14:textId="79E81151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Criminal Damage Act 1971.</w:t>
          </w:r>
        </w:p>
        <w:p w14:paraId="25C7E4C6" w14:textId="56ED4EAE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Criminal Finances Act 2017.</w:t>
          </w:r>
        </w:p>
        <w:p w14:paraId="00A03BBA" w14:textId="68F04598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 xml:space="preserve">Criminal Justice and Licensing (Scotland) Act 2010. </w:t>
          </w:r>
        </w:p>
        <w:p w14:paraId="1E20001A" w14:textId="64AAD6FF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Culpable and reckless endangering of the public.</w:t>
          </w:r>
        </w:p>
        <w:p w14:paraId="4CB09B65" w14:textId="0906DB5E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Culpable and reckless injury.</w:t>
          </w:r>
        </w:p>
        <w:p w14:paraId="2E464EA4" w14:textId="671A59BF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 xml:space="preserve">Culpable homicide. </w:t>
          </w:r>
        </w:p>
        <w:p w14:paraId="5A43BCBF" w14:textId="78F1E1DB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Customs and Excise Management Act 1979: Section 170 and 170B.</w:t>
          </w:r>
        </w:p>
        <w:p w14:paraId="73ACDD0D" w14:textId="727276DB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Finance Act 1996 (Landfill Tax offences under Schedule 5 Part 4).</w:t>
          </w:r>
        </w:p>
        <w:p w14:paraId="49A92A9E" w14:textId="2C46A9C5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lastRenderedPageBreak/>
            <w:t>Fraud Act 2006: Section 1.</w:t>
          </w:r>
        </w:p>
        <w:p w14:paraId="79D4C2A4" w14:textId="77777777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Hamesucken (breaking into the home of an individual and assaulting him/her)</w:t>
          </w:r>
        </w:p>
        <w:p w14:paraId="723C0636" w14:textId="2DEBA7EF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Hate Crime and Public Order (Scotland) Act 2021.</w:t>
          </w:r>
        </w:p>
        <w:p w14:paraId="03C7308B" w14:textId="44964C99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Health and Safety at Work etc. Act 1974.</w:t>
          </w:r>
        </w:p>
        <w:p w14:paraId="0B9DFFC5" w14:textId="55055C14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Legal Aid, Sentencing and Punishment of Offenders Act 2012: Section 146.</w:t>
          </w:r>
        </w:p>
        <w:p w14:paraId="4769CFAE" w14:textId="49AA4494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Modern Slavery Act 2015.</w:t>
          </w:r>
        </w:p>
        <w:p w14:paraId="41511902" w14:textId="77777777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 xml:space="preserve">Murder  </w:t>
          </w:r>
        </w:p>
        <w:p w14:paraId="5F39308D" w14:textId="2415CF63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Nature Conservation Scotland Act 2004.</w:t>
          </w:r>
        </w:p>
        <w:p w14:paraId="30086E5C" w14:textId="73C1D8D6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Occupiers Liability Scotland Act 1960.</w:t>
          </w:r>
        </w:p>
        <w:p w14:paraId="4E7E90CB" w14:textId="6EA87BB5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Offshore Safety Act 1992.</w:t>
          </w:r>
        </w:p>
        <w:p w14:paraId="68859FA0" w14:textId="509EB33B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Proceeds of Crime Act 2002 Part 7.</w:t>
          </w:r>
        </w:p>
        <w:p w14:paraId="69499BD5" w14:textId="734ECE99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Protection of badgers Act 1992.</w:t>
          </w:r>
        </w:p>
        <w:p w14:paraId="47EC2AFF" w14:textId="3158C090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Public Order Act 1986.</w:t>
          </w:r>
        </w:p>
        <w:p w14:paraId="4A3A52B3" w14:textId="34E02D41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Sanctions and Money Laundering Act 2018.</w:t>
          </w:r>
        </w:p>
        <w:p w14:paraId="3A83839B" w14:textId="1734E165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Serious Crime Act 2015.</w:t>
          </w:r>
        </w:p>
        <w:p w14:paraId="625C9E55" w14:textId="32D8ACD7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Sexual offences</w:t>
          </w:r>
          <w:r w:rsidR="00DC737F" w:rsidRPr="00C252DC">
            <w:rPr>
              <w:rFonts w:eastAsia="Arial"/>
            </w:rPr>
            <w:t>.</w:t>
          </w:r>
        </w:p>
        <w:p w14:paraId="16331898" w14:textId="3D6B8E78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Stalking</w:t>
          </w:r>
          <w:r w:rsidR="00DC737F" w:rsidRPr="00C252DC">
            <w:rPr>
              <w:rFonts w:eastAsia="Arial"/>
            </w:rPr>
            <w:t>.</w:t>
          </w:r>
          <w:r w:rsidRPr="00C252DC">
            <w:rPr>
              <w:rFonts w:eastAsia="Arial"/>
            </w:rPr>
            <w:t xml:space="preserve"> </w:t>
          </w:r>
        </w:p>
        <w:p w14:paraId="41434068" w14:textId="1D391B4A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proofErr w:type="spellStart"/>
          <w:r w:rsidRPr="00C252DC">
            <w:rPr>
              <w:rFonts w:eastAsia="Arial"/>
            </w:rPr>
            <w:t>Stouthreif</w:t>
          </w:r>
          <w:proofErr w:type="spellEnd"/>
          <w:r w:rsidRPr="00C252DC">
            <w:rPr>
              <w:rFonts w:eastAsia="Arial"/>
            </w:rPr>
            <w:t xml:space="preserve"> (assault while trespassing within the victim's home)</w:t>
          </w:r>
          <w:r w:rsidR="00DC737F" w:rsidRPr="00C252DC">
            <w:rPr>
              <w:rFonts w:eastAsia="Arial"/>
            </w:rPr>
            <w:t>.</w:t>
          </w:r>
        </w:p>
        <w:p w14:paraId="4C0AB0AB" w14:textId="62456DAE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Taxes Management Act 1970: Section 106A</w:t>
          </w:r>
          <w:r w:rsidR="00DC737F" w:rsidRPr="00C252DC">
            <w:rPr>
              <w:rFonts w:eastAsia="Arial"/>
            </w:rPr>
            <w:t>.</w:t>
          </w:r>
        </w:p>
        <w:p w14:paraId="5128769F" w14:textId="1C8D8F1E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lastRenderedPageBreak/>
            <w:t>The Management of Health and Safety at Work Regulations 1999</w:t>
          </w:r>
          <w:r w:rsidR="00DC737F" w:rsidRPr="00C252DC">
            <w:rPr>
              <w:rFonts w:eastAsia="Arial"/>
            </w:rPr>
            <w:t>.</w:t>
          </w:r>
        </w:p>
        <w:p w14:paraId="185B9E30" w14:textId="7DB842BE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Theft Act 1968: Section 1, 8, 9, 10, 11, 17, 18, 22 and 25</w:t>
          </w:r>
          <w:r w:rsidR="00DC737F" w:rsidRPr="00C252DC">
            <w:rPr>
              <w:rFonts w:eastAsia="Arial"/>
            </w:rPr>
            <w:t>.</w:t>
          </w:r>
        </w:p>
        <w:p w14:paraId="0DD0448C" w14:textId="20E572DA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Uttering threats</w:t>
          </w:r>
          <w:r w:rsidR="00DC737F" w:rsidRPr="00C252DC">
            <w:rPr>
              <w:rFonts w:eastAsia="Arial"/>
            </w:rPr>
            <w:t>.</w:t>
          </w:r>
        </w:p>
        <w:p w14:paraId="09E26FAD" w14:textId="1D73EA8B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VAT Act 1994: Section 72</w:t>
          </w:r>
          <w:r w:rsidR="00DC737F" w:rsidRPr="00C252DC">
            <w:rPr>
              <w:rFonts w:eastAsia="Arial"/>
            </w:rPr>
            <w:t>.</w:t>
          </w:r>
        </w:p>
        <w:p w14:paraId="4EE2F7E5" w14:textId="02F985B4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Vehicles (Crimes) Act 2001: Part 1</w:t>
          </w:r>
          <w:r w:rsidR="00DC737F" w:rsidRPr="00C252DC">
            <w:rPr>
              <w:rFonts w:eastAsia="Arial"/>
            </w:rPr>
            <w:t>.</w:t>
          </w:r>
        </w:p>
        <w:p w14:paraId="744CE0EF" w14:textId="398B0E80" w:rsidR="004950DC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Wildlife and Countryside Act 1981</w:t>
          </w:r>
          <w:r w:rsidR="00DC737F" w:rsidRPr="00C252DC">
            <w:rPr>
              <w:rFonts w:eastAsia="Arial"/>
            </w:rPr>
            <w:t>.</w:t>
          </w:r>
        </w:p>
        <w:p w14:paraId="26B1DC75" w14:textId="26B8229D" w:rsidR="0096745E" w:rsidRPr="00C252DC" w:rsidRDefault="004950DC" w:rsidP="004950DC">
          <w:pPr>
            <w:pStyle w:val="BodyText1"/>
            <w:numPr>
              <w:ilvl w:val="0"/>
              <w:numId w:val="14"/>
            </w:numPr>
            <w:ind w:left="426"/>
            <w:rPr>
              <w:rFonts w:eastAsia="Arial"/>
            </w:rPr>
          </w:pPr>
          <w:r w:rsidRPr="00C252DC">
            <w:rPr>
              <w:rFonts w:eastAsia="Arial"/>
            </w:rPr>
            <w:t>Wildlife and Natural Environment Scotland Act 2011</w:t>
          </w:r>
          <w:r w:rsidR="00DC737F" w:rsidRPr="00C252DC">
            <w:rPr>
              <w:rFonts w:eastAsia="Arial"/>
            </w:rPr>
            <w:t>.</w:t>
          </w:r>
        </w:p>
        <w:bookmarkEnd w:id="0"/>
        <w:p w14:paraId="4722CAB3" w14:textId="77777777" w:rsidR="00B56FC1" w:rsidRPr="00C252DC" w:rsidRDefault="00B56FC1" w:rsidP="0096745E">
          <w:pPr>
            <w:keepNext/>
            <w:keepLines/>
            <w:spacing w:line="276" w:lineRule="auto"/>
            <w:outlineLvl w:val="1"/>
            <w:rPr>
              <w:rFonts w:ascii="Arial" w:eastAsia="Times New Roman" w:hAnsi="Arial" w:cs="Arial"/>
              <w:b/>
              <w:color w:val="016574"/>
              <w:sz w:val="32"/>
              <w:szCs w:val="26"/>
            </w:rPr>
          </w:pPr>
        </w:p>
        <w:p w14:paraId="1946271E" w14:textId="52012AA4" w:rsidR="00B54CF4" w:rsidRPr="00C252DC" w:rsidRDefault="00501168" w:rsidP="00DC737F">
          <w:pPr>
            <w:keepNext/>
            <w:keepLines/>
            <w:spacing w:line="276" w:lineRule="auto"/>
            <w:outlineLvl w:val="1"/>
            <w:rPr>
              <w:rFonts w:ascii="Arial" w:eastAsia="Times New Roman" w:hAnsi="Arial" w:cs="Arial"/>
            </w:rPr>
          </w:pPr>
        </w:p>
      </w:sdtContent>
    </w:sdt>
    <w:p w14:paraId="33575894" w14:textId="77777777" w:rsidR="26AE4097" w:rsidRPr="001C1ABD" w:rsidRDefault="26AE4097" w:rsidP="001C1ABD">
      <w:pPr>
        <w:pStyle w:val="BodyText1"/>
        <w:rPr>
          <w:rFonts w:eastAsia="Arial"/>
          <w:sz w:val="32"/>
          <w:szCs w:val="32"/>
        </w:rPr>
      </w:pPr>
      <w:r w:rsidRPr="00C252DC">
        <w:rPr>
          <w:rFonts w:eastAsia="Arial"/>
          <w:sz w:val="32"/>
          <w:szCs w:val="32"/>
        </w:rPr>
        <w:t xml:space="preserve">If you would like this document in an accessible format, such as large print, audio recording or braille, please contact SEPA by emailing </w:t>
      </w:r>
      <w:hyperlink r:id="rId12">
        <w:r w:rsidRPr="00C252DC">
          <w:rPr>
            <w:rStyle w:val="Hyperlink"/>
            <w:rFonts w:ascii="Arial" w:eastAsia="Arial" w:hAnsi="Arial" w:cs="Arial"/>
            <w:color w:val="016574" w:themeColor="accent6"/>
            <w:sz w:val="32"/>
            <w:szCs w:val="32"/>
          </w:rPr>
          <w:t>equalities@sepa.org.uk</w:t>
        </w:r>
      </w:hyperlink>
    </w:p>
    <w:p w14:paraId="38EE05D3" w14:textId="77777777" w:rsidR="006243FF" w:rsidRPr="00E245AC" w:rsidRDefault="006243FF" w:rsidP="3B4611E9">
      <w:pPr>
        <w:pStyle w:val="BodyText1"/>
        <w:rPr>
          <w:color w:val="016473"/>
          <w:sz w:val="32"/>
          <w:szCs w:val="32"/>
        </w:rPr>
      </w:pPr>
    </w:p>
    <w:sectPr w:rsidR="006243FF" w:rsidRPr="00E245AC" w:rsidSect="00DA294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1E9AD" w14:textId="77777777" w:rsidR="00BA1241" w:rsidRDefault="00BA1241" w:rsidP="00660C79">
      <w:pPr>
        <w:spacing w:line="240" w:lineRule="auto"/>
      </w:pPr>
      <w:r>
        <w:separator/>
      </w:r>
    </w:p>
  </w:endnote>
  <w:endnote w:type="continuationSeparator" w:id="0">
    <w:p w14:paraId="275730A1" w14:textId="77777777" w:rsidR="00BA1241" w:rsidRDefault="00BA1241" w:rsidP="00660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7B77FD" w14:textId="77777777" w:rsidR="00EC6A73" w:rsidRDefault="00EC6A73" w:rsidP="006F4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B71155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20BD6D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A5187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5F9EFB0" wp14:editId="006D088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6F581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9EFB0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7" type="#_x0000_t202" alt="&quot;&quot;" style="position:absolute;margin-left:0;margin-top:805.4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0F16F581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567D2A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C2755" wp14:editId="0BADEC5B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EC407" id="Straight Connector 10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0C74ED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EE5235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2A512378" wp14:editId="05CA8638">
          <wp:extent cx="1007167" cy="265044"/>
          <wp:effectExtent l="0" t="0" r="0" b="190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E9E4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97B0F1" wp14:editId="606BCAB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C95F9B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7B0F1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29" type="#_x0000_t202" alt="&quot;&quot;" style="position:absolute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5EC95F9B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AD0C1" w14:textId="77777777" w:rsidR="00BA1241" w:rsidRDefault="00BA1241" w:rsidP="00660C79">
      <w:pPr>
        <w:spacing w:line="240" w:lineRule="auto"/>
      </w:pPr>
      <w:r>
        <w:separator/>
      </w:r>
    </w:p>
  </w:footnote>
  <w:footnote w:type="continuationSeparator" w:id="0">
    <w:p w14:paraId="6A57F7DC" w14:textId="77777777" w:rsidR="00BA1241" w:rsidRDefault="00BA1241" w:rsidP="00660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842" w14:textId="6C22107E" w:rsidR="008D113C" w:rsidRPr="00917BB1" w:rsidRDefault="002369C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DBB1BA" wp14:editId="333DE1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EBDDBF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BB1BA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6" type="#_x0000_t202" alt="&quot;&quot;" style="position:absolute;left:0;text-align:left;margin-left:0;margin-top:1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37EBDDBF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737F">
      <w:rPr>
        <w:color w:val="6E7571" w:themeColor="text2"/>
      </w:rPr>
      <w:t>List of Relevant Offences</w:t>
    </w:r>
  </w:p>
  <w:p w14:paraId="762B16F9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F9B92" wp14:editId="54002E38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D88886" id="Straight Connector 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5CF7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58BBABB" wp14:editId="1C876E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B1A1D4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BBABB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8" type="#_x0000_t202" alt="&quot;&quot;" style="position:absolute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4DB1A1D4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85858"/>
    <w:multiLevelType w:val="hybridMultilevel"/>
    <w:tmpl w:val="F34E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C1403"/>
    <w:multiLevelType w:val="multilevel"/>
    <w:tmpl w:val="DA9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0B16E8"/>
    <w:multiLevelType w:val="hybridMultilevel"/>
    <w:tmpl w:val="DC78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3"/>
  </w:num>
  <w:num w:numId="12" w16cid:durableId="903875781">
    <w:abstractNumId w:val="11"/>
  </w:num>
  <w:num w:numId="13" w16cid:durableId="26221871">
    <w:abstractNumId w:val="12"/>
  </w:num>
  <w:num w:numId="14" w16cid:durableId="1697537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41"/>
    <w:rsid w:val="00021066"/>
    <w:rsid w:val="00032829"/>
    <w:rsid w:val="00040561"/>
    <w:rsid w:val="00044E6C"/>
    <w:rsid w:val="00070937"/>
    <w:rsid w:val="000B7559"/>
    <w:rsid w:val="000E0D15"/>
    <w:rsid w:val="00105F31"/>
    <w:rsid w:val="001759A8"/>
    <w:rsid w:val="001C1ABD"/>
    <w:rsid w:val="00236552"/>
    <w:rsid w:val="002369CA"/>
    <w:rsid w:val="00281BB1"/>
    <w:rsid w:val="002C3ACB"/>
    <w:rsid w:val="0030096D"/>
    <w:rsid w:val="0030479F"/>
    <w:rsid w:val="00304D9F"/>
    <w:rsid w:val="00317618"/>
    <w:rsid w:val="003F5384"/>
    <w:rsid w:val="004073BC"/>
    <w:rsid w:val="00412609"/>
    <w:rsid w:val="00444AA1"/>
    <w:rsid w:val="00466D27"/>
    <w:rsid w:val="004950DC"/>
    <w:rsid w:val="004D6DB1"/>
    <w:rsid w:val="00501168"/>
    <w:rsid w:val="00533BE9"/>
    <w:rsid w:val="00566D9D"/>
    <w:rsid w:val="00572758"/>
    <w:rsid w:val="005759EF"/>
    <w:rsid w:val="005900AA"/>
    <w:rsid w:val="005A355E"/>
    <w:rsid w:val="005D1213"/>
    <w:rsid w:val="005D7437"/>
    <w:rsid w:val="00622C21"/>
    <w:rsid w:val="006243FF"/>
    <w:rsid w:val="00660C79"/>
    <w:rsid w:val="006D16CE"/>
    <w:rsid w:val="00760F9A"/>
    <w:rsid w:val="007C3F12"/>
    <w:rsid w:val="007D441B"/>
    <w:rsid w:val="00801105"/>
    <w:rsid w:val="00861B46"/>
    <w:rsid w:val="008A5426"/>
    <w:rsid w:val="008C1A73"/>
    <w:rsid w:val="008D113C"/>
    <w:rsid w:val="008D376F"/>
    <w:rsid w:val="008D661D"/>
    <w:rsid w:val="00917BB1"/>
    <w:rsid w:val="0096745E"/>
    <w:rsid w:val="00975D21"/>
    <w:rsid w:val="00980531"/>
    <w:rsid w:val="009A240D"/>
    <w:rsid w:val="00A4691F"/>
    <w:rsid w:val="00A9349C"/>
    <w:rsid w:val="00AE068C"/>
    <w:rsid w:val="00B21D76"/>
    <w:rsid w:val="00B26B28"/>
    <w:rsid w:val="00B46E48"/>
    <w:rsid w:val="00B54CF4"/>
    <w:rsid w:val="00B56FC1"/>
    <w:rsid w:val="00B758D5"/>
    <w:rsid w:val="00BA1241"/>
    <w:rsid w:val="00BE60E1"/>
    <w:rsid w:val="00C252DC"/>
    <w:rsid w:val="00C569B9"/>
    <w:rsid w:val="00C63AF5"/>
    <w:rsid w:val="00C77D00"/>
    <w:rsid w:val="00C825E4"/>
    <w:rsid w:val="00CF7EFB"/>
    <w:rsid w:val="00D35448"/>
    <w:rsid w:val="00D661AD"/>
    <w:rsid w:val="00DA294B"/>
    <w:rsid w:val="00DC1FC5"/>
    <w:rsid w:val="00DC737F"/>
    <w:rsid w:val="00E245AC"/>
    <w:rsid w:val="00E54403"/>
    <w:rsid w:val="00E62524"/>
    <w:rsid w:val="00E67C75"/>
    <w:rsid w:val="00EA297B"/>
    <w:rsid w:val="00EC6A73"/>
    <w:rsid w:val="00ED3EE7"/>
    <w:rsid w:val="00F07048"/>
    <w:rsid w:val="00F147F0"/>
    <w:rsid w:val="00F417D5"/>
    <w:rsid w:val="00F60DD8"/>
    <w:rsid w:val="00F61BFF"/>
    <w:rsid w:val="00F72274"/>
    <w:rsid w:val="00F97DFD"/>
    <w:rsid w:val="00FF5D5A"/>
    <w:rsid w:val="00FF669F"/>
    <w:rsid w:val="1D7ACA51"/>
    <w:rsid w:val="26AE4097"/>
    <w:rsid w:val="33154BFA"/>
    <w:rsid w:val="3B4611E9"/>
    <w:rsid w:val="606C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C3548"/>
  <w15:chartTrackingRefBased/>
  <w15:docId w15:val="{649A5A56-F981-4DCD-9119-D9D738AE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ies@sepa.org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5b52f7-9556-48ad-bf4f-1238de82834a" xsi:nil="true"/>
    <_Flow_SignoffStatus xmlns="7dd4d6b0-2bd1-40f7-94aa-8d4785e79023" xsi:nil="true"/>
    <lcf76f155ced4ddcb4097134ff3c332f xmlns="7dd4d6b0-2bd1-40f7-94aa-8d4785e79023">
      <Terms xmlns="http://schemas.microsoft.com/office/infopath/2007/PartnerControls"/>
    </lcf76f155ced4ddcb4097134ff3c332f>
    <Correctonguidancetracker xmlns="7dd4d6b0-2bd1-40f7-94aa-8d4785e790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0374B95F7240955C67127CD440EB" ma:contentTypeVersion="18" ma:contentTypeDescription="Create a new document." ma:contentTypeScope="" ma:versionID="8ce568f8a47b6d703dba90164de996e7">
  <xsd:schema xmlns:xsd="http://www.w3.org/2001/XMLSchema" xmlns:xs="http://www.w3.org/2001/XMLSchema" xmlns:p="http://schemas.microsoft.com/office/2006/metadata/properties" xmlns:ns2="7dd4d6b0-2bd1-40f7-94aa-8d4785e79023" xmlns:ns3="ce5b52f7-9556-48ad-bf4f-1238de82834a" targetNamespace="http://schemas.microsoft.com/office/2006/metadata/properties" ma:root="true" ma:fieldsID="76f2ba04078dfea7036a85fad80d6df7" ns2:_="" ns3:_="">
    <xsd:import namespace="7dd4d6b0-2bd1-40f7-94aa-8d4785e79023"/>
    <xsd:import namespace="ce5b52f7-9556-48ad-bf4f-1238de828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Correctonguidancetrack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4d6b0-2bd1-40f7-94aa-8d4785e7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Correctonguidancetracker" ma:index="24" nillable="true" ma:displayName="Correct tranche on guidance tracker" ma:format="Dropdown" ma:internalName="Correctonguidancetracker">
      <xsd:simpleType>
        <xsd:union memberTypes="dms:Text">
          <xsd:simpleType>
            <xsd:restriction base="dms:Choice">
              <xsd:enumeration value="Yes"/>
              <xsd:enumeration value="No"/>
              <xsd:enumeration value="Cant Find"/>
            </xsd:restriction>
          </xsd:simpleType>
        </xsd:un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2f7-9556-48ad-bf4f-1238de8283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622bbd-3a88-4097-8b12-da8f707aa3f8}" ma:internalName="TaxCatchAll" ma:showField="CatchAllData" ma:web="ce5b52f7-9556-48ad-bf4f-1238de828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B3BF0-CAC7-41EE-906E-AD4867EF22FB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e5b52f7-9556-48ad-bf4f-1238de82834a"/>
    <ds:schemaRef ds:uri="7dd4d6b0-2bd1-40f7-94aa-8d4785e7902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09F55-0F92-4F4E-971B-CDD33E986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60863-97B9-4FD7-A5BE-DC62B1101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4d6b0-2bd1-40f7-94aa-8d4785e79023"/>
    <ds:schemaRef ds:uri="ce5b52f7-9556-48ad-bf4f-1238de82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20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Laura</dc:creator>
  <cp:keywords/>
  <dc:description/>
  <cp:lastModifiedBy>Maxwell, Alison</cp:lastModifiedBy>
  <cp:revision>3</cp:revision>
  <cp:lastPrinted>2023-03-23T14:44:00Z</cp:lastPrinted>
  <dcterms:created xsi:type="dcterms:W3CDTF">2025-05-14T13:23:00Z</dcterms:created>
  <dcterms:modified xsi:type="dcterms:W3CDTF">2025-05-27T11:43:00Z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MediaServiceImageTags">
    <vt:lpwstr/>
  </property>
  <property fmtid="{D5CDD505-2E9C-101B-9397-08002B2CF9AE}" pid="10" name="ContentTypeId">
    <vt:lpwstr>0x01010004C80374B95F7240955C67127CD440EB</vt:lpwstr>
  </property>
  <property fmtid="{D5CDD505-2E9C-101B-9397-08002B2CF9AE}" pid="11" name="sepaSiteName">
    <vt:lpwstr/>
  </property>
  <property fmtid="{D5CDD505-2E9C-101B-9397-08002B2CF9AE}" pid="12" name="sepaDocType">
    <vt:lpwstr/>
  </property>
  <property fmtid="{D5CDD505-2E9C-101B-9397-08002B2CF9AE}" pid="13" name="j4a146bd1242497e854fea19bd003ce8">
    <vt:lpwstr/>
  </property>
  <property fmtid="{D5CDD505-2E9C-101B-9397-08002B2CF9AE}" pid="14" name="ef51aa4790c945b9a0419016f7ab6e29">
    <vt:lpwstr/>
  </property>
  <property fmtid="{D5CDD505-2E9C-101B-9397-08002B2CF9AE}" pid="15" name="ma72f8e6ceae418eb78a3347036104c1">
    <vt:lpwstr/>
  </property>
  <property fmtid="{D5CDD505-2E9C-101B-9397-08002B2CF9AE}" pid="16" name="sepaLocationCode">
    <vt:lpwstr/>
  </property>
  <property fmtid="{D5CDD505-2E9C-101B-9397-08002B2CF9AE}" pid="17" name="sepaIAODept">
    <vt:lpwstr/>
  </property>
  <property fmtid="{D5CDD505-2E9C-101B-9397-08002B2CF9AE}" pid="18" name="sepaSector">
    <vt:lpwstr/>
  </property>
  <property fmtid="{D5CDD505-2E9C-101B-9397-08002B2CF9AE}" pid="19" name="sepaRegime">
    <vt:lpwstr/>
  </property>
  <property fmtid="{D5CDD505-2E9C-101B-9397-08002B2CF9AE}" pid="20" name="oef38a18042f4301907f28c0522602c2">
    <vt:lpwstr/>
  </property>
  <property fmtid="{D5CDD505-2E9C-101B-9397-08002B2CF9AE}" pid="21" name="ee9e47817d504c689218031fd5e96151">
    <vt:lpwstr/>
  </property>
  <property fmtid="{D5CDD505-2E9C-101B-9397-08002B2CF9AE}" pid="22" name="sepaWaterbody">
    <vt:lpwstr/>
  </property>
  <property fmtid="{D5CDD505-2E9C-101B-9397-08002B2CF9AE}" pid="23" name="ne0f48cd5d0346faa88fbe934056f480">
    <vt:lpwstr/>
  </property>
  <property fmtid="{D5CDD505-2E9C-101B-9397-08002B2CF9AE}" pid="24" name="k30a802c90584b64ac3ae896c6a1ef3a">
    <vt:lpwstr/>
  </property>
</Properties>
</file>