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color w:val="auto"/>
          <w:sz w:val="24"/>
          <w:szCs w:val="24"/>
        </w:rPr>
        <w:id w:val="-191923907"/>
        <w:docPartObj>
          <w:docPartGallery w:val="Cover Pages"/>
          <w:docPartUnique/>
        </w:docPartObj>
      </w:sdtPr>
      <w:sdtContent>
        <w:p w14:paraId="517407EC" w14:textId="77777777" w:rsidR="004073BC" w:rsidRDefault="00F72274" w:rsidP="00587EA6">
          <w:pPr>
            <w:pStyle w:val="Heading1"/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62DAAED7" wp14:editId="7A725055">
                <wp:simplePos x="0" y="0"/>
                <wp:positionH relativeFrom="column">
                  <wp:posOffset>-532765</wp:posOffset>
                </wp:positionH>
                <wp:positionV relativeFrom="paragraph">
                  <wp:posOffset>-679450</wp:posOffset>
                </wp:positionV>
                <wp:extent cx="7559645" cy="10837545"/>
                <wp:effectExtent l="0" t="0" r="3810" b="1905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45" cy="1083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7EFB">
            <w:rPr>
              <w:noProof/>
            </w:rPr>
            <w:drawing>
              <wp:inline distT="0" distB="0" distL="0" distR="0" wp14:anchorId="0E80D21B" wp14:editId="7F0907C8">
                <wp:extent cx="3194973" cy="803275"/>
                <wp:effectExtent l="0" t="0" r="5715" b="0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380" cy="844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B60CE1C" w14:textId="77777777" w:rsidR="004073BC" w:rsidRDefault="004073BC" w:rsidP="008C1A73"/>
        <w:p w14:paraId="7BCFFF28" w14:textId="77777777" w:rsidR="004073BC" w:rsidRDefault="004073BC" w:rsidP="008C1A73"/>
        <w:p w14:paraId="757C8C73" w14:textId="77777777" w:rsidR="004073BC" w:rsidRDefault="004073BC" w:rsidP="008C1A73"/>
        <w:p w14:paraId="46251FC6" w14:textId="77777777" w:rsidR="004073BC" w:rsidRDefault="004073BC" w:rsidP="008C1A73"/>
        <w:p w14:paraId="1940BC7C" w14:textId="77777777" w:rsidR="004073BC" w:rsidRDefault="004073BC" w:rsidP="008C1A73"/>
        <w:p w14:paraId="7CCACA7A" w14:textId="7331AB6F" w:rsidR="00801105" w:rsidRDefault="00281BB1" w:rsidP="004133B7">
          <w:pPr>
            <w:spacing w:line="240" w:lineRule="auto"/>
            <w:rPr>
              <w:b/>
              <w:bCs/>
              <w:color w:val="FFFFFF" w:themeColor="background1"/>
              <w:sz w:val="84"/>
              <w:szCs w:val="8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187C89C8" wp14:editId="7CBE7686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6338570</wp:posOffset>
                    </wp:positionV>
                    <wp:extent cx="4308475" cy="178435"/>
                    <wp:effectExtent l="0" t="0" r="0" b="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8475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E4F562" w14:textId="2CD8C65B" w:rsidR="00281BB1" w:rsidRPr="009A240D" w:rsidRDefault="00801DB9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September</w:t>
                                </w:r>
                                <w:r w:rsidR="005B2800">
                                  <w:rPr>
                                    <w:color w:val="FFFFFF" w:themeColor="background1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7C89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9.8pt;margin-top:499.1pt;width:339.2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" filled="f" stroked="f" strokeweight=".5pt">
                    <v:textbox inset="0,0,0,0">
                      <w:txbxContent>
                        <w:p w14:paraId="7FE4F562" w14:textId="2CD8C65B" w:rsidR="00281BB1" w:rsidRPr="009A240D" w:rsidRDefault="00801DB9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September</w:t>
                          </w:r>
                          <w:r w:rsidR="005B2800">
                            <w:rPr>
                              <w:color w:val="FFFFFF" w:themeColor="background1"/>
                            </w:rPr>
                            <w:t xml:space="preserve"> 2025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="007813A6">
            <w:rPr>
              <w:b/>
              <w:bCs/>
              <w:color w:val="FFFFFF" w:themeColor="background1"/>
              <w:sz w:val="84"/>
              <w:szCs w:val="84"/>
            </w:rPr>
            <w:t>Position Statement</w:t>
          </w:r>
          <w:r w:rsidR="00D56096">
            <w:rPr>
              <w:b/>
              <w:bCs/>
              <w:color w:val="FFFFFF" w:themeColor="background1"/>
              <w:sz w:val="84"/>
              <w:szCs w:val="84"/>
            </w:rPr>
            <w:t xml:space="preserve"> </w:t>
          </w:r>
        </w:p>
        <w:p w14:paraId="03947F02" w14:textId="182E05AF" w:rsidR="007813A6" w:rsidRDefault="00D56096" w:rsidP="004133B7">
          <w:pPr>
            <w:spacing w:line="240" w:lineRule="auto"/>
            <w:rPr>
              <w:b/>
              <w:bCs/>
              <w:color w:val="FFFFFF" w:themeColor="background1"/>
              <w:sz w:val="84"/>
              <w:szCs w:val="84"/>
            </w:rPr>
          </w:pPr>
          <w:r>
            <w:rPr>
              <w:b/>
              <w:bCs/>
              <w:color w:val="FFFFFF" w:themeColor="background1"/>
              <w:sz w:val="84"/>
              <w:szCs w:val="84"/>
            </w:rPr>
            <w:t xml:space="preserve">on the </w:t>
          </w:r>
          <w:r w:rsidR="007813A6">
            <w:rPr>
              <w:b/>
              <w:bCs/>
              <w:color w:val="FFFFFF" w:themeColor="background1"/>
              <w:sz w:val="84"/>
              <w:szCs w:val="84"/>
            </w:rPr>
            <w:t>F</w:t>
          </w:r>
          <w:r w:rsidR="00A0449C">
            <w:rPr>
              <w:b/>
              <w:bCs/>
              <w:color w:val="FFFFFF" w:themeColor="background1"/>
              <w:sz w:val="84"/>
              <w:szCs w:val="84"/>
            </w:rPr>
            <w:t xml:space="preserve">lood Estimation </w:t>
          </w:r>
          <w:r w:rsidR="007813A6">
            <w:rPr>
              <w:b/>
              <w:bCs/>
              <w:color w:val="FFFFFF" w:themeColor="background1"/>
              <w:sz w:val="84"/>
              <w:szCs w:val="84"/>
            </w:rPr>
            <w:t>H</w:t>
          </w:r>
          <w:r w:rsidR="00A0449C">
            <w:rPr>
              <w:b/>
              <w:bCs/>
              <w:color w:val="FFFFFF" w:themeColor="background1"/>
              <w:sz w:val="84"/>
              <w:szCs w:val="84"/>
            </w:rPr>
            <w:t>andbook (FEH)</w:t>
          </w:r>
          <w:r w:rsidR="007813A6">
            <w:rPr>
              <w:b/>
              <w:bCs/>
              <w:color w:val="FFFFFF" w:themeColor="background1"/>
              <w:sz w:val="84"/>
              <w:szCs w:val="84"/>
            </w:rPr>
            <w:t xml:space="preserve"> Statistical Method Update 2025</w:t>
          </w:r>
        </w:p>
        <w:p w14:paraId="0AC6AE33" w14:textId="77777777" w:rsidR="008C1A73" w:rsidRPr="00CF7EFB" w:rsidRDefault="008C1A73" w:rsidP="00CF7EFB">
          <w:pPr>
            <w:rPr>
              <w:b/>
              <w:bCs/>
              <w:color w:val="FFFFFF" w:themeColor="background1"/>
              <w:sz w:val="84"/>
              <w:szCs w:val="84"/>
            </w:rPr>
          </w:pPr>
          <w:r>
            <w:br w:type="page"/>
          </w:r>
        </w:p>
      </w:sdtContent>
    </w:sdt>
    <w:p w14:paraId="19C1AB3D" w14:textId="77777777" w:rsidR="001F2379" w:rsidRPr="003231AA" w:rsidRDefault="001F2379" w:rsidP="006C0EA7">
      <w:pPr>
        <w:pStyle w:val="Heading1"/>
        <w:spacing w:after="0" w:line="360" w:lineRule="auto"/>
      </w:pPr>
      <w:r w:rsidRPr="003231AA">
        <w:lastRenderedPageBreak/>
        <w:t>Background</w:t>
      </w:r>
    </w:p>
    <w:p w14:paraId="35D2FB22" w14:textId="593CDC90" w:rsidR="001F2379" w:rsidRDefault="00A0449C" w:rsidP="006C0EA7">
      <w:pPr>
        <w:pStyle w:val="BodyText1"/>
        <w:spacing w:after="0"/>
      </w:pPr>
      <w:r>
        <w:t>The Centre for Ecology and Hydrology (UK</w:t>
      </w:r>
      <w:r w:rsidR="001F2379" w:rsidRPr="003231AA">
        <w:t>CEH</w:t>
      </w:r>
      <w:r>
        <w:t>)</w:t>
      </w:r>
      <w:r w:rsidR="001F2379" w:rsidRPr="003231AA">
        <w:t xml:space="preserve"> ha</w:t>
      </w:r>
      <w:r w:rsidR="00D56096">
        <w:t>s</w:t>
      </w:r>
      <w:r w:rsidR="001F2379" w:rsidRPr="003231AA">
        <w:t xml:space="preserve"> updated the </w:t>
      </w:r>
      <w:r w:rsidR="001F2379">
        <w:t xml:space="preserve">FEH </w:t>
      </w:r>
      <w:r w:rsidR="001F2379" w:rsidRPr="003231AA">
        <w:t>Statistical Method along with four catchment</w:t>
      </w:r>
      <w:r w:rsidR="001F2379">
        <w:t xml:space="preserve"> </w:t>
      </w:r>
      <w:r w:rsidR="001F2379" w:rsidRPr="003231AA">
        <w:t>descriptors used by the method</w:t>
      </w:r>
      <w:r w:rsidR="00230AA3">
        <w:t xml:space="preserve">. The new software version, </w:t>
      </w:r>
      <w:r w:rsidR="001F2379">
        <w:t>WINFAP 5.3</w:t>
      </w:r>
      <w:r w:rsidR="00230AA3">
        <w:t>,</w:t>
      </w:r>
      <w:r w:rsidR="001F2379">
        <w:t xml:space="preserve"> will be launched in September 2025</w:t>
      </w:r>
      <w:r w:rsidR="001F2379" w:rsidRPr="003231AA">
        <w:t>.</w:t>
      </w:r>
      <w:r w:rsidR="001F2379">
        <w:t xml:space="preserve"> </w:t>
      </w:r>
      <w:r w:rsidR="001F2379" w:rsidRPr="003231AA">
        <w:t xml:space="preserve">The </w:t>
      </w:r>
      <w:r w:rsidR="001F2379">
        <w:t xml:space="preserve">previous </w:t>
      </w:r>
      <w:r w:rsidR="001F2379" w:rsidRPr="003231AA">
        <w:t>major update to the Statistical</w:t>
      </w:r>
      <w:r w:rsidR="001F2379">
        <w:t xml:space="preserve"> </w:t>
      </w:r>
      <w:r w:rsidR="001F2379" w:rsidRPr="003231AA">
        <w:t>Method was in 2008.</w:t>
      </w:r>
    </w:p>
    <w:p w14:paraId="212DCA1C" w14:textId="77777777" w:rsidR="00230AA3" w:rsidRDefault="00230AA3" w:rsidP="006C0EA7">
      <w:pPr>
        <w:pStyle w:val="BodyText1"/>
        <w:spacing w:after="0"/>
      </w:pPr>
    </w:p>
    <w:p w14:paraId="79F91520" w14:textId="26A528BF" w:rsidR="001F2379" w:rsidRDefault="001F2379" w:rsidP="006C0EA7">
      <w:pPr>
        <w:pStyle w:val="BodyText1"/>
        <w:spacing w:after="0"/>
      </w:pPr>
      <w:r w:rsidRPr="003231AA">
        <w:t>The</w:t>
      </w:r>
      <w:r>
        <w:t xml:space="preserve"> </w:t>
      </w:r>
      <w:r w:rsidRPr="003231AA">
        <w:t xml:space="preserve">updated </w:t>
      </w:r>
      <w:r w:rsidR="00230AA3">
        <w:t xml:space="preserve">catchment </w:t>
      </w:r>
      <w:r w:rsidRPr="003231AA">
        <w:t>descriptors describe annual rainfall</w:t>
      </w:r>
      <w:r>
        <w:t xml:space="preserve"> (SAAR)</w:t>
      </w:r>
      <w:r w:rsidRPr="003231AA">
        <w:t>, urbanisation</w:t>
      </w:r>
      <w:r>
        <w:t xml:space="preserve"> (URBEXT)</w:t>
      </w:r>
      <w:r w:rsidRPr="003231AA">
        <w:t xml:space="preserve">, baseflow </w:t>
      </w:r>
      <w:r>
        <w:t xml:space="preserve">(BFIHOST) </w:t>
      </w:r>
      <w:r w:rsidRPr="003231AA">
        <w:t>and reservoir</w:t>
      </w:r>
      <w:r>
        <w:t xml:space="preserve"> </w:t>
      </w:r>
      <w:r w:rsidRPr="003231AA">
        <w:t>impact estimates</w:t>
      </w:r>
      <w:r>
        <w:t xml:space="preserve"> (FARL)</w:t>
      </w:r>
      <w:r w:rsidRPr="003231AA">
        <w:t xml:space="preserve"> using new data sources, which include longer records and</w:t>
      </w:r>
      <w:r>
        <w:t xml:space="preserve"> </w:t>
      </w:r>
      <w:r w:rsidRPr="003231AA">
        <w:t xml:space="preserve">improved spatial data. The method development reports are available </w:t>
      </w:r>
      <w:r w:rsidR="00D56096">
        <w:t>on the UKCEH website</w:t>
      </w:r>
      <w:r w:rsidRPr="003231AA">
        <w:t>:</w:t>
      </w:r>
      <w:r w:rsidR="00801DB9">
        <w:br/>
      </w:r>
    </w:p>
    <w:p w14:paraId="63AC5B4B" w14:textId="77777777" w:rsidR="001F2379" w:rsidRDefault="001F2379" w:rsidP="00801DB9">
      <w:pPr>
        <w:pStyle w:val="BodyText1"/>
        <w:numPr>
          <w:ilvl w:val="0"/>
          <w:numId w:val="16"/>
        </w:numPr>
        <w:spacing w:after="0"/>
      </w:pPr>
      <w:hyperlink r:id="rId10" w:history="1">
        <w:r>
          <w:rPr>
            <w:rStyle w:val="Hyperlink"/>
          </w:rPr>
          <w:t>The FEH catchment descriptors 2025</w:t>
        </w:r>
      </w:hyperlink>
    </w:p>
    <w:p w14:paraId="66373106" w14:textId="069BEB79" w:rsidR="001F2379" w:rsidRDefault="001F2379" w:rsidP="00801DB9">
      <w:pPr>
        <w:pStyle w:val="BodyText1"/>
        <w:numPr>
          <w:ilvl w:val="0"/>
          <w:numId w:val="16"/>
        </w:numPr>
        <w:spacing w:after="0"/>
      </w:pPr>
      <w:hyperlink r:id="rId11" w:history="1">
        <w:r>
          <w:rPr>
            <w:rStyle w:val="Hyperlink"/>
          </w:rPr>
          <w:t>The FEH 2025 Statistical Method update</w:t>
        </w:r>
      </w:hyperlink>
    </w:p>
    <w:p w14:paraId="4519606B" w14:textId="2918EC2C" w:rsidR="004C26D4" w:rsidRDefault="00801DB9" w:rsidP="006C0EA7">
      <w:pPr>
        <w:pStyle w:val="BodyText1"/>
        <w:spacing w:after="0"/>
      </w:pPr>
      <w:r>
        <w:br/>
      </w:r>
      <w:r w:rsidR="004C26D4">
        <w:t xml:space="preserve">This </w:t>
      </w:r>
      <w:r w:rsidR="00D56096">
        <w:t xml:space="preserve">position </w:t>
      </w:r>
      <w:r w:rsidR="004C26D4">
        <w:t>statement sets out advice to stakeholders who undertake hydrological modelling via the FEH methods, for the purposes of estimating design flows and assessing flood rarity.</w:t>
      </w:r>
    </w:p>
    <w:p w14:paraId="7F80E648" w14:textId="77777777" w:rsidR="004C26D4" w:rsidRDefault="004C26D4" w:rsidP="006C0EA7">
      <w:pPr>
        <w:pStyle w:val="BodyText1"/>
        <w:spacing w:after="0"/>
      </w:pPr>
    </w:p>
    <w:p w14:paraId="6E6098C8" w14:textId="77777777" w:rsidR="001F2379" w:rsidRPr="003231AA" w:rsidRDefault="001F2379" w:rsidP="006C0EA7">
      <w:pPr>
        <w:pStyle w:val="Heading1"/>
        <w:spacing w:after="0" w:line="360" w:lineRule="auto"/>
      </w:pPr>
      <w:r w:rsidRPr="003231AA">
        <w:t>What has changed?</w:t>
      </w:r>
    </w:p>
    <w:p w14:paraId="0AD21630" w14:textId="5D953EFD" w:rsidR="001F2379" w:rsidRPr="00D00062" w:rsidRDefault="001F2379" w:rsidP="006C0EA7">
      <w:pPr>
        <w:pStyle w:val="BodyText1"/>
        <w:spacing w:after="0"/>
      </w:pPr>
      <w:r w:rsidRPr="003231AA">
        <w:t>The 2025 Statistical Method updates include</w:t>
      </w:r>
      <w:r w:rsidRPr="00D00062">
        <w:t>:</w:t>
      </w:r>
      <w:r w:rsidR="00801DB9">
        <w:br/>
      </w:r>
    </w:p>
    <w:p w14:paraId="38A9E7B6" w14:textId="77777777" w:rsidR="001F2379" w:rsidRDefault="001F2379" w:rsidP="006C0EA7">
      <w:pPr>
        <w:pStyle w:val="BodyText1"/>
        <w:numPr>
          <w:ilvl w:val="0"/>
          <w:numId w:val="15"/>
        </w:numPr>
        <w:spacing w:after="0"/>
      </w:pPr>
      <w:r>
        <w:t>U</w:t>
      </w:r>
      <w:r w:rsidRPr="003231AA">
        <w:t>pdated catchment descriptors: SAAR</w:t>
      </w:r>
      <w:r w:rsidRPr="009F02D8">
        <w:rPr>
          <w:vertAlign w:val="subscript"/>
        </w:rPr>
        <w:t>9120</w:t>
      </w:r>
      <w:r w:rsidRPr="003231AA">
        <w:t>, FARL</w:t>
      </w:r>
      <w:r w:rsidRPr="009F02D8">
        <w:rPr>
          <w:vertAlign w:val="subscript"/>
        </w:rPr>
        <w:t>2015</w:t>
      </w:r>
      <w:r w:rsidRPr="003231AA">
        <w:t>, URBEXT</w:t>
      </w:r>
      <w:r w:rsidRPr="009F02D8">
        <w:rPr>
          <w:vertAlign w:val="subscript"/>
        </w:rPr>
        <w:t>2015</w:t>
      </w:r>
      <w:r w:rsidRPr="003231AA">
        <w:t xml:space="preserve"> and</w:t>
      </w:r>
      <w:r>
        <w:t xml:space="preserve"> </w:t>
      </w:r>
      <w:r w:rsidRPr="003231AA">
        <w:t>BFIHOST</w:t>
      </w:r>
      <w:r w:rsidRPr="002F15A0">
        <w:rPr>
          <w:vertAlign w:val="subscript"/>
        </w:rPr>
        <w:t>19SCALED</w:t>
      </w:r>
      <w:r w:rsidRPr="003231AA">
        <w:t>.</w:t>
      </w:r>
    </w:p>
    <w:p w14:paraId="692AF467" w14:textId="77777777" w:rsidR="001F2379" w:rsidRDefault="001F2379" w:rsidP="006C0EA7">
      <w:pPr>
        <w:pStyle w:val="BodyText1"/>
        <w:numPr>
          <w:ilvl w:val="0"/>
          <w:numId w:val="15"/>
        </w:numPr>
        <w:spacing w:after="0"/>
      </w:pPr>
      <w:r w:rsidRPr="003231AA">
        <w:t>A recalibrated equation for estimating QMED from catchment descriptors,</w:t>
      </w:r>
      <w:r>
        <w:t xml:space="preserve"> </w:t>
      </w:r>
      <w:r w:rsidRPr="003231AA">
        <w:t>including urban adjustment.</w:t>
      </w:r>
      <w:r>
        <w:t xml:space="preserve"> </w:t>
      </w:r>
    </w:p>
    <w:p w14:paraId="2FEEF19B" w14:textId="77777777" w:rsidR="001F2379" w:rsidRDefault="001F2379" w:rsidP="006C0EA7">
      <w:pPr>
        <w:pStyle w:val="BodyText1"/>
        <w:numPr>
          <w:ilvl w:val="0"/>
          <w:numId w:val="15"/>
        </w:numPr>
        <w:spacing w:after="0"/>
      </w:pPr>
      <w:r w:rsidRPr="003231AA">
        <w:t>An updated equation and change to the recommended number of sites for</w:t>
      </w:r>
      <w:r>
        <w:t xml:space="preserve"> </w:t>
      </w:r>
      <w:r w:rsidRPr="003231AA">
        <w:t>donor transfer adjustment of QMED.</w:t>
      </w:r>
      <w:r>
        <w:t xml:space="preserve"> </w:t>
      </w:r>
    </w:p>
    <w:p w14:paraId="7CB78725" w14:textId="77777777" w:rsidR="001F2379" w:rsidRDefault="001F2379" w:rsidP="006C0EA7">
      <w:pPr>
        <w:pStyle w:val="BodyText1"/>
        <w:numPr>
          <w:ilvl w:val="0"/>
          <w:numId w:val="15"/>
        </w:numPr>
        <w:spacing w:after="0"/>
      </w:pPr>
      <w:r w:rsidRPr="003231AA">
        <w:t>An update to the pooling procedure for estimating flood growth curves:</w:t>
      </w:r>
      <w:r>
        <w:t xml:space="preserve"> </w:t>
      </w:r>
    </w:p>
    <w:p w14:paraId="27C88D5B" w14:textId="77777777" w:rsidR="001F2379" w:rsidRDefault="001F2379" w:rsidP="006C0EA7">
      <w:pPr>
        <w:pStyle w:val="BodyText1"/>
        <w:numPr>
          <w:ilvl w:val="1"/>
          <w:numId w:val="15"/>
        </w:numPr>
        <w:spacing w:after="0"/>
      </w:pPr>
      <w:r w:rsidRPr="003231AA">
        <w:t>A change to the descriptors used to select sites for the pooling group</w:t>
      </w:r>
      <w:r>
        <w:t xml:space="preserve"> </w:t>
      </w:r>
      <w:r w:rsidRPr="003231AA">
        <w:t>and to estimate the similarity distance metric.</w:t>
      </w:r>
      <w:r>
        <w:t xml:space="preserve"> </w:t>
      </w:r>
    </w:p>
    <w:p w14:paraId="53E399B9" w14:textId="77777777" w:rsidR="001F2379" w:rsidRDefault="001F2379" w:rsidP="006C0EA7">
      <w:pPr>
        <w:pStyle w:val="BodyText1"/>
        <w:numPr>
          <w:ilvl w:val="1"/>
          <w:numId w:val="15"/>
        </w:numPr>
        <w:spacing w:after="0"/>
      </w:pPr>
      <w:r w:rsidRPr="003231AA">
        <w:t>Updated target length of record years for the pooling group.</w:t>
      </w:r>
      <w:r>
        <w:t xml:space="preserve"> </w:t>
      </w:r>
    </w:p>
    <w:p w14:paraId="5D8D3ADA" w14:textId="77777777" w:rsidR="001F2379" w:rsidRDefault="001F2379" w:rsidP="006C0EA7">
      <w:pPr>
        <w:pStyle w:val="BodyText1"/>
        <w:numPr>
          <w:ilvl w:val="1"/>
          <w:numId w:val="15"/>
        </w:numPr>
        <w:spacing w:after="0"/>
      </w:pPr>
      <w:r w:rsidRPr="003231AA">
        <w:t>Updated equations for pooled L-moments.</w:t>
      </w:r>
      <w:r>
        <w:t xml:space="preserve"> </w:t>
      </w:r>
    </w:p>
    <w:p w14:paraId="0E17A593" w14:textId="77777777" w:rsidR="001F2379" w:rsidRDefault="001F2379" w:rsidP="006C0EA7">
      <w:pPr>
        <w:pStyle w:val="BodyText1"/>
        <w:numPr>
          <w:ilvl w:val="1"/>
          <w:numId w:val="15"/>
        </w:numPr>
        <w:spacing w:after="0"/>
      </w:pPr>
      <w:r w:rsidRPr="003231AA">
        <w:lastRenderedPageBreak/>
        <w:t>Removed the separate method for small catchments.</w:t>
      </w:r>
      <w:r>
        <w:t xml:space="preserve"> </w:t>
      </w:r>
    </w:p>
    <w:p w14:paraId="3C37ACDA" w14:textId="77777777" w:rsidR="001F2379" w:rsidRDefault="001F2379" w:rsidP="006C0EA7">
      <w:pPr>
        <w:pStyle w:val="BodyText1"/>
        <w:numPr>
          <w:ilvl w:val="1"/>
          <w:numId w:val="15"/>
        </w:numPr>
        <w:spacing w:after="0"/>
      </w:pPr>
      <w:r w:rsidRPr="003231AA">
        <w:t>Updated urban adjustments for L-moments.</w:t>
      </w:r>
      <w:r>
        <w:t xml:space="preserve"> </w:t>
      </w:r>
    </w:p>
    <w:p w14:paraId="3EEF06BB" w14:textId="3A3AB9F5" w:rsidR="001F2379" w:rsidRDefault="001F2379" w:rsidP="006C0EA7">
      <w:pPr>
        <w:pStyle w:val="BodyText1"/>
        <w:numPr>
          <w:ilvl w:val="1"/>
          <w:numId w:val="15"/>
        </w:numPr>
        <w:spacing w:after="0"/>
      </w:pPr>
      <w:r w:rsidRPr="003231AA">
        <w:t>Updated weighting of subject site gauges in enhanced single site</w:t>
      </w:r>
      <w:r>
        <w:t xml:space="preserve"> </w:t>
      </w:r>
      <w:r w:rsidRPr="003231AA">
        <w:t>pooling.</w:t>
      </w:r>
      <w:r w:rsidR="00A718F3">
        <w:br/>
      </w:r>
    </w:p>
    <w:p w14:paraId="72E1FE1C" w14:textId="59BA0B2F" w:rsidR="001F2379" w:rsidRPr="00AA368F" w:rsidRDefault="00D605B7" w:rsidP="006C0EA7">
      <w:pPr>
        <w:pStyle w:val="Heading1"/>
        <w:spacing w:after="0" w:line="360" w:lineRule="auto"/>
      </w:pPr>
      <w:r>
        <w:t>Implications for users</w:t>
      </w:r>
    </w:p>
    <w:p w14:paraId="62DE71A1" w14:textId="38F6CDEF" w:rsidR="001F2379" w:rsidRDefault="001F2379" w:rsidP="006C0EA7">
      <w:pPr>
        <w:pStyle w:val="BodyText1"/>
        <w:spacing w:after="0"/>
      </w:pPr>
      <w:r w:rsidRPr="003231AA">
        <w:t>The updated methods are an improvement on the previous statistical method</w:t>
      </w:r>
      <w:r w:rsidR="00C7312D">
        <w:t>.</w:t>
      </w:r>
      <w:r>
        <w:t xml:space="preserve"> </w:t>
      </w:r>
      <w:r w:rsidRPr="003231AA">
        <w:t xml:space="preserve"> </w:t>
      </w:r>
      <w:r w:rsidR="00C7312D">
        <w:t>W</w:t>
      </w:r>
      <w:r w:rsidRPr="003231AA">
        <w:t>e</w:t>
      </w:r>
      <w:r>
        <w:t xml:space="preserve"> r</w:t>
      </w:r>
      <w:r w:rsidRPr="003231AA">
        <w:t xml:space="preserve">ecommend they are used in all new flood </w:t>
      </w:r>
      <w:r>
        <w:t>risk/</w:t>
      </w:r>
      <w:r w:rsidRPr="003231AA">
        <w:t>modelling studies following</w:t>
      </w:r>
      <w:r w:rsidR="00C7312D">
        <w:t xml:space="preserve"> the</w:t>
      </w:r>
      <w:r>
        <w:t xml:space="preserve"> </w:t>
      </w:r>
      <w:r w:rsidRPr="003231AA">
        <w:t>release</w:t>
      </w:r>
      <w:r>
        <w:t xml:space="preserve"> of WINFAP 5.3 in September</w:t>
      </w:r>
      <w:r w:rsidR="007E7E1E">
        <w:t xml:space="preserve"> 2025</w:t>
      </w:r>
      <w:r>
        <w:t>. We will however implement a 6-month grace period</w:t>
      </w:r>
      <w:r w:rsidR="007E7E1E">
        <w:t xml:space="preserve"> (from the date of launch) </w:t>
      </w:r>
      <w:r>
        <w:t>for ongoing project</w:t>
      </w:r>
      <w:r w:rsidR="007E7E1E">
        <w:t>s</w:t>
      </w:r>
      <w:r>
        <w:t xml:space="preserve"> and will accept them at face value within this </w:t>
      </w:r>
      <w:r w:rsidR="007E7E1E">
        <w:t>timeframe</w:t>
      </w:r>
      <w:r>
        <w:t>.</w:t>
      </w:r>
    </w:p>
    <w:p w14:paraId="219D06EE" w14:textId="77777777" w:rsidR="004C26D4" w:rsidRDefault="004C26D4" w:rsidP="006C0EA7">
      <w:pPr>
        <w:pStyle w:val="BodyText1"/>
        <w:spacing w:after="0"/>
      </w:pPr>
    </w:p>
    <w:p w14:paraId="10AA7DBE" w14:textId="6FA316F2" w:rsidR="00C7312D" w:rsidRDefault="00C7312D" w:rsidP="006C0EA7">
      <w:pPr>
        <w:pStyle w:val="BodyText1"/>
        <w:spacing w:after="0"/>
      </w:pPr>
      <w:r>
        <w:t>We also note that t</w:t>
      </w:r>
      <w:r w:rsidR="001F2379">
        <w:t>he updated NRFA Peak Flows v14 dataset, that accompanies WINFAP 5.3, was released on 21 August</w:t>
      </w:r>
      <w:r w:rsidR="000C5EBA">
        <w:t xml:space="preserve"> 2025. </w:t>
      </w:r>
      <w:hyperlink r:id="rId12" w:history="1">
        <w:r w:rsidR="00D605B7">
          <w:rPr>
            <w:rStyle w:val="Hyperlink"/>
          </w:rPr>
          <w:t>View the dataset</w:t>
        </w:r>
      </w:hyperlink>
      <w:r w:rsidR="00D56096">
        <w:t xml:space="preserve"> on the UKCEH website.</w:t>
      </w:r>
    </w:p>
    <w:p w14:paraId="7E4919A2" w14:textId="77777777" w:rsidR="000C5EBA" w:rsidRDefault="000C5EBA" w:rsidP="006C0EA7">
      <w:pPr>
        <w:pStyle w:val="BodyText1"/>
        <w:spacing w:after="0"/>
      </w:pPr>
    </w:p>
    <w:p w14:paraId="7912D74D" w14:textId="3C292415" w:rsidR="006243FF" w:rsidRPr="00E67C75" w:rsidRDefault="00801DB9" w:rsidP="64367E61">
      <w:pPr>
        <w:pStyle w:val="BodyText1"/>
        <w:rPr>
          <w:color w:val="6E7571" w:themeColor="text2"/>
          <w:sz w:val="32"/>
          <w:szCs w:val="32"/>
          <w:u w:val="single"/>
        </w:rPr>
      </w:pPr>
      <w:r>
        <w:rPr>
          <w:rFonts w:eastAsia="Times New Roman"/>
          <w:sz w:val="32"/>
          <w:szCs w:val="32"/>
        </w:rPr>
        <w:br/>
      </w:r>
      <w:r w:rsidR="00C7312D" w:rsidRPr="00D605B7">
        <w:rPr>
          <w:rFonts w:eastAsia="Times New Roman"/>
          <w:sz w:val="32"/>
          <w:szCs w:val="32"/>
        </w:rPr>
        <w:t>If you would like this document in an accessible format, such as large print, audio recording or braille, please contact SEPA by emailing </w:t>
      </w:r>
      <w:hyperlink r:id="rId13" w:tgtFrame="_blank" w:tooltip="mailto:equalities@sepa.org.uk" w:history="1">
        <w:r w:rsidR="00C7312D" w:rsidRPr="00D605B7">
          <w:rPr>
            <w:rFonts w:eastAsia="Times New Roman"/>
            <w:color w:val="016574" w:themeColor="hyperlink"/>
            <w:sz w:val="32"/>
            <w:szCs w:val="32"/>
            <w:u w:val="single"/>
          </w:rPr>
          <w:t>equalities@sepa.org.uk</w:t>
        </w:r>
      </w:hyperlink>
    </w:p>
    <w:sectPr w:rsidR="006243FF" w:rsidRPr="00E67C75" w:rsidSect="006A61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DD5BB" w14:textId="77777777" w:rsidR="008D68EE" w:rsidRDefault="008D68EE" w:rsidP="00660C79">
      <w:pPr>
        <w:spacing w:line="240" w:lineRule="auto"/>
      </w:pPr>
      <w:r>
        <w:separator/>
      </w:r>
    </w:p>
  </w:endnote>
  <w:endnote w:type="continuationSeparator" w:id="0">
    <w:p w14:paraId="6CCF4444" w14:textId="77777777" w:rsidR="008D68EE" w:rsidRDefault="008D68EE" w:rsidP="00660C79">
      <w:pPr>
        <w:spacing w:line="240" w:lineRule="auto"/>
      </w:pPr>
      <w:r>
        <w:continuationSeparator/>
      </w:r>
    </w:p>
  </w:endnote>
  <w:endnote w:type="continuationNotice" w:id="1">
    <w:p w14:paraId="144A82FE" w14:textId="77777777" w:rsidR="008D68EE" w:rsidRDefault="008D68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C3E8" w14:textId="08BAA9DC" w:rsidR="00EC6A73" w:rsidRDefault="00BD71C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9511" behindDoc="0" locked="0" layoutInCell="1" allowOverlap="1" wp14:anchorId="7C131484" wp14:editId="1DF6BD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573382338" name="Text Box 1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27B06" w14:textId="28D6589F" w:rsidR="00BD71C4" w:rsidRPr="00BD71C4" w:rsidRDefault="00BD71C4" w:rsidP="00BD7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3148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PUBLIC" style="position:absolute;margin-left:0;margin-top:0;width:29.1pt;height:33.3pt;z-index:25166951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Mm0xUQ8CAAAc&#10;BAAADgAAAAAAAAAAAAAAAAAuAgAAZHJzL2Uyb0RvYy54bWxQSwECLQAUAAYACAAAACEA4GZ6E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F227B06" w14:textId="28D6589F" w:rsidR="00BD71C4" w:rsidRPr="00BD71C4" w:rsidRDefault="00BD71C4" w:rsidP="00BD7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Content>
      <w:p w14:paraId="199E64DD" w14:textId="77777777" w:rsidR="00EC6A73" w:rsidRDefault="00EC6A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Content>
      <w:p w14:paraId="6C9033FF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27A2F0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D702" w14:textId="4D9BC869" w:rsidR="00EC6A73" w:rsidRDefault="00BD71C4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70535" behindDoc="0" locked="0" layoutInCell="1" allowOverlap="1" wp14:anchorId="6C6443E7" wp14:editId="3E95FF47">
              <wp:simplePos x="533400" y="97167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227506842" name="Text Box 1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AF12C" w14:textId="2FD2F16A" w:rsidR="00BD71C4" w:rsidRPr="00BD71C4" w:rsidRDefault="00BD71C4" w:rsidP="00BD7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443E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alt="PUBLIC" style="position:absolute;margin-left:0;margin-top:0;width:29.1pt;height:33.3pt;z-index:25167053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50AF12C" w14:textId="2FD2F16A" w:rsidR="00BD71C4" w:rsidRPr="00BD71C4" w:rsidRDefault="00BD71C4" w:rsidP="00BD7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774FE1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7CCB23" wp14:editId="1A89C6EC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0C60D4" id="Straight Connector 10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Content>
      <w:p w14:paraId="124030A6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9715D7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32A110F8" wp14:editId="6814CDA3">
          <wp:extent cx="1007167" cy="265044"/>
          <wp:effectExtent l="0" t="0" r="0" b="1905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9CFB" w14:textId="4FE2C5DE" w:rsidR="00751749" w:rsidRDefault="00BD71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7" behindDoc="0" locked="0" layoutInCell="1" allowOverlap="1" wp14:anchorId="49CDC78A" wp14:editId="41A321A0">
              <wp:simplePos x="533400" y="10160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699187889" name="Text Box 1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065EC" w14:textId="1B02E248" w:rsidR="00BD71C4" w:rsidRPr="00BD71C4" w:rsidRDefault="00BD71C4" w:rsidP="00BD7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DC78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PUBLIC" style="position:absolute;margin-left:0;margin-top:0;width:29.1pt;height:33.3pt;z-index:2516684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MVEs4Q8CAAAc&#10;BAAADgAAAAAAAAAAAAAAAAAuAgAAZHJzL2Uyb0RvYy54bWxQSwECLQAUAAYACAAAACEA4GZ6E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87065EC" w14:textId="1B02E248" w:rsidR="00BD71C4" w:rsidRPr="00BD71C4" w:rsidRDefault="00BD71C4" w:rsidP="00BD7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F272" w14:textId="77777777" w:rsidR="008D68EE" w:rsidRDefault="008D68EE" w:rsidP="00660C79">
      <w:pPr>
        <w:spacing w:line="240" w:lineRule="auto"/>
      </w:pPr>
      <w:r>
        <w:separator/>
      </w:r>
    </w:p>
  </w:footnote>
  <w:footnote w:type="continuationSeparator" w:id="0">
    <w:p w14:paraId="598AA374" w14:textId="77777777" w:rsidR="008D68EE" w:rsidRDefault="008D68EE" w:rsidP="00660C79">
      <w:pPr>
        <w:spacing w:line="240" w:lineRule="auto"/>
      </w:pPr>
      <w:r>
        <w:continuationSeparator/>
      </w:r>
    </w:p>
  </w:footnote>
  <w:footnote w:type="continuationNotice" w:id="1">
    <w:p w14:paraId="366BC101" w14:textId="77777777" w:rsidR="008D68EE" w:rsidRDefault="008D68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7299" w14:textId="70C2B4B1" w:rsidR="00751749" w:rsidRDefault="00BD71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9" behindDoc="0" locked="0" layoutInCell="1" allowOverlap="1" wp14:anchorId="789AEE3F" wp14:editId="1EA4F0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682881526" name="Text Box 1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A77A3" w14:textId="1FEC8C06" w:rsidR="00BD71C4" w:rsidRPr="00BD71C4" w:rsidRDefault="00BD71C4" w:rsidP="00BD7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AEE3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PUBLIC" style="position:absolute;margin-left:0;margin-top:0;width:29.1pt;height:33.3pt;z-index:25166643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6B9A77A3" w14:textId="1FEC8C06" w:rsidR="00BD71C4" w:rsidRPr="00BD71C4" w:rsidRDefault="00BD71C4" w:rsidP="00BD7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24D1" w14:textId="20A5C258" w:rsidR="008D113C" w:rsidRPr="00917BB1" w:rsidRDefault="00BD71C4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67463" behindDoc="0" locked="0" layoutInCell="1" allowOverlap="1" wp14:anchorId="121D60BF" wp14:editId="21B66AAA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335752951" name="Text Box 1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84893" w14:textId="0FD4E7C0" w:rsidR="00BD71C4" w:rsidRPr="00BD71C4" w:rsidRDefault="00BD71C4" w:rsidP="00BD7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D60B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PUBLIC" style="position:absolute;left:0;text-align:left;margin-left:0;margin-top:0;width:29.1pt;height:33.3pt;z-index:2516674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23084893" w14:textId="0FD4E7C0" w:rsidR="00BD71C4" w:rsidRPr="00BD71C4" w:rsidRDefault="00BD71C4" w:rsidP="00BD7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6B77">
      <w:rPr>
        <w:color w:val="6E7571" w:themeColor="text2"/>
      </w:rPr>
      <w:t>FEH Statistical Method Update 2025</w:t>
    </w:r>
  </w:p>
  <w:p w14:paraId="48932025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F31B8" wp14:editId="6BF324ED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10015D" id="Straight Connector 7" o:spid="_x0000_s1026" alt="&quot;&quot;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DC8D" w14:textId="1E9D1D57" w:rsidR="00751749" w:rsidRDefault="00BD71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15" behindDoc="0" locked="0" layoutInCell="1" allowOverlap="1" wp14:anchorId="0C7B4316" wp14:editId="1852B1F1">
              <wp:simplePos x="533400" y="508000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437795196" name="Text Box 1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688BD" w14:textId="1EB879FA" w:rsidR="00BD71C4" w:rsidRPr="00BD71C4" w:rsidRDefault="00BD71C4" w:rsidP="00BD7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7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B431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PUBLIC" style="position:absolute;margin-left:0;margin-top:0;width:29.1pt;height:33.3pt;z-index:25166541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D0688BD" w14:textId="1EB879FA" w:rsidR="00BD71C4" w:rsidRPr="00BD71C4" w:rsidRDefault="00BD71C4" w:rsidP="00BD7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7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F17B0F"/>
    <w:multiLevelType w:val="hybridMultilevel"/>
    <w:tmpl w:val="8BF6E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F10AA"/>
    <w:multiLevelType w:val="hybridMultilevel"/>
    <w:tmpl w:val="3482C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C41CF"/>
    <w:multiLevelType w:val="hybridMultilevel"/>
    <w:tmpl w:val="BECE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166CD"/>
    <w:multiLevelType w:val="hybridMultilevel"/>
    <w:tmpl w:val="46A6AED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90A5A"/>
    <w:multiLevelType w:val="multilevel"/>
    <w:tmpl w:val="9AA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182984619">
    <w:abstractNumId w:val="14"/>
  </w:num>
  <w:num w:numId="12" w16cid:durableId="791052000">
    <w:abstractNumId w:val="10"/>
  </w:num>
  <w:num w:numId="13" w16cid:durableId="593785568">
    <w:abstractNumId w:val="15"/>
  </w:num>
  <w:num w:numId="14" w16cid:durableId="1250578983">
    <w:abstractNumId w:val="13"/>
  </w:num>
  <w:num w:numId="15" w16cid:durableId="1609578280">
    <w:abstractNumId w:val="11"/>
  </w:num>
  <w:num w:numId="16" w16cid:durableId="244341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75"/>
    <w:rsid w:val="00022204"/>
    <w:rsid w:val="0003257F"/>
    <w:rsid w:val="00032829"/>
    <w:rsid w:val="00040561"/>
    <w:rsid w:val="00070937"/>
    <w:rsid w:val="000B7559"/>
    <w:rsid w:val="000C1B83"/>
    <w:rsid w:val="000C5EBA"/>
    <w:rsid w:val="000E0D15"/>
    <w:rsid w:val="00105F31"/>
    <w:rsid w:val="00131DAE"/>
    <w:rsid w:val="00195183"/>
    <w:rsid w:val="001C6D4D"/>
    <w:rsid w:val="001E4E9F"/>
    <w:rsid w:val="001F1151"/>
    <w:rsid w:val="001F2379"/>
    <w:rsid w:val="002043BF"/>
    <w:rsid w:val="002056B4"/>
    <w:rsid w:val="00230AA3"/>
    <w:rsid w:val="00236552"/>
    <w:rsid w:val="00246F4E"/>
    <w:rsid w:val="00281BB1"/>
    <w:rsid w:val="00290B1F"/>
    <w:rsid w:val="00297A73"/>
    <w:rsid w:val="0030096D"/>
    <w:rsid w:val="00317618"/>
    <w:rsid w:val="00394726"/>
    <w:rsid w:val="003A69EB"/>
    <w:rsid w:val="003F5384"/>
    <w:rsid w:val="003F68A5"/>
    <w:rsid w:val="004073BC"/>
    <w:rsid w:val="004133B7"/>
    <w:rsid w:val="00444AA1"/>
    <w:rsid w:val="004B79BB"/>
    <w:rsid w:val="004C26D4"/>
    <w:rsid w:val="004D1A80"/>
    <w:rsid w:val="004E1575"/>
    <w:rsid w:val="004E3648"/>
    <w:rsid w:val="004F54CF"/>
    <w:rsid w:val="00551989"/>
    <w:rsid w:val="00587EA6"/>
    <w:rsid w:val="005A355E"/>
    <w:rsid w:val="005B2800"/>
    <w:rsid w:val="005C0944"/>
    <w:rsid w:val="005D1213"/>
    <w:rsid w:val="005E2375"/>
    <w:rsid w:val="006243FF"/>
    <w:rsid w:val="00660C79"/>
    <w:rsid w:val="00684F5A"/>
    <w:rsid w:val="006A6137"/>
    <w:rsid w:val="006C0EA7"/>
    <w:rsid w:val="006D16CE"/>
    <w:rsid w:val="00721C2D"/>
    <w:rsid w:val="00725053"/>
    <w:rsid w:val="007404EA"/>
    <w:rsid w:val="00751749"/>
    <w:rsid w:val="00776453"/>
    <w:rsid w:val="007777DA"/>
    <w:rsid w:val="007813A6"/>
    <w:rsid w:val="007B667C"/>
    <w:rsid w:val="007C3F12"/>
    <w:rsid w:val="007D441B"/>
    <w:rsid w:val="007E7E1E"/>
    <w:rsid w:val="00800F35"/>
    <w:rsid w:val="00801105"/>
    <w:rsid w:val="00801DB9"/>
    <w:rsid w:val="00823B4A"/>
    <w:rsid w:val="00861B46"/>
    <w:rsid w:val="008B351D"/>
    <w:rsid w:val="008C1A73"/>
    <w:rsid w:val="008D113C"/>
    <w:rsid w:val="008D376F"/>
    <w:rsid w:val="008D68EE"/>
    <w:rsid w:val="008E1E71"/>
    <w:rsid w:val="009119E7"/>
    <w:rsid w:val="00911B06"/>
    <w:rsid w:val="00917BB1"/>
    <w:rsid w:val="00975D21"/>
    <w:rsid w:val="00980531"/>
    <w:rsid w:val="009868F6"/>
    <w:rsid w:val="009936B8"/>
    <w:rsid w:val="0099486A"/>
    <w:rsid w:val="009A240D"/>
    <w:rsid w:val="009C5F29"/>
    <w:rsid w:val="00A0449C"/>
    <w:rsid w:val="00A56DE0"/>
    <w:rsid w:val="00A60B0B"/>
    <w:rsid w:val="00A718F3"/>
    <w:rsid w:val="00A8465C"/>
    <w:rsid w:val="00A9349C"/>
    <w:rsid w:val="00AE068C"/>
    <w:rsid w:val="00AE43E6"/>
    <w:rsid w:val="00B025DB"/>
    <w:rsid w:val="00B46E48"/>
    <w:rsid w:val="00B54CF4"/>
    <w:rsid w:val="00B66238"/>
    <w:rsid w:val="00B770A2"/>
    <w:rsid w:val="00BD71C4"/>
    <w:rsid w:val="00BE11A8"/>
    <w:rsid w:val="00BE2613"/>
    <w:rsid w:val="00C569B9"/>
    <w:rsid w:val="00C67971"/>
    <w:rsid w:val="00C7312D"/>
    <w:rsid w:val="00C76F04"/>
    <w:rsid w:val="00CD6AC0"/>
    <w:rsid w:val="00CF7EFB"/>
    <w:rsid w:val="00D30573"/>
    <w:rsid w:val="00D35448"/>
    <w:rsid w:val="00D56096"/>
    <w:rsid w:val="00D605B7"/>
    <w:rsid w:val="00D73987"/>
    <w:rsid w:val="00D846DB"/>
    <w:rsid w:val="00DB46BB"/>
    <w:rsid w:val="00DB58AF"/>
    <w:rsid w:val="00DF0877"/>
    <w:rsid w:val="00E11A56"/>
    <w:rsid w:val="00E326A4"/>
    <w:rsid w:val="00E34FC5"/>
    <w:rsid w:val="00E45CBE"/>
    <w:rsid w:val="00E67C75"/>
    <w:rsid w:val="00E96B77"/>
    <w:rsid w:val="00EC1F6F"/>
    <w:rsid w:val="00EC6A73"/>
    <w:rsid w:val="00F07048"/>
    <w:rsid w:val="00F72274"/>
    <w:rsid w:val="00F7634B"/>
    <w:rsid w:val="00F91215"/>
    <w:rsid w:val="00FE1324"/>
    <w:rsid w:val="00FF5D5A"/>
    <w:rsid w:val="1D66B4A6"/>
    <w:rsid w:val="208CC894"/>
    <w:rsid w:val="643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88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552"/>
    <w:pPr>
      <w:spacing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3B7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3B7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3B7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33B7"/>
    <w:pPr>
      <w:keepNext/>
      <w:keepLines/>
      <w:spacing w:after="24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133B7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33B7"/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33B7"/>
    <w:rPr>
      <w:rFonts w:asciiTheme="majorHAnsi" w:eastAsiaTheme="majorEastAsia" w:hAnsiTheme="majorHAnsi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133B7"/>
    <w:rPr>
      <w:rFonts w:asciiTheme="majorHAnsi" w:eastAsiaTheme="majorEastAsia" w:hAnsiTheme="majorHAnsi" w:cstheme="majorBidi"/>
      <w:b/>
      <w:iCs/>
    </w:rPr>
  </w:style>
  <w:style w:type="paragraph" w:customStyle="1" w:styleId="BodyText1">
    <w:name w:val="Body Text1"/>
    <w:basedOn w:val="Normal"/>
    <w:qFormat/>
    <w:rsid w:val="004133B7"/>
    <w:pPr>
      <w:spacing w:after="24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4E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F2379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B46BB"/>
    <w:rPr>
      <w:color w:val="01657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qualities@sepa.org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rfa.ceh.ac.uk/data/peak-flow-datas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h.ac.uk/sites/default/files/2025-07/ukceh_feh_2025_statistical_update_v1_3_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eh.ac.uk/sites/default/files/2025-07/ukceh_feh_catchment_descriptors_2025_v3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Statement on the Flood Estimation Handbook (FEH) Statistical Method Update 2025</dc:title>
  <dc:subject/>
  <dc:creator/>
  <cp:keywords/>
  <dc:description/>
  <cp:lastModifiedBy/>
  <cp:revision>1</cp:revision>
  <dcterms:created xsi:type="dcterms:W3CDTF">2025-09-02T11:47:00Z</dcterms:created>
  <dcterms:modified xsi:type="dcterms:W3CDTF">2025-09-02T11:47:00Z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1a18397c,28b3f1f6,14032ef7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65478cb1,222d1ec2,492a449a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2025-09-02T11:48:01Z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e56f5c17-c4e6-4a15-b011-509720f942b1</vt:lpwstr>
  </property>
  <property fmtid="{D5CDD505-2E9C-101B-9397-08002B2CF9AE}" pid="14" name="MSIP_Label_020c9faf-63bf-4a31-9cd9-de783d5c392c_ContentBits">
    <vt:lpwstr>3</vt:lpwstr>
  </property>
  <property fmtid="{D5CDD505-2E9C-101B-9397-08002B2CF9AE}" pid="15" name="MSIP_Label_020c9faf-63bf-4a31-9cd9-de783d5c392c_Tag">
    <vt:lpwstr>10, 0, 1, 1</vt:lpwstr>
  </property>
</Properties>
</file>