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D0595A" w14:textId="0A6FB5A2" w:rsidR="00E75C7A" w:rsidRDefault="00B64C69" w:rsidP="00571963">
      <w:pPr>
        <w:pStyle w:val="Heading1"/>
        <w:rPr>
          <w:rFonts w:asciiTheme="minorHAnsi" w:eastAsiaTheme="minorEastAsia" w:hAnsiTheme="minorHAnsi" w:cstheme="minorBidi"/>
          <w:b w:val="0"/>
          <w:color w:val="auto"/>
          <w:sz w:val="24"/>
          <w:szCs w:val="24"/>
        </w:rPr>
      </w:pPr>
      <w:r>
        <w:rPr>
          <w:noProof/>
        </w:rPr>
        <w:drawing>
          <wp:anchor distT="0" distB="0" distL="114300" distR="114300" simplePos="0" relativeHeight="251658242" behindDoc="1" locked="0" layoutInCell="1" allowOverlap="1" wp14:anchorId="3F6068AF" wp14:editId="4F828004">
            <wp:simplePos x="0" y="0"/>
            <wp:positionH relativeFrom="column">
              <wp:posOffset>-258608</wp:posOffset>
            </wp:positionH>
            <wp:positionV relativeFrom="paragraph">
              <wp:posOffset>-494665</wp:posOffset>
            </wp:positionV>
            <wp:extent cx="7559040" cy="10837545"/>
            <wp:effectExtent l="0" t="0" r="3810" b="1905"/>
            <wp:wrapNone/>
            <wp:docPr id="215092164" name="Picture 2150921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59040" cy="10837545"/>
                    </a:xfrm>
                    <a:prstGeom prst="rect">
                      <a:avLst/>
                    </a:prstGeom>
                  </pic:spPr>
                </pic:pic>
              </a:graphicData>
            </a:graphic>
            <wp14:sizeRelH relativeFrom="page">
              <wp14:pctWidth>0</wp14:pctWidth>
            </wp14:sizeRelH>
            <wp14:sizeRelV relativeFrom="page">
              <wp14:pctHeight>0</wp14:pctHeight>
            </wp14:sizeRelV>
          </wp:anchor>
        </w:drawing>
      </w:r>
      <w:r w:rsidR="00DF2252">
        <w:rPr>
          <w:noProof/>
        </w:rPr>
        <w:drawing>
          <wp:anchor distT="0" distB="0" distL="114300" distR="114300" simplePos="0" relativeHeight="251658241" behindDoc="1" locked="0" layoutInCell="1" allowOverlap="1" wp14:anchorId="4A041466" wp14:editId="5E35C2E4">
            <wp:simplePos x="0" y="0"/>
            <wp:positionH relativeFrom="column">
              <wp:posOffset>-532765</wp:posOffset>
            </wp:positionH>
            <wp:positionV relativeFrom="paragraph">
              <wp:posOffset>-706139</wp:posOffset>
            </wp:positionV>
            <wp:extent cx="7559040" cy="10869295"/>
            <wp:effectExtent l="0" t="0" r="3810" b="8255"/>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59040" cy="10869295"/>
                    </a:xfrm>
                    <a:prstGeom prst="rect">
                      <a:avLst/>
                    </a:prstGeom>
                  </pic:spPr>
                </pic:pic>
              </a:graphicData>
            </a:graphic>
            <wp14:sizeRelH relativeFrom="page">
              <wp14:pctWidth>0</wp14:pctWidth>
            </wp14:sizeRelH>
            <wp14:sizeRelV relativeFrom="page">
              <wp14:pctHeight>0</wp14:pctHeight>
            </wp14:sizeRelV>
          </wp:anchor>
        </w:drawing>
      </w:r>
    </w:p>
    <w:sdt>
      <w:sdtPr>
        <w:rPr>
          <w:rFonts w:asciiTheme="minorHAnsi" w:eastAsiaTheme="minorEastAsia" w:hAnsiTheme="minorHAnsi" w:cstheme="minorBidi"/>
          <w:b w:val="0"/>
          <w:color w:val="auto"/>
          <w:sz w:val="24"/>
          <w:szCs w:val="24"/>
        </w:rPr>
        <w:id w:val="-191923907"/>
        <w:docPartObj>
          <w:docPartGallery w:val="Cover Pages"/>
          <w:docPartUnique/>
        </w:docPartObj>
      </w:sdtPr>
      <w:sdtEndPr/>
      <w:sdtContent>
        <w:p w14:paraId="7DE5642A" w14:textId="3ABF1724" w:rsidR="004073BC" w:rsidRDefault="00CF7EFB" w:rsidP="00571963">
          <w:pPr>
            <w:pStyle w:val="Heading1"/>
          </w:pPr>
          <w:r>
            <w:rPr>
              <w:noProof/>
            </w:rPr>
            <w:drawing>
              <wp:inline distT="0" distB="0" distL="0" distR="0" wp14:anchorId="2E96236A" wp14:editId="50D96C4E">
                <wp:extent cx="3194973" cy="803275"/>
                <wp:effectExtent l="0" t="0" r="5715"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358380" cy="844358"/>
                        </a:xfrm>
                        <a:prstGeom prst="rect">
                          <a:avLst/>
                        </a:prstGeom>
                      </pic:spPr>
                    </pic:pic>
                  </a:graphicData>
                </a:graphic>
              </wp:inline>
            </w:drawing>
          </w:r>
        </w:p>
        <w:p w14:paraId="6440AC92" w14:textId="77777777" w:rsidR="004073BC" w:rsidRDefault="004073BC" w:rsidP="008C1A73"/>
        <w:p w14:paraId="20294D0F" w14:textId="77777777" w:rsidR="004073BC" w:rsidRDefault="004073BC" w:rsidP="008C1A73"/>
        <w:p w14:paraId="6B7E0121" w14:textId="77777777" w:rsidR="004073BC" w:rsidRDefault="004073BC" w:rsidP="008C1A73"/>
        <w:p w14:paraId="5BFE302B" w14:textId="77777777" w:rsidR="004073BC" w:rsidRDefault="004073BC" w:rsidP="008C1A73"/>
        <w:p w14:paraId="418AD217" w14:textId="77777777" w:rsidR="004073BC" w:rsidRDefault="004073BC" w:rsidP="008C1A73"/>
        <w:p w14:paraId="05AA887D" w14:textId="4EC45B3E" w:rsidR="00281BB1" w:rsidDel="005E710B" w:rsidRDefault="00281BB1" w:rsidP="00281BB1">
          <w:pPr>
            <w:rPr>
              <w:b/>
              <w:bCs/>
              <w:color w:val="FFFFFF" w:themeColor="background1"/>
              <w:sz w:val="84"/>
              <w:szCs w:val="84"/>
            </w:rPr>
          </w:pPr>
        </w:p>
        <w:p w14:paraId="7A42C580" w14:textId="2DBFB056" w:rsidR="00801105" w:rsidRDefault="00281BB1" w:rsidP="00801105">
          <w:pPr>
            <w:rPr>
              <w:b/>
              <w:bCs/>
              <w:color w:val="FFFFFF" w:themeColor="background1"/>
              <w:sz w:val="84"/>
              <w:szCs w:val="84"/>
            </w:rPr>
          </w:pPr>
          <w:r>
            <w:rPr>
              <w:noProof/>
            </w:rPr>
            <mc:AlternateContent>
              <mc:Choice Requires="wps">
                <w:drawing>
                  <wp:anchor distT="0" distB="0" distL="114300" distR="114300" simplePos="0" relativeHeight="251658240" behindDoc="0" locked="1" layoutInCell="1" allowOverlap="1" wp14:anchorId="401CBB29" wp14:editId="1492C900">
                    <wp:simplePos x="0" y="0"/>
                    <wp:positionH relativeFrom="column">
                      <wp:posOffset>-46990</wp:posOffset>
                    </wp:positionH>
                    <wp:positionV relativeFrom="paragraph">
                      <wp:posOffset>6058535</wp:posOffset>
                    </wp:positionV>
                    <wp:extent cx="4308475" cy="178435"/>
                    <wp:effectExtent l="0" t="0" r="0" b="0"/>
                    <wp:wrapNone/>
                    <wp:docPr id="3" name="Text Box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4308475" cy="178435"/>
                            </a:xfrm>
                            <a:prstGeom prst="rect">
                              <a:avLst/>
                            </a:prstGeom>
                            <a:noFill/>
                            <a:ln w="6350">
                              <a:noFill/>
                            </a:ln>
                          </wps:spPr>
                          <wps:txbx>
                            <w:txbxContent>
                              <w:p w14:paraId="7A4F0DA1" w14:textId="2EE1F51E" w:rsidR="00281BB1" w:rsidRPr="009A240D" w:rsidRDefault="00D66368" w:rsidP="00281BB1">
                                <w:pPr>
                                  <w:pStyle w:val="BodyText1"/>
                                  <w:rPr>
                                    <w:color w:val="FFFFFF" w:themeColor="background1"/>
                                  </w:rPr>
                                </w:pPr>
                                <w:r>
                                  <w:rPr>
                                    <w:color w:val="FFFFFF" w:themeColor="background1"/>
                                  </w:rPr>
                                  <w:t>August</w:t>
                                </w:r>
                                <w:r w:rsidR="00744685">
                                  <w:rPr>
                                    <w:color w:val="FFFFFF" w:themeColor="background1"/>
                                  </w:rPr>
                                  <w:t xml:space="preserve"> 202</w:t>
                                </w:r>
                                <w:r>
                                  <w:rPr>
                                    <w:color w:val="FFFFFF" w:themeColor="background1"/>
                                  </w:rPr>
                                  <w:t>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1CBB29" id="_x0000_t202" coordsize="21600,21600" o:spt="202" path="m,l,21600r21600,l21600,xe">
                    <v:stroke joinstyle="miter"/>
                    <v:path gradientshapeok="t" o:connecttype="rect"/>
                  </v:shapetype>
                  <v:shape id="Text Box 3" o:spid="_x0000_s1026" type="#_x0000_t202" alt="&quot;&quot;" style="position:absolute;margin-left:-3.7pt;margin-top:477.05pt;width:339.25pt;height:14.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" filled="f" stroked="f" strokeweight=".5pt">
                    <v:textbox inset="0,0,0,0">
                      <w:txbxContent>
                        <w:p w14:paraId="7A4F0DA1" w14:textId="2EE1F51E" w:rsidR="00281BB1" w:rsidRPr="009A240D" w:rsidRDefault="00D66368" w:rsidP="00281BB1">
                          <w:pPr>
                            <w:pStyle w:val="BodyText1"/>
                            <w:rPr>
                              <w:color w:val="FFFFFF" w:themeColor="background1"/>
                            </w:rPr>
                          </w:pPr>
                          <w:r>
                            <w:rPr>
                              <w:color w:val="FFFFFF" w:themeColor="background1"/>
                            </w:rPr>
                            <w:t>August</w:t>
                          </w:r>
                          <w:r w:rsidR="00744685">
                            <w:rPr>
                              <w:color w:val="FFFFFF" w:themeColor="background1"/>
                            </w:rPr>
                            <w:t xml:space="preserve"> 202</w:t>
                          </w:r>
                          <w:r>
                            <w:rPr>
                              <w:color w:val="FFFFFF" w:themeColor="background1"/>
                            </w:rPr>
                            <w:t>6</w:t>
                          </w:r>
                        </w:p>
                      </w:txbxContent>
                    </v:textbox>
                    <w10:anchorlock/>
                  </v:shape>
                </w:pict>
              </mc:Fallback>
            </mc:AlternateContent>
          </w:r>
          <w:r w:rsidR="00033151">
            <w:rPr>
              <w:b/>
              <w:bCs/>
              <w:color w:val="FFFFFF" w:themeColor="background1"/>
              <w:sz w:val="84"/>
              <w:szCs w:val="84"/>
            </w:rPr>
            <w:t>2024</w:t>
          </w:r>
          <w:r w:rsidR="003F7FF8">
            <w:rPr>
              <w:b/>
              <w:bCs/>
              <w:color w:val="FFFFFF" w:themeColor="background1"/>
              <w:sz w:val="84"/>
              <w:szCs w:val="84"/>
            </w:rPr>
            <w:t xml:space="preserve"> </w:t>
          </w:r>
          <w:r w:rsidR="00EE0201">
            <w:rPr>
              <w:b/>
              <w:bCs/>
              <w:color w:val="FFFFFF" w:themeColor="background1"/>
              <w:sz w:val="84"/>
              <w:szCs w:val="84"/>
            </w:rPr>
            <w:t xml:space="preserve">Water Quality </w:t>
          </w:r>
          <w:r w:rsidR="003F7FF8">
            <w:rPr>
              <w:b/>
              <w:bCs/>
              <w:color w:val="FFFFFF" w:themeColor="background1"/>
              <w:sz w:val="84"/>
              <w:szCs w:val="84"/>
            </w:rPr>
            <w:t xml:space="preserve">Monitoring </w:t>
          </w:r>
          <w:r w:rsidR="00FF0E28">
            <w:rPr>
              <w:b/>
              <w:bCs/>
              <w:color w:val="FFFFFF" w:themeColor="background1"/>
              <w:sz w:val="84"/>
              <w:szCs w:val="84"/>
            </w:rPr>
            <w:t xml:space="preserve">Summary </w:t>
          </w:r>
          <w:r w:rsidR="003F7FF8">
            <w:rPr>
              <w:b/>
              <w:bCs/>
              <w:color w:val="FFFFFF" w:themeColor="background1"/>
              <w:sz w:val="84"/>
              <w:szCs w:val="84"/>
            </w:rPr>
            <w:t>Report</w:t>
          </w:r>
          <w:r w:rsidR="00FF0E28">
            <w:rPr>
              <w:b/>
              <w:bCs/>
              <w:color w:val="FFFFFF" w:themeColor="background1"/>
              <w:sz w:val="84"/>
              <w:szCs w:val="84"/>
            </w:rPr>
            <w:t xml:space="preserve"> (</w:t>
          </w:r>
          <w:r w:rsidR="00F31A65">
            <w:rPr>
              <w:b/>
              <w:bCs/>
              <w:color w:val="FFFFFF" w:themeColor="background1"/>
              <w:sz w:val="84"/>
              <w:szCs w:val="84"/>
            </w:rPr>
            <w:t>LC-HRMS</w:t>
          </w:r>
          <w:r w:rsidR="00FF0E28">
            <w:rPr>
              <w:b/>
              <w:bCs/>
              <w:color w:val="FFFFFF" w:themeColor="background1"/>
              <w:sz w:val="84"/>
              <w:szCs w:val="84"/>
            </w:rPr>
            <w:t>)</w:t>
          </w:r>
          <w:r w:rsidR="001A0C03">
            <w:rPr>
              <w:b/>
              <w:bCs/>
              <w:color w:val="FFFFFF" w:themeColor="background1"/>
              <w:sz w:val="84"/>
              <w:szCs w:val="84"/>
            </w:rPr>
            <w:t xml:space="preserve"> </w:t>
          </w:r>
        </w:p>
        <w:p w14:paraId="6E9FB223" w14:textId="77777777" w:rsidR="008C1A73" w:rsidRPr="00CF7EFB" w:rsidRDefault="008C1A73" w:rsidP="00CF7EFB">
          <w:pPr>
            <w:rPr>
              <w:b/>
              <w:bCs/>
              <w:color w:val="FFFFFF" w:themeColor="background1"/>
              <w:sz w:val="84"/>
              <w:szCs w:val="84"/>
            </w:rPr>
          </w:pPr>
          <w:r>
            <w:br w:type="page"/>
          </w:r>
        </w:p>
      </w:sdtContent>
    </w:sdt>
    <w:p w14:paraId="457E584A" w14:textId="30456742" w:rsidR="00C7549B" w:rsidRDefault="00C7549B" w:rsidP="00C7549B">
      <w:pPr>
        <w:pStyle w:val="Heading1"/>
        <w:rPr>
          <w:lang w:eastAsia="en-GB"/>
        </w:rPr>
      </w:pPr>
      <w:r>
        <w:rPr>
          <w:lang w:eastAsia="en-GB"/>
        </w:rPr>
        <w:lastRenderedPageBreak/>
        <w:t>Background</w:t>
      </w:r>
    </w:p>
    <w:p w14:paraId="1BF9D6E4" w14:textId="0A5DA48C" w:rsidR="0037706C" w:rsidRPr="0033795E" w:rsidRDefault="00096259" w:rsidP="00716456">
      <w:r>
        <w:rPr>
          <w:lang w:eastAsia="en-GB"/>
        </w:rPr>
        <w:t xml:space="preserve">Following a successful pilot project in 2022, </w:t>
      </w:r>
      <w:r w:rsidR="003D2FA4">
        <w:rPr>
          <w:lang w:eastAsia="en-GB"/>
        </w:rPr>
        <w:t xml:space="preserve">SEPA </w:t>
      </w:r>
      <w:r w:rsidR="0037706C" w:rsidRPr="001D256E">
        <w:rPr>
          <w:lang w:eastAsia="en-GB"/>
        </w:rPr>
        <w:t xml:space="preserve">introduced an innovative new approach to water </w:t>
      </w:r>
      <w:r w:rsidR="00744685">
        <w:rPr>
          <w:lang w:eastAsia="en-GB"/>
        </w:rPr>
        <w:t>quality monitoring</w:t>
      </w:r>
      <w:r w:rsidR="00744685" w:rsidRPr="001D256E">
        <w:rPr>
          <w:lang w:eastAsia="en-GB"/>
        </w:rPr>
        <w:t xml:space="preserve"> </w:t>
      </w:r>
      <w:r>
        <w:rPr>
          <w:lang w:eastAsia="en-GB"/>
        </w:rPr>
        <w:t xml:space="preserve">in 2024 </w:t>
      </w:r>
      <w:r w:rsidR="0037706C" w:rsidRPr="001D256E">
        <w:rPr>
          <w:lang w:eastAsia="en-GB"/>
        </w:rPr>
        <w:t>to improve the identification and monitoring of chemicals in Scotland’s water environment.</w:t>
      </w:r>
      <w:r w:rsidR="0037706C" w:rsidRPr="001D256E">
        <w:t xml:space="preserve"> </w:t>
      </w:r>
      <w:r w:rsidR="0037706C" w:rsidRPr="001D256E">
        <w:rPr>
          <w:lang w:eastAsia="en-GB"/>
        </w:rPr>
        <w:t>Using advanced liquid chromatography with high resolution mass spectrometry</w:t>
      </w:r>
      <w:r w:rsidR="00624310">
        <w:rPr>
          <w:lang w:eastAsia="en-GB"/>
        </w:rPr>
        <w:t xml:space="preserve"> (LC-HRMS)</w:t>
      </w:r>
      <w:r w:rsidR="0037706C" w:rsidRPr="001D256E">
        <w:rPr>
          <w:lang w:eastAsia="en-GB"/>
        </w:rPr>
        <w:t xml:space="preserve">, </w:t>
      </w:r>
      <w:r w:rsidR="003428C5">
        <w:rPr>
          <w:lang w:eastAsia="en-GB"/>
        </w:rPr>
        <w:t>SEPA can</w:t>
      </w:r>
      <w:r w:rsidR="003428C5" w:rsidRPr="001D256E">
        <w:rPr>
          <w:lang w:eastAsia="en-GB"/>
        </w:rPr>
        <w:t xml:space="preserve"> conduct large-scale analysis of diverse chemical compounds, including pesticides, pharmaceuticals, and veterinary medicines</w:t>
      </w:r>
      <w:r w:rsidR="003428C5">
        <w:rPr>
          <w:lang w:eastAsia="en-GB"/>
        </w:rPr>
        <w:t xml:space="preserve"> from the same sample at the same time.</w:t>
      </w:r>
      <w:r w:rsidR="007366DF">
        <w:rPr>
          <w:lang w:eastAsia="en-GB"/>
        </w:rPr>
        <w:t xml:space="preserve"> </w:t>
      </w:r>
      <w:r w:rsidR="00BF4E07">
        <w:rPr>
          <w:lang w:eastAsia="en-GB"/>
        </w:rPr>
        <w:t>Th</w:t>
      </w:r>
      <w:r w:rsidR="00581E42">
        <w:rPr>
          <w:lang w:eastAsia="en-GB"/>
        </w:rPr>
        <w:t>is represented a large step change in SEPAs analytical capabilities</w:t>
      </w:r>
      <w:r w:rsidR="00AD60EA">
        <w:rPr>
          <w:lang w:eastAsia="en-GB"/>
        </w:rPr>
        <w:t>.</w:t>
      </w:r>
      <w:r w:rsidR="00581E42" w:rsidDel="00F51516">
        <w:rPr>
          <w:lang w:eastAsia="en-GB"/>
        </w:rPr>
        <w:t xml:space="preserve"> </w:t>
      </w:r>
      <w:r w:rsidR="53214D9C" w:rsidRPr="57D0195E">
        <w:rPr>
          <w:lang w:eastAsia="en-GB"/>
        </w:rPr>
        <w:t>T</w:t>
      </w:r>
      <w:r w:rsidR="7778CC0D" w:rsidRPr="57D0195E">
        <w:rPr>
          <w:lang w:eastAsia="en-GB"/>
        </w:rPr>
        <w:t>he</w:t>
      </w:r>
      <w:r w:rsidR="009412E3">
        <w:rPr>
          <w:lang w:eastAsia="en-GB"/>
        </w:rPr>
        <w:t xml:space="preserve"> method</w:t>
      </w:r>
      <w:r w:rsidR="00921AAE">
        <w:rPr>
          <w:lang w:eastAsia="en-GB"/>
        </w:rPr>
        <w:t xml:space="preserve">ology uses smaller sample </w:t>
      </w:r>
      <w:r w:rsidR="005A3DC5">
        <w:rPr>
          <w:lang w:eastAsia="en-GB"/>
        </w:rPr>
        <w:t xml:space="preserve">volumes </w:t>
      </w:r>
      <w:r w:rsidR="00FE3D4C">
        <w:rPr>
          <w:lang w:eastAsia="en-GB"/>
        </w:rPr>
        <w:t xml:space="preserve">and </w:t>
      </w:r>
      <w:r w:rsidR="00F7385C">
        <w:rPr>
          <w:lang w:eastAsia="en-GB"/>
        </w:rPr>
        <w:t>i</w:t>
      </w:r>
      <w:r w:rsidR="00FE3D4C">
        <w:rPr>
          <w:lang w:eastAsia="en-GB"/>
        </w:rPr>
        <w:t>s more efficient</w:t>
      </w:r>
      <w:r w:rsidR="000040D5">
        <w:rPr>
          <w:lang w:eastAsia="en-GB"/>
        </w:rPr>
        <w:t xml:space="preserve">, </w:t>
      </w:r>
      <w:r w:rsidR="001A4007">
        <w:rPr>
          <w:lang w:eastAsia="en-GB"/>
        </w:rPr>
        <w:t xml:space="preserve">allowing </w:t>
      </w:r>
      <w:r w:rsidR="000040D5">
        <w:rPr>
          <w:lang w:eastAsia="en-GB"/>
        </w:rPr>
        <w:t xml:space="preserve">larger sample numbers </w:t>
      </w:r>
      <w:r w:rsidR="001A4007">
        <w:rPr>
          <w:lang w:eastAsia="en-GB"/>
        </w:rPr>
        <w:t xml:space="preserve">to </w:t>
      </w:r>
      <w:r w:rsidR="000040D5">
        <w:rPr>
          <w:lang w:eastAsia="en-GB"/>
        </w:rPr>
        <w:t xml:space="preserve">be accommodated. In 2024, this new methodology allowed more than 400 chemicals to be analysed concurrently at </w:t>
      </w:r>
      <w:r w:rsidR="0057712C">
        <w:rPr>
          <w:lang w:eastAsia="en-GB"/>
        </w:rPr>
        <w:t xml:space="preserve">approximately </w:t>
      </w:r>
      <w:r w:rsidR="000040D5">
        <w:rPr>
          <w:lang w:eastAsia="en-GB"/>
        </w:rPr>
        <w:t>300 locations across Scotland</w:t>
      </w:r>
      <w:r w:rsidR="0028706F">
        <w:rPr>
          <w:lang w:eastAsia="en-GB"/>
        </w:rPr>
        <w:t xml:space="preserve"> </w:t>
      </w:r>
      <w:r w:rsidR="00481D85">
        <w:rPr>
          <w:lang w:eastAsia="en-GB"/>
        </w:rPr>
        <w:t xml:space="preserve">providing </w:t>
      </w:r>
      <w:r w:rsidR="00481D85" w:rsidRPr="001D256E">
        <w:rPr>
          <w:lang w:eastAsia="en-GB"/>
        </w:rPr>
        <w:t>a</w:t>
      </w:r>
      <w:r w:rsidR="0037706C" w:rsidRPr="001D256E">
        <w:rPr>
          <w:lang w:eastAsia="en-GB"/>
        </w:rPr>
        <w:t xml:space="preserve"> more comprehensive understanding of Scotland’s aquatic ecosystems.</w:t>
      </w:r>
    </w:p>
    <w:p w14:paraId="09DEFFC4" w14:textId="77777777" w:rsidR="003C2591" w:rsidRDefault="003C2591" w:rsidP="0037706C">
      <w:pPr>
        <w:rPr>
          <w:rFonts w:ascii="Arial" w:eastAsia="Times New Roman" w:hAnsi="Arial" w:cs="Arial"/>
          <w:color w:val="101010"/>
          <w:lang w:eastAsia="en-GB"/>
        </w:rPr>
      </w:pPr>
    </w:p>
    <w:p w14:paraId="0C962468" w14:textId="76442E03" w:rsidR="001201F1" w:rsidRDefault="003C2591" w:rsidP="0037706C">
      <w:pPr>
        <w:rPr>
          <w:rFonts w:ascii="Arial" w:eastAsia="Times New Roman" w:hAnsi="Arial" w:cs="Arial"/>
          <w:color w:val="101010"/>
          <w:lang w:eastAsia="en-GB"/>
        </w:rPr>
      </w:pPr>
      <w:r w:rsidRPr="410A6916">
        <w:rPr>
          <w:rFonts w:ascii="Arial" w:eastAsia="Times New Roman" w:hAnsi="Arial" w:cs="Arial"/>
          <w:color w:val="101010"/>
          <w:lang w:eastAsia="en-GB"/>
        </w:rPr>
        <w:t xml:space="preserve">The 2024 </w:t>
      </w:r>
      <w:r w:rsidR="00480CA0" w:rsidRPr="410A6916">
        <w:rPr>
          <w:rFonts w:ascii="Arial" w:eastAsia="Times New Roman" w:hAnsi="Arial" w:cs="Arial"/>
          <w:color w:val="101010"/>
          <w:lang w:eastAsia="en-GB"/>
        </w:rPr>
        <w:t xml:space="preserve">surface water </w:t>
      </w:r>
      <w:r w:rsidRPr="410A6916">
        <w:rPr>
          <w:rFonts w:ascii="Arial" w:eastAsia="Times New Roman" w:hAnsi="Arial" w:cs="Arial"/>
          <w:color w:val="101010"/>
          <w:lang w:eastAsia="en-GB"/>
        </w:rPr>
        <w:t>monitoring plan</w:t>
      </w:r>
      <w:r w:rsidR="00BB6A9C" w:rsidRPr="410A6916">
        <w:rPr>
          <w:rFonts w:ascii="Arial" w:eastAsia="Times New Roman" w:hAnsi="Arial" w:cs="Arial"/>
          <w:color w:val="101010"/>
          <w:lang w:eastAsia="en-GB"/>
        </w:rPr>
        <w:t xml:space="preserve"> included </w:t>
      </w:r>
      <w:r w:rsidR="001971A9" w:rsidRPr="410A6916">
        <w:rPr>
          <w:rFonts w:ascii="Arial" w:eastAsia="Times New Roman" w:hAnsi="Arial" w:cs="Arial"/>
          <w:color w:val="101010"/>
          <w:lang w:eastAsia="en-GB"/>
        </w:rPr>
        <w:t xml:space="preserve">a subset of </w:t>
      </w:r>
      <w:r w:rsidR="00BB6A9C" w:rsidRPr="410A6916">
        <w:rPr>
          <w:rFonts w:ascii="Arial" w:eastAsia="Times New Roman" w:hAnsi="Arial" w:cs="Arial"/>
          <w:color w:val="101010"/>
          <w:lang w:eastAsia="en-GB"/>
        </w:rPr>
        <w:t>locations from SEPA’s Classification netw</w:t>
      </w:r>
      <w:r w:rsidR="001971A9" w:rsidRPr="410A6916">
        <w:rPr>
          <w:rFonts w:ascii="Arial" w:eastAsia="Times New Roman" w:hAnsi="Arial" w:cs="Arial"/>
          <w:color w:val="101010"/>
          <w:lang w:eastAsia="en-GB"/>
        </w:rPr>
        <w:t>ork</w:t>
      </w:r>
      <w:r w:rsidR="00D51C77" w:rsidRPr="410A6916">
        <w:rPr>
          <w:rFonts w:ascii="Arial" w:eastAsia="Times New Roman" w:hAnsi="Arial" w:cs="Arial"/>
          <w:color w:val="101010"/>
          <w:lang w:eastAsia="en-GB"/>
        </w:rPr>
        <w:t xml:space="preserve"> due to be monitored during 2024</w:t>
      </w:r>
      <w:r w:rsidR="000B30DC">
        <w:rPr>
          <w:rFonts w:ascii="Arial" w:eastAsia="Times New Roman" w:hAnsi="Arial" w:cs="Arial"/>
          <w:color w:val="101010"/>
          <w:lang w:eastAsia="en-GB"/>
        </w:rPr>
        <w:t xml:space="preserve"> (</w:t>
      </w:r>
      <w:r w:rsidR="001B3616">
        <w:rPr>
          <w:rFonts w:ascii="Arial" w:eastAsia="Times New Roman" w:hAnsi="Arial" w:cs="Arial"/>
          <w:color w:val="101010"/>
          <w:lang w:eastAsia="en-GB"/>
        </w:rPr>
        <w:t>Figure</w:t>
      </w:r>
      <w:r w:rsidR="000B30DC">
        <w:rPr>
          <w:rFonts w:ascii="Arial" w:eastAsia="Times New Roman" w:hAnsi="Arial" w:cs="Arial"/>
          <w:color w:val="101010"/>
          <w:lang w:eastAsia="en-GB"/>
        </w:rPr>
        <w:t xml:space="preserve"> 1)</w:t>
      </w:r>
      <w:r w:rsidR="001971A9" w:rsidRPr="410A6916">
        <w:rPr>
          <w:rFonts w:ascii="Arial" w:eastAsia="Times New Roman" w:hAnsi="Arial" w:cs="Arial"/>
          <w:color w:val="101010"/>
          <w:lang w:eastAsia="en-GB"/>
        </w:rPr>
        <w:t xml:space="preserve">. The </w:t>
      </w:r>
      <w:r w:rsidR="00EF1F1D" w:rsidRPr="410A6916">
        <w:rPr>
          <w:rFonts w:ascii="Arial" w:eastAsia="Times New Roman" w:hAnsi="Arial" w:cs="Arial"/>
          <w:color w:val="101010"/>
          <w:lang w:eastAsia="en-GB"/>
        </w:rPr>
        <w:t xml:space="preserve">river and loch </w:t>
      </w:r>
      <w:r w:rsidR="3BD46DF6" w:rsidRPr="410A6916">
        <w:rPr>
          <w:rFonts w:ascii="Arial" w:eastAsia="Times New Roman" w:hAnsi="Arial" w:cs="Arial"/>
          <w:color w:val="101010"/>
          <w:lang w:eastAsia="en-GB"/>
        </w:rPr>
        <w:t>c</w:t>
      </w:r>
      <w:r w:rsidR="36FA12CD" w:rsidRPr="410A6916">
        <w:rPr>
          <w:rFonts w:ascii="Arial" w:eastAsia="Times New Roman" w:hAnsi="Arial" w:cs="Arial"/>
          <w:color w:val="101010"/>
          <w:lang w:eastAsia="en-GB"/>
        </w:rPr>
        <w:t>lassification</w:t>
      </w:r>
      <w:r w:rsidR="00D51C77" w:rsidRPr="410A6916">
        <w:rPr>
          <w:rFonts w:ascii="Arial" w:eastAsia="Times New Roman" w:hAnsi="Arial" w:cs="Arial"/>
          <w:color w:val="101010"/>
          <w:lang w:eastAsia="en-GB"/>
        </w:rPr>
        <w:t xml:space="preserve"> </w:t>
      </w:r>
      <w:r w:rsidR="001971A9" w:rsidRPr="410A6916">
        <w:rPr>
          <w:rFonts w:ascii="Arial" w:eastAsia="Times New Roman" w:hAnsi="Arial" w:cs="Arial"/>
          <w:color w:val="101010"/>
          <w:lang w:eastAsia="en-GB"/>
        </w:rPr>
        <w:t>locations wer</w:t>
      </w:r>
      <w:r w:rsidR="00062205" w:rsidRPr="410A6916">
        <w:rPr>
          <w:rFonts w:ascii="Arial" w:eastAsia="Times New Roman" w:hAnsi="Arial" w:cs="Arial"/>
          <w:color w:val="101010"/>
          <w:lang w:eastAsia="en-GB"/>
        </w:rPr>
        <w:t xml:space="preserve">e </w:t>
      </w:r>
      <w:r w:rsidR="00D51C77" w:rsidRPr="410A6916">
        <w:rPr>
          <w:rFonts w:ascii="Arial" w:eastAsia="Times New Roman" w:hAnsi="Arial" w:cs="Arial"/>
          <w:color w:val="101010"/>
          <w:lang w:eastAsia="en-GB"/>
        </w:rPr>
        <w:t xml:space="preserve">grouped </w:t>
      </w:r>
      <w:r w:rsidR="00062205" w:rsidRPr="410A6916">
        <w:rPr>
          <w:rFonts w:ascii="Arial" w:eastAsia="Times New Roman" w:hAnsi="Arial" w:cs="Arial"/>
          <w:color w:val="101010"/>
          <w:lang w:eastAsia="en-GB"/>
        </w:rPr>
        <w:t xml:space="preserve">to ensure </w:t>
      </w:r>
      <w:r w:rsidR="007C5836" w:rsidRPr="410A6916">
        <w:rPr>
          <w:rFonts w:ascii="Arial" w:eastAsia="Times New Roman" w:hAnsi="Arial" w:cs="Arial"/>
          <w:color w:val="101010"/>
          <w:lang w:eastAsia="en-GB"/>
        </w:rPr>
        <w:t xml:space="preserve">proportional </w:t>
      </w:r>
      <w:r w:rsidR="00062205" w:rsidRPr="410A6916">
        <w:rPr>
          <w:rFonts w:ascii="Arial" w:eastAsia="Times New Roman" w:hAnsi="Arial" w:cs="Arial"/>
          <w:color w:val="101010"/>
          <w:lang w:eastAsia="en-GB"/>
        </w:rPr>
        <w:t xml:space="preserve">coverage of different </w:t>
      </w:r>
      <w:r w:rsidR="00491010" w:rsidRPr="410A6916">
        <w:rPr>
          <w:rFonts w:ascii="Arial" w:eastAsia="Times New Roman" w:hAnsi="Arial" w:cs="Arial"/>
          <w:color w:val="101010"/>
          <w:lang w:eastAsia="en-GB"/>
        </w:rPr>
        <w:t>river and loc</w:t>
      </w:r>
      <w:r w:rsidR="00E06D96" w:rsidRPr="410A6916">
        <w:rPr>
          <w:rFonts w:ascii="Arial" w:eastAsia="Times New Roman" w:hAnsi="Arial" w:cs="Arial"/>
          <w:color w:val="101010"/>
          <w:lang w:eastAsia="en-GB"/>
        </w:rPr>
        <w:t>h</w:t>
      </w:r>
      <w:r w:rsidR="00062205" w:rsidRPr="410A6916">
        <w:rPr>
          <w:rFonts w:ascii="Arial" w:eastAsia="Times New Roman" w:hAnsi="Arial" w:cs="Arial"/>
          <w:color w:val="101010"/>
          <w:lang w:eastAsia="en-GB"/>
        </w:rPr>
        <w:t xml:space="preserve"> types, </w:t>
      </w:r>
      <w:r w:rsidR="007C5836" w:rsidRPr="410A6916">
        <w:rPr>
          <w:rFonts w:ascii="Arial" w:eastAsia="Times New Roman" w:hAnsi="Arial" w:cs="Arial"/>
          <w:color w:val="101010"/>
          <w:lang w:eastAsia="en-GB"/>
        </w:rPr>
        <w:t>pressures</w:t>
      </w:r>
      <w:r w:rsidR="00062205" w:rsidRPr="410A6916">
        <w:rPr>
          <w:rFonts w:ascii="Arial" w:eastAsia="Times New Roman" w:hAnsi="Arial" w:cs="Arial"/>
          <w:color w:val="101010"/>
          <w:lang w:eastAsia="en-GB"/>
        </w:rPr>
        <w:t xml:space="preserve"> and geographical coverage across Scotland.</w:t>
      </w:r>
      <w:r w:rsidR="007C5836" w:rsidRPr="410A6916">
        <w:rPr>
          <w:rFonts w:ascii="Arial" w:eastAsia="Times New Roman" w:hAnsi="Arial" w:cs="Arial"/>
          <w:color w:val="101010"/>
          <w:lang w:eastAsia="en-GB"/>
        </w:rPr>
        <w:t xml:space="preserve"> </w:t>
      </w:r>
      <w:r w:rsidR="00753906" w:rsidRPr="410A6916">
        <w:rPr>
          <w:rFonts w:ascii="Arial" w:eastAsia="Times New Roman" w:hAnsi="Arial" w:cs="Arial"/>
          <w:color w:val="101010"/>
          <w:lang w:eastAsia="en-GB"/>
        </w:rPr>
        <w:t xml:space="preserve">From each of these groups, </w:t>
      </w:r>
      <w:r w:rsidR="00965E54" w:rsidRPr="410A6916">
        <w:rPr>
          <w:rFonts w:ascii="Arial" w:eastAsia="Times New Roman" w:hAnsi="Arial" w:cs="Arial"/>
          <w:color w:val="101010"/>
          <w:lang w:eastAsia="en-GB"/>
        </w:rPr>
        <w:t xml:space="preserve">a </w:t>
      </w:r>
      <w:r w:rsidR="00AF50DD" w:rsidRPr="410A6916">
        <w:rPr>
          <w:rFonts w:ascii="Arial" w:eastAsia="Times New Roman" w:hAnsi="Arial" w:cs="Arial"/>
          <w:color w:val="101010"/>
          <w:lang w:eastAsia="en-GB"/>
        </w:rPr>
        <w:t xml:space="preserve">specific </w:t>
      </w:r>
      <w:r w:rsidR="00965E54" w:rsidRPr="410A6916">
        <w:rPr>
          <w:rFonts w:ascii="Arial" w:eastAsia="Times New Roman" w:hAnsi="Arial" w:cs="Arial"/>
          <w:color w:val="101010"/>
          <w:lang w:eastAsia="en-GB"/>
        </w:rPr>
        <w:t>number of locations were randomly selected</w:t>
      </w:r>
      <w:r w:rsidR="00AF50DD" w:rsidRPr="410A6916">
        <w:rPr>
          <w:rFonts w:ascii="Arial" w:eastAsia="Times New Roman" w:hAnsi="Arial" w:cs="Arial"/>
          <w:color w:val="101010"/>
          <w:lang w:eastAsia="en-GB"/>
        </w:rPr>
        <w:t xml:space="preserve"> t</w:t>
      </w:r>
      <w:r w:rsidR="007155BF" w:rsidRPr="410A6916">
        <w:rPr>
          <w:rFonts w:ascii="Arial" w:eastAsia="Times New Roman" w:hAnsi="Arial" w:cs="Arial"/>
          <w:color w:val="101010"/>
          <w:lang w:eastAsia="en-GB"/>
        </w:rPr>
        <w:t>o</w:t>
      </w:r>
      <w:r w:rsidR="00AF50DD" w:rsidRPr="410A6916">
        <w:rPr>
          <w:rFonts w:ascii="Arial" w:eastAsia="Times New Roman" w:hAnsi="Arial" w:cs="Arial"/>
          <w:color w:val="101010"/>
          <w:lang w:eastAsia="en-GB"/>
        </w:rPr>
        <w:t xml:space="preserve"> ensur</w:t>
      </w:r>
      <w:r w:rsidR="00EA0095" w:rsidRPr="410A6916">
        <w:rPr>
          <w:rFonts w:ascii="Arial" w:eastAsia="Times New Roman" w:hAnsi="Arial" w:cs="Arial"/>
          <w:color w:val="101010"/>
          <w:lang w:eastAsia="en-GB"/>
        </w:rPr>
        <w:t>e</w:t>
      </w:r>
      <w:r w:rsidR="00AF50DD" w:rsidRPr="410A6916">
        <w:rPr>
          <w:rFonts w:ascii="Arial" w:eastAsia="Times New Roman" w:hAnsi="Arial" w:cs="Arial"/>
          <w:color w:val="101010"/>
          <w:lang w:eastAsia="en-GB"/>
        </w:rPr>
        <w:t xml:space="preserve"> the </w:t>
      </w:r>
      <w:r w:rsidR="00EA0095" w:rsidRPr="410A6916">
        <w:rPr>
          <w:rFonts w:ascii="Arial" w:eastAsia="Times New Roman" w:hAnsi="Arial" w:cs="Arial"/>
          <w:color w:val="101010"/>
          <w:lang w:eastAsia="en-GB"/>
        </w:rPr>
        <w:t xml:space="preserve">proportional representation from each group </w:t>
      </w:r>
      <w:r w:rsidR="00895ECF" w:rsidRPr="410A6916">
        <w:rPr>
          <w:rFonts w:ascii="Arial" w:eastAsia="Times New Roman" w:hAnsi="Arial" w:cs="Arial"/>
          <w:color w:val="101010"/>
          <w:lang w:eastAsia="en-GB"/>
        </w:rPr>
        <w:t xml:space="preserve">in the monitoring plan </w:t>
      </w:r>
      <w:r w:rsidR="00EA0095" w:rsidRPr="410A6916">
        <w:rPr>
          <w:rFonts w:ascii="Arial" w:eastAsia="Times New Roman" w:hAnsi="Arial" w:cs="Arial"/>
          <w:color w:val="101010"/>
          <w:lang w:eastAsia="en-GB"/>
        </w:rPr>
        <w:t xml:space="preserve">was </w:t>
      </w:r>
      <w:proofErr w:type="gramStart"/>
      <w:r w:rsidR="00EA0095" w:rsidRPr="410A6916">
        <w:rPr>
          <w:rFonts w:ascii="Arial" w:eastAsia="Times New Roman" w:hAnsi="Arial" w:cs="Arial"/>
          <w:color w:val="101010"/>
          <w:lang w:eastAsia="en-GB"/>
        </w:rPr>
        <w:t>similar to</w:t>
      </w:r>
      <w:proofErr w:type="gramEnd"/>
      <w:r w:rsidR="00EA0095" w:rsidRPr="410A6916">
        <w:rPr>
          <w:rFonts w:ascii="Arial" w:eastAsia="Times New Roman" w:hAnsi="Arial" w:cs="Arial"/>
          <w:color w:val="101010"/>
          <w:lang w:eastAsia="en-GB"/>
        </w:rPr>
        <w:t xml:space="preserve"> </w:t>
      </w:r>
      <w:r w:rsidR="00895ECF" w:rsidRPr="410A6916">
        <w:rPr>
          <w:rFonts w:ascii="Arial" w:eastAsia="Times New Roman" w:hAnsi="Arial" w:cs="Arial"/>
          <w:color w:val="101010"/>
          <w:lang w:eastAsia="en-GB"/>
        </w:rPr>
        <w:t>the</w:t>
      </w:r>
      <w:r w:rsidR="00491010" w:rsidRPr="410A6916">
        <w:rPr>
          <w:rFonts w:ascii="Arial" w:eastAsia="Times New Roman" w:hAnsi="Arial" w:cs="Arial"/>
          <w:color w:val="101010"/>
          <w:lang w:eastAsia="en-GB"/>
        </w:rPr>
        <w:t xml:space="preserve"> relative proportion of these groups in Scotland’s water environment.</w:t>
      </w:r>
      <w:r w:rsidR="00E06D96" w:rsidRPr="410A6916">
        <w:rPr>
          <w:rFonts w:ascii="Arial" w:eastAsia="Times New Roman" w:hAnsi="Arial" w:cs="Arial"/>
          <w:color w:val="101010"/>
          <w:lang w:eastAsia="en-GB"/>
        </w:rPr>
        <w:t xml:space="preserve"> This was a different approach than </w:t>
      </w:r>
      <w:r w:rsidR="006872CD" w:rsidRPr="410A6916">
        <w:rPr>
          <w:rFonts w:ascii="Arial" w:eastAsia="Times New Roman" w:hAnsi="Arial" w:cs="Arial"/>
          <w:color w:val="101010"/>
          <w:lang w:eastAsia="en-GB"/>
        </w:rPr>
        <w:t xml:space="preserve">had historically been used to design monitoring plans for these </w:t>
      </w:r>
      <w:r w:rsidR="00000DE9" w:rsidRPr="410A6916">
        <w:rPr>
          <w:rFonts w:ascii="Arial" w:eastAsia="Times New Roman" w:hAnsi="Arial" w:cs="Arial"/>
          <w:color w:val="101010"/>
          <w:lang w:eastAsia="en-GB"/>
        </w:rPr>
        <w:t>ty</w:t>
      </w:r>
      <w:r w:rsidR="006A0555" w:rsidRPr="410A6916">
        <w:rPr>
          <w:rFonts w:ascii="Arial" w:eastAsia="Times New Roman" w:hAnsi="Arial" w:cs="Arial"/>
          <w:color w:val="101010"/>
          <w:lang w:eastAsia="en-GB"/>
        </w:rPr>
        <w:t xml:space="preserve">pes of </w:t>
      </w:r>
      <w:r w:rsidR="006872CD" w:rsidRPr="410A6916">
        <w:rPr>
          <w:rFonts w:ascii="Arial" w:eastAsia="Times New Roman" w:hAnsi="Arial" w:cs="Arial"/>
          <w:color w:val="101010"/>
          <w:lang w:eastAsia="en-GB"/>
        </w:rPr>
        <w:t xml:space="preserve">substances which was generally highly targeted to investigate areas of concern or areas where </w:t>
      </w:r>
      <w:r w:rsidR="002D7CA8" w:rsidRPr="410A6916">
        <w:rPr>
          <w:rFonts w:ascii="Arial" w:eastAsia="Times New Roman" w:hAnsi="Arial" w:cs="Arial"/>
          <w:color w:val="101010"/>
          <w:lang w:eastAsia="en-GB"/>
        </w:rPr>
        <w:t>substances were expected to be found.</w:t>
      </w:r>
      <w:r w:rsidR="00580F9A" w:rsidRPr="410A6916">
        <w:rPr>
          <w:rFonts w:ascii="Arial" w:eastAsia="Times New Roman" w:hAnsi="Arial" w:cs="Arial"/>
          <w:color w:val="101010"/>
          <w:lang w:eastAsia="en-GB"/>
        </w:rPr>
        <w:t xml:space="preserve"> </w:t>
      </w:r>
      <w:r w:rsidR="00247727" w:rsidRPr="410A6916">
        <w:rPr>
          <w:rFonts w:ascii="Arial" w:eastAsia="Times New Roman" w:hAnsi="Arial" w:cs="Arial"/>
          <w:color w:val="101010"/>
          <w:lang w:eastAsia="en-GB"/>
        </w:rPr>
        <w:t>At each river and loch location, four samples were planned, with one sample to be collected each quarter</w:t>
      </w:r>
      <w:r w:rsidR="008B1F37" w:rsidRPr="410A6916">
        <w:rPr>
          <w:rFonts w:ascii="Arial" w:eastAsia="Times New Roman" w:hAnsi="Arial" w:cs="Arial"/>
          <w:color w:val="101010"/>
          <w:lang w:eastAsia="en-GB"/>
        </w:rPr>
        <w:t>.</w:t>
      </w:r>
    </w:p>
    <w:p w14:paraId="211C9F2B" w14:textId="77777777" w:rsidR="00C42DB6" w:rsidRDefault="00C42DB6" w:rsidP="0037706C">
      <w:pPr>
        <w:rPr>
          <w:rFonts w:ascii="Arial" w:eastAsia="Times New Roman" w:hAnsi="Arial" w:cs="Arial"/>
          <w:color w:val="101010"/>
          <w:lang w:eastAsia="en-GB"/>
        </w:rPr>
      </w:pPr>
    </w:p>
    <w:p w14:paraId="5FAD9E08" w14:textId="6FAAF388" w:rsidR="00D51A08" w:rsidRPr="00D66368" w:rsidRDefault="00C42DB6">
      <w:pPr>
        <w:rPr>
          <w:rFonts w:ascii="Arial" w:eastAsia="Times New Roman" w:hAnsi="Arial" w:cs="Arial"/>
          <w:color w:val="101010"/>
          <w:lang w:eastAsia="en-GB"/>
        </w:rPr>
      </w:pPr>
      <w:r w:rsidRPr="410A6916">
        <w:rPr>
          <w:rFonts w:ascii="Arial" w:eastAsia="Times New Roman" w:hAnsi="Arial" w:cs="Arial"/>
          <w:color w:val="101010"/>
          <w:lang w:eastAsia="en-GB"/>
        </w:rPr>
        <w:t>In addition</w:t>
      </w:r>
      <w:r w:rsidR="00F70999" w:rsidRPr="410A6916">
        <w:rPr>
          <w:rFonts w:ascii="Arial" w:eastAsia="Times New Roman" w:hAnsi="Arial" w:cs="Arial"/>
          <w:color w:val="101010"/>
          <w:lang w:eastAsia="en-GB"/>
        </w:rPr>
        <w:t xml:space="preserve"> to the main surface water monitoring </w:t>
      </w:r>
      <w:r w:rsidR="00D8689E" w:rsidRPr="410A6916">
        <w:rPr>
          <w:rFonts w:ascii="Arial" w:eastAsia="Times New Roman" w:hAnsi="Arial" w:cs="Arial"/>
          <w:color w:val="101010"/>
          <w:lang w:eastAsia="en-GB"/>
        </w:rPr>
        <w:t>plan</w:t>
      </w:r>
      <w:r w:rsidRPr="410A6916">
        <w:rPr>
          <w:rFonts w:ascii="Arial" w:eastAsia="Times New Roman" w:hAnsi="Arial" w:cs="Arial"/>
          <w:color w:val="101010"/>
          <w:lang w:eastAsia="en-GB"/>
        </w:rPr>
        <w:t xml:space="preserve">, groundwater samples were </w:t>
      </w:r>
      <w:r w:rsidR="00F70999" w:rsidRPr="410A6916">
        <w:rPr>
          <w:rFonts w:ascii="Arial" w:eastAsia="Times New Roman" w:hAnsi="Arial" w:cs="Arial"/>
          <w:color w:val="101010"/>
          <w:lang w:eastAsia="en-GB"/>
        </w:rPr>
        <w:t>also collected from a small subset of SEPA’s Classification network in 2024. Th</w:t>
      </w:r>
      <w:r w:rsidR="00FA746F" w:rsidRPr="410A6916">
        <w:rPr>
          <w:rFonts w:ascii="Arial" w:eastAsia="Times New Roman" w:hAnsi="Arial" w:cs="Arial"/>
          <w:color w:val="101010"/>
          <w:lang w:eastAsia="en-GB"/>
        </w:rPr>
        <w:t>is groundwater monitoring</w:t>
      </w:r>
      <w:r w:rsidR="00722089" w:rsidRPr="410A6916">
        <w:rPr>
          <w:rFonts w:ascii="Arial" w:eastAsia="Times New Roman" w:hAnsi="Arial" w:cs="Arial"/>
          <w:color w:val="101010"/>
          <w:lang w:eastAsia="en-GB"/>
        </w:rPr>
        <w:t xml:space="preserve">, focussing on </w:t>
      </w:r>
      <w:r w:rsidR="00AE1614" w:rsidRPr="410A6916">
        <w:rPr>
          <w:rFonts w:ascii="Arial" w:eastAsia="Times New Roman" w:hAnsi="Arial" w:cs="Arial"/>
          <w:color w:val="101010"/>
          <w:lang w:eastAsia="en-GB"/>
        </w:rPr>
        <w:t>higher risk regions,</w:t>
      </w:r>
      <w:r w:rsidR="00FA746F" w:rsidRPr="410A6916">
        <w:rPr>
          <w:rFonts w:ascii="Arial" w:eastAsia="Times New Roman" w:hAnsi="Arial" w:cs="Arial"/>
          <w:color w:val="101010"/>
          <w:lang w:eastAsia="en-GB"/>
        </w:rPr>
        <w:t xml:space="preserve"> </w:t>
      </w:r>
      <w:r w:rsidR="00722089" w:rsidRPr="410A6916">
        <w:rPr>
          <w:rFonts w:ascii="Arial" w:eastAsia="Times New Roman" w:hAnsi="Arial" w:cs="Arial"/>
          <w:color w:val="101010"/>
          <w:lang w:eastAsia="en-GB"/>
        </w:rPr>
        <w:t>was undertaken</w:t>
      </w:r>
      <w:r w:rsidR="009D7E30" w:rsidRPr="410A6916">
        <w:rPr>
          <w:rFonts w:ascii="Arial" w:eastAsia="Times New Roman" w:hAnsi="Arial" w:cs="Arial"/>
          <w:color w:val="101010"/>
          <w:lang w:eastAsia="en-GB"/>
        </w:rPr>
        <w:t xml:space="preserve"> as a precursor to a wider national </w:t>
      </w:r>
      <w:r w:rsidR="00D8689E" w:rsidRPr="410A6916">
        <w:rPr>
          <w:rFonts w:ascii="Arial" w:eastAsia="Times New Roman" w:hAnsi="Arial" w:cs="Arial"/>
          <w:color w:val="101010"/>
          <w:lang w:eastAsia="en-GB"/>
        </w:rPr>
        <w:t>groundwater monitoring plan for trace organics</w:t>
      </w:r>
      <w:r w:rsidR="00C45C52" w:rsidRPr="410A6916">
        <w:rPr>
          <w:rFonts w:ascii="Arial" w:eastAsia="Times New Roman" w:hAnsi="Arial" w:cs="Arial"/>
          <w:color w:val="101010"/>
          <w:lang w:eastAsia="en-GB"/>
        </w:rPr>
        <w:t xml:space="preserve"> in future</w:t>
      </w:r>
      <w:r w:rsidR="00A4071E" w:rsidRPr="410A6916">
        <w:rPr>
          <w:rFonts w:ascii="Arial" w:eastAsia="Times New Roman" w:hAnsi="Arial" w:cs="Arial"/>
          <w:color w:val="101010"/>
          <w:lang w:eastAsia="en-GB"/>
        </w:rPr>
        <w:t xml:space="preserve">. </w:t>
      </w:r>
      <w:r w:rsidR="00D44E20" w:rsidRPr="410A6916">
        <w:rPr>
          <w:rFonts w:ascii="Arial" w:eastAsia="Times New Roman" w:hAnsi="Arial" w:cs="Arial"/>
          <w:color w:val="101010"/>
          <w:lang w:eastAsia="en-GB"/>
        </w:rPr>
        <w:t>Groundwater locations were sampled once in 2024.</w:t>
      </w:r>
    </w:p>
    <w:p w14:paraId="569E2E47" w14:textId="7B99C52E" w:rsidR="05BD9150" w:rsidRDefault="05BD9150" w:rsidP="05BD9150"/>
    <w:p w14:paraId="562D5C33" w14:textId="61C3D2E8" w:rsidR="00C54DA2" w:rsidRDefault="00EB6BB2" w:rsidP="00716456">
      <w:pPr>
        <w:rPr>
          <w:rFonts w:ascii="Arial" w:eastAsia="Times New Roman" w:hAnsi="Arial" w:cs="Arial"/>
          <w:color w:val="101010"/>
          <w:lang w:eastAsia="en-GB"/>
        </w:rPr>
      </w:pPr>
      <w:r>
        <w:rPr>
          <w:rFonts w:ascii="Arial" w:eastAsia="Times New Roman" w:hAnsi="Arial" w:cs="Arial"/>
          <w:color w:val="101010"/>
          <w:lang w:eastAsia="en-GB"/>
        </w:rPr>
        <w:t>This report presents a</w:t>
      </w:r>
      <w:r w:rsidR="00E9646B">
        <w:rPr>
          <w:rFonts w:ascii="Arial" w:eastAsia="Times New Roman" w:hAnsi="Arial" w:cs="Arial"/>
          <w:color w:val="101010"/>
          <w:lang w:eastAsia="en-GB"/>
        </w:rPr>
        <w:t xml:space="preserve"> summary</w:t>
      </w:r>
      <w:r>
        <w:rPr>
          <w:rFonts w:ascii="Arial" w:eastAsia="Times New Roman" w:hAnsi="Arial" w:cs="Arial"/>
          <w:color w:val="101010"/>
          <w:lang w:eastAsia="en-GB"/>
        </w:rPr>
        <w:t xml:space="preserve"> of the </w:t>
      </w:r>
      <w:r w:rsidR="00E9646B">
        <w:rPr>
          <w:rFonts w:ascii="Arial" w:eastAsia="Times New Roman" w:hAnsi="Arial" w:cs="Arial"/>
          <w:color w:val="101010"/>
          <w:lang w:eastAsia="en-GB"/>
        </w:rPr>
        <w:t>results of the 2024 surface water quality monitoring by LC-HRMS</w:t>
      </w:r>
      <w:r w:rsidR="00E3485C">
        <w:rPr>
          <w:rFonts w:ascii="Arial" w:eastAsia="Times New Roman" w:hAnsi="Arial" w:cs="Arial"/>
          <w:color w:val="101010"/>
          <w:lang w:eastAsia="en-GB"/>
        </w:rPr>
        <w:t xml:space="preserve">. This report provides a summary of the </w:t>
      </w:r>
      <w:r w:rsidR="00986371">
        <w:rPr>
          <w:rFonts w:ascii="Arial" w:eastAsia="Times New Roman" w:hAnsi="Arial" w:cs="Arial"/>
          <w:color w:val="101010"/>
          <w:lang w:eastAsia="en-GB"/>
        </w:rPr>
        <w:t xml:space="preserve">substances found at concentrations above </w:t>
      </w:r>
      <w:r w:rsidR="00986371">
        <w:rPr>
          <w:rFonts w:ascii="Arial" w:eastAsia="Times New Roman" w:hAnsi="Arial" w:cs="Arial"/>
          <w:color w:val="101010"/>
          <w:lang w:eastAsia="en-GB"/>
        </w:rPr>
        <w:lastRenderedPageBreak/>
        <w:t>the method detection limit</w:t>
      </w:r>
      <w:r w:rsidR="00F559A4">
        <w:rPr>
          <w:rFonts w:ascii="Arial" w:eastAsia="Times New Roman" w:hAnsi="Arial" w:cs="Arial"/>
          <w:color w:val="101010"/>
          <w:lang w:eastAsia="en-GB"/>
        </w:rPr>
        <w:t xml:space="preserve"> (MDL)</w:t>
      </w:r>
      <w:r w:rsidR="00986371">
        <w:rPr>
          <w:rFonts w:ascii="Arial" w:eastAsia="Times New Roman" w:hAnsi="Arial" w:cs="Arial"/>
          <w:color w:val="101010"/>
          <w:lang w:eastAsia="en-GB"/>
        </w:rPr>
        <w:t xml:space="preserve">, </w:t>
      </w:r>
      <w:r w:rsidR="00FB6E85">
        <w:rPr>
          <w:rFonts w:ascii="Arial" w:eastAsia="Times New Roman" w:hAnsi="Arial" w:cs="Arial"/>
          <w:color w:val="101010"/>
          <w:lang w:eastAsia="en-GB"/>
        </w:rPr>
        <w:t>for the targeted analysis</w:t>
      </w:r>
      <w:r w:rsidR="00B20128">
        <w:rPr>
          <w:rFonts w:ascii="Arial" w:eastAsia="Times New Roman" w:hAnsi="Arial" w:cs="Arial"/>
          <w:color w:val="101010"/>
          <w:lang w:eastAsia="en-GB"/>
        </w:rPr>
        <w:t xml:space="preserve"> </w:t>
      </w:r>
      <w:r w:rsidR="00FB6E85">
        <w:rPr>
          <w:rFonts w:ascii="Arial" w:eastAsia="Times New Roman" w:hAnsi="Arial" w:cs="Arial"/>
          <w:color w:val="101010"/>
          <w:lang w:eastAsia="en-GB"/>
        </w:rPr>
        <w:t>(quantitative) and suspect screening (estimated</w:t>
      </w:r>
      <w:r w:rsidR="00B20128">
        <w:rPr>
          <w:rFonts w:ascii="Arial" w:eastAsia="Times New Roman" w:hAnsi="Arial" w:cs="Arial"/>
          <w:color w:val="101010"/>
          <w:lang w:eastAsia="en-GB"/>
        </w:rPr>
        <w:t>)</w:t>
      </w:r>
      <w:r w:rsidR="00C10EFD">
        <w:rPr>
          <w:rFonts w:ascii="Arial" w:eastAsia="Times New Roman" w:hAnsi="Arial" w:cs="Arial"/>
          <w:color w:val="101010"/>
          <w:lang w:eastAsia="en-GB"/>
        </w:rPr>
        <w:t>.</w:t>
      </w:r>
      <w:r w:rsidR="00E3485C">
        <w:rPr>
          <w:rFonts w:ascii="Arial" w:eastAsia="Times New Roman" w:hAnsi="Arial" w:cs="Arial"/>
          <w:color w:val="101010"/>
          <w:lang w:eastAsia="en-GB"/>
        </w:rPr>
        <w:t xml:space="preserve"> Detailed results </w:t>
      </w:r>
      <w:r w:rsidR="007C39C3">
        <w:rPr>
          <w:rFonts w:ascii="Arial" w:eastAsia="Times New Roman" w:hAnsi="Arial" w:cs="Arial"/>
          <w:color w:val="101010"/>
          <w:lang w:eastAsia="en-GB"/>
        </w:rPr>
        <w:t>are presented in subsequent reports</w:t>
      </w:r>
      <w:r w:rsidR="00935462">
        <w:rPr>
          <w:rFonts w:ascii="Arial" w:eastAsia="Times New Roman" w:hAnsi="Arial" w:cs="Arial"/>
          <w:color w:val="101010"/>
          <w:lang w:eastAsia="en-GB"/>
        </w:rPr>
        <w:t xml:space="preserve"> in this series</w:t>
      </w:r>
      <w:r w:rsidR="62D53D06" w:rsidRPr="6C93FC2D">
        <w:rPr>
          <w:rFonts w:ascii="Arial" w:eastAsia="Times New Roman" w:hAnsi="Arial" w:cs="Arial"/>
          <w:color w:val="101010"/>
          <w:lang w:eastAsia="en-GB"/>
        </w:rPr>
        <w:t>,</w:t>
      </w:r>
      <w:r w:rsidR="00D64CA1">
        <w:rPr>
          <w:rFonts w:ascii="Arial" w:eastAsia="Times New Roman" w:hAnsi="Arial" w:cs="Arial"/>
          <w:color w:val="101010"/>
          <w:lang w:eastAsia="en-GB"/>
        </w:rPr>
        <w:t xml:space="preserve"> and </w:t>
      </w:r>
      <w:r w:rsidR="00D25EC2">
        <w:rPr>
          <w:rFonts w:ascii="Arial" w:eastAsia="Times New Roman" w:hAnsi="Arial" w:cs="Arial"/>
          <w:color w:val="101010"/>
          <w:lang w:eastAsia="en-GB"/>
        </w:rPr>
        <w:t>the targeted analysis and suspect screening datasets are available upon request.</w:t>
      </w:r>
    </w:p>
    <w:p w14:paraId="1605EB91" w14:textId="77777777" w:rsidR="00D66368" w:rsidRDefault="00D66368" w:rsidP="00716456">
      <w:pPr>
        <w:rPr>
          <w:rFonts w:ascii="Arial" w:eastAsia="Times New Roman" w:hAnsi="Arial" w:cs="Arial"/>
          <w:color w:val="101010"/>
          <w:lang w:eastAsia="en-GB"/>
        </w:rPr>
      </w:pPr>
    </w:p>
    <w:p w14:paraId="6A8A39F0" w14:textId="42D2E4CA" w:rsidR="005232E7" w:rsidRPr="00920362" w:rsidRDefault="005232E7" w:rsidP="005232E7">
      <w:r w:rsidRPr="00920362">
        <w:rPr>
          <w:b/>
          <w:bCs/>
        </w:rPr>
        <w:t xml:space="preserve">Figure 1. </w:t>
      </w:r>
      <w:r w:rsidRPr="006B1C2C">
        <w:t xml:space="preserve">Water quality </w:t>
      </w:r>
      <w:r w:rsidR="006B1C2C" w:rsidRPr="006B1C2C">
        <w:t xml:space="preserve">(LC-HRMS) </w:t>
      </w:r>
      <w:r w:rsidRPr="006B1C2C">
        <w:t xml:space="preserve">sampling locations in </w:t>
      </w:r>
      <w:r w:rsidR="006B1C2C" w:rsidRPr="006B1C2C">
        <w:t>2024.</w:t>
      </w:r>
    </w:p>
    <w:p w14:paraId="09966AC2" w14:textId="552E6FFE" w:rsidR="005232E7" w:rsidRPr="00716456" w:rsidRDefault="00D66368" w:rsidP="00AD3123">
      <w:pPr>
        <w:jc w:val="center"/>
        <w:rPr>
          <w:rFonts w:ascii="Arial" w:eastAsia="Times New Roman" w:hAnsi="Arial" w:cs="Arial"/>
          <w:color w:val="101010"/>
          <w:lang w:eastAsia="en-GB"/>
        </w:rPr>
      </w:pPr>
      <w:r>
        <w:rPr>
          <w:noProof/>
        </w:rPr>
        <w:drawing>
          <wp:inline distT="0" distB="0" distL="0" distR="0" wp14:anchorId="718B4DE5" wp14:editId="69A466DC">
            <wp:extent cx="5040172" cy="7127372"/>
            <wp:effectExtent l="0" t="0" r="8255" b="0"/>
            <wp:docPr id="510499937" name="drawing" descr="Map of Scotland showing sampling locations. Sampling locations are identified by dots. Pink dots for 2024 surface water sampling locations. Green dots for 2024 groundwater sampling lo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499937" name="drawing" descr="Map of Scotland showing sampling locations. Sampling locations are identified by dots. Pink dots for 2024 surface water sampling locations. Green dots for 2024 groundwater sampling locations."/>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051859" cy="7143899"/>
                    </a:xfrm>
                    <a:prstGeom prst="rect">
                      <a:avLst/>
                    </a:prstGeom>
                  </pic:spPr>
                </pic:pic>
              </a:graphicData>
            </a:graphic>
          </wp:inline>
        </w:drawing>
      </w:r>
    </w:p>
    <w:p w14:paraId="786811BA" w14:textId="1EE13C28" w:rsidR="005C098F" w:rsidRDefault="00BA4EC2" w:rsidP="005C098F">
      <w:pPr>
        <w:pStyle w:val="Heading1"/>
      </w:pPr>
      <w:r>
        <w:lastRenderedPageBreak/>
        <w:t xml:space="preserve">Surface Water </w:t>
      </w:r>
      <w:r w:rsidR="005C098F">
        <w:t>Results</w:t>
      </w:r>
    </w:p>
    <w:p w14:paraId="6701FF7D" w14:textId="17E1FA55" w:rsidR="00B417FF" w:rsidRDefault="00853B5A" w:rsidP="00C54DA2">
      <w:pPr>
        <w:rPr>
          <w:rFonts w:cstheme="minorHAnsi"/>
        </w:rPr>
      </w:pPr>
      <w:r>
        <w:t xml:space="preserve">In 2024, water samples were collected </w:t>
      </w:r>
      <w:r w:rsidR="00B417FF" w:rsidRPr="00B417FF">
        <w:rPr>
          <w:rFonts w:cstheme="minorHAnsi"/>
        </w:rPr>
        <w:t xml:space="preserve">from </w:t>
      </w:r>
      <w:r w:rsidR="00B417FF" w:rsidRPr="0086510C">
        <w:rPr>
          <w:rFonts w:cstheme="minorHAnsi"/>
        </w:rPr>
        <w:t>27</w:t>
      </w:r>
      <w:r w:rsidR="0086510C">
        <w:rPr>
          <w:rFonts w:cstheme="minorHAnsi"/>
        </w:rPr>
        <w:t>4</w:t>
      </w:r>
      <w:r w:rsidR="006B23A7">
        <w:rPr>
          <w:rFonts w:cstheme="minorHAnsi"/>
        </w:rPr>
        <w:t xml:space="preserve"> surface water locations</w:t>
      </w:r>
      <w:r w:rsidR="00D815EC">
        <w:rPr>
          <w:rFonts w:cstheme="minorHAnsi"/>
        </w:rPr>
        <w:t xml:space="preserve"> (</w:t>
      </w:r>
      <w:r w:rsidR="00544B07">
        <w:rPr>
          <w:rFonts w:cstheme="minorHAnsi"/>
        </w:rPr>
        <w:t>238</w:t>
      </w:r>
      <w:r w:rsidR="008F3C62">
        <w:rPr>
          <w:rFonts w:cstheme="minorHAnsi"/>
        </w:rPr>
        <w:t xml:space="preserve"> </w:t>
      </w:r>
      <w:r w:rsidR="00677383">
        <w:rPr>
          <w:rFonts w:cstheme="minorHAnsi"/>
        </w:rPr>
        <w:t>rivers</w:t>
      </w:r>
      <w:r w:rsidR="008F3C62">
        <w:rPr>
          <w:rFonts w:cstheme="minorHAnsi"/>
        </w:rPr>
        <w:t>;</w:t>
      </w:r>
      <w:r w:rsidR="00BF6827">
        <w:rPr>
          <w:rFonts w:cstheme="minorHAnsi"/>
        </w:rPr>
        <w:t xml:space="preserve"> 31</w:t>
      </w:r>
      <w:r w:rsidR="008F3C62">
        <w:rPr>
          <w:rFonts w:cstheme="minorHAnsi"/>
        </w:rPr>
        <w:t xml:space="preserve"> </w:t>
      </w:r>
      <w:r w:rsidR="00677383">
        <w:rPr>
          <w:rFonts w:cstheme="minorHAnsi"/>
        </w:rPr>
        <w:t>lochs</w:t>
      </w:r>
      <w:r w:rsidR="00C06512">
        <w:rPr>
          <w:rFonts w:cstheme="minorHAnsi"/>
        </w:rPr>
        <w:t xml:space="preserve"> and </w:t>
      </w:r>
      <w:r w:rsidR="00BF6827">
        <w:rPr>
          <w:rFonts w:cstheme="minorHAnsi"/>
        </w:rPr>
        <w:t>5</w:t>
      </w:r>
      <w:r w:rsidR="008F3C62">
        <w:rPr>
          <w:rFonts w:cstheme="minorHAnsi"/>
        </w:rPr>
        <w:t xml:space="preserve"> canals)</w:t>
      </w:r>
      <w:r w:rsidR="006668F7">
        <w:rPr>
          <w:rFonts w:cstheme="minorHAnsi"/>
        </w:rPr>
        <w:t xml:space="preserve"> and analysed using SEPAs </w:t>
      </w:r>
      <w:r w:rsidR="00280AB8">
        <w:rPr>
          <w:rFonts w:cstheme="minorHAnsi"/>
        </w:rPr>
        <w:t xml:space="preserve">new LC-HRMS </w:t>
      </w:r>
      <w:r w:rsidR="007443AC">
        <w:rPr>
          <w:rFonts w:cstheme="minorHAnsi"/>
        </w:rPr>
        <w:t>methodology</w:t>
      </w:r>
      <w:r w:rsidR="00FB6AC9">
        <w:rPr>
          <w:rFonts w:cstheme="minorHAnsi"/>
        </w:rPr>
        <w:t xml:space="preserve"> (Table 1)</w:t>
      </w:r>
      <w:r w:rsidR="007443AC">
        <w:rPr>
          <w:rFonts w:cstheme="minorHAnsi"/>
        </w:rPr>
        <w:t xml:space="preserve">. Samples were analysed concurrently for </w:t>
      </w:r>
      <w:r w:rsidR="00652595">
        <w:rPr>
          <w:rFonts w:cstheme="minorHAnsi"/>
        </w:rPr>
        <w:t>18</w:t>
      </w:r>
      <w:r w:rsidR="007443AC">
        <w:rPr>
          <w:rFonts w:cstheme="minorHAnsi"/>
        </w:rPr>
        <w:t xml:space="preserve"> </w:t>
      </w:r>
      <w:r w:rsidR="007517BC">
        <w:rPr>
          <w:rFonts w:cstheme="minorHAnsi"/>
        </w:rPr>
        <w:t>targeted substances (</w:t>
      </w:r>
      <w:r w:rsidR="00EB6394">
        <w:rPr>
          <w:rFonts w:cstheme="minorHAnsi"/>
        </w:rPr>
        <w:t>quantitative concentrations)</w:t>
      </w:r>
      <w:r w:rsidR="007517BC">
        <w:rPr>
          <w:rFonts w:cstheme="minorHAnsi"/>
        </w:rPr>
        <w:t xml:space="preserve"> and screened</w:t>
      </w:r>
      <w:r w:rsidR="00EB6394">
        <w:rPr>
          <w:rFonts w:cstheme="minorHAnsi"/>
        </w:rPr>
        <w:t xml:space="preserve"> for </w:t>
      </w:r>
      <w:r w:rsidR="00520921">
        <w:rPr>
          <w:rFonts w:cstheme="minorHAnsi"/>
        </w:rPr>
        <w:t>46</w:t>
      </w:r>
      <w:r w:rsidR="00D01B6A">
        <w:rPr>
          <w:rFonts w:cstheme="minorHAnsi"/>
        </w:rPr>
        <w:t>3</w:t>
      </w:r>
      <w:r w:rsidR="00EB6394">
        <w:rPr>
          <w:rFonts w:cstheme="minorHAnsi"/>
        </w:rPr>
        <w:t xml:space="preserve"> suspect </w:t>
      </w:r>
      <w:r w:rsidR="009E1638">
        <w:rPr>
          <w:rFonts w:cstheme="minorHAnsi"/>
        </w:rPr>
        <w:t>substances (estimated concentrations when reported above MDL)</w:t>
      </w:r>
      <w:r w:rsidR="00D815EC">
        <w:rPr>
          <w:rFonts w:cstheme="minorHAnsi"/>
        </w:rPr>
        <w:t>.</w:t>
      </w:r>
      <w:r w:rsidR="006B23A7">
        <w:rPr>
          <w:rFonts w:cstheme="minorHAnsi"/>
        </w:rPr>
        <w:t xml:space="preserve"> </w:t>
      </w:r>
      <w:r w:rsidR="00232664">
        <w:rPr>
          <w:rFonts w:cstheme="minorHAnsi"/>
        </w:rPr>
        <w:t xml:space="preserve">In total </w:t>
      </w:r>
      <w:r w:rsidR="007228E0" w:rsidRPr="0074235C">
        <w:rPr>
          <w:rFonts w:cstheme="minorHAnsi"/>
        </w:rPr>
        <w:t>8</w:t>
      </w:r>
      <w:r w:rsidR="00DC2800" w:rsidRPr="0074235C">
        <w:rPr>
          <w:rFonts w:cstheme="minorHAnsi"/>
        </w:rPr>
        <w:t>20</w:t>
      </w:r>
      <w:r w:rsidR="007228E0">
        <w:rPr>
          <w:rFonts w:cstheme="minorHAnsi"/>
        </w:rPr>
        <w:t xml:space="preserve"> </w:t>
      </w:r>
      <w:r w:rsidR="00B742FC">
        <w:rPr>
          <w:rFonts w:cstheme="minorHAnsi"/>
        </w:rPr>
        <w:t xml:space="preserve">surface water </w:t>
      </w:r>
      <w:r w:rsidR="007228E0">
        <w:rPr>
          <w:rFonts w:cstheme="minorHAnsi"/>
        </w:rPr>
        <w:t>samples were analysed</w:t>
      </w:r>
      <w:r w:rsidR="008B1BAA">
        <w:rPr>
          <w:rFonts w:cstheme="minorHAnsi"/>
        </w:rPr>
        <w:t xml:space="preserve"> </w:t>
      </w:r>
      <w:r w:rsidR="00677383">
        <w:rPr>
          <w:rFonts w:cstheme="minorHAnsi"/>
        </w:rPr>
        <w:t>(</w:t>
      </w:r>
      <w:r w:rsidR="005B4AF4">
        <w:rPr>
          <w:rFonts w:cstheme="minorHAnsi"/>
        </w:rPr>
        <w:t>762</w:t>
      </w:r>
      <w:r w:rsidR="00677383">
        <w:rPr>
          <w:rFonts w:cstheme="minorHAnsi"/>
        </w:rPr>
        <w:t xml:space="preserve"> rivers;</w:t>
      </w:r>
      <w:r w:rsidR="00BF0EE2">
        <w:rPr>
          <w:rFonts w:cstheme="minorHAnsi"/>
        </w:rPr>
        <w:t xml:space="preserve"> </w:t>
      </w:r>
      <w:r w:rsidR="005B4AF4">
        <w:rPr>
          <w:rFonts w:cstheme="minorHAnsi"/>
        </w:rPr>
        <w:t>44</w:t>
      </w:r>
      <w:r w:rsidR="00677383">
        <w:rPr>
          <w:rFonts w:cstheme="minorHAnsi"/>
        </w:rPr>
        <w:t xml:space="preserve"> lochs and </w:t>
      </w:r>
      <w:r w:rsidR="005B4AF4">
        <w:rPr>
          <w:rFonts w:cstheme="minorHAnsi"/>
        </w:rPr>
        <w:t>14</w:t>
      </w:r>
      <w:r w:rsidR="00677383">
        <w:rPr>
          <w:rFonts w:cstheme="minorHAnsi"/>
        </w:rPr>
        <w:t xml:space="preserve"> canals).</w:t>
      </w:r>
    </w:p>
    <w:p w14:paraId="7DEB9F0D" w14:textId="77777777" w:rsidR="00D51A08" w:rsidRDefault="00D51A08" w:rsidP="00D51A08">
      <w:pPr>
        <w:rPr>
          <w:b/>
          <w:bCs/>
        </w:rPr>
      </w:pPr>
    </w:p>
    <w:p w14:paraId="2BCEB0FF" w14:textId="11860D8B" w:rsidR="00361F91" w:rsidRPr="00D51A08" w:rsidRDefault="00D51A08" w:rsidP="00C54DA2">
      <w:r w:rsidRPr="00DB1BC8">
        <w:rPr>
          <w:b/>
          <w:bCs/>
        </w:rPr>
        <w:t xml:space="preserve">Table 1. </w:t>
      </w:r>
      <w:r w:rsidRPr="00DB1BC8">
        <w:t xml:space="preserve">Surface water summary statistics. </w:t>
      </w:r>
    </w:p>
    <w:tbl>
      <w:tblPr>
        <w:tblW w:w="10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43"/>
        <w:gridCol w:w="1984"/>
        <w:gridCol w:w="1984"/>
        <w:gridCol w:w="1985"/>
      </w:tblGrid>
      <w:tr w:rsidR="007C376A" w:rsidRPr="001D545A" w14:paraId="2D7249F3" w14:textId="77777777" w:rsidTr="13FBA452">
        <w:trPr>
          <w:trHeight w:val="676"/>
          <w:tblHeader/>
        </w:trPr>
        <w:tc>
          <w:tcPr>
            <w:tcW w:w="4243" w:type="dxa"/>
            <w:shd w:val="clear" w:color="auto" w:fill="016574" w:themeFill="accent6"/>
            <w:tcMar>
              <w:top w:w="0" w:type="dxa"/>
              <w:left w:w="108" w:type="dxa"/>
              <w:bottom w:w="0" w:type="dxa"/>
              <w:right w:w="108" w:type="dxa"/>
            </w:tcMar>
            <w:vAlign w:val="center"/>
            <w:hideMark/>
          </w:tcPr>
          <w:p w14:paraId="4A5B508E" w14:textId="6AA59324" w:rsidR="007C376A" w:rsidRPr="001D545A" w:rsidRDefault="007C376A" w:rsidP="007C376A">
            <w:pPr>
              <w:spacing w:before="120" w:after="120" w:line="276" w:lineRule="auto"/>
              <w:jc w:val="center"/>
              <w:rPr>
                <w:rFonts w:ascii="Arial" w:eastAsia="Times New Roman" w:hAnsi="Arial" w:cs="Arial"/>
                <w:b/>
                <w:bCs/>
                <w:color w:val="FFFFFF"/>
                <w:lang w:eastAsia="en-GB"/>
              </w:rPr>
            </w:pPr>
            <w:r>
              <w:rPr>
                <w:rFonts w:ascii="Arial" w:eastAsia="Times New Roman" w:hAnsi="Arial" w:cs="Arial"/>
                <w:b/>
                <w:bCs/>
                <w:color w:val="FFFFFF"/>
                <w:lang w:eastAsia="en-GB"/>
              </w:rPr>
              <w:t>Statistic</w:t>
            </w:r>
          </w:p>
        </w:tc>
        <w:tc>
          <w:tcPr>
            <w:tcW w:w="1984" w:type="dxa"/>
            <w:shd w:val="clear" w:color="auto" w:fill="016574" w:themeFill="accent6"/>
            <w:noWrap/>
            <w:tcMar>
              <w:top w:w="0" w:type="dxa"/>
              <w:left w:w="108" w:type="dxa"/>
              <w:bottom w:w="0" w:type="dxa"/>
              <w:right w:w="108" w:type="dxa"/>
            </w:tcMar>
            <w:vAlign w:val="center"/>
            <w:hideMark/>
          </w:tcPr>
          <w:p w14:paraId="2C2E3CBE" w14:textId="0D417866" w:rsidR="007C376A" w:rsidRPr="001D545A" w:rsidRDefault="007C376A" w:rsidP="007C376A">
            <w:pPr>
              <w:spacing w:before="120" w:after="120" w:line="276" w:lineRule="auto"/>
              <w:jc w:val="center"/>
              <w:rPr>
                <w:rFonts w:ascii="Arial" w:eastAsia="Times New Roman" w:hAnsi="Arial" w:cs="Arial"/>
                <w:b/>
                <w:bCs/>
                <w:color w:val="FFFFFF"/>
                <w:lang w:eastAsia="en-GB"/>
              </w:rPr>
            </w:pPr>
            <w:r>
              <w:rPr>
                <w:rFonts w:ascii="Arial" w:eastAsia="Times New Roman" w:hAnsi="Arial" w:cs="Arial"/>
                <w:b/>
                <w:bCs/>
                <w:color w:val="FFFFFF"/>
                <w:lang w:eastAsia="en-GB"/>
              </w:rPr>
              <w:t>Targeted Analysis (Quantitative)</w:t>
            </w:r>
          </w:p>
        </w:tc>
        <w:tc>
          <w:tcPr>
            <w:tcW w:w="1984" w:type="dxa"/>
            <w:shd w:val="clear" w:color="auto" w:fill="016574" w:themeFill="accent6"/>
            <w:vAlign w:val="center"/>
          </w:tcPr>
          <w:p w14:paraId="00BA5E8C" w14:textId="294170C9" w:rsidR="007C376A" w:rsidRDefault="00842BF6" w:rsidP="007C376A">
            <w:pPr>
              <w:spacing w:before="120" w:after="120" w:line="276" w:lineRule="auto"/>
              <w:jc w:val="center"/>
              <w:rPr>
                <w:rFonts w:ascii="Arial" w:eastAsia="Times New Roman" w:hAnsi="Arial" w:cs="Arial"/>
                <w:b/>
                <w:bCs/>
                <w:color w:val="FFFFFF"/>
                <w:lang w:eastAsia="en-GB"/>
              </w:rPr>
            </w:pPr>
            <w:r>
              <w:rPr>
                <w:rFonts w:ascii="Arial" w:eastAsia="Times New Roman" w:hAnsi="Arial" w:cs="Arial"/>
                <w:b/>
                <w:bCs/>
                <w:color w:val="FFFFFF"/>
                <w:lang w:eastAsia="en-GB"/>
              </w:rPr>
              <w:t>Suspect Screening (Estimated)</w:t>
            </w:r>
          </w:p>
        </w:tc>
        <w:tc>
          <w:tcPr>
            <w:tcW w:w="1985" w:type="dxa"/>
            <w:shd w:val="clear" w:color="auto" w:fill="016574" w:themeFill="accent6"/>
            <w:noWrap/>
            <w:tcMar>
              <w:top w:w="0" w:type="dxa"/>
              <w:left w:w="108" w:type="dxa"/>
              <w:bottom w:w="0" w:type="dxa"/>
              <w:right w:w="108" w:type="dxa"/>
            </w:tcMar>
            <w:vAlign w:val="center"/>
            <w:hideMark/>
          </w:tcPr>
          <w:p w14:paraId="04DD00BF" w14:textId="2C0A1761" w:rsidR="007C376A" w:rsidRPr="001D545A" w:rsidRDefault="00842BF6" w:rsidP="007C376A">
            <w:pPr>
              <w:spacing w:before="120" w:after="120" w:line="276" w:lineRule="auto"/>
              <w:jc w:val="center"/>
              <w:rPr>
                <w:rFonts w:ascii="Arial" w:eastAsia="Times New Roman" w:hAnsi="Arial" w:cs="Arial"/>
                <w:b/>
                <w:bCs/>
                <w:color w:val="FFFFFF"/>
                <w:lang w:eastAsia="en-GB"/>
              </w:rPr>
            </w:pPr>
            <w:r>
              <w:rPr>
                <w:rFonts w:ascii="Arial" w:eastAsia="Times New Roman" w:hAnsi="Arial" w:cs="Arial"/>
                <w:b/>
                <w:bCs/>
                <w:color w:val="FFFFFF"/>
                <w:lang w:eastAsia="en-GB"/>
              </w:rPr>
              <w:t>Total</w:t>
            </w:r>
          </w:p>
        </w:tc>
      </w:tr>
      <w:tr w:rsidR="00BB3F8D" w:rsidRPr="001D256E" w14:paraId="70E61BDF" w14:textId="77777777" w:rsidTr="13FBA452">
        <w:trPr>
          <w:trHeight w:val="348"/>
        </w:trPr>
        <w:tc>
          <w:tcPr>
            <w:tcW w:w="4243" w:type="dxa"/>
            <w:noWrap/>
            <w:tcMar>
              <w:top w:w="0" w:type="dxa"/>
              <w:left w:w="108" w:type="dxa"/>
              <w:bottom w:w="0" w:type="dxa"/>
              <w:right w:w="108" w:type="dxa"/>
            </w:tcMar>
            <w:vAlign w:val="center"/>
          </w:tcPr>
          <w:p w14:paraId="5209793D" w14:textId="70FE243C" w:rsidR="00BB3F8D" w:rsidRDefault="00BB3F8D" w:rsidP="000550B8">
            <w:pPr>
              <w:spacing w:before="120" w:after="120" w:line="240" w:lineRule="auto"/>
              <w:jc w:val="center"/>
              <w:rPr>
                <w:rFonts w:ascii="Arial" w:hAnsi="Arial" w:cs="Arial"/>
              </w:rPr>
            </w:pPr>
            <w:r>
              <w:rPr>
                <w:rFonts w:ascii="Arial" w:hAnsi="Arial" w:cs="Arial"/>
              </w:rPr>
              <w:t>Number</w:t>
            </w:r>
            <w:r w:rsidR="002617EF">
              <w:rPr>
                <w:rFonts w:ascii="Arial" w:hAnsi="Arial" w:cs="Arial"/>
              </w:rPr>
              <w:t xml:space="preserve"> of substances detected above MDL at least once</w:t>
            </w:r>
            <w:r w:rsidR="002F1FD6">
              <w:rPr>
                <w:rFonts w:ascii="Arial" w:hAnsi="Arial" w:cs="Arial"/>
              </w:rPr>
              <w:t xml:space="preserve"> in surface water samples</w:t>
            </w:r>
          </w:p>
        </w:tc>
        <w:tc>
          <w:tcPr>
            <w:tcW w:w="1984" w:type="dxa"/>
            <w:noWrap/>
            <w:tcMar>
              <w:top w:w="0" w:type="dxa"/>
              <w:left w:w="108" w:type="dxa"/>
              <w:bottom w:w="0" w:type="dxa"/>
              <w:right w:w="108" w:type="dxa"/>
            </w:tcMar>
            <w:vAlign w:val="center"/>
          </w:tcPr>
          <w:p w14:paraId="507D0535" w14:textId="209FFFE9" w:rsidR="00BB3F8D" w:rsidRPr="00F73908" w:rsidRDefault="00CE20F5" w:rsidP="007C376A">
            <w:pPr>
              <w:spacing w:before="120" w:after="120" w:line="240" w:lineRule="auto"/>
              <w:jc w:val="center"/>
              <w:rPr>
                <w:rFonts w:eastAsia="Times New Roman" w:cstheme="minorHAnsi"/>
                <w:lang w:eastAsia="en-GB"/>
              </w:rPr>
            </w:pPr>
            <w:r>
              <w:rPr>
                <w:rFonts w:eastAsia="Times New Roman" w:cstheme="minorHAnsi"/>
                <w:lang w:eastAsia="en-GB"/>
              </w:rPr>
              <w:t>14</w:t>
            </w:r>
          </w:p>
        </w:tc>
        <w:tc>
          <w:tcPr>
            <w:tcW w:w="1984" w:type="dxa"/>
            <w:vAlign w:val="center"/>
          </w:tcPr>
          <w:p w14:paraId="673D993E" w14:textId="51305C07" w:rsidR="00BB3F8D" w:rsidRPr="00F73908" w:rsidDel="009F0AF9" w:rsidRDefault="00933459" w:rsidP="007C376A">
            <w:pPr>
              <w:spacing w:before="120" w:after="120" w:line="240" w:lineRule="auto"/>
              <w:jc w:val="center"/>
              <w:rPr>
                <w:rStyle w:val="CommentReference"/>
                <w:rFonts w:cstheme="minorHAnsi"/>
                <w:sz w:val="24"/>
                <w:szCs w:val="24"/>
              </w:rPr>
            </w:pPr>
            <w:r>
              <w:rPr>
                <w:rStyle w:val="CommentReference"/>
                <w:rFonts w:cstheme="minorHAnsi"/>
                <w:sz w:val="24"/>
                <w:szCs w:val="24"/>
              </w:rPr>
              <w:t>86</w:t>
            </w:r>
          </w:p>
        </w:tc>
        <w:tc>
          <w:tcPr>
            <w:tcW w:w="1985" w:type="dxa"/>
            <w:noWrap/>
            <w:tcMar>
              <w:top w:w="0" w:type="dxa"/>
              <w:left w:w="108" w:type="dxa"/>
              <w:bottom w:w="0" w:type="dxa"/>
              <w:right w:w="108" w:type="dxa"/>
            </w:tcMar>
            <w:vAlign w:val="center"/>
          </w:tcPr>
          <w:p w14:paraId="412CDB4E" w14:textId="2EFD2BDA" w:rsidR="006528E3" w:rsidRPr="006528E3" w:rsidDel="009F0AF9" w:rsidRDefault="00AF4F76" w:rsidP="005467E6">
            <w:pPr>
              <w:spacing w:before="120" w:after="120" w:line="240" w:lineRule="auto"/>
              <w:jc w:val="center"/>
              <w:rPr>
                <w:rStyle w:val="CommentReference"/>
                <w:sz w:val="24"/>
                <w:szCs w:val="24"/>
              </w:rPr>
            </w:pPr>
            <w:r w:rsidRPr="00E46BC9">
              <w:rPr>
                <w:rStyle w:val="CommentReference"/>
                <w:sz w:val="24"/>
                <w:szCs w:val="24"/>
              </w:rPr>
              <w:t>99</w:t>
            </w:r>
          </w:p>
        </w:tc>
      </w:tr>
      <w:tr w:rsidR="00AD1CB7" w:rsidRPr="001D256E" w14:paraId="0D2A8D1C" w14:textId="77777777" w:rsidTr="13FBA452">
        <w:trPr>
          <w:trHeight w:val="348"/>
        </w:trPr>
        <w:tc>
          <w:tcPr>
            <w:tcW w:w="4243" w:type="dxa"/>
            <w:noWrap/>
            <w:tcMar>
              <w:top w:w="0" w:type="dxa"/>
              <w:left w:w="108" w:type="dxa"/>
              <w:bottom w:w="0" w:type="dxa"/>
              <w:right w:w="108" w:type="dxa"/>
            </w:tcMar>
            <w:vAlign w:val="center"/>
          </w:tcPr>
          <w:p w14:paraId="065E25A0" w14:textId="34966B30" w:rsidR="00AD1CB7" w:rsidRDefault="00AD1CB7" w:rsidP="000550B8">
            <w:pPr>
              <w:spacing w:before="120" w:after="120" w:line="240" w:lineRule="auto"/>
              <w:jc w:val="center"/>
              <w:rPr>
                <w:rFonts w:ascii="Arial" w:hAnsi="Arial" w:cs="Arial"/>
              </w:rPr>
            </w:pPr>
            <w:r>
              <w:rPr>
                <w:rFonts w:ascii="Arial" w:hAnsi="Arial" w:cs="Arial"/>
              </w:rPr>
              <w:t>% of substances detected above MDL at least once in surface water samples</w:t>
            </w:r>
          </w:p>
        </w:tc>
        <w:tc>
          <w:tcPr>
            <w:tcW w:w="1984" w:type="dxa"/>
            <w:noWrap/>
            <w:tcMar>
              <w:top w:w="0" w:type="dxa"/>
              <w:left w:w="108" w:type="dxa"/>
              <w:bottom w:w="0" w:type="dxa"/>
              <w:right w:w="108" w:type="dxa"/>
            </w:tcMar>
            <w:vAlign w:val="center"/>
          </w:tcPr>
          <w:p w14:paraId="64D61BD4" w14:textId="568133EF" w:rsidR="00AD1CB7" w:rsidRDefault="004703C7" w:rsidP="007C376A">
            <w:pPr>
              <w:spacing w:before="120" w:after="120" w:line="240" w:lineRule="auto"/>
              <w:jc w:val="center"/>
              <w:rPr>
                <w:rFonts w:eastAsia="Times New Roman" w:cstheme="minorHAnsi"/>
                <w:lang w:eastAsia="en-GB"/>
              </w:rPr>
            </w:pPr>
            <w:r>
              <w:rPr>
                <w:rFonts w:eastAsia="Times New Roman" w:cstheme="minorHAnsi"/>
                <w:lang w:eastAsia="en-GB"/>
              </w:rPr>
              <w:t>77.8</w:t>
            </w:r>
            <w:r w:rsidR="00625E44">
              <w:rPr>
                <w:rFonts w:eastAsia="Times New Roman" w:cstheme="minorHAnsi"/>
                <w:lang w:eastAsia="en-GB"/>
              </w:rPr>
              <w:t>%</w:t>
            </w:r>
          </w:p>
        </w:tc>
        <w:tc>
          <w:tcPr>
            <w:tcW w:w="1984" w:type="dxa"/>
            <w:vAlign w:val="center"/>
          </w:tcPr>
          <w:p w14:paraId="04F67068" w14:textId="35B22FDE" w:rsidR="00AD1CB7" w:rsidRDefault="00E41207" w:rsidP="007C376A">
            <w:pPr>
              <w:spacing w:before="120" w:after="120" w:line="240" w:lineRule="auto"/>
              <w:jc w:val="center"/>
              <w:rPr>
                <w:rStyle w:val="CommentReference"/>
                <w:rFonts w:cstheme="minorHAnsi"/>
                <w:sz w:val="24"/>
                <w:szCs w:val="24"/>
              </w:rPr>
            </w:pPr>
            <w:r>
              <w:rPr>
                <w:rStyle w:val="CommentReference"/>
                <w:rFonts w:cstheme="minorHAnsi"/>
                <w:sz w:val="24"/>
                <w:szCs w:val="24"/>
              </w:rPr>
              <w:t>18.6</w:t>
            </w:r>
            <w:r w:rsidR="00C01375">
              <w:rPr>
                <w:rStyle w:val="CommentReference"/>
                <w:rFonts w:cstheme="minorHAnsi"/>
                <w:sz w:val="24"/>
                <w:szCs w:val="24"/>
              </w:rPr>
              <w:t>%</w:t>
            </w:r>
          </w:p>
        </w:tc>
        <w:tc>
          <w:tcPr>
            <w:tcW w:w="1985" w:type="dxa"/>
            <w:noWrap/>
            <w:tcMar>
              <w:top w:w="0" w:type="dxa"/>
              <w:left w:w="108" w:type="dxa"/>
              <w:bottom w:w="0" w:type="dxa"/>
              <w:right w:w="108" w:type="dxa"/>
            </w:tcMar>
            <w:vAlign w:val="center"/>
          </w:tcPr>
          <w:p w14:paraId="7D42F7D4" w14:textId="0FE31B89" w:rsidR="00AD1CB7" w:rsidRPr="00E46BC9" w:rsidRDefault="00D04087" w:rsidP="007E0B61">
            <w:pPr>
              <w:spacing w:before="120" w:after="120" w:line="240" w:lineRule="auto"/>
              <w:jc w:val="center"/>
              <w:rPr>
                <w:rStyle w:val="CommentReference"/>
                <w:sz w:val="24"/>
                <w:szCs w:val="24"/>
              </w:rPr>
            </w:pPr>
            <w:r>
              <w:rPr>
                <w:rStyle w:val="CommentReference"/>
                <w:sz w:val="24"/>
                <w:szCs w:val="24"/>
              </w:rPr>
              <w:t>20.6%</w:t>
            </w:r>
          </w:p>
        </w:tc>
      </w:tr>
      <w:tr w:rsidR="007C376A" w:rsidRPr="001D256E" w14:paraId="21870AFC" w14:textId="77777777" w:rsidTr="13FBA452">
        <w:trPr>
          <w:trHeight w:val="332"/>
        </w:trPr>
        <w:tc>
          <w:tcPr>
            <w:tcW w:w="4243" w:type="dxa"/>
            <w:noWrap/>
            <w:tcMar>
              <w:top w:w="0" w:type="dxa"/>
              <w:left w:w="108" w:type="dxa"/>
              <w:bottom w:w="0" w:type="dxa"/>
              <w:right w:w="108" w:type="dxa"/>
            </w:tcMar>
            <w:vAlign w:val="center"/>
          </w:tcPr>
          <w:p w14:paraId="49375360" w14:textId="65398B0F" w:rsidR="007C376A" w:rsidRPr="001D256E" w:rsidRDefault="007C376A" w:rsidP="000550B8">
            <w:pPr>
              <w:spacing w:before="120" w:after="120" w:line="240" w:lineRule="auto"/>
              <w:jc w:val="center"/>
              <w:rPr>
                <w:rFonts w:ascii="Arial" w:hAnsi="Arial" w:cs="Arial"/>
              </w:rPr>
            </w:pPr>
            <w:r>
              <w:rPr>
                <w:rFonts w:ascii="Arial" w:hAnsi="Arial" w:cs="Arial"/>
              </w:rPr>
              <w:t xml:space="preserve">Number of </w:t>
            </w:r>
            <w:r w:rsidR="002F1FD6">
              <w:rPr>
                <w:rFonts w:ascii="Arial" w:hAnsi="Arial" w:cs="Arial"/>
              </w:rPr>
              <w:t xml:space="preserve">surface water </w:t>
            </w:r>
            <w:r>
              <w:rPr>
                <w:rFonts w:ascii="Arial" w:hAnsi="Arial" w:cs="Arial"/>
              </w:rPr>
              <w:t>locations with at least one substance detected above MDL (in at least one sample)</w:t>
            </w:r>
          </w:p>
        </w:tc>
        <w:tc>
          <w:tcPr>
            <w:tcW w:w="1984" w:type="dxa"/>
            <w:noWrap/>
            <w:tcMar>
              <w:top w:w="0" w:type="dxa"/>
              <w:left w:w="108" w:type="dxa"/>
              <w:bottom w:w="0" w:type="dxa"/>
              <w:right w:w="108" w:type="dxa"/>
            </w:tcMar>
            <w:vAlign w:val="center"/>
          </w:tcPr>
          <w:p w14:paraId="6A866788" w14:textId="4DDF4557" w:rsidR="007C376A" w:rsidRPr="00BE015D" w:rsidRDefault="00BE015D" w:rsidP="007C376A">
            <w:pPr>
              <w:spacing w:before="120" w:after="120" w:line="240" w:lineRule="auto"/>
              <w:jc w:val="center"/>
              <w:rPr>
                <w:rFonts w:eastAsia="Times New Roman"/>
                <w:lang w:eastAsia="en-GB"/>
              </w:rPr>
            </w:pPr>
            <w:r>
              <w:rPr>
                <w:rFonts w:eastAsia="Times New Roman" w:cstheme="minorHAnsi"/>
                <w:lang w:eastAsia="en-GB"/>
              </w:rPr>
              <w:t>1</w:t>
            </w:r>
            <w:r>
              <w:rPr>
                <w:rFonts w:eastAsia="Times New Roman"/>
                <w:lang w:eastAsia="en-GB"/>
              </w:rPr>
              <w:t>13</w:t>
            </w:r>
          </w:p>
        </w:tc>
        <w:tc>
          <w:tcPr>
            <w:tcW w:w="1984" w:type="dxa"/>
            <w:vAlign w:val="center"/>
          </w:tcPr>
          <w:p w14:paraId="28347A02" w14:textId="0CE2B543" w:rsidR="007C376A" w:rsidRPr="00F73908" w:rsidRDefault="00442FC1" w:rsidP="007C376A">
            <w:pPr>
              <w:spacing w:before="120" w:after="120" w:line="240" w:lineRule="auto"/>
              <w:jc w:val="center"/>
              <w:rPr>
                <w:rFonts w:eastAsia="Times New Roman" w:cstheme="minorHAnsi"/>
                <w:lang w:eastAsia="en-GB"/>
              </w:rPr>
            </w:pPr>
            <w:r>
              <w:rPr>
                <w:rFonts w:eastAsia="Times New Roman" w:cstheme="minorHAnsi"/>
                <w:lang w:eastAsia="en-GB"/>
              </w:rPr>
              <w:t>178</w:t>
            </w:r>
          </w:p>
        </w:tc>
        <w:tc>
          <w:tcPr>
            <w:tcW w:w="1985" w:type="dxa"/>
            <w:noWrap/>
            <w:tcMar>
              <w:top w:w="0" w:type="dxa"/>
              <w:left w:w="108" w:type="dxa"/>
              <w:bottom w:w="0" w:type="dxa"/>
              <w:right w:w="108" w:type="dxa"/>
            </w:tcMar>
            <w:vAlign w:val="center"/>
          </w:tcPr>
          <w:p w14:paraId="413ECE8F" w14:textId="39CC5B94" w:rsidR="00B66101" w:rsidRPr="00E46BC9" w:rsidRDefault="00772265" w:rsidP="005467E6">
            <w:pPr>
              <w:spacing w:before="120" w:after="120" w:line="240" w:lineRule="auto"/>
              <w:jc w:val="center"/>
              <w:rPr>
                <w:rFonts w:ascii="Arial" w:eastAsia="Times New Roman" w:hAnsi="Arial" w:cs="Arial"/>
                <w:lang w:eastAsia="en-GB"/>
              </w:rPr>
            </w:pPr>
            <w:r w:rsidRPr="00E46BC9">
              <w:rPr>
                <w:rFonts w:ascii="Arial" w:eastAsia="Times New Roman" w:hAnsi="Arial" w:cs="Arial"/>
                <w:lang w:eastAsia="en-GB"/>
              </w:rPr>
              <w:t>205</w:t>
            </w:r>
          </w:p>
        </w:tc>
      </w:tr>
      <w:tr w:rsidR="00AD1CB7" w:rsidRPr="001D256E" w14:paraId="034ADAB8" w14:textId="77777777" w:rsidTr="13FBA452">
        <w:trPr>
          <w:trHeight w:val="332"/>
        </w:trPr>
        <w:tc>
          <w:tcPr>
            <w:tcW w:w="4243" w:type="dxa"/>
            <w:noWrap/>
            <w:tcMar>
              <w:top w:w="0" w:type="dxa"/>
              <w:left w:w="108" w:type="dxa"/>
              <w:bottom w:w="0" w:type="dxa"/>
              <w:right w:w="108" w:type="dxa"/>
            </w:tcMar>
            <w:vAlign w:val="center"/>
          </w:tcPr>
          <w:p w14:paraId="6920FF05" w14:textId="7062B17C" w:rsidR="00AD1CB7" w:rsidRDefault="00AD1CB7" w:rsidP="000550B8">
            <w:pPr>
              <w:spacing w:before="120" w:after="120" w:line="240" w:lineRule="auto"/>
              <w:jc w:val="center"/>
              <w:rPr>
                <w:rFonts w:ascii="Arial" w:hAnsi="Arial" w:cs="Arial"/>
              </w:rPr>
            </w:pPr>
            <w:r>
              <w:rPr>
                <w:rFonts w:ascii="Arial" w:hAnsi="Arial" w:cs="Arial"/>
              </w:rPr>
              <w:t>% of surface water locations with at least one substance detected above MDL (in at least one sample)</w:t>
            </w:r>
          </w:p>
        </w:tc>
        <w:tc>
          <w:tcPr>
            <w:tcW w:w="1984" w:type="dxa"/>
            <w:noWrap/>
            <w:tcMar>
              <w:top w:w="0" w:type="dxa"/>
              <w:left w:w="108" w:type="dxa"/>
              <w:bottom w:w="0" w:type="dxa"/>
              <w:right w:w="108" w:type="dxa"/>
            </w:tcMar>
            <w:vAlign w:val="center"/>
          </w:tcPr>
          <w:p w14:paraId="31E4486C" w14:textId="44698032" w:rsidR="00AD1CB7" w:rsidRDefault="00C01375" w:rsidP="007C376A">
            <w:pPr>
              <w:spacing w:before="120" w:after="120" w:line="240" w:lineRule="auto"/>
              <w:jc w:val="center"/>
              <w:rPr>
                <w:rFonts w:eastAsia="Times New Roman" w:cstheme="minorHAnsi"/>
                <w:lang w:eastAsia="en-GB"/>
              </w:rPr>
            </w:pPr>
            <w:r>
              <w:rPr>
                <w:rFonts w:eastAsia="Times New Roman" w:cstheme="minorHAnsi"/>
                <w:lang w:eastAsia="en-GB"/>
              </w:rPr>
              <w:t>41.2%</w:t>
            </w:r>
          </w:p>
        </w:tc>
        <w:tc>
          <w:tcPr>
            <w:tcW w:w="1984" w:type="dxa"/>
            <w:vAlign w:val="center"/>
          </w:tcPr>
          <w:p w14:paraId="1DBB1667" w14:textId="57DA40B4" w:rsidR="00AD1CB7" w:rsidRDefault="00995C1E" w:rsidP="007C376A">
            <w:pPr>
              <w:spacing w:before="120" w:after="120" w:line="240" w:lineRule="auto"/>
              <w:jc w:val="center"/>
              <w:rPr>
                <w:rFonts w:eastAsia="Times New Roman" w:cstheme="minorHAnsi"/>
                <w:lang w:eastAsia="en-GB"/>
              </w:rPr>
            </w:pPr>
            <w:r>
              <w:rPr>
                <w:rFonts w:eastAsia="Times New Roman" w:cstheme="minorHAnsi"/>
                <w:lang w:eastAsia="en-GB"/>
              </w:rPr>
              <w:t>65%</w:t>
            </w:r>
          </w:p>
        </w:tc>
        <w:tc>
          <w:tcPr>
            <w:tcW w:w="1985" w:type="dxa"/>
            <w:noWrap/>
            <w:tcMar>
              <w:top w:w="0" w:type="dxa"/>
              <w:left w:w="108" w:type="dxa"/>
              <w:bottom w:w="0" w:type="dxa"/>
              <w:right w:w="108" w:type="dxa"/>
            </w:tcMar>
            <w:vAlign w:val="center"/>
          </w:tcPr>
          <w:p w14:paraId="2D57259E" w14:textId="16A41FFA" w:rsidR="00AD1CB7" w:rsidRPr="00E46BC9" w:rsidRDefault="005467E6" w:rsidP="007E0B61">
            <w:pPr>
              <w:spacing w:before="120" w:after="120" w:line="240" w:lineRule="auto"/>
              <w:jc w:val="center"/>
              <w:rPr>
                <w:rFonts w:ascii="Arial" w:eastAsia="Times New Roman" w:hAnsi="Arial" w:cs="Arial"/>
                <w:lang w:eastAsia="en-GB"/>
              </w:rPr>
            </w:pPr>
            <w:r>
              <w:rPr>
                <w:rFonts w:ascii="Arial" w:eastAsia="Times New Roman" w:hAnsi="Arial" w:cs="Arial"/>
                <w:lang w:eastAsia="en-GB"/>
              </w:rPr>
              <w:t>74.8%</w:t>
            </w:r>
          </w:p>
        </w:tc>
      </w:tr>
      <w:tr w:rsidR="007C376A" w:rsidRPr="001D256E" w14:paraId="6B2CBD11" w14:textId="77777777" w:rsidTr="13FBA452">
        <w:trPr>
          <w:trHeight w:val="332"/>
        </w:trPr>
        <w:tc>
          <w:tcPr>
            <w:tcW w:w="4243" w:type="dxa"/>
            <w:noWrap/>
            <w:tcMar>
              <w:top w:w="0" w:type="dxa"/>
              <w:left w:w="108" w:type="dxa"/>
              <w:bottom w:w="0" w:type="dxa"/>
              <w:right w:w="108" w:type="dxa"/>
            </w:tcMar>
            <w:vAlign w:val="center"/>
            <w:hideMark/>
          </w:tcPr>
          <w:p w14:paraId="54BD2084" w14:textId="0DA8DEC8" w:rsidR="007C376A" w:rsidRPr="001D256E" w:rsidRDefault="007C376A" w:rsidP="000550B8">
            <w:pPr>
              <w:spacing w:before="120" w:after="120" w:line="240" w:lineRule="auto"/>
              <w:jc w:val="center"/>
              <w:rPr>
                <w:rFonts w:ascii="Arial" w:eastAsia="Times New Roman" w:hAnsi="Arial" w:cs="Arial"/>
                <w:lang w:eastAsia="en-GB"/>
              </w:rPr>
            </w:pPr>
            <w:r>
              <w:rPr>
                <w:rFonts w:ascii="Arial" w:hAnsi="Arial" w:cs="Arial"/>
              </w:rPr>
              <w:t>N</w:t>
            </w:r>
            <w:r w:rsidRPr="001D256E">
              <w:rPr>
                <w:rFonts w:ascii="Arial" w:hAnsi="Arial" w:cs="Arial"/>
              </w:rPr>
              <w:t xml:space="preserve">umber of </w:t>
            </w:r>
            <w:r w:rsidR="002F1FD6">
              <w:rPr>
                <w:rFonts w:ascii="Arial" w:hAnsi="Arial" w:cs="Arial"/>
              </w:rPr>
              <w:t xml:space="preserve">surface water </w:t>
            </w:r>
            <w:r w:rsidRPr="001D256E">
              <w:rPr>
                <w:rFonts w:ascii="Arial" w:hAnsi="Arial" w:cs="Arial"/>
              </w:rPr>
              <w:t xml:space="preserve">samples </w:t>
            </w:r>
            <w:r>
              <w:rPr>
                <w:rFonts w:ascii="Arial" w:hAnsi="Arial" w:cs="Arial"/>
              </w:rPr>
              <w:t>with at least one substance detected above MDL</w:t>
            </w:r>
          </w:p>
        </w:tc>
        <w:tc>
          <w:tcPr>
            <w:tcW w:w="1984" w:type="dxa"/>
            <w:noWrap/>
            <w:tcMar>
              <w:top w:w="0" w:type="dxa"/>
              <w:left w:w="108" w:type="dxa"/>
              <w:bottom w:w="0" w:type="dxa"/>
              <w:right w:w="108" w:type="dxa"/>
            </w:tcMar>
            <w:vAlign w:val="center"/>
          </w:tcPr>
          <w:p w14:paraId="76953FEA" w14:textId="012737A4" w:rsidR="007C376A" w:rsidRPr="00F73908" w:rsidRDefault="009C124E" w:rsidP="007C376A">
            <w:pPr>
              <w:spacing w:before="120" w:after="120" w:line="240" w:lineRule="auto"/>
              <w:jc w:val="center"/>
              <w:rPr>
                <w:rFonts w:eastAsia="Times New Roman" w:cstheme="minorHAnsi"/>
                <w:lang w:eastAsia="en-GB"/>
              </w:rPr>
            </w:pPr>
            <w:r>
              <w:rPr>
                <w:rFonts w:eastAsia="Times New Roman" w:cstheme="minorHAnsi"/>
                <w:lang w:eastAsia="en-GB"/>
              </w:rPr>
              <w:t>331</w:t>
            </w:r>
          </w:p>
        </w:tc>
        <w:tc>
          <w:tcPr>
            <w:tcW w:w="1984" w:type="dxa"/>
            <w:vAlign w:val="center"/>
          </w:tcPr>
          <w:p w14:paraId="3D80A246" w14:textId="268913CE" w:rsidR="007C376A" w:rsidRPr="00F73908" w:rsidRDefault="00F701EE" w:rsidP="007C376A">
            <w:pPr>
              <w:spacing w:before="120" w:after="120" w:line="240" w:lineRule="auto"/>
              <w:jc w:val="center"/>
              <w:rPr>
                <w:rFonts w:eastAsia="Times New Roman" w:cstheme="minorHAnsi"/>
                <w:lang w:eastAsia="en-GB"/>
              </w:rPr>
            </w:pPr>
            <w:r>
              <w:rPr>
                <w:rFonts w:eastAsia="Times New Roman" w:cstheme="minorHAnsi"/>
                <w:lang w:eastAsia="en-GB"/>
              </w:rPr>
              <w:t>226</w:t>
            </w:r>
          </w:p>
        </w:tc>
        <w:tc>
          <w:tcPr>
            <w:tcW w:w="1985" w:type="dxa"/>
            <w:noWrap/>
            <w:tcMar>
              <w:top w:w="0" w:type="dxa"/>
              <w:left w:w="108" w:type="dxa"/>
              <w:bottom w:w="0" w:type="dxa"/>
              <w:right w:w="108" w:type="dxa"/>
            </w:tcMar>
            <w:vAlign w:val="center"/>
          </w:tcPr>
          <w:p w14:paraId="56C1FDA6" w14:textId="2739C616" w:rsidR="0023162A" w:rsidRPr="0088082C" w:rsidRDefault="00007363" w:rsidP="005467E6">
            <w:pPr>
              <w:spacing w:before="120" w:after="120" w:line="240" w:lineRule="auto"/>
              <w:jc w:val="center"/>
              <w:rPr>
                <w:rFonts w:ascii="Arial" w:eastAsia="Times New Roman" w:hAnsi="Arial" w:cs="Arial"/>
                <w:lang w:eastAsia="en-GB"/>
              </w:rPr>
            </w:pPr>
            <w:r w:rsidRPr="13FBA452">
              <w:rPr>
                <w:rFonts w:ascii="Arial" w:eastAsia="Times New Roman" w:hAnsi="Arial" w:cs="Arial"/>
                <w:lang w:eastAsia="en-GB"/>
              </w:rPr>
              <w:t>4</w:t>
            </w:r>
            <w:r w:rsidR="4F9B2AD7" w:rsidRPr="13FBA452">
              <w:rPr>
                <w:rFonts w:ascii="Arial" w:eastAsia="Times New Roman" w:hAnsi="Arial" w:cs="Arial"/>
                <w:lang w:eastAsia="en-GB"/>
              </w:rPr>
              <w:t>05</w:t>
            </w:r>
          </w:p>
        </w:tc>
      </w:tr>
      <w:tr w:rsidR="00AD1CB7" w:rsidRPr="001D256E" w14:paraId="0E564C1F" w14:textId="77777777" w:rsidTr="13FBA452">
        <w:trPr>
          <w:trHeight w:val="332"/>
        </w:trPr>
        <w:tc>
          <w:tcPr>
            <w:tcW w:w="4243" w:type="dxa"/>
            <w:noWrap/>
            <w:tcMar>
              <w:top w:w="0" w:type="dxa"/>
              <w:left w:w="108" w:type="dxa"/>
              <w:bottom w:w="0" w:type="dxa"/>
              <w:right w:w="108" w:type="dxa"/>
            </w:tcMar>
            <w:vAlign w:val="center"/>
          </w:tcPr>
          <w:p w14:paraId="62062C97" w14:textId="2416DB78" w:rsidR="00AD1CB7" w:rsidRDefault="00AD1CB7" w:rsidP="000550B8">
            <w:pPr>
              <w:spacing w:before="120" w:after="120" w:line="240" w:lineRule="auto"/>
              <w:jc w:val="center"/>
              <w:rPr>
                <w:rFonts w:ascii="Arial" w:hAnsi="Arial" w:cs="Arial"/>
              </w:rPr>
            </w:pPr>
            <w:r>
              <w:rPr>
                <w:rFonts w:ascii="Arial" w:hAnsi="Arial" w:cs="Arial"/>
              </w:rPr>
              <w:t xml:space="preserve">% </w:t>
            </w:r>
            <w:r w:rsidRPr="001D256E">
              <w:rPr>
                <w:rFonts w:ascii="Arial" w:hAnsi="Arial" w:cs="Arial"/>
              </w:rPr>
              <w:t xml:space="preserve">of </w:t>
            </w:r>
            <w:r>
              <w:rPr>
                <w:rFonts w:ascii="Arial" w:hAnsi="Arial" w:cs="Arial"/>
              </w:rPr>
              <w:t xml:space="preserve">surface water </w:t>
            </w:r>
            <w:r w:rsidRPr="001D256E">
              <w:rPr>
                <w:rFonts w:ascii="Arial" w:hAnsi="Arial" w:cs="Arial"/>
              </w:rPr>
              <w:t xml:space="preserve">samples </w:t>
            </w:r>
            <w:r>
              <w:rPr>
                <w:rFonts w:ascii="Arial" w:hAnsi="Arial" w:cs="Arial"/>
              </w:rPr>
              <w:t>with at least one substance detected above MDL</w:t>
            </w:r>
          </w:p>
        </w:tc>
        <w:tc>
          <w:tcPr>
            <w:tcW w:w="1984" w:type="dxa"/>
            <w:noWrap/>
            <w:tcMar>
              <w:top w:w="0" w:type="dxa"/>
              <w:left w:w="108" w:type="dxa"/>
              <w:bottom w:w="0" w:type="dxa"/>
              <w:right w:w="108" w:type="dxa"/>
            </w:tcMar>
            <w:vAlign w:val="center"/>
          </w:tcPr>
          <w:p w14:paraId="21E98814" w14:textId="067D2107" w:rsidR="00AD1CB7" w:rsidRDefault="00995C1E" w:rsidP="007C376A">
            <w:pPr>
              <w:spacing w:before="120" w:after="120" w:line="240" w:lineRule="auto"/>
              <w:jc w:val="center"/>
              <w:rPr>
                <w:rFonts w:eastAsia="Times New Roman" w:cstheme="minorHAnsi"/>
                <w:lang w:eastAsia="en-GB"/>
              </w:rPr>
            </w:pPr>
            <w:r>
              <w:rPr>
                <w:rFonts w:eastAsia="Times New Roman" w:cstheme="minorHAnsi"/>
                <w:lang w:eastAsia="en-GB"/>
              </w:rPr>
              <w:t>40.4%</w:t>
            </w:r>
          </w:p>
        </w:tc>
        <w:tc>
          <w:tcPr>
            <w:tcW w:w="1984" w:type="dxa"/>
            <w:vAlign w:val="center"/>
          </w:tcPr>
          <w:p w14:paraId="17163E56" w14:textId="5CD0197F" w:rsidR="00AD1CB7" w:rsidRDefault="00995C1E" w:rsidP="007C376A">
            <w:pPr>
              <w:spacing w:before="120" w:after="120" w:line="240" w:lineRule="auto"/>
              <w:jc w:val="center"/>
              <w:rPr>
                <w:rFonts w:eastAsia="Times New Roman" w:cstheme="minorHAnsi"/>
                <w:lang w:eastAsia="en-GB"/>
              </w:rPr>
            </w:pPr>
            <w:r>
              <w:rPr>
                <w:rFonts w:eastAsia="Times New Roman" w:cstheme="minorHAnsi"/>
                <w:lang w:eastAsia="en-GB"/>
              </w:rPr>
              <w:t>27.6%</w:t>
            </w:r>
          </w:p>
        </w:tc>
        <w:tc>
          <w:tcPr>
            <w:tcW w:w="1985" w:type="dxa"/>
            <w:noWrap/>
            <w:tcMar>
              <w:top w:w="0" w:type="dxa"/>
              <w:left w:w="108" w:type="dxa"/>
              <w:bottom w:w="0" w:type="dxa"/>
              <w:right w:w="108" w:type="dxa"/>
            </w:tcMar>
            <w:vAlign w:val="center"/>
          </w:tcPr>
          <w:p w14:paraId="4B621F44" w14:textId="4E6957FB" w:rsidR="00AD1CB7" w:rsidRPr="13FBA452" w:rsidRDefault="005467E6" w:rsidP="007E0B61">
            <w:pPr>
              <w:spacing w:before="120" w:after="120" w:line="240" w:lineRule="auto"/>
              <w:jc w:val="center"/>
              <w:rPr>
                <w:rFonts w:ascii="Arial" w:eastAsia="Times New Roman" w:hAnsi="Arial" w:cs="Arial"/>
                <w:lang w:eastAsia="en-GB"/>
              </w:rPr>
            </w:pPr>
            <w:r>
              <w:rPr>
                <w:rFonts w:ascii="Arial" w:eastAsia="Times New Roman" w:hAnsi="Arial" w:cs="Arial"/>
                <w:lang w:eastAsia="en-GB"/>
              </w:rPr>
              <w:t>49.4%</w:t>
            </w:r>
          </w:p>
        </w:tc>
      </w:tr>
    </w:tbl>
    <w:p w14:paraId="5B50D53E" w14:textId="55C254AC" w:rsidR="00A64965" w:rsidRDefault="00A64965" w:rsidP="00D56C75">
      <w:pPr>
        <w:rPr>
          <w:rFonts w:asciiTheme="majorHAnsi" w:eastAsia="Times New Roman" w:hAnsiTheme="majorHAnsi" w:cstheme="majorBidi"/>
          <w:color w:val="016574" w:themeColor="accent2"/>
          <w:sz w:val="40"/>
          <w:szCs w:val="40"/>
        </w:rPr>
      </w:pPr>
    </w:p>
    <w:p w14:paraId="13731F52" w14:textId="0681F687" w:rsidR="00D51A08" w:rsidRDefault="00054927" w:rsidP="00D56C75">
      <w:r>
        <w:t>T</w:t>
      </w:r>
      <w:r w:rsidR="009E4206">
        <w:t>he 20 most frequently detected substances in surface water in 2024 are presented in Table 2</w:t>
      </w:r>
      <w:r w:rsidR="00DE4052">
        <w:t>, 15</w:t>
      </w:r>
      <w:r w:rsidR="00FA204E">
        <w:t xml:space="preserve"> </w:t>
      </w:r>
      <w:r w:rsidR="009E35CC">
        <w:t>were pesticides (plant protection products or biocid</w:t>
      </w:r>
      <w:r w:rsidR="00015D5B">
        <w:t>al products</w:t>
      </w:r>
      <w:r w:rsidR="009E35CC">
        <w:t>)</w:t>
      </w:r>
      <w:r w:rsidR="00A07562">
        <w:t xml:space="preserve"> and</w:t>
      </w:r>
      <w:r w:rsidR="00015D5B">
        <w:t xml:space="preserve"> </w:t>
      </w:r>
      <w:r w:rsidR="0091025F">
        <w:t>five</w:t>
      </w:r>
      <w:r w:rsidR="00015D5B">
        <w:t xml:space="preserve"> were pharmaceuticals</w:t>
      </w:r>
      <w:r w:rsidR="00487030">
        <w:t>.</w:t>
      </w:r>
    </w:p>
    <w:p w14:paraId="7BB744BA" w14:textId="66215F57" w:rsidR="008E2595" w:rsidRDefault="00D51A08" w:rsidP="00D51A08">
      <w:r w:rsidRPr="00F64D99">
        <w:rPr>
          <w:b/>
          <w:bCs/>
        </w:rPr>
        <w:lastRenderedPageBreak/>
        <w:t xml:space="preserve">Table 2. </w:t>
      </w:r>
      <w:r w:rsidRPr="00F64D99">
        <w:t xml:space="preserve"> Top 20 most frequently detected substances in surface water samples in 2024</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63"/>
        <w:gridCol w:w="3243"/>
        <w:gridCol w:w="3402"/>
        <w:gridCol w:w="2693"/>
      </w:tblGrid>
      <w:tr w:rsidR="00710F29" w:rsidRPr="001D545A" w14:paraId="678C6179" w14:textId="77777777" w:rsidTr="410A6916">
        <w:trPr>
          <w:trHeight w:val="676"/>
          <w:tblHeader/>
          <w:jc w:val="center"/>
        </w:trPr>
        <w:tc>
          <w:tcPr>
            <w:tcW w:w="863" w:type="dxa"/>
            <w:shd w:val="clear" w:color="auto" w:fill="016574" w:themeFill="accent6"/>
            <w:vAlign w:val="center"/>
          </w:tcPr>
          <w:p w14:paraId="7B92D63C" w14:textId="3F53DC52" w:rsidR="00710F29" w:rsidRDefault="00710F29" w:rsidP="00710F29">
            <w:pPr>
              <w:spacing w:line="276" w:lineRule="auto"/>
              <w:jc w:val="center"/>
              <w:rPr>
                <w:rFonts w:ascii="Arial" w:eastAsia="Times New Roman" w:hAnsi="Arial" w:cs="Arial"/>
                <w:b/>
                <w:bCs/>
                <w:color w:val="FFFFFF"/>
                <w:lang w:eastAsia="en-GB"/>
              </w:rPr>
            </w:pPr>
            <w:r>
              <w:rPr>
                <w:rFonts w:ascii="Arial" w:eastAsia="Times New Roman" w:hAnsi="Arial" w:cs="Arial"/>
                <w:b/>
                <w:bCs/>
                <w:color w:val="FFFFFF"/>
                <w:lang w:eastAsia="en-GB"/>
              </w:rPr>
              <w:t>Rank</w:t>
            </w:r>
          </w:p>
        </w:tc>
        <w:tc>
          <w:tcPr>
            <w:tcW w:w="3243" w:type="dxa"/>
            <w:shd w:val="clear" w:color="auto" w:fill="016574" w:themeFill="accent6"/>
            <w:tcMar>
              <w:top w:w="0" w:type="dxa"/>
              <w:left w:w="108" w:type="dxa"/>
              <w:bottom w:w="0" w:type="dxa"/>
              <w:right w:w="108" w:type="dxa"/>
            </w:tcMar>
            <w:vAlign w:val="center"/>
            <w:hideMark/>
          </w:tcPr>
          <w:p w14:paraId="5C7AF987" w14:textId="527F6001" w:rsidR="00710F29" w:rsidRPr="001D545A" w:rsidRDefault="00710F29" w:rsidP="00710F29">
            <w:pPr>
              <w:spacing w:before="120" w:line="276" w:lineRule="auto"/>
              <w:jc w:val="center"/>
              <w:rPr>
                <w:rFonts w:ascii="Arial" w:eastAsia="Times New Roman" w:hAnsi="Arial" w:cs="Arial"/>
                <w:b/>
                <w:bCs/>
                <w:color w:val="FFFFFF"/>
                <w:lang w:eastAsia="en-GB"/>
              </w:rPr>
            </w:pPr>
            <w:r>
              <w:rPr>
                <w:rFonts w:ascii="Arial" w:eastAsia="Times New Roman" w:hAnsi="Arial" w:cs="Arial"/>
                <w:b/>
                <w:bCs/>
                <w:color w:val="FFFFFF"/>
                <w:lang w:eastAsia="en-GB"/>
              </w:rPr>
              <w:t>Substance</w:t>
            </w:r>
          </w:p>
        </w:tc>
        <w:tc>
          <w:tcPr>
            <w:tcW w:w="3402" w:type="dxa"/>
            <w:shd w:val="clear" w:color="auto" w:fill="016574" w:themeFill="accent6"/>
            <w:noWrap/>
            <w:tcMar>
              <w:top w:w="0" w:type="dxa"/>
              <w:left w:w="108" w:type="dxa"/>
              <w:bottom w:w="0" w:type="dxa"/>
              <w:right w:w="108" w:type="dxa"/>
            </w:tcMar>
            <w:vAlign w:val="center"/>
            <w:hideMark/>
          </w:tcPr>
          <w:p w14:paraId="74C38B87" w14:textId="0129AE4F" w:rsidR="00710F29" w:rsidRPr="001D545A" w:rsidRDefault="4E85F133" w:rsidP="00710F29">
            <w:pPr>
              <w:spacing w:before="120" w:line="276" w:lineRule="auto"/>
              <w:jc w:val="center"/>
              <w:rPr>
                <w:rFonts w:ascii="Arial" w:eastAsia="Times New Roman" w:hAnsi="Arial" w:cs="Arial"/>
                <w:b/>
                <w:bCs/>
                <w:color w:val="FFFFFF"/>
                <w:lang w:eastAsia="en-GB"/>
              </w:rPr>
            </w:pPr>
            <w:r w:rsidRPr="410A6916">
              <w:rPr>
                <w:rFonts w:ascii="Arial" w:eastAsia="Times New Roman" w:hAnsi="Arial" w:cs="Arial"/>
                <w:b/>
                <w:bCs/>
                <w:color w:val="FFFFFF" w:themeColor="background1"/>
                <w:lang w:eastAsia="en-GB"/>
              </w:rPr>
              <w:t>Main u</w:t>
            </w:r>
            <w:r w:rsidR="5CFB259D" w:rsidRPr="410A6916">
              <w:rPr>
                <w:rFonts w:ascii="Arial" w:eastAsia="Times New Roman" w:hAnsi="Arial" w:cs="Arial"/>
                <w:b/>
                <w:bCs/>
                <w:color w:val="FFFFFF" w:themeColor="background1"/>
                <w:lang w:eastAsia="en-GB"/>
              </w:rPr>
              <w:t>se</w:t>
            </w:r>
          </w:p>
        </w:tc>
        <w:tc>
          <w:tcPr>
            <w:tcW w:w="2693" w:type="dxa"/>
            <w:shd w:val="clear" w:color="auto" w:fill="016574" w:themeFill="accent6"/>
            <w:noWrap/>
            <w:tcMar>
              <w:top w:w="0" w:type="dxa"/>
              <w:left w:w="108" w:type="dxa"/>
              <w:bottom w:w="0" w:type="dxa"/>
              <w:right w:w="108" w:type="dxa"/>
            </w:tcMar>
            <w:vAlign w:val="center"/>
            <w:hideMark/>
          </w:tcPr>
          <w:p w14:paraId="23D2C2EA" w14:textId="6AA04538" w:rsidR="00710F29" w:rsidRPr="001D545A" w:rsidRDefault="00710F29" w:rsidP="00710F29">
            <w:pPr>
              <w:spacing w:before="120" w:line="276" w:lineRule="auto"/>
              <w:jc w:val="center"/>
              <w:rPr>
                <w:rFonts w:ascii="Arial" w:eastAsia="Times New Roman" w:hAnsi="Arial" w:cs="Arial"/>
                <w:b/>
                <w:bCs/>
                <w:color w:val="FFFFFF"/>
                <w:lang w:eastAsia="en-GB"/>
              </w:rPr>
            </w:pPr>
            <w:r>
              <w:rPr>
                <w:rFonts w:ascii="Arial" w:eastAsia="Times New Roman" w:hAnsi="Arial" w:cs="Arial"/>
                <w:b/>
                <w:bCs/>
                <w:color w:val="FFFFFF"/>
                <w:lang w:eastAsia="en-GB"/>
              </w:rPr>
              <w:t>No. of detects</w:t>
            </w:r>
          </w:p>
        </w:tc>
      </w:tr>
      <w:tr w:rsidR="0012712B" w14:paraId="3EE8EB1C" w14:textId="77777777" w:rsidTr="410A6916">
        <w:trPr>
          <w:trHeight w:val="348"/>
          <w:jc w:val="center"/>
        </w:trPr>
        <w:tc>
          <w:tcPr>
            <w:tcW w:w="863" w:type="dxa"/>
            <w:vAlign w:val="center"/>
          </w:tcPr>
          <w:p w14:paraId="18A8CAF8" w14:textId="5A6DD93F" w:rsidR="0012712B" w:rsidRPr="00DA6E73" w:rsidRDefault="0012712B" w:rsidP="0012712B">
            <w:pPr>
              <w:spacing w:before="120" w:after="120" w:line="240" w:lineRule="auto"/>
              <w:jc w:val="center"/>
              <w:rPr>
                <w:rFonts w:ascii="Arial" w:hAnsi="Arial" w:cs="Arial"/>
              </w:rPr>
            </w:pPr>
            <w:r>
              <w:rPr>
                <w:rFonts w:ascii="Arial" w:hAnsi="Arial" w:cs="Arial"/>
              </w:rPr>
              <w:t>1</w:t>
            </w:r>
          </w:p>
        </w:tc>
        <w:tc>
          <w:tcPr>
            <w:tcW w:w="3243" w:type="dxa"/>
            <w:noWrap/>
            <w:tcMar>
              <w:top w:w="0" w:type="dxa"/>
              <w:left w:w="108" w:type="dxa"/>
              <w:bottom w:w="0" w:type="dxa"/>
              <w:right w:w="108" w:type="dxa"/>
            </w:tcMar>
            <w:vAlign w:val="center"/>
          </w:tcPr>
          <w:p w14:paraId="0F845054" w14:textId="64F5406F" w:rsidR="0012712B" w:rsidRPr="001D256E" w:rsidRDefault="0012712B" w:rsidP="0012712B">
            <w:pPr>
              <w:spacing w:before="120" w:after="120" w:line="240" w:lineRule="auto"/>
              <w:jc w:val="center"/>
              <w:rPr>
                <w:rFonts w:ascii="Arial" w:hAnsi="Arial" w:cs="Arial"/>
              </w:rPr>
            </w:pPr>
            <w:r w:rsidRPr="00DA6E73">
              <w:rPr>
                <w:rFonts w:ascii="Arial" w:hAnsi="Arial" w:cs="Arial"/>
              </w:rPr>
              <w:t>Azoxystrobin</w:t>
            </w:r>
            <w:r>
              <w:rPr>
                <w:rFonts w:ascii="Arial" w:hAnsi="Arial" w:cs="Arial"/>
              </w:rPr>
              <w:t>*</w:t>
            </w:r>
          </w:p>
        </w:tc>
        <w:tc>
          <w:tcPr>
            <w:tcW w:w="3402" w:type="dxa"/>
            <w:noWrap/>
            <w:tcMar>
              <w:top w:w="0" w:type="dxa"/>
              <w:left w:w="108" w:type="dxa"/>
              <w:bottom w:w="0" w:type="dxa"/>
              <w:right w:w="108" w:type="dxa"/>
            </w:tcMar>
            <w:vAlign w:val="center"/>
          </w:tcPr>
          <w:p w14:paraId="620A532C" w14:textId="7B24897A" w:rsidR="0012712B" w:rsidRPr="00F22053" w:rsidRDefault="0012712B" w:rsidP="0012712B">
            <w:pPr>
              <w:spacing w:before="120" w:after="120" w:line="240" w:lineRule="auto"/>
              <w:jc w:val="center"/>
              <w:rPr>
                <w:rFonts w:ascii="Arial" w:eastAsia="Times New Roman" w:hAnsi="Arial" w:cs="Arial"/>
                <w:lang w:eastAsia="en-GB"/>
              </w:rPr>
            </w:pPr>
            <w:r>
              <w:rPr>
                <w:rFonts w:eastAsia="Times New Roman"/>
                <w:color w:val="000000"/>
              </w:rPr>
              <w:t>Fungicide</w:t>
            </w:r>
          </w:p>
        </w:tc>
        <w:tc>
          <w:tcPr>
            <w:tcW w:w="2693" w:type="dxa"/>
            <w:noWrap/>
            <w:tcMar>
              <w:top w:w="0" w:type="dxa"/>
              <w:left w:w="108" w:type="dxa"/>
              <w:bottom w:w="0" w:type="dxa"/>
              <w:right w:w="108" w:type="dxa"/>
            </w:tcMar>
            <w:vAlign w:val="center"/>
          </w:tcPr>
          <w:p w14:paraId="5BE01740" w14:textId="7572DAA2" w:rsidR="0012712B" w:rsidRPr="00F22053" w:rsidRDefault="0012712B" w:rsidP="0012712B">
            <w:pPr>
              <w:spacing w:before="120" w:after="120" w:line="240" w:lineRule="auto"/>
              <w:jc w:val="center"/>
              <w:rPr>
                <w:rFonts w:ascii="Arial" w:eastAsia="Times New Roman" w:hAnsi="Arial" w:cs="Arial"/>
                <w:lang w:eastAsia="en-GB"/>
              </w:rPr>
            </w:pPr>
            <w:r>
              <w:rPr>
                <w:rFonts w:ascii="Arial" w:eastAsia="Times New Roman" w:hAnsi="Arial" w:cs="Arial"/>
                <w:lang w:eastAsia="en-GB"/>
              </w:rPr>
              <w:t>94</w:t>
            </w:r>
          </w:p>
        </w:tc>
      </w:tr>
      <w:tr w:rsidR="0012712B" w:rsidRPr="001D256E" w14:paraId="34C3FD91" w14:textId="77777777" w:rsidTr="410A6916">
        <w:trPr>
          <w:trHeight w:val="348"/>
          <w:jc w:val="center"/>
        </w:trPr>
        <w:tc>
          <w:tcPr>
            <w:tcW w:w="863" w:type="dxa"/>
            <w:vAlign w:val="center"/>
          </w:tcPr>
          <w:p w14:paraId="237B022C" w14:textId="433433CF" w:rsidR="0012712B" w:rsidRDefault="0012712B" w:rsidP="0012712B">
            <w:pPr>
              <w:spacing w:before="120" w:after="120" w:line="240" w:lineRule="auto"/>
              <w:jc w:val="center"/>
            </w:pPr>
            <w:r>
              <w:t>2</w:t>
            </w:r>
          </w:p>
        </w:tc>
        <w:tc>
          <w:tcPr>
            <w:tcW w:w="3243" w:type="dxa"/>
            <w:noWrap/>
            <w:tcMar>
              <w:top w:w="0" w:type="dxa"/>
              <w:left w:w="108" w:type="dxa"/>
              <w:bottom w:w="0" w:type="dxa"/>
              <w:right w:w="108" w:type="dxa"/>
            </w:tcMar>
            <w:vAlign w:val="center"/>
          </w:tcPr>
          <w:p w14:paraId="08906A7D" w14:textId="51EF31B3" w:rsidR="0012712B" w:rsidRPr="001D256E" w:rsidRDefault="0012712B" w:rsidP="0012712B">
            <w:pPr>
              <w:spacing w:before="120" w:after="120" w:line="240" w:lineRule="auto"/>
              <w:jc w:val="center"/>
              <w:rPr>
                <w:rFonts w:ascii="Arial" w:eastAsia="Times New Roman" w:hAnsi="Arial" w:cs="Arial"/>
                <w:lang w:eastAsia="en-GB"/>
              </w:rPr>
            </w:pPr>
            <w:proofErr w:type="spellStart"/>
            <w:r>
              <w:t>Fenpropathrin</w:t>
            </w:r>
            <w:proofErr w:type="spellEnd"/>
            <w:r>
              <w:t>*</w:t>
            </w:r>
          </w:p>
        </w:tc>
        <w:tc>
          <w:tcPr>
            <w:tcW w:w="3402" w:type="dxa"/>
            <w:noWrap/>
            <w:tcMar>
              <w:top w:w="0" w:type="dxa"/>
              <w:left w:w="108" w:type="dxa"/>
              <w:bottom w:w="0" w:type="dxa"/>
              <w:right w:w="108" w:type="dxa"/>
            </w:tcMar>
            <w:vAlign w:val="center"/>
          </w:tcPr>
          <w:p w14:paraId="275204AB" w14:textId="78E04C8F" w:rsidR="0012712B" w:rsidRPr="00CF1147" w:rsidRDefault="0012712B" w:rsidP="0012712B">
            <w:pPr>
              <w:spacing w:before="120" w:after="120" w:line="240" w:lineRule="auto"/>
              <w:jc w:val="center"/>
              <w:rPr>
                <w:rFonts w:ascii="Arial" w:hAnsi="Arial" w:cs="Arial"/>
              </w:rPr>
            </w:pPr>
            <w:r>
              <w:rPr>
                <w:rFonts w:eastAsia="Times New Roman"/>
                <w:color w:val="000000"/>
              </w:rPr>
              <w:t>Insecticide</w:t>
            </w:r>
          </w:p>
        </w:tc>
        <w:tc>
          <w:tcPr>
            <w:tcW w:w="2693" w:type="dxa"/>
            <w:noWrap/>
            <w:tcMar>
              <w:top w:w="0" w:type="dxa"/>
              <w:left w:w="108" w:type="dxa"/>
              <w:bottom w:w="0" w:type="dxa"/>
              <w:right w:w="108" w:type="dxa"/>
            </w:tcMar>
            <w:vAlign w:val="center"/>
          </w:tcPr>
          <w:p w14:paraId="14FC793E" w14:textId="0F92E06C" w:rsidR="0012712B" w:rsidRPr="0088082C" w:rsidRDefault="0012712B" w:rsidP="0012712B">
            <w:pPr>
              <w:spacing w:before="120" w:after="120" w:line="240" w:lineRule="auto"/>
              <w:jc w:val="center"/>
              <w:rPr>
                <w:rFonts w:ascii="Arial" w:eastAsia="Times New Roman" w:hAnsi="Arial" w:cs="Arial"/>
                <w:lang w:eastAsia="en-GB"/>
              </w:rPr>
            </w:pPr>
            <w:r>
              <w:rPr>
                <w:rFonts w:ascii="Arial" w:eastAsia="Times New Roman" w:hAnsi="Arial" w:cs="Arial"/>
                <w:lang w:eastAsia="en-GB"/>
              </w:rPr>
              <w:t>78</w:t>
            </w:r>
          </w:p>
        </w:tc>
      </w:tr>
      <w:tr w:rsidR="0012712B" w:rsidRPr="001D256E" w14:paraId="278DA5AF" w14:textId="77777777" w:rsidTr="410A6916">
        <w:trPr>
          <w:trHeight w:val="348"/>
          <w:jc w:val="center"/>
        </w:trPr>
        <w:tc>
          <w:tcPr>
            <w:tcW w:w="863" w:type="dxa"/>
            <w:vAlign w:val="center"/>
          </w:tcPr>
          <w:p w14:paraId="65A07E13" w14:textId="44B45195" w:rsidR="0012712B" w:rsidRPr="00DA6E73" w:rsidRDefault="0012712B" w:rsidP="0012712B">
            <w:pPr>
              <w:spacing w:before="120" w:after="120" w:line="240" w:lineRule="auto"/>
              <w:jc w:val="center"/>
              <w:rPr>
                <w:rFonts w:ascii="Arial" w:hAnsi="Arial" w:cs="Arial"/>
              </w:rPr>
            </w:pPr>
            <w:r>
              <w:rPr>
                <w:rFonts w:ascii="Arial" w:hAnsi="Arial" w:cs="Arial"/>
              </w:rPr>
              <w:t>3</w:t>
            </w:r>
          </w:p>
        </w:tc>
        <w:tc>
          <w:tcPr>
            <w:tcW w:w="3243" w:type="dxa"/>
            <w:noWrap/>
            <w:tcMar>
              <w:top w:w="0" w:type="dxa"/>
              <w:left w:w="108" w:type="dxa"/>
              <w:bottom w:w="0" w:type="dxa"/>
              <w:right w:w="108" w:type="dxa"/>
            </w:tcMar>
            <w:vAlign w:val="center"/>
          </w:tcPr>
          <w:p w14:paraId="5DE3666F" w14:textId="153D2426" w:rsidR="0012712B" w:rsidRDefault="0012712B" w:rsidP="0012712B">
            <w:pPr>
              <w:spacing w:before="120" w:after="120" w:line="240" w:lineRule="auto"/>
              <w:jc w:val="center"/>
              <w:rPr>
                <w:rFonts w:ascii="Arial" w:hAnsi="Arial" w:cs="Arial"/>
              </w:rPr>
            </w:pPr>
            <w:r w:rsidRPr="00DA6E73">
              <w:rPr>
                <w:rFonts w:ascii="Arial" w:hAnsi="Arial" w:cs="Arial"/>
              </w:rPr>
              <w:t>Tebuconazole</w:t>
            </w:r>
          </w:p>
        </w:tc>
        <w:tc>
          <w:tcPr>
            <w:tcW w:w="3402" w:type="dxa"/>
            <w:noWrap/>
            <w:tcMar>
              <w:top w:w="0" w:type="dxa"/>
              <w:left w:w="108" w:type="dxa"/>
              <w:bottom w:w="0" w:type="dxa"/>
              <w:right w:w="108" w:type="dxa"/>
            </w:tcMar>
            <w:vAlign w:val="center"/>
          </w:tcPr>
          <w:p w14:paraId="77DDAA74" w14:textId="48485EAB" w:rsidR="0012712B" w:rsidRPr="000D21B8" w:rsidRDefault="0012712B" w:rsidP="0012712B">
            <w:pPr>
              <w:spacing w:before="120" w:after="120" w:line="240" w:lineRule="auto"/>
              <w:jc w:val="center"/>
              <w:rPr>
                <w:rFonts w:ascii="Arial" w:hAnsi="Arial" w:cs="Arial"/>
              </w:rPr>
            </w:pPr>
            <w:r>
              <w:rPr>
                <w:rFonts w:eastAsia="Times New Roman"/>
                <w:color w:val="000000"/>
              </w:rPr>
              <w:t>Fungicide</w:t>
            </w:r>
          </w:p>
        </w:tc>
        <w:tc>
          <w:tcPr>
            <w:tcW w:w="2693" w:type="dxa"/>
            <w:noWrap/>
            <w:tcMar>
              <w:top w:w="0" w:type="dxa"/>
              <w:left w:w="108" w:type="dxa"/>
              <w:bottom w:w="0" w:type="dxa"/>
              <w:right w:w="108" w:type="dxa"/>
            </w:tcMar>
            <w:vAlign w:val="center"/>
          </w:tcPr>
          <w:p w14:paraId="11A950CE" w14:textId="2686C3DA" w:rsidR="0012712B" w:rsidRPr="000D21B8" w:rsidDel="009F0AF9" w:rsidRDefault="0012712B" w:rsidP="0012712B">
            <w:pPr>
              <w:spacing w:before="120" w:after="120" w:line="240" w:lineRule="auto"/>
              <w:jc w:val="center"/>
              <w:rPr>
                <w:rStyle w:val="CommentReference"/>
                <w:sz w:val="24"/>
                <w:szCs w:val="24"/>
              </w:rPr>
            </w:pPr>
            <w:r w:rsidRPr="000D21B8">
              <w:rPr>
                <w:rStyle w:val="CommentReference"/>
                <w:sz w:val="24"/>
                <w:szCs w:val="24"/>
              </w:rPr>
              <w:t>7</w:t>
            </w:r>
            <w:r>
              <w:rPr>
                <w:rStyle w:val="CommentReference"/>
                <w:sz w:val="24"/>
                <w:szCs w:val="24"/>
              </w:rPr>
              <w:t>2</w:t>
            </w:r>
          </w:p>
        </w:tc>
      </w:tr>
      <w:tr w:rsidR="0012712B" w:rsidRPr="001D256E" w14:paraId="7499EE51" w14:textId="77777777" w:rsidTr="410A6916">
        <w:trPr>
          <w:trHeight w:val="348"/>
          <w:jc w:val="center"/>
        </w:trPr>
        <w:tc>
          <w:tcPr>
            <w:tcW w:w="863" w:type="dxa"/>
            <w:vAlign w:val="center"/>
          </w:tcPr>
          <w:p w14:paraId="5E592218" w14:textId="54AAA29C" w:rsidR="0012712B" w:rsidRPr="00DA6E73" w:rsidRDefault="0012712B" w:rsidP="0012712B">
            <w:pPr>
              <w:spacing w:before="120" w:after="120" w:line="240" w:lineRule="auto"/>
              <w:jc w:val="center"/>
              <w:rPr>
                <w:rFonts w:ascii="Arial" w:hAnsi="Arial" w:cs="Arial"/>
              </w:rPr>
            </w:pPr>
            <w:r>
              <w:rPr>
                <w:rFonts w:ascii="Arial" w:hAnsi="Arial" w:cs="Arial"/>
              </w:rPr>
              <w:t>4</w:t>
            </w:r>
          </w:p>
        </w:tc>
        <w:tc>
          <w:tcPr>
            <w:tcW w:w="3243" w:type="dxa"/>
            <w:noWrap/>
            <w:tcMar>
              <w:top w:w="0" w:type="dxa"/>
              <w:left w:w="108" w:type="dxa"/>
              <w:bottom w:w="0" w:type="dxa"/>
              <w:right w:w="108" w:type="dxa"/>
            </w:tcMar>
            <w:vAlign w:val="center"/>
          </w:tcPr>
          <w:p w14:paraId="001A02EB" w14:textId="5A7BE6FB" w:rsidR="0012712B" w:rsidRDefault="0012712B" w:rsidP="0012712B">
            <w:pPr>
              <w:spacing w:before="120" w:after="120" w:line="240" w:lineRule="auto"/>
              <w:jc w:val="center"/>
              <w:rPr>
                <w:rFonts w:ascii="Arial" w:hAnsi="Arial" w:cs="Arial"/>
              </w:rPr>
            </w:pPr>
            <w:r w:rsidRPr="00DA6E73">
              <w:rPr>
                <w:rFonts w:ascii="Arial" w:hAnsi="Arial" w:cs="Arial"/>
              </w:rPr>
              <w:t>Carbamazepine</w:t>
            </w:r>
          </w:p>
        </w:tc>
        <w:tc>
          <w:tcPr>
            <w:tcW w:w="3402" w:type="dxa"/>
            <w:noWrap/>
            <w:tcMar>
              <w:top w:w="0" w:type="dxa"/>
              <w:left w:w="108" w:type="dxa"/>
              <w:bottom w:w="0" w:type="dxa"/>
              <w:right w:w="108" w:type="dxa"/>
            </w:tcMar>
            <w:vAlign w:val="center"/>
          </w:tcPr>
          <w:p w14:paraId="00EEAAC5" w14:textId="7FFFFF06" w:rsidR="0012712B" w:rsidRPr="57D0195E" w:rsidRDefault="0012712B" w:rsidP="0012712B">
            <w:pPr>
              <w:spacing w:before="120" w:after="120" w:line="240" w:lineRule="auto"/>
              <w:jc w:val="center"/>
              <w:rPr>
                <w:rFonts w:ascii="Arial" w:eastAsia="Times New Roman" w:hAnsi="Arial" w:cs="Arial"/>
                <w:lang w:eastAsia="en-GB"/>
              </w:rPr>
            </w:pPr>
            <w:r>
              <w:rPr>
                <w:rFonts w:eastAsia="Times New Roman"/>
                <w:color w:val="000000"/>
              </w:rPr>
              <w:t>Pharmaceutical</w:t>
            </w:r>
          </w:p>
        </w:tc>
        <w:tc>
          <w:tcPr>
            <w:tcW w:w="2693" w:type="dxa"/>
            <w:noWrap/>
            <w:tcMar>
              <w:top w:w="0" w:type="dxa"/>
              <w:left w:w="108" w:type="dxa"/>
              <w:bottom w:w="0" w:type="dxa"/>
              <w:right w:w="108" w:type="dxa"/>
            </w:tcMar>
            <w:vAlign w:val="center"/>
          </w:tcPr>
          <w:p w14:paraId="5D2F248C" w14:textId="7FB6E9C4" w:rsidR="0012712B" w:rsidRPr="00B27D05" w:rsidDel="009F0AF9" w:rsidRDefault="0012712B" w:rsidP="0012712B">
            <w:pPr>
              <w:spacing w:before="120" w:after="120" w:line="240" w:lineRule="auto"/>
              <w:jc w:val="center"/>
              <w:rPr>
                <w:rStyle w:val="CommentReference"/>
                <w:sz w:val="24"/>
                <w:szCs w:val="24"/>
              </w:rPr>
            </w:pPr>
            <w:r>
              <w:rPr>
                <w:rStyle w:val="CommentReference"/>
                <w:sz w:val="24"/>
                <w:szCs w:val="24"/>
              </w:rPr>
              <w:t>71</w:t>
            </w:r>
          </w:p>
        </w:tc>
      </w:tr>
      <w:tr w:rsidR="0012712B" w:rsidRPr="001D256E" w14:paraId="3AA06BAF" w14:textId="77777777" w:rsidTr="410A6916">
        <w:trPr>
          <w:trHeight w:val="332"/>
          <w:jc w:val="center"/>
        </w:trPr>
        <w:tc>
          <w:tcPr>
            <w:tcW w:w="863" w:type="dxa"/>
            <w:vAlign w:val="center"/>
          </w:tcPr>
          <w:p w14:paraId="378D3DC4" w14:textId="312D2093" w:rsidR="0012712B" w:rsidRPr="00DA6E73" w:rsidRDefault="0012712B" w:rsidP="0012712B">
            <w:pPr>
              <w:spacing w:before="120" w:after="120" w:line="240" w:lineRule="auto"/>
              <w:jc w:val="center"/>
              <w:rPr>
                <w:rFonts w:ascii="Arial" w:hAnsi="Arial" w:cs="Arial"/>
              </w:rPr>
            </w:pPr>
            <w:r>
              <w:rPr>
                <w:rFonts w:ascii="Arial" w:hAnsi="Arial" w:cs="Arial"/>
              </w:rPr>
              <w:t>5</w:t>
            </w:r>
          </w:p>
        </w:tc>
        <w:tc>
          <w:tcPr>
            <w:tcW w:w="3243" w:type="dxa"/>
            <w:noWrap/>
            <w:tcMar>
              <w:top w:w="0" w:type="dxa"/>
              <w:left w:w="108" w:type="dxa"/>
              <w:bottom w:w="0" w:type="dxa"/>
              <w:right w:w="108" w:type="dxa"/>
            </w:tcMar>
            <w:vAlign w:val="center"/>
          </w:tcPr>
          <w:p w14:paraId="50588300" w14:textId="25729365" w:rsidR="0012712B" w:rsidRPr="001D256E" w:rsidRDefault="0012712B" w:rsidP="0012712B">
            <w:pPr>
              <w:spacing w:before="120" w:after="120" w:line="240" w:lineRule="auto"/>
              <w:jc w:val="center"/>
              <w:rPr>
                <w:rFonts w:ascii="Arial" w:hAnsi="Arial" w:cs="Arial"/>
              </w:rPr>
            </w:pPr>
            <w:r w:rsidRPr="00DA6E73">
              <w:rPr>
                <w:rFonts w:ascii="Arial" w:hAnsi="Arial" w:cs="Arial"/>
              </w:rPr>
              <w:t>Flufenacet</w:t>
            </w:r>
          </w:p>
        </w:tc>
        <w:tc>
          <w:tcPr>
            <w:tcW w:w="3402" w:type="dxa"/>
            <w:noWrap/>
            <w:tcMar>
              <w:top w:w="0" w:type="dxa"/>
              <w:left w:w="108" w:type="dxa"/>
              <w:bottom w:w="0" w:type="dxa"/>
              <w:right w:w="108" w:type="dxa"/>
            </w:tcMar>
            <w:vAlign w:val="center"/>
          </w:tcPr>
          <w:p w14:paraId="6EA66E4A" w14:textId="40B09936" w:rsidR="0012712B" w:rsidRPr="000D21B8" w:rsidRDefault="0012712B" w:rsidP="0012712B">
            <w:pPr>
              <w:spacing w:before="120" w:after="120" w:line="240" w:lineRule="auto"/>
              <w:jc w:val="center"/>
              <w:rPr>
                <w:rFonts w:ascii="Arial" w:hAnsi="Arial" w:cs="Arial"/>
              </w:rPr>
            </w:pPr>
            <w:r>
              <w:rPr>
                <w:rFonts w:eastAsia="Times New Roman"/>
                <w:color w:val="000000"/>
              </w:rPr>
              <w:t>Herbicide</w:t>
            </w:r>
          </w:p>
        </w:tc>
        <w:tc>
          <w:tcPr>
            <w:tcW w:w="2693" w:type="dxa"/>
            <w:noWrap/>
            <w:tcMar>
              <w:top w:w="0" w:type="dxa"/>
              <w:left w:w="108" w:type="dxa"/>
              <w:bottom w:w="0" w:type="dxa"/>
              <w:right w:w="108" w:type="dxa"/>
            </w:tcMar>
            <w:vAlign w:val="center"/>
          </w:tcPr>
          <w:p w14:paraId="2CA7C0E9" w14:textId="0289D81A" w:rsidR="0012712B" w:rsidRPr="007E485A" w:rsidRDefault="0012712B" w:rsidP="0012712B">
            <w:pPr>
              <w:spacing w:before="120" w:after="120" w:line="240" w:lineRule="auto"/>
              <w:jc w:val="center"/>
              <w:rPr>
                <w:rFonts w:ascii="Arial" w:eastAsia="Times New Roman" w:hAnsi="Arial" w:cs="Arial"/>
                <w:lang w:eastAsia="en-GB"/>
              </w:rPr>
            </w:pPr>
            <w:r>
              <w:rPr>
                <w:rFonts w:ascii="Arial" w:eastAsia="Times New Roman" w:hAnsi="Arial" w:cs="Arial"/>
                <w:lang w:eastAsia="en-GB"/>
              </w:rPr>
              <w:t>64</w:t>
            </w:r>
          </w:p>
        </w:tc>
      </w:tr>
      <w:tr w:rsidR="0012712B" w:rsidRPr="001D256E" w14:paraId="51BC454E" w14:textId="77777777" w:rsidTr="410A6916">
        <w:trPr>
          <w:trHeight w:val="332"/>
          <w:jc w:val="center"/>
        </w:trPr>
        <w:tc>
          <w:tcPr>
            <w:tcW w:w="863" w:type="dxa"/>
            <w:vAlign w:val="center"/>
          </w:tcPr>
          <w:p w14:paraId="462646C1" w14:textId="2B478271" w:rsidR="0012712B" w:rsidRPr="00DA6E73" w:rsidRDefault="0012712B" w:rsidP="0012712B">
            <w:pPr>
              <w:spacing w:before="120" w:after="120" w:line="240" w:lineRule="auto"/>
              <w:jc w:val="center"/>
              <w:rPr>
                <w:rFonts w:ascii="Arial" w:hAnsi="Arial" w:cs="Arial"/>
              </w:rPr>
            </w:pPr>
            <w:r>
              <w:rPr>
                <w:rFonts w:ascii="Arial" w:hAnsi="Arial" w:cs="Arial"/>
              </w:rPr>
              <w:t>6</w:t>
            </w:r>
          </w:p>
        </w:tc>
        <w:tc>
          <w:tcPr>
            <w:tcW w:w="3243" w:type="dxa"/>
            <w:noWrap/>
            <w:tcMar>
              <w:top w:w="0" w:type="dxa"/>
              <w:left w:w="108" w:type="dxa"/>
              <w:bottom w:w="0" w:type="dxa"/>
              <w:right w:w="108" w:type="dxa"/>
            </w:tcMar>
            <w:vAlign w:val="center"/>
          </w:tcPr>
          <w:p w14:paraId="374FE587" w14:textId="4C8C8710" w:rsidR="0012712B" w:rsidRPr="001D256E" w:rsidRDefault="0012712B" w:rsidP="0012712B">
            <w:pPr>
              <w:spacing w:before="120" w:after="120" w:line="240" w:lineRule="auto"/>
              <w:jc w:val="center"/>
              <w:rPr>
                <w:rFonts w:ascii="Arial" w:eastAsia="Times New Roman" w:hAnsi="Arial" w:cs="Arial"/>
                <w:lang w:eastAsia="en-GB"/>
              </w:rPr>
            </w:pPr>
            <w:r w:rsidRPr="00DA6E73">
              <w:rPr>
                <w:rFonts w:ascii="Arial" w:hAnsi="Arial" w:cs="Arial"/>
              </w:rPr>
              <w:t>Clarithromycin</w:t>
            </w:r>
          </w:p>
        </w:tc>
        <w:tc>
          <w:tcPr>
            <w:tcW w:w="3402" w:type="dxa"/>
            <w:noWrap/>
            <w:tcMar>
              <w:top w:w="0" w:type="dxa"/>
              <w:left w:w="108" w:type="dxa"/>
              <w:bottom w:w="0" w:type="dxa"/>
              <w:right w:w="108" w:type="dxa"/>
            </w:tcMar>
            <w:vAlign w:val="center"/>
          </w:tcPr>
          <w:p w14:paraId="0F25346D" w14:textId="60E91EFE" w:rsidR="0012712B" w:rsidRPr="004E341E" w:rsidRDefault="0012712B" w:rsidP="0012712B">
            <w:pPr>
              <w:spacing w:before="120" w:after="120" w:line="240" w:lineRule="auto"/>
              <w:jc w:val="center"/>
              <w:rPr>
                <w:rFonts w:ascii="Arial" w:eastAsia="Times New Roman" w:hAnsi="Arial" w:cs="Arial"/>
                <w:lang w:eastAsia="en-GB"/>
              </w:rPr>
            </w:pPr>
            <w:r>
              <w:rPr>
                <w:rFonts w:eastAsia="Times New Roman"/>
                <w:color w:val="000000"/>
              </w:rPr>
              <w:t>Pharmaceutical</w:t>
            </w:r>
          </w:p>
        </w:tc>
        <w:tc>
          <w:tcPr>
            <w:tcW w:w="2693" w:type="dxa"/>
            <w:noWrap/>
            <w:tcMar>
              <w:top w:w="0" w:type="dxa"/>
              <w:left w:w="108" w:type="dxa"/>
              <w:bottom w:w="0" w:type="dxa"/>
              <w:right w:w="108" w:type="dxa"/>
            </w:tcMar>
            <w:vAlign w:val="center"/>
          </w:tcPr>
          <w:p w14:paraId="715129C4" w14:textId="3CF301F0" w:rsidR="0012712B" w:rsidRPr="0088082C" w:rsidRDefault="0012712B" w:rsidP="0012712B">
            <w:pPr>
              <w:spacing w:before="120" w:after="120" w:line="240" w:lineRule="auto"/>
              <w:jc w:val="center"/>
              <w:rPr>
                <w:rFonts w:ascii="Arial" w:eastAsia="Times New Roman" w:hAnsi="Arial" w:cs="Arial"/>
                <w:lang w:eastAsia="en-GB"/>
              </w:rPr>
            </w:pPr>
            <w:r>
              <w:rPr>
                <w:rFonts w:ascii="Arial" w:eastAsia="Times New Roman" w:hAnsi="Arial" w:cs="Arial"/>
                <w:lang w:eastAsia="en-GB"/>
              </w:rPr>
              <w:t>62</w:t>
            </w:r>
          </w:p>
        </w:tc>
      </w:tr>
      <w:tr w:rsidR="0012712B" w:rsidRPr="001D256E" w14:paraId="6E811A7E" w14:textId="77777777" w:rsidTr="410A6916">
        <w:trPr>
          <w:trHeight w:val="332"/>
          <w:jc w:val="center"/>
        </w:trPr>
        <w:tc>
          <w:tcPr>
            <w:tcW w:w="863" w:type="dxa"/>
            <w:vAlign w:val="center"/>
          </w:tcPr>
          <w:p w14:paraId="4554B2DA" w14:textId="7163F720" w:rsidR="0012712B" w:rsidRPr="00DA6E73" w:rsidRDefault="0012712B" w:rsidP="0012712B">
            <w:pPr>
              <w:spacing w:before="120" w:after="120" w:line="240" w:lineRule="auto"/>
              <w:jc w:val="center"/>
              <w:rPr>
                <w:rFonts w:ascii="Arial" w:hAnsi="Arial" w:cs="Arial"/>
              </w:rPr>
            </w:pPr>
            <w:r>
              <w:rPr>
                <w:rFonts w:ascii="Arial" w:hAnsi="Arial" w:cs="Arial"/>
              </w:rPr>
              <w:t>7</w:t>
            </w:r>
          </w:p>
        </w:tc>
        <w:tc>
          <w:tcPr>
            <w:tcW w:w="3243" w:type="dxa"/>
            <w:noWrap/>
            <w:tcMar>
              <w:top w:w="0" w:type="dxa"/>
              <w:left w:w="108" w:type="dxa"/>
              <w:bottom w:w="0" w:type="dxa"/>
              <w:right w:w="108" w:type="dxa"/>
            </w:tcMar>
            <w:vAlign w:val="center"/>
          </w:tcPr>
          <w:p w14:paraId="59919DD2" w14:textId="4F63DE51" w:rsidR="0012712B" w:rsidRPr="00DA6E73" w:rsidRDefault="0012712B" w:rsidP="0012712B">
            <w:pPr>
              <w:spacing w:before="120" w:after="120" w:line="240" w:lineRule="auto"/>
              <w:jc w:val="center"/>
              <w:rPr>
                <w:rFonts w:ascii="Arial" w:hAnsi="Arial" w:cs="Arial"/>
              </w:rPr>
            </w:pPr>
            <w:r w:rsidRPr="00DA6E73">
              <w:rPr>
                <w:rFonts w:ascii="Arial" w:hAnsi="Arial" w:cs="Arial"/>
              </w:rPr>
              <w:t>Fipronil</w:t>
            </w:r>
          </w:p>
        </w:tc>
        <w:tc>
          <w:tcPr>
            <w:tcW w:w="3402" w:type="dxa"/>
            <w:noWrap/>
            <w:tcMar>
              <w:top w:w="0" w:type="dxa"/>
              <w:left w:w="108" w:type="dxa"/>
              <w:bottom w:w="0" w:type="dxa"/>
              <w:right w:w="108" w:type="dxa"/>
            </w:tcMar>
            <w:vAlign w:val="center"/>
          </w:tcPr>
          <w:p w14:paraId="42605D57" w14:textId="218E8249" w:rsidR="0012712B" w:rsidRPr="004E341E" w:rsidRDefault="0012712B" w:rsidP="0012712B">
            <w:pPr>
              <w:spacing w:before="120" w:after="120" w:line="240" w:lineRule="auto"/>
              <w:jc w:val="center"/>
              <w:rPr>
                <w:rFonts w:ascii="Arial" w:eastAsia="Times New Roman" w:hAnsi="Arial" w:cs="Arial"/>
                <w:lang w:eastAsia="en-GB"/>
              </w:rPr>
            </w:pPr>
            <w:r>
              <w:rPr>
                <w:rFonts w:eastAsia="Times New Roman"/>
                <w:color w:val="000000"/>
              </w:rPr>
              <w:t>Pharmaceutical (Veterinary)</w:t>
            </w:r>
          </w:p>
        </w:tc>
        <w:tc>
          <w:tcPr>
            <w:tcW w:w="2693" w:type="dxa"/>
            <w:noWrap/>
            <w:tcMar>
              <w:top w:w="0" w:type="dxa"/>
              <w:left w:w="108" w:type="dxa"/>
              <w:bottom w:w="0" w:type="dxa"/>
              <w:right w:w="108" w:type="dxa"/>
            </w:tcMar>
            <w:vAlign w:val="center"/>
          </w:tcPr>
          <w:p w14:paraId="05E99EE3" w14:textId="46266605" w:rsidR="0012712B" w:rsidRPr="0088082C" w:rsidRDefault="0012712B" w:rsidP="0012712B">
            <w:pPr>
              <w:spacing w:before="120" w:after="120" w:line="240" w:lineRule="auto"/>
              <w:jc w:val="center"/>
              <w:rPr>
                <w:rFonts w:ascii="Arial" w:eastAsia="Times New Roman" w:hAnsi="Arial" w:cs="Arial"/>
                <w:lang w:eastAsia="en-GB"/>
              </w:rPr>
            </w:pPr>
            <w:r>
              <w:rPr>
                <w:rFonts w:ascii="Arial" w:eastAsia="Times New Roman" w:hAnsi="Arial" w:cs="Arial"/>
                <w:lang w:eastAsia="en-GB"/>
              </w:rPr>
              <w:t>59</w:t>
            </w:r>
          </w:p>
        </w:tc>
      </w:tr>
      <w:tr w:rsidR="0012712B" w:rsidRPr="001D256E" w14:paraId="4E85DFF2" w14:textId="77777777" w:rsidTr="410A6916">
        <w:trPr>
          <w:trHeight w:val="332"/>
          <w:jc w:val="center"/>
        </w:trPr>
        <w:tc>
          <w:tcPr>
            <w:tcW w:w="863" w:type="dxa"/>
            <w:vAlign w:val="center"/>
          </w:tcPr>
          <w:p w14:paraId="154CF1F8" w14:textId="230C6ACE" w:rsidR="0012712B" w:rsidRPr="00DA6E73" w:rsidRDefault="0012712B" w:rsidP="0012712B">
            <w:pPr>
              <w:spacing w:before="120" w:after="120" w:line="240" w:lineRule="auto"/>
              <w:jc w:val="center"/>
              <w:rPr>
                <w:rFonts w:ascii="Arial" w:hAnsi="Arial" w:cs="Arial"/>
              </w:rPr>
            </w:pPr>
            <w:r>
              <w:rPr>
                <w:rFonts w:ascii="Arial" w:hAnsi="Arial" w:cs="Arial"/>
              </w:rPr>
              <w:t>8</w:t>
            </w:r>
          </w:p>
        </w:tc>
        <w:tc>
          <w:tcPr>
            <w:tcW w:w="3243" w:type="dxa"/>
            <w:noWrap/>
            <w:tcMar>
              <w:top w:w="0" w:type="dxa"/>
              <w:left w:w="108" w:type="dxa"/>
              <w:bottom w:w="0" w:type="dxa"/>
              <w:right w:w="108" w:type="dxa"/>
            </w:tcMar>
            <w:vAlign w:val="center"/>
          </w:tcPr>
          <w:p w14:paraId="7F181F8D" w14:textId="51F86BAF" w:rsidR="0012712B" w:rsidRPr="00DA6E73" w:rsidRDefault="0012712B" w:rsidP="0012712B">
            <w:pPr>
              <w:spacing w:before="120" w:after="120" w:line="240" w:lineRule="auto"/>
              <w:jc w:val="center"/>
              <w:rPr>
                <w:rFonts w:ascii="Arial" w:hAnsi="Arial" w:cs="Arial"/>
              </w:rPr>
            </w:pPr>
            <w:r w:rsidRPr="00DA6E73">
              <w:rPr>
                <w:rFonts w:ascii="Arial" w:hAnsi="Arial" w:cs="Arial"/>
              </w:rPr>
              <w:t>Metribuzi</w:t>
            </w:r>
            <w:r>
              <w:rPr>
                <w:rFonts w:ascii="Arial" w:hAnsi="Arial" w:cs="Arial"/>
              </w:rPr>
              <w:t>n*</w:t>
            </w:r>
          </w:p>
        </w:tc>
        <w:tc>
          <w:tcPr>
            <w:tcW w:w="3402" w:type="dxa"/>
            <w:noWrap/>
            <w:tcMar>
              <w:top w:w="0" w:type="dxa"/>
              <w:left w:w="108" w:type="dxa"/>
              <w:bottom w:w="0" w:type="dxa"/>
              <w:right w:w="108" w:type="dxa"/>
            </w:tcMar>
            <w:vAlign w:val="center"/>
          </w:tcPr>
          <w:p w14:paraId="5B7F5909" w14:textId="0282E9AF" w:rsidR="0012712B" w:rsidRPr="000D21B8" w:rsidRDefault="0012712B" w:rsidP="0012712B">
            <w:pPr>
              <w:spacing w:before="120" w:after="120" w:line="240" w:lineRule="auto"/>
              <w:jc w:val="center"/>
              <w:rPr>
                <w:rFonts w:ascii="Arial" w:hAnsi="Arial" w:cs="Arial"/>
              </w:rPr>
            </w:pPr>
            <w:r>
              <w:rPr>
                <w:rFonts w:eastAsia="Times New Roman"/>
                <w:color w:val="000000"/>
              </w:rPr>
              <w:t>Herbicide</w:t>
            </w:r>
          </w:p>
        </w:tc>
        <w:tc>
          <w:tcPr>
            <w:tcW w:w="2693" w:type="dxa"/>
            <w:noWrap/>
            <w:tcMar>
              <w:top w:w="0" w:type="dxa"/>
              <w:left w:w="108" w:type="dxa"/>
              <w:bottom w:w="0" w:type="dxa"/>
              <w:right w:w="108" w:type="dxa"/>
            </w:tcMar>
            <w:vAlign w:val="center"/>
          </w:tcPr>
          <w:p w14:paraId="3F878F01" w14:textId="275EF8EE" w:rsidR="0012712B" w:rsidRPr="0088082C" w:rsidRDefault="0012712B" w:rsidP="0012712B">
            <w:pPr>
              <w:spacing w:before="120" w:after="120" w:line="240" w:lineRule="auto"/>
              <w:jc w:val="center"/>
              <w:rPr>
                <w:rFonts w:ascii="Arial" w:eastAsia="Times New Roman" w:hAnsi="Arial" w:cs="Arial"/>
                <w:lang w:eastAsia="en-GB"/>
              </w:rPr>
            </w:pPr>
            <w:r>
              <w:rPr>
                <w:rFonts w:ascii="Arial" w:eastAsia="Times New Roman" w:hAnsi="Arial" w:cs="Arial"/>
                <w:lang w:eastAsia="en-GB"/>
              </w:rPr>
              <w:t>46</w:t>
            </w:r>
          </w:p>
        </w:tc>
      </w:tr>
      <w:tr w:rsidR="0012712B" w:rsidRPr="001D256E" w14:paraId="62B1FBA6" w14:textId="77777777" w:rsidTr="410A6916">
        <w:trPr>
          <w:trHeight w:val="332"/>
          <w:jc w:val="center"/>
        </w:trPr>
        <w:tc>
          <w:tcPr>
            <w:tcW w:w="863" w:type="dxa"/>
            <w:vAlign w:val="center"/>
          </w:tcPr>
          <w:p w14:paraId="3C258824" w14:textId="2E6A3522" w:rsidR="0012712B" w:rsidRPr="00DA6E73" w:rsidRDefault="0012712B" w:rsidP="0012712B">
            <w:pPr>
              <w:spacing w:before="120" w:after="120" w:line="240" w:lineRule="auto"/>
              <w:jc w:val="center"/>
              <w:rPr>
                <w:rFonts w:ascii="Arial" w:hAnsi="Arial" w:cs="Arial"/>
              </w:rPr>
            </w:pPr>
            <w:r>
              <w:rPr>
                <w:rFonts w:ascii="Arial" w:hAnsi="Arial" w:cs="Arial"/>
              </w:rPr>
              <w:t>9</w:t>
            </w:r>
          </w:p>
        </w:tc>
        <w:tc>
          <w:tcPr>
            <w:tcW w:w="3243" w:type="dxa"/>
            <w:noWrap/>
            <w:tcMar>
              <w:top w:w="0" w:type="dxa"/>
              <w:left w:w="108" w:type="dxa"/>
              <w:bottom w:w="0" w:type="dxa"/>
              <w:right w:w="108" w:type="dxa"/>
            </w:tcMar>
            <w:vAlign w:val="center"/>
          </w:tcPr>
          <w:p w14:paraId="5F586982" w14:textId="2B000DFE" w:rsidR="0012712B" w:rsidRPr="00DA6E73" w:rsidRDefault="0012712B" w:rsidP="0012712B">
            <w:pPr>
              <w:spacing w:before="120" w:after="120" w:line="240" w:lineRule="auto"/>
              <w:jc w:val="center"/>
              <w:rPr>
                <w:rFonts w:ascii="Arial" w:hAnsi="Arial" w:cs="Arial"/>
              </w:rPr>
            </w:pPr>
            <w:r w:rsidRPr="00DA6E73">
              <w:rPr>
                <w:rFonts w:ascii="Arial" w:hAnsi="Arial" w:cs="Arial"/>
              </w:rPr>
              <w:t>Erythromycin</w:t>
            </w:r>
          </w:p>
        </w:tc>
        <w:tc>
          <w:tcPr>
            <w:tcW w:w="3402" w:type="dxa"/>
            <w:noWrap/>
            <w:tcMar>
              <w:top w:w="0" w:type="dxa"/>
              <w:left w:w="108" w:type="dxa"/>
              <w:bottom w:w="0" w:type="dxa"/>
              <w:right w:w="108" w:type="dxa"/>
            </w:tcMar>
            <w:vAlign w:val="center"/>
          </w:tcPr>
          <w:p w14:paraId="5DD4877A" w14:textId="332F256B" w:rsidR="0012712B" w:rsidRPr="004E341E" w:rsidRDefault="0012712B" w:rsidP="0012712B">
            <w:pPr>
              <w:spacing w:before="120" w:after="120" w:line="240" w:lineRule="auto"/>
              <w:jc w:val="center"/>
              <w:rPr>
                <w:rFonts w:ascii="Arial" w:eastAsia="Times New Roman" w:hAnsi="Arial" w:cs="Arial"/>
                <w:lang w:eastAsia="en-GB"/>
              </w:rPr>
            </w:pPr>
            <w:r>
              <w:rPr>
                <w:rFonts w:eastAsia="Times New Roman"/>
                <w:color w:val="000000"/>
              </w:rPr>
              <w:t>Pharmaceutical</w:t>
            </w:r>
          </w:p>
        </w:tc>
        <w:tc>
          <w:tcPr>
            <w:tcW w:w="2693" w:type="dxa"/>
            <w:noWrap/>
            <w:tcMar>
              <w:top w:w="0" w:type="dxa"/>
              <w:left w:w="108" w:type="dxa"/>
              <w:bottom w:w="0" w:type="dxa"/>
              <w:right w:w="108" w:type="dxa"/>
            </w:tcMar>
            <w:vAlign w:val="center"/>
          </w:tcPr>
          <w:p w14:paraId="3D5E38B3" w14:textId="01F76D1B" w:rsidR="0012712B" w:rsidRPr="0088082C" w:rsidRDefault="0012712B" w:rsidP="0012712B">
            <w:pPr>
              <w:spacing w:before="120" w:after="120" w:line="240" w:lineRule="auto"/>
              <w:jc w:val="center"/>
              <w:rPr>
                <w:rFonts w:ascii="Arial" w:eastAsia="Times New Roman" w:hAnsi="Arial" w:cs="Arial"/>
                <w:lang w:eastAsia="en-GB"/>
              </w:rPr>
            </w:pPr>
            <w:r>
              <w:rPr>
                <w:rFonts w:ascii="Arial" w:eastAsia="Times New Roman" w:hAnsi="Arial" w:cs="Arial"/>
                <w:lang w:eastAsia="en-GB"/>
              </w:rPr>
              <w:t>38</w:t>
            </w:r>
          </w:p>
        </w:tc>
      </w:tr>
      <w:tr w:rsidR="0012712B" w:rsidRPr="001D256E" w14:paraId="468DBA93" w14:textId="77777777" w:rsidTr="410A6916">
        <w:trPr>
          <w:trHeight w:val="332"/>
          <w:jc w:val="center"/>
        </w:trPr>
        <w:tc>
          <w:tcPr>
            <w:tcW w:w="863" w:type="dxa"/>
            <w:vAlign w:val="center"/>
          </w:tcPr>
          <w:p w14:paraId="37A04789" w14:textId="7C46BBCB" w:rsidR="0012712B" w:rsidRDefault="0012712B" w:rsidP="0012712B">
            <w:pPr>
              <w:spacing w:before="120" w:after="120" w:line="240" w:lineRule="auto"/>
              <w:jc w:val="center"/>
              <w:rPr>
                <w:rFonts w:ascii="Arial" w:hAnsi="Arial" w:cs="Arial"/>
              </w:rPr>
            </w:pPr>
            <w:r>
              <w:rPr>
                <w:rFonts w:ascii="Arial" w:hAnsi="Arial" w:cs="Arial"/>
              </w:rPr>
              <w:t>10</w:t>
            </w:r>
          </w:p>
        </w:tc>
        <w:tc>
          <w:tcPr>
            <w:tcW w:w="3243" w:type="dxa"/>
            <w:noWrap/>
            <w:tcMar>
              <w:top w:w="0" w:type="dxa"/>
              <w:left w:w="108" w:type="dxa"/>
              <w:bottom w:w="0" w:type="dxa"/>
              <w:right w:w="108" w:type="dxa"/>
            </w:tcMar>
            <w:vAlign w:val="center"/>
          </w:tcPr>
          <w:p w14:paraId="3D5ACEB6" w14:textId="31110E43" w:rsidR="0012712B" w:rsidRPr="00DA6E73" w:rsidRDefault="0012712B" w:rsidP="0012712B">
            <w:pPr>
              <w:spacing w:before="120" w:after="120" w:line="240" w:lineRule="auto"/>
              <w:jc w:val="center"/>
              <w:rPr>
                <w:rFonts w:ascii="Arial" w:hAnsi="Arial" w:cs="Arial"/>
              </w:rPr>
            </w:pPr>
            <w:r>
              <w:rPr>
                <w:rFonts w:ascii="Arial" w:hAnsi="Arial" w:cs="Arial"/>
              </w:rPr>
              <w:t>Flutolanil*</w:t>
            </w:r>
          </w:p>
        </w:tc>
        <w:tc>
          <w:tcPr>
            <w:tcW w:w="3402" w:type="dxa"/>
            <w:noWrap/>
            <w:tcMar>
              <w:top w:w="0" w:type="dxa"/>
              <w:left w:w="108" w:type="dxa"/>
              <w:bottom w:w="0" w:type="dxa"/>
              <w:right w:w="108" w:type="dxa"/>
            </w:tcMar>
            <w:vAlign w:val="center"/>
          </w:tcPr>
          <w:p w14:paraId="5FB8FB2A" w14:textId="55DDD1EE" w:rsidR="0012712B" w:rsidRPr="004E341E" w:rsidRDefault="0012712B" w:rsidP="0012712B">
            <w:pPr>
              <w:spacing w:before="120" w:after="120" w:line="240" w:lineRule="auto"/>
              <w:jc w:val="center"/>
              <w:rPr>
                <w:rFonts w:ascii="Arial" w:eastAsia="Times New Roman" w:hAnsi="Arial" w:cs="Arial"/>
                <w:lang w:eastAsia="en-GB"/>
              </w:rPr>
            </w:pPr>
            <w:r>
              <w:rPr>
                <w:rFonts w:eastAsia="Times New Roman"/>
                <w:color w:val="000000"/>
              </w:rPr>
              <w:t>Fungicide</w:t>
            </w:r>
          </w:p>
        </w:tc>
        <w:tc>
          <w:tcPr>
            <w:tcW w:w="2693" w:type="dxa"/>
            <w:noWrap/>
            <w:tcMar>
              <w:top w:w="0" w:type="dxa"/>
              <w:left w:w="108" w:type="dxa"/>
              <w:bottom w:w="0" w:type="dxa"/>
              <w:right w:w="108" w:type="dxa"/>
            </w:tcMar>
            <w:vAlign w:val="center"/>
          </w:tcPr>
          <w:p w14:paraId="568850B9" w14:textId="75A25ADE" w:rsidR="0012712B" w:rsidRPr="0088082C" w:rsidRDefault="0012712B" w:rsidP="0012712B">
            <w:pPr>
              <w:spacing w:before="120" w:after="120" w:line="240" w:lineRule="auto"/>
              <w:jc w:val="center"/>
              <w:rPr>
                <w:rFonts w:ascii="Arial" w:eastAsia="Times New Roman" w:hAnsi="Arial" w:cs="Arial"/>
                <w:lang w:eastAsia="en-GB"/>
              </w:rPr>
            </w:pPr>
            <w:r>
              <w:rPr>
                <w:rFonts w:ascii="Arial" w:eastAsia="Times New Roman" w:hAnsi="Arial" w:cs="Arial"/>
                <w:lang w:eastAsia="en-GB"/>
              </w:rPr>
              <w:t>36</w:t>
            </w:r>
          </w:p>
        </w:tc>
      </w:tr>
      <w:tr w:rsidR="0012712B" w:rsidRPr="001D256E" w14:paraId="576CBA81" w14:textId="77777777" w:rsidTr="410A6916">
        <w:trPr>
          <w:trHeight w:val="332"/>
          <w:jc w:val="center"/>
        </w:trPr>
        <w:tc>
          <w:tcPr>
            <w:tcW w:w="863" w:type="dxa"/>
            <w:vAlign w:val="center"/>
          </w:tcPr>
          <w:p w14:paraId="78C8AA71" w14:textId="3C4B8FC8" w:rsidR="0012712B" w:rsidRDefault="0012712B" w:rsidP="0012712B">
            <w:pPr>
              <w:spacing w:before="120" w:after="120" w:line="240" w:lineRule="auto"/>
              <w:jc w:val="center"/>
              <w:rPr>
                <w:rFonts w:ascii="Arial" w:hAnsi="Arial" w:cs="Arial"/>
              </w:rPr>
            </w:pPr>
            <w:r>
              <w:rPr>
                <w:rFonts w:ascii="Arial" w:hAnsi="Arial" w:cs="Arial"/>
              </w:rPr>
              <w:t>11</w:t>
            </w:r>
          </w:p>
        </w:tc>
        <w:tc>
          <w:tcPr>
            <w:tcW w:w="3243" w:type="dxa"/>
            <w:noWrap/>
            <w:tcMar>
              <w:top w:w="0" w:type="dxa"/>
              <w:left w:w="108" w:type="dxa"/>
              <w:bottom w:w="0" w:type="dxa"/>
              <w:right w:w="108" w:type="dxa"/>
            </w:tcMar>
            <w:vAlign w:val="center"/>
          </w:tcPr>
          <w:p w14:paraId="0BACCB60" w14:textId="79F977D0" w:rsidR="0012712B" w:rsidRDefault="0012712B" w:rsidP="0012712B">
            <w:pPr>
              <w:spacing w:before="120" w:after="120" w:line="240" w:lineRule="auto"/>
              <w:jc w:val="center"/>
              <w:rPr>
                <w:rFonts w:ascii="Arial" w:hAnsi="Arial" w:cs="Arial"/>
              </w:rPr>
            </w:pPr>
            <w:proofErr w:type="spellStart"/>
            <w:r>
              <w:rPr>
                <w:rFonts w:ascii="Arial" w:hAnsi="Arial" w:cs="Arial"/>
              </w:rPr>
              <w:t>Boscalid</w:t>
            </w:r>
            <w:proofErr w:type="spellEnd"/>
            <w:r>
              <w:rPr>
                <w:rFonts w:ascii="Arial" w:hAnsi="Arial" w:cs="Arial"/>
              </w:rPr>
              <w:t>*</w:t>
            </w:r>
          </w:p>
        </w:tc>
        <w:tc>
          <w:tcPr>
            <w:tcW w:w="3402" w:type="dxa"/>
            <w:noWrap/>
            <w:tcMar>
              <w:top w:w="0" w:type="dxa"/>
              <w:left w:w="108" w:type="dxa"/>
              <w:bottom w:w="0" w:type="dxa"/>
              <w:right w:w="108" w:type="dxa"/>
            </w:tcMar>
            <w:vAlign w:val="center"/>
          </w:tcPr>
          <w:p w14:paraId="7F02E070" w14:textId="4C1FB025" w:rsidR="0012712B" w:rsidRDefault="0012712B" w:rsidP="0012712B">
            <w:pPr>
              <w:spacing w:before="120" w:after="120" w:line="240" w:lineRule="auto"/>
              <w:jc w:val="center"/>
              <w:rPr>
                <w:rFonts w:ascii="Arial" w:eastAsia="Times New Roman" w:hAnsi="Arial" w:cs="Arial"/>
                <w:lang w:eastAsia="en-GB"/>
              </w:rPr>
            </w:pPr>
            <w:r>
              <w:rPr>
                <w:rFonts w:eastAsia="Times New Roman"/>
                <w:color w:val="000000"/>
              </w:rPr>
              <w:t>Fungicide</w:t>
            </w:r>
          </w:p>
        </w:tc>
        <w:tc>
          <w:tcPr>
            <w:tcW w:w="2693" w:type="dxa"/>
            <w:noWrap/>
            <w:tcMar>
              <w:top w:w="0" w:type="dxa"/>
              <w:left w:w="108" w:type="dxa"/>
              <w:bottom w:w="0" w:type="dxa"/>
              <w:right w:w="108" w:type="dxa"/>
            </w:tcMar>
            <w:vAlign w:val="center"/>
          </w:tcPr>
          <w:p w14:paraId="2C691C3A" w14:textId="14F8676C" w:rsidR="0012712B" w:rsidRDefault="0012712B" w:rsidP="0012712B">
            <w:pPr>
              <w:spacing w:before="120" w:after="120" w:line="240" w:lineRule="auto"/>
              <w:jc w:val="center"/>
              <w:rPr>
                <w:rFonts w:ascii="Arial" w:eastAsia="Times New Roman" w:hAnsi="Arial" w:cs="Arial"/>
                <w:lang w:eastAsia="en-GB"/>
              </w:rPr>
            </w:pPr>
            <w:r>
              <w:rPr>
                <w:rFonts w:ascii="Arial" w:eastAsia="Times New Roman" w:hAnsi="Arial" w:cs="Arial"/>
                <w:lang w:eastAsia="en-GB"/>
              </w:rPr>
              <w:t>35</w:t>
            </w:r>
          </w:p>
        </w:tc>
      </w:tr>
      <w:tr w:rsidR="0012712B" w:rsidRPr="001D256E" w14:paraId="508EF13A" w14:textId="77777777" w:rsidTr="410A6916">
        <w:trPr>
          <w:trHeight w:val="332"/>
          <w:jc w:val="center"/>
        </w:trPr>
        <w:tc>
          <w:tcPr>
            <w:tcW w:w="863" w:type="dxa"/>
            <w:vAlign w:val="center"/>
          </w:tcPr>
          <w:p w14:paraId="22FE2110" w14:textId="244D9B7E" w:rsidR="0012712B" w:rsidRPr="00620DB7" w:rsidRDefault="0012712B" w:rsidP="0012712B">
            <w:pPr>
              <w:spacing w:before="120" w:after="120" w:line="240" w:lineRule="auto"/>
              <w:jc w:val="center"/>
              <w:rPr>
                <w:rFonts w:ascii="Arial" w:hAnsi="Arial" w:cs="Arial"/>
              </w:rPr>
            </w:pPr>
            <w:r>
              <w:rPr>
                <w:rFonts w:ascii="Arial" w:hAnsi="Arial" w:cs="Arial"/>
              </w:rPr>
              <w:t>12</w:t>
            </w:r>
          </w:p>
        </w:tc>
        <w:tc>
          <w:tcPr>
            <w:tcW w:w="3243" w:type="dxa"/>
            <w:noWrap/>
            <w:tcMar>
              <w:top w:w="0" w:type="dxa"/>
              <w:left w:w="108" w:type="dxa"/>
              <w:bottom w:w="0" w:type="dxa"/>
              <w:right w:w="108" w:type="dxa"/>
            </w:tcMar>
            <w:vAlign w:val="center"/>
          </w:tcPr>
          <w:p w14:paraId="44493D41" w14:textId="1C1BB75E" w:rsidR="0012712B" w:rsidRDefault="0012712B" w:rsidP="0012712B">
            <w:pPr>
              <w:spacing w:before="120" w:after="120" w:line="240" w:lineRule="auto"/>
              <w:jc w:val="center"/>
              <w:rPr>
                <w:rFonts w:ascii="Arial" w:hAnsi="Arial" w:cs="Arial"/>
              </w:rPr>
            </w:pPr>
            <w:r w:rsidRPr="00620DB7">
              <w:rPr>
                <w:rFonts w:ascii="Arial" w:hAnsi="Arial" w:cs="Arial"/>
              </w:rPr>
              <w:t>Flutriafol</w:t>
            </w:r>
            <w:r>
              <w:rPr>
                <w:rFonts w:ascii="Arial" w:hAnsi="Arial" w:cs="Arial"/>
              </w:rPr>
              <w:t>*</w:t>
            </w:r>
          </w:p>
        </w:tc>
        <w:tc>
          <w:tcPr>
            <w:tcW w:w="3402" w:type="dxa"/>
            <w:noWrap/>
            <w:tcMar>
              <w:top w:w="0" w:type="dxa"/>
              <w:left w:w="108" w:type="dxa"/>
              <w:bottom w:w="0" w:type="dxa"/>
              <w:right w:w="108" w:type="dxa"/>
            </w:tcMar>
            <w:vAlign w:val="center"/>
          </w:tcPr>
          <w:p w14:paraId="48BFB49D" w14:textId="26D76E58" w:rsidR="0012712B" w:rsidRDefault="0012712B" w:rsidP="0012712B">
            <w:pPr>
              <w:spacing w:before="120" w:after="120" w:line="240" w:lineRule="auto"/>
              <w:jc w:val="center"/>
              <w:rPr>
                <w:rFonts w:ascii="Arial" w:eastAsia="Times New Roman" w:hAnsi="Arial" w:cs="Arial"/>
                <w:lang w:eastAsia="en-GB"/>
              </w:rPr>
            </w:pPr>
            <w:r>
              <w:rPr>
                <w:rFonts w:eastAsia="Times New Roman"/>
                <w:color w:val="000000"/>
              </w:rPr>
              <w:t>Fungicide</w:t>
            </w:r>
          </w:p>
        </w:tc>
        <w:tc>
          <w:tcPr>
            <w:tcW w:w="2693" w:type="dxa"/>
            <w:noWrap/>
            <w:tcMar>
              <w:top w:w="0" w:type="dxa"/>
              <w:left w:w="108" w:type="dxa"/>
              <w:bottom w:w="0" w:type="dxa"/>
              <w:right w:w="108" w:type="dxa"/>
            </w:tcMar>
            <w:vAlign w:val="center"/>
          </w:tcPr>
          <w:p w14:paraId="7D80C83E" w14:textId="71435C6D" w:rsidR="0012712B" w:rsidRDefault="0012712B" w:rsidP="0012712B">
            <w:pPr>
              <w:spacing w:before="120" w:after="120" w:line="240" w:lineRule="auto"/>
              <w:jc w:val="center"/>
              <w:rPr>
                <w:rFonts w:ascii="Arial" w:eastAsia="Times New Roman" w:hAnsi="Arial" w:cs="Arial"/>
                <w:lang w:eastAsia="en-GB"/>
              </w:rPr>
            </w:pPr>
            <w:r>
              <w:rPr>
                <w:rFonts w:ascii="Arial" w:eastAsia="Times New Roman" w:hAnsi="Arial" w:cs="Arial"/>
                <w:lang w:eastAsia="en-GB"/>
              </w:rPr>
              <w:t>34</w:t>
            </w:r>
          </w:p>
        </w:tc>
      </w:tr>
      <w:tr w:rsidR="0012712B" w:rsidRPr="001D256E" w14:paraId="79BFE06F" w14:textId="77777777" w:rsidTr="410A6916">
        <w:trPr>
          <w:trHeight w:val="332"/>
          <w:jc w:val="center"/>
        </w:trPr>
        <w:tc>
          <w:tcPr>
            <w:tcW w:w="863" w:type="dxa"/>
            <w:vAlign w:val="center"/>
          </w:tcPr>
          <w:p w14:paraId="16550553" w14:textId="1BE7E4ED" w:rsidR="0012712B" w:rsidRPr="00620DB7" w:rsidRDefault="0012712B" w:rsidP="0012712B">
            <w:pPr>
              <w:spacing w:before="120" w:after="120" w:line="240" w:lineRule="auto"/>
              <w:jc w:val="center"/>
              <w:rPr>
                <w:rFonts w:ascii="Arial" w:hAnsi="Arial" w:cs="Arial"/>
              </w:rPr>
            </w:pPr>
            <w:r>
              <w:rPr>
                <w:rFonts w:ascii="Arial" w:hAnsi="Arial" w:cs="Arial"/>
              </w:rPr>
              <w:t>13</w:t>
            </w:r>
          </w:p>
        </w:tc>
        <w:tc>
          <w:tcPr>
            <w:tcW w:w="3243" w:type="dxa"/>
            <w:noWrap/>
            <w:tcMar>
              <w:top w:w="0" w:type="dxa"/>
              <w:left w:w="108" w:type="dxa"/>
              <w:bottom w:w="0" w:type="dxa"/>
              <w:right w:w="108" w:type="dxa"/>
            </w:tcMar>
            <w:vAlign w:val="center"/>
          </w:tcPr>
          <w:p w14:paraId="523528FB" w14:textId="42C15F8E" w:rsidR="0012712B" w:rsidRDefault="0012712B" w:rsidP="0012712B">
            <w:pPr>
              <w:spacing w:before="120" w:after="120" w:line="240" w:lineRule="auto"/>
              <w:jc w:val="center"/>
              <w:rPr>
                <w:rFonts w:ascii="Arial" w:hAnsi="Arial" w:cs="Arial"/>
              </w:rPr>
            </w:pPr>
            <w:proofErr w:type="spellStart"/>
            <w:r w:rsidRPr="00620DB7">
              <w:rPr>
                <w:rFonts w:ascii="Arial" w:hAnsi="Arial" w:cs="Arial"/>
              </w:rPr>
              <w:t>Terbutryn</w:t>
            </w:r>
            <w:proofErr w:type="spellEnd"/>
            <w:r>
              <w:rPr>
                <w:rFonts w:ascii="Arial" w:hAnsi="Arial" w:cs="Arial"/>
              </w:rPr>
              <w:t>*</w:t>
            </w:r>
          </w:p>
        </w:tc>
        <w:tc>
          <w:tcPr>
            <w:tcW w:w="3402" w:type="dxa"/>
            <w:noWrap/>
            <w:tcMar>
              <w:top w:w="0" w:type="dxa"/>
              <w:left w:w="108" w:type="dxa"/>
              <w:bottom w:w="0" w:type="dxa"/>
              <w:right w:w="108" w:type="dxa"/>
            </w:tcMar>
            <w:vAlign w:val="center"/>
          </w:tcPr>
          <w:p w14:paraId="5C720B76" w14:textId="6E18FC75" w:rsidR="0012712B" w:rsidRDefault="0012712B" w:rsidP="0012712B">
            <w:pPr>
              <w:spacing w:before="120" w:after="120" w:line="240" w:lineRule="auto"/>
              <w:jc w:val="center"/>
              <w:rPr>
                <w:rFonts w:ascii="Arial" w:eastAsia="Times New Roman" w:hAnsi="Arial" w:cs="Arial"/>
                <w:lang w:eastAsia="en-GB"/>
              </w:rPr>
            </w:pPr>
            <w:r>
              <w:rPr>
                <w:rFonts w:eastAsia="Times New Roman"/>
                <w:color w:val="000000"/>
              </w:rPr>
              <w:t>Herbicide</w:t>
            </w:r>
          </w:p>
        </w:tc>
        <w:tc>
          <w:tcPr>
            <w:tcW w:w="2693" w:type="dxa"/>
            <w:noWrap/>
            <w:tcMar>
              <w:top w:w="0" w:type="dxa"/>
              <w:left w:w="108" w:type="dxa"/>
              <w:bottom w:w="0" w:type="dxa"/>
              <w:right w:w="108" w:type="dxa"/>
            </w:tcMar>
            <w:vAlign w:val="center"/>
          </w:tcPr>
          <w:p w14:paraId="1E2E8563" w14:textId="16AD74A2" w:rsidR="0012712B" w:rsidRDefault="0012712B" w:rsidP="0012712B">
            <w:pPr>
              <w:spacing w:before="120" w:after="120" w:line="240" w:lineRule="auto"/>
              <w:jc w:val="center"/>
              <w:rPr>
                <w:rFonts w:ascii="Arial" w:eastAsia="Times New Roman" w:hAnsi="Arial" w:cs="Arial"/>
                <w:lang w:eastAsia="en-GB"/>
              </w:rPr>
            </w:pPr>
            <w:r>
              <w:rPr>
                <w:rFonts w:ascii="Arial" w:eastAsia="Times New Roman" w:hAnsi="Arial" w:cs="Arial"/>
                <w:lang w:eastAsia="en-GB"/>
              </w:rPr>
              <w:t>34</w:t>
            </w:r>
          </w:p>
        </w:tc>
      </w:tr>
      <w:tr w:rsidR="0012712B" w:rsidRPr="001D256E" w14:paraId="5FA3D448" w14:textId="77777777" w:rsidTr="410A6916">
        <w:trPr>
          <w:trHeight w:val="332"/>
          <w:jc w:val="center"/>
        </w:trPr>
        <w:tc>
          <w:tcPr>
            <w:tcW w:w="863" w:type="dxa"/>
            <w:vAlign w:val="center"/>
          </w:tcPr>
          <w:p w14:paraId="28354C71" w14:textId="5EF158A5" w:rsidR="0012712B" w:rsidRPr="00620DB7" w:rsidRDefault="0012712B" w:rsidP="0012712B">
            <w:pPr>
              <w:spacing w:before="120" w:after="120" w:line="240" w:lineRule="auto"/>
              <w:jc w:val="center"/>
              <w:rPr>
                <w:rFonts w:ascii="Arial" w:hAnsi="Arial" w:cs="Arial"/>
              </w:rPr>
            </w:pPr>
            <w:r>
              <w:rPr>
                <w:rFonts w:ascii="Arial" w:hAnsi="Arial" w:cs="Arial"/>
              </w:rPr>
              <w:t>14</w:t>
            </w:r>
          </w:p>
        </w:tc>
        <w:tc>
          <w:tcPr>
            <w:tcW w:w="3243" w:type="dxa"/>
            <w:noWrap/>
            <w:tcMar>
              <w:top w:w="0" w:type="dxa"/>
              <w:left w:w="108" w:type="dxa"/>
              <w:bottom w:w="0" w:type="dxa"/>
              <w:right w:w="108" w:type="dxa"/>
            </w:tcMar>
            <w:vAlign w:val="center"/>
          </w:tcPr>
          <w:p w14:paraId="1C578E9A" w14:textId="11F34DE2" w:rsidR="0012712B" w:rsidRDefault="0012712B" w:rsidP="0012712B">
            <w:pPr>
              <w:spacing w:before="120" w:after="120" w:line="240" w:lineRule="auto"/>
              <w:jc w:val="center"/>
              <w:rPr>
                <w:rFonts w:ascii="Arial" w:hAnsi="Arial" w:cs="Arial"/>
              </w:rPr>
            </w:pPr>
            <w:r w:rsidRPr="00620DB7">
              <w:rPr>
                <w:rFonts w:ascii="Arial" w:hAnsi="Arial" w:cs="Arial"/>
              </w:rPr>
              <w:t>Thiabendazole</w:t>
            </w:r>
            <w:r>
              <w:rPr>
                <w:rFonts w:ascii="Arial" w:hAnsi="Arial" w:cs="Arial"/>
              </w:rPr>
              <w:t>*</w:t>
            </w:r>
          </w:p>
        </w:tc>
        <w:tc>
          <w:tcPr>
            <w:tcW w:w="3402" w:type="dxa"/>
            <w:noWrap/>
            <w:tcMar>
              <w:top w:w="0" w:type="dxa"/>
              <w:left w:w="108" w:type="dxa"/>
              <w:bottom w:w="0" w:type="dxa"/>
              <w:right w:w="108" w:type="dxa"/>
            </w:tcMar>
            <w:vAlign w:val="center"/>
          </w:tcPr>
          <w:p w14:paraId="660666B6" w14:textId="15FECDE3" w:rsidR="0012712B" w:rsidRDefault="57C6C0C7" w:rsidP="0012712B">
            <w:pPr>
              <w:spacing w:before="120" w:after="120" w:line="240" w:lineRule="auto"/>
              <w:jc w:val="center"/>
              <w:rPr>
                <w:rFonts w:ascii="Arial" w:eastAsia="Times New Roman" w:hAnsi="Arial" w:cs="Arial"/>
                <w:lang w:eastAsia="en-GB"/>
              </w:rPr>
            </w:pPr>
            <w:r w:rsidRPr="410A6916">
              <w:rPr>
                <w:rFonts w:eastAsia="Times New Roman"/>
                <w:color w:val="000000"/>
              </w:rPr>
              <w:t xml:space="preserve"> Fungicide</w:t>
            </w:r>
          </w:p>
        </w:tc>
        <w:tc>
          <w:tcPr>
            <w:tcW w:w="2693" w:type="dxa"/>
            <w:noWrap/>
            <w:tcMar>
              <w:top w:w="0" w:type="dxa"/>
              <w:left w:w="108" w:type="dxa"/>
              <w:bottom w:w="0" w:type="dxa"/>
              <w:right w:w="108" w:type="dxa"/>
            </w:tcMar>
            <w:vAlign w:val="center"/>
          </w:tcPr>
          <w:p w14:paraId="1E9F4842" w14:textId="5FA8D4F8" w:rsidR="0012712B" w:rsidRDefault="0012712B" w:rsidP="0012712B">
            <w:pPr>
              <w:spacing w:before="120" w:after="120" w:line="240" w:lineRule="auto"/>
              <w:jc w:val="center"/>
              <w:rPr>
                <w:rFonts w:ascii="Arial" w:eastAsia="Times New Roman" w:hAnsi="Arial" w:cs="Arial"/>
                <w:lang w:eastAsia="en-GB"/>
              </w:rPr>
            </w:pPr>
            <w:r>
              <w:rPr>
                <w:rFonts w:ascii="Arial" w:eastAsia="Times New Roman" w:hAnsi="Arial" w:cs="Arial"/>
                <w:lang w:eastAsia="en-GB"/>
              </w:rPr>
              <w:t>31</w:t>
            </w:r>
          </w:p>
        </w:tc>
      </w:tr>
      <w:tr w:rsidR="0012712B" w:rsidRPr="001D256E" w14:paraId="60A58185" w14:textId="77777777" w:rsidTr="410A6916">
        <w:trPr>
          <w:trHeight w:val="332"/>
          <w:jc w:val="center"/>
        </w:trPr>
        <w:tc>
          <w:tcPr>
            <w:tcW w:w="863" w:type="dxa"/>
            <w:vAlign w:val="center"/>
          </w:tcPr>
          <w:p w14:paraId="7305C8C5" w14:textId="722F6EBE" w:rsidR="0012712B" w:rsidRPr="00620DB7" w:rsidRDefault="0012712B" w:rsidP="0012712B">
            <w:pPr>
              <w:spacing w:before="120" w:after="120" w:line="240" w:lineRule="auto"/>
              <w:jc w:val="center"/>
              <w:rPr>
                <w:rFonts w:ascii="Arial" w:hAnsi="Arial" w:cs="Arial"/>
              </w:rPr>
            </w:pPr>
            <w:r>
              <w:rPr>
                <w:rFonts w:ascii="Arial" w:hAnsi="Arial" w:cs="Arial"/>
              </w:rPr>
              <w:t>15</w:t>
            </w:r>
          </w:p>
        </w:tc>
        <w:tc>
          <w:tcPr>
            <w:tcW w:w="3243" w:type="dxa"/>
            <w:noWrap/>
            <w:tcMar>
              <w:top w:w="0" w:type="dxa"/>
              <w:left w:w="108" w:type="dxa"/>
              <w:bottom w:w="0" w:type="dxa"/>
              <w:right w:w="108" w:type="dxa"/>
            </w:tcMar>
            <w:vAlign w:val="center"/>
          </w:tcPr>
          <w:p w14:paraId="18AB9493" w14:textId="02DFD75B" w:rsidR="0012712B" w:rsidRDefault="0012712B" w:rsidP="0012712B">
            <w:pPr>
              <w:spacing w:before="120" w:after="120" w:line="240" w:lineRule="auto"/>
              <w:jc w:val="center"/>
              <w:rPr>
                <w:rFonts w:ascii="Arial" w:hAnsi="Arial" w:cs="Arial"/>
              </w:rPr>
            </w:pPr>
            <w:r w:rsidRPr="00620DB7">
              <w:rPr>
                <w:rFonts w:ascii="Arial" w:hAnsi="Arial" w:cs="Arial"/>
              </w:rPr>
              <w:t>Oxadixyl</w:t>
            </w:r>
            <w:r>
              <w:rPr>
                <w:rFonts w:ascii="Arial" w:hAnsi="Arial" w:cs="Arial"/>
              </w:rPr>
              <w:t>*</w:t>
            </w:r>
          </w:p>
        </w:tc>
        <w:tc>
          <w:tcPr>
            <w:tcW w:w="3402" w:type="dxa"/>
            <w:noWrap/>
            <w:tcMar>
              <w:top w:w="0" w:type="dxa"/>
              <w:left w:w="108" w:type="dxa"/>
              <w:bottom w:w="0" w:type="dxa"/>
              <w:right w:w="108" w:type="dxa"/>
            </w:tcMar>
            <w:vAlign w:val="center"/>
          </w:tcPr>
          <w:p w14:paraId="096F87CC" w14:textId="0E0FFB68" w:rsidR="0012712B" w:rsidRDefault="0012712B" w:rsidP="0012712B">
            <w:pPr>
              <w:spacing w:before="120" w:after="120" w:line="240" w:lineRule="auto"/>
              <w:jc w:val="center"/>
              <w:rPr>
                <w:rFonts w:ascii="Arial" w:eastAsia="Times New Roman" w:hAnsi="Arial" w:cs="Arial"/>
                <w:lang w:eastAsia="en-GB"/>
              </w:rPr>
            </w:pPr>
            <w:r>
              <w:rPr>
                <w:rFonts w:eastAsia="Times New Roman"/>
                <w:color w:val="000000"/>
              </w:rPr>
              <w:t>Fungicide</w:t>
            </w:r>
          </w:p>
        </w:tc>
        <w:tc>
          <w:tcPr>
            <w:tcW w:w="2693" w:type="dxa"/>
            <w:noWrap/>
            <w:tcMar>
              <w:top w:w="0" w:type="dxa"/>
              <w:left w:w="108" w:type="dxa"/>
              <w:bottom w:w="0" w:type="dxa"/>
              <w:right w:w="108" w:type="dxa"/>
            </w:tcMar>
            <w:vAlign w:val="center"/>
          </w:tcPr>
          <w:p w14:paraId="16B96006" w14:textId="551C8AC7" w:rsidR="0012712B" w:rsidRDefault="0012712B" w:rsidP="0012712B">
            <w:pPr>
              <w:spacing w:before="120" w:after="120" w:line="240" w:lineRule="auto"/>
              <w:jc w:val="center"/>
              <w:rPr>
                <w:rFonts w:ascii="Arial" w:eastAsia="Times New Roman" w:hAnsi="Arial" w:cs="Arial"/>
                <w:lang w:eastAsia="en-GB"/>
              </w:rPr>
            </w:pPr>
            <w:r>
              <w:rPr>
                <w:rFonts w:ascii="Arial" w:eastAsia="Times New Roman" w:hAnsi="Arial" w:cs="Arial"/>
                <w:lang w:eastAsia="en-GB"/>
              </w:rPr>
              <w:t>30</w:t>
            </w:r>
          </w:p>
        </w:tc>
      </w:tr>
      <w:tr w:rsidR="0012712B" w:rsidRPr="001D256E" w14:paraId="01EA001E" w14:textId="77777777" w:rsidTr="410A6916">
        <w:trPr>
          <w:trHeight w:val="332"/>
          <w:jc w:val="center"/>
        </w:trPr>
        <w:tc>
          <w:tcPr>
            <w:tcW w:w="863" w:type="dxa"/>
            <w:vAlign w:val="center"/>
          </w:tcPr>
          <w:p w14:paraId="0337D3CA" w14:textId="5AB3024E" w:rsidR="0012712B" w:rsidRPr="00620DB7" w:rsidRDefault="0012712B" w:rsidP="0012712B">
            <w:pPr>
              <w:spacing w:before="120" w:after="120" w:line="240" w:lineRule="auto"/>
              <w:jc w:val="center"/>
              <w:rPr>
                <w:rFonts w:ascii="Arial" w:hAnsi="Arial" w:cs="Arial"/>
              </w:rPr>
            </w:pPr>
            <w:r>
              <w:rPr>
                <w:rFonts w:ascii="Arial" w:hAnsi="Arial" w:cs="Arial"/>
              </w:rPr>
              <w:t>16</w:t>
            </w:r>
          </w:p>
        </w:tc>
        <w:tc>
          <w:tcPr>
            <w:tcW w:w="3243" w:type="dxa"/>
            <w:noWrap/>
            <w:tcMar>
              <w:top w:w="0" w:type="dxa"/>
              <w:left w:w="108" w:type="dxa"/>
              <w:bottom w:w="0" w:type="dxa"/>
              <w:right w:w="108" w:type="dxa"/>
            </w:tcMar>
            <w:vAlign w:val="center"/>
          </w:tcPr>
          <w:p w14:paraId="1D285DB4" w14:textId="68FE6A10" w:rsidR="0012712B" w:rsidRDefault="0012712B" w:rsidP="0012712B">
            <w:pPr>
              <w:spacing w:before="120" w:after="120" w:line="240" w:lineRule="auto"/>
              <w:jc w:val="center"/>
              <w:rPr>
                <w:rFonts w:ascii="Arial" w:hAnsi="Arial" w:cs="Arial"/>
              </w:rPr>
            </w:pPr>
            <w:r w:rsidRPr="00620DB7">
              <w:rPr>
                <w:rFonts w:ascii="Arial" w:hAnsi="Arial" w:cs="Arial"/>
              </w:rPr>
              <w:t>Atorvastatin</w:t>
            </w:r>
          </w:p>
        </w:tc>
        <w:tc>
          <w:tcPr>
            <w:tcW w:w="3402" w:type="dxa"/>
            <w:noWrap/>
            <w:tcMar>
              <w:top w:w="0" w:type="dxa"/>
              <w:left w:w="108" w:type="dxa"/>
              <w:bottom w:w="0" w:type="dxa"/>
              <w:right w:w="108" w:type="dxa"/>
            </w:tcMar>
            <w:vAlign w:val="center"/>
          </w:tcPr>
          <w:p w14:paraId="309F7558" w14:textId="444D5F4B" w:rsidR="0012712B" w:rsidRDefault="0012712B" w:rsidP="0012712B">
            <w:pPr>
              <w:spacing w:before="120" w:after="120" w:line="240" w:lineRule="auto"/>
              <w:jc w:val="center"/>
              <w:rPr>
                <w:rFonts w:ascii="Arial" w:eastAsia="Times New Roman" w:hAnsi="Arial" w:cs="Arial"/>
                <w:lang w:eastAsia="en-GB"/>
              </w:rPr>
            </w:pPr>
            <w:r>
              <w:rPr>
                <w:rFonts w:eastAsia="Times New Roman"/>
                <w:color w:val="000000"/>
              </w:rPr>
              <w:t>Pharmaceutical</w:t>
            </w:r>
          </w:p>
        </w:tc>
        <w:tc>
          <w:tcPr>
            <w:tcW w:w="2693" w:type="dxa"/>
            <w:noWrap/>
            <w:tcMar>
              <w:top w:w="0" w:type="dxa"/>
              <w:left w:w="108" w:type="dxa"/>
              <w:bottom w:w="0" w:type="dxa"/>
              <w:right w:w="108" w:type="dxa"/>
            </w:tcMar>
            <w:vAlign w:val="center"/>
          </w:tcPr>
          <w:p w14:paraId="7065869C" w14:textId="2E9D8F66" w:rsidR="0012712B" w:rsidRDefault="0012712B" w:rsidP="0012712B">
            <w:pPr>
              <w:spacing w:before="120" w:after="120" w:line="240" w:lineRule="auto"/>
              <w:jc w:val="center"/>
              <w:rPr>
                <w:rFonts w:ascii="Arial" w:eastAsia="Times New Roman" w:hAnsi="Arial" w:cs="Arial"/>
                <w:lang w:eastAsia="en-GB"/>
              </w:rPr>
            </w:pPr>
            <w:r>
              <w:rPr>
                <w:rFonts w:ascii="Arial" w:eastAsia="Times New Roman" w:hAnsi="Arial" w:cs="Arial"/>
                <w:lang w:eastAsia="en-GB"/>
              </w:rPr>
              <w:t>29</w:t>
            </w:r>
          </w:p>
        </w:tc>
      </w:tr>
      <w:tr w:rsidR="0012712B" w:rsidRPr="001D256E" w14:paraId="7886154A" w14:textId="77777777" w:rsidTr="410A6916">
        <w:trPr>
          <w:trHeight w:val="332"/>
          <w:jc w:val="center"/>
        </w:trPr>
        <w:tc>
          <w:tcPr>
            <w:tcW w:w="863" w:type="dxa"/>
            <w:vAlign w:val="center"/>
          </w:tcPr>
          <w:p w14:paraId="27A1A8A2" w14:textId="75355BDE" w:rsidR="0012712B" w:rsidRPr="00620DB7" w:rsidRDefault="0012712B" w:rsidP="0012712B">
            <w:pPr>
              <w:spacing w:before="120" w:after="120" w:line="240" w:lineRule="auto"/>
              <w:jc w:val="center"/>
              <w:rPr>
                <w:rFonts w:ascii="Arial" w:hAnsi="Arial" w:cs="Arial"/>
              </w:rPr>
            </w:pPr>
            <w:r>
              <w:rPr>
                <w:rFonts w:ascii="Arial" w:hAnsi="Arial" w:cs="Arial"/>
              </w:rPr>
              <w:t>17</w:t>
            </w:r>
          </w:p>
        </w:tc>
        <w:tc>
          <w:tcPr>
            <w:tcW w:w="3243" w:type="dxa"/>
            <w:noWrap/>
            <w:tcMar>
              <w:top w:w="0" w:type="dxa"/>
              <w:left w:w="108" w:type="dxa"/>
              <w:bottom w:w="0" w:type="dxa"/>
              <w:right w:w="108" w:type="dxa"/>
            </w:tcMar>
            <w:vAlign w:val="center"/>
          </w:tcPr>
          <w:p w14:paraId="0A38B641" w14:textId="4C281FA7" w:rsidR="0012712B" w:rsidRDefault="0012712B" w:rsidP="0012712B">
            <w:pPr>
              <w:spacing w:before="120" w:after="120" w:line="240" w:lineRule="auto"/>
              <w:jc w:val="center"/>
              <w:rPr>
                <w:rFonts w:ascii="Arial" w:hAnsi="Arial" w:cs="Arial"/>
              </w:rPr>
            </w:pPr>
            <w:r w:rsidRPr="00620DB7">
              <w:rPr>
                <w:rFonts w:ascii="Arial" w:hAnsi="Arial" w:cs="Arial"/>
              </w:rPr>
              <w:t>Dimethenamid</w:t>
            </w:r>
            <w:r>
              <w:rPr>
                <w:rFonts w:ascii="Arial" w:hAnsi="Arial" w:cs="Arial"/>
              </w:rPr>
              <w:t>*</w:t>
            </w:r>
          </w:p>
        </w:tc>
        <w:tc>
          <w:tcPr>
            <w:tcW w:w="3402" w:type="dxa"/>
            <w:noWrap/>
            <w:tcMar>
              <w:top w:w="0" w:type="dxa"/>
              <w:left w:w="108" w:type="dxa"/>
              <w:bottom w:w="0" w:type="dxa"/>
              <w:right w:w="108" w:type="dxa"/>
            </w:tcMar>
            <w:vAlign w:val="center"/>
          </w:tcPr>
          <w:p w14:paraId="3CB49037" w14:textId="277BEB66" w:rsidR="0012712B" w:rsidRDefault="0012712B" w:rsidP="0012712B">
            <w:pPr>
              <w:spacing w:before="120" w:after="120" w:line="240" w:lineRule="auto"/>
              <w:jc w:val="center"/>
              <w:rPr>
                <w:rFonts w:ascii="Arial" w:eastAsia="Times New Roman" w:hAnsi="Arial" w:cs="Arial"/>
                <w:lang w:eastAsia="en-GB"/>
              </w:rPr>
            </w:pPr>
            <w:r>
              <w:rPr>
                <w:rFonts w:eastAsia="Times New Roman"/>
                <w:color w:val="000000"/>
              </w:rPr>
              <w:t>Herbicide</w:t>
            </w:r>
          </w:p>
        </w:tc>
        <w:tc>
          <w:tcPr>
            <w:tcW w:w="2693" w:type="dxa"/>
            <w:noWrap/>
            <w:tcMar>
              <w:top w:w="0" w:type="dxa"/>
              <w:left w:w="108" w:type="dxa"/>
              <w:bottom w:w="0" w:type="dxa"/>
              <w:right w:w="108" w:type="dxa"/>
            </w:tcMar>
            <w:vAlign w:val="center"/>
          </w:tcPr>
          <w:p w14:paraId="760D5516" w14:textId="3C6B9E81" w:rsidR="0012712B" w:rsidRDefault="0012712B" w:rsidP="0012712B">
            <w:pPr>
              <w:spacing w:before="120" w:after="120" w:line="240" w:lineRule="auto"/>
              <w:jc w:val="center"/>
              <w:rPr>
                <w:rFonts w:ascii="Arial" w:eastAsia="Times New Roman" w:hAnsi="Arial" w:cs="Arial"/>
                <w:lang w:eastAsia="en-GB"/>
              </w:rPr>
            </w:pPr>
            <w:r>
              <w:rPr>
                <w:rFonts w:ascii="Arial" w:eastAsia="Times New Roman" w:hAnsi="Arial" w:cs="Arial"/>
                <w:lang w:eastAsia="en-GB"/>
              </w:rPr>
              <w:t>28</w:t>
            </w:r>
          </w:p>
        </w:tc>
      </w:tr>
      <w:tr w:rsidR="0012712B" w:rsidRPr="001D256E" w14:paraId="1187BAB5" w14:textId="77777777" w:rsidTr="410A6916">
        <w:trPr>
          <w:trHeight w:val="332"/>
          <w:jc w:val="center"/>
        </w:trPr>
        <w:tc>
          <w:tcPr>
            <w:tcW w:w="863" w:type="dxa"/>
            <w:vAlign w:val="center"/>
          </w:tcPr>
          <w:p w14:paraId="6608AD8B" w14:textId="2A6C7541" w:rsidR="0012712B" w:rsidRPr="00620DB7" w:rsidRDefault="0012712B" w:rsidP="0012712B">
            <w:pPr>
              <w:spacing w:before="120" w:after="120" w:line="240" w:lineRule="auto"/>
              <w:jc w:val="center"/>
              <w:rPr>
                <w:rFonts w:ascii="Arial" w:hAnsi="Arial" w:cs="Arial"/>
              </w:rPr>
            </w:pPr>
            <w:r>
              <w:rPr>
                <w:rFonts w:ascii="Arial" w:hAnsi="Arial" w:cs="Arial"/>
              </w:rPr>
              <w:t>18</w:t>
            </w:r>
          </w:p>
        </w:tc>
        <w:tc>
          <w:tcPr>
            <w:tcW w:w="3243" w:type="dxa"/>
            <w:noWrap/>
            <w:tcMar>
              <w:top w:w="0" w:type="dxa"/>
              <w:left w:w="108" w:type="dxa"/>
              <w:bottom w:w="0" w:type="dxa"/>
              <w:right w:w="108" w:type="dxa"/>
            </w:tcMar>
            <w:vAlign w:val="center"/>
          </w:tcPr>
          <w:p w14:paraId="7A4996F6" w14:textId="4C7956ED" w:rsidR="0012712B" w:rsidRDefault="0012712B" w:rsidP="0012712B">
            <w:pPr>
              <w:spacing w:before="120" w:after="120" w:line="240" w:lineRule="auto"/>
              <w:jc w:val="center"/>
              <w:rPr>
                <w:rFonts w:ascii="Arial" w:hAnsi="Arial" w:cs="Arial"/>
              </w:rPr>
            </w:pPr>
            <w:r w:rsidRPr="00620DB7">
              <w:rPr>
                <w:rFonts w:ascii="Arial" w:hAnsi="Arial" w:cs="Arial"/>
              </w:rPr>
              <w:t>Propyzamide</w:t>
            </w:r>
          </w:p>
        </w:tc>
        <w:tc>
          <w:tcPr>
            <w:tcW w:w="3402" w:type="dxa"/>
            <w:noWrap/>
            <w:tcMar>
              <w:top w:w="0" w:type="dxa"/>
              <w:left w:w="108" w:type="dxa"/>
              <w:bottom w:w="0" w:type="dxa"/>
              <w:right w:w="108" w:type="dxa"/>
            </w:tcMar>
            <w:vAlign w:val="center"/>
          </w:tcPr>
          <w:p w14:paraId="74315CC4" w14:textId="700AC4B8" w:rsidR="0012712B" w:rsidRDefault="0012712B" w:rsidP="0012712B">
            <w:pPr>
              <w:spacing w:before="120" w:after="120" w:line="240" w:lineRule="auto"/>
              <w:jc w:val="center"/>
              <w:rPr>
                <w:rFonts w:ascii="Arial" w:eastAsia="Times New Roman" w:hAnsi="Arial" w:cs="Arial"/>
                <w:lang w:eastAsia="en-GB"/>
              </w:rPr>
            </w:pPr>
            <w:r>
              <w:rPr>
                <w:rFonts w:eastAsia="Times New Roman"/>
                <w:color w:val="000000"/>
              </w:rPr>
              <w:t>Herbicide</w:t>
            </w:r>
          </w:p>
        </w:tc>
        <w:tc>
          <w:tcPr>
            <w:tcW w:w="2693" w:type="dxa"/>
            <w:noWrap/>
            <w:tcMar>
              <w:top w:w="0" w:type="dxa"/>
              <w:left w:w="108" w:type="dxa"/>
              <w:bottom w:w="0" w:type="dxa"/>
              <w:right w:w="108" w:type="dxa"/>
            </w:tcMar>
            <w:vAlign w:val="center"/>
          </w:tcPr>
          <w:p w14:paraId="24C0BFB8" w14:textId="037E074F" w:rsidR="0012712B" w:rsidRDefault="0012712B" w:rsidP="0012712B">
            <w:pPr>
              <w:spacing w:before="120" w:after="120" w:line="240" w:lineRule="auto"/>
              <w:jc w:val="center"/>
              <w:rPr>
                <w:rFonts w:ascii="Arial" w:eastAsia="Times New Roman" w:hAnsi="Arial" w:cs="Arial"/>
                <w:lang w:eastAsia="en-GB"/>
              </w:rPr>
            </w:pPr>
            <w:r>
              <w:rPr>
                <w:rFonts w:ascii="Arial" w:eastAsia="Times New Roman" w:hAnsi="Arial" w:cs="Arial"/>
                <w:lang w:eastAsia="en-GB"/>
              </w:rPr>
              <w:t>28</w:t>
            </w:r>
          </w:p>
        </w:tc>
      </w:tr>
      <w:tr w:rsidR="0012712B" w:rsidRPr="001D256E" w14:paraId="091E98EE" w14:textId="77777777" w:rsidTr="410A6916">
        <w:trPr>
          <w:trHeight w:val="332"/>
          <w:jc w:val="center"/>
        </w:trPr>
        <w:tc>
          <w:tcPr>
            <w:tcW w:w="863" w:type="dxa"/>
            <w:vAlign w:val="center"/>
          </w:tcPr>
          <w:p w14:paraId="6FBEE159" w14:textId="786895C4" w:rsidR="0012712B" w:rsidRPr="00620DB7" w:rsidRDefault="0012712B" w:rsidP="0012712B">
            <w:pPr>
              <w:spacing w:before="120" w:after="120" w:line="240" w:lineRule="auto"/>
              <w:jc w:val="center"/>
              <w:rPr>
                <w:rFonts w:ascii="Arial" w:hAnsi="Arial" w:cs="Arial"/>
              </w:rPr>
            </w:pPr>
            <w:r>
              <w:rPr>
                <w:rFonts w:ascii="Arial" w:hAnsi="Arial" w:cs="Arial"/>
              </w:rPr>
              <w:t>19</w:t>
            </w:r>
          </w:p>
        </w:tc>
        <w:tc>
          <w:tcPr>
            <w:tcW w:w="3243" w:type="dxa"/>
            <w:noWrap/>
            <w:tcMar>
              <w:top w:w="0" w:type="dxa"/>
              <w:left w:w="108" w:type="dxa"/>
              <w:bottom w:w="0" w:type="dxa"/>
              <w:right w:w="108" w:type="dxa"/>
            </w:tcMar>
            <w:vAlign w:val="center"/>
          </w:tcPr>
          <w:p w14:paraId="676B4FBA" w14:textId="5C0966F0" w:rsidR="0012712B" w:rsidRDefault="0012712B" w:rsidP="0012712B">
            <w:pPr>
              <w:spacing w:before="120" w:after="120" w:line="240" w:lineRule="auto"/>
              <w:jc w:val="center"/>
              <w:rPr>
                <w:rFonts w:ascii="Arial" w:hAnsi="Arial" w:cs="Arial"/>
              </w:rPr>
            </w:pPr>
            <w:r w:rsidRPr="00620DB7">
              <w:rPr>
                <w:rFonts w:ascii="Arial" w:hAnsi="Arial" w:cs="Arial"/>
              </w:rPr>
              <w:t>2,4-D</w:t>
            </w:r>
          </w:p>
        </w:tc>
        <w:tc>
          <w:tcPr>
            <w:tcW w:w="3402" w:type="dxa"/>
            <w:noWrap/>
            <w:tcMar>
              <w:top w:w="0" w:type="dxa"/>
              <w:left w:w="108" w:type="dxa"/>
              <w:bottom w:w="0" w:type="dxa"/>
              <w:right w:w="108" w:type="dxa"/>
            </w:tcMar>
            <w:vAlign w:val="center"/>
          </w:tcPr>
          <w:p w14:paraId="1ADE8FA1" w14:textId="237E6349" w:rsidR="0012712B" w:rsidRDefault="0012712B" w:rsidP="0012712B">
            <w:pPr>
              <w:spacing w:before="120" w:after="120" w:line="240" w:lineRule="auto"/>
              <w:jc w:val="center"/>
              <w:rPr>
                <w:rFonts w:ascii="Arial" w:eastAsia="Times New Roman" w:hAnsi="Arial" w:cs="Arial"/>
                <w:lang w:eastAsia="en-GB"/>
              </w:rPr>
            </w:pPr>
            <w:r>
              <w:rPr>
                <w:rFonts w:eastAsia="Times New Roman"/>
                <w:color w:val="000000"/>
              </w:rPr>
              <w:t>Herbicide</w:t>
            </w:r>
          </w:p>
        </w:tc>
        <w:tc>
          <w:tcPr>
            <w:tcW w:w="2693" w:type="dxa"/>
            <w:noWrap/>
            <w:tcMar>
              <w:top w:w="0" w:type="dxa"/>
              <w:left w:w="108" w:type="dxa"/>
              <w:bottom w:w="0" w:type="dxa"/>
              <w:right w:w="108" w:type="dxa"/>
            </w:tcMar>
            <w:vAlign w:val="center"/>
          </w:tcPr>
          <w:p w14:paraId="6738CD08" w14:textId="16F78F49" w:rsidR="0012712B" w:rsidRDefault="0012712B" w:rsidP="0012712B">
            <w:pPr>
              <w:spacing w:before="120" w:after="120" w:line="240" w:lineRule="auto"/>
              <w:jc w:val="center"/>
              <w:rPr>
                <w:rFonts w:ascii="Arial" w:eastAsia="Times New Roman" w:hAnsi="Arial" w:cs="Arial"/>
                <w:lang w:eastAsia="en-GB"/>
              </w:rPr>
            </w:pPr>
            <w:r>
              <w:rPr>
                <w:rFonts w:ascii="Arial" w:eastAsia="Times New Roman" w:hAnsi="Arial" w:cs="Arial"/>
                <w:lang w:eastAsia="en-GB"/>
              </w:rPr>
              <w:t>26</w:t>
            </w:r>
          </w:p>
        </w:tc>
      </w:tr>
      <w:tr w:rsidR="0012712B" w:rsidRPr="001D256E" w14:paraId="099B27B6" w14:textId="77777777" w:rsidTr="410A6916">
        <w:trPr>
          <w:trHeight w:val="332"/>
          <w:jc w:val="center"/>
        </w:trPr>
        <w:tc>
          <w:tcPr>
            <w:tcW w:w="863" w:type="dxa"/>
            <w:vAlign w:val="center"/>
          </w:tcPr>
          <w:p w14:paraId="6F04B2BD" w14:textId="30373641" w:rsidR="0012712B" w:rsidRPr="00620DB7" w:rsidRDefault="0012712B" w:rsidP="0012712B">
            <w:pPr>
              <w:spacing w:before="120" w:after="120" w:line="240" w:lineRule="auto"/>
              <w:jc w:val="center"/>
              <w:rPr>
                <w:rFonts w:ascii="Arial" w:hAnsi="Arial" w:cs="Arial"/>
              </w:rPr>
            </w:pPr>
            <w:r>
              <w:rPr>
                <w:rFonts w:ascii="Arial" w:hAnsi="Arial" w:cs="Arial"/>
              </w:rPr>
              <w:t>20</w:t>
            </w:r>
          </w:p>
        </w:tc>
        <w:tc>
          <w:tcPr>
            <w:tcW w:w="3243" w:type="dxa"/>
            <w:noWrap/>
            <w:tcMar>
              <w:top w:w="0" w:type="dxa"/>
              <w:left w:w="108" w:type="dxa"/>
              <w:bottom w:w="0" w:type="dxa"/>
              <w:right w:w="108" w:type="dxa"/>
            </w:tcMar>
            <w:vAlign w:val="center"/>
          </w:tcPr>
          <w:p w14:paraId="73562691" w14:textId="2E5BD1EE" w:rsidR="0012712B" w:rsidRDefault="0012712B" w:rsidP="0012712B">
            <w:pPr>
              <w:spacing w:before="120" w:after="120" w:line="240" w:lineRule="auto"/>
              <w:jc w:val="center"/>
              <w:rPr>
                <w:rFonts w:ascii="Arial" w:hAnsi="Arial" w:cs="Arial"/>
              </w:rPr>
            </w:pPr>
            <w:r w:rsidRPr="00620DB7">
              <w:rPr>
                <w:rFonts w:ascii="Arial" w:hAnsi="Arial" w:cs="Arial"/>
              </w:rPr>
              <w:t>Propiconazole</w:t>
            </w:r>
            <w:r>
              <w:rPr>
                <w:rFonts w:ascii="Arial" w:hAnsi="Arial" w:cs="Arial"/>
              </w:rPr>
              <w:t>*</w:t>
            </w:r>
          </w:p>
        </w:tc>
        <w:tc>
          <w:tcPr>
            <w:tcW w:w="3402" w:type="dxa"/>
            <w:noWrap/>
            <w:tcMar>
              <w:top w:w="0" w:type="dxa"/>
              <w:left w:w="108" w:type="dxa"/>
              <w:bottom w:w="0" w:type="dxa"/>
              <w:right w:w="108" w:type="dxa"/>
            </w:tcMar>
            <w:vAlign w:val="center"/>
          </w:tcPr>
          <w:p w14:paraId="4B1274CC" w14:textId="03DFE5AD" w:rsidR="0012712B" w:rsidRDefault="0012712B" w:rsidP="0012712B">
            <w:pPr>
              <w:spacing w:before="120" w:after="120" w:line="240" w:lineRule="auto"/>
              <w:jc w:val="center"/>
              <w:rPr>
                <w:rFonts w:ascii="Arial" w:eastAsia="Times New Roman" w:hAnsi="Arial" w:cs="Arial"/>
                <w:lang w:eastAsia="en-GB"/>
              </w:rPr>
            </w:pPr>
            <w:r>
              <w:rPr>
                <w:rFonts w:eastAsia="Times New Roman"/>
                <w:color w:val="000000"/>
              </w:rPr>
              <w:t>Fungicide</w:t>
            </w:r>
          </w:p>
        </w:tc>
        <w:tc>
          <w:tcPr>
            <w:tcW w:w="2693" w:type="dxa"/>
            <w:noWrap/>
            <w:tcMar>
              <w:top w:w="0" w:type="dxa"/>
              <w:left w:w="108" w:type="dxa"/>
              <w:bottom w:w="0" w:type="dxa"/>
              <w:right w:w="108" w:type="dxa"/>
            </w:tcMar>
            <w:vAlign w:val="center"/>
          </w:tcPr>
          <w:p w14:paraId="1E179426" w14:textId="73A57E07" w:rsidR="0012712B" w:rsidRDefault="0012712B" w:rsidP="0012712B">
            <w:pPr>
              <w:spacing w:before="120" w:after="120" w:line="240" w:lineRule="auto"/>
              <w:jc w:val="center"/>
              <w:rPr>
                <w:rFonts w:ascii="Arial" w:eastAsia="Times New Roman" w:hAnsi="Arial" w:cs="Arial"/>
                <w:lang w:eastAsia="en-GB"/>
              </w:rPr>
            </w:pPr>
            <w:r>
              <w:rPr>
                <w:rFonts w:ascii="Arial" w:eastAsia="Times New Roman" w:hAnsi="Arial" w:cs="Arial"/>
                <w:lang w:eastAsia="en-GB"/>
              </w:rPr>
              <w:t>26</w:t>
            </w:r>
          </w:p>
        </w:tc>
      </w:tr>
    </w:tbl>
    <w:p w14:paraId="35FF470F" w14:textId="112BB286" w:rsidR="008E2595" w:rsidRDefault="00C24971" w:rsidP="00C24971">
      <w:pPr>
        <w:spacing w:line="240" w:lineRule="auto"/>
      </w:pPr>
      <w:r>
        <w:t xml:space="preserve">* </w:t>
      </w:r>
      <w:r w:rsidR="000922F0">
        <w:t>Denotes</w:t>
      </w:r>
      <w:r>
        <w:t xml:space="preserve"> </w:t>
      </w:r>
      <w:r w:rsidR="00A95EAF">
        <w:t xml:space="preserve">substances </w:t>
      </w:r>
      <w:r w:rsidR="00054927">
        <w:t>for which estimated concentrations are reported</w:t>
      </w:r>
    </w:p>
    <w:p w14:paraId="16907469" w14:textId="77777777" w:rsidR="00DB1BC8" w:rsidRDefault="00DB1BC8" w:rsidP="00FA204E"/>
    <w:p w14:paraId="498AE4FE" w14:textId="665CC617" w:rsidR="00FA204E" w:rsidRDefault="00FA204E" w:rsidP="00FA204E">
      <w:r>
        <w:t xml:space="preserve">The most frequently detected substance in 2024 in surface waters was </w:t>
      </w:r>
      <w:r w:rsidR="00471219">
        <w:t>a</w:t>
      </w:r>
      <w:r>
        <w:t>zoxystrobin</w:t>
      </w:r>
      <w:r w:rsidR="00404821">
        <w:t xml:space="preserve">, a broad-spectrum </w:t>
      </w:r>
      <w:r w:rsidR="009E4206">
        <w:t>systemic fungicide,</w:t>
      </w:r>
      <w:r>
        <w:t xml:space="preserve"> which was detected above MDL in </w:t>
      </w:r>
      <w:r w:rsidRPr="007E0B61">
        <w:t>94</w:t>
      </w:r>
      <w:r>
        <w:t xml:space="preserve"> (</w:t>
      </w:r>
      <w:r w:rsidRPr="00CC58FA">
        <w:t>11</w:t>
      </w:r>
      <w:r>
        <w:t>.5</w:t>
      </w:r>
      <w:r w:rsidRPr="00CC58FA">
        <w:t xml:space="preserve">%) </w:t>
      </w:r>
      <w:r>
        <w:t xml:space="preserve">surface water </w:t>
      </w:r>
      <w:r>
        <w:lastRenderedPageBreak/>
        <w:t xml:space="preserve">samples. The most frequently detected pharmaceutical in surface waters in 2024 was </w:t>
      </w:r>
      <w:r w:rsidR="00930256">
        <w:t>c</w:t>
      </w:r>
      <w:r>
        <w:t>arbamazepine, an a</w:t>
      </w:r>
      <w:r w:rsidRPr="005B4229">
        <w:t>ntiepileptic</w:t>
      </w:r>
      <w:r>
        <w:t xml:space="preserve"> medication</w:t>
      </w:r>
      <w:r w:rsidR="009E4206">
        <w:t>,</w:t>
      </w:r>
      <w:r>
        <w:t xml:space="preserve"> which was detected above MDL in 71 </w:t>
      </w:r>
      <w:r w:rsidRPr="00652122">
        <w:t xml:space="preserve">(8.6%) </w:t>
      </w:r>
      <w:r>
        <w:t>surface water samples</w:t>
      </w:r>
      <w:r w:rsidR="00C71560">
        <w:t xml:space="preserve">. </w:t>
      </w:r>
      <w:r>
        <w:t xml:space="preserve">The top 20 most frequently detected substances </w:t>
      </w:r>
      <w:r w:rsidR="00C225F3">
        <w:t xml:space="preserve">in surface water </w:t>
      </w:r>
      <w:r>
        <w:t>account for approximately 70% of the total number of detections in surface water in 2024.</w:t>
      </w:r>
      <w:r w:rsidR="00322D0D">
        <w:t xml:space="preserve"> </w:t>
      </w:r>
    </w:p>
    <w:p w14:paraId="7EF7B16C" w14:textId="77777777" w:rsidR="00185F87" w:rsidRDefault="00185F87" w:rsidP="00FA204E"/>
    <w:p w14:paraId="669F2905" w14:textId="10C2DC4C" w:rsidR="00185F87" w:rsidRDefault="00185F87" w:rsidP="00FA204E">
      <w:r>
        <w:t>River locations (238</w:t>
      </w:r>
      <w:r w:rsidR="00221F33">
        <w:t xml:space="preserve">; </w:t>
      </w:r>
      <w:r w:rsidR="00634173">
        <w:t>87.2%</w:t>
      </w:r>
      <w:r>
        <w:t xml:space="preserve">) and </w:t>
      </w:r>
      <w:r w:rsidR="00EE2F46">
        <w:t>river water samples (762</w:t>
      </w:r>
      <w:r w:rsidR="00186001">
        <w:t>; 92.9</w:t>
      </w:r>
      <w:r w:rsidR="001A4B85">
        <w:t>%</w:t>
      </w:r>
      <w:r w:rsidR="00EE2F46">
        <w:t xml:space="preserve">) made up </w:t>
      </w:r>
      <w:r w:rsidR="00CA77C1">
        <w:t>m</w:t>
      </w:r>
      <w:r w:rsidR="004C7462">
        <w:t>ost</w:t>
      </w:r>
      <w:r w:rsidR="00CA77C1">
        <w:t xml:space="preserve"> of</w:t>
      </w:r>
      <w:r w:rsidR="00EE2F46">
        <w:t xml:space="preserve"> the </w:t>
      </w:r>
      <w:r w:rsidR="00186001">
        <w:t xml:space="preserve">surface water </w:t>
      </w:r>
      <w:r w:rsidR="00EE2F46">
        <w:t>monitoring netw</w:t>
      </w:r>
      <w:r w:rsidR="00221F33">
        <w:t>ork in 2024</w:t>
      </w:r>
      <w:r w:rsidR="001A4B85">
        <w:t>.</w:t>
      </w:r>
      <w:r w:rsidR="004E3A33">
        <w:t xml:space="preserve"> Azoxystrobin</w:t>
      </w:r>
      <w:r w:rsidR="00B90FC2">
        <w:t xml:space="preserve"> was the most frequently detected substance in river water samples</w:t>
      </w:r>
      <w:r w:rsidR="0009533B">
        <w:t xml:space="preserve"> and was detected above the MDL in 91 </w:t>
      </w:r>
      <w:r w:rsidR="00462840">
        <w:t xml:space="preserve">(11.9%) </w:t>
      </w:r>
      <w:r w:rsidR="0009533B">
        <w:t>river water samples</w:t>
      </w:r>
      <w:r w:rsidR="00462840">
        <w:t>.</w:t>
      </w:r>
      <w:r w:rsidR="007974B3">
        <w:t xml:space="preserve"> The most frequently </w:t>
      </w:r>
      <w:r w:rsidR="00451597">
        <w:t>detected</w:t>
      </w:r>
      <w:r w:rsidR="007974B3">
        <w:t xml:space="preserve"> pharmaceutical in river water samples was </w:t>
      </w:r>
      <w:r w:rsidR="00451597">
        <w:t xml:space="preserve">carbamazepine, which was detected above </w:t>
      </w:r>
      <w:r w:rsidR="5B7E5D34">
        <w:t xml:space="preserve">the </w:t>
      </w:r>
      <w:r w:rsidR="00451597">
        <w:t>MDL in 66 (8.</w:t>
      </w:r>
      <w:r w:rsidR="001A6B1D">
        <w:t>7</w:t>
      </w:r>
      <w:r w:rsidR="00451597">
        <w:t>%) surface water samples</w:t>
      </w:r>
      <w:r w:rsidR="001A6B1D">
        <w:t>.</w:t>
      </w:r>
    </w:p>
    <w:p w14:paraId="034EDA9E" w14:textId="77777777" w:rsidR="008E2595" w:rsidRDefault="008E2595">
      <w:pPr>
        <w:spacing w:line="240" w:lineRule="auto"/>
      </w:pPr>
    </w:p>
    <w:p w14:paraId="4A6380C1" w14:textId="71805DF2" w:rsidR="00795414" w:rsidRDefault="00F47417" w:rsidP="00342590">
      <w:r>
        <w:t>Samples were collected from five</w:t>
      </w:r>
      <w:r w:rsidR="00C71560">
        <w:t xml:space="preserve"> canals</w:t>
      </w:r>
      <w:r w:rsidR="001472E7">
        <w:t xml:space="preserve"> sites.</w:t>
      </w:r>
      <w:r w:rsidR="00C71560">
        <w:t xml:space="preserve"> </w:t>
      </w:r>
      <w:r w:rsidR="001472E7">
        <w:t>Thirteen</w:t>
      </w:r>
      <w:r w:rsidR="007D3BD9">
        <w:t xml:space="preserve"> substances were detected at least once. </w:t>
      </w:r>
      <w:r w:rsidR="004E65BA">
        <w:t>T</w:t>
      </w:r>
      <w:r w:rsidR="00DB7316">
        <w:t>hree of the top five most</w:t>
      </w:r>
      <w:r w:rsidR="00C71560">
        <w:t xml:space="preserve"> frequently detected substances</w:t>
      </w:r>
      <w:r w:rsidR="00DB7316">
        <w:t xml:space="preserve"> </w:t>
      </w:r>
      <w:r w:rsidR="004E65BA">
        <w:t xml:space="preserve">in canal samples </w:t>
      </w:r>
      <w:r w:rsidR="00DB7316">
        <w:t>were pharmaceuticals</w:t>
      </w:r>
      <w:r w:rsidR="00AC3E50">
        <w:t>, with carb</w:t>
      </w:r>
      <w:r w:rsidR="002C01C1">
        <w:t xml:space="preserve">amazepine </w:t>
      </w:r>
      <w:r w:rsidR="00643DFE">
        <w:t xml:space="preserve">and clarithromycin </w:t>
      </w:r>
      <w:r w:rsidR="002C01C1">
        <w:t xml:space="preserve">detected in </w:t>
      </w:r>
      <w:r w:rsidR="00F43B42">
        <w:t>five</w:t>
      </w:r>
      <w:r w:rsidR="002C01C1">
        <w:t xml:space="preserve"> out of 14 canal water samples</w:t>
      </w:r>
      <w:r w:rsidR="004E65BA">
        <w:t xml:space="preserve"> (35.</w:t>
      </w:r>
      <w:r w:rsidR="00786D7E">
        <w:t xml:space="preserve">7% of </w:t>
      </w:r>
      <w:r w:rsidR="006014C8">
        <w:t xml:space="preserve">canal water </w:t>
      </w:r>
      <w:r w:rsidR="00786D7E">
        <w:t>samples)</w:t>
      </w:r>
      <w:r w:rsidR="00643DFE">
        <w:t>.</w:t>
      </w:r>
    </w:p>
    <w:p w14:paraId="312AF56A" w14:textId="77777777" w:rsidR="00786D7E" w:rsidRDefault="00786D7E" w:rsidP="00342590"/>
    <w:p w14:paraId="6DF03B44" w14:textId="02A395B0" w:rsidR="000371AA" w:rsidRDefault="00F81F30" w:rsidP="00342590">
      <w:r>
        <w:t xml:space="preserve">Samples were collected from 31 </w:t>
      </w:r>
      <w:r w:rsidR="00786D7E">
        <w:t>loch</w:t>
      </w:r>
      <w:r w:rsidR="001472E7">
        <w:t xml:space="preserve"> sites</w:t>
      </w:r>
      <w:r w:rsidR="00F47417">
        <w:t>. Eight</w:t>
      </w:r>
      <w:r w:rsidR="00E67C16">
        <w:t xml:space="preserve"> substances were detected at least once</w:t>
      </w:r>
      <w:r w:rsidR="0018358F">
        <w:t xml:space="preserve"> and all but one were pesticides</w:t>
      </w:r>
      <w:r w:rsidR="00E67C16">
        <w:t xml:space="preserve">. </w:t>
      </w:r>
      <w:r w:rsidR="00D66C8D">
        <w:t xml:space="preserve">The most frequently </w:t>
      </w:r>
      <w:r w:rsidR="00182592">
        <w:t>detected</w:t>
      </w:r>
      <w:r w:rsidR="00D66C8D">
        <w:t xml:space="preserve"> pesticide in loch water was azoxystrobin</w:t>
      </w:r>
      <w:r w:rsidR="00182592">
        <w:t xml:space="preserve"> which was detected in </w:t>
      </w:r>
      <w:r w:rsidR="00F43B42">
        <w:t>three</w:t>
      </w:r>
      <w:r w:rsidR="00B579F4">
        <w:t xml:space="preserve"> out of</w:t>
      </w:r>
      <w:r w:rsidR="00692DCC">
        <w:t xml:space="preserve"> 44 loch water</w:t>
      </w:r>
      <w:r w:rsidR="00182592">
        <w:t xml:space="preserve"> samples (</w:t>
      </w:r>
      <w:r w:rsidR="006014C8">
        <w:t>6.8%</w:t>
      </w:r>
      <w:r w:rsidR="00692DCC">
        <w:t xml:space="preserve"> of loch water samples</w:t>
      </w:r>
      <w:r w:rsidR="006014C8">
        <w:t>).</w:t>
      </w:r>
      <w:r w:rsidR="008908AC">
        <w:t xml:space="preserve"> Imidacloprid, a </w:t>
      </w:r>
      <w:r w:rsidR="00901133">
        <w:t>veterinary medicine used in pets was detected in a single loch water sample.</w:t>
      </w:r>
    </w:p>
    <w:p w14:paraId="6ECA2B38" w14:textId="77777777" w:rsidR="00E72E2B" w:rsidRDefault="00E72E2B">
      <w:pPr>
        <w:spacing w:line="240" w:lineRule="auto"/>
      </w:pPr>
    </w:p>
    <w:p w14:paraId="2429D8FD" w14:textId="77777777" w:rsidR="00D25CDC" w:rsidRDefault="00D25CDC" w:rsidP="00D25CDC">
      <w:r>
        <w:t>Thirty-three substances were detected (above MDL at least once) at the Back Burn at the A6093 road bridge (</w:t>
      </w:r>
      <w:r w:rsidRPr="00AE4E8A">
        <w:t>near Haddington</w:t>
      </w:r>
      <w:r>
        <w:t xml:space="preserve">). This was the location where the highest number of substances were detected and it was also the location where the highest concentration of any substance was detected, metribuzin on the 6 June 2024 (estimated concentration of 1814.59 ng/l). </w:t>
      </w:r>
    </w:p>
    <w:p w14:paraId="630DD178" w14:textId="77777777" w:rsidR="00D25CDC" w:rsidRDefault="00D25CDC">
      <w:pPr>
        <w:spacing w:line="240" w:lineRule="auto"/>
      </w:pPr>
    </w:p>
    <w:p w14:paraId="16887573" w14:textId="77777777" w:rsidR="00482820" w:rsidRDefault="00482820" w:rsidP="00482820">
      <w:pPr>
        <w:pStyle w:val="Heading1"/>
      </w:pPr>
      <w:r>
        <w:t>Groundwater Results</w:t>
      </w:r>
    </w:p>
    <w:p w14:paraId="0C0E72A7" w14:textId="653B60F2" w:rsidR="00482820" w:rsidRDefault="00482820" w:rsidP="410A6916">
      <w:r>
        <w:t xml:space="preserve">In 2024, </w:t>
      </w:r>
      <w:r w:rsidR="00C23D9F">
        <w:t>ground</w:t>
      </w:r>
      <w:r>
        <w:t xml:space="preserve">water samples were collected </w:t>
      </w:r>
      <w:r w:rsidRPr="410A6916">
        <w:t>from 24 groundwater locations and analysed using SEPAs new LC-HRMS methodology</w:t>
      </w:r>
      <w:r w:rsidR="00E0267A">
        <w:t xml:space="preserve"> (Table 3)</w:t>
      </w:r>
      <w:r w:rsidRPr="410A6916">
        <w:t xml:space="preserve">. Samples were analysed concurrently for 18 targeted substances (quantitative concentrations) and screened for 463 suspect substances </w:t>
      </w:r>
      <w:r w:rsidRPr="410A6916">
        <w:lastRenderedPageBreak/>
        <w:t>(estimated concentrations when reported above MDL).</w:t>
      </w:r>
      <w:r w:rsidR="00C23D9F" w:rsidRPr="410A6916">
        <w:t xml:space="preserve"> One sample was collected from each location, giving a total of 24 samples. </w:t>
      </w:r>
    </w:p>
    <w:p w14:paraId="6DCA3630" w14:textId="77777777" w:rsidR="00D51A08" w:rsidRDefault="00D51A08" w:rsidP="00996508">
      <w:pPr>
        <w:rPr>
          <w:b/>
          <w:bCs/>
        </w:rPr>
      </w:pPr>
    </w:p>
    <w:p w14:paraId="27DFF1E3" w14:textId="4EDB80EA" w:rsidR="00996508" w:rsidRPr="00D51A08" w:rsidRDefault="00D51A08" w:rsidP="00996508">
      <w:r w:rsidRPr="00DB1BC8">
        <w:rPr>
          <w:b/>
          <w:bCs/>
        </w:rPr>
        <w:t xml:space="preserve">Table </w:t>
      </w:r>
      <w:r>
        <w:rPr>
          <w:b/>
          <w:bCs/>
        </w:rPr>
        <w:t>3</w:t>
      </w:r>
      <w:r w:rsidRPr="00DB1BC8">
        <w:rPr>
          <w:b/>
          <w:bCs/>
        </w:rPr>
        <w:t xml:space="preserve">. </w:t>
      </w:r>
      <w:r>
        <w:t>Ground</w:t>
      </w:r>
      <w:r w:rsidRPr="00DB1BC8">
        <w:t xml:space="preserve">water summary statistics. </w:t>
      </w:r>
    </w:p>
    <w:tbl>
      <w:tblPr>
        <w:tblW w:w="10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43"/>
        <w:gridCol w:w="1984"/>
        <w:gridCol w:w="1984"/>
        <w:gridCol w:w="1985"/>
      </w:tblGrid>
      <w:tr w:rsidR="00996508" w:rsidRPr="001D545A" w14:paraId="4806D7BC" w14:textId="77777777" w:rsidTr="410A6916">
        <w:trPr>
          <w:trHeight w:val="676"/>
          <w:tblHeader/>
        </w:trPr>
        <w:tc>
          <w:tcPr>
            <w:tcW w:w="4243" w:type="dxa"/>
            <w:shd w:val="clear" w:color="auto" w:fill="016574" w:themeFill="accent6"/>
            <w:tcMar>
              <w:top w:w="0" w:type="dxa"/>
              <w:left w:w="108" w:type="dxa"/>
              <w:bottom w:w="0" w:type="dxa"/>
              <w:right w:w="108" w:type="dxa"/>
            </w:tcMar>
            <w:vAlign w:val="center"/>
            <w:hideMark/>
          </w:tcPr>
          <w:p w14:paraId="554F47A3" w14:textId="77777777" w:rsidR="00996508" w:rsidRPr="001D545A" w:rsidRDefault="00996508" w:rsidP="007F7E01">
            <w:pPr>
              <w:spacing w:before="120" w:after="120" w:line="276" w:lineRule="auto"/>
              <w:jc w:val="center"/>
              <w:rPr>
                <w:rFonts w:ascii="Arial" w:eastAsia="Times New Roman" w:hAnsi="Arial" w:cs="Arial"/>
                <w:b/>
                <w:bCs/>
                <w:color w:val="FFFFFF"/>
                <w:lang w:eastAsia="en-GB"/>
              </w:rPr>
            </w:pPr>
            <w:r w:rsidRPr="410A6916">
              <w:rPr>
                <w:rFonts w:ascii="Arial" w:eastAsia="Times New Roman" w:hAnsi="Arial" w:cs="Arial"/>
                <w:b/>
                <w:bCs/>
                <w:color w:val="FFFFFF" w:themeColor="background1"/>
                <w:lang w:eastAsia="en-GB"/>
              </w:rPr>
              <w:t>Statistic</w:t>
            </w:r>
          </w:p>
        </w:tc>
        <w:tc>
          <w:tcPr>
            <w:tcW w:w="1984" w:type="dxa"/>
            <w:shd w:val="clear" w:color="auto" w:fill="016574" w:themeFill="accent6"/>
            <w:noWrap/>
            <w:tcMar>
              <w:top w:w="0" w:type="dxa"/>
              <w:left w:w="108" w:type="dxa"/>
              <w:bottom w:w="0" w:type="dxa"/>
              <w:right w:w="108" w:type="dxa"/>
            </w:tcMar>
            <w:vAlign w:val="center"/>
            <w:hideMark/>
          </w:tcPr>
          <w:p w14:paraId="5D7C1E91" w14:textId="443FC117" w:rsidR="00996508" w:rsidRPr="001D545A" w:rsidRDefault="00996508" w:rsidP="007F7E01">
            <w:pPr>
              <w:spacing w:before="120" w:after="120" w:line="276" w:lineRule="auto"/>
              <w:jc w:val="center"/>
              <w:rPr>
                <w:rFonts w:ascii="Arial" w:eastAsia="Times New Roman" w:hAnsi="Arial" w:cs="Arial"/>
                <w:b/>
                <w:bCs/>
                <w:color w:val="FFFFFF"/>
                <w:lang w:eastAsia="en-GB"/>
              </w:rPr>
            </w:pPr>
            <w:r w:rsidRPr="410A6916">
              <w:rPr>
                <w:rFonts w:ascii="Arial" w:eastAsia="Times New Roman" w:hAnsi="Arial" w:cs="Arial"/>
                <w:b/>
                <w:bCs/>
                <w:color w:val="FFFFFF" w:themeColor="background1"/>
                <w:lang w:eastAsia="en-GB"/>
              </w:rPr>
              <w:t>Targeted Analysis (Quantitative)</w:t>
            </w:r>
          </w:p>
        </w:tc>
        <w:tc>
          <w:tcPr>
            <w:tcW w:w="1984" w:type="dxa"/>
            <w:shd w:val="clear" w:color="auto" w:fill="016574" w:themeFill="accent6"/>
            <w:vAlign w:val="center"/>
          </w:tcPr>
          <w:p w14:paraId="7DAD7F28" w14:textId="77777777" w:rsidR="00996508" w:rsidRDefault="00996508" w:rsidP="007F7E01">
            <w:pPr>
              <w:spacing w:before="120" w:after="120" w:line="276" w:lineRule="auto"/>
              <w:jc w:val="center"/>
              <w:rPr>
                <w:rFonts w:ascii="Arial" w:eastAsia="Times New Roman" w:hAnsi="Arial" w:cs="Arial"/>
                <w:b/>
                <w:bCs/>
                <w:color w:val="FFFFFF"/>
                <w:lang w:eastAsia="en-GB"/>
              </w:rPr>
            </w:pPr>
            <w:r w:rsidRPr="410A6916">
              <w:rPr>
                <w:rFonts w:ascii="Arial" w:eastAsia="Times New Roman" w:hAnsi="Arial" w:cs="Arial"/>
                <w:b/>
                <w:bCs/>
                <w:color w:val="FFFFFF" w:themeColor="background1"/>
                <w:lang w:eastAsia="en-GB"/>
              </w:rPr>
              <w:t>Suspect Screening (Estimated)</w:t>
            </w:r>
          </w:p>
        </w:tc>
        <w:tc>
          <w:tcPr>
            <w:tcW w:w="1985" w:type="dxa"/>
            <w:shd w:val="clear" w:color="auto" w:fill="016574" w:themeFill="accent6"/>
            <w:noWrap/>
            <w:tcMar>
              <w:top w:w="0" w:type="dxa"/>
              <w:left w:w="108" w:type="dxa"/>
              <w:bottom w:w="0" w:type="dxa"/>
              <w:right w:w="108" w:type="dxa"/>
            </w:tcMar>
            <w:vAlign w:val="center"/>
            <w:hideMark/>
          </w:tcPr>
          <w:p w14:paraId="03F4239C" w14:textId="77777777" w:rsidR="00996508" w:rsidRPr="001D545A" w:rsidRDefault="00996508" w:rsidP="007F7E01">
            <w:pPr>
              <w:spacing w:before="120" w:after="120" w:line="276" w:lineRule="auto"/>
              <w:jc w:val="center"/>
              <w:rPr>
                <w:rFonts w:ascii="Arial" w:eastAsia="Times New Roman" w:hAnsi="Arial" w:cs="Arial"/>
                <w:b/>
                <w:bCs/>
                <w:color w:val="FFFFFF"/>
                <w:lang w:eastAsia="en-GB"/>
              </w:rPr>
            </w:pPr>
            <w:r w:rsidRPr="410A6916">
              <w:rPr>
                <w:rFonts w:ascii="Arial" w:eastAsia="Times New Roman" w:hAnsi="Arial" w:cs="Arial"/>
                <w:b/>
                <w:bCs/>
                <w:color w:val="FFFFFF" w:themeColor="background1"/>
                <w:lang w:eastAsia="en-GB"/>
              </w:rPr>
              <w:t>Total</w:t>
            </w:r>
          </w:p>
        </w:tc>
      </w:tr>
      <w:tr w:rsidR="00996508" w:rsidRPr="001D256E" w14:paraId="45C5D78B" w14:textId="77777777" w:rsidTr="410A6916">
        <w:trPr>
          <w:trHeight w:val="348"/>
        </w:trPr>
        <w:tc>
          <w:tcPr>
            <w:tcW w:w="4243" w:type="dxa"/>
            <w:noWrap/>
            <w:tcMar>
              <w:top w:w="0" w:type="dxa"/>
              <w:left w:w="108" w:type="dxa"/>
              <w:bottom w:w="0" w:type="dxa"/>
              <w:right w:w="108" w:type="dxa"/>
            </w:tcMar>
            <w:vAlign w:val="center"/>
          </w:tcPr>
          <w:p w14:paraId="498F2CC0" w14:textId="0D51D011" w:rsidR="00996508" w:rsidRDefault="00996508" w:rsidP="007F7E01">
            <w:pPr>
              <w:spacing w:before="120" w:after="120" w:line="240" w:lineRule="auto"/>
              <w:jc w:val="center"/>
              <w:rPr>
                <w:rFonts w:ascii="Arial" w:hAnsi="Arial" w:cs="Arial"/>
              </w:rPr>
            </w:pPr>
            <w:r w:rsidRPr="410A6916">
              <w:rPr>
                <w:rFonts w:ascii="Arial" w:hAnsi="Arial" w:cs="Arial"/>
              </w:rPr>
              <w:t xml:space="preserve">Number of substances detected above MDL at least once in </w:t>
            </w:r>
            <w:r w:rsidR="122B9E06" w:rsidRPr="410A6916">
              <w:rPr>
                <w:rFonts w:ascii="Arial" w:hAnsi="Arial" w:cs="Arial"/>
              </w:rPr>
              <w:t>ground</w:t>
            </w:r>
            <w:r w:rsidRPr="410A6916">
              <w:rPr>
                <w:rFonts w:ascii="Arial" w:hAnsi="Arial" w:cs="Arial"/>
              </w:rPr>
              <w:t>water samples</w:t>
            </w:r>
          </w:p>
        </w:tc>
        <w:tc>
          <w:tcPr>
            <w:tcW w:w="1984" w:type="dxa"/>
            <w:noWrap/>
            <w:tcMar>
              <w:top w:w="0" w:type="dxa"/>
              <w:left w:w="108" w:type="dxa"/>
              <w:bottom w:w="0" w:type="dxa"/>
              <w:right w:w="108" w:type="dxa"/>
            </w:tcMar>
            <w:vAlign w:val="center"/>
          </w:tcPr>
          <w:p w14:paraId="14B49958" w14:textId="764465DF" w:rsidR="00996508" w:rsidRPr="00F73908" w:rsidRDefault="56A88488" w:rsidP="410A6916">
            <w:pPr>
              <w:spacing w:before="120" w:after="120" w:line="240" w:lineRule="auto"/>
              <w:jc w:val="center"/>
              <w:rPr>
                <w:rFonts w:eastAsia="Times New Roman"/>
                <w:lang w:eastAsia="en-GB"/>
              </w:rPr>
            </w:pPr>
            <w:r w:rsidRPr="410A6916">
              <w:rPr>
                <w:rFonts w:eastAsia="Times New Roman"/>
                <w:lang w:eastAsia="en-GB"/>
              </w:rPr>
              <w:t>3</w:t>
            </w:r>
          </w:p>
        </w:tc>
        <w:tc>
          <w:tcPr>
            <w:tcW w:w="1984" w:type="dxa"/>
            <w:vAlign w:val="center"/>
          </w:tcPr>
          <w:p w14:paraId="6F6B8568" w14:textId="6D55F4BF" w:rsidR="00996508" w:rsidRPr="00F73908" w:rsidDel="009F0AF9" w:rsidRDefault="687A0721" w:rsidP="410A6916">
            <w:pPr>
              <w:spacing w:before="120" w:after="120" w:line="240" w:lineRule="auto"/>
              <w:jc w:val="center"/>
              <w:rPr>
                <w:rStyle w:val="CommentReference"/>
                <w:sz w:val="24"/>
                <w:szCs w:val="24"/>
              </w:rPr>
            </w:pPr>
            <w:r w:rsidRPr="410A6916">
              <w:rPr>
                <w:rStyle w:val="CommentReference"/>
                <w:sz w:val="24"/>
                <w:szCs w:val="24"/>
              </w:rPr>
              <w:t>19</w:t>
            </w:r>
          </w:p>
        </w:tc>
        <w:tc>
          <w:tcPr>
            <w:tcW w:w="1985" w:type="dxa"/>
            <w:noWrap/>
            <w:tcMar>
              <w:top w:w="0" w:type="dxa"/>
              <w:left w:w="108" w:type="dxa"/>
              <w:bottom w:w="0" w:type="dxa"/>
              <w:right w:w="108" w:type="dxa"/>
            </w:tcMar>
            <w:vAlign w:val="center"/>
          </w:tcPr>
          <w:p w14:paraId="0AE9C8B7" w14:textId="1915CC99" w:rsidR="00996508" w:rsidRPr="006528E3" w:rsidDel="009F0AF9" w:rsidRDefault="0FE759CD" w:rsidP="007F7E01">
            <w:pPr>
              <w:spacing w:before="120" w:after="120" w:line="240" w:lineRule="auto"/>
              <w:jc w:val="center"/>
              <w:rPr>
                <w:rStyle w:val="CommentReference"/>
                <w:sz w:val="24"/>
                <w:szCs w:val="24"/>
              </w:rPr>
            </w:pPr>
            <w:r w:rsidRPr="410A6916">
              <w:rPr>
                <w:rStyle w:val="CommentReference"/>
                <w:sz w:val="24"/>
                <w:szCs w:val="24"/>
              </w:rPr>
              <w:t>22</w:t>
            </w:r>
          </w:p>
        </w:tc>
      </w:tr>
      <w:tr w:rsidR="00996508" w:rsidRPr="001D256E" w14:paraId="24EA5B5D" w14:textId="77777777" w:rsidTr="410A6916">
        <w:trPr>
          <w:trHeight w:val="348"/>
        </w:trPr>
        <w:tc>
          <w:tcPr>
            <w:tcW w:w="4243" w:type="dxa"/>
            <w:noWrap/>
            <w:tcMar>
              <w:top w:w="0" w:type="dxa"/>
              <w:left w:w="108" w:type="dxa"/>
              <w:bottom w:w="0" w:type="dxa"/>
              <w:right w:w="108" w:type="dxa"/>
            </w:tcMar>
            <w:vAlign w:val="center"/>
          </w:tcPr>
          <w:p w14:paraId="51EAB8C6" w14:textId="118C24DA" w:rsidR="00996508" w:rsidRDefault="00996508" w:rsidP="007F7E01">
            <w:pPr>
              <w:spacing w:before="120" w:after="120" w:line="240" w:lineRule="auto"/>
              <w:jc w:val="center"/>
              <w:rPr>
                <w:rFonts w:ascii="Arial" w:hAnsi="Arial" w:cs="Arial"/>
              </w:rPr>
            </w:pPr>
            <w:r w:rsidRPr="410A6916">
              <w:rPr>
                <w:rFonts w:ascii="Arial" w:hAnsi="Arial" w:cs="Arial"/>
              </w:rPr>
              <w:t xml:space="preserve">% of substances detected above MDL at least once in </w:t>
            </w:r>
            <w:r w:rsidR="122B9E06" w:rsidRPr="410A6916">
              <w:rPr>
                <w:rFonts w:ascii="Arial" w:hAnsi="Arial" w:cs="Arial"/>
              </w:rPr>
              <w:t>ground</w:t>
            </w:r>
            <w:r w:rsidRPr="410A6916">
              <w:rPr>
                <w:rFonts w:ascii="Arial" w:hAnsi="Arial" w:cs="Arial"/>
              </w:rPr>
              <w:t>water samples</w:t>
            </w:r>
          </w:p>
        </w:tc>
        <w:tc>
          <w:tcPr>
            <w:tcW w:w="1984" w:type="dxa"/>
            <w:noWrap/>
            <w:tcMar>
              <w:top w:w="0" w:type="dxa"/>
              <w:left w:w="108" w:type="dxa"/>
              <w:bottom w:w="0" w:type="dxa"/>
              <w:right w:w="108" w:type="dxa"/>
            </w:tcMar>
            <w:vAlign w:val="center"/>
          </w:tcPr>
          <w:p w14:paraId="34BF767F" w14:textId="08700842" w:rsidR="00996508" w:rsidRDefault="2062E739" w:rsidP="410A6916">
            <w:pPr>
              <w:spacing w:before="120" w:after="120" w:line="240" w:lineRule="auto"/>
              <w:jc w:val="center"/>
              <w:rPr>
                <w:rFonts w:eastAsia="Times New Roman"/>
                <w:lang w:eastAsia="en-GB"/>
              </w:rPr>
            </w:pPr>
            <w:r w:rsidRPr="410A6916">
              <w:rPr>
                <w:rFonts w:eastAsia="Times New Roman"/>
                <w:lang w:eastAsia="en-GB"/>
              </w:rPr>
              <w:t>17%</w:t>
            </w:r>
          </w:p>
        </w:tc>
        <w:tc>
          <w:tcPr>
            <w:tcW w:w="1984" w:type="dxa"/>
            <w:vAlign w:val="center"/>
          </w:tcPr>
          <w:p w14:paraId="3031B590" w14:textId="508C48CD" w:rsidR="00996508" w:rsidRDefault="7286880B" w:rsidP="410A6916">
            <w:pPr>
              <w:spacing w:before="120" w:after="120" w:line="240" w:lineRule="auto"/>
              <w:jc w:val="center"/>
              <w:rPr>
                <w:rStyle w:val="CommentReference"/>
                <w:sz w:val="24"/>
                <w:szCs w:val="24"/>
              </w:rPr>
            </w:pPr>
            <w:r w:rsidRPr="410A6916">
              <w:rPr>
                <w:rStyle w:val="CommentReference"/>
                <w:sz w:val="24"/>
                <w:szCs w:val="24"/>
              </w:rPr>
              <w:t>4%</w:t>
            </w:r>
          </w:p>
        </w:tc>
        <w:tc>
          <w:tcPr>
            <w:tcW w:w="1985" w:type="dxa"/>
            <w:noWrap/>
            <w:tcMar>
              <w:top w:w="0" w:type="dxa"/>
              <w:left w:w="108" w:type="dxa"/>
              <w:bottom w:w="0" w:type="dxa"/>
              <w:right w:w="108" w:type="dxa"/>
            </w:tcMar>
            <w:vAlign w:val="center"/>
          </w:tcPr>
          <w:p w14:paraId="7E0F1D77" w14:textId="2D805974" w:rsidR="00996508" w:rsidRPr="00E46BC9" w:rsidRDefault="7286880B" w:rsidP="007F7E01">
            <w:pPr>
              <w:spacing w:before="120" w:after="120" w:line="240" w:lineRule="auto"/>
              <w:jc w:val="center"/>
              <w:rPr>
                <w:rStyle w:val="CommentReference"/>
                <w:sz w:val="24"/>
                <w:szCs w:val="24"/>
              </w:rPr>
            </w:pPr>
            <w:r w:rsidRPr="410A6916">
              <w:rPr>
                <w:rStyle w:val="CommentReference"/>
                <w:sz w:val="24"/>
                <w:szCs w:val="24"/>
              </w:rPr>
              <w:t>5%</w:t>
            </w:r>
          </w:p>
        </w:tc>
      </w:tr>
      <w:tr w:rsidR="00996508" w:rsidRPr="001D256E" w14:paraId="7B01DD56" w14:textId="77777777" w:rsidTr="410A6916">
        <w:trPr>
          <w:trHeight w:val="332"/>
        </w:trPr>
        <w:tc>
          <w:tcPr>
            <w:tcW w:w="4243" w:type="dxa"/>
            <w:noWrap/>
            <w:tcMar>
              <w:top w:w="0" w:type="dxa"/>
              <w:left w:w="108" w:type="dxa"/>
              <w:bottom w:w="0" w:type="dxa"/>
              <w:right w:w="108" w:type="dxa"/>
            </w:tcMar>
            <w:vAlign w:val="center"/>
          </w:tcPr>
          <w:p w14:paraId="4DBFBF73" w14:textId="31C70AFA" w:rsidR="00996508" w:rsidRPr="001D256E" w:rsidRDefault="00996508" w:rsidP="007F7E01">
            <w:pPr>
              <w:spacing w:before="120" w:after="120" w:line="240" w:lineRule="auto"/>
              <w:jc w:val="center"/>
              <w:rPr>
                <w:rFonts w:ascii="Arial" w:hAnsi="Arial" w:cs="Arial"/>
              </w:rPr>
            </w:pPr>
            <w:r w:rsidRPr="410A6916">
              <w:rPr>
                <w:rFonts w:ascii="Arial" w:hAnsi="Arial" w:cs="Arial"/>
              </w:rPr>
              <w:t xml:space="preserve">Number of </w:t>
            </w:r>
            <w:r w:rsidR="122B9E06" w:rsidRPr="410A6916">
              <w:rPr>
                <w:rFonts w:ascii="Arial" w:hAnsi="Arial" w:cs="Arial"/>
              </w:rPr>
              <w:t>ground</w:t>
            </w:r>
            <w:r w:rsidRPr="410A6916">
              <w:rPr>
                <w:rFonts w:ascii="Arial" w:hAnsi="Arial" w:cs="Arial"/>
              </w:rPr>
              <w:t>water locations with at least one substance detected above MDL (in at least one sample)</w:t>
            </w:r>
          </w:p>
        </w:tc>
        <w:tc>
          <w:tcPr>
            <w:tcW w:w="1984" w:type="dxa"/>
            <w:noWrap/>
            <w:tcMar>
              <w:top w:w="0" w:type="dxa"/>
              <w:left w:w="108" w:type="dxa"/>
              <w:bottom w:w="0" w:type="dxa"/>
              <w:right w:w="108" w:type="dxa"/>
            </w:tcMar>
            <w:vAlign w:val="center"/>
          </w:tcPr>
          <w:p w14:paraId="50206F40" w14:textId="239CFDFE" w:rsidR="00996508" w:rsidRPr="00BE015D" w:rsidRDefault="0FE759CD" w:rsidP="007F7E01">
            <w:pPr>
              <w:spacing w:before="120" w:after="120" w:line="240" w:lineRule="auto"/>
              <w:jc w:val="center"/>
              <w:rPr>
                <w:rFonts w:eastAsia="Times New Roman"/>
                <w:lang w:eastAsia="en-GB"/>
              </w:rPr>
            </w:pPr>
            <w:r w:rsidRPr="410A6916">
              <w:rPr>
                <w:rFonts w:eastAsia="Times New Roman"/>
                <w:lang w:eastAsia="en-GB"/>
              </w:rPr>
              <w:t>7</w:t>
            </w:r>
          </w:p>
        </w:tc>
        <w:tc>
          <w:tcPr>
            <w:tcW w:w="1984" w:type="dxa"/>
            <w:vAlign w:val="center"/>
          </w:tcPr>
          <w:p w14:paraId="0758C73D" w14:textId="6FBC0A2D" w:rsidR="00996508" w:rsidRPr="00F73908" w:rsidRDefault="43C9B85A" w:rsidP="410A6916">
            <w:pPr>
              <w:spacing w:before="120" w:after="120" w:line="240" w:lineRule="auto"/>
              <w:jc w:val="center"/>
              <w:rPr>
                <w:rFonts w:eastAsia="Times New Roman"/>
                <w:lang w:eastAsia="en-GB"/>
              </w:rPr>
            </w:pPr>
            <w:r w:rsidRPr="410A6916">
              <w:rPr>
                <w:rFonts w:eastAsia="Times New Roman"/>
                <w:lang w:eastAsia="en-GB"/>
              </w:rPr>
              <w:t>11</w:t>
            </w:r>
          </w:p>
        </w:tc>
        <w:tc>
          <w:tcPr>
            <w:tcW w:w="1985" w:type="dxa"/>
            <w:noWrap/>
            <w:tcMar>
              <w:top w:w="0" w:type="dxa"/>
              <w:left w:w="108" w:type="dxa"/>
              <w:bottom w:w="0" w:type="dxa"/>
              <w:right w:w="108" w:type="dxa"/>
            </w:tcMar>
            <w:vAlign w:val="center"/>
          </w:tcPr>
          <w:p w14:paraId="73E03298" w14:textId="09CFEDCE" w:rsidR="00996508" w:rsidRPr="00E46BC9" w:rsidRDefault="7B820EDD" w:rsidP="007F7E01">
            <w:pPr>
              <w:spacing w:before="120" w:after="120" w:line="240" w:lineRule="auto"/>
              <w:jc w:val="center"/>
              <w:rPr>
                <w:rFonts w:ascii="Arial" w:eastAsia="Times New Roman" w:hAnsi="Arial" w:cs="Arial"/>
                <w:lang w:eastAsia="en-GB"/>
              </w:rPr>
            </w:pPr>
            <w:r w:rsidRPr="410A6916">
              <w:rPr>
                <w:rFonts w:ascii="Arial" w:eastAsia="Times New Roman" w:hAnsi="Arial" w:cs="Arial"/>
                <w:lang w:eastAsia="en-GB"/>
              </w:rPr>
              <w:t>13</w:t>
            </w:r>
          </w:p>
        </w:tc>
      </w:tr>
      <w:tr w:rsidR="00996508" w:rsidRPr="001D256E" w14:paraId="6DBAE2A2" w14:textId="77777777" w:rsidTr="410A6916">
        <w:trPr>
          <w:trHeight w:val="332"/>
        </w:trPr>
        <w:tc>
          <w:tcPr>
            <w:tcW w:w="4243" w:type="dxa"/>
            <w:noWrap/>
            <w:tcMar>
              <w:top w:w="0" w:type="dxa"/>
              <w:left w:w="108" w:type="dxa"/>
              <w:bottom w:w="0" w:type="dxa"/>
              <w:right w:w="108" w:type="dxa"/>
            </w:tcMar>
            <w:vAlign w:val="center"/>
          </w:tcPr>
          <w:p w14:paraId="119530A5" w14:textId="4C0A26FA" w:rsidR="00996508" w:rsidRDefault="00996508" w:rsidP="007F7E01">
            <w:pPr>
              <w:spacing w:before="120" w:after="120" w:line="240" w:lineRule="auto"/>
              <w:jc w:val="center"/>
              <w:rPr>
                <w:rFonts w:ascii="Arial" w:hAnsi="Arial" w:cs="Arial"/>
              </w:rPr>
            </w:pPr>
            <w:r w:rsidRPr="410A6916">
              <w:rPr>
                <w:rFonts w:ascii="Arial" w:hAnsi="Arial" w:cs="Arial"/>
              </w:rPr>
              <w:t xml:space="preserve">% of </w:t>
            </w:r>
            <w:r w:rsidR="122B9E06" w:rsidRPr="410A6916">
              <w:rPr>
                <w:rFonts w:ascii="Arial" w:hAnsi="Arial" w:cs="Arial"/>
              </w:rPr>
              <w:t>ground</w:t>
            </w:r>
            <w:r w:rsidRPr="410A6916">
              <w:rPr>
                <w:rFonts w:ascii="Arial" w:hAnsi="Arial" w:cs="Arial"/>
              </w:rPr>
              <w:t>water locations with at least one substance detected above MDL (in at least one sample)</w:t>
            </w:r>
          </w:p>
        </w:tc>
        <w:tc>
          <w:tcPr>
            <w:tcW w:w="1984" w:type="dxa"/>
            <w:noWrap/>
            <w:tcMar>
              <w:top w:w="0" w:type="dxa"/>
              <w:left w:w="108" w:type="dxa"/>
              <w:bottom w:w="0" w:type="dxa"/>
              <w:right w:w="108" w:type="dxa"/>
            </w:tcMar>
            <w:vAlign w:val="center"/>
          </w:tcPr>
          <w:p w14:paraId="2377DBEC" w14:textId="255EEE9F" w:rsidR="00996508" w:rsidRDefault="70D8E5FB" w:rsidP="410A6916">
            <w:pPr>
              <w:spacing w:before="120" w:after="120" w:line="240" w:lineRule="auto"/>
              <w:jc w:val="center"/>
              <w:rPr>
                <w:rFonts w:eastAsia="Times New Roman"/>
                <w:lang w:eastAsia="en-GB"/>
              </w:rPr>
            </w:pPr>
            <w:r w:rsidRPr="410A6916">
              <w:rPr>
                <w:rFonts w:eastAsia="Times New Roman"/>
                <w:lang w:eastAsia="en-GB"/>
              </w:rPr>
              <w:t>29%</w:t>
            </w:r>
          </w:p>
        </w:tc>
        <w:tc>
          <w:tcPr>
            <w:tcW w:w="1984" w:type="dxa"/>
            <w:vAlign w:val="center"/>
          </w:tcPr>
          <w:p w14:paraId="483CA621" w14:textId="75F302E4" w:rsidR="00996508" w:rsidRDefault="7D211AEC" w:rsidP="410A6916">
            <w:pPr>
              <w:spacing w:before="120" w:after="120" w:line="240" w:lineRule="auto"/>
              <w:jc w:val="center"/>
              <w:rPr>
                <w:rFonts w:eastAsia="Times New Roman"/>
                <w:lang w:eastAsia="en-GB"/>
              </w:rPr>
            </w:pPr>
            <w:r w:rsidRPr="410A6916">
              <w:rPr>
                <w:rFonts w:eastAsia="Times New Roman"/>
                <w:lang w:eastAsia="en-GB"/>
              </w:rPr>
              <w:t>46%</w:t>
            </w:r>
          </w:p>
        </w:tc>
        <w:tc>
          <w:tcPr>
            <w:tcW w:w="1985" w:type="dxa"/>
            <w:noWrap/>
            <w:tcMar>
              <w:top w:w="0" w:type="dxa"/>
              <w:left w:w="108" w:type="dxa"/>
              <w:bottom w:w="0" w:type="dxa"/>
              <w:right w:w="108" w:type="dxa"/>
            </w:tcMar>
            <w:vAlign w:val="center"/>
          </w:tcPr>
          <w:p w14:paraId="59BE1F12" w14:textId="0431751C" w:rsidR="00996508" w:rsidRPr="00E46BC9" w:rsidRDefault="7D211AEC" w:rsidP="007F7E01">
            <w:pPr>
              <w:spacing w:before="120" w:after="120" w:line="240" w:lineRule="auto"/>
              <w:jc w:val="center"/>
              <w:rPr>
                <w:rFonts w:ascii="Arial" w:eastAsia="Times New Roman" w:hAnsi="Arial" w:cs="Arial"/>
                <w:lang w:eastAsia="en-GB"/>
              </w:rPr>
            </w:pPr>
            <w:r w:rsidRPr="410A6916">
              <w:rPr>
                <w:rFonts w:ascii="Arial" w:eastAsia="Times New Roman" w:hAnsi="Arial" w:cs="Arial"/>
                <w:lang w:eastAsia="en-GB"/>
              </w:rPr>
              <w:t>54%</w:t>
            </w:r>
          </w:p>
        </w:tc>
      </w:tr>
      <w:tr w:rsidR="00996508" w:rsidRPr="001D256E" w14:paraId="6A7CA8F6" w14:textId="77777777" w:rsidTr="410A6916">
        <w:trPr>
          <w:trHeight w:val="332"/>
        </w:trPr>
        <w:tc>
          <w:tcPr>
            <w:tcW w:w="4243" w:type="dxa"/>
            <w:noWrap/>
            <w:tcMar>
              <w:top w:w="0" w:type="dxa"/>
              <w:left w:w="108" w:type="dxa"/>
              <w:bottom w:w="0" w:type="dxa"/>
              <w:right w:w="108" w:type="dxa"/>
            </w:tcMar>
            <w:vAlign w:val="center"/>
            <w:hideMark/>
          </w:tcPr>
          <w:p w14:paraId="35954CAD" w14:textId="7ACA2A85" w:rsidR="00996508" w:rsidRPr="001D256E" w:rsidRDefault="00996508" w:rsidP="007F7E01">
            <w:pPr>
              <w:spacing w:before="120" w:after="120" w:line="240" w:lineRule="auto"/>
              <w:jc w:val="center"/>
              <w:rPr>
                <w:rFonts w:ascii="Arial" w:eastAsia="Times New Roman" w:hAnsi="Arial" w:cs="Arial"/>
                <w:lang w:eastAsia="en-GB"/>
              </w:rPr>
            </w:pPr>
            <w:r w:rsidRPr="410A6916">
              <w:rPr>
                <w:rFonts w:ascii="Arial" w:hAnsi="Arial" w:cs="Arial"/>
              </w:rPr>
              <w:t xml:space="preserve">Number of </w:t>
            </w:r>
            <w:r w:rsidR="122B9E06" w:rsidRPr="410A6916">
              <w:rPr>
                <w:rFonts w:ascii="Arial" w:hAnsi="Arial" w:cs="Arial"/>
              </w:rPr>
              <w:t>ground</w:t>
            </w:r>
            <w:r w:rsidRPr="410A6916">
              <w:rPr>
                <w:rFonts w:ascii="Arial" w:hAnsi="Arial" w:cs="Arial"/>
              </w:rPr>
              <w:t>water samples with at least one substance detected above MDL</w:t>
            </w:r>
          </w:p>
        </w:tc>
        <w:tc>
          <w:tcPr>
            <w:tcW w:w="1984" w:type="dxa"/>
            <w:noWrap/>
            <w:tcMar>
              <w:top w:w="0" w:type="dxa"/>
              <w:left w:w="108" w:type="dxa"/>
              <w:bottom w:w="0" w:type="dxa"/>
              <w:right w:w="108" w:type="dxa"/>
            </w:tcMar>
            <w:vAlign w:val="center"/>
          </w:tcPr>
          <w:p w14:paraId="3BAB4B03" w14:textId="45C2BD42" w:rsidR="00996508" w:rsidRPr="00F73908" w:rsidRDefault="0FE759CD" w:rsidP="410A6916">
            <w:pPr>
              <w:spacing w:before="120" w:after="120" w:line="240" w:lineRule="auto"/>
              <w:jc w:val="center"/>
              <w:rPr>
                <w:rFonts w:eastAsia="Times New Roman"/>
                <w:lang w:eastAsia="en-GB"/>
              </w:rPr>
            </w:pPr>
            <w:r w:rsidRPr="410A6916">
              <w:rPr>
                <w:rFonts w:eastAsia="Times New Roman"/>
                <w:lang w:eastAsia="en-GB"/>
              </w:rPr>
              <w:t>7</w:t>
            </w:r>
          </w:p>
        </w:tc>
        <w:tc>
          <w:tcPr>
            <w:tcW w:w="1984" w:type="dxa"/>
            <w:vAlign w:val="center"/>
          </w:tcPr>
          <w:p w14:paraId="3569747A" w14:textId="1B33E068" w:rsidR="00996508" w:rsidRPr="00F73908" w:rsidRDefault="43C9B85A" w:rsidP="410A6916">
            <w:pPr>
              <w:spacing w:before="120" w:after="120" w:line="240" w:lineRule="auto"/>
              <w:jc w:val="center"/>
              <w:rPr>
                <w:rFonts w:eastAsia="Times New Roman"/>
                <w:lang w:eastAsia="en-GB"/>
              </w:rPr>
            </w:pPr>
            <w:r w:rsidRPr="410A6916">
              <w:rPr>
                <w:rFonts w:eastAsia="Times New Roman"/>
                <w:lang w:eastAsia="en-GB"/>
              </w:rPr>
              <w:t>11</w:t>
            </w:r>
          </w:p>
        </w:tc>
        <w:tc>
          <w:tcPr>
            <w:tcW w:w="1985" w:type="dxa"/>
            <w:noWrap/>
            <w:tcMar>
              <w:top w:w="0" w:type="dxa"/>
              <w:left w:w="108" w:type="dxa"/>
              <w:bottom w:w="0" w:type="dxa"/>
              <w:right w:w="108" w:type="dxa"/>
            </w:tcMar>
            <w:vAlign w:val="center"/>
          </w:tcPr>
          <w:p w14:paraId="29A6439D" w14:textId="7F22144F" w:rsidR="00996508" w:rsidRPr="0088082C" w:rsidRDefault="7B820EDD" w:rsidP="007F7E01">
            <w:pPr>
              <w:spacing w:before="120" w:after="120" w:line="240" w:lineRule="auto"/>
              <w:jc w:val="center"/>
              <w:rPr>
                <w:rFonts w:ascii="Arial" w:eastAsia="Times New Roman" w:hAnsi="Arial" w:cs="Arial"/>
                <w:lang w:eastAsia="en-GB"/>
              </w:rPr>
            </w:pPr>
            <w:r w:rsidRPr="410A6916">
              <w:rPr>
                <w:rFonts w:ascii="Arial" w:eastAsia="Times New Roman" w:hAnsi="Arial" w:cs="Arial"/>
                <w:lang w:eastAsia="en-GB"/>
              </w:rPr>
              <w:t>13</w:t>
            </w:r>
          </w:p>
        </w:tc>
      </w:tr>
      <w:tr w:rsidR="00996508" w:rsidRPr="001D256E" w14:paraId="1C9CAD00" w14:textId="77777777" w:rsidTr="410A6916">
        <w:trPr>
          <w:trHeight w:val="332"/>
        </w:trPr>
        <w:tc>
          <w:tcPr>
            <w:tcW w:w="4243" w:type="dxa"/>
            <w:noWrap/>
            <w:tcMar>
              <w:top w:w="0" w:type="dxa"/>
              <w:left w:w="108" w:type="dxa"/>
              <w:bottom w:w="0" w:type="dxa"/>
              <w:right w:w="108" w:type="dxa"/>
            </w:tcMar>
            <w:vAlign w:val="center"/>
          </w:tcPr>
          <w:p w14:paraId="4B6AD7C8" w14:textId="01962445" w:rsidR="00996508" w:rsidRDefault="00996508" w:rsidP="007F7E01">
            <w:pPr>
              <w:spacing w:before="120" w:after="120" w:line="240" w:lineRule="auto"/>
              <w:jc w:val="center"/>
              <w:rPr>
                <w:rFonts w:ascii="Arial" w:hAnsi="Arial" w:cs="Arial"/>
              </w:rPr>
            </w:pPr>
            <w:r w:rsidRPr="410A6916">
              <w:rPr>
                <w:rFonts w:ascii="Arial" w:hAnsi="Arial" w:cs="Arial"/>
              </w:rPr>
              <w:t xml:space="preserve">% of </w:t>
            </w:r>
            <w:r w:rsidR="122B9E06" w:rsidRPr="410A6916">
              <w:rPr>
                <w:rFonts w:ascii="Arial" w:hAnsi="Arial" w:cs="Arial"/>
              </w:rPr>
              <w:t>ground</w:t>
            </w:r>
            <w:r w:rsidRPr="410A6916">
              <w:rPr>
                <w:rFonts w:ascii="Arial" w:hAnsi="Arial" w:cs="Arial"/>
              </w:rPr>
              <w:t>water samples with at least one substance detected above MDL</w:t>
            </w:r>
          </w:p>
        </w:tc>
        <w:tc>
          <w:tcPr>
            <w:tcW w:w="1984" w:type="dxa"/>
            <w:noWrap/>
            <w:tcMar>
              <w:top w:w="0" w:type="dxa"/>
              <w:left w:w="108" w:type="dxa"/>
              <w:bottom w:w="0" w:type="dxa"/>
              <w:right w:w="108" w:type="dxa"/>
            </w:tcMar>
            <w:vAlign w:val="center"/>
          </w:tcPr>
          <w:p w14:paraId="5CE4FB81" w14:textId="25BE986A" w:rsidR="00996508" w:rsidRDefault="70D8E5FB" w:rsidP="410A6916">
            <w:pPr>
              <w:spacing w:before="120" w:after="120" w:line="240" w:lineRule="auto"/>
              <w:jc w:val="center"/>
              <w:rPr>
                <w:rFonts w:eastAsia="Times New Roman"/>
                <w:lang w:eastAsia="en-GB"/>
              </w:rPr>
            </w:pPr>
            <w:r w:rsidRPr="410A6916">
              <w:rPr>
                <w:rFonts w:eastAsia="Times New Roman"/>
                <w:lang w:eastAsia="en-GB"/>
              </w:rPr>
              <w:t>29%</w:t>
            </w:r>
          </w:p>
        </w:tc>
        <w:tc>
          <w:tcPr>
            <w:tcW w:w="1984" w:type="dxa"/>
            <w:vAlign w:val="center"/>
          </w:tcPr>
          <w:p w14:paraId="57917AA0" w14:textId="4A22CE93" w:rsidR="00996508" w:rsidRDefault="7D211AEC" w:rsidP="410A6916">
            <w:pPr>
              <w:spacing w:before="120" w:after="120" w:line="240" w:lineRule="auto"/>
              <w:jc w:val="center"/>
              <w:rPr>
                <w:rFonts w:eastAsia="Times New Roman"/>
                <w:lang w:eastAsia="en-GB"/>
              </w:rPr>
            </w:pPr>
            <w:r w:rsidRPr="410A6916">
              <w:rPr>
                <w:rFonts w:eastAsia="Times New Roman"/>
                <w:lang w:eastAsia="en-GB"/>
              </w:rPr>
              <w:t>46%</w:t>
            </w:r>
          </w:p>
        </w:tc>
        <w:tc>
          <w:tcPr>
            <w:tcW w:w="1985" w:type="dxa"/>
            <w:noWrap/>
            <w:tcMar>
              <w:top w:w="0" w:type="dxa"/>
              <w:left w:w="108" w:type="dxa"/>
              <w:bottom w:w="0" w:type="dxa"/>
              <w:right w:w="108" w:type="dxa"/>
            </w:tcMar>
            <w:vAlign w:val="center"/>
          </w:tcPr>
          <w:p w14:paraId="031A2226" w14:textId="6FE0E282" w:rsidR="00996508" w:rsidRPr="13FBA452" w:rsidRDefault="7D211AEC" w:rsidP="007F7E01">
            <w:pPr>
              <w:spacing w:before="120" w:after="120" w:line="240" w:lineRule="auto"/>
              <w:jc w:val="center"/>
              <w:rPr>
                <w:rFonts w:ascii="Arial" w:eastAsia="Times New Roman" w:hAnsi="Arial" w:cs="Arial"/>
                <w:lang w:eastAsia="en-GB"/>
              </w:rPr>
            </w:pPr>
            <w:r w:rsidRPr="410A6916">
              <w:rPr>
                <w:rFonts w:ascii="Arial" w:eastAsia="Times New Roman" w:hAnsi="Arial" w:cs="Arial"/>
                <w:lang w:eastAsia="en-GB"/>
              </w:rPr>
              <w:t>54%</w:t>
            </w:r>
          </w:p>
        </w:tc>
      </w:tr>
    </w:tbl>
    <w:p w14:paraId="5D7B5264" w14:textId="77777777" w:rsidR="00D56C75" w:rsidRPr="00DF151F" w:rsidRDefault="00D56C75" w:rsidP="410A6916">
      <w:pPr>
        <w:rPr>
          <w:rFonts w:asciiTheme="majorHAnsi" w:eastAsia="Times New Roman" w:hAnsiTheme="majorHAnsi" w:cstheme="majorBidi"/>
          <w:color w:val="016574" w:themeColor="accent2"/>
          <w:sz w:val="40"/>
          <w:szCs w:val="40"/>
        </w:rPr>
      </w:pPr>
    </w:p>
    <w:p w14:paraId="3A14CFF4" w14:textId="6EC9F1BE" w:rsidR="00D56C75" w:rsidRPr="00E131B9" w:rsidRDefault="00D56C75" w:rsidP="00D56C75">
      <w:r>
        <w:t>The 20 most frequently detected substances in groundwater in 2024 are presented in Table 2, 1</w:t>
      </w:r>
      <w:r w:rsidR="00BE618D">
        <w:t>2</w:t>
      </w:r>
      <w:r>
        <w:t xml:space="preserve"> </w:t>
      </w:r>
      <w:r w:rsidR="00BE618D">
        <w:t>were herbicides and eight were fungicides</w:t>
      </w:r>
      <w:r>
        <w:t>.</w:t>
      </w:r>
    </w:p>
    <w:p w14:paraId="3B5F720D" w14:textId="77777777" w:rsidR="006A1AEE" w:rsidRDefault="006A1AEE" w:rsidP="008A5C84"/>
    <w:p w14:paraId="44D6D89C" w14:textId="77777777" w:rsidR="008A5C84" w:rsidRDefault="008A5C84" w:rsidP="008A5C84">
      <w:r>
        <w:t xml:space="preserve">Substances were detected in 13 out of the 24 groundwater samples. In total, 22 substances were detected, which were predominantly pesticides (herbicides and fungicides). This reflects the predominantly rural settings of the groundwater locations monitored in 2024. </w:t>
      </w:r>
    </w:p>
    <w:p w14:paraId="3432AC8A" w14:textId="2528A0BF" w:rsidR="053293BB" w:rsidRDefault="053293BB" w:rsidP="0033795E"/>
    <w:p w14:paraId="36F1A42C" w14:textId="77777777" w:rsidR="006A1AEE" w:rsidRDefault="006A1AEE" w:rsidP="0033795E"/>
    <w:p w14:paraId="27D52947" w14:textId="28EA8B45" w:rsidR="00D51A08" w:rsidRDefault="00D51A08" w:rsidP="0033795E">
      <w:r w:rsidRPr="00F64D99">
        <w:rPr>
          <w:b/>
          <w:bCs/>
        </w:rPr>
        <w:lastRenderedPageBreak/>
        <w:t xml:space="preserve">Table </w:t>
      </w:r>
      <w:r>
        <w:rPr>
          <w:b/>
          <w:bCs/>
        </w:rPr>
        <w:t>4</w:t>
      </w:r>
      <w:r w:rsidRPr="00F64D99">
        <w:rPr>
          <w:b/>
          <w:bCs/>
        </w:rPr>
        <w:t xml:space="preserve">. </w:t>
      </w:r>
      <w:r w:rsidRPr="00F64D99">
        <w:t xml:space="preserve"> Top 20 most frequently detected substances in </w:t>
      </w:r>
      <w:r>
        <w:t>ground</w:t>
      </w:r>
      <w:r w:rsidRPr="00F64D99">
        <w:t>water samples in 2024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
        <w:gridCol w:w="3243"/>
        <w:gridCol w:w="3402"/>
        <w:gridCol w:w="2693"/>
      </w:tblGrid>
      <w:tr w:rsidR="410A6916" w14:paraId="6A363B79" w14:textId="77777777" w:rsidTr="410A6916">
        <w:trPr>
          <w:trHeight w:val="676"/>
          <w:jc w:val="center"/>
        </w:trPr>
        <w:tc>
          <w:tcPr>
            <w:tcW w:w="863" w:type="dxa"/>
            <w:shd w:val="clear" w:color="auto" w:fill="016574" w:themeFill="accent6"/>
            <w:vAlign w:val="center"/>
          </w:tcPr>
          <w:p w14:paraId="05BD998F" w14:textId="3F53DC52" w:rsidR="410A6916" w:rsidRDefault="410A6916" w:rsidP="410A6916">
            <w:pPr>
              <w:spacing w:line="276" w:lineRule="auto"/>
              <w:jc w:val="center"/>
              <w:rPr>
                <w:rFonts w:ascii="Arial" w:eastAsia="Times New Roman" w:hAnsi="Arial" w:cs="Arial"/>
                <w:b/>
                <w:bCs/>
                <w:color w:val="FFFFFF" w:themeColor="background1"/>
                <w:lang w:eastAsia="en-GB"/>
              </w:rPr>
            </w:pPr>
            <w:r w:rsidRPr="410A6916">
              <w:rPr>
                <w:rFonts w:ascii="Arial" w:eastAsia="Times New Roman" w:hAnsi="Arial" w:cs="Arial"/>
                <w:b/>
                <w:bCs/>
                <w:color w:val="FFFFFF" w:themeColor="background1"/>
                <w:lang w:eastAsia="en-GB"/>
              </w:rPr>
              <w:t>Rank</w:t>
            </w:r>
          </w:p>
        </w:tc>
        <w:tc>
          <w:tcPr>
            <w:tcW w:w="3243" w:type="dxa"/>
            <w:shd w:val="clear" w:color="auto" w:fill="016574" w:themeFill="accent6"/>
            <w:tcMar>
              <w:top w:w="0" w:type="dxa"/>
              <w:left w:w="108" w:type="dxa"/>
              <w:bottom w:w="0" w:type="dxa"/>
              <w:right w:w="108" w:type="dxa"/>
            </w:tcMar>
            <w:vAlign w:val="center"/>
          </w:tcPr>
          <w:p w14:paraId="5160FB00" w14:textId="527F6001" w:rsidR="410A6916" w:rsidRDefault="410A6916" w:rsidP="410A6916">
            <w:pPr>
              <w:spacing w:before="120" w:line="276" w:lineRule="auto"/>
              <w:jc w:val="center"/>
              <w:rPr>
                <w:rFonts w:ascii="Arial" w:eastAsia="Times New Roman" w:hAnsi="Arial" w:cs="Arial"/>
                <w:b/>
                <w:bCs/>
                <w:color w:val="FFFFFF" w:themeColor="background1"/>
                <w:lang w:eastAsia="en-GB"/>
              </w:rPr>
            </w:pPr>
            <w:r w:rsidRPr="410A6916">
              <w:rPr>
                <w:rFonts w:ascii="Arial" w:eastAsia="Times New Roman" w:hAnsi="Arial" w:cs="Arial"/>
                <w:b/>
                <w:bCs/>
                <w:color w:val="FFFFFF" w:themeColor="background1"/>
                <w:lang w:eastAsia="en-GB"/>
              </w:rPr>
              <w:t>Substance</w:t>
            </w:r>
          </w:p>
        </w:tc>
        <w:tc>
          <w:tcPr>
            <w:tcW w:w="3402" w:type="dxa"/>
            <w:shd w:val="clear" w:color="auto" w:fill="016574" w:themeFill="accent6"/>
            <w:tcMar>
              <w:top w:w="0" w:type="dxa"/>
              <w:left w:w="108" w:type="dxa"/>
              <w:bottom w:w="0" w:type="dxa"/>
              <w:right w:w="108" w:type="dxa"/>
            </w:tcMar>
            <w:vAlign w:val="center"/>
          </w:tcPr>
          <w:p w14:paraId="3AB801CE" w14:textId="1B1138B4" w:rsidR="4F392B0F" w:rsidRDefault="4F392B0F" w:rsidP="410A6916">
            <w:pPr>
              <w:spacing w:before="120" w:line="276" w:lineRule="auto"/>
              <w:jc w:val="center"/>
              <w:rPr>
                <w:rFonts w:ascii="Arial" w:eastAsia="Times New Roman" w:hAnsi="Arial" w:cs="Arial"/>
                <w:b/>
                <w:bCs/>
                <w:color w:val="FFFFFF" w:themeColor="background1"/>
                <w:lang w:eastAsia="en-GB"/>
              </w:rPr>
            </w:pPr>
            <w:r w:rsidRPr="410A6916">
              <w:rPr>
                <w:rFonts w:ascii="Arial" w:eastAsia="Times New Roman" w:hAnsi="Arial" w:cs="Arial"/>
                <w:b/>
                <w:bCs/>
                <w:color w:val="FFFFFF" w:themeColor="background1"/>
                <w:lang w:eastAsia="en-GB"/>
              </w:rPr>
              <w:t>Main u</w:t>
            </w:r>
            <w:r w:rsidR="410A6916" w:rsidRPr="410A6916">
              <w:rPr>
                <w:rFonts w:ascii="Arial" w:eastAsia="Times New Roman" w:hAnsi="Arial" w:cs="Arial"/>
                <w:b/>
                <w:bCs/>
                <w:color w:val="FFFFFF" w:themeColor="background1"/>
                <w:lang w:eastAsia="en-GB"/>
              </w:rPr>
              <w:t>se</w:t>
            </w:r>
          </w:p>
        </w:tc>
        <w:tc>
          <w:tcPr>
            <w:tcW w:w="2693" w:type="dxa"/>
            <w:shd w:val="clear" w:color="auto" w:fill="016574" w:themeFill="accent6"/>
            <w:tcMar>
              <w:top w:w="0" w:type="dxa"/>
              <w:left w:w="108" w:type="dxa"/>
              <w:bottom w:w="0" w:type="dxa"/>
              <w:right w:w="108" w:type="dxa"/>
            </w:tcMar>
            <w:vAlign w:val="center"/>
          </w:tcPr>
          <w:p w14:paraId="5434F150" w14:textId="6AA04538" w:rsidR="410A6916" w:rsidRDefault="410A6916" w:rsidP="410A6916">
            <w:pPr>
              <w:spacing w:before="120" w:line="276" w:lineRule="auto"/>
              <w:jc w:val="center"/>
              <w:rPr>
                <w:rFonts w:ascii="Arial" w:eastAsia="Times New Roman" w:hAnsi="Arial" w:cs="Arial"/>
                <w:b/>
                <w:bCs/>
                <w:color w:val="FFFFFF" w:themeColor="background1"/>
                <w:lang w:eastAsia="en-GB"/>
              </w:rPr>
            </w:pPr>
            <w:r w:rsidRPr="410A6916">
              <w:rPr>
                <w:rFonts w:ascii="Arial" w:eastAsia="Times New Roman" w:hAnsi="Arial" w:cs="Arial"/>
                <w:b/>
                <w:bCs/>
                <w:color w:val="FFFFFF" w:themeColor="background1"/>
                <w:lang w:eastAsia="en-GB"/>
              </w:rPr>
              <w:t>No. of detects</w:t>
            </w:r>
          </w:p>
        </w:tc>
      </w:tr>
      <w:tr w:rsidR="410A6916" w14:paraId="3115F2B7" w14:textId="77777777" w:rsidTr="410A6916">
        <w:trPr>
          <w:trHeight w:val="348"/>
          <w:jc w:val="center"/>
        </w:trPr>
        <w:tc>
          <w:tcPr>
            <w:tcW w:w="863" w:type="dxa"/>
            <w:vAlign w:val="center"/>
          </w:tcPr>
          <w:p w14:paraId="648C8ABA" w14:textId="5A6DD93F" w:rsidR="410A6916" w:rsidRDefault="410A6916" w:rsidP="410A6916">
            <w:pPr>
              <w:spacing w:before="120" w:after="120" w:line="240" w:lineRule="auto"/>
              <w:jc w:val="center"/>
              <w:rPr>
                <w:rFonts w:ascii="Arial" w:hAnsi="Arial" w:cs="Arial"/>
              </w:rPr>
            </w:pPr>
            <w:r w:rsidRPr="410A6916">
              <w:rPr>
                <w:rFonts w:ascii="Arial" w:hAnsi="Arial" w:cs="Arial"/>
              </w:rPr>
              <w:t>1</w:t>
            </w:r>
          </w:p>
        </w:tc>
        <w:tc>
          <w:tcPr>
            <w:tcW w:w="3243" w:type="dxa"/>
            <w:tcMar>
              <w:top w:w="0" w:type="dxa"/>
              <w:left w:w="108" w:type="dxa"/>
              <w:bottom w:w="0" w:type="dxa"/>
              <w:right w:w="108" w:type="dxa"/>
            </w:tcMar>
            <w:vAlign w:val="center"/>
          </w:tcPr>
          <w:p w14:paraId="75A5254F" w14:textId="41CA8867" w:rsidR="410A6916" w:rsidRPr="0033795E" w:rsidRDefault="410A6916" w:rsidP="0033795E">
            <w:pPr>
              <w:jc w:val="center"/>
              <w:rPr>
                <w:color w:val="000000"/>
              </w:rPr>
            </w:pPr>
            <w:r w:rsidRPr="0033795E">
              <w:rPr>
                <w:color w:val="000000"/>
              </w:rPr>
              <w:t>Atrazine</w:t>
            </w:r>
          </w:p>
        </w:tc>
        <w:tc>
          <w:tcPr>
            <w:tcW w:w="3402" w:type="dxa"/>
            <w:tcMar>
              <w:top w:w="0" w:type="dxa"/>
              <w:left w:w="108" w:type="dxa"/>
              <w:bottom w:w="0" w:type="dxa"/>
              <w:right w:w="108" w:type="dxa"/>
            </w:tcMar>
            <w:vAlign w:val="center"/>
          </w:tcPr>
          <w:p w14:paraId="041A90E8" w14:textId="2973EF52" w:rsidR="410A6916" w:rsidRDefault="002D3523" w:rsidP="410A6916">
            <w:pPr>
              <w:spacing w:before="120" w:after="120" w:line="240" w:lineRule="auto"/>
              <w:jc w:val="center"/>
              <w:rPr>
                <w:rFonts w:eastAsia="Times New Roman"/>
                <w:color w:val="000000"/>
              </w:rPr>
            </w:pPr>
            <w:r>
              <w:rPr>
                <w:rFonts w:eastAsia="Times New Roman"/>
                <w:color w:val="000000"/>
              </w:rPr>
              <w:t>Herbicide</w:t>
            </w:r>
          </w:p>
        </w:tc>
        <w:tc>
          <w:tcPr>
            <w:tcW w:w="2693" w:type="dxa"/>
            <w:tcMar>
              <w:top w:w="0" w:type="dxa"/>
              <w:left w:w="108" w:type="dxa"/>
              <w:bottom w:w="0" w:type="dxa"/>
              <w:right w:w="108" w:type="dxa"/>
            </w:tcMar>
            <w:vAlign w:val="center"/>
          </w:tcPr>
          <w:p w14:paraId="2591A38B" w14:textId="61A29C64" w:rsidR="410A6916" w:rsidRPr="0033795E" w:rsidRDefault="410A6916" w:rsidP="0033795E">
            <w:pPr>
              <w:jc w:val="center"/>
              <w:rPr>
                <w:rFonts w:asciiTheme="majorHAnsi" w:eastAsiaTheme="majorEastAsia" w:hAnsiTheme="majorHAnsi" w:cstheme="majorBidi"/>
                <w:color w:val="000000"/>
                <w:sz w:val="22"/>
                <w:szCs w:val="22"/>
              </w:rPr>
            </w:pPr>
            <w:r w:rsidRPr="0033795E">
              <w:rPr>
                <w:rFonts w:asciiTheme="majorHAnsi" w:eastAsiaTheme="majorEastAsia" w:hAnsiTheme="majorHAnsi" w:cstheme="majorBidi"/>
                <w:color w:val="000000"/>
                <w:sz w:val="22"/>
                <w:szCs w:val="22"/>
              </w:rPr>
              <w:t>5</w:t>
            </w:r>
          </w:p>
        </w:tc>
      </w:tr>
      <w:tr w:rsidR="410A6916" w14:paraId="0741B513" w14:textId="77777777" w:rsidTr="410A6916">
        <w:trPr>
          <w:trHeight w:val="348"/>
          <w:jc w:val="center"/>
        </w:trPr>
        <w:tc>
          <w:tcPr>
            <w:tcW w:w="863" w:type="dxa"/>
            <w:vAlign w:val="center"/>
          </w:tcPr>
          <w:p w14:paraId="491C6A1B" w14:textId="433433CF" w:rsidR="410A6916" w:rsidRDefault="410A6916" w:rsidP="410A6916">
            <w:pPr>
              <w:spacing w:before="120" w:after="120" w:line="240" w:lineRule="auto"/>
              <w:jc w:val="center"/>
            </w:pPr>
            <w:r>
              <w:t>2</w:t>
            </w:r>
          </w:p>
        </w:tc>
        <w:tc>
          <w:tcPr>
            <w:tcW w:w="3243" w:type="dxa"/>
            <w:tcMar>
              <w:top w:w="0" w:type="dxa"/>
              <w:left w:w="108" w:type="dxa"/>
              <w:bottom w:w="0" w:type="dxa"/>
              <w:right w:w="108" w:type="dxa"/>
            </w:tcMar>
            <w:vAlign w:val="center"/>
          </w:tcPr>
          <w:p w14:paraId="2962F936" w14:textId="3AA5F42F" w:rsidR="410A6916" w:rsidRPr="0033795E" w:rsidRDefault="410A6916" w:rsidP="0033795E">
            <w:pPr>
              <w:jc w:val="center"/>
              <w:rPr>
                <w:color w:val="000000"/>
              </w:rPr>
            </w:pPr>
            <w:r w:rsidRPr="0033795E">
              <w:rPr>
                <w:color w:val="000000"/>
              </w:rPr>
              <w:t>Oxadixyl</w:t>
            </w:r>
            <w:r w:rsidR="48C2B9A6" w:rsidRPr="410A6916">
              <w:rPr>
                <w:color w:val="000000"/>
              </w:rPr>
              <w:t>*</w:t>
            </w:r>
          </w:p>
        </w:tc>
        <w:tc>
          <w:tcPr>
            <w:tcW w:w="3402" w:type="dxa"/>
            <w:tcMar>
              <w:top w:w="0" w:type="dxa"/>
              <w:left w:w="108" w:type="dxa"/>
              <w:bottom w:w="0" w:type="dxa"/>
              <w:right w:w="108" w:type="dxa"/>
            </w:tcMar>
            <w:vAlign w:val="center"/>
          </w:tcPr>
          <w:p w14:paraId="74B7DF25" w14:textId="7ED16D69" w:rsidR="410A6916" w:rsidRDefault="00560A50" w:rsidP="410A6916">
            <w:pPr>
              <w:spacing w:before="120" w:after="120" w:line="240" w:lineRule="auto"/>
              <w:jc w:val="center"/>
              <w:rPr>
                <w:rFonts w:eastAsia="Times New Roman"/>
                <w:color w:val="000000"/>
              </w:rPr>
            </w:pPr>
            <w:r>
              <w:rPr>
                <w:rFonts w:eastAsia="Times New Roman"/>
                <w:color w:val="000000"/>
              </w:rPr>
              <w:t>Fungicide</w:t>
            </w:r>
          </w:p>
        </w:tc>
        <w:tc>
          <w:tcPr>
            <w:tcW w:w="2693" w:type="dxa"/>
            <w:tcMar>
              <w:top w:w="0" w:type="dxa"/>
              <w:left w:w="108" w:type="dxa"/>
              <w:bottom w:w="0" w:type="dxa"/>
              <w:right w:w="108" w:type="dxa"/>
            </w:tcMar>
            <w:vAlign w:val="center"/>
          </w:tcPr>
          <w:p w14:paraId="6B876BB9" w14:textId="6B3B80A4" w:rsidR="410A6916" w:rsidRPr="0033795E" w:rsidRDefault="410A6916" w:rsidP="0033795E">
            <w:pPr>
              <w:jc w:val="center"/>
              <w:rPr>
                <w:rFonts w:asciiTheme="majorHAnsi" w:eastAsiaTheme="majorEastAsia" w:hAnsiTheme="majorHAnsi" w:cstheme="majorBidi"/>
                <w:color w:val="000000"/>
                <w:sz w:val="22"/>
                <w:szCs w:val="22"/>
              </w:rPr>
            </w:pPr>
            <w:r w:rsidRPr="0033795E">
              <w:rPr>
                <w:rFonts w:asciiTheme="majorHAnsi" w:eastAsiaTheme="majorEastAsia" w:hAnsiTheme="majorHAnsi" w:cstheme="majorBidi"/>
                <w:color w:val="000000"/>
                <w:sz w:val="22"/>
                <w:szCs w:val="22"/>
              </w:rPr>
              <w:t>4</w:t>
            </w:r>
          </w:p>
        </w:tc>
      </w:tr>
      <w:tr w:rsidR="410A6916" w14:paraId="479347E2" w14:textId="77777777" w:rsidTr="410A6916">
        <w:trPr>
          <w:trHeight w:val="348"/>
          <w:jc w:val="center"/>
        </w:trPr>
        <w:tc>
          <w:tcPr>
            <w:tcW w:w="863" w:type="dxa"/>
            <w:vAlign w:val="center"/>
          </w:tcPr>
          <w:p w14:paraId="69095DFA" w14:textId="44B45195" w:rsidR="410A6916" w:rsidRPr="0033795E" w:rsidRDefault="410A6916" w:rsidP="410A6916">
            <w:pPr>
              <w:spacing w:before="120" w:after="120" w:line="240" w:lineRule="auto"/>
              <w:jc w:val="center"/>
            </w:pPr>
            <w:r w:rsidRPr="0033795E">
              <w:t>3</w:t>
            </w:r>
          </w:p>
        </w:tc>
        <w:tc>
          <w:tcPr>
            <w:tcW w:w="3243" w:type="dxa"/>
            <w:tcMar>
              <w:top w:w="0" w:type="dxa"/>
              <w:left w:w="108" w:type="dxa"/>
              <w:bottom w:w="0" w:type="dxa"/>
              <w:right w:w="108" w:type="dxa"/>
            </w:tcMar>
            <w:vAlign w:val="center"/>
          </w:tcPr>
          <w:p w14:paraId="3DFCC4EF" w14:textId="273768D9" w:rsidR="410A6916" w:rsidRPr="0033795E" w:rsidRDefault="410A6916" w:rsidP="0033795E">
            <w:pPr>
              <w:jc w:val="center"/>
              <w:rPr>
                <w:color w:val="000000"/>
              </w:rPr>
            </w:pPr>
            <w:r w:rsidRPr="0033795E">
              <w:rPr>
                <w:color w:val="000000"/>
              </w:rPr>
              <w:t>Atrazine-</w:t>
            </w:r>
            <w:proofErr w:type="spellStart"/>
            <w:r w:rsidRPr="0033795E">
              <w:rPr>
                <w:color w:val="000000"/>
              </w:rPr>
              <w:t>Desethyl</w:t>
            </w:r>
            <w:proofErr w:type="spellEnd"/>
            <w:r w:rsidR="1BBA8723" w:rsidRPr="410A6916">
              <w:rPr>
                <w:color w:val="000000"/>
              </w:rPr>
              <w:t>*</w:t>
            </w:r>
          </w:p>
        </w:tc>
        <w:tc>
          <w:tcPr>
            <w:tcW w:w="3402" w:type="dxa"/>
            <w:tcMar>
              <w:top w:w="0" w:type="dxa"/>
              <w:left w:w="108" w:type="dxa"/>
              <w:bottom w:w="0" w:type="dxa"/>
              <w:right w:w="108" w:type="dxa"/>
            </w:tcMar>
            <w:vAlign w:val="center"/>
          </w:tcPr>
          <w:p w14:paraId="54B705C6" w14:textId="7000D58C" w:rsidR="410A6916" w:rsidRDefault="00802E37" w:rsidP="410A6916">
            <w:pPr>
              <w:spacing w:before="120" w:after="120" w:line="240" w:lineRule="auto"/>
              <w:jc w:val="center"/>
              <w:rPr>
                <w:rFonts w:eastAsia="Times New Roman"/>
                <w:color w:val="000000"/>
              </w:rPr>
            </w:pPr>
            <w:r>
              <w:rPr>
                <w:rFonts w:eastAsia="Times New Roman"/>
                <w:color w:val="000000"/>
              </w:rPr>
              <w:t>Herbicide</w:t>
            </w:r>
          </w:p>
        </w:tc>
        <w:tc>
          <w:tcPr>
            <w:tcW w:w="2693" w:type="dxa"/>
            <w:tcMar>
              <w:top w:w="0" w:type="dxa"/>
              <w:left w:w="108" w:type="dxa"/>
              <w:bottom w:w="0" w:type="dxa"/>
              <w:right w:w="108" w:type="dxa"/>
            </w:tcMar>
            <w:vAlign w:val="center"/>
          </w:tcPr>
          <w:p w14:paraId="40E98D39" w14:textId="3FF9D3C6" w:rsidR="410A6916" w:rsidRPr="0033795E" w:rsidRDefault="410A6916" w:rsidP="0033795E">
            <w:pPr>
              <w:jc w:val="center"/>
              <w:rPr>
                <w:rFonts w:asciiTheme="majorHAnsi" w:eastAsiaTheme="majorEastAsia" w:hAnsiTheme="majorHAnsi" w:cstheme="majorBidi"/>
                <w:color w:val="000000"/>
                <w:sz w:val="22"/>
                <w:szCs w:val="22"/>
              </w:rPr>
            </w:pPr>
            <w:r w:rsidRPr="0033795E">
              <w:rPr>
                <w:rFonts w:asciiTheme="majorHAnsi" w:eastAsiaTheme="majorEastAsia" w:hAnsiTheme="majorHAnsi" w:cstheme="majorBidi"/>
                <w:color w:val="000000"/>
                <w:sz w:val="22"/>
                <w:szCs w:val="22"/>
              </w:rPr>
              <w:t>3</w:t>
            </w:r>
          </w:p>
        </w:tc>
      </w:tr>
      <w:tr w:rsidR="410A6916" w14:paraId="281EFC2B" w14:textId="77777777" w:rsidTr="410A6916">
        <w:trPr>
          <w:trHeight w:val="348"/>
          <w:jc w:val="center"/>
        </w:trPr>
        <w:tc>
          <w:tcPr>
            <w:tcW w:w="863" w:type="dxa"/>
            <w:vAlign w:val="center"/>
          </w:tcPr>
          <w:p w14:paraId="7D745272" w14:textId="54AAA29C" w:rsidR="410A6916" w:rsidRDefault="410A6916" w:rsidP="410A6916">
            <w:pPr>
              <w:spacing w:before="120" w:after="120" w:line="240" w:lineRule="auto"/>
              <w:jc w:val="center"/>
              <w:rPr>
                <w:rFonts w:ascii="Arial" w:hAnsi="Arial" w:cs="Arial"/>
              </w:rPr>
            </w:pPr>
            <w:r w:rsidRPr="410A6916">
              <w:rPr>
                <w:rFonts w:ascii="Arial" w:hAnsi="Arial" w:cs="Arial"/>
              </w:rPr>
              <w:t>4</w:t>
            </w:r>
          </w:p>
        </w:tc>
        <w:tc>
          <w:tcPr>
            <w:tcW w:w="3243" w:type="dxa"/>
            <w:tcMar>
              <w:top w:w="0" w:type="dxa"/>
              <w:left w:w="108" w:type="dxa"/>
              <w:bottom w:w="0" w:type="dxa"/>
              <w:right w:w="108" w:type="dxa"/>
            </w:tcMar>
            <w:vAlign w:val="center"/>
          </w:tcPr>
          <w:p w14:paraId="3CF50BA7" w14:textId="7B42C314" w:rsidR="410A6916" w:rsidRPr="0033795E" w:rsidRDefault="410A6916" w:rsidP="0033795E">
            <w:pPr>
              <w:jc w:val="center"/>
              <w:rPr>
                <w:color w:val="000000"/>
              </w:rPr>
            </w:pPr>
            <w:r w:rsidRPr="0033795E">
              <w:rPr>
                <w:color w:val="000000"/>
              </w:rPr>
              <w:t>Azoxystrobin</w:t>
            </w:r>
            <w:r w:rsidR="652C0913" w:rsidRPr="410A6916">
              <w:rPr>
                <w:color w:val="000000"/>
              </w:rPr>
              <w:t>*</w:t>
            </w:r>
          </w:p>
        </w:tc>
        <w:tc>
          <w:tcPr>
            <w:tcW w:w="3402" w:type="dxa"/>
            <w:tcMar>
              <w:top w:w="0" w:type="dxa"/>
              <w:left w:w="108" w:type="dxa"/>
              <w:bottom w:w="0" w:type="dxa"/>
              <w:right w:w="108" w:type="dxa"/>
            </w:tcMar>
            <w:vAlign w:val="center"/>
          </w:tcPr>
          <w:p w14:paraId="4C198DAE" w14:textId="51C60BF5" w:rsidR="410A6916" w:rsidRDefault="00AC3353" w:rsidP="410A6916">
            <w:pPr>
              <w:spacing w:before="120" w:after="120" w:line="240" w:lineRule="auto"/>
              <w:jc w:val="center"/>
              <w:rPr>
                <w:rFonts w:eastAsia="Times New Roman"/>
                <w:color w:val="000000"/>
              </w:rPr>
            </w:pPr>
            <w:r>
              <w:rPr>
                <w:rFonts w:eastAsia="Times New Roman"/>
                <w:color w:val="000000"/>
              </w:rPr>
              <w:t>Fungicide</w:t>
            </w:r>
          </w:p>
        </w:tc>
        <w:tc>
          <w:tcPr>
            <w:tcW w:w="2693" w:type="dxa"/>
            <w:tcMar>
              <w:top w:w="0" w:type="dxa"/>
              <w:left w:w="108" w:type="dxa"/>
              <w:bottom w:w="0" w:type="dxa"/>
              <w:right w:w="108" w:type="dxa"/>
            </w:tcMar>
            <w:vAlign w:val="center"/>
          </w:tcPr>
          <w:p w14:paraId="4B61C546" w14:textId="741C80DA" w:rsidR="410A6916" w:rsidRPr="0033795E" w:rsidRDefault="410A6916" w:rsidP="0033795E">
            <w:pPr>
              <w:jc w:val="center"/>
              <w:rPr>
                <w:rFonts w:asciiTheme="majorHAnsi" w:eastAsiaTheme="majorEastAsia" w:hAnsiTheme="majorHAnsi" w:cstheme="majorBidi"/>
                <w:color w:val="000000"/>
                <w:sz w:val="22"/>
                <w:szCs w:val="22"/>
              </w:rPr>
            </w:pPr>
            <w:r w:rsidRPr="0033795E">
              <w:rPr>
                <w:rFonts w:asciiTheme="majorHAnsi" w:eastAsiaTheme="majorEastAsia" w:hAnsiTheme="majorHAnsi" w:cstheme="majorBidi"/>
                <w:color w:val="000000"/>
                <w:sz w:val="22"/>
                <w:szCs w:val="22"/>
              </w:rPr>
              <w:t>2</w:t>
            </w:r>
          </w:p>
        </w:tc>
      </w:tr>
      <w:tr w:rsidR="410A6916" w14:paraId="2C6143FC" w14:textId="77777777" w:rsidTr="410A6916">
        <w:trPr>
          <w:trHeight w:val="332"/>
          <w:jc w:val="center"/>
        </w:trPr>
        <w:tc>
          <w:tcPr>
            <w:tcW w:w="863" w:type="dxa"/>
            <w:vAlign w:val="center"/>
          </w:tcPr>
          <w:p w14:paraId="2D750BA1" w14:textId="312D2093" w:rsidR="410A6916" w:rsidRDefault="410A6916" w:rsidP="410A6916">
            <w:pPr>
              <w:spacing w:before="120" w:after="120" w:line="240" w:lineRule="auto"/>
              <w:jc w:val="center"/>
              <w:rPr>
                <w:rFonts w:ascii="Arial" w:hAnsi="Arial" w:cs="Arial"/>
              </w:rPr>
            </w:pPr>
            <w:r w:rsidRPr="410A6916">
              <w:rPr>
                <w:rFonts w:ascii="Arial" w:hAnsi="Arial" w:cs="Arial"/>
              </w:rPr>
              <w:t>5</w:t>
            </w:r>
          </w:p>
        </w:tc>
        <w:tc>
          <w:tcPr>
            <w:tcW w:w="3243" w:type="dxa"/>
            <w:tcMar>
              <w:top w:w="0" w:type="dxa"/>
              <w:left w:w="108" w:type="dxa"/>
              <w:bottom w:w="0" w:type="dxa"/>
              <w:right w:w="108" w:type="dxa"/>
            </w:tcMar>
            <w:vAlign w:val="center"/>
          </w:tcPr>
          <w:p w14:paraId="1F7CDE77" w14:textId="5F652F8C" w:rsidR="410A6916" w:rsidRPr="0033795E" w:rsidRDefault="410A6916" w:rsidP="0033795E">
            <w:pPr>
              <w:jc w:val="center"/>
              <w:rPr>
                <w:color w:val="000000"/>
              </w:rPr>
            </w:pPr>
            <w:proofErr w:type="spellStart"/>
            <w:r w:rsidRPr="0033795E">
              <w:rPr>
                <w:color w:val="000000"/>
              </w:rPr>
              <w:t>Boscalid</w:t>
            </w:r>
            <w:proofErr w:type="spellEnd"/>
            <w:r w:rsidR="2006B2DF" w:rsidRPr="410A6916">
              <w:rPr>
                <w:color w:val="000000"/>
              </w:rPr>
              <w:t>*</w:t>
            </w:r>
          </w:p>
        </w:tc>
        <w:tc>
          <w:tcPr>
            <w:tcW w:w="3402" w:type="dxa"/>
            <w:tcMar>
              <w:top w:w="0" w:type="dxa"/>
              <w:left w:w="108" w:type="dxa"/>
              <w:bottom w:w="0" w:type="dxa"/>
              <w:right w:w="108" w:type="dxa"/>
            </w:tcMar>
            <w:vAlign w:val="center"/>
          </w:tcPr>
          <w:p w14:paraId="677E8470" w14:textId="368E789A" w:rsidR="410A6916" w:rsidRDefault="00AC3353" w:rsidP="410A6916">
            <w:pPr>
              <w:spacing w:before="120" w:after="120" w:line="240" w:lineRule="auto"/>
              <w:jc w:val="center"/>
              <w:rPr>
                <w:rFonts w:eastAsia="Times New Roman"/>
                <w:color w:val="000000"/>
              </w:rPr>
            </w:pPr>
            <w:r>
              <w:rPr>
                <w:rFonts w:eastAsia="Times New Roman"/>
                <w:color w:val="000000"/>
              </w:rPr>
              <w:t>Fungicide</w:t>
            </w:r>
          </w:p>
        </w:tc>
        <w:tc>
          <w:tcPr>
            <w:tcW w:w="2693" w:type="dxa"/>
            <w:tcMar>
              <w:top w:w="0" w:type="dxa"/>
              <w:left w:w="108" w:type="dxa"/>
              <w:bottom w:w="0" w:type="dxa"/>
              <w:right w:w="108" w:type="dxa"/>
            </w:tcMar>
            <w:vAlign w:val="center"/>
          </w:tcPr>
          <w:p w14:paraId="4702A82A" w14:textId="501F6E88" w:rsidR="410A6916" w:rsidRPr="0033795E" w:rsidRDefault="410A6916" w:rsidP="0033795E">
            <w:pPr>
              <w:jc w:val="center"/>
              <w:rPr>
                <w:rFonts w:asciiTheme="majorHAnsi" w:eastAsiaTheme="majorEastAsia" w:hAnsiTheme="majorHAnsi" w:cstheme="majorBidi"/>
                <w:color w:val="000000"/>
                <w:sz w:val="22"/>
                <w:szCs w:val="22"/>
              </w:rPr>
            </w:pPr>
            <w:r w:rsidRPr="0033795E">
              <w:rPr>
                <w:rFonts w:asciiTheme="majorHAnsi" w:eastAsiaTheme="majorEastAsia" w:hAnsiTheme="majorHAnsi" w:cstheme="majorBidi"/>
                <w:color w:val="000000"/>
                <w:sz w:val="22"/>
                <w:szCs w:val="22"/>
              </w:rPr>
              <w:t>2</w:t>
            </w:r>
          </w:p>
        </w:tc>
      </w:tr>
      <w:tr w:rsidR="410A6916" w14:paraId="6CB75735" w14:textId="77777777" w:rsidTr="410A6916">
        <w:trPr>
          <w:trHeight w:val="332"/>
          <w:jc w:val="center"/>
        </w:trPr>
        <w:tc>
          <w:tcPr>
            <w:tcW w:w="863" w:type="dxa"/>
            <w:vAlign w:val="center"/>
          </w:tcPr>
          <w:p w14:paraId="67F64F6F" w14:textId="2B478271" w:rsidR="410A6916" w:rsidRDefault="410A6916" w:rsidP="410A6916">
            <w:pPr>
              <w:spacing w:before="120" w:after="120" w:line="240" w:lineRule="auto"/>
              <w:jc w:val="center"/>
              <w:rPr>
                <w:rFonts w:ascii="Arial" w:hAnsi="Arial" w:cs="Arial"/>
              </w:rPr>
            </w:pPr>
            <w:r w:rsidRPr="410A6916">
              <w:rPr>
                <w:rFonts w:ascii="Arial" w:hAnsi="Arial" w:cs="Arial"/>
              </w:rPr>
              <w:t>6</w:t>
            </w:r>
          </w:p>
        </w:tc>
        <w:tc>
          <w:tcPr>
            <w:tcW w:w="3243" w:type="dxa"/>
            <w:tcMar>
              <w:top w:w="0" w:type="dxa"/>
              <w:left w:w="108" w:type="dxa"/>
              <w:bottom w:w="0" w:type="dxa"/>
              <w:right w:w="108" w:type="dxa"/>
            </w:tcMar>
            <w:vAlign w:val="center"/>
          </w:tcPr>
          <w:p w14:paraId="6C17D6CE" w14:textId="5C452FA0" w:rsidR="410A6916" w:rsidRPr="0033795E" w:rsidRDefault="410A6916" w:rsidP="0033795E">
            <w:pPr>
              <w:jc w:val="center"/>
              <w:rPr>
                <w:color w:val="000000"/>
              </w:rPr>
            </w:pPr>
            <w:proofErr w:type="spellStart"/>
            <w:r w:rsidRPr="0033795E">
              <w:rPr>
                <w:color w:val="000000"/>
              </w:rPr>
              <w:t>Bromacil</w:t>
            </w:r>
            <w:proofErr w:type="spellEnd"/>
            <w:r w:rsidR="3C6C0658" w:rsidRPr="410A6916">
              <w:rPr>
                <w:color w:val="000000"/>
              </w:rPr>
              <w:t>*</w:t>
            </w:r>
          </w:p>
        </w:tc>
        <w:tc>
          <w:tcPr>
            <w:tcW w:w="3402" w:type="dxa"/>
            <w:tcMar>
              <w:top w:w="0" w:type="dxa"/>
              <w:left w:w="108" w:type="dxa"/>
              <w:bottom w:w="0" w:type="dxa"/>
              <w:right w:w="108" w:type="dxa"/>
            </w:tcMar>
            <w:vAlign w:val="center"/>
          </w:tcPr>
          <w:p w14:paraId="15F15180" w14:textId="38687A4E" w:rsidR="410A6916" w:rsidRDefault="00AC3353" w:rsidP="410A6916">
            <w:pPr>
              <w:spacing w:before="120" w:after="120" w:line="240" w:lineRule="auto"/>
              <w:jc w:val="center"/>
              <w:rPr>
                <w:rFonts w:eastAsia="Times New Roman"/>
                <w:color w:val="000000"/>
              </w:rPr>
            </w:pPr>
            <w:r>
              <w:rPr>
                <w:rFonts w:eastAsia="Times New Roman"/>
                <w:color w:val="000000"/>
              </w:rPr>
              <w:t>Herbicide</w:t>
            </w:r>
          </w:p>
        </w:tc>
        <w:tc>
          <w:tcPr>
            <w:tcW w:w="2693" w:type="dxa"/>
            <w:tcMar>
              <w:top w:w="0" w:type="dxa"/>
              <w:left w:w="108" w:type="dxa"/>
              <w:bottom w:w="0" w:type="dxa"/>
              <w:right w:w="108" w:type="dxa"/>
            </w:tcMar>
            <w:vAlign w:val="center"/>
          </w:tcPr>
          <w:p w14:paraId="31C14077" w14:textId="24D71702" w:rsidR="410A6916" w:rsidRPr="0033795E" w:rsidRDefault="410A6916" w:rsidP="0033795E">
            <w:pPr>
              <w:jc w:val="center"/>
              <w:rPr>
                <w:rFonts w:asciiTheme="majorHAnsi" w:eastAsiaTheme="majorEastAsia" w:hAnsiTheme="majorHAnsi" w:cstheme="majorBidi"/>
                <w:color w:val="000000"/>
                <w:sz w:val="22"/>
                <w:szCs w:val="22"/>
              </w:rPr>
            </w:pPr>
            <w:r w:rsidRPr="0033795E">
              <w:rPr>
                <w:rFonts w:asciiTheme="majorHAnsi" w:eastAsiaTheme="majorEastAsia" w:hAnsiTheme="majorHAnsi" w:cstheme="majorBidi"/>
                <w:color w:val="000000"/>
                <w:sz w:val="22"/>
                <w:szCs w:val="22"/>
              </w:rPr>
              <w:t>2</w:t>
            </w:r>
          </w:p>
        </w:tc>
      </w:tr>
      <w:tr w:rsidR="410A6916" w14:paraId="27ED42C0" w14:textId="77777777" w:rsidTr="410A6916">
        <w:trPr>
          <w:trHeight w:val="332"/>
          <w:jc w:val="center"/>
        </w:trPr>
        <w:tc>
          <w:tcPr>
            <w:tcW w:w="863" w:type="dxa"/>
            <w:vAlign w:val="center"/>
          </w:tcPr>
          <w:p w14:paraId="61747735" w14:textId="7163F720" w:rsidR="410A6916" w:rsidRDefault="410A6916" w:rsidP="410A6916">
            <w:pPr>
              <w:spacing w:before="120" w:after="120" w:line="240" w:lineRule="auto"/>
              <w:jc w:val="center"/>
              <w:rPr>
                <w:rFonts w:ascii="Arial" w:hAnsi="Arial" w:cs="Arial"/>
              </w:rPr>
            </w:pPr>
            <w:r w:rsidRPr="410A6916">
              <w:rPr>
                <w:rFonts w:ascii="Arial" w:hAnsi="Arial" w:cs="Arial"/>
              </w:rPr>
              <w:t>7</w:t>
            </w:r>
          </w:p>
        </w:tc>
        <w:tc>
          <w:tcPr>
            <w:tcW w:w="3243" w:type="dxa"/>
            <w:tcMar>
              <w:top w:w="0" w:type="dxa"/>
              <w:left w:w="108" w:type="dxa"/>
              <w:bottom w:w="0" w:type="dxa"/>
              <w:right w:w="108" w:type="dxa"/>
            </w:tcMar>
            <w:vAlign w:val="center"/>
          </w:tcPr>
          <w:p w14:paraId="5E2C394A" w14:textId="57719C65" w:rsidR="410A6916" w:rsidRPr="0033795E" w:rsidRDefault="410A6916" w:rsidP="0033795E">
            <w:pPr>
              <w:jc w:val="center"/>
              <w:rPr>
                <w:color w:val="000000"/>
              </w:rPr>
            </w:pPr>
            <w:r w:rsidRPr="0033795E">
              <w:rPr>
                <w:color w:val="000000"/>
              </w:rPr>
              <w:t>Chlortoluron</w:t>
            </w:r>
            <w:r w:rsidR="2075313F" w:rsidRPr="410A6916">
              <w:rPr>
                <w:color w:val="000000"/>
              </w:rPr>
              <w:t>*</w:t>
            </w:r>
          </w:p>
        </w:tc>
        <w:tc>
          <w:tcPr>
            <w:tcW w:w="3402" w:type="dxa"/>
            <w:tcMar>
              <w:top w:w="0" w:type="dxa"/>
              <w:left w:w="108" w:type="dxa"/>
              <w:bottom w:w="0" w:type="dxa"/>
              <w:right w:w="108" w:type="dxa"/>
            </w:tcMar>
            <w:vAlign w:val="center"/>
          </w:tcPr>
          <w:p w14:paraId="68E6604C" w14:textId="2FFBBEA7" w:rsidR="410A6916" w:rsidRDefault="004963F0" w:rsidP="410A6916">
            <w:pPr>
              <w:spacing w:before="120" w:after="120" w:line="240" w:lineRule="auto"/>
              <w:jc w:val="center"/>
              <w:rPr>
                <w:rFonts w:eastAsia="Times New Roman"/>
                <w:color w:val="000000"/>
              </w:rPr>
            </w:pPr>
            <w:r>
              <w:rPr>
                <w:rFonts w:eastAsia="Times New Roman"/>
                <w:color w:val="000000"/>
              </w:rPr>
              <w:t>Herbicide</w:t>
            </w:r>
          </w:p>
        </w:tc>
        <w:tc>
          <w:tcPr>
            <w:tcW w:w="2693" w:type="dxa"/>
            <w:tcMar>
              <w:top w:w="0" w:type="dxa"/>
              <w:left w:w="108" w:type="dxa"/>
              <w:bottom w:w="0" w:type="dxa"/>
              <w:right w:w="108" w:type="dxa"/>
            </w:tcMar>
            <w:vAlign w:val="center"/>
          </w:tcPr>
          <w:p w14:paraId="6C09AB77" w14:textId="220CF2AB" w:rsidR="410A6916" w:rsidRPr="0033795E" w:rsidRDefault="410A6916" w:rsidP="0033795E">
            <w:pPr>
              <w:jc w:val="center"/>
              <w:rPr>
                <w:rFonts w:asciiTheme="majorHAnsi" w:eastAsiaTheme="majorEastAsia" w:hAnsiTheme="majorHAnsi" w:cstheme="majorBidi"/>
                <w:color w:val="000000"/>
                <w:sz w:val="22"/>
                <w:szCs w:val="22"/>
              </w:rPr>
            </w:pPr>
            <w:r w:rsidRPr="0033795E">
              <w:rPr>
                <w:rFonts w:asciiTheme="majorHAnsi" w:eastAsiaTheme="majorEastAsia" w:hAnsiTheme="majorHAnsi" w:cstheme="majorBidi"/>
                <w:color w:val="000000"/>
                <w:sz w:val="22"/>
                <w:szCs w:val="22"/>
              </w:rPr>
              <w:t>2</w:t>
            </w:r>
          </w:p>
        </w:tc>
      </w:tr>
      <w:tr w:rsidR="410A6916" w14:paraId="780EDFE9" w14:textId="77777777" w:rsidTr="410A6916">
        <w:trPr>
          <w:trHeight w:val="332"/>
          <w:jc w:val="center"/>
        </w:trPr>
        <w:tc>
          <w:tcPr>
            <w:tcW w:w="863" w:type="dxa"/>
            <w:vAlign w:val="center"/>
          </w:tcPr>
          <w:p w14:paraId="46166CBB" w14:textId="230C6ACE" w:rsidR="410A6916" w:rsidRDefault="410A6916" w:rsidP="410A6916">
            <w:pPr>
              <w:spacing w:before="120" w:after="120" w:line="240" w:lineRule="auto"/>
              <w:jc w:val="center"/>
              <w:rPr>
                <w:rFonts w:ascii="Arial" w:hAnsi="Arial" w:cs="Arial"/>
              </w:rPr>
            </w:pPr>
            <w:r w:rsidRPr="410A6916">
              <w:rPr>
                <w:rFonts w:ascii="Arial" w:hAnsi="Arial" w:cs="Arial"/>
              </w:rPr>
              <w:t>8</w:t>
            </w:r>
          </w:p>
        </w:tc>
        <w:tc>
          <w:tcPr>
            <w:tcW w:w="3243" w:type="dxa"/>
            <w:tcMar>
              <w:top w:w="0" w:type="dxa"/>
              <w:left w:w="108" w:type="dxa"/>
              <w:bottom w:w="0" w:type="dxa"/>
              <w:right w:w="108" w:type="dxa"/>
            </w:tcMar>
            <w:vAlign w:val="center"/>
          </w:tcPr>
          <w:p w14:paraId="581CC3A5" w14:textId="08249B37" w:rsidR="410A6916" w:rsidRPr="0033795E" w:rsidRDefault="410A6916" w:rsidP="0033795E">
            <w:pPr>
              <w:jc w:val="center"/>
              <w:rPr>
                <w:color w:val="000000"/>
              </w:rPr>
            </w:pPr>
            <w:proofErr w:type="spellStart"/>
            <w:r w:rsidRPr="0033795E">
              <w:rPr>
                <w:color w:val="000000"/>
              </w:rPr>
              <w:t>Dimefuron</w:t>
            </w:r>
            <w:proofErr w:type="spellEnd"/>
            <w:r w:rsidR="0C1EB9C5" w:rsidRPr="410A6916">
              <w:rPr>
                <w:color w:val="000000"/>
              </w:rPr>
              <w:t>*</w:t>
            </w:r>
          </w:p>
        </w:tc>
        <w:tc>
          <w:tcPr>
            <w:tcW w:w="3402" w:type="dxa"/>
            <w:tcMar>
              <w:top w:w="0" w:type="dxa"/>
              <w:left w:w="108" w:type="dxa"/>
              <w:bottom w:w="0" w:type="dxa"/>
              <w:right w:w="108" w:type="dxa"/>
            </w:tcMar>
            <w:vAlign w:val="center"/>
          </w:tcPr>
          <w:p w14:paraId="480155AB" w14:textId="7B9EB961" w:rsidR="410A6916" w:rsidRDefault="004963F0" w:rsidP="410A6916">
            <w:pPr>
              <w:spacing w:before="120" w:after="120" w:line="240" w:lineRule="auto"/>
              <w:jc w:val="center"/>
              <w:rPr>
                <w:rFonts w:eastAsia="Times New Roman"/>
                <w:color w:val="000000"/>
              </w:rPr>
            </w:pPr>
            <w:r>
              <w:rPr>
                <w:rFonts w:eastAsia="Times New Roman"/>
                <w:color w:val="000000"/>
              </w:rPr>
              <w:t>Herbicide</w:t>
            </w:r>
          </w:p>
        </w:tc>
        <w:tc>
          <w:tcPr>
            <w:tcW w:w="2693" w:type="dxa"/>
            <w:tcMar>
              <w:top w:w="0" w:type="dxa"/>
              <w:left w:w="108" w:type="dxa"/>
              <w:bottom w:w="0" w:type="dxa"/>
              <w:right w:w="108" w:type="dxa"/>
            </w:tcMar>
            <w:vAlign w:val="center"/>
          </w:tcPr>
          <w:p w14:paraId="6D63A3B6" w14:textId="622B2CC1" w:rsidR="410A6916" w:rsidRPr="0033795E" w:rsidRDefault="410A6916" w:rsidP="0033795E">
            <w:pPr>
              <w:jc w:val="center"/>
              <w:rPr>
                <w:rFonts w:asciiTheme="majorHAnsi" w:eastAsiaTheme="majorEastAsia" w:hAnsiTheme="majorHAnsi" w:cstheme="majorBidi"/>
                <w:color w:val="000000"/>
                <w:sz w:val="22"/>
                <w:szCs w:val="22"/>
              </w:rPr>
            </w:pPr>
            <w:r w:rsidRPr="0033795E">
              <w:rPr>
                <w:rFonts w:asciiTheme="majorHAnsi" w:eastAsiaTheme="majorEastAsia" w:hAnsiTheme="majorHAnsi" w:cstheme="majorBidi"/>
                <w:color w:val="000000"/>
                <w:sz w:val="22"/>
                <w:szCs w:val="22"/>
              </w:rPr>
              <w:t>2</w:t>
            </w:r>
          </w:p>
        </w:tc>
      </w:tr>
      <w:tr w:rsidR="410A6916" w14:paraId="090EC801" w14:textId="77777777" w:rsidTr="410A6916">
        <w:trPr>
          <w:trHeight w:val="332"/>
          <w:jc w:val="center"/>
        </w:trPr>
        <w:tc>
          <w:tcPr>
            <w:tcW w:w="863" w:type="dxa"/>
            <w:vAlign w:val="center"/>
          </w:tcPr>
          <w:p w14:paraId="1C283B18" w14:textId="2E6A3522" w:rsidR="410A6916" w:rsidRDefault="410A6916" w:rsidP="410A6916">
            <w:pPr>
              <w:spacing w:before="120" w:after="120" w:line="240" w:lineRule="auto"/>
              <w:jc w:val="center"/>
              <w:rPr>
                <w:rFonts w:ascii="Arial" w:hAnsi="Arial" w:cs="Arial"/>
              </w:rPr>
            </w:pPr>
            <w:r w:rsidRPr="410A6916">
              <w:rPr>
                <w:rFonts w:ascii="Arial" w:hAnsi="Arial" w:cs="Arial"/>
              </w:rPr>
              <w:t>9</w:t>
            </w:r>
          </w:p>
        </w:tc>
        <w:tc>
          <w:tcPr>
            <w:tcW w:w="3243" w:type="dxa"/>
            <w:tcMar>
              <w:top w:w="0" w:type="dxa"/>
              <w:left w:w="108" w:type="dxa"/>
              <w:bottom w:w="0" w:type="dxa"/>
              <w:right w:w="108" w:type="dxa"/>
            </w:tcMar>
            <w:vAlign w:val="center"/>
          </w:tcPr>
          <w:p w14:paraId="5C98E4E4" w14:textId="29F23B7D" w:rsidR="410A6916" w:rsidRPr="0033795E" w:rsidRDefault="410A6916" w:rsidP="0033795E">
            <w:pPr>
              <w:jc w:val="center"/>
              <w:rPr>
                <w:color w:val="000000"/>
              </w:rPr>
            </w:pPr>
            <w:r w:rsidRPr="0033795E">
              <w:rPr>
                <w:color w:val="000000"/>
              </w:rPr>
              <w:t>Flutriafol</w:t>
            </w:r>
            <w:r w:rsidR="22147868" w:rsidRPr="410A6916">
              <w:rPr>
                <w:color w:val="000000"/>
              </w:rPr>
              <w:t>*</w:t>
            </w:r>
          </w:p>
        </w:tc>
        <w:tc>
          <w:tcPr>
            <w:tcW w:w="3402" w:type="dxa"/>
            <w:tcMar>
              <w:top w:w="0" w:type="dxa"/>
              <w:left w:w="108" w:type="dxa"/>
              <w:bottom w:w="0" w:type="dxa"/>
              <w:right w:w="108" w:type="dxa"/>
            </w:tcMar>
            <w:vAlign w:val="center"/>
          </w:tcPr>
          <w:p w14:paraId="0E7DAD38" w14:textId="73588FDA" w:rsidR="410A6916" w:rsidRDefault="008C3B63" w:rsidP="410A6916">
            <w:pPr>
              <w:spacing w:before="120" w:after="120" w:line="240" w:lineRule="auto"/>
              <w:jc w:val="center"/>
              <w:rPr>
                <w:rFonts w:eastAsia="Times New Roman"/>
                <w:color w:val="000000"/>
              </w:rPr>
            </w:pPr>
            <w:r>
              <w:rPr>
                <w:rFonts w:eastAsia="Times New Roman"/>
                <w:color w:val="000000"/>
              </w:rPr>
              <w:t>Fungicide</w:t>
            </w:r>
          </w:p>
        </w:tc>
        <w:tc>
          <w:tcPr>
            <w:tcW w:w="2693" w:type="dxa"/>
            <w:tcMar>
              <w:top w:w="0" w:type="dxa"/>
              <w:left w:w="108" w:type="dxa"/>
              <w:bottom w:w="0" w:type="dxa"/>
              <w:right w:w="108" w:type="dxa"/>
            </w:tcMar>
            <w:vAlign w:val="center"/>
          </w:tcPr>
          <w:p w14:paraId="2CA8BFA4" w14:textId="546A6C14" w:rsidR="410A6916" w:rsidRPr="0033795E" w:rsidRDefault="410A6916" w:rsidP="0033795E">
            <w:pPr>
              <w:jc w:val="center"/>
              <w:rPr>
                <w:rFonts w:asciiTheme="majorHAnsi" w:eastAsiaTheme="majorEastAsia" w:hAnsiTheme="majorHAnsi" w:cstheme="majorBidi"/>
                <w:color w:val="000000"/>
                <w:sz w:val="22"/>
                <w:szCs w:val="22"/>
              </w:rPr>
            </w:pPr>
            <w:r w:rsidRPr="0033795E">
              <w:rPr>
                <w:rFonts w:asciiTheme="majorHAnsi" w:eastAsiaTheme="majorEastAsia" w:hAnsiTheme="majorHAnsi" w:cstheme="majorBidi"/>
                <w:color w:val="000000"/>
                <w:sz w:val="22"/>
                <w:szCs w:val="22"/>
              </w:rPr>
              <w:t>2</w:t>
            </w:r>
          </w:p>
        </w:tc>
      </w:tr>
      <w:tr w:rsidR="410A6916" w14:paraId="2B6E3ED2" w14:textId="77777777" w:rsidTr="410A6916">
        <w:trPr>
          <w:trHeight w:val="332"/>
          <w:jc w:val="center"/>
        </w:trPr>
        <w:tc>
          <w:tcPr>
            <w:tcW w:w="863" w:type="dxa"/>
            <w:vAlign w:val="center"/>
          </w:tcPr>
          <w:p w14:paraId="5AF7D6C7" w14:textId="7C46BBCB" w:rsidR="410A6916" w:rsidRDefault="410A6916" w:rsidP="410A6916">
            <w:pPr>
              <w:spacing w:before="120" w:after="120" w:line="240" w:lineRule="auto"/>
              <w:jc w:val="center"/>
              <w:rPr>
                <w:rFonts w:ascii="Arial" w:hAnsi="Arial" w:cs="Arial"/>
              </w:rPr>
            </w:pPr>
            <w:r w:rsidRPr="410A6916">
              <w:rPr>
                <w:rFonts w:ascii="Arial" w:hAnsi="Arial" w:cs="Arial"/>
              </w:rPr>
              <w:t>10</w:t>
            </w:r>
          </w:p>
        </w:tc>
        <w:tc>
          <w:tcPr>
            <w:tcW w:w="3243" w:type="dxa"/>
            <w:tcMar>
              <w:top w:w="0" w:type="dxa"/>
              <w:left w:w="108" w:type="dxa"/>
              <w:bottom w:w="0" w:type="dxa"/>
              <w:right w:w="108" w:type="dxa"/>
            </w:tcMar>
            <w:vAlign w:val="center"/>
          </w:tcPr>
          <w:p w14:paraId="688928C9" w14:textId="28C7CAA8" w:rsidR="410A6916" w:rsidRPr="0033795E" w:rsidRDefault="410A6916" w:rsidP="0033795E">
            <w:pPr>
              <w:jc w:val="center"/>
              <w:rPr>
                <w:color w:val="000000"/>
              </w:rPr>
            </w:pPr>
            <w:r w:rsidRPr="0033795E">
              <w:rPr>
                <w:color w:val="000000"/>
              </w:rPr>
              <w:t>Lenacil</w:t>
            </w:r>
            <w:r w:rsidR="68655AAC" w:rsidRPr="410A6916">
              <w:rPr>
                <w:color w:val="000000"/>
              </w:rPr>
              <w:t>*</w:t>
            </w:r>
          </w:p>
        </w:tc>
        <w:tc>
          <w:tcPr>
            <w:tcW w:w="3402" w:type="dxa"/>
            <w:tcMar>
              <w:top w:w="0" w:type="dxa"/>
              <w:left w:w="108" w:type="dxa"/>
              <w:bottom w:w="0" w:type="dxa"/>
              <w:right w:w="108" w:type="dxa"/>
            </w:tcMar>
            <w:vAlign w:val="center"/>
          </w:tcPr>
          <w:p w14:paraId="19936D08" w14:textId="6AC0B710" w:rsidR="410A6916" w:rsidRDefault="00C53B8A" w:rsidP="410A6916">
            <w:pPr>
              <w:spacing w:before="120" w:after="120" w:line="240" w:lineRule="auto"/>
              <w:jc w:val="center"/>
              <w:rPr>
                <w:rFonts w:eastAsia="Times New Roman"/>
                <w:color w:val="000000"/>
              </w:rPr>
            </w:pPr>
            <w:r>
              <w:rPr>
                <w:rFonts w:eastAsia="Times New Roman"/>
                <w:color w:val="000000"/>
              </w:rPr>
              <w:t>Herbicide</w:t>
            </w:r>
          </w:p>
        </w:tc>
        <w:tc>
          <w:tcPr>
            <w:tcW w:w="2693" w:type="dxa"/>
            <w:tcMar>
              <w:top w:w="0" w:type="dxa"/>
              <w:left w:w="108" w:type="dxa"/>
              <w:bottom w:w="0" w:type="dxa"/>
              <w:right w:w="108" w:type="dxa"/>
            </w:tcMar>
            <w:vAlign w:val="center"/>
          </w:tcPr>
          <w:p w14:paraId="6E0B2E6D" w14:textId="753D3E70" w:rsidR="410A6916" w:rsidRPr="0033795E" w:rsidRDefault="410A6916" w:rsidP="0033795E">
            <w:pPr>
              <w:jc w:val="center"/>
              <w:rPr>
                <w:rFonts w:asciiTheme="majorHAnsi" w:eastAsiaTheme="majorEastAsia" w:hAnsiTheme="majorHAnsi" w:cstheme="majorBidi"/>
                <w:color w:val="000000"/>
                <w:sz w:val="22"/>
                <w:szCs w:val="22"/>
              </w:rPr>
            </w:pPr>
            <w:r w:rsidRPr="0033795E">
              <w:rPr>
                <w:rFonts w:asciiTheme="majorHAnsi" w:eastAsiaTheme="majorEastAsia" w:hAnsiTheme="majorHAnsi" w:cstheme="majorBidi"/>
                <w:color w:val="000000"/>
                <w:sz w:val="22"/>
                <w:szCs w:val="22"/>
              </w:rPr>
              <w:t>2</w:t>
            </w:r>
          </w:p>
        </w:tc>
      </w:tr>
      <w:tr w:rsidR="410A6916" w14:paraId="6DDEC442" w14:textId="77777777" w:rsidTr="410A6916">
        <w:trPr>
          <w:trHeight w:val="332"/>
          <w:jc w:val="center"/>
        </w:trPr>
        <w:tc>
          <w:tcPr>
            <w:tcW w:w="863" w:type="dxa"/>
            <w:vAlign w:val="center"/>
          </w:tcPr>
          <w:p w14:paraId="6F99883C" w14:textId="3C4B8FC8" w:rsidR="410A6916" w:rsidRDefault="410A6916" w:rsidP="410A6916">
            <w:pPr>
              <w:spacing w:before="120" w:after="120" w:line="240" w:lineRule="auto"/>
              <w:jc w:val="center"/>
              <w:rPr>
                <w:rFonts w:ascii="Arial" w:hAnsi="Arial" w:cs="Arial"/>
              </w:rPr>
            </w:pPr>
            <w:r w:rsidRPr="410A6916">
              <w:rPr>
                <w:rFonts w:ascii="Arial" w:hAnsi="Arial" w:cs="Arial"/>
              </w:rPr>
              <w:t>11</w:t>
            </w:r>
          </w:p>
        </w:tc>
        <w:tc>
          <w:tcPr>
            <w:tcW w:w="3243" w:type="dxa"/>
            <w:tcMar>
              <w:top w:w="0" w:type="dxa"/>
              <w:left w:w="108" w:type="dxa"/>
              <w:bottom w:w="0" w:type="dxa"/>
              <w:right w:w="108" w:type="dxa"/>
            </w:tcMar>
            <w:vAlign w:val="center"/>
          </w:tcPr>
          <w:p w14:paraId="639767CE" w14:textId="540524DD" w:rsidR="410A6916" w:rsidRPr="0033795E" w:rsidRDefault="410A6916" w:rsidP="0033795E">
            <w:pPr>
              <w:jc w:val="center"/>
              <w:rPr>
                <w:color w:val="000000"/>
              </w:rPr>
            </w:pPr>
            <w:r w:rsidRPr="0033795E">
              <w:rPr>
                <w:color w:val="000000"/>
              </w:rPr>
              <w:t>Metrafenone</w:t>
            </w:r>
            <w:r w:rsidR="62EE2406" w:rsidRPr="410A6916">
              <w:rPr>
                <w:color w:val="000000"/>
              </w:rPr>
              <w:t>*</w:t>
            </w:r>
          </w:p>
        </w:tc>
        <w:tc>
          <w:tcPr>
            <w:tcW w:w="3402" w:type="dxa"/>
            <w:tcMar>
              <w:top w:w="0" w:type="dxa"/>
              <w:left w:w="108" w:type="dxa"/>
              <w:bottom w:w="0" w:type="dxa"/>
              <w:right w:w="108" w:type="dxa"/>
            </w:tcMar>
            <w:vAlign w:val="center"/>
          </w:tcPr>
          <w:p w14:paraId="2C6D1271" w14:textId="0F8D51D7" w:rsidR="410A6916" w:rsidRDefault="00D51B39" w:rsidP="410A6916">
            <w:pPr>
              <w:spacing w:before="120" w:after="120" w:line="240" w:lineRule="auto"/>
              <w:jc w:val="center"/>
              <w:rPr>
                <w:rFonts w:eastAsia="Times New Roman"/>
                <w:color w:val="000000"/>
              </w:rPr>
            </w:pPr>
            <w:r>
              <w:rPr>
                <w:rFonts w:eastAsia="Times New Roman"/>
                <w:color w:val="000000"/>
              </w:rPr>
              <w:t>Fungicide</w:t>
            </w:r>
          </w:p>
        </w:tc>
        <w:tc>
          <w:tcPr>
            <w:tcW w:w="2693" w:type="dxa"/>
            <w:tcMar>
              <w:top w:w="0" w:type="dxa"/>
              <w:left w:w="108" w:type="dxa"/>
              <w:bottom w:w="0" w:type="dxa"/>
              <w:right w:w="108" w:type="dxa"/>
            </w:tcMar>
            <w:vAlign w:val="center"/>
          </w:tcPr>
          <w:p w14:paraId="3233BA48" w14:textId="56808193" w:rsidR="410A6916" w:rsidRPr="0033795E" w:rsidRDefault="410A6916" w:rsidP="0033795E">
            <w:pPr>
              <w:jc w:val="center"/>
              <w:rPr>
                <w:rFonts w:asciiTheme="majorHAnsi" w:eastAsiaTheme="majorEastAsia" w:hAnsiTheme="majorHAnsi" w:cstheme="majorBidi"/>
                <w:color w:val="000000"/>
                <w:sz w:val="22"/>
                <w:szCs w:val="22"/>
              </w:rPr>
            </w:pPr>
            <w:r w:rsidRPr="0033795E">
              <w:rPr>
                <w:rFonts w:asciiTheme="majorHAnsi" w:eastAsiaTheme="majorEastAsia" w:hAnsiTheme="majorHAnsi" w:cstheme="majorBidi"/>
                <w:color w:val="000000"/>
                <w:sz w:val="22"/>
                <w:szCs w:val="22"/>
              </w:rPr>
              <w:t>2</w:t>
            </w:r>
          </w:p>
        </w:tc>
      </w:tr>
      <w:tr w:rsidR="410A6916" w14:paraId="69349FFF" w14:textId="77777777" w:rsidTr="410A6916">
        <w:trPr>
          <w:trHeight w:val="332"/>
          <w:jc w:val="center"/>
        </w:trPr>
        <w:tc>
          <w:tcPr>
            <w:tcW w:w="863" w:type="dxa"/>
            <w:vAlign w:val="center"/>
          </w:tcPr>
          <w:p w14:paraId="6E9789BF" w14:textId="244D9B7E" w:rsidR="410A6916" w:rsidRDefault="410A6916" w:rsidP="410A6916">
            <w:pPr>
              <w:spacing w:before="120" w:after="120" w:line="240" w:lineRule="auto"/>
              <w:jc w:val="center"/>
              <w:rPr>
                <w:rFonts w:ascii="Arial" w:hAnsi="Arial" w:cs="Arial"/>
              </w:rPr>
            </w:pPr>
            <w:r w:rsidRPr="410A6916">
              <w:rPr>
                <w:rFonts w:ascii="Arial" w:hAnsi="Arial" w:cs="Arial"/>
              </w:rPr>
              <w:t>12</w:t>
            </w:r>
          </w:p>
        </w:tc>
        <w:tc>
          <w:tcPr>
            <w:tcW w:w="3243" w:type="dxa"/>
            <w:tcMar>
              <w:top w:w="0" w:type="dxa"/>
              <w:left w:w="108" w:type="dxa"/>
              <w:bottom w:w="0" w:type="dxa"/>
              <w:right w:w="108" w:type="dxa"/>
            </w:tcMar>
            <w:vAlign w:val="center"/>
          </w:tcPr>
          <w:p w14:paraId="4B43AB1F" w14:textId="34C65319" w:rsidR="410A6916" w:rsidRPr="0033795E" w:rsidRDefault="410A6916" w:rsidP="0033795E">
            <w:pPr>
              <w:jc w:val="center"/>
              <w:rPr>
                <w:color w:val="000000"/>
              </w:rPr>
            </w:pPr>
            <w:r w:rsidRPr="0033795E">
              <w:rPr>
                <w:color w:val="000000"/>
              </w:rPr>
              <w:t>Tebuconazole</w:t>
            </w:r>
          </w:p>
        </w:tc>
        <w:tc>
          <w:tcPr>
            <w:tcW w:w="3402" w:type="dxa"/>
            <w:tcMar>
              <w:top w:w="0" w:type="dxa"/>
              <w:left w:w="108" w:type="dxa"/>
              <w:bottom w:w="0" w:type="dxa"/>
              <w:right w:w="108" w:type="dxa"/>
            </w:tcMar>
            <w:vAlign w:val="center"/>
          </w:tcPr>
          <w:p w14:paraId="6C3AFF03" w14:textId="3D2EBCC3" w:rsidR="410A6916" w:rsidRDefault="00A82CC5" w:rsidP="410A6916">
            <w:pPr>
              <w:spacing w:before="120" w:after="120" w:line="240" w:lineRule="auto"/>
              <w:jc w:val="center"/>
              <w:rPr>
                <w:rFonts w:eastAsia="Times New Roman"/>
                <w:color w:val="000000"/>
              </w:rPr>
            </w:pPr>
            <w:r>
              <w:rPr>
                <w:rFonts w:eastAsia="Times New Roman"/>
                <w:color w:val="000000"/>
              </w:rPr>
              <w:t>Fungicide</w:t>
            </w:r>
          </w:p>
        </w:tc>
        <w:tc>
          <w:tcPr>
            <w:tcW w:w="2693" w:type="dxa"/>
            <w:tcMar>
              <w:top w:w="0" w:type="dxa"/>
              <w:left w:w="108" w:type="dxa"/>
              <w:bottom w:w="0" w:type="dxa"/>
              <w:right w:w="108" w:type="dxa"/>
            </w:tcMar>
            <w:vAlign w:val="center"/>
          </w:tcPr>
          <w:p w14:paraId="41D0D17E" w14:textId="3DC5EF6F" w:rsidR="410A6916" w:rsidRPr="0033795E" w:rsidRDefault="410A6916" w:rsidP="0033795E">
            <w:pPr>
              <w:jc w:val="center"/>
              <w:rPr>
                <w:rFonts w:asciiTheme="majorHAnsi" w:eastAsiaTheme="majorEastAsia" w:hAnsiTheme="majorHAnsi" w:cstheme="majorBidi"/>
                <w:color w:val="000000"/>
                <w:sz w:val="22"/>
                <w:szCs w:val="22"/>
              </w:rPr>
            </w:pPr>
            <w:r w:rsidRPr="0033795E">
              <w:rPr>
                <w:rFonts w:asciiTheme="majorHAnsi" w:eastAsiaTheme="majorEastAsia" w:hAnsiTheme="majorHAnsi" w:cstheme="majorBidi"/>
                <w:color w:val="000000"/>
                <w:sz w:val="22"/>
                <w:szCs w:val="22"/>
              </w:rPr>
              <w:t>2</w:t>
            </w:r>
          </w:p>
        </w:tc>
      </w:tr>
      <w:tr w:rsidR="410A6916" w14:paraId="257D1952" w14:textId="77777777" w:rsidTr="410A6916">
        <w:trPr>
          <w:trHeight w:val="332"/>
          <w:jc w:val="center"/>
        </w:trPr>
        <w:tc>
          <w:tcPr>
            <w:tcW w:w="863" w:type="dxa"/>
            <w:vAlign w:val="center"/>
          </w:tcPr>
          <w:p w14:paraId="09E9E085" w14:textId="1BE7E4ED" w:rsidR="410A6916" w:rsidRDefault="410A6916" w:rsidP="410A6916">
            <w:pPr>
              <w:spacing w:before="120" w:after="120" w:line="240" w:lineRule="auto"/>
              <w:jc w:val="center"/>
              <w:rPr>
                <w:rFonts w:ascii="Arial" w:hAnsi="Arial" w:cs="Arial"/>
              </w:rPr>
            </w:pPr>
            <w:r w:rsidRPr="410A6916">
              <w:rPr>
                <w:rFonts w:ascii="Arial" w:hAnsi="Arial" w:cs="Arial"/>
              </w:rPr>
              <w:t>13</w:t>
            </w:r>
          </w:p>
        </w:tc>
        <w:tc>
          <w:tcPr>
            <w:tcW w:w="3243" w:type="dxa"/>
            <w:tcMar>
              <w:top w:w="0" w:type="dxa"/>
              <w:left w:w="108" w:type="dxa"/>
              <w:bottom w:w="0" w:type="dxa"/>
              <w:right w:w="108" w:type="dxa"/>
            </w:tcMar>
            <w:vAlign w:val="center"/>
          </w:tcPr>
          <w:p w14:paraId="072507F5" w14:textId="4DF54F4E" w:rsidR="410A6916" w:rsidRPr="0033795E" w:rsidRDefault="410A6916" w:rsidP="0033795E">
            <w:pPr>
              <w:jc w:val="center"/>
              <w:rPr>
                <w:color w:val="000000"/>
              </w:rPr>
            </w:pPr>
            <w:proofErr w:type="spellStart"/>
            <w:r w:rsidRPr="0033795E">
              <w:rPr>
                <w:color w:val="000000"/>
              </w:rPr>
              <w:t>Bensulfuron</w:t>
            </w:r>
            <w:proofErr w:type="spellEnd"/>
            <w:r w:rsidRPr="0033795E">
              <w:rPr>
                <w:color w:val="000000"/>
              </w:rPr>
              <w:t>-methyl</w:t>
            </w:r>
            <w:r w:rsidR="57AE3C4B" w:rsidRPr="410A6916">
              <w:rPr>
                <w:color w:val="000000"/>
              </w:rPr>
              <w:t>*</w:t>
            </w:r>
          </w:p>
        </w:tc>
        <w:tc>
          <w:tcPr>
            <w:tcW w:w="3402" w:type="dxa"/>
            <w:tcMar>
              <w:top w:w="0" w:type="dxa"/>
              <w:left w:w="108" w:type="dxa"/>
              <w:bottom w:w="0" w:type="dxa"/>
              <w:right w:w="108" w:type="dxa"/>
            </w:tcMar>
            <w:vAlign w:val="center"/>
          </w:tcPr>
          <w:p w14:paraId="063CC19E" w14:textId="0E8A35F8" w:rsidR="410A6916" w:rsidRDefault="00E800EF" w:rsidP="410A6916">
            <w:pPr>
              <w:spacing w:before="120" w:after="120" w:line="240" w:lineRule="auto"/>
              <w:jc w:val="center"/>
              <w:rPr>
                <w:rFonts w:eastAsia="Times New Roman"/>
                <w:color w:val="000000"/>
              </w:rPr>
            </w:pPr>
            <w:r>
              <w:rPr>
                <w:rFonts w:eastAsia="Times New Roman"/>
                <w:color w:val="000000"/>
              </w:rPr>
              <w:t>Herbicide</w:t>
            </w:r>
          </w:p>
        </w:tc>
        <w:tc>
          <w:tcPr>
            <w:tcW w:w="2693" w:type="dxa"/>
            <w:tcMar>
              <w:top w:w="0" w:type="dxa"/>
              <w:left w:w="108" w:type="dxa"/>
              <w:bottom w:w="0" w:type="dxa"/>
              <w:right w:w="108" w:type="dxa"/>
            </w:tcMar>
            <w:vAlign w:val="center"/>
          </w:tcPr>
          <w:p w14:paraId="2EBB0759" w14:textId="4AB01FC9" w:rsidR="410A6916" w:rsidRPr="0033795E" w:rsidRDefault="410A6916" w:rsidP="0033795E">
            <w:pPr>
              <w:jc w:val="center"/>
              <w:rPr>
                <w:rFonts w:asciiTheme="majorHAnsi" w:eastAsiaTheme="majorEastAsia" w:hAnsiTheme="majorHAnsi" w:cstheme="majorBidi"/>
                <w:color w:val="000000"/>
                <w:sz w:val="22"/>
                <w:szCs w:val="22"/>
              </w:rPr>
            </w:pPr>
            <w:r w:rsidRPr="0033795E">
              <w:rPr>
                <w:rFonts w:asciiTheme="majorHAnsi" w:eastAsiaTheme="majorEastAsia" w:hAnsiTheme="majorHAnsi" w:cstheme="majorBidi"/>
                <w:color w:val="000000"/>
                <w:sz w:val="22"/>
                <w:szCs w:val="22"/>
              </w:rPr>
              <w:t>1</w:t>
            </w:r>
          </w:p>
        </w:tc>
      </w:tr>
      <w:tr w:rsidR="410A6916" w14:paraId="4D80973C" w14:textId="77777777" w:rsidTr="410A6916">
        <w:trPr>
          <w:trHeight w:val="332"/>
          <w:jc w:val="center"/>
        </w:trPr>
        <w:tc>
          <w:tcPr>
            <w:tcW w:w="863" w:type="dxa"/>
            <w:vAlign w:val="center"/>
          </w:tcPr>
          <w:p w14:paraId="2BF95436" w14:textId="5EF158A5" w:rsidR="410A6916" w:rsidRDefault="410A6916" w:rsidP="410A6916">
            <w:pPr>
              <w:spacing w:before="120" w:after="120" w:line="240" w:lineRule="auto"/>
              <w:jc w:val="center"/>
              <w:rPr>
                <w:rFonts w:ascii="Arial" w:hAnsi="Arial" w:cs="Arial"/>
              </w:rPr>
            </w:pPr>
            <w:r w:rsidRPr="410A6916">
              <w:rPr>
                <w:rFonts w:ascii="Arial" w:hAnsi="Arial" w:cs="Arial"/>
              </w:rPr>
              <w:t>14</w:t>
            </w:r>
          </w:p>
        </w:tc>
        <w:tc>
          <w:tcPr>
            <w:tcW w:w="3243" w:type="dxa"/>
            <w:tcMar>
              <w:top w:w="0" w:type="dxa"/>
              <w:left w:w="108" w:type="dxa"/>
              <w:bottom w:w="0" w:type="dxa"/>
              <w:right w:w="108" w:type="dxa"/>
            </w:tcMar>
            <w:vAlign w:val="center"/>
          </w:tcPr>
          <w:p w14:paraId="42C223A5" w14:textId="1BC791C3" w:rsidR="410A6916" w:rsidRPr="0033795E" w:rsidRDefault="410A6916" w:rsidP="0033795E">
            <w:pPr>
              <w:jc w:val="center"/>
              <w:rPr>
                <w:color w:val="000000"/>
              </w:rPr>
            </w:pPr>
            <w:r w:rsidRPr="0033795E">
              <w:rPr>
                <w:color w:val="000000"/>
              </w:rPr>
              <w:t>Dimethenamid</w:t>
            </w:r>
            <w:r w:rsidR="68AA35A7" w:rsidRPr="410A6916">
              <w:rPr>
                <w:color w:val="000000"/>
              </w:rPr>
              <w:t>*</w:t>
            </w:r>
          </w:p>
        </w:tc>
        <w:tc>
          <w:tcPr>
            <w:tcW w:w="3402" w:type="dxa"/>
            <w:tcMar>
              <w:top w:w="0" w:type="dxa"/>
              <w:left w:w="108" w:type="dxa"/>
              <w:bottom w:w="0" w:type="dxa"/>
              <w:right w:w="108" w:type="dxa"/>
            </w:tcMar>
            <w:vAlign w:val="center"/>
          </w:tcPr>
          <w:p w14:paraId="519C88A9" w14:textId="2D6B3196" w:rsidR="410A6916" w:rsidRDefault="00D030AE" w:rsidP="410A6916">
            <w:pPr>
              <w:spacing w:before="120" w:after="120" w:line="240" w:lineRule="auto"/>
              <w:jc w:val="center"/>
              <w:rPr>
                <w:rFonts w:eastAsia="Times New Roman"/>
                <w:color w:val="000000"/>
              </w:rPr>
            </w:pPr>
            <w:r>
              <w:rPr>
                <w:rFonts w:eastAsia="Times New Roman"/>
                <w:color w:val="000000"/>
              </w:rPr>
              <w:t>Herbicide</w:t>
            </w:r>
          </w:p>
        </w:tc>
        <w:tc>
          <w:tcPr>
            <w:tcW w:w="2693" w:type="dxa"/>
            <w:tcMar>
              <w:top w:w="0" w:type="dxa"/>
              <w:left w:w="108" w:type="dxa"/>
              <w:bottom w:w="0" w:type="dxa"/>
              <w:right w:w="108" w:type="dxa"/>
            </w:tcMar>
            <w:vAlign w:val="center"/>
          </w:tcPr>
          <w:p w14:paraId="6E3D62CF" w14:textId="75A3D3CE" w:rsidR="410A6916" w:rsidRPr="0033795E" w:rsidRDefault="410A6916" w:rsidP="0033795E">
            <w:pPr>
              <w:jc w:val="center"/>
              <w:rPr>
                <w:rFonts w:asciiTheme="majorHAnsi" w:eastAsiaTheme="majorEastAsia" w:hAnsiTheme="majorHAnsi" w:cstheme="majorBidi"/>
                <w:color w:val="000000"/>
                <w:sz w:val="22"/>
                <w:szCs w:val="22"/>
              </w:rPr>
            </w:pPr>
            <w:r w:rsidRPr="0033795E">
              <w:rPr>
                <w:rFonts w:asciiTheme="majorHAnsi" w:eastAsiaTheme="majorEastAsia" w:hAnsiTheme="majorHAnsi" w:cstheme="majorBidi"/>
                <w:color w:val="000000"/>
                <w:sz w:val="22"/>
                <w:szCs w:val="22"/>
              </w:rPr>
              <w:t>1</w:t>
            </w:r>
          </w:p>
        </w:tc>
      </w:tr>
      <w:tr w:rsidR="410A6916" w14:paraId="136EE154" w14:textId="77777777" w:rsidTr="410A6916">
        <w:trPr>
          <w:trHeight w:val="332"/>
          <w:jc w:val="center"/>
        </w:trPr>
        <w:tc>
          <w:tcPr>
            <w:tcW w:w="863" w:type="dxa"/>
            <w:vAlign w:val="center"/>
          </w:tcPr>
          <w:p w14:paraId="5EAEBE6F" w14:textId="722F6EBE" w:rsidR="410A6916" w:rsidRDefault="410A6916" w:rsidP="410A6916">
            <w:pPr>
              <w:spacing w:before="120" w:after="120" w:line="240" w:lineRule="auto"/>
              <w:jc w:val="center"/>
              <w:rPr>
                <w:rFonts w:ascii="Arial" w:hAnsi="Arial" w:cs="Arial"/>
              </w:rPr>
            </w:pPr>
            <w:r w:rsidRPr="410A6916">
              <w:rPr>
                <w:rFonts w:ascii="Arial" w:hAnsi="Arial" w:cs="Arial"/>
              </w:rPr>
              <w:t>15</w:t>
            </w:r>
          </w:p>
        </w:tc>
        <w:tc>
          <w:tcPr>
            <w:tcW w:w="3243" w:type="dxa"/>
            <w:tcMar>
              <w:top w:w="0" w:type="dxa"/>
              <w:left w:w="108" w:type="dxa"/>
              <w:bottom w:w="0" w:type="dxa"/>
              <w:right w:w="108" w:type="dxa"/>
            </w:tcMar>
            <w:vAlign w:val="center"/>
          </w:tcPr>
          <w:p w14:paraId="2EE558F2" w14:textId="2D620926" w:rsidR="410A6916" w:rsidRPr="0033795E" w:rsidRDefault="410A6916" w:rsidP="0033795E">
            <w:pPr>
              <w:jc w:val="center"/>
              <w:rPr>
                <w:color w:val="000000"/>
              </w:rPr>
            </w:pPr>
            <w:r w:rsidRPr="0033795E">
              <w:rPr>
                <w:color w:val="000000"/>
              </w:rPr>
              <w:t>Flucarbazone</w:t>
            </w:r>
            <w:r w:rsidR="554FEC4D" w:rsidRPr="410A6916">
              <w:rPr>
                <w:color w:val="000000"/>
              </w:rPr>
              <w:t>*</w:t>
            </w:r>
          </w:p>
        </w:tc>
        <w:tc>
          <w:tcPr>
            <w:tcW w:w="3402" w:type="dxa"/>
            <w:tcMar>
              <w:top w:w="0" w:type="dxa"/>
              <w:left w:w="108" w:type="dxa"/>
              <w:bottom w:w="0" w:type="dxa"/>
              <w:right w:w="108" w:type="dxa"/>
            </w:tcMar>
            <w:vAlign w:val="center"/>
          </w:tcPr>
          <w:p w14:paraId="213D83C7" w14:textId="07AD85CF" w:rsidR="410A6916" w:rsidRDefault="005014A7" w:rsidP="410A6916">
            <w:pPr>
              <w:spacing w:before="120" w:after="120" w:line="240" w:lineRule="auto"/>
              <w:jc w:val="center"/>
              <w:rPr>
                <w:rFonts w:eastAsia="Times New Roman"/>
                <w:color w:val="000000"/>
              </w:rPr>
            </w:pPr>
            <w:r>
              <w:rPr>
                <w:rFonts w:eastAsia="Times New Roman"/>
                <w:color w:val="000000"/>
              </w:rPr>
              <w:t>Herbicide</w:t>
            </w:r>
          </w:p>
        </w:tc>
        <w:tc>
          <w:tcPr>
            <w:tcW w:w="2693" w:type="dxa"/>
            <w:tcMar>
              <w:top w:w="0" w:type="dxa"/>
              <w:left w:w="108" w:type="dxa"/>
              <w:bottom w:w="0" w:type="dxa"/>
              <w:right w:w="108" w:type="dxa"/>
            </w:tcMar>
            <w:vAlign w:val="center"/>
          </w:tcPr>
          <w:p w14:paraId="62AEC179" w14:textId="7DB95D20" w:rsidR="410A6916" w:rsidRPr="0033795E" w:rsidRDefault="410A6916" w:rsidP="0033795E">
            <w:pPr>
              <w:jc w:val="center"/>
              <w:rPr>
                <w:rFonts w:asciiTheme="majorHAnsi" w:eastAsiaTheme="majorEastAsia" w:hAnsiTheme="majorHAnsi" w:cstheme="majorBidi"/>
                <w:color w:val="000000"/>
                <w:sz w:val="22"/>
                <w:szCs w:val="22"/>
              </w:rPr>
            </w:pPr>
            <w:r w:rsidRPr="0033795E">
              <w:rPr>
                <w:rFonts w:asciiTheme="majorHAnsi" w:eastAsiaTheme="majorEastAsia" w:hAnsiTheme="majorHAnsi" w:cstheme="majorBidi"/>
                <w:color w:val="000000"/>
                <w:sz w:val="22"/>
                <w:szCs w:val="22"/>
              </w:rPr>
              <w:t>1</w:t>
            </w:r>
          </w:p>
        </w:tc>
      </w:tr>
      <w:tr w:rsidR="410A6916" w14:paraId="29BB52B4" w14:textId="77777777" w:rsidTr="410A6916">
        <w:trPr>
          <w:trHeight w:val="332"/>
          <w:jc w:val="center"/>
        </w:trPr>
        <w:tc>
          <w:tcPr>
            <w:tcW w:w="863" w:type="dxa"/>
            <w:vAlign w:val="center"/>
          </w:tcPr>
          <w:p w14:paraId="2BFDE074" w14:textId="5AB3024E" w:rsidR="410A6916" w:rsidRDefault="410A6916" w:rsidP="410A6916">
            <w:pPr>
              <w:spacing w:before="120" w:after="120" w:line="240" w:lineRule="auto"/>
              <w:jc w:val="center"/>
              <w:rPr>
                <w:rFonts w:ascii="Arial" w:hAnsi="Arial" w:cs="Arial"/>
              </w:rPr>
            </w:pPr>
            <w:r w:rsidRPr="410A6916">
              <w:rPr>
                <w:rFonts w:ascii="Arial" w:hAnsi="Arial" w:cs="Arial"/>
              </w:rPr>
              <w:t>16</w:t>
            </w:r>
          </w:p>
        </w:tc>
        <w:tc>
          <w:tcPr>
            <w:tcW w:w="3243" w:type="dxa"/>
            <w:tcMar>
              <w:top w:w="0" w:type="dxa"/>
              <w:left w:w="108" w:type="dxa"/>
              <w:bottom w:w="0" w:type="dxa"/>
              <w:right w:w="108" w:type="dxa"/>
            </w:tcMar>
            <w:vAlign w:val="center"/>
          </w:tcPr>
          <w:p w14:paraId="652B48BE" w14:textId="77594358" w:rsidR="410A6916" w:rsidRPr="0033795E" w:rsidRDefault="410A6916" w:rsidP="0033795E">
            <w:pPr>
              <w:jc w:val="center"/>
              <w:rPr>
                <w:color w:val="000000"/>
              </w:rPr>
            </w:pPr>
            <w:r w:rsidRPr="0033795E">
              <w:rPr>
                <w:color w:val="000000"/>
              </w:rPr>
              <w:t>Flufenacet</w:t>
            </w:r>
          </w:p>
        </w:tc>
        <w:tc>
          <w:tcPr>
            <w:tcW w:w="3402" w:type="dxa"/>
            <w:tcMar>
              <w:top w:w="0" w:type="dxa"/>
              <w:left w:w="108" w:type="dxa"/>
              <w:bottom w:w="0" w:type="dxa"/>
              <w:right w:w="108" w:type="dxa"/>
            </w:tcMar>
            <w:vAlign w:val="center"/>
          </w:tcPr>
          <w:p w14:paraId="5CE3503D" w14:textId="16E7DAF7" w:rsidR="410A6916" w:rsidRDefault="005014A7" w:rsidP="410A6916">
            <w:pPr>
              <w:spacing w:before="120" w:after="120" w:line="240" w:lineRule="auto"/>
              <w:jc w:val="center"/>
              <w:rPr>
                <w:rFonts w:eastAsia="Times New Roman"/>
                <w:color w:val="000000"/>
              </w:rPr>
            </w:pPr>
            <w:r>
              <w:rPr>
                <w:rFonts w:eastAsia="Times New Roman"/>
                <w:color w:val="000000"/>
              </w:rPr>
              <w:t>Herbicide</w:t>
            </w:r>
          </w:p>
        </w:tc>
        <w:tc>
          <w:tcPr>
            <w:tcW w:w="2693" w:type="dxa"/>
            <w:tcMar>
              <w:top w:w="0" w:type="dxa"/>
              <w:left w:w="108" w:type="dxa"/>
              <w:bottom w:w="0" w:type="dxa"/>
              <w:right w:w="108" w:type="dxa"/>
            </w:tcMar>
            <w:vAlign w:val="center"/>
          </w:tcPr>
          <w:p w14:paraId="76E9B7BF" w14:textId="249CAD8D" w:rsidR="410A6916" w:rsidRPr="0033795E" w:rsidRDefault="410A6916" w:rsidP="0033795E">
            <w:pPr>
              <w:jc w:val="center"/>
              <w:rPr>
                <w:rFonts w:asciiTheme="majorHAnsi" w:eastAsiaTheme="majorEastAsia" w:hAnsiTheme="majorHAnsi" w:cstheme="majorBidi"/>
                <w:color w:val="000000"/>
                <w:sz w:val="22"/>
                <w:szCs w:val="22"/>
              </w:rPr>
            </w:pPr>
            <w:r w:rsidRPr="0033795E">
              <w:rPr>
                <w:rFonts w:asciiTheme="majorHAnsi" w:eastAsiaTheme="majorEastAsia" w:hAnsiTheme="majorHAnsi" w:cstheme="majorBidi"/>
                <w:color w:val="000000"/>
                <w:sz w:val="22"/>
                <w:szCs w:val="22"/>
              </w:rPr>
              <w:t>1</w:t>
            </w:r>
          </w:p>
        </w:tc>
      </w:tr>
      <w:tr w:rsidR="410A6916" w14:paraId="50C887EB" w14:textId="77777777" w:rsidTr="410A6916">
        <w:trPr>
          <w:trHeight w:val="332"/>
          <w:jc w:val="center"/>
        </w:trPr>
        <w:tc>
          <w:tcPr>
            <w:tcW w:w="863" w:type="dxa"/>
            <w:vAlign w:val="center"/>
          </w:tcPr>
          <w:p w14:paraId="3337F962" w14:textId="75355BDE" w:rsidR="410A6916" w:rsidRDefault="410A6916" w:rsidP="410A6916">
            <w:pPr>
              <w:spacing w:before="120" w:after="120" w:line="240" w:lineRule="auto"/>
              <w:jc w:val="center"/>
              <w:rPr>
                <w:rFonts w:ascii="Arial" w:hAnsi="Arial" w:cs="Arial"/>
              </w:rPr>
            </w:pPr>
            <w:r w:rsidRPr="410A6916">
              <w:rPr>
                <w:rFonts w:ascii="Arial" w:hAnsi="Arial" w:cs="Arial"/>
              </w:rPr>
              <w:t>17</w:t>
            </w:r>
          </w:p>
        </w:tc>
        <w:tc>
          <w:tcPr>
            <w:tcW w:w="3243" w:type="dxa"/>
            <w:tcMar>
              <w:top w:w="0" w:type="dxa"/>
              <w:left w:w="108" w:type="dxa"/>
              <w:bottom w:w="0" w:type="dxa"/>
              <w:right w:w="108" w:type="dxa"/>
            </w:tcMar>
            <w:vAlign w:val="center"/>
          </w:tcPr>
          <w:p w14:paraId="2844B5EF" w14:textId="5C2F0392" w:rsidR="410A6916" w:rsidRPr="0033795E" w:rsidRDefault="410A6916" w:rsidP="0033795E">
            <w:pPr>
              <w:jc w:val="center"/>
              <w:rPr>
                <w:color w:val="000000"/>
              </w:rPr>
            </w:pPr>
            <w:r w:rsidRPr="0033795E">
              <w:rPr>
                <w:color w:val="000000"/>
              </w:rPr>
              <w:t>Flusilazole</w:t>
            </w:r>
            <w:r w:rsidR="57AC53FF" w:rsidRPr="410A6916">
              <w:rPr>
                <w:color w:val="000000"/>
              </w:rPr>
              <w:t>*</w:t>
            </w:r>
          </w:p>
        </w:tc>
        <w:tc>
          <w:tcPr>
            <w:tcW w:w="3402" w:type="dxa"/>
            <w:tcMar>
              <w:top w:w="0" w:type="dxa"/>
              <w:left w:w="108" w:type="dxa"/>
              <w:bottom w:w="0" w:type="dxa"/>
              <w:right w:w="108" w:type="dxa"/>
            </w:tcMar>
            <w:vAlign w:val="center"/>
          </w:tcPr>
          <w:p w14:paraId="3E742683" w14:textId="7F2A8B8C" w:rsidR="410A6916" w:rsidRDefault="00D030AE" w:rsidP="410A6916">
            <w:pPr>
              <w:spacing w:before="120" w:after="120" w:line="240" w:lineRule="auto"/>
              <w:jc w:val="center"/>
              <w:rPr>
                <w:rFonts w:eastAsia="Times New Roman"/>
                <w:color w:val="000000"/>
              </w:rPr>
            </w:pPr>
            <w:r>
              <w:rPr>
                <w:rFonts w:eastAsia="Times New Roman"/>
                <w:color w:val="000000"/>
              </w:rPr>
              <w:t>Fungicide</w:t>
            </w:r>
          </w:p>
        </w:tc>
        <w:tc>
          <w:tcPr>
            <w:tcW w:w="2693" w:type="dxa"/>
            <w:tcMar>
              <w:top w:w="0" w:type="dxa"/>
              <w:left w:w="108" w:type="dxa"/>
              <w:bottom w:w="0" w:type="dxa"/>
              <w:right w:w="108" w:type="dxa"/>
            </w:tcMar>
            <w:vAlign w:val="center"/>
          </w:tcPr>
          <w:p w14:paraId="3551E41F" w14:textId="5450FC66" w:rsidR="410A6916" w:rsidRPr="0033795E" w:rsidRDefault="410A6916" w:rsidP="0033795E">
            <w:pPr>
              <w:jc w:val="center"/>
              <w:rPr>
                <w:rFonts w:asciiTheme="majorHAnsi" w:eastAsiaTheme="majorEastAsia" w:hAnsiTheme="majorHAnsi" w:cstheme="majorBidi"/>
                <w:color w:val="000000"/>
                <w:sz w:val="22"/>
                <w:szCs w:val="22"/>
              </w:rPr>
            </w:pPr>
            <w:r w:rsidRPr="0033795E">
              <w:rPr>
                <w:rFonts w:asciiTheme="majorHAnsi" w:eastAsiaTheme="majorEastAsia" w:hAnsiTheme="majorHAnsi" w:cstheme="majorBidi"/>
                <w:color w:val="000000"/>
                <w:sz w:val="22"/>
                <w:szCs w:val="22"/>
              </w:rPr>
              <w:t>1</w:t>
            </w:r>
          </w:p>
        </w:tc>
      </w:tr>
      <w:tr w:rsidR="410A6916" w14:paraId="54F6114B" w14:textId="77777777" w:rsidTr="410A6916">
        <w:trPr>
          <w:trHeight w:val="332"/>
          <w:jc w:val="center"/>
        </w:trPr>
        <w:tc>
          <w:tcPr>
            <w:tcW w:w="863" w:type="dxa"/>
            <w:vAlign w:val="center"/>
          </w:tcPr>
          <w:p w14:paraId="3777FB00" w14:textId="2A6C7541" w:rsidR="410A6916" w:rsidRDefault="410A6916" w:rsidP="410A6916">
            <w:pPr>
              <w:spacing w:before="120" w:after="120" w:line="240" w:lineRule="auto"/>
              <w:jc w:val="center"/>
              <w:rPr>
                <w:rFonts w:ascii="Arial" w:hAnsi="Arial" w:cs="Arial"/>
              </w:rPr>
            </w:pPr>
            <w:r w:rsidRPr="410A6916">
              <w:rPr>
                <w:rFonts w:ascii="Arial" w:hAnsi="Arial" w:cs="Arial"/>
              </w:rPr>
              <w:t>18</w:t>
            </w:r>
          </w:p>
        </w:tc>
        <w:tc>
          <w:tcPr>
            <w:tcW w:w="3243" w:type="dxa"/>
            <w:tcMar>
              <w:top w:w="0" w:type="dxa"/>
              <w:left w:w="108" w:type="dxa"/>
              <w:bottom w:w="0" w:type="dxa"/>
              <w:right w:w="108" w:type="dxa"/>
            </w:tcMar>
            <w:vAlign w:val="center"/>
          </w:tcPr>
          <w:p w14:paraId="4F5EC6A6" w14:textId="32F8C74A" w:rsidR="410A6916" w:rsidRPr="0033795E" w:rsidRDefault="410A6916" w:rsidP="0033795E">
            <w:pPr>
              <w:jc w:val="center"/>
              <w:rPr>
                <w:color w:val="000000"/>
              </w:rPr>
            </w:pPr>
            <w:proofErr w:type="spellStart"/>
            <w:r w:rsidRPr="0033795E">
              <w:rPr>
                <w:color w:val="000000"/>
              </w:rPr>
              <w:t>Isoxaben</w:t>
            </w:r>
            <w:proofErr w:type="spellEnd"/>
            <w:r w:rsidR="72E6E9E7" w:rsidRPr="410A6916">
              <w:rPr>
                <w:color w:val="000000"/>
              </w:rPr>
              <w:t>*</w:t>
            </w:r>
          </w:p>
        </w:tc>
        <w:tc>
          <w:tcPr>
            <w:tcW w:w="3402" w:type="dxa"/>
            <w:tcMar>
              <w:top w:w="0" w:type="dxa"/>
              <w:left w:w="108" w:type="dxa"/>
              <w:bottom w:w="0" w:type="dxa"/>
              <w:right w:w="108" w:type="dxa"/>
            </w:tcMar>
            <w:vAlign w:val="center"/>
          </w:tcPr>
          <w:p w14:paraId="16383DFC" w14:textId="72C7A847" w:rsidR="410A6916" w:rsidRDefault="00C53B8A" w:rsidP="410A6916">
            <w:pPr>
              <w:spacing w:before="120" w:after="120" w:line="240" w:lineRule="auto"/>
              <w:jc w:val="center"/>
              <w:rPr>
                <w:rFonts w:eastAsia="Times New Roman"/>
                <w:color w:val="000000"/>
              </w:rPr>
            </w:pPr>
            <w:r>
              <w:rPr>
                <w:rFonts w:eastAsia="Times New Roman"/>
                <w:color w:val="000000"/>
              </w:rPr>
              <w:t>Herbicide</w:t>
            </w:r>
          </w:p>
        </w:tc>
        <w:tc>
          <w:tcPr>
            <w:tcW w:w="2693" w:type="dxa"/>
            <w:tcMar>
              <w:top w:w="0" w:type="dxa"/>
              <w:left w:w="108" w:type="dxa"/>
              <w:bottom w:w="0" w:type="dxa"/>
              <w:right w:w="108" w:type="dxa"/>
            </w:tcMar>
            <w:vAlign w:val="center"/>
          </w:tcPr>
          <w:p w14:paraId="76E910B5" w14:textId="021AB844" w:rsidR="410A6916" w:rsidRPr="0033795E" w:rsidRDefault="410A6916" w:rsidP="0033795E">
            <w:pPr>
              <w:jc w:val="center"/>
              <w:rPr>
                <w:rFonts w:asciiTheme="majorHAnsi" w:eastAsiaTheme="majorEastAsia" w:hAnsiTheme="majorHAnsi" w:cstheme="majorBidi"/>
                <w:color w:val="000000"/>
                <w:sz w:val="22"/>
                <w:szCs w:val="22"/>
              </w:rPr>
            </w:pPr>
            <w:r w:rsidRPr="0033795E">
              <w:rPr>
                <w:rFonts w:asciiTheme="majorHAnsi" w:eastAsiaTheme="majorEastAsia" w:hAnsiTheme="majorHAnsi" w:cstheme="majorBidi"/>
                <w:color w:val="000000"/>
                <w:sz w:val="22"/>
                <w:szCs w:val="22"/>
              </w:rPr>
              <w:t>1</w:t>
            </w:r>
          </w:p>
        </w:tc>
      </w:tr>
      <w:tr w:rsidR="410A6916" w14:paraId="68D882C5" w14:textId="77777777" w:rsidTr="410A6916">
        <w:trPr>
          <w:trHeight w:val="332"/>
          <w:jc w:val="center"/>
        </w:trPr>
        <w:tc>
          <w:tcPr>
            <w:tcW w:w="863" w:type="dxa"/>
            <w:vAlign w:val="center"/>
          </w:tcPr>
          <w:p w14:paraId="280EEBC8" w14:textId="786895C4" w:rsidR="410A6916" w:rsidRDefault="410A6916" w:rsidP="410A6916">
            <w:pPr>
              <w:spacing w:before="120" w:after="120" w:line="240" w:lineRule="auto"/>
              <w:jc w:val="center"/>
              <w:rPr>
                <w:rFonts w:ascii="Arial" w:hAnsi="Arial" w:cs="Arial"/>
              </w:rPr>
            </w:pPr>
            <w:r w:rsidRPr="410A6916">
              <w:rPr>
                <w:rFonts w:ascii="Arial" w:hAnsi="Arial" w:cs="Arial"/>
              </w:rPr>
              <w:t>19</w:t>
            </w:r>
          </w:p>
        </w:tc>
        <w:tc>
          <w:tcPr>
            <w:tcW w:w="3243" w:type="dxa"/>
            <w:tcMar>
              <w:top w:w="0" w:type="dxa"/>
              <w:left w:w="108" w:type="dxa"/>
              <w:bottom w:w="0" w:type="dxa"/>
              <w:right w:w="108" w:type="dxa"/>
            </w:tcMar>
            <w:vAlign w:val="center"/>
          </w:tcPr>
          <w:p w14:paraId="4C5413F0" w14:textId="24C7C6AB" w:rsidR="410A6916" w:rsidRPr="0033795E" w:rsidRDefault="410A6916" w:rsidP="0033795E">
            <w:pPr>
              <w:jc w:val="center"/>
              <w:rPr>
                <w:color w:val="000000"/>
              </w:rPr>
            </w:pPr>
            <w:r w:rsidRPr="0033795E">
              <w:rPr>
                <w:color w:val="000000"/>
              </w:rPr>
              <w:t>Linuron</w:t>
            </w:r>
            <w:r w:rsidR="15BAC278" w:rsidRPr="410A6916">
              <w:rPr>
                <w:color w:val="000000"/>
              </w:rPr>
              <w:t>*</w:t>
            </w:r>
          </w:p>
        </w:tc>
        <w:tc>
          <w:tcPr>
            <w:tcW w:w="3402" w:type="dxa"/>
            <w:tcMar>
              <w:top w:w="0" w:type="dxa"/>
              <w:left w:w="108" w:type="dxa"/>
              <w:bottom w:w="0" w:type="dxa"/>
              <w:right w:w="108" w:type="dxa"/>
            </w:tcMar>
            <w:vAlign w:val="center"/>
          </w:tcPr>
          <w:p w14:paraId="3A977A96" w14:textId="63E323CB" w:rsidR="410A6916" w:rsidRDefault="00C53B8A" w:rsidP="410A6916">
            <w:pPr>
              <w:spacing w:before="120" w:after="120" w:line="240" w:lineRule="auto"/>
              <w:jc w:val="center"/>
              <w:rPr>
                <w:rFonts w:eastAsia="Times New Roman"/>
                <w:color w:val="000000"/>
              </w:rPr>
            </w:pPr>
            <w:r>
              <w:rPr>
                <w:rFonts w:eastAsia="Times New Roman"/>
                <w:color w:val="000000"/>
              </w:rPr>
              <w:t>Herbicide</w:t>
            </w:r>
          </w:p>
        </w:tc>
        <w:tc>
          <w:tcPr>
            <w:tcW w:w="2693" w:type="dxa"/>
            <w:tcMar>
              <w:top w:w="0" w:type="dxa"/>
              <w:left w:w="108" w:type="dxa"/>
              <w:bottom w:w="0" w:type="dxa"/>
              <w:right w:w="108" w:type="dxa"/>
            </w:tcMar>
            <w:vAlign w:val="center"/>
          </w:tcPr>
          <w:p w14:paraId="07E1D624" w14:textId="2367E365" w:rsidR="410A6916" w:rsidRPr="0033795E" w:rsidRDefault="410A6916" w:rsidP="0033795E">
            <w:pPr>
              <w:jc w:val="center"/>
              <w:rPr>
                <w:rFonts w:asciiTheme="majorHAnsi" w:eastAsiaTheme="majorEastAsia" w:hAnsiTheme="majorHAnsi" w:cstheme="majorBidi"/>
                <w:color w:val="000000"/>
                <w:sz w:val="22"/>
                <w:szCs w:val="22"/>
              </w:rPr>
            </w:pPr>
            <w:r w:rsidRPr="0033795E">
              <w:rPr>
                <w:rFonts w:asciiTheme="majorHAnsi" w:eastAsiaTheme="majorEastAsia" w:hAnsiTheme="majorHAnsi" w:cstheme="majorBidi"/>
                <w:color w:val="000000"/>
                <w:sz w:val="22"/>
                <w:szCs w:val="22"/>
              </w:rPr>
              <w:t>1</w:t>
            </w:r>
          </w:p>
        </w:tc>
      </w:tr>
      <w:tr w:rsidR="410A6916" w14:paraId="57BB4271" w14:textId="77777777" w:rsidTr="410A6916">
        <w:trPr>
          <w:trHeight w:val="332"/>
          <w:jc w:val="center"/>
        </w:trPr>
        <w:tc>
          <w:tcPr>
            <w:tcW w:w="863" w:type="dxa"/>
            <w:vAlign w:val="center"/>
          </w:tcPr>
          <w:p w14:paraId="27C112DC" w14:textId="30373641" w:rsidR="410A6916" w:rsidRDefault="410A6916" w:rsidP="410A6916">
            <w:pPr>
              <w:spacing w:before="120" w:after="120" w:line="240" w:lineRule="auto"/>
              <w:jc w:val="center"/>
              <w:rPr>
                <w:rFonts w:ascii="Arial" w:hAnsi="Arial" w:cs="Arial"/>
              </w:rPr>
            </w:pPr>
            <w:r w:rsidRPr="410A6916">
              <w:rPr>
                <w:rFonts w:ascii="Arial" w:hAnsi="Arial" w:cs="Arial"/>
              </w:rPr>
              <w:t>20</w:t>
            </w:r>
          </w:p>
        </w:tc>
        <w:tc>
          <w:tcPr>
            <w:tcW w:w="3243" w:type="dxa"/>
            <w:tcMar>
              <w:top w:w="0" w:type="dxa"/>
              <w:left w:w="108" w:type="dxa"/>
              <w:bottom w:w="0" w:type="dxa"/>
              <w:right w:w="108" w:type="dxa"/>
            </w:tcMar>
            <w:vAlign w:val="center"/>
          </w:tcPr>
          <w:p w14:paraId="302A8C2F" w14:textId="26C6717E" w:rsidR="410A6916" w:rsidRPr="0033795E" w:rsidRDefault="410A6916" w:rsidP="0033795E">
            <w:pPr>
              <w:jc w:val="center"/>
              <w:rPr>
                <w:color w:val="000000"/>
              </w:rPr>
            </w:pPr>
            <w:r w:rsidRPr="0033795E">
              <w:rPr>
                <w:color w:val="000000"/>
              </w:rPr>
              <w:t xml:space="preserve">Myclobutanil </w:t>
            </w:r>
            <w:r w:rsidR="58F8FA27" w:rsidRPr="410A6916">
              <w:rPr>
                <w:color w:val="000000"/>
              </w:rPr>
              <w:t>*</w:t>
            </w:r>
          </w:p>
        </w:tc>
        <w:tc>
          <w:tcPr>
            <w:tcW w:w="3402" w:type="dxa"/>
            <w:tcMar>
              <w:top w:w="0" w:type="dxa"/>
              <w:left w:w="108" w:type="dxa"/>
              <w:bottom w:w="0" w:type="dxa"/>
              <w:right w:w="108" w:type="dxa"/>
            </w:tcMar>
            <w:vAlign w:val="center"/>
          </w:tcPr>
          <w:p w14:paraId="79C45D97" w14:textId="525A9154" w:rsidR="410A6916" w:rsidRDefault="00560A50" w:rsidP="410A6916">
            <w:pPr>
              <w:spacing w:before="120" w:after="120" w:line="240" w:lineRule="auto"/>
              <w:jc w:val="center"/>
              <w:rPr>
                <w:rFonts w:eastAsia="Times New Roman"/>
                <w:color w:val="000000"/>
              </w:rPr>
            </w:pPr>
            <w:r>
              <w:rPr>
                <w:rFonts w:eastAsia="Times New Roman"/>
                <w:color w:val="000000"/>
              </w:rPr>
              <w:t>Fungicide</w:t>
            </w:r>
          </w:p>
        </w:tc>
        <w:tc>
          <w:tcPr>
            <w:tcW w:w="2693" w:type="dxa"/>
            <w:tcMar>
              <w:top w:w="0" w:type="dxa"/>
              <w:left w:w="108" w:type="dxa"/>
              <w:bottom w:w="0" w:type="dxa"/>
              <w:right w:w="108" w:type="dxa"/>
            </w:tcMar>
            <w:vAlign w:val="center"/>
          </w:tcPr>
          <w:p w14:paraId="42122952" w14:textId="11D8F4E5" w:rsidR="410A6916" w:rsidRPr="0033795E" w:rsidRDefault="410A6916" w:rsidP="0033795E">
            <w:pPr>
              <w:jc w:val="center"/>
              <w:rPr>
                <w:rFonts w:asciiTheme="majorHAnsi" w:eastAsiaTheme="majorEastAsia" w:hAnsiTheme="majorHAnsi" w:cstheme="majorBidi"/>
                <w:color w:val="000000"/>
                <w:sz w:val="22"/>
                <w:szCs w:val="22"/>
              </w:rPr>
            </w:pPr>
            <w:r w:rsidRPr="0033795E">
              <w:rPr>
                <w:rFonts w:asciiTheme="majorHAnsi" w:eastAsiaTheme="majorEastAsia" w:hAnsiTheme="majorHAnsi" w:cstheme="majorBidi"/>
                <w:color w:val="000000"/>
                <w:sz w:val="22"/>
                <w:szCs w:val="22"/>
              </w:rPr>
              <w:t>1</w:t>
            </w:r>
          </w:p>
        </w:tc>
      </w:tr>
    </w:tbl>
    <w:p w14:paraId="33824523" w14:textId="112BB286" w:rsidR="008E0304" w:rsidRDefault="1283D9C3" w:rsidP="410A6916">
      <w:pPr>
        <w:spacing w:line="240" w:lineRule="auto"/>
      </w:pPr>
      <w:r>
        <w:t>* Denotes substances for which estimated concentrations are reported</w:t>
      </w:r>
    </w:p>
    <w:p w14:paraId="604EE616" w14:textId="77777777" w:rsidR="006A1AEE" w:rsidRDefault="006A1AEE"/>
    <w:p w14:paraId="26E1E8EF" w14:textId="594DA786" w:rsidR="00165B3D" w:rsidRDefault="00F224DE">
      <w:r>
        <w:lastRenderedPageBreak/>
        <w:t>The substances detected in groundwater include substances classed as hazardous to groundwater: a</w:t>
      </w:r>
      <w:r w:rsidR="00A41BAE">
        <w:t xml:space="preserve">trazine, </w:t>
      </w:r>
      <w:proofErr w:type="spellStart"/>
      <w:r>
        <w:t>bromacil</w:t>
      </w:r>
      <w:proofErr w:type="spellEnd"/>
      <w:r w:rsidR="003E42AD">
        <w:t xml:space="preserve">, </w:t>
      </w:r>
      <w:r w:rsidR="004102C3">
        <w:t xml:space="preserve">chlortoluron, </w:t>
      </w:r>
      <w:r w:rsidR="007F7E01">
        <w:t xml:space="preserve">flusilazole, </w:t>
      </w:r>
      <w:r w:rsidR="003E42AD">
        <w:t xml:space="preserve">flutriafol, </w:t>
      </w:r>
      <w:r w:rsidR="007F7E01">
        <w:t xml:space="preserve">linuron, myclobutanil, </w:t>
      </w:r>
      <w:r w:rsidR="007168C7">
        <w:t>propiconazole</w:t>
      </w:r>
      <w:r w:rsidR="007F7E01">
        <w:t>, and tebuconazole</w:t>
      </w:r>
      <w:r w:rsidR="00375DD2">
        <w:t>.</w:t>
      </w:r>
      <w:r w:rsidR="007168C7">
        <w:t xml:space="preserve"> </w:t>
      </w:r>
    </w:p>
    <w:p w14:paraId="6DDB4D3A" w14:textId="77777777" w:rsidR="00375DD2" w:rsidRDefault="00375DD2"/>
    <w:p w14:paraId="2EB74A57" w14:textId="632AA883" w:rsidR="00375DD2" w:rsidRDefault="00375DD2">
      <w:r>
        <w:t xml:space="preserve">The </w:t>
      </w:r>
      <w:proofErr w:type="gramStart"/>
      <w:r>
        <w:t>most commonly detected</w:t>
      </w:r>
      <w:proofErr w:type="gramEnd"/>
      <w:r>
        <w:t xml:space="preserve"> substance </w:t>
      </w:r>
      <w:r w:rsidR="00B378C9">
        <w:t xml:space="preserve">in </w:t>
      </w:r>
      <w:r w:rsidR="00776C48">
        <w:t xml:space="preserve">the </w:t>
      </w:r>
      <w:r w:rsidR="00B378C9">
        <w:t xml:space="preserve">groundwater </w:t>
      </w:r>
      <w:r w:rsidR="00776C48">
        <w:t xml:space="preserve">samples </w:t>
      </w:r>
      <w:r>
        <w:t>was atrazine</w:t>
      </w:r>
      <w:r w:rsidR="00C23217">
        <w:t>, which was detected in five samples</w:t>
      </w:r>
      <w:r w:rsidR="00740358">
        <w:t xml:space="preserve"> </w:t>
      </w:r>
      <w:r w:rsidR="00FB794E">
        <w:t xml:space="preserve">(21%) </w:t>
      </w:r>
      <w:r w:rsidR="00740358">
        <w:t xml:space="preserve">with a maximum concentration of </w:t>
      </w:r>
      <w:r w:rsidR="00795F30">
        <w:t>40.42 ng/l</w:t>
      </w:r>
      <w:r w:rsidR="00FC41FA">
        <w:t xml:space="preserve">. </w:t>
      </w:r>
      <w:r w:rsidR="00373821">
        <w:t xml:space="preserve">Atrazine is </w:t>
      </w:r>
      <w:proofErr w:type="gramStart"/>
      <w:r w:rsidR="00373821">
        <w:t>a</w:t>
      </w:r>
      <w:proofErr w:type="gramEnd"/>
      <w:r w:rsidR="00373821">
        <w:t xml:space="preserve"> herbicide</w:t>
      </w:r>
      <w:r w:rsidR="00CD5B66">
        <w:t>, which was banned in 2004</w:t>
      </w:r>
      <w:r w:rsidR="006A6D44">
        <w:t xml:space="preserve"> and is thus no longer approved for use as a plant protection agent in the UK</w:t>
      </w:r>
      <w:r w:rsidR="00CD5B66">
        <w:t xml:space="preserve">. </w:t>
      </w:r>
      <w:r w:rsidR="00EB4857">
        <w:t>Its continued</w:t>
      </w:r>
      <w:r w:rsidR="00CD5B66">
        <w:t xml:space="preserve"> presence in groundwater </w:t>
      </w:r>
      <w:r w:rsidR="00EB4857">
        <w:t xml:space="preserve">reflects its </w:t>
      </w:r>
      <w:r w:rsidR="00F74C0B">
        <w:t xml:space="preserve">relative </w:t>
      </w:r>
      <w:r w:rsidR="00EB4857">
        <w:t xml:space="preserve">persistence. </w:t>
      </w:r>
      <w:r w:rsidR="005A7253">
        <w:t xml:space="preserve">However, atrazine’s degradation product, atrazine </w:t>
      </w:r>
      <w:proofErr w:type="spellStart"/>
      <w:r w:rsidR="005A7253">
        <w:t>desethyl</w:t>
      </w:r>
      <w:proofErr w:type="spellEnd"/>
      <w:r w:rsidR="006A0812">
        <w:t>,</w:t>
      </w:r>
      <w:r w:rsidR="005A7253">
        <w:t xml:space="preserve"> was also detected in three samples.</w:t>
      </w:r>
      <w:r w:rsidR="006A0812">
        <w:t xml:space="preserve"> This indicates that </w:t>
      </w:r>
      <w:r w:rsidR="00BC38C8">
        <w:t>bio</w:t>
      </w:r>
      <w:r w:rsidR="006A0812">
        <w:t>degradation of atrazine is</w:t>
      </w:r>
      <w:r w:rsidR="00595BC7">
        <w:t xml:space="preserve"> likely to be</w:t>
      </w:r>
      <w:r w:rsidR="006A0812">
        <w:t xml:space="preserve"> occurring.</w:t>
      </w:r>
    </w:p>
    <w:p w14:paraId="7DADAC3A" w14:textId="77777777" w:rsidR="00D86207" w:rsidRDefault="00D86207"/>
    <w:p w14:paraId="42E49535" w14:textId="25A01239" w:rsidR="00B423F6" w:rsidRDefault="00B423F6">
      <w:r>
        <w:t xml:space="preserve">The second </w:t>
      </w:r>
      <w:proofErr w:type="gramStart"/>
      <w:r>
        <w:t>most commonly detected</w:t>
      </w:r>
      <w:proofErr w:type="gramEnd"/>
      <w:r>
        <w:t xml:space="preserve"> sub</w:t>
      </w:r>
      <w:r w:rsidR="00693E14">
        <w:t xml:space="preserve">stance in </w:t>
      </w:r>
      <w:r w:rsidR="00776C48">
        <w:t xml:space="preserve">the </w:t>
      </w:r>
      <w:r w:rsidR="00693E14">
        <w:t xml:space="preserve">groundwater </w:t>
      </w:r>
      <w:r w:rsidR="00776C48">
        <w:t xml:space="preserve">samples </w:t>
      </w:r>
      <w:r w:rsidR="00693E14">
        <w:t>was oxadixyl</w:t>
      </w:r>
      <w:r w:rsidR="00FB794E">
        <w:t>, which was detected in four samples</w:t>
      </w:r>
      <w:r w:rsidR="00F37BFB">
        <w:t xml:space="preserve"> (17%)</w:t>
      </w:r>
      <w:r w:rsidR="00211BF9">
        <w:t>, with a maximum concentration of 8.75</w:t>
      </w:r>
      <w:r w:rsidR="000720BD">
        <w:t xml:space="preserve"> ng/l</w:t>
      </w:r>
      <w:r w:rsidR="00F37BFB">
        <w:t xml:space="preserve">. </w:t>
      </w:r>
      <w:r w:rsidR="00135558">
        <w:t>Oxadixyl is a fungicide</w:t>
      </w:r>
      <w:r w:rsidR="00972D12">
        <w:t>, which was withdrawn in 2003</w:t>
      </w:r>
      <w:r w:rsidR="002238E2">
        <w:t xml:space="preserve"> and is no longer approved for use as a plant protection agent in the UK</w:t>
      </w:r>
      <w:r w:rsidR="005C7740">
        <w:t xml:space="preserve">. </w:t>
      </w:r>
      <w:r w:rsidR="00F74C0B">
        <w:t>Its continued presence in groundwater reflects its relative persistence.</w:t>
      </w:r>
      <w:r w:rsidR="000539E7">
        <w:t xml:space="preserve"> </w:t>
      </w:r>
    </w:p>
    <w:p w14:paraId="08EB09A6" w14:textId="77777777" w:rsidR="00D86207" w:rsidRDefault="00D86207"/>
    <w:p w14:paraId="00B423AA" w14:textId="2A5164B4" w:rsidR="000720BD" w:rsidRDefault="00776C48">
      <w:r>
        <w:t>The substance detected at the highest concentration</w:t>
      </w:r>
      <w:r w:rsidR="00766142">
        <w:t xml:space="preserve"> in the groundwater samples was</w:t>
      </w:r>
      <w:r w:rsidR="000539E7">
        <w:t xml:space="preserve"> the herbicide</w:t>
      </w:r>
      <w:r w:rsidR="00766142">
        <w:t xml:space="preserve"> </w:t>
      </w:r>
      <w:proofErr w:type="spellStart"/>
      <w:r w:rsidR="00766142">
        <w:t>bromacil</w:t>
      </w:r>
      <w:proofErr w:type="spellEnd"/>
      <w:r w:rsidR="00766142">
        <w:t xml:space="preserve">. </w:t>
      </w:r>
      <w:proofErr w:type="spellStart"/>
      <w:r w:rsidR="00766142">
        <w:t>Bromacil</w:t>
      </w:r>
      <w:proofErr w:type="spellEnd"/>
      <w:r w:rsidR="00766142">
        <w:t xml:space="preserve"> was detected in two samples</w:t>
      </w:r>
      <w:r w:rsidR="00F37A9D">
        <w:t xml:space="preserve"> (8%)</w:t>
      </w:r>
      <w:r w:rsidR="00766142">
        <w:t xml:space="preserve">, with a maximum concentration of </w:t>
      </w:r>
      <w:r w:rsidR="00F37A9D">
        <w:t xml:space="preserve">77.08 ng/l. </w:t>
      </w:r>
      <w:r w:rsidR="00262FC4">
        <w:t xml:space="preserve">This is </w:t>
      </w:r>
      <w:r w:rsidR="00114D64">
        <w:t>below the relevant drinking water standard</w:t>
      </w:r>
      <w:r w:rsidR="00CA707B">
        <w:t>,</w:t>
      </w:r>
      <w:r w:rsidR="00533997">
        <w:t xml:space="preserve"> which is</w:t>
      </w:r>
      <w:r w:rsidR="00114D64">
        <w:t xml:space="preserve"> 100 ng/l. </w:t>
      </w:r>
      <w:proofErr w:type="spellStart"/>
      <w:r w:rsidR="00AD0FEB">
        <w:t>Bromacil</w:t>
      </w:r>
      <w:proofErr w:type="spellEnd"/>
      <w:r w:rsidR="00AD0FEB">
        <w:t xml:space="preserve"> </w:t>
      </w:r>
      <w:r w:rsidR="00F72C28">
        <w:t>was withdrawn in 2012</w:t>
      </w:r>
      <w:r w:rsidR="00C64B8E">
        <w:t xml:space="preserve"> and is no longer </w:t>
      </w:r>
      <w:r w:rsidR="000539E7">
        <w:t>approved for use as a plant protection agent in the UK</w:t>
      </w:r>
      <w:r w:rsidR="00AD0FEB">
        <w:t xml:space="preserve">. </w:t>
      </w:r>
      <w:r w:rsidR="00420894">
        <w:t>Its continued presence in groundwater reflects its relative persistence.</w:t>
      </w:r>
    </w:p>
    <w:p w14:paraId="49474761" w14:textId="77777777" w:rsidR="00F224DE" w:rsidRDefault="00F224DE" w:rsidP="410A6916"/>
    <w:p w14:paraId="044DFDCD" w14:textId="3464CC57" w:rsidR="00FE4AF0" w:rsidRDefault="00281E1C" w:rsidP="00281E1C">
      <w:pPr>
        <w:pStyle w:val="Heading1"/>
      </w:pPr>
      <w:r>
        <w:t>Future</w:t>
      </w:r>
    </w:p>
    <w:p w14:paraId="0D5665D2" w14:textId="5763B050" w:rsidR="00281E1C" w:rsidRPr="00281E1C" w:rsidRDefault="00FD0AE7" w:rsidP="00281E1C">
      <w:r>
        <w:t>The representative monitoring approach will be used again in 2025</w:t>
      </w:r>
      <w:r w:rsidR="00EC7843">
        <w:t xml:space="preserve"> for surface waters </w:t>
      </w:r>
      <w:r w:rsidR="479B6821">
        <w:t>and</w:t>
      </w:r>
      <w:r w:rsidR="00EC7843">
        <w:t xml:space="preserve"> for groundwaters</w:t>
      </w:r>
      <w:r w:rsidR="009E11CE">
        <w:t>.</w:t>
      </w:r>
    </w:p>
    <w:p w14:paraId="11F8FE4B" w14:textId="0D522D97" w:rsidR="004C6986" w:rsidRDefault="004C6986">
      <w:pPr>
        <w:spacing w:line="240" w:lineRule="auto"/>
      </w:pPr>
      <w:r>
        <w:br w:type="page"/>
      </w:r>
    </w:p>
    <w:p w14:paraId="702D2B0F" w14:textId="77777777" w:rsidR="00A14C32" w:rsidRPr="007777DA" w:rsidRDefault="00A14C32" w:rsidP="00A14C32">
      <w:pPr>
        <w:pStyle w:val="BodyText1"/>
        <w:rPr>
          <w:rFonts w:eastAsia="Times New Roman"/>
          <w:sz w:val="32"/>
          <w:szCs w:val="32"/>
        </w:rPr>
      </w:pPr>
      <w:r w:rsidRPr="007777DA">
        <w:rPr>
          <w:rFonts w:eastAsia="Times New Roman"/>
          <w:sz w:val="32"/>
          <w:szCs w:val="32"/>
        </w:rPr>
        <w:lastRenderedPageBreak/>
        <w:t>If you would like this document in an accessible format, such as large print, audio recording or braille, please contact SEPA by emailing </w:t>
      </w:r>
      <w:hyperlink r:id="rId16" w:tgtFrame="_blank" w:tooltip="mailto:equalities@sepa.org.uk" w:history="1">
        <w:r w:rsidRPr="007777DA">
          <w:rPr>
            <w:rFonts w:eastAsia="Times New Roman"/>
            <w:color w:val="016574" w:themeColor="hyperlink"/>
            <w:sz w:val="32"/>
            <w:szCs w:val="32"/>
            <w:u w:val="single"/>
          </w:rPr>
          <w:t>equalities@sepa.org.uk</w:t>
        </w:r>
      </w:hyperlink>
      <w:r w:rsidRPr="007777DA">
        <w:rPr>
          <w:rFonts w:eastAsia="Times New Roman"/>
          <w:sz w:val="32"/>
          <w:szCs w:val="32"/>
        </w:rPr>
        <w:t xml:space="preserve"> </w:t>
      </w:r>
    </w:p>
    <w:p w14:paraId="24ABA4CB" w14:textId="07FC2BE8" w:rsidR="00ED6291" w:rsidRPr="00C7549B" w:rsidRDefault="00ED6291" w:rsidP="00A14C32">
      <w:pPr>
        <w:spacing w:line="240" w:lineRule="auto"/>
      </w:pPr>
    </w:p>
    <w:sectPr w:rsidR="00ED6291" w:rsidRPr="00C7549B" w:rsidSect="005E5007">
      <w:headerReference w:type="even" r:id="rId17"/>
      <w:headerReference w:type="default" r:id="rId18"/>
      <w:footerReference w:type="even" r:id="rId19"/>
      <w:footerReference w:type="default" r:id="rId20"/>
      <w:headerReference w:type="first" r:id="rId21"/>
      <w:footerReference w:type="first" r:id="rId22"/>
      <w:pgSz w:w="11900" w:h="16840"/>
      <w:pgMar w:top="839" w:right="839" w:bottom="839" w:left="839" w:header="794"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A64A75" w14:textId="77777777" w:rsidR="001A6934" w:rsidRDefault="001A6934" w:rsidP="00660C79">
      <w:pPr>
        <w:spacing w:line="240" w:lineRule="auto"/>
      </w:pPr>
      <w:r>
        <w:separator/>
      </w:r>
    </w:p>
  </w:endnote>
  <w:endnote w:type="continuationSeparator" w:id="0">
    <w:p w14:paraId="6BB0D7D6" w14:textId="77777777" w:rsidR="001A6934" w:rsidRDefault="001A6934" w:rsidP="00660C79">
      <w:pPr>
        <w:spacing w:line="240" w:lineRule="auto"/>
      </w:pPr>
      <w:r>
        <w:continuationSeparator/>
      </w:r>
    </w:p>
  </w:endnote>
  <w:endnote w:type="continuationNotice" w:id="1">
    <w:p w14:paraId="2F98FDE0" w14:textId="77777777" w:rsidR="001A6934" w:rsidRDefault="001A693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FDEFB" w14:textId="36B801A3" w:rsidR="00EC6A73" w:rsidRDefault="00352212" w:rsidP="003B26B7">
    <w:pPr>
      <w:pStyle w:val="Footer"/>
      <w:framePr w:wrap="none" w:vAnchor="text" w:hAnchor="margin" w:xAlign="right" w:y="1"/>
      <w:rPr>
        <w:rStyle w:val="PageNumber"/>
      </w:rPr>
    </w:pPr>
    <w:r>
      <w:rPr>
        <w:noProof/>
      </w:rPr>
      <mc:AlternateContent>
        <mc:Choice Requires="wps">
          <w:drawing>
            <wp:anchor distT="0" distB="0" distL="0" distR="0" simplePos="0" relativeHeight="251663367" behindDoc="0" locked="0" layoutInCell="1" allowOverlap="1" wp14:anchorId="4C239990" wp14:editId="0C1A56D9">
              <wp:simplePos x="635" y="635"/>
              <wp:positionH relativeFrom="page">
                <wp:align>center</wp:align>
              </wp:positionH>
              <wp:positionV relativeFrom="page">
                <wp:align>bottom</wp:align>
              </wp:positionV>
              <wp:extent cx="518795" cy="422910"/>
              <wp:effectExtent l="0" t="0" r="14605" b="0"/>
              <wp:wrapNone/>
              <wp:docPr id="612496226" name="Text Box 1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422910"/>
                      </a:xfrm>
                      <a:prstGeom prst="rect">
                        <a:avLst/>
                      </a:prstGeom>
                      <a:noFill/>
                      <a:ln>
                        <a:noFill/>
                      </a:ln>
                    </wps:spPr>
                    <wps:txbx>
                      <w:txbxContent>
                        <w:p w14:paraId="4BDEC92C" w14:textId="3CD8837D" w:rsidR="00352212" w:rsidRPr="00352212" w:rsidRDefault="00352212" w:rsidP="00352212">
                          <w:pPr>
                            <w:rPr>
                              <w:rFonts w:ascii="Aptos" w:eastAsia="Aptos" w:hAnsi="Aptos" w:cs="Aptos"/>
                              <w:noProof/>
                              <w:color w:val="0000FF"/>
                              <w:sz w:val="20"/>
                              <w:szCs w:val="20"/>
                            </w:rPr>
                          </w:pPr>
                          <w:r w:rsidRPr="00352212">
                            <w:rPr>
                              <w:rFonts w:ascii="Aptos" w:eastAsia="Aptos" w:hAnsi="Aptos" w:cs="Aptos"/>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C239990" id="_x0000_t202" coordsize="21600,21600" o:spt="202" path="m,l,21600r21600,l21600,xe">
              <v:stroke joinstyle="miter"/>
              <v:path gradientshapeok="t" o:connecttype="rect"/>
            </v:shapetype>
            <v:shape id="Text Box 14" o:spid="_x0000_s1029" type="#_x0000_t202" alt="OFFICIAL" style="position:absolute;margin-left:0;margin-top:0;width:40.85pt;height:33.3pt;z-index:25166336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" filled="f" stroked="f">
              <v:fill o:detectmouseclick="t"/>
              <v:textbox style="mso-fit-shape-to-text:t" inset="0,0,0,15pt">
                <w:txbxContent>
                  <w:p w14:paraId="4BDEC92C" w14:textId="3CD8837D" w:rsidR="00352212" w:rsidRPr="00352212" w:rsidRDefault="00352212" w:rsidP="00352212">
                    <w:pPr>
                      <w:rPr>
                        <w:rFonts w:ascii="Aptos" w:eastAsia="Aptos" w:hAnsi="Aptos" w:cs="Aptos"/>
                        <w:noProof/>
                        <w:color w:val="0000FF"/>
                        <w:sz w:val="20"/>
                        <w:szCs w:val="20"/>
                      </w:rPr>
                    </w:pPr>
                    <w:r w:rsidRPr="00352212">
                      <w:rPr>
                        <w:rFonts w:ascii="Aptos" w:eastAsia="Aptos" w:hAnsi="Aptos" w:cs="Aptos"/>
                        <w:noProof/>
                        <w:color w:val="0000FF"/>
                        <w:sz w:val="20"/>
                        <w:szCs w:val="20"/>
                      </w:rPr>
                      <w:t>OFFICIAL</w:t>
                    </w:r>
                  </w:p>
                </w:txbxContent>
              </v:textbox>
              <w10:wrap anchorx="page" anchory="page"/>
            </v:shape>
          </w:pict>
        </mc:Fallback>
      </mc:AlternateContent>
    </w:r>
  </w:p>
  <w:sdt>
    <w:sdtPr>
      <w:rPr>
        <w:rStyle w:val="PageNumber"/>
      </w:rPr>
      <w:id w:val="236994185"/>
      <w:docPartObj>
        <w:docPartGallery w:val="Page Numbers (Bottom of Page)"/>
        <w:docPartUnique/>
      </w:docPartObj>
    </w:sdtPr>
    <w:sdtEndPr>
      <w:rPr>
        <w:rStyle w:val="PageNumber"/>
      </w:rPr>
    </w:sdtEndPr>
    <w:sdtContent>
      <w:p w14:paraId="15C9F982" w14:textId="77777777" w:rsidR="00EC6A73" w:rsidRDefault="00EC6A73" w:rsidP="003B26B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749717889"/>
      <w:docPartObj>
        <w:docPartGallery w:val="Page Numbers (Bottom of Page)"/>
        <w:docPartUnique/>
      </w:docPartObj>
    </w:sdtPr>
    <w:sdtEndPr>
      <w:rPr>
        <w:rStyle w:val="PageNumber"/>
      </w:rPr>
    </w:sdtEndPr>
    <w:sdtContent>
      <w:p w14:paraId="0075BE28" w14:textId="77777777" w:rsidR="00917BB1" w:rsidRDefault="00917BB1" w:rsidP="00EC6A73">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00CB469" w14:textId="77777777" w:rsidR="00917BB1" w:rsidRDefault="00917BB1" w:rsidP="00917BB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4B128" w14:textId="4EBF1253" w:rsidR="00EC6A73" w:rsidRDefault="00352212" w:rsidP="00917BB1">
    <w:pPr>
      <w:pStyle w:val="Footer"/>
      <w:ind w:right="360"/>
    </w:pPr>
    <w:r>
      <w:rPr>
        <w:noProof/>
      </w:rPr>
      <mc:AlternateContent>
        <mc:Choice Requires="wps">
          <w:drawing>
            <wp:anchor distT="0" distB="0" distL="0" distR="0" simplePos="0" relativeHeight="251664391" behindDoc="0" locked="0" layoutInCell="1" allowOverlap="1" wp14:anchorId="132EE0F5" wp14:editId="3DCDD5F2">
              <wp:simplePos x="635" y="635"/>
              <wp:positionH relativeFrom="page">
                <wp:align>center</wp:align>
              </wp:positionH>
              <wp:positionV relativeFrom="page">
                <wp:align>bottom</wp:align>
              </wp:positionV>
              <wp:extent cx="518795" cy="422910"/>
              <wp:effectExtent l="0" t="0" r="14605" b="0"/>
              <wp:wrapNone/>
              <wp:docPr id="583461403" name="Text Box 1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422910"/>
                      </a:xfrm>
                      <a:prstGeom prst="rect">
                        <a:avLst/>
                      </a:prstGeom>
                      <a:noFill/>
                      <a:ln>
                        <a:noFill/>
                      </a:ln>
                    </wps:spPr>
                    <wps:txbx>
                      <w:txbxContent>
                        <w:p w14:paraId="1E331464" w14:textId="28A202A4" w:rsidR="00352212" w:rsidRPr="00352212" w:rsidRDefault="00352212" w:rsidP="00352212">
                          <w:pPr>
                            <w:rPr>
                              <w:rFonts w:ascii="Aptos" w:eastAsia="Aptos" w:hAnsi="Aptos" w:cs="Aptos"/>
                              <w:noProof/>
                              <w:color w:val="0000FF"/>
                              <w:sz w:val="20"/>
                              <w:szCs w:val="20"/>
                            </w:rPr>
                          </w:pPr>
                          <w:r w:rsidRPr="00352212">
                            <w:rPr>
                              <w:rFonts w:ascii="Aptos" w:eastAsia="Aptos" w:hAnsi="Aptos" w:cs="Aptos"/>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32EE0F5" id="_x0000_t202" coordsize="21600,21600" o:spt="202" path="m,l,21600r21600,l21600,xe">
              <v:stroke joinstyle="miter"/>
              <v:path gradientshapeok="t" o:connecttype="rect"/>
            </v:shapetype>
            <v:shape id="Text Box 15" o:spid="_x0000_s1030" type="#_x0000_t202" alt="OFFICIAL" style="position:absolute;margin-left:0;margin-top:0;width:40.85pt;height:33.3pt;z-index:25166439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" filled="f" stroked="f">
              <v:fill o:detectmouseclick="t"/>
              <v:textbox style="mso-fit-shape-to-text:t" inset="0,0,0,15pt">
                <w:txbxContent>
                  <w:p w14:paraId="1E331464" w14:textId="28A202A4" w:rsidR="00352212" w:rsidRPr="00352212" w:rsidRDefault="00352212" w:rsidP="00352212">
                    <w:pPr>
                      <w:rPr>
                        <w:rFonts w:ascii="Aptos" w:eastAsia="Aptos" w:hAnsi="Aptos" w:cs="Aptos"/>
                        <w:noProof/>
                        <w:color w:val="0000FF"/>
                        <w:sz w:val="20"/>
                        <w:szCs w:val="20"/>
                      </w:rPr>
                    </w:pPr>
                    <w:r w:rsidRPr="00352212">
                      <w:rPr>
                        <w:rFonts w:ascii="Aptos" w:eastAsia="Aptos" w:hAnsi="Aptos" w:cs="Aptos"/>
                        <w:noProof/>
                        <w:color w:val="0000FF"/>
                        <w:sz w:val="20"/>
                        <w:szCs w:val="20"/>
                      </w:rPr>
                      <w:t>OFFICIAL</w:t>
                    </w:r>
                  </w:p>
                </w:txbxContent>
              </v:textbox>
              <w10:wrap anchorx="page" anchory="page"/>
            </v:shape>
          </w:pict>
        </mc:Fallback>
      </mc:AlternateContent>
    </w:r>
  </w:p>
  <w:p w14:paraId="2B3D261F" w14:textId="77777777" w:rsidR="00917BB1" w:rsidRDefault="000E0D15" w:rsidP="00917BB1">
    <w:pPr>
      <w:pStyle w:val="Footer"/>
      <w:ind w:right="360"/>
    </w:pPr>
    <w:r>
      <w:rPr>
        <w:noProof/>
      </w:rPr>
      <mc:AlternateContent>
        <mc:Choice Requires="wps">
          <w:drawing>
            <wp:anchor distT="0" distB="0" distL="114300" distR="114300" simplePos="0" relativeHeight="251658241" behindDoc="0" locked="0" layoutInCell="1" allowOverlap="1" wp14:anchorId="3D796AC6" wp14:editId="760207C5">
              <wp:simplePos x="0" y="0"/>
              <wp:positionH relativeFrom="column">
                <wp:posOffset>23826</wp:posOffset>
              </wp:positionH>
              <wp:positionV relativeFrom="paragraph">
                <wp:posOffset>74240</wp:posOffset>
              </wp:positionV>
              <wp:extent cx="6466840" cy="0"/>
              <wp:effectExtent l="0" t="0" r="10160" b="12700"/>
              <wp:wrapNone/>
              <wp:docPr id="10" name="Straight Connector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66840"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a14="http://schemas.microsoft.com/office/drawing/2010/main" xmlns:pic="http://schemas.openxmlformats.org/drawingml/2006/picture" xmlns:aclsh="http://schemas.microsoft.com/office/drawing/2020/classificationShape" xmlns:adec="http://schemas.microsoft.com/office/drawing/2017/decorative" xmlns:a="http://schemas.openxmlformats.org/drawingml/2006/main">
          <w:pict>
            <v:line id="Straight Connector 10" style="position:absolute;z-index:251658241;visibility:visible;mso-wrap-style:square;mso-wrap-distance-left:9pt;mso-wrap-distance-top:0;mso-wrap-distance-right:9pt;mso-wrap-distance-bottom:0;mso-position-horizontal:absolute;mso-position-horizontal-relative:text;mso-position-vertical:absolute;mso-position-vertical-relative:text" alt="&quot;&quot;" o:spid="_x0000_s1026" strokecolor="#016574 [3205]" strokeweight=".5pt" from="1.9pt,5.85pt" to="511.1pt,5.85pt" w14:anchorId="1EA98CD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">
              <v:stroke joinstyle="miter"/>
            </v:line>
          </w:pict>
        </mc:Fallback>
      </mc:AlternateContent>
    </w:r>
  </w:p>
  <w:sdt>
    <w:sdtPr>
      <w:rPr>
        <w:rStyle w:val="PageNumber"/>
      </w:rPr>
      <w:id w:val="-1560629883"/>
      <w:docPartObj>
        <w:docPartGallery w:val="Page Numbers (Bottom of Page)"/>
        <w:docPartUnique/>
      </w:docPartObj>
    </w:sdtPr>
    <w:sdtEndPr>
      <w:rPr>
        <w:rStyle w:val="PageNumber"/>
      </w:rPr>
    </w:sdtEndPr>
    <w:sdtContent>
      <w:p w14:paraId="63EC3DE3" w14:textId="77777777" w:rsidR="00EC6A73" w:rsidRDefault="00EC6A73" w:rsidP="222FBE5B">
        <w:pPr>
          <w:pStyle w:val="Footer"/>
          <w:framePr w:wrap="none" w:vAnchor="text" w:hAnchor="page" w:x="10958" w:y="9"/>
          <w:jc w:val="right"/>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90F2A5E" w14:textId="77777777" w:rsidR="00917BB1" w:rsidRDefault="00917BB1" w:rsidP="00917BB1">
    <w:pPr>
      <w:pStyle w:val="Footer"/>
      <w:ind w:right="360"/>
    </w:pPr>
    <w:r>
      <w:rPr>
        <w:noProof/>
      </w:rPr>
      <w:drawing>
        <wp:inline distT="0" distB="0" distL="0" distR="0" wp14:anchorId="46F0F93E" wp14:editId="25968FEC">
          <wp:extent cx="1007167" cy="265044"/>
          <wp:effectExtent l="0" t="0" r="0" b="1905"/>
          <wp:docPr id="1880928602" name="Picture 188092860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7167" cy="265044"/>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033D9" w14:textId="6FD3E1C8" w:rsidR="00242D07" w:rsidRDefault="00352212">
    <w:pPr>
      <w:pStyle w:val="Footer"/>
    </w:pPr>
    <w:r>
      <w:rPr>
        <w:noProof/>
      </w:rPr>
      <mc:AlternateContent>
        <mc:Choice Requires="wps">
          <w:drawing>
            <wp:anchor distT="0" distB="0" distL="0" distR="0" simplePos="0" relativeHeight="251662343" behindDoc="0" locked="0" layoutInCell="1" allowOverlap="1" wp14:anchorId="2E89B39D" wp14:editId="4165B0A2">
              <wp:simplePos x="635" y="635"/>
              <wp:positionH relativeFrom="page">
                <wp:align>center</wp:align>
              </wp:positionH>
              <wp:positionV relativeFrom="page">
                <wp:align>bottom</wp:align>
              </wp:positionV>
              <wp:extent cx="518795" cy="422910"/>
              <wp:effectExtent l="0" t="0" r="14605" b="0"/>
              <wp:wrapNone/>
              <wp:docPr id="247795453" name="Text Box 1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422910"/>
                      </a:xfrm>
                      <a:prstGeom prst="rect">
                        <a:avLst/>
                      </a:prstGeom>
                      <a:noFill/>
                      <a:ln>
                        <a:noFill/>
                      </a:ln>
                    </wps:spPr>
                    <wps:txbx>
                      <w:txbxContent>
                        <w:p w14:paraId="1A1E39C3" w14:textId="149AACB5" w:rsidR="00352212" w:rsidRPr="00352212" w:rsidRDefault="00352212" w:rsidP="00352212">
                          <w:pPr>
                            <w:rPr>
                              <w:rFonts w:ascii="Aptos" w:eastAsia="Aptos" w:hAnsi="Aptos" w:cs="Aptos"/>
                              <w:noProof/>
                              <w:color w:val="0000FF"/>
                              <w:sz w:val="20"/>
                              <w:szCs w:val="20"/>
                            </w:rPr>
                          </w:pPr>
                          <w:r w:rsidRPr="00352212">
                            <w:rPr>
                              <w:rFonts w:ascii="Aptos" w:eastAsia="Aptos" w:hAnsi="Aptos" w:cs="Aptos"/>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E89B39D" id="_x0000_t202" coordsize="21600,21600" o:spt="202" path="m,l,21600r21600,l21600,xe">
              <v:stroke joinstyle="miter"/>
              <v:path gradientshapeok="t" o:connecttype="rect"/>
            </v:shapetype>
            <v:shape id="Text Box 13" o:spid="_x0000_s1032" type="#_x0000_t202" alt="OFFICIAL" style="position:absolute;margin-left:0;margin-top:0;width:40.85pt;height:33.3pt;z-index:2516623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" filled="f" stroked="f">
              <v:fill o:detectmouseclick="t"/>
              <v:textbox style="mso-fit-shape-to-text:t" inset="0,0,0,15pt">
                <w:txbxContent>
                  <w:p w14:paraId="1A1E39C3" w14:textId="149AACB5" w:rsidR="00352212" w:rsidRPr="00352212" w:rsidRDefault="00352212" w:rsidP="00352212">
                    <w:pPr>
                      <w:rPr>
                        <w:rFonts w:ascii="Aptos" w:eastAsia="Aptos" w:hAnsi="Aptos" w:cs="Aptos"/>
                        <w:noProof/>
                        <w:color w:val="0000FF"/>
                        <w:sz w:val="20"/>
                        <w:szCs w:val="20"/>
                      </w:rPr>
                    </w:pPr>
                    <w:r w:rsidRPr="00352212">
                      <w:rPr>
                        <w:rFonts w:ascii="Aptos" w:eastAsia="Aptos" w:hAnsi="Aptos" w:cs="Aptos"/>
                        <w:noProof/>
                        <w:color w:val="0000FF"/>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2892EE" w14:textId="77777777" w:rsidR="001A6934" w:rsidRDefault="001A6934" w:rsidP="00660C79">
      <w:pPr>
        <w:spacing w:line="240" w:lineRule="auto"/>
      </w:pPr>
      <w:r>
        <w:separator/>
      </w:r>
    </w:p>
  </w:footnote>
  <w:footnote w:type="continuationSeparator" w:id="0">
    <w:p w14:paraId="5B0687E3" w14:textId="77777777" w:rsidR="001A6934" w:rsidRDefault="001A6934" w:rsidP="00660C79">
      <w:pPr>
        <w:spacing w:line="240" w:lineRule="auto"/>
      </w:pPr>
      <w:r>
        <w:continuationSeparator/>
      </w:r>
    </w:p>
  </w:footnote>
  <w:footnote w:type="continuationNotice" w:id="1">
    <w:p w14:paraId="758A483A" w14:textId="77777777" w:rsidR="001A6934" w:rsidRDefault="001A693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9D523" w14:textId="0263AF14" w:rsidR="00242D07" w:rsidRDefault="00352212">
    <w:pPr>
      <w:pStyle w:val="Header"/>
    </w:pPr>
    <w:r>
      <w:rPr>
        <w:noProof/>
      </w:rPr>
      <mc:AlternateContent>
        <mc:Choice Requires="wps">
          <w:drawing>
            <wp:anchor distT="0" distB="0" distL="0" distR="0" simplePos="0" relativeHeight="251660295" behindDoc="0" locked="0" layoutInCell="1" allowOverlap="1" wp14:anchorId="4540412C" wp14:editId="3BFFD8D8">
              <wp:simplePos x="635" y="635"/>
              <wp:positionH relativeFrom="page">
                <wp:align>center</wp:align>
              </wp:positionH>
              <wp:positionV relativeFrom="page">
                <wp:align>top</wp:align>
              </wp:positionV>
              <wp:extent cx="518795" cy="422910"/>
              <wp:effectExtent l="0" t="0" r="14605" b="15240"/>
              <wp:wrapNone/>
              <wp:docPr id="1836792205"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422910"/>
                      </a:xfrm>
                      <a:prstGeom prst="rect">
                        <a:avLst/>
                      </a:prstGeom>
                      <a:noFill/>
                      <a:ln>
                        <a:noFill/>
                      </a:ln>
                    </wps:spPr>
                    <wps:txbx>
                      <w:txbxContent>
                        <w:p w14:paraId="20C370BA" w14:textId="04C8643E" w:rsidR="00352212" w:rsidRPr="00352212" w:rsidRDefault="00352212" w:rsidP="00352212">
                          <w:pPr>
                            <w:rPr>
                              <w:rFonts w:ascii="Aptos" w:eastAsia="Aptos" w:hAnsi="Aptos" w:cs="Aptos"/>
                              <w:noProof/>
                              <w:color w:val="0000FF"/>
                              <w:sz w:val="20"/>
                              <w:szCs w:val="20"/>
                            </w:rPr>
                          </w:pPr>
                          <w:r w:rsidRPr="00352212">
                            <w:rPr>
                              <w:rFonts w:ascii="Aptos" w:eastAsia="Aptos" w:hAnsi="Aptos" w:cs="Aptos"/>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540412C" id="_x0000_t202" coordsize="21600,21600" o:spt="202" path="m,l,21600r21600,l21600,xe">
              <v:stroke joinstyle="miter"/>
              <v:path gradientshapeok="t" o:connecttype="rect"/>
            </v:shapetype>
            <v:shape id="Text Box 11" o:spid="_x0000_s1027" type="#_x0000_t202" alt="OFFICIAL" style="position:absolute;margin-left:0;margin-top:0;width:40.85pt;height:33.3pt;z-index:25166029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" filled="f" stroked="f">
              <v:fill o:detectmouseclick="t"/>
              <v:textbox style="mso-fit-shape-to-text:t" inset="0,15pt,0,0">
                <w:txbxContent>
                  <w:p w14:paraId="20C370BA" w14:textId="04C8643E" w:rsidR="00352212" w:rsidRPr="00352212" w:rsidRDefault="00352212" w:rsidP="00352212">
                    <w:pPr>
                      <w:rPr>
                        <w:rFonts w:ascii="Aptos" w:eastAsia="Aptos" w:hAnsi="Aptos" w:cs="Aptos"/>
                        <w:noProof/>
                        <w:color w:val="0000FF"/>
                        <w:sz w:val="20"/>
                        <w:szCs w:val="20"/>
                      </w:rPr>
                    </w:pPr>
                    <w:r w:rsidRPr="00352212">
                      <w:rPr>
                        <w:rFonts w:ascii="Aptos" w:eastAsia="Aptos" w:hAnsi="Aptos" w:cs="Aptos"/>
                        <w:noProof/>
                        <w:color w:val="0000FF"/>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D3ADD" w14:textId="547CB769" w:rsidR="008D113C" w:rsidRPr="00917BB1" w:rsidRDefault="00352212" w:rsidP="008D113C">
    <w:pPr>
      <w:pStyle w:val="BodyText1"/>
      <w:spacing w:line="240" w:lineRule="auto"/>
      <w:jc w:val="right"/>
      <w:rPr>
        <w:color w:val="6E7571" w:themeColor="text2"/>
      </w:rPr>
    </w:pPr>
    <w:r>
      <w:rPr>
        <w:noProof/>
        <w:color w:val="6E7571" w:themeColor="text2"/>
      </w:rPr>
      <mc:AlternateContent>
        <mc:Choice Requires="wps">
          <w:drawing>
            <wp:anchor distT="0" distB="0" distL="0" distR="0" simplePos="0" relativeHeight="251661319" behindDoc="0" locked="0" layoutInCell="1" allowOverlap="1" wp14:anchorId="4F950824" wp14:editId="1886BF5E">
              <wp:simplePos x="635" y="635"/>
              <wp:positionH relativeFrom="page">
                <wp:align>center</wp:align>
              </wp:positionH>
              <wp:positionV relativeFrom="page">
                <wp:align>top</wp:align>
              </wp:positionV>
              <wp:extent cx="518795" cy="422910"/>
              <wp:effectExtent l="0" t="0" r="14605" b="15240"/>
              <wp:wrapNone/>
              <wp:docPr id="1701504954" name="Text Box 1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422910"/>
                      </a:xfrm>
                      <a:prstGeom prst="rect">
                        <a:avLst/>
                      </a:prstGeom>
                      <a:noFill/>
                      <a:ln>
                        <a:noFill/>
                      </a:ln>
                    </wps:spPr>
                    <wps:txbx>
                      <w:txbxContent>
                        <w:p w14:paraId="22F81FA3" w14:textId="23E27899" w:rsidR="00352212" w:rsidRPr="00352212" w:rsidRDefault="00352212" w:rsidP="00352212">
                          <w:pPr>
                            <w:rPr>
                              <w:rFonts w:ascii="Aptos" w:eastAsia="Aptos" w:hAnsi="Aptos" w:cs="Aptos"/>
                              <w:noProof/>
                              <w:color w:val="0000FF"/>
                              <w:sz w:val="20"/>
                              <w:szCs w:val="20"/>
                            </w:rPr>
                          </w:pPr>
                          <w:r w:rsidRPr="00352212">
                            <w:rPr>
                              <w:rFonts w:ascii="Aptos" w:eastAsia="Aptos" w:hAnsi="Aptos" w:cs="Aptos"/>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F950824" id="_x0000_t202" coordsize="21600,21600" o:spt="202" path="m,l,21600r21600,l21600,xe">
              <v:stroke joinstyle="miter"/>
              <v:path gradientshapeok="t" o:connecttype="rect"/>
            </v:shapetype>
            <v:shape id="Text Box 12" o:spid="_x0000_s1028" type="#_x0000_t202" alt="OFFICIAL" style="position:absolute;left:0;text-align:left;margin-left:0;margin-top:0;width:40.85pt;height:33.3pt;z-index:25166131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" filled="f" stroked="f">
              <v:fill o:detectmouseclick="t"/>
              <v:textbox style="mso-fit-shape-to-text:t" inset="0,15pt,0,0">
                <w:txbxContent>
                  <w:p w14:paraId="22F81FA3" w14:textId="23E27899" w:rsidR="00352212" w:rsidRPr="00352212" w:rsidRDefault="00352212" w:rsidP="00352212">
                    <w:pPr>
                      <w:rPr>
                        <w:rFonts w:ascii="Aptos" w:eastAsia="Aptos" w:hAnsi="Aptos" w:cs="Aptos"/>
                        <w:noProof/>
                        <w:color w:val="0000FF"/>
                        <w:sz w:val="20"/>
                        <w:szCs w:val="20"/>
                      </w:rPr>
                    </w:pPr>
                    <w:r w:rsidRPr="00352212">
                      <w:rPr>
                        <w:rFonts w:ascii="Aptos" w:eastAsia="Aptos" w:hAnsi="Aptos" w:cs="Aptos"/>
                        <w:noProof/>
                        <w:color w:val="0000FF"/>
                        <w:sz w:val="20"/>
                        <w:szCs w:val="20"/>
                      </w:rPr>
                      <w:t>OFFICIAL</w:t>
                    </w:r>
                  </w:p>
                </w:txbxContent>
              </v:textbox>
              <w10:wrap anchorx="page" anchory="page"/>
            </v:shape>
          </w:pict>
        </mc:Fallback>
      </mc:AlternateContent>
    </w:r>
    <w:r w:rsidR="410A6916">
      <w:rPr>
        <w:color w:val="6E7571" w:themeColor="text2"/>
      </w:rPr>
      <w:t>2024 Water Quality Monitoring Summary Report (LC-HRMS)</w:t>
    </w:r>
  </w:p>
  <w:p w14:paraId="3567DEF7" w14:textId="77777777" w:rsidR="008D113C" w:rsidRDefault="007D441B" w:rsidP="008D113C">
    <w:pPr>
      <w:pStyle w:val="BodyText1"/>
      <w:jc w:val="right"/>
    </w:pPr>
    <w:r>
      <w:rPr>
        <w:noProof/>
      </w:rPr>
      <mc:AlternateContent>
        <mc:Choice Requires="wps">
          <w:drawing>
            <wp:anchor distT="0" distB="0" distL="114300" distR="114300" simplePos="0" relativeHeight="251658240" behindDoc="0" locked="0" layoutInCell="1" allowOverlap="1" wp14:anchorId="60BE0D0E" wp14:editId="7607BE0E">
              <wp:simplePos x="0" y="0"/>
              <wp:positionH relativeFrom="column">
                <wp:posOffset>23826</wp:posOffset>
              </wp:positionH>
              <wp:positionV relativeFrom="paragraph">
                <wp:posOffset>89176</wp:posOffset>
              </wp:positionV>
              <wp:extent cx="6467061" cy="0"/>
              <wp:effectExtent l="0" t="0" r="10160" b="12700"/>
              <wp:wrapNone/>
              <wp:docPr id="7" name="Straight Connector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6467061"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aclsh="http://schemas.microsoft.com/office/drawing/2020/classificationShape" xmlns:adec="http://schemas.microsoft.com/office/drawing/2017/decorative" xmlns:a="http://schemas.openxmlformats.org/drawingml/2006/main">
          <w:pict>
            <v:line id="Straight Connector 7" style="position:absolute;flip:x;z-index:251658240;visibility:visible;mso-wrap-style:square;mso-wrap-distance-left:9pt;mso-wrap-distance-top:0;mso-wrap-distance-right:9pt;mso-wrap-distance-bottom:0;mso-position-horizontal:absolute;mso-position-horizontal-relative:text;mso-position-vertical:absolute;mso-position-vertical-relative:text" alt="&quot;&quot;" o:spid="_x0000_s1026" strokecolor="#016574 [3205]" strokeweight=".5pt" from="1.9pt,7pt" to="511.1pt,7pt" w14:anchorId="5236E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">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1741A" w14:textId="3F641D48" w:rsidR="00242D07" w:rsidRDefault="00352212">
    <w:pPr>
      <w:pStyle w:val="Header"/>
    </w:pPr>
    <w:r>
      <w:rPr>
        <w:noProof/>
      </w:rPr>
      <mc:AlternateContent>
        <mc:Choice Requires="wps">
          <w:drawing>
            <wp:anchor distT="0" distB="0" distL="0" distR="0" simplePos="0" relativeHeight="251659271" behindDoc="0" locked="0" layoutInCell="1" allowOverlap="1" wp14:anchorId="7EC42D11" wp14:editId="72C02E95">
              <wp:simplePos x="635" y="635"/>
              <wp:positionH relativeFrom="page">
                <wp:align>center</wp:align>
              </wp:positionH>
              <wp:positionV relativeFrom="page">
                <wp:align>top</wp:align>
              </wp:positionV>
              <wp:extent cx="518795" cy="422910"/>
              <wp:effectExtent l="0" t="0" r="14605" b="15240"/>
              <wp:wrapNone/>
              <wp:docPr id="1175715756"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422910"/>
                      </a:xfrm>
                      <a:prstGeom prst="rect">
                        <a:avLst/>
                      </a:prstGeom>
                      <a:noFill/>
                      <a:ln>
                        <a:noFill/>
                      </a:ln>
                    </wps:spPr>
                    <wps:txbx>
                      <w:txbxContent>
                        <w:p w14:paraId="2E9B8E0E" w14:textId="20A584A8" w:rsidR="00352212" w:rsidRPr="00352212" w:rsidRDefault="00352212" w:rsidP="00352212">
                          <w:pPr>
                            <w:rPr>
                              <w:rFonts w:ascii="Aptos" w:eastAsia="Aptos" w:hAnsi="Aptos" w:cs="Aptos"/>
                              <w:noProof/>
                              <w:color w:val="0000FF"/>
                              <w:sz w:val="20"/>
                              <w:szCs w:val="20"/>
                            </w:rPr>
                          </w:pPr>
                          <w:r w:rsidRPr="00352212">
                            <w:rPr>
                              <w:rFonts w:ascii="Aptos" w:eastAsia="Aptos" w:hAnsi="Aptos" w:cs="Aptos"/>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EC42D11" id="_x0000_t202" coordsize="21600,21600" o:spt="202" path="m,l,21600r21600,l21600,xe">
              <v:stroke joinstyle="miter"/>
              <v:path gradientshapeok="t" o:connecttype="rect"/>
            </v:shapetype>
            <v:shape id="Text Box 10" o:spid="_x0000_s1031" type="#_x0000_t202" alt="OFFICIAL" style="position:absolute;margin-left:0;margin-top:0;width:40.85pt;height:33.3pt;z-index:25165927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" filled="f" stroked="f">
              <v:fill o:detectmouseclick="t"/>
              <v:textbox style="mso-fit-shape-to-text:t" inset="0,15pt,0,0">
                <w:txbxContent>
                  <w:p w14:paraId="2E9B8E0E" w14:textId="20A584A8" w:rsidR="00352212" w:rsidRPr="00352212" w:rsidRDefault="00352212" w:rsidP="00352212">
                    <w:pPr>
                      <w:rPr>
                        <w:rFonts w:ascii="Aptos" w:eastAsia="Aptos" w:hAnsi="Aptos" w:cs="Aptos"/>
                        <w:noProof/>
                        <w:color w:val="0000FF"/>
                        <w:sz w:val="20"/>
                        <w:szCs w:val="20"/>
                      </w:rPr>
                    </w:pPr>
                    <w:r w:rsidRPr="00352212">
                      <w:rPr>
                        <w:rFonts w:ascii="Aptos" w:eastAsia="Aptos" w:hAnsi="Aptos" w:cs="Aptos"/>
                        <w:noProof/>
                        <w:color w:val="0000FF"/>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FB4D5D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7F0C0D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FDC6C2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1EC9FE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9FCAA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AA22D8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EE624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60C939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01E39A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92E56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F69531D"/>
    <w:multiLevelType w:val="hybridMultilevel"/>
    <w:tmpl w:val="B380B9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6A15207"/>
    <w:multiLevelType w:val="hybridMultilevel"/>
    <w:tmpl w:val="5AF271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E70D4C"/>
    <w:multiLevelType w:val="hybridMultilevel"/>
    <w:tmpl w:val="7C2AD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FF7437"/>
    <w:multiLevelType w:val="hybridMultilevel"/>
    <w:tmpl w:val="9B36E7C2"/>
    <w:lvl w:ilvl="0" w:tplc="FFFFFFFF">
      <w:start w:val="3"/>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F31079A"/>
    <w:multiLevelType w:val="hybridMultilevel"/>
    <w:tmpl w:val="B7640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EE978EB"/>
    <w:multiLevelType w:val="hybridMultilevel"/>
    <w:tmpl w:val="47CE0E4A"/>
    <w:lvl w:ilvl="0" w:tplc="076C2D04">
      <w:start w:val="202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5B4244A"/>
    <w:multiLevelType w:val="hybridMultilevel"/>
    <w:tmpl w:val="EDFC9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BA5A8D"/>
    <w:multiLevelType w:val="hybridMultilevel"/>
    <w:tmpl w:val="0B6A5948"/>
    <w:lvl w:ilvl="0" w:tplc="F0463DD8">
      <w:start w:val="49"/>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A332E54"/>
    <w:multiLevelType w:val="hybridMultilevel"/>
    <w:tmpl w:val="12AE0644"/>
    <w:lvl w:ilvl="0" w:tplc="206E6B08">
      <w:start w:val="11"/>
      <w:numFmt w:val="bullet"/>
      <w:lvlText w:val="-"/>
      <w:lvlJc w:val="left"/>
      <w:pPr>
        <w:ind w:left="4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C736AC3"/>
    <w:multiLevelType w:val="multilevel"/>
    <w:tmpl w:val="610C8B3A"/>
    <w:lvl w:ilvl="0">
      <w:start w:val="1"/>
      <w:numFmt w:val="decimal"/>
      <w:lvlText w:val="%1."/>
      <w:lvlJc w:val="left"/>
      <w:pPr>
        <w:ind w:left="720" w:hanging="360"/>
      </w:pPr>
      <w:rPr>
        <w:rFonts w:hint="default"/>
      </w:rPr>
    </w:lvl>
    <w:lvl w:ilvl="1">
      <w:start w:val="6"/>
      <w:numFmt w:val="decimalZero"/>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F8C3C82"/>
    <w:multiLevelType w:val="hybridMultilevel"/>
    <w:tmpl w:val="86563506"/>
    <w:lvl w:ilvl="0" w:tplc="206E6B08">
      <w:start w:val="11"/>
      <w:numFmt w:val="bullet"/>
      <w:lvlText w:val="-"/>
      <w:lvlJc w:val="left"/>
      <w:pPr>
        <w:ind w:left="420" w:hanging="360"/>
      </w:pPr>
      <w:rPr>
        <w:rFonts w:ascii="Arial" w:eastAsia="Times New Roman"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1" w15:restartNumberingAfterBreak="0">
    <w:nsid w:val="6ABA2D0C"/>
    <w:multiLevelType w:val="hybridMultilevel"/>
    <w:tmpl w:val="B1801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C8E495E"/>
    <w:multiLevelType w:val="hybridMultilevel"/>
    <w:tmpl w:val="9B36E7C2"/>
    <w:lvl w:ilvl="0" w:tplc="FFFFFFFF">
      <w:start w:val="3"/>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D4B1222"/>
    <w:multiLevelType w:val="hybridMultilevel"/>
    <w:tmpl w:val="E6F61082"/>
    <w:lvl w:ilvl="0" w:tplc="F08E4268">
      <w:start w:val="1698"/>
      <w:numFmt w:val="decimalZero"/>
      <w:lvlText w:val="%1"/>
      <w:lvlJc w:val="left"/>
      <w:pPr>
        <w:ind w:left="1035" w:hanging="675"/>
      </w:pPr>
      <w:rPr>
        <w:rFonts w:asciiTheme="minorHAnsi" w:hAnsiTheme="minorHAnsi" w:cstheme="minorBidi"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06E7D31"/>
    <w:multiLevelType w:val="hybridMultilevel"/>
    <w:tmpl w:val="3A0A140A"/>
    <w:lvl w:ilvl="0" w:tplc="08090001">
      <w:start w:val="1"/>
      <w:numFmt w:val="bullet"/>
      <w:lvlText w:val=""/>
      <w:lvlJc w:val="left"/>
      <w:pPr>
        <w:ind w:left="4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76A0277A"/>
    <w:multiLevelType w:val="hybridMultilevel"/>
    <w:tmpl w:val="3EB8776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779B45A3"/>
    <w:multiLevelType w:val="hybridMultilevel"/>
    <w:tmpl w:val="D70C7E3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7" w15:restartNumberingAfterBreak="0">
    <w:nsid w:val="7B250032"/>
    <w:multiLevelType w:val="hybridMultilevel"/>
    <w:tmpl w:val="CACEE44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BFF2FD5"/>
    <w:multiLevelType w:val="hybridMultilevel"/>
    <w:tmpl w:val="F3D83A9C"/>
    <w:lvl w:ilvl="0" w:tplc="06CE7D9C">
      <w:start w:val="3"/>
      <w:numFmt w:val="decimal"/>
      <w:lvlText w:val="%1."/>
      <w:lvlJc w:val="left"/>
      <w:pPr>
        <w:ind w:left="720" w:hanging="360"/>
      </w:pPr>
      <w:rPr>
        <w:rFonts w:hint="default"/>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36991833">
    <w:abstractNumId w:val="0"/>
  </w:num>
  <w:num w:numId="2" w16cid:durableId="2105566417">
    <w:abstractNumId w:val="1"/>
  </w:num>
  <w:num w:numId="3" w16cid:durableId="1805927877">
    <w:abstractNumId w:val="2"/>
  </w:num>
  <w:num w:numId="4" w16cid:durableId="905798264">
    <w:abstractNumId w:val="3"/>
  </w:num>
  <w:num w:numId="5" w16cid:durableId="1414813136">
    <w:abstractNumId w:val="8"/>
  </w:num>
  <w:num w:numId="6" w16cid:durableId="79523064">
    <w:abstractNumId w:val="4"/>
  </w:num>
  <w:num w:numId="7" w16cid:durableId="1085418359">
    <w:abstractNumId w:val="5"/>
  </w:num>
  <w:num w:numId="8" w16cid:durableId="500970126">
    <w:abstractNumId w:val="6"/>
  </w:num>
  <w:num w:numId="9" w16cid:durableId="683829009">
    <w:abstractNumId w:val="7"/>
  </w:num>
  <w:num w:numId="10" w16cid:durableId="2124495314">
    <w:abstractNumId w:val="9"/>
  </w:num>
  <w:num w:numId="11" w16cid:durableId="1024938348">
    <w:abstractNumId w:val="21"/>
  </w:num>
  <w:num w:numId="12" w16cid:durableId="106119056">
    <w:abstractNumId w:val="12"/>
  </w:num>
  <w:num w:numId="13" w16cid:durableId="1818955842">
    <w:abstractNumId w:val="16"/>
  </w:num>
  <w:num w:numId="14" w16cid:durableId="1498351209">
    <w:abstractNumId w:val="10"/>
  </w:num>
  <w:num w:numId="15" w16cid:durableId="1876383285">
    <w:abstractNumId w:val="19"/>
  </w:num>
  <w:num w:numId="16" w16cid:durableId="1380784275">
    <w:abstractNumId w:val="26"/>
  </w:num>
  <w:num w:numId="17" w16cid:durableId="731079662">
    <w:abstractNumId w:val="25"/>
  </w:num>
  <w:num w:numId="18" w16cid:durableId="1790660197">
    <w:abstractNumId w:val="14"/>
  </w:num>
  <w:num w:numId="19" w16cid:durableId="787116692">
    <w:abstractNumId w:val="27"/>
  </w:num>
  <w:num w:numId="20" w16cid:durableId="553196141">
    <w:abstractNumId w:val="23"/>
  </w:num>
  <w:num w:numId="21" w16cid:durableId="1312708740">
    <w:abstractNumId w:val="28"/>
  </w:num>
  <w:num w:numId="22" w16cid:durableId="823357204">
    <w:abstractNumId w:val="13"/>
  </w:num>
  <w:num w:numId="23" w16cid:durableId="1169058586">
    <w:abstractNumId w:val="20"/>
  </w:num>
  <w:num w:numId="24" w16cid:durableId="1901135506">
    <w:abstractNumId w:val="22"/>
  </w:num>
  <w:num w:numId="25" w16cid:durableId="646784731">
    <w:abstractNumId w:val="18"/>
  </w:num>
  <w:num w:numId="26" w16cid:durableId="627008856">
    <w:abstractNumId w:val="24"/>
  </w:num>
  <w:num w:numId="27" w16cid:durableId="200939404">
    <w:abstractNumId w:val="15"/>
  </w:num>
  <w:num w:numId="28" w16cid:durableId="832258783">
    <w:abstractNumId w:val="11"/>
  </w:num>
  <w:num w:numId="29" w16cid:durableId="45865127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44F"/>
    <w:rsid w:val="00000354"/>
    <w:rsid w:val="00000DE9"/>
    <w:rsid w:val="000023A3"/>
    <w:rsid w:val="00002485"/>
    <w:rsid w:val="0000278E"/>
    <w:rsid w:val="000040D5"/>
    <w:rsid w:val="00004E4B"/>
    <w:rsid w:val="00006884"/>
    <w:rsid w:val="00007363"/>
    <w:rsid w:val="00010F2A"/>
    <w:rsid w:val="00011AEA"/>
    <w:rsid w:val="000148B0"/>
    <w:rsid w:val="00015D5B"/>
    <w:rsid w:val="00016D97"/>
    <w:rsid w:val="00017670"/>
    <w:rsid w:val="0002188B"/>
    <w:rsid w:val="00021D7A"/>
    <w:rsid w:val="00025D35"/>
    <w:rsid w:val="00026431"/>
    <w:rsid w:val="00026927"/>
    <w:rsid w:val="000303A5"/>
    <w:rsid w:val="00030B5D"/>
    <w:rsid w:val="000314C1"/>
    <w:rsid w:val="00032829"/>
    <w:rsid w:val="00033151"/>
    <w:rsid w:val="000344A4"/>
    <w:rsid w:val="000347D9"/>
    <w:rsid w:val="00034A75"/>
    <w:rsid w:val="0003668A"/>
    <w:rsid w:val="00036B7E"/>
    <w:rsid w:val="000371AA"/>
    <w:rsid w:val="00037C46"/>
    <w:rsid w:val="00040431"/>
    <w:rsid w:val="0004044A"/>
    <w:rsid w:val="00040561"/>
    <w:rsid w:val="00040912"/>
    <w:rsid w:val="00040B85"/>
    <w:rsid w:val="00041684"/>
    <w:rsid w:val="00041BB7"/>
    <w:rsid w:val="00041DB1"/>
    <w:rsid w:val="0004343C"/>
    <w:rsid w:val="000456A5"/>
    <w:rsid w:val="000457B9"/>
    <w:rsid w:val="00045D4A"/>
    <w:rsid w:val="00046568"/>
    <w:rsid w:val="00046B93"/>
    <w:rsid w:val="000501D2"/>
    <w:rsid w:val="000524AB"/>
    <w:rsid w:val="0005297E"/>
    <w:rsid w:val="0005301D"/>
    <w:rsid w:val="000530F8"/>
    <w:rsid w:val="000539E7"/>
    <w:rsid w:val="00054927"/>
    <w:rsid w:val="000550B8"/>
    <w:rsid w:val="0005688F"/>
    <w:rsid w:val="00056E2A"/>
    <w:rsid w:val="0006163E"/>
    <w:rsid w:val="00062205"/>
    <w:rsid w:val="00062C10"/>
    <w:rsid w:val="0006463C"/>
    <w:rsid w:val="000650FA"/>
    <w:rsid w:val="00065195"/>
    <w:rsid w:val="00065404"/>
    <w:rsid w:val="000664D0"/>
    <w:rsid w:val="00066A35"/>
    <w:rsid w:val="00067103"/>
    <w:rsid w:val="00067662"/>
    <w:rsid w:val="00067929"/>
    <w:rsid w:val="00070937"/>
    <w:rsid w:val="00071F58"/>
    <w:rsid w:val="000720BD"/>
    <w:rsid w:val="000729BA"/>
    <w:rsid w:val="00072BED"/>
    <w:rsid w:val="00073288"/>
    <w:rsid w:val="00075420"/>
    <w:rsid w:val="0007596A"/>
    <w:rsid w:val="000771FB"/>
    <w:rsid w:val="00077CE6"/>
    <w:rsid w:val="00080812"/>
    <w:rsid w:val="00081F62"/>
    <w:rsid w:val="00084EF2"/>
    <w:rsid w:val="00090212"/>
    <w:rsid w:val="00091CD2"/>
    <w:rsid w:val="000922F0"/>
    <w:rsid w:val="00094102"/>
    <w:rsid w:val="000947E4"/>
    <w:rsid w:val="0009533B"/>
    <w:rsid w:val="0009562C"/>
    <w:rsid w:val="00096259"/>
    <w:rsid w:val="000964AC"/>
    <w:rsid w:val="000A06C0"/>
    <w:rsid w:val="000A11B9"/>
    <w:rsid w:val="000A31FF"/>
    <w:rsid w:val="000A3254"/>
    <w:rsid w:val="000A353E"/>
    <w:rsid w:val="000A44E9"/>
    <w:rsid w:val="000A6E3B"/>
    <w:rsid w:val="000A6FE7"/>
    <w:rsid w:val="000A7042"/>
    <w:rsid w:val="000A7FBA"/>
    <w:rsid w:val="000B04EB"/>
    <w:rsid w:val="000B28AD"/>
    <w:rsid w:val="000B30DC"/>
    <w:rsid w:val="000B3B06"/>
    <w:rsid w:val="000B7559"/>
    <w:rsid w:val="000B7B0B"/>
    <w:rsid w:val="000C0A8B"/>
    <w:rsid w:val="000C1D7F"/>
    <w:rsid w:val="000C20B7"/>
    <w:rsid w:val="000C4114"/>
    <w:rsid w:val="000C4A78"/>
    <w:rsid w:val="000C5316"/>
    <w:rsid w:val="000C6BDF"/>
    <w:rsid w:val="000C71F3"/>
    <w:rsid w:val="000C75CC"/>
    <w:rsid w:val="000D21B8"/>
    <w:rsid w:val="000D317F"/>
    <w:rsid w:val="000D3C16"/>
    <w:rsid w:val="000D5264"/>
    <w:rsid w:val="000D6780"/>
    <w:rsid w:val="000E05DE"/>
    <w:rsid w:val="000E0D15"/>
    <w:rsid w:val="000E1A95"/>
    <w:rsid w:val="000E727C"/>
    <w:rsid w:val="000E7BDC"/>
    <w:rsid w:val="000F10E5"/>
    <w:rsid w:val="000F17FE"/>
    <w:rsid w:val="000F1BDF"/>
    <w:rsid w:val="000F27FA"/>
    <w:rsid w:val="000F2C99"/>
    <w:rsid w:val="000F2D80"/>
    <w:rsid w:val="000F32B0"/>
    <w:rsid w:val="000F3D16"/>
    <w:rsid w:val="000F5BFC"/>
    <w:rsid w:val="00102F3C"/>
    <w:rsid w:val="00104411"/>
    <w:rsid w:val="00105F31"/>
    <w:rsid w:val="001064E9"/>
    <w:rsid w:val="001066A9"/>
    <w:rsid w:val="00106D4D"/>
    <w:rsid w:val="001111A3"/>
    <w:rsid w:val="0011207D"/>
    <w:rsid w:val="00114201"/>
    <w:rsid w:val="00114D64"/>
    <w:rsid w:val="001201F1"/>
    <w:rsid w:val="00123360"/>
    <w:rsid w:val="001233D3"/>
    <w:rsid w:val="00123408"/>
    <w:rsid w:val="00124CC3"/>
    <w:rsid w:val="001266E8"/>
    <w:rsid w:val="0012712B"/>
    <w:rsid w:val="00127B9A"/>
    <w:rsid w:val="00131DE1"/>
    <w:rsid w:val="0013351C"/>
    <w:rsid w:val="00134CE1"/>
    <w:rsid w:val="00135558"/>
    <w:rsid w:val="00137AB4"/>
    <w:rsid w:val="00145C65"/>
    <w:rsid w:val="001472E7"/>
    <w:rsid w:val="0015015B"/>
    <w:rsid w:val="00150673"/>
    <w:rsid w:val="001507EA"/>
    <w:rsid w:val="00151AC0"/>
    <w:rsid w:val="00153674"/>
    <w:rsid w:val="00154983"/>
    <w:rsid w:val="0015537E"/>
    <w:rsid w:val="00155786"/>
    <w:rsid w:val="0015617E"/>
    <w:rsid w:val="0016197C"/>
    <w:rsid w:val="001620B1"/>
    <w:rsid w:val="00163287"/>
    <w:rsid w:val="00163497"/>
    <w:rsid w:val="00163B59"/>
    <w:rsid w:val="00165B3D"/>
    <w:rsid w:val="00165BF2"/>
    <w:rsid w:val="00170D5B"/>
    <w:rsid w:val="00170F6F"/>
    <w:rsid w:val="00172077"/>
    <w:rsid w:val="0017228F"/>
    <w:rsid w:val="00172B10"/>
    <w:rsid w:val="0017546A"/>
    <w:rsid w:val="00175853"/>
    <w:rsid w:val="001764AD"/>
    <w:rsid w:val="0017682F"/>
    <w:rsid w:val="00176A51"/>
    <w:rsid w:val="00180778"/>
    <w:rsid w:val="00180C52"/>
    <w:rsid w:val="0018107A"/>
    <w:rsid w:val="001823DF"/>
    <w:rsid w:val="00182592"/>
    <w:rsid w:val="00182629"/>
    <w:rsid w:val="00183144"/>
    <w:rsid w:val="0018358F"/>
    <w:rsid w:val="00185F87"/>
    <w:rsid w:val="00186001"/>
    <w:rsid w:val="00186C55"/>
    <w:rsid w:val="0018726E"/>
    <w:rsid w:val="001906D9"/>
    <w:rsid w:val="001908BC"/>
    <w:rsid w:val="001913D6"/>
    <w:rsid w:val="00191594"/>
    <w:rsid w:val="00192DA6"/>
    <w:rsid w:val="001930E0"/>
    <w:rsid w:val="001943E3"/>
    <w:rsid w:val="00194FE9"/>
    <w:rsid w:val="00195081"/>
    <w:rsid w:val="00195499"/>
    <w:rsid w:val="001971A9"/>
    <w:rsid w:val="001A0196"/>
    <w:rsid w:val="001A0C03"/>
    <w:rsid w:val="001A4007"/>
    <w:rsid w:val="001A4B85"/>
    <w:rsid w:val="001A4BB2"/>
    <w:rsid w:val="001A5D04"/>
    <w:rsid w:val="001A6934"/>
    <w:rsid w:val="001A6B1D"/>
    <w:rsid w:val="001B1FF0"/>
    <w:rsid w:val="001B206E"/>
    <w:rsid w:val="001B2B3F"/>
    <w:rsid w:val="001B2E38"/>
    <w:rsid w:val="001B3616"/>
    <w:rsid w:val="001B3745"/>
    <w:rsid w:val="001B4347"/>
    <w:rsid w:val="001B784C"/>
    <w:rsid w:val="001B7E15"/>
    <w:rsid w:val="001C2E50"/>
    <w:rsid w:val="001C3362"/>
    <w:rsid w:val="001C38EF"/>
    <w:rsid w:val="001C64F4"/>
    <w:rsid w:val="001C6687"/>
    <w:rsid w:val="001C76DF"/>
    <w:rsid w:val="001C798B"/>
    <w:rsid w:val="001D25C4"/>
    <w:rsid w:val="001D26C7"/>
    <w:rsid w:val="001D3248"/>
    <w:rsid w:val="001D3495"/>
    <w:rsid w:val="001D3A1C"/>
    <w:rsid w:val="001D4A65"/>
    <w:rsid w:val="001D545A"/>
    <w:rsid w:val="001D5DDF"/>
    <w:rsid w:val="001D6905"/>
    <w:rsid w:val="001E06DC"/>
    <w:rsid w:val="001E0775"/>
    <w:rsid w:val="001E0EA9"/>
    <w:rsid w:val="001E23BF"/>
    <w:rsid w:val="001E372F"/>
    <w:rsid w:val="001E3AD4"/>
    <w:rsid w:val="001E413D"/>
    <w:rsid w:val="001E5B89"/>
    <w:rsid w:val="001E6164"/>
    <w:rsid w:val="001E6664"/>
    <w:rsid w:val="001E6867"/>
    <w:rsid w:val="001E74D4"/>
    <w:rsid w:val="001F25DB"/>
    <w:rsid w:val="001F27E3"/>
    <w:rsid w:val="001F2AD9"/>
    <w:rsid w:val="001F3F9C"/>
    <w:rsid w:val="001F4191"/>
    <w:rsid w:val="001F5E5C"/>
    <w:rsid w:val="0020080F"/>
    <w:rsid w:val="00202BD3"/>
    <w:rsid w:val="00204919"/>
    <w:rsid w:val="0020719D"/>
    <w:rsid w:val="00211BF9"/>
    <w:rsid w:val="00214217"/>
    <w:rsid w:val="002158D3"/>
    <w:rsid w:val="00220B39"/>
    <w:rsid w:val="00220E31"/>
    <w:rsid w:val="0022108D"/>
    <w:rsid w:val="002212F0"/>
    <w:rsid w:val="00221F33"/>
    <w:rsid w:val="00223652"/>
    <w:rsid w:val="002238E2"/>
    <w:rsid w:val="00223F0C"/>
    <w:rsid w:val="00224870"/>
    <w:rsid w:val="00227628"/>
    <w:rsid w:val="0023162A"/>
    <w:rsid w:val="00231DCD"/>
    <w:rsid w:val="00232664"/>
    <w:rsid w:val="002336A8"/>
    <w:rsid w:val="00233817"/>
    <w:rsid w:val="00233ACC"/>
    <w:rsid w:val="00236552"/>
    <w:rsid w:val="00240877"/>
    <w:rsid w:val="00240A58"/>
    <w:rsid w:val="00241B33"/>
    <w:rsid w:val="00241E4A"/>
    <w:rsid w:val="00242D07"/>
    <w:rsid w:val="002434EC"/>
    <w:rsid w:val="00247727"/>
    <w:rsid w:val="00247C43"/>
    <w:rsid w:val="00247D5A"/>
    <w:rsid w:val="0025247E"/>
    <w:rsid w:val="002528DC"/>
    <w:rsid w:val="002542B2"/>
    <w:rsid w:val="00254456"/>
    <w:rsid w:val="002617EF"/>
    <w:rsid w:val="00261F48"/>
    <w:rsid w:val="0026237B"/>
    <w:rsid w:val="00262FC4"/>
    <w:rsid w:val="00264B1C"/>
    <w:rsid w:val="00265157"/>
    <w:rsid w:val="002674B8"/>
    <w:rsid w:val="00267FBA"/>
    <w:rsid w:val="002727F4"/>
    <w:rsid w:val="002777C0"/>
    <w:rsid w:val="002800EF"/>
    <w:rsid w:val="002806E8"/>
    <w:rsid w:val="00280AB8"/>
    <w:rsid w:val="00280FDC"/>
    <w:rsid w:val="00281BB1"/>
    <w:rsid w:val="00281E1C"/>
    <w:rsid w:val="00281F1C"/>
    <w:rsid w:val="0028335B"/>
    <w:rsid w:val="0028350A"/>
    <w:rsid w:val="00283823"/>
    <w:rsid w:val="00283B06"/>
    <w:rsid w:val="002854DD"/>
    <w:rsid w:val="00286A87"/>
    <w:rsid w:val="0028706F"/>
    <w:rsid w:val="002874D6"/>
    <w:rsid w:val="002907D6"/>
    <w:rsid w:val="00290B1F"/>
    <w:rsid w:val="00291710"/>
    <w:rsid w:val="00294204"/>
    <w:rsid w:val="00294DF9"/>
    <w:rsid w:val="00294FD3"/>
    <w:rsid w:val="002962AD"/>
    <w:rsid w:val="002970FD"/>
    <w:rsid w:val="00297838"/>
    <w:rsid w:val="002A0DDF"/>
    <w:rsid w:val="002A464B"/>
    <w:rsid w:val="002A6B06"/>
    <w:rsid w:val="002A6DD8"/>
    <w:rsid w:val="002B07FE"/>
    <w:rsid w:val="002B2B78"/>
    <w:rsid w:val="002B35D9"/>
    <w:rsid w:val="002B452E"/>
    <w:rsid w:val="002B4553"/>
    <w:rsid w:val="002B4637"/>
    <w:rsid w:val="002B5232"/>
    <w:rsid w:val="002B56F0"/>
    <w:rsid w:val="002B7D50"/>
    <w:rsid w:val="002C01C1"/>
    <w:rsid w:val="002C1063"/>
    <w:rsid w:val="002C128B"/>
    <w:rsid w:val="002C15DE"/>
    <w:rsid w:val="002C3ABF"/>
    <w:rsid w:val="002C3C61"/>
    <w:rsid w:val="002C4AA9"/>
    <w:rsid w:val="002C5585"/>
    <w:rsid w:val="002C5847"/>
    <w:rsid w:val="002C7D54"/>
    <w:rsid w:val="002C7DE2"/>
    <w:rsid w:val="002D0C58"/>
    <w:rsid w:val="002D1626"/>
    <w:rsid w:val="002D1A63"/>
    <w:rsid w:val="002D274D"/>
    <w:rsid w:val="002D2828"/>
    <w:rsid w:val="002D3523"/>
    <w:rsid w:val="002D41E1"/>
    <w:rsid w:val="002D4369"/>
    <w:rsid w:val="002D62AD"/>
    <w:rsid w:val="002D7A0A"/>
    <w:rsid w:val="002D7CA8"/>
    <w:rsid w:val="002E1B1C"/>
    <w:rsid w:val="002E2200"/>
    <w:rsid w:val="002E236E"/>
    <w:rsid w:val="002E24C2"/>
    <w:rsid w:val="002E2668"/>
    <w:rsid w:val="002E2C45"/>
    <w:rsid w:val="002E32E4"/>
    <w:rsid w:val="002E3483"/>
    <w:rsid w:val="002E3A83"/>
    <w:rsid w:val="002E4EE7"/>
    <w:rsid w:val="002E4F48"/>
    <w:rsid w:val="002E69F1"/>
    <w:rsid w:val="002E6DD2"/>
    <w:rsid w:val="002E7C1A"/>
    <w:rsid w:val="002F021E"/>
    <w:rsid w:val="002F1FD6"/>
    <w:rsid w:val="002F25B3"/>
    <w:rsid w:val="002F308E"/>
    <w:rsid w:val="002F5454"/>
    <w:rsid w:val="002F5620"/>
    <w:rsid w:val="002F665A"/>
    <w:rsid w:val="002F6FB5"/>
    <w:rsid w:val="0030096D"/>
    <w:rsid w:val="00301097"/>
    <w:rsid w:val="00301D3C"/>
    <w:rsid w:val="003026F0"/>
    <w:rsid w:val="0030353A"/>
    <w:rsid w:val="0030576D"/>
    <w:rsid w:val="003072AE"/>
    <w:rsid w:val="00313819"/>
    <w:rsid w:val="00316E9F"/>
    <w:rsid w:val="00317618"/>
    <w:rsid w:val="00317D86"/>
    <w:rsid w:val="003204C8"/>
    <w:rsid w:val="00322192"/>
    <w:rsid w:val="00322D0D"/>
    <w:rsid w:val="00323304"/>
    <w:rsid w:val="00323E56"/>
    <w:rsid w:val="003265A2"/>
    <w:rsid w:val="00331868"/>
    <w:rsid w:val="003347AD"/>
    <w:rsid w:val="00334969"/>
    <w:rsid w:val="00335C76"/>
    <w:rsid w:val="0033795E"/>
    <w:rsid w:val="00341722"/>
    <w:rsid w:val="00341D28"/>
    <w:rsid w:val="00342590"/>
    <w:rsid w:val="003428C5"/>
    <w:rsid w:val="00342AA8"/>
    <w:rsid w:val="003432BE"/>
    <w:rsid w:val="00345824"/>
    <w:rsid w:val="00346060"/>
    <w:rsid w:val="003461C3"/>
    <w:rsid w:val="00350672"/>
    <w:rsid w:val="00350962"/>
    <w:rsid w:val="00352212"/>
    <w:rsid w:val="0035286E"/>
    <w:rsid w:val="00353DFE"/>
    <w:rsid w:val="003548D0"/>
    <w:rsid w:val="00354BCD"/>
    <w:rsid w:val="00355EAD"/>
    <w:rsid w:val="00356488"/>
    <w:rsid w:val="00356E94"/>
    <w:rsid w:val="00357097"/>
    <w:rsid w:val="0035744B"/>
    <w:rsid w:val="0035756C"/>
    <w:rsid w:val="003578C0"/>
    <w:rsid w:val="00361F91"/>
    <w:rsid w:val="00363314"/>
    <w:rsid w:val="00373141"/>
    <w:rsid w:val="00373821"/>
    <w:rsid w:val="003753E2"/>
    <w:rsid w:val="003758FA"/>
    <w:rsid w:val="00375AF7"/>
    <w:rsid w:val="00375DD2"/>
    <w:rsid w:val="00376EBD"/>
    <w:rsid w:val="0037706C"/>
    <w:rsid w:val="003813E3"/>
    <w:rsid w:val="00381E17"/>
    <w:rsid w:val="00382B6C"/>
    <w:rsid w:val="00383FA1"/>
    <w:rsid w:val="003876B1"/>
    <w:rsid w:val="003878D1"/>
    <w:rsid w:val="003908CB"/>
    <w:rsid w:val="00391498"/>
    <w:rsid w:val="00391A06"/>
    <w:rsid w:val="003928D5"/>
    <w:rsid w:val="00392FEE"/>
    <w:rsid w:val="0039417C"/>
    <w:rsid w:val="003965D0"/>
    <w:rsid w:val="00397639"/>
    <w:rsid w:val="003A24A0"/>
    <w:rsid w:val="003A41F2"/>
    <w:rsid w:val="003A504E"/>
    <w:rsid w:val="003A5784"/>
    <w:rsid w:val="003A6EBD"/>
    <w:rsid w:val="003B08C9"/>
    <w:rsid w:val="003B0933"/>
    <w:rsid w:val="003B26B7"/>
    <w:rsid w:val="003B50B7"/>
    <w:rsid w:val="003B6F00"/>
    <w:rsid w:val="003C0E6B"/>
    <w:rsid w:val="003C13F5"/>
    <w:rsid w:val="003C145B"/>
    <w:rsid w:val="003C1608"/>
    <w:rsid w:val="003C240E"/>
    <w:rsid w:val="003C2591"/>
    <w:rsid w:val="003C2DCE"/>
    <w:rsid w:val="003C4F1C"/>
    <w:rsid w:val="003C5583"/>
    <w:rsid w:val="003C5D49"/>
    <w:rsid w:val="003C7679"/>
    <w:rsid w:val="003D05A7"/>
    <w:rsid w:val="003D2FA4"/>
    <w:rsid w:val="003D4D78"/>
    <w:rsid w:val="003D5BE4"/>
    <w:rsid w:val="003D64BF"/>
    <w:rsid w:val="003D6F4A"/>
    <w:rsid w:val="003D7D74"/>
    <w:rsid w:val="003E1377"/>
    <w:rsid w:val="003E17F8"/>
    <w:rsid w:val="003E23DC"/>
    <w:rsid w:val="003E2E8C"/>
    <w:rsid w:val="003E3558"/>
    <w:rsid w:val="003E37CB"/>
    <w:rsid w:val="003E42AD"/>
    <w:rsid w:val="003E478C"/>
    <w:rsid w:val="003E50F6"/>
    <w:rsid w:val="003F03D0"/>
    <w:rsid w:val="003F087B"/>
    <w:rsid w:val="003F1140"/>
    <w:rsid w:val="003F1664"/>
    <w:rsid w:val="003F326D"/>
    <w:rsid w:val="003F438A"/>
    <w:rsid w:val="003F50DE"/>
    <w:rsid w:val="003F5384"/>
    <w:rsid w:val="003F5B82"/>
    <w:rsid w:val="003F6BE8"/>
    <w:rsid w:val="003F6D08"/>
    <w:rsid w:val="003F7024"/>
    <w:rsid w:val="003F7855"/>
    <w:rsid w:val="003F7FF8"/>
    <w:rsid w:val="004000F8"/>
    <w:rsid w:val="004007BB"/>
    <w:rsid w:val="00401AB5"/>
    <w:rsid w:val="00401BCC"/>
    <w:rsid w:val="00402AC8"/>
    <w:rsid w:val="0040340A"/>
    <w:rsid w:val="00404821"/>
    <w:rsid w:val="00406551"/>
    <w:rsid w:val="004069C7"/>
    <w:rsid w:val="004073BC"/>
    <w:rsid w:val="00410103"/>
    <w:rsid w:val="004102C3"/>
    <w:rsid w:val="004104CE"/>
    <w:rsid w:val="00412044"/>
    <w:rsid w:val="00412620"/>
    <w:rsid w:val="004137EC"/>
    <w:rsid w:val="00413811"/>
    <w:rsid w:val="00417097"/>
    <w:rsid w:val="00420273"/>
    <w:rsid w:val="00420894"/>
    <w:rsid w:val="00421736"/>
    <w:rsid w:val="00422B85"/>
    <w:rsid w:val="004230B6"/>
    <w:rsid w:val="00423D08"/>
    <w:rsid w:val="004255DD"/>
    <w:rsid w:val="004266C4"/>
    <w:rsid w:val="00431228"/>
    <w:rsid w:val="00432FE0"/>
    <w:rsid w:val="0043330E"/>
    <w:rsid w:val="004355E0"/>
    <w:rsid w:val="0043751C"/>
    <w:rsid w:val="00437C4A"/>
    <w:rsid w:val="004405D8"/>
    <w:rsid w:val="0044094A"/>
    <w:rsid w:val="00442CC4"/>
    <w:rsid w:val="00442F3B"/>
    <w:rsid w:val="00442FC1"/>
    <w:rsid w:val="00443FC6"/>
    <w:rsid w:val="00444957"/>
    <w:rsid w:val="00444AA1"/>
    <w:rsid w:val="0044528B"/>
    <w:rsid w:val="00445C35"/>
    <w:rsid w:val="00447AB5"/>
    <w:rsid w:val="00451597"/>
    <w:rsid w:val="00451BB0"/>
    <w:rsid w:val="004530DF"/>
    <w:rsid w:val="0045409B"/>
    <w:rsid w:val="004540DB"/>
    <w:rsid w:val="0045421B"/>
    <w:rsid w:val="00454F9C"/>
    <w:rsid w:val="0045530F"/>
    <w:rsid w:val="00455DDA"/>
    <w:rsid w:val="00455E2E"/>
    <w:rsid w:val="00455EBF"/>
    <w:rsid w:val="00456FB6"/>
    <w:rsid w:val="004623A0"/>
    <w:rsid w:val="0046263A"/>
    <w:rsid w:val="00462840"/>
    <w:rsid w:val="00462E90"/>
    <w:rsid w:val="00463EA9"/>
    <w:rsid w:val="00464563"/>
    <w:rsid w:val="00464B97"/>
    <w:rsid w:val="00465589"/>
    <w:rsid w:val="004703C7"/>
    <w:rsid w:val="00470C0B"/>
    <w:rsid w:val="004710F0"/>
    <w:rsid w:val="00471219"/>
    <w:rsid w:val="00472513"/>
    <w:rsid w:val="00472C27"/>
    <w:rsid w:val="0047377A"/>
    <w:rsid w:val="00473E00"/>
    <w:rsid w:val="00473F98"/>
    <w:rsid w:val="00474B52"/>
    <w:rsid w:val="00474CEF"/>
    <w:rsid w:val="0047649E"/>
    <w:rsid w:val="00477AA0"/>
    <w:rsid w:val="0048084A"/>
    <w:rsid w:val="00480CA0"/>
    <w:rsid w:val="00480DA0"/>
    <w:rsid w:val="00480EF5"/>
    <w:rsid w:val="00481D85"/>
    <w:rsid w:val="00481F5E"/>
    <w:rsid w:val="00482820"/>
    <w:rsid w:val="00483AA7"/>
    <w:rsid w:val="00487030"/>
    <w:rsid w:val="004873EB"/>
    <w:rsid w:val="00491010"/>
    <w:rsid w:val="00491CBE"/>
    <w:rsid w:val="00492811"/>
    <w:rsid w:val="00492A89"/>
    <w:rsid w:val="0049313E"/>
    <w:rsid w:val="004958BB"/>
    <w:rsid w:val="004963F0"/>
    <w:rsid w:val="00496B20"/>
    <w:rsid w:val="004970EB"/>
    <w:rsid w:val="00497C80"/>
    <w:rsid w:val="004A044F"/>
    <w:rsid w:val="004A1D11"/>
    <w:rsid w:val="004A2941"/>
    <w:rsid w:val="004A2971"/>
    <w:rsid w:val="004A2B73"/>
    <w:rsid w:val="004A31FE"/>
    <w:rsid w:val="004A3221"/>
    <w:rsid w:val="004A36C9"/>
    <w:rsid w:val="004A3BC5"/>
    <w:rsid w:val="004A3CD1"/>
    <w:rsid w:val="004A4BDA"/>
    <w:rsid w:val="004A4CB4"/>
    <w:rsid w:val="004A5CAF"/>
    <w:rsid w:val="004A61D0"/>
    <w:rsid w:val="004A731A"/>
    <w:rsid w:val="004A7F4C"/>
    <w:rsid w:val="004B09AF"/>
    <w:rsid w:val="004B2356"/>
    <w:rsid w:val="004B357F"/>
    <w:rsid w:val="004B5D09"/>
    <w:rsid w:val="004B605E"/>
    <w:rsid w:val="004B6C60"/>
    <w:rsid w:val="004C0D36"/>
    <w:rsid w:val="004C2460"/>
    <w:rsid w:val="004C2A09"/>
    <w:rsid w:val="004C4861"/>
    <w:rsid w:val="004C4AE5"/>
    <w:rsid w:val="004C6986"/>
    <w:rsid w:val="004C7462"/>
    <w:rsid w:val="004C77F4"/>
    <w:rsid w:val="004D01A8"/>
    <w:rsid w:val="004D0D90"/>
    <w:rsid w:val="004D0DFD"/>
    <w:rsid w:val="004D1F0D"/>
    <w:rsid w:val="004D27DD"/>
    <w:rsid w:val="004D2FBE"/>
    <w:rsid w:val="004D3C73"/>
    <w:rsid w:val="004D5785"/>
    <w:rsid w:val="004D6D16"/>
    <w:rsid w:val="004D6DFA"/>
    <w:rsid w:val="004E1833"/>
    <w:rsid w:val="004E341E"/>
    <w:rsid w:val="004E3A33"/>
    <w:rsid w:val="004E51A0"/>
    <w:rsid w:val="004E5792"/>
    <w:rsid w:val="004E65BA"/>
    <w:rsid w:val="004E7AE0"/>
    <w:rsid w:val="004F00CD"/>
    <w:rsid w:val="004F0886"/>
    <w:rsid w:val="004F151E"/>
    <w:rsid w:val="004F180F"/>
    <w:rsid w:val="004F3D96"/>
    <w:rsid w:val="004F550A"/>
    <w:rsid w:val="004F74DC"/>
    <w:rsid w:val="004F7F7D"/>
    <w:rsid w:val="005014A7"/>
    <w:rsid w:val="00505216"/>
    <w:rsid w:val="0050527A"/>
    <w:rsid w:val="0050531F"/>
    <w:rsid w:val="00505846"/>
    <w:rsid w:val="005061DB"/>
    <w:rsid w:val="005072A4"/>
    <w:rsid w:val="0050794E"/>
    <w:rsid w:val="00510A88"/>
    <w:rsid w:val="005110B9"/>
    <w:rsid w:val="005110E1"/>
    <w:rsid w:val="005110E4"/>
    <w:rsid w:val="00511527"/>
    <w:rsid w:val="00515E67"/>
    <w:rsid w:val="00520921"/>
    <w:rsid w:val="00523050"/>
    <w:rsid w:val="005232E7"/>
    <w:rsid w:val="005234B6"/>
    <w:rsid w:val="00523B63"/>
    <w:rsid w:val="00523EC4"/>
    <w:rsid w:val="00525371"/>
    <w:rsid w:val="00525EA9"/>
    <w:rsid w:val="00526CEE"/>
    <w:rsid w:val="00530074"/>
    <w:rsid w:val="005302E5"/>
    <w:rsid w:val="00532F89"/>
    <w:rsid w:val="00533997"/>
    <w:rsid w:val="00533FE9"/>
    <w:rsid w:val="0053457B"/>
    <w:rsid w:val="0054195D"/>
    <w:rsid w:val="005423BB"/>
    <w:rsid w:val="00542CEF"/>
    <w:rsid w:val="005438CB"/>
    <w:rsid w:val="00544B07"/>
    <w:rsid w:val="005467E6"/>
    <w:rsid w:val="00551989"/>
    <w:rsid w:val="00551A38"/>
    <w:rsid w:val="005529F7"/>
    <w:rsid w:val="00554978"/>
    <w:rsid w:val="00555A8F"/>
    <w:rsid w:val="00555D5F"/>
    <w:rsid w:val="00556DA7"/>
    <w:rsid w:val="0055729A"/>
    <w:rsid w:val="005576AE"/>
    <w:rsid w:val="00557E0A"/>
    <w:rsid w:val="00560A50"/>
    <w:rsid w:val="00560CA4"/>
    <w:rsid w:val="00562212"/>
    <w:rsid w:val="00564FF9"/>
    <w:rsid w:val="00565A0F"/>
    <w:rsid w:val="00565C8D"/>
    <w:rsid w:val="00565E06"/>
    <w:rsid w:val="005662DA"/>
    <w:rsid w:val="00571963"/>
    <w:rsid w:val="00571EDB"/>
    <w:rsid w:val="00572F9F"/>
    <w:rsid w:val="005739C2"/>
    <w:rsid w:val="00574273"/>
    <w:rsid w:val="0057712C"/>
    <w:rsid w:val="00580F9A"/>
    <w:rsid w:val="00581392"/>
    <w:rsid w:val="005819F3"/>
    <w:rsid w:val="00581E42"/>
    <w:rsid w:val="005823C4"/>
    <w:rsid w:val="005832C0"/>
    <w:rsid w:val="005856B7"/>
    <w:rsid w:val="0059022B"/>
    <w:rsid w:val="00591292"/>
    <w:rsid w:val="00592D36"/>
    <w:rsid w:val="00594A90"/>
    <w:rsid w:val="00595BC7"/>
    <w:rsid w:val="005A1D32"/>
    <w:rsid w:val="005A355E"/>
    <w:rsid w:val="005A3ABF"/>
    <w:rsid w:val="005A3DC5"/>
    <w:rsid w:val="005A7253"/>
    <w:rsid w:val="005A7D9D"/>
    <w:rsid w:val="005B3438"/>
    <w:rsid w:val="005B3C1E"/>
    <w:rsid w:val="005B4229"/>
    <w:rsid w:val="005B4AF4"/>
    <w:rsid w:val="005B5BD7"/>
    <w:rsid w:val="005B6D5F"/>
    <w:rsid w:val="005B7525"/>
    <w:rsid w:val="005C00C5"/>
    <w:rsid w:val="005C098F"/>
    <w:rsid w:val="005C6D42"/>
    <w:rsid w:val="005C7740"/>
    <w:rsid w:val="005D11C3"/>
    <w:rsid w:val="005D1213"/>
    <w:rsid w:val="005D34C9"/>
    <w:rsid w:val="005D425C"/>
    <w:rsid w:val="005D5381"/>
    <w:rsid w:val="005D5689"/>
    <w:rsid w:val="005D65B1"/>
    <w:rsid w:val="005D76F0"/>
    <w:rsid w:val="005E11CD"/>
    <w:rsid w:val="005E1363"/>
    <w:rsid w:val="005E17BD"/>
    <w:rsid w:val="005E3579"/>
    <w:rsid w:val="005E5007"/>
    <w:rsid w:val="005E710B"/>
    <w:rsid w:val="005E7300"/>
    <w:rsid w:val="005E7452"/>
    <w:rsid w:val="005E77E3"/>
    <w:rsid w:val="005F201F"/>
    <w:rsid w:val="005F4DD6"/>
    <w:rsid w:val="005F602F"/>
    <w:rsid w:val="005F694B"/>
    <w:rsid w:val="006014C8"/>
    <w:rsid w:val="00604AC6"/>
    <w:rsid w:val="00605D2E"/>
    <w:rsid w:val="00607F48"/>
    <w:rsid w:val="00610FE3"/>
    <w:rsid w:val="00614E74"/>
    <w:rsid w:val="00616A6A"/>
    <w:rsid w:val="00617AE2"/>
    <w:rsid w:val="00617DA9"/>
    <w:rsid w:val="00620DB7"/>
    <w:rsid w:val="00621BB1"/>
    <w:rsid w:val="00622463"/>
    <w:rsid w:val="00622AA2"/>
    <w:rsid w:val="0062407C"/>
    <w:rsid w:val="00624310"/>
    <w:rsid w:val="006243FF"/>
    <w:rsid w:val="00625167"/>
    <w:rsid w:val="00625A82"/>
    <w:rsid w:val="00625E44"/>
    <w:rsid w:val="006266E7"/>
    <w:rsid w:val="006277A4"/>
    <w:rsid w:val="00630064"/>
    <w:rsid w:val="006306B6"/>
    <w:rsid w:val="00630D1E"/>
    <w:rsid w:val="00631305"/>
    <w:rsid w:val="006318BA"/>
    <w:rsid w:val="006331FC"/>
    <w:rsid w:val="006332ED"/>
    <w:rsid w:val="00634173"/>
    <w:rsid w:val="00634D63"/>
    <w:rsid w:val="00635262"/>
    <w:rsid w:val="00635EAB"/>
    <w:rsid w:val="006377C9"/>
    <w:rsid w:val="006379ED"/>
    <w:rsid w:val="006429C2"/>
    <w:rsid w:val="00643DFE"/>
    <w:rsid w:val="0064414B"/>
    <w:rsid w:val="006446DD"/>
    <w:rsid w:val="0064772E"/>
    <w:rsid w:val="00647983"/>
    <w:rsid w:val="00652122"/>
    <w:rsid w:val="00652595"/>
    <w:rsid w:val="006528E3"/>
    <w:rsid w:val="00654A1E"/>
    <w:rsid w:val="00654FC1"/>
    <w:rsid w:val="00655379"/>
    <w:rsid w:val="00655657"/>
    <w:rsid w:val="00655FBC"/>
    <w:rsid w:val="0065632B"/>
    <w:rsid w:val="00657814"/>
    <w:rsid w:val="006600F5"/>
    <w:rsid w:val="00660C79"/>
    <w:rsid w:val="00663DEC"/>
    <w:rsid w:val="00664EB5"/>
    <w:rsid w:val="0066520A"/>
    <w:rsid w:val="0066577D"/>
    <w:rsid w:val="00665937"/>
    <w:rsid w:val="006668EE"/>
    <w:rsid w:val="006668F7"/>
    <w:rsid w:val="00666B12"/>
    <w:rsid w:val="0067318D"/>
    <w:rsid w:val="00673321"/>
    <w:rsid w:val="00673371"/>
    <w:rsid w:val="00676398"/>
    <w:rsid w:val="006766A8"/>
    <w:rsid w:val="00677383"/>
    <w:rsid w:val="0067785B"/>
    <w:rsid w:val="0067A1B8"/>
    <w:rsid w:val="006800D9"/>
    <w:rsid w:val="0068037B"/>
    <w:rsid w:val="00680CAC"/>
    <w:rsid w:val="006820AA"/>
    <w:rsid w:val="006821EE"/>
    <w:rsid w:val="00682EED"/>
    <w:rsid w:val="00683DD8"/>
    <w:rsid w:val="00683EDB"/>
    <w:rsid w:val="006872CD"/>
    <w:rsid w:val="00690DAD"/>
    <w:rsid w:val="00690F7A"/>
    <w:rsid w:val="006916DC"/>
    <w:rsid w:val="00692377"/>
    <w:rsid w:val="00692DCC"/>
    <w:rsid w:val="00693821"/>
    <w:rsid w:val="00693E14"/>
    <w:rsid w:val="006948F7"/>
    <w:rsid w:val="00695881"/>
    <w:rsid w:val="006964AD"/>
    <w:rsid w:val="006965D1"/>
    <w:rsid w:val="00697174"/>
    <w:rsid w:val="006A0555"/>
    <w:rsid w:val="006A0812"/>
    <w:rsid w:val="006A1AEE"/>
    <w:rsid w:val="006A273E"/>
    <w:rsid w:val="006A53EB"/>
    <w:rsid w:val="006A6D44"/>
    <w:rsid w:val="006A705A"/>
    <w:rsid w:val="006B023A"/>
    <w:rsid w:val="006B0A35"/>
    <w:rsid w:val="006B1C2C"/>
    <w:rsid w:val="006B20B8"/>
    <w:rsid w:val="006B23A7"/>
    <w:rsid w:val="006B2779"/>
    <w:rsid w:val="006B3D72"/>
    <w:rsid w:val="006B71E7"/>
    <w:rsid w:val="006C0183"/>
    <w:rsid w:val="006C1566"/>
    <w:rsid w:val="006C1CF8"/>
    <w:rsid w:val="006C26BB"/>
    <w:rsid w:val="006C484A"/>
    <w:rsid w:val="006C59C8"/>
    <w:rsid w:val="006C6516"/>
    <w:rsid w:val="006C6909"/>
    <w:rsid w:val="006D0BC1"/>
    <w:rsid w:val="006D16CE"/>
    <w:rsid w:val="006D1E4B"/>
    <w:rsid w:val="006D410B"/>
    <w:rsid w:val="006D4AA0"/>
    <w:rsid w:val="006E176D"/>
    <w:rsid w:val="006E1FBF"/>
    <w:rsid w:val="006E3A0F"/>
    <w:rsid w:val="006E4217"/>
    <w:rsid w:val="006E5748"/>
    <w:rsid w:val="006E5896"/>
    <w:rsid w:val="006E72C1"/>
    <w:rsid w:val="006E7474"/>
    <w:rsid w:val="006E7D25"/>
    <w:rsid w:val="006F003A"/>
    <w:rsid w:val="006F6253"/>
    <w:rsid w:val="007000D9"/>
    <w:rsid w:val="007013C4"/>
    <w:rsid w:val="00707116"/>
    <w:rsid w:val="00710F29"/>
    <w:rsid w:val="0071275B"/>
    <w:rsid w:val="00712785"/>
    <w:rsid w:val="00713FC6"/>
    <w:rsid w:val="007155BF"/>
    <w:rsid w:val="00715879"/>
    <w:rsid w:val="00716456"/>
    <w:rsid w:val="007168B9"/>
    <w:rsid w:val="007168C7"/>
    <w:rsid w:val="0071730A"/>
    <w:rsid w:val="007209EB"/>
    <w:rsid w:val="00720C3C"/>
    <w:rsid w:val="007217C2"/>
    <w:rsid w:val="00722089"/>
    <w:rsid w:val="007228E0"/>
    <w:rsid w:val="00722926"/>
    <w:rsid w:val="007230A1"/>
    <w:rsid w:val="00726806"/>
    <w:rsid w:val="007310DD"/>
    <w:rsid w:val="00731AAE"/>
    <w:rsid w:val="00731C4F"/>
    <w:rsid w:val="00733B8D"/>
    <w:rsid w:val="00735CDA"/>
    <w:rsid w:val="007366DF"/>
    <w:rsid w:val="00736783"/>
    <w:rsid w:val="00736A51"/>
    <w:rsid w:val="00740358"/>
    <w:rsid w:val="00741273"/>
    <w:rsid w:val="0074235C"/>
    <w:rsid w:val="00742944"/>
    <w:rsid w:val="0074359F"/>
    <w:rsid w:val="007443AC"/>
    <w:rsid w:val="00744685"/>
    <w:rsid w:val="00746A52"/>
    <w:rsid w:val="00750C4B"/>
    <w:rsid w:val="00750FAF"/>
    <w:rsid w:val="00751576"/>
    <w:rsid w:val="007517BC"/>
    <w:rsid w:val="00752881"/>
    <w:rsid w:val="00752B37"/>
    <w:rsid w:val="00752C7E"/>
    <w:rsid w:val="007537EE"/>
    <w:rsid w:val="0075389D"/>
    <w:rsid w:val="007538AC"/>
    <w:rsid w:val="00753906"/>
    <w:rsid w:val="00755921"/>
    <w:rsid w:val="00755C58"/>
    <w:rsid w:val="00756F2E"/>
    <w:rsid w:val="007574F4"/>
    <w:rsid w:val="00757558"/>
    <w:rsid w:val="00757A72"/>
    <w:rsid w:val="00760590"/>
    <w:rsid w:val="0076094D"/>
    <w:rsid w:val="00760EF6"/>
    <w:rsid w:val="007613DB"/>
    <w:rsid w:val="007629CA"/>
    <w:rsid w:val="007636DA"/>
    <w:rsid w:val="0076458F"/>
    <w:rsid w:val="007645B5"/>
    <w:rsid w:val="00764EBA"/>
    <w:rsid w:val="00765435"/>
    <w:rsid w:val="007656AE"/>
    <w:rsid w:val="00765832"/>
    <w:rsid w:val="00766142"/>
    <w:rsid w:val="00767D09"/>
    <w:rsid w:val="007703FB"/>
    <w:rsid w:val="0077104D"/>
    <w:rsid w:val="00772265"/>
    <w:rsid w:val="007751F9"/>
    <w:rsid w:val="00776C48"/>
    <w:rsid w:val="0078008D"/>
    <w:rsid w:val="007819B8"/>
    <w:rsid w:val="00783D3E"/>
    <w:rsid w:val="00784B64"/>
    <w:rsid w:val="0078547E"/>
    <w:rsid w:val="00785D7E"/>
    <w:rsid w:val="007868C1"/>
    <w:rsid w:val="00786D7E"/>
    <w:rsid w:val="00787865"/>
    <w:rsid w:val="0079002B"/>
    <w:rsid w:val="00791BD3"/>
    <w:rsid w:val="00791D92"/>
    <w:rsid w:val="00794FB4"/>
    <w:rsid w:val="00795414"/>
    <w:rsid w:val="00795F30"/>
    <w:rsid w:val="0079648F"/>
    <w:rsid w:val="00796D7E"/>
    <w:rsid w:val="007974B3"/>
    <w:rsid w:val="00797AED"/>
    <w:rsid w:val="007A07CD"/>
    <w:rsid w:val="007A1245"/>
    <w:rsid w:val="007A3D2C"/>
    <w:rsid w:val="007A4800"/>
    <w:rsid w:val="007A49D5"/>
    <w:rsid w:val="007A535E"/>
    <w:rsid w:val="007A60E1"/>
    <w:rsid w:val="007A78A9"/>
    <w:rsid w:val="007A7E2F"/>
    <w:rsid w:val="007B1C0D"/>
    <w:rsid w:val="007B3469"/>
    <w:rsid w:val="007B4144"/>
    <w:rsid w:val="007B4E2F"/>
    <w:rsid w:val="007B7C54"/>
    <w:rsid w:val="007B7CC8"/>
    <w:rsid w:val="007B7E5A"/>
    <w:rsid w:val="007C04E6"/>
    <w:rsid w:val="007C1A43"/>
    <w:rsid w:val="007C2146"/>
    <w:rsid w:val="007C2169"/>
    <w:rsid w:val="007C32FA"/>
    <w:rsid w:val="007C373F"/>
    <w:rsid w:val="007C376A"/>
    <w:rsid w:val="007C39C3"/>
    <w:rsid w:val="007C3F12"/>
    <w:rsid w:val="007C5016"/>
    <w:rsid w:val="007C5216"/>
    <w:rsid w:val="007C5836"/>
    <w:rsid w:val="007C5A28"/>
    <w:rsid w:val="007C7044"/>
    <w:rsid w:val="007C7809"/>
    <w:rsid w:val="007D0195"/>
    <w:rsid w:val="007D047E"/>
    <w:rsid w:val="007D1235"/>
    <w:rsid w:val="007D18B4"/>
    <w:rsid w:val="007D212B"/>
    <w:rsid w:val="007D3911"/>
    <w:rsid w:val="007D3BD9"/>
    <w:rsid w:val="007D441B"/>
    <w:rsid w:val="007D449C"/>
    <w:rsid w:val="007D4E70"/>
    <w:rsid w:val="007E0336"/>
    <w:rsid w:val="007E0B61"/>
    <w:rsid w:val="007E0D9A"/>
    <w:rsid w:val="007E115C"/>
    <w:rsid w:val="007E1E58"/>
    <w:rsid w:val="007E3EE7"/>
    <w:rsid w:val="007E3F31"/>
    <w:rsid w:val="007E485A"/>
    <w:rsid w:val="007E63AD"/>
    <w:rsid w:val="007E75F9"/>
    <w:rsid w:val="007E7D03"/>
    <w:rsid w:val="007F037B"/>
    <w:rsid w:val="007F0535"/>
    <w:rsid w:val="007F216A"/>
    <w:rsid w:val="007F24FE"/>
    <w:rsid w:val="007F2B6E"/>
    <w:rsid w:val="007F2ED3"/>
    <w:rsid w:val="007F370D"/>
    <w:rsid w:val="007F3E2B"/>
    <w:rsid w:val="007F4895"/>
    <w:rsid w:val="007F6049"/>
    <w:rsid w:val="007F7E01"/>
    <w:rsid w:val="0080034B"/>
    <w:rsid w:val="00801105"/>
    <w:rsid w:val="00801CDA"/>
    <w:rsid w:val="008026D8"/>
    <w:rsid w:val="00802E37"/>
    <w:rsid w:val="00803CAB"/>
    <w:rsid w:val="00804D19"/>
    <w:rsid w:val="008057D9"/>
    <w:rsid w:val="0080604C"/>
    <w:rsid w:val="00806449"/>
    <w:rsid w:val="008078D4"/>
    <w:rsid w:val="00807E55"/>
    <w:rsid w:val="00813FCD"/>
    <w:rsid w:val="008151A0"/>
    <w:rsid w:val="008159A5"/>
    <w:rsid w:val="00815AEB"/>
    <w:rsid w:val="00815D59"/>
    <w:rsid w:val="008166A8"/>
    <w:rsid w:val="008172CC"/>
    <w:rsid w:val="00817CC3"/>
    <w:rsid w:val="00820447"/>
    <w:rsid w:val="0082250F"/>
    <w:rsid w:val="008226F0"/>
    <w:rsid w:val="008243CB"/>
    <w:rsid w:val="00824AF8"/>
    <w:rsid w:val="00824B19"/>
    <w:rsid w:val="00824B55"/>
    <w:rsid w:val="00825107"/>
    <w:rsid w:val="008252A8"/>
    <w:rsid w:val="00826A32"/>
    <w:rsid w:val="00831D8F"/>
    <w:rsid w:val="0083264A"/>
    <w:rsid w:val="0083271B"/>
    <w:rsid w:val="0083292B"/>
    <w:rsid w:val="00832DE9"/>
    <w:rsid w:val="008337CA"/>
    <w:rsid w:val="0083470B"/>
    <w:rsid w:val="00835213"/>
    <w:rsid w:val="00835387"/>
    <w:rsid w:val="00835546"/>
    <w:rsid w:val="00836964"/>
    <w:rsid w:val="008378E7"/>
    <w:rsid w:val="00837C11"/>
    <w:rsid w:val="008407BE"/>
    <w:rsid w:val="00840BA4"/>
    <w:rsid w:val="008417DC"/>
    <w:rsid w:val="00841B28"/>
    <w:rsid w:val="00842230"/>
    <w:rsid w:val="00842BF6"/>
    <w:rsid w:val="008449C4"/>
    <w:rsid w:val="008474D7"/>
    <w:rsid w:val="00850048"/>
    <w:rsid w:val="00853B5A"/>
    <w:rsid w:val="00853CC1"/>
    <w:rsid w:val="0085460F"/>
    <w:rsid w:val="00861799"/>
    <w:rsid w:val="00861B46"/>
    <w:rsid w:val="008620F0"/>
    <w:rsid w:val="00862D80"/>
    <w:rsid w:val="0086510C"/>
    <w:rsid w:val="00866577"/>
    <w:rsid w:val="00867903"/>
    <w:rsid w:val="00867AF6"/>
    <w:rsid w:val="008723C4"/>
    <w:rsid w:val="008723DE"/>
    <w:rsid w:val="00873D6D"/>
    <w:rsid w:val="00875776"/>
    <w:rsid w:val="008775BA"/>
    <w:rsid w:val="0088033D"/>
    <w:rsid w:val="0088082C"/>
    <w:rsid w:val="008812C9"/>
    <w:rsid w:val="00883D6B"/>
    <w:rsid w:val="008841FA"/>
    <w:rsid w:val="0088519A"/>
    <w:rsid w:val="00887455"/>
    <w:rsid w:val="00887816"/>
    <w:rsid w:val="008908AC"/>
    <w:rsid w:val="00891499"/>
    <w:rsid w:val="0089374F"/>
    <w:rsid w:val="00894028"/>
    <w:rsid w:val="008942CB"/>
    <w:rsid w:val="00895AAD"/>
    <w:rsid w:val="00895ECF"/>
    <w:rsid w:val="00897592"/>
    <w:rsid w:val="008A1878"/>
    <w:rsid w:val="008A344C"/>
    <w:rsid w:val="008A3692"/>
    <w:rsid w:val="008A3A8C"/>
    <w:rsid w:val="008A4F62"/>
    <w:rsid w:val="008A536A"/>
    <w:rsid w:val="008A550F"/>
    <w:rsid w:val="008A5C84"/>
    <w:rsid w:val="008A69F7"/>
    <w:rsid w:val="008A69FE"/>
    <w:rsid w:val="008A7307"/>
    <w:rsid w:val="008B13A8"/>
    <w:rsid w:val="008B1BAA"/>
    <w:rsid w:val="008B1F37"/>
    <w:rsid w:val="008B217E"/>
    <w:rsid w:val="008B3E21"/>
    <w:rsid w:val="008B4665"/>
    <w:rsid w:val="008B577B"/>
    <w:rsid w:val="008B6B18"/>
    <w:rsid w:val="008B750C"/>
    <w:rsid w:val="008C0EA8"/>
    <w:rsid w:val="008C189D"/>
    <w:rsid w:val="008C1A73"/>
    <w:rsid w:val="008C2A0A"/>
    <w:rsid w:val="008C3309"/>
    <w:rsid w:val="008C3474"/>
    <w:rsid w:val="008C3B63"/>
    <w:rsid w:val="008C445F"/>
    <w:rsid w:val="008C4C7F"/>
    <w:rsid w:val="008C6B4D"/>
    <w:rsid w:val="008C72A8"/>
    <w:rsid w:val="008C737C"/>
    <w:rsid w:val="008C7E10"/>
    <w:rsid w:val="008D0327"/>
    <w:rsid w:val="008D113C"/>
    <w:rsid w:val="008D205D"/>
    <w:rsid w:val="008D2E86"/>
    <w:rsid w:val="008D347E"/>
    <w:rsid w:val="008D376F"/>
    <w:rsid w:val="008D5B61"/>
    <w:rsid w:val="008D66D9"/>
    <w:rsid w:val="008D7508"/>
    <w:rsid w:val="008E0304"/>
    <w:rsid w:val="008E2595"/>
    <w:rsid w:val="008E34A6"/>
    <w:rsid w:val="008E6B5F"/>
    <w:rsid w:val="008F0E32"/>
    <w:rsid w:val="008F1735"/>
    <w:rsid w:val="008F1ACB"/>
    <w:rsid w:val="008F2E3B"/>
    <w:rsid w:val="008F371B"/>
    <w:rsid w:val="008F3C62"/>
    <w:rsid w:val="008F5AF7"/>
    <w:rsid w:val="008F5F25"/>
    <w:rsid w:val="008F6CA3"/>
    <w:rsid w:val="008F701C"/>
    <w:rsid w:val="00900333"/>
    <w:rsid w:val="0090065D"/>
    <w:rsid w:val="00901133"/>
    <w:rsid w:val="00901C8B"/>
    <w:rsid w:val="009022A2"/>
    <w:rsid w:val="00903FBA"/>
    <w:rsid w:val="00904367"/>
    <w:rsid w:val="00904DA6"/>
    <w:rsid w:val="00905AE3"/>
    <w:rsid w:val="00905E36"/>
    <w:rsid w:val="0090691A"/>
    <w:rsid w:val="00906CC0"/>
    <w:rsid w:val="0090739A"/>
    <w:rsid w:val="009077D0"/>
    <w:rsid w:val="00907C65"/>
    <w:rsid w:val="00907F95"/>
    <w:rsid w:val="0091025F"/>
    <w:rsid w:val="0091070C"/>
    <w:rsid w:val="00911487"/>
    <w:rsid w:val="00913DE7"/>
    <w:rsid w:val="00915571"/>
    <w:rsid w:val="00916D27"/>
    <w:rsid w:val="00916FB3"/>
    <w:rsid w:val="00917270"/>
    <w:rsid w:val="00917BB1"/>
    <w:rsid w:val="00917EC4"/>
    <w:rsid w:val="00920362"/>
    <w:rsid w:val="009206F8"/>
    <w:rsid w:val="00920EBB"/>
    <w:rsid w:val="00921AAE"/>
    <w:rsid w:val="009238E2"/>
    <w:rsid w:val="00924A11"/>
    <w:rsid w:val="00925845"/>
    <w:rsid w:val="00930256"/>
    <w:rsid w:val="009318EE"/>
    <w:rsid w:val="00932779"/>
    <w:rsid w:val="00933459"/>
    <w:rsid w:val="00933576"/>
    <w:rsid w:val="00935462"/>
    <w:rsid w:val="00936BC1"/>
    <w:rsid w:val="0094112B"/>
    <w:rsid w:val="009412E3"/>
    <w:rsid w:val="00942081"/>
    <w:rsid w:val="009433E5"/>
    <w:rsid w:val="009436DF"/>
    <w:rsid w:val="0094597B"/>
    <w:rsid w:val="00945BF0"/>
    <w:rsid w:val="00945F99"/>
    <w:rsid w:val="00947147"/>
    <w:rsid w:val="00950FF9"/>
    <w:rsid w:val="0095123E"/>
    <w:rsid w:val="00951DF2"/>
    <w:rsid w:val="0095255D"/>
    <w:rsid w:val="00952AE8"/>
    <w:rsid w:val="00953011"/>
    <w:rsid w:val="00955DC0"/>
    <w:rsid w:val="00955FFB"/>
    <w:rsid w:val="00961202"/>
    <w:rsid w:val="00962572"/>
    <w:rsid w:val="00962E30"/>
    <w:rsid w:val="009634FF"/>
    <w:rsid w:val="00965873"/>
    <w:rsid w:val="00965E54"/>
    <w:rsid w:val="0096627D"/>
    <w:rsid w:val="00966382"/>
    <w:rsid w:val="00966AA8"/>
    <w:rsid w:val="00966BC6"/>
    <w:rsid w:val="00967202"/>
    <w:rsid w:val="00970197"/>
    <w:rsid w:val="00970406"/>
    <w:rsid w:val="00970B01"/>
    <w:rsid w:val="00972D12"/>
    <w:rsid w:val="009746EC"/>
    <w:rsid w:val="00975D21"/>
    <w:rsid w:val="00976275"/>
    <w:rsid w:val="009763D7"/>
    <w:rsid w:val="0097717D"/>
    <w:rsid w:val="00977BEF"/>
    <w:rsid w:val="00977CF1"/>
    <w:rsid w:val="00980531"/>
    <w:rsid w:val="00981BF1"/>
    <w:rsid w:val="009845E9"/>
    <w:rsid w:val="00985354"/>
    <w:rsid w:val="009860DB"/>
    <w:rsid w:val="00986371"/>
    <w:rsid w:val="00986C32"/>
    <w:rsid w:val="00987D64"/>
    <w:rsid w:val="00987F52"/>
    <w:rsid w:val="009902C4"/>
    <w:rsid w:val="00990678"/>
    <w:rsid w:val="0099194F"/>
    <w:rsid w:val="009926A0"/>
    <w:rsid w:val="00994FF5"/>
    <w:rsid w:val="00995C1E"/>
    <w:rsid w:val="00996508"/>
    <w:rsid w:val="00996824"/>
    <w:rsid w:val="00997744"/>
    <w:rsid w:val="00997932"/>
    <w:rsid w:val="009A0BFA"/>
    <w:rsid w:val="009A2121"/>
    <w:rsid w:val="009A240D"/>
    <w:rsid w:val="009A29B4"/>
    <w:rsid w:val="009A416E"/>
    <w:rsid w:val="009A476A"/>
    <w:rsid w:val="009A63CA"/>
    <w:rsid w:val="009A71CD"/>
    <w:rsid w:val="009A744E"/>
    <w:rsid w:val="009B01CF"/>
    <w:rsid w:val="009B02B3"/>
    <w:rsid w:val="009B0F4D"/>
    <w:rsid w:val="009B17C7"/>
    <w:rsid w:val="009B192A"/>
    <w:rsid w:val="009B27CC"/>
    <w:rsid w:val="009B3552"/>
    <w:rsid w:val="009B438C"/>
    <w:rsid w:val="009B58D1"/>
    <w:rsid w:val="009B5CDD"/>
    <w:rsid w:val="009B6BA2"/>
    <w:rsid w:val="009B7F40"/>
    <w:rsid w:val="009C124E"/>
    <w:rsid w:val="009C15C8"/>
    <w:rsid w:val="009C1BCE"/>
    <w:rsid w:val="009C22F2"/>
    <w:rsid w:val="009C2763"/>
    <w:rsid w:val="009C2A5E"/>
    <w:rsid w:val="009C2B1B"/>
    <w:rsid w:val="009C2BC5"/>
    <w:rsid w:val="009C2C82"/>
    <w:rsid w:val="009C54FC"/>
    <w:rsid w:val="009C6DC0"/>
    <w:rsid w:val="009C7F67"/>
    <w:rsid w:val="009D00EC"/>
    <w:rsid w:val="009D20C4"/>
    <w:rsid w:val="009D21C3"/>
    <w:rsid w:val="009D4955"/>
    <w:rsid w:val="009D5B83"/>
    <w:rsid w:val="009D7E30"/>
    <w:rsid w:val="009E00DC"/>
    <w:rsid w:val="009E06A4"/>
    <w:rsid w:val="009E11CE"/>
    <w:rsid w:val="009E1638"/>
    <w:rsid w:val="009E2BBB"/>
    <w:rsid w:val="009E35CC"/>
    <w:rsid w:val="009E3A09"/>
    <w:rsid w:val="009E40C2"/>
    <w:rsid w:val="009E4206"/>
    <w:rsid w:val="009E430D"/>
    <w:rsid w:val="009E4A16"/>
    <w:rsid w:val="009E543C"/>
    <w:rsid w:val="009E55C4"/>
    <w:rsid w:val="009E5648"/>
    <w:rsid w:val="009E6041"/>
    <w:rsid w:val="009E67CC"/>
    <w:rsid w:val="009E787A"/>
    <w:rsid w:val="009F0AF9"/>
    <w:rsid w:val="009F1F21"/>
    <w:rsid w:val="009F31C9"/>
    <w:rsid w:val="009F4175"/>
    <w:rsid w:val="009F4AA8"/>
    <w:rsid w:val="009F631D"/>
    <w:rsid w:val="009F7AF3"/>
    <w:rsid w:val="00A008DC"/>
    <w:rsid w:val="00A01064"/>
    <w:rsid w:val="00A01E6A"/>
    <w:rsid w:val="00A02639"/>
    <w:rsid w:val="00A040A0"/>
    <w:rsid w:val="00A0426B"/>
    <w:rsid w:val="00A04E87"/>
    <w:rsid w:val="00A05AFD"/>
    <w:rsid w:val="00A06DCE"/>
    <w:rsid w:val="00A07562"/>
    <w:rsid w:val="00A1023E"/>
    <w:rsid w:val="00A1054F"/>
    <w:rsid w:val="00A10AC5"/>
    <w:rsid w:val="00A11228"/>
    <w:rsid w:val="00A117D5"/>
    <w:rsid w:val="00A12DE5"/>
    <w:rsid w:val="00A14C32"/>
    <w:rsid w:val="00A16D0C"/>
    <w:rsid w:val="00A17887"/>
    <w:rsid w:val="00A21E5F"/>
    <w:rsid w:val="00A22182"/>
    <w:rsid w:val="00A234A0"/>
    <w:rsid w:val="00A23686"/>
    <w:rsid w:val="00A312BB"/>
    <w:rsid w:val="00A3146E"/>
    <w:rsid w:val="00A32337"/>
    <w:rsid w:val="00A324CF"/>
    <w:rsid w:val="00A32F79"/>
    <w:rsid w:val="00A338F1"/>
    <w:rsid w:val="00A33B88"/>
    <w:rsid w:val="00A3613C"/>
    <w:rsid w:val="00A36E40"/>
    <w:rsid w:val="00A379C8"/>
    <w:rsid w:val="00A37BC2"/>
    <w:rsid w:val="00A4071E"/>
    <w:rsid w:val="00A4092F"/>
    <w:rsid w:val="00A41BAE"/>
    <w:rsid w:val="00A42985"/>
    <w:rsid w:val="00A434BA"/>
    <w:rsid w:val="00A45B6B"/>
    <w:rsid w:val="00A46111"/>
    <w:rsid w:val="00A463AE"/>
    <w:rsid w:val="00A47E3C"/>
    <w:rsid w:val="00A508F3"/>
    <w:rsid w:val="00A51F38"/>
    <w:rsid w:val="00A5210E"/>
    <w:rsid w:val="00A52AC5"/>
    <w:rsid w:val="00A536BD"/>
    <w:rsid w:val="00A53F33"/>
    <w:rsid w:val="00A562D9"/>
    <w:rsid w:val="00A56485"/>
    <w:rsid w:val="00A56A2A"/>
    <w:rsid w:val="00A6060F"/>
    <w:rsid w:val="00A6116B"/>
    <w:rsid w:val="00A62B2D"/>
    <w:rsid w:val="00A636CE"/>
    <w:rsid w:val="00A64965"/>
    <w:rsid w:val="00A65E44"/>
    <w:rsid w:val="00A66150"/>
    <w:rsid w:val="00A70EE2"/>
    <w:rsid w:val="00A729DB"/>
    <w:rsid w:val="00A730BA"/>
    <w:rsid w:val="00A73F0C"/>
    <w:rsid w:val="00A74727"/>
    <w:rsid w:val="00A7545D"/>
    <w:rsid w:val="00A777C7"/>
    <w:rsid w:val="00A77AC0"/>
    <w:rsid w:val="00A77DBE"/>
    <w:rsid w:val="00A8018E"/>
    <w:rsid w:val="00A802A9"/>
    <w:rsid w:val="00A80CF4"/>
    <w:rsid w:val="00A80E84"/>
    <w:rsid w:val="00A82CC5"/>
    <w:rsid w:val="00A85EC8"/>
    <w:rsid w:val="00A86300"/>
    <w:rsid w:val="00A87272"/>
    <w:rsid w:val="00A873FC"/>
    <w:rsid w:val="00A8756C"/>
    <w:rsid w:val="00A90966"/>
    <w:rsid w:val="00A90CAA"/>
    <w:rsid w:val="00A925C0"/>
    <w:rsid w:val="00A9349C"/>
    <w:rsid w:val="00A93FF4"/>
    <w:rsid w:val="00A94947"/>
    <w:rsid w:val="00A953F3"/>
    <w:rsid w:val="00A95EAF"/>
    <w:rsid w:val="00AA06D0"/>
    <w:rsid w:val="00AA0FAB"/>
    <w:rsid w:val="00AA59AB"/>
    <w:rsid w:val="00AA6F13"/>
    <w:rsid w:val="00AA7BC5"/>
    <w:rsid w:val="00AB0238"/>
    <w:rsid w:val="00AB3AAE"/>
    <w:rsid w:val="00AB51DD"/>
    <w:rsid w:val="00AB6752"/>
    <w:rsid w:val="00AB6E78"/>
    <w:rsid w:val="00AB7A5D"/>
    <w:rsid w:val="00AC0E2F"/>
    <w:rsid w:val="00AC2448"/>
    <w:rsid w:val="00AC3353"/>
    <w:rsid w:val="00AC3E50"/>
    <w:rsid w:val="00AC5911"/>
    <w:rsid w:val="00AC648E"/>
    <w:rsid w:val="00AC6CB5"/>
    <w:rsid w:val="00AC6F45"/>
    <w:rsid w:val="00AC7346"/>
    <w:rsid w:val="00AC7C9E"/>
    <w:rsid w:val="00AC7CC9"/>
    <w:rsid w:val="00AC7D99"/>
    <w:rsid w:val="00AD020E"/>
    <w:rsid w:val="00AD0DFC"/>
    <w:rsid w:val="00AD0FEB"/>
    <w:rsid w:val="00AD1B82"/>
    <w:rsid w:val="00AD1CB7"/>
    <w:rsid w:val="00AD1EA8"/>
    <w:rsid w:val="00AD1F13"/>
    <w:rsid w:val="00AD3123"/>
    <w:rsid w:val="00AD3529"/>
    <w:rsid w:val="00AD44F4"/>
    <w:rsid w:val="00AD488E"/>
    <w:rsid w:val="00AD60EA"/>
    <w:rsid w:val="00AD790B"/>
    <w:rsid w:val="00AD7D85"/>
    <w:rsid w:val="00AE0607"/>
    <w:rsid w:val="00AE068C"/>
    <w:rsid w:val="00AE1614"/>
    <w:rsid w:val="00AE4055"/>
    <w:rsid w:val="00AE4DAD"/>
    <w:rsid w:val="00AE4E8A"/>
    <w:rsid w:val="00AE5FB4"/>
    <w:rsid w:val="00AE64FE"/>
    <w:rsid w:val="00AE7DE0"/>
    <w:rsid w:val="00AF0264"/>
    <w:rsid w:val="00AF13FD"/>
    <w:rsid w:val="00AF1DDB"/>
    <w:rsid w:val="00AF1EE2"/>
    <w:rsid w:val="00AF1FA8"/>
    <w:rsid w:val="00AF26D7"/>
    <w:rsid w:val="00AF3138"/>
    <w:rsid w:val="00AF3887"/>
    <w:rsid w:val="00AF421F"/>
    <w:rsid w:val="00AF4F76"/>
    <w:rsid w:val="00AF50DD"/>
    <w:rsid w:val="00AF56F8"/>
    <w:rsid w:val="00AF5E75"/>
    <w:rsid w:val="00AF74E2"/>
    <w:rsid w:val="00B007E0"/>
    <w:rsid w:val="00B01974"/>
    <w:rsid w:val="00B03D44"/>
    <w:rsid w:val="00B03E57"/>
    <w:rsid w:val="00B045EF"/>
    <w:rsid w:val="00B06951"/>
    <w:rsid w:val="00B06F80"/>
    <w:rsid w:val="00B07441"/>
    <w:rsid w:val="00B17267"/>
    <w:rsid w:val="00B20128"/>
    <w:rsid w:val="00B20AB6"/>
    <w:rsid w:val="00B20B90"/>
    <w:rsid w:val="00B20CAC"/>
    <w:rsid w:val="00B2117D"/>
    <w:rsid w:val="00B2254C"/>
    <w:rsid w:val="00B233EA"/>
    <w:rsid w:val="00B2355C"/>
    <w:rsid w:val="00B23F85"/>
    <w:rsid w:val="00B249F7"/>
    <w:rsid w:val="00B24A70"/>
    <w:rsid w:val="00B24B5F"/>
    <w:rsid w:val="00B250CC"/>
    <w:rsid w:val="00B257B4"/>
    <w:rsid w:val="00B26682"/>
    <w:rsid w:val="00B27D05"/>
    <w:rsid w:val="00B27EA9"/>
    <w:rsid w:val="00B31592"/>
    <w:rsid w:val="00B31712"/>
    <w:rsid w:val="00B33693"/>
    <w:rsid w:val="00B34692"/>
    <w:rsid w:val="00B34F87"/>
    <w:rsid w:val="00B35216"/>
    <w:rsid w:val="00B359A6"/>
    <w:rsid w:val="00B3636F"/>
    <w:rsid w:val="00B36956"/>
    <w:rsid w:val="00B37389"/>
    <w:rsid w:val="00B378C9"/>
    <w:rsid w:val="00B409EE"/>
    <w:rsid w:val="00B40E94"/>
    <w:rsid w:val="00B417FF"/>
    <w:rsid w:val="00B41B6D"/>
    <w:rsid w:val="00B423F6"/>
    <w:rsid w:val="00B42B8A"/>
    <w:rsid w:val="00B43346"/>
    <w:rsid w:val="00B46559"/>
    <w:rsid w:val="00B46B10"/>
    <w:rsid w:val="00B46E48"/>
    <w:rsid w:val="00B47346"/>
    <w:rsid w:val="00B50FB5"/>
    <w:rsid w:val="00B51FCE"/>
    <w:rsid w:val="00B52D19"/>
    <w:rsid w:val="00B52E2A"/>
    <w:rsid w:val="00B534A2"/>
    <w:rsid w:val="00B54CA7"/>
    <w:rsid w:val="00B54CF4"/>
    <w:rsid w:val="00B5500E"/>
    <w:rsid w:val="00B55149"/>
    <w:rsid w:val="00B579A2"/>
    <w:rsid w:val="00B579F4"/>
    <w:rsid w:val="00B64C69"/>
    <w:rsid w:val="00B64D19"/>
    <w:rsid w:val="00B6520E"/>
    <w:rsid w:val="00B66101"/>
    <w:rsid w:val="00B66576"/>
    <w:rsid w:val="00B66D9C"/>
    <w:rsid w:val="00B66DC7"/>
    <w:rsid w:val="00B71EC4"/>
    <w:rsid w:val="00B734E1"/>
    <w:rsid w:val="00B742FC"/>
    <w:rsid w:val="00B75BD8"/>
    <w:rsid w:val="00B772EF"/>
    <w:rsid w:val="00B8186E"/>
    <w:rsid w:val="00B81905"/>
    <w:rsid w:val="00B83EAE"/>
    <w:rsid w:val="00B8438B"/>
    <w:rsid w:val="00B85517"/>
    <w:rsid w:val="00B87B38"/>
    <w:rsid w:val="00B90B07"/>
    <w:rsid w:val="00B90F40"/>
    <w:rsid w:val="00B90FC2"/>
    <w:rsid w:val="00B91158"/>
    <w:rsid w:val="00B915E6"/>
    <w:rsid w:val="00B91ECB"/>
    <w:rsid w:val="00B922EE"/>
    <w:rsid w:val="00B9241C"/>
    <w:rsid w:val="00B930AA"/>
    <w:rsid w:val="00B93A09"/>
    <w:rsid w:val="00B96063"/>
    <w:rsid w:val="00B96CA8"/>
    <w:rsid w:val="00B971C7"/>
    <w:rsid w:val="00B973CD"/>
    <w:rsid w:val="00B97478"/>
    <w:rsid w:val="00B97F73"/>
    <w:rsid w:val="00BA31AA"/>
    <w:rsid w:val="00BA3E60"/>
    <w:rsid w:val="00BA4EC2"/>
    <w:rsid w:val="00BB3F8D"/>
    <w:rsid w:val="00BB4559"/>
    <w:rsid w:val="00BB6A9C"/>
    <w:rsid w:val="00BB6DC8"/>
    <w:rsid w:val="00BB71FF"/>
    <w:rsid w:val="00BB76DA"/>
    <w:rsid w:val="00BC007F"/>
    <w:rsid w:val="00BC0C95"/>
    <w:rsid w:val="00BC3408"/>
    <w:rsid w:val="00BC38C8"/>
    <w:rsid w:val="00BC5E01"/>
    <w:rsid w:val="00BC76CA"/>
    <w:rsid w:val="00BC7D9A"/>
    <w:rsid w:val="00BD074D"/>
    <w:rsid w:val="00BD0E2F"/>
    <w:rsid w:val="00BD11A2"/>
    <w:rsid w:val="00BD13E0"/>
    <w:rsid w:val="00BD34AF"/>
    <w:rsid w:val="00BD3A1E"/>
    <w:rsid w:val="00BD581A"/>
    <w:rsid w:val="00BD7078"/>
    <w:rsid w:val="00BE015D"/>
    <w:rsid w:val="00BE089A"/>
    <w:rsid w:val="00BE09C4"/>
    <w:rsid w:val="00BE1F51"/>
    <w:rsid w:val="00BE2CA1"/>
    <w:rsid w:val="00BE4243"/>
    <w:rsid w:val="00BE482A"/>
    <w:rsid w:val="00BE5498"/>
    <w:rsid w:val="00BE5996"/>
    <w:rsid w:val="00BE618D"/>
    <w:rsid w:val="00BE6AF0"/>
    <w:rsid w:val="00BE6CB0"/>
    <w:rsid w:val="00BF0EE2"/>
    <w:rsid w:val="00BF16E5"/>
    <w:rsid w:val="00BF1BE4"/>
    <w:rsid w:val="00BF1E00"/>
    <w:rsid w:val="00BF249D"/>
    <w:rsid w:val="00BF4D68"/>
    <w:rsid w:val="00BF4D8F"/>
    <w:rsid w:val="00BF4E07"/>
    <w:rsid w:val="00BF611F"/>
    <w:rsid w:val="00BF6415"/>
    <w:rsid w:val="00BF6827"/>
    <w:rsid w:val="00BF6ED8"/>
    <w:rsid w:val="00BF6FB5"/>
    <w:rsid w:val="00BFDBE2"/>
    <w:rsid w:val="00C01151"/>
    <w:rsid w:val="00C01375"/>
    <w:rsid w:val="00C040C8"/>
    <w:rsid w:val="00C04999"/>
    <w:rsid w:val="00C051AE"/>
    <w:rsid w:val="00C06512"/>
    <w:rsid w:val="00C10EFD"/>
    <w:rsid w:val="00C13020"/>
    <w:rsid w:val="00C133C9"/>
    <w:rsid w:val="00C20380"/>
    <w:rsid w:val="00C205D5"/>
    <w:rsid w:val="00C218B8"/>
    <w:rsid w:val="00C21AC0"/>
    <w:rsid w:val="00C225F3"/>
    <w:rsid w:val="00C229EA"/>
    <w:rsid w:val="00C23217"/>
    <w:rsid w:val="00C23D9F"/>
    <w:rsid w:val="00C24971"/>
    <w:rsid w:val="00C24FF0"/>
    <w:rsid w:val="00C2591B"/>
    <w:rsid w:val="00C264A4"/>
    <w:rsid w:val="00C306E8"/>
    <w:rsid w:val="00C30765"/>
    <w:rsid w:val="00C32218"/>
    <w:rsid w:val="00C33591"/>
    <w:rsid w:val="00C3423E"/>
    <w:rsid w:val="00C34725"/>
    <w:rsid w:val="00C35548"/>
    <w:rsid w:val="00C4083D"/>
    <w:rsid w:val="00C421A2"/>
    <w:rsid w:val="00C42DB6"/>
    <w:rsid w:val="00C431B3"/>
    <w:rsid w:val="00C43CCB"/>
    <w:rsid w:val="00C45C52"/>
    <w:rsid w:val="00C47D9F"/>
    <w:rsid w:val="00C525A2"/>
    <w:rsid w:val="00C52889"/>
    <w:rsid w:val="00C53130"/>
    <w:rsid w:val="00C53B8A"/>
    <w:rsid w:val="00C54DA2"/>
    <w:rsid w:val="00C56313"/>
    <w:rsid w:val="00C568FD"/>
    <w:rsid w:val="00C569B9"/>
    <w:rsid w:val="00C57BAF"/>
    <w:rsid w:val="00C57EC2"/>
    <w:rsid w:val="00C607F6"/>
    <w:rsid w:val="00C6088F"/>
    <w:rsid w:val="00C61A64"/>
    <w:rsid w:val="00C61BDA"/>
    <w:rsid w:val="00C64B8E"/>
    <w:rsid w:val="00C65D4D"/>
    <w:rsid w:val="00C703A2"/>
    <w:rsid w:val="00C7105C"/>
    <w:rsid w:val="00C71560"/>
    <w:rsid w:val="00C722BE"/>
    <w:rsid w:val="00C72D07"/>
    <w:rsid w:val="00C73451"/>
    <w:rsid w:val="00C735B2"/>
    <w:rsid w:val="00C73993"/>
    <w:rsid w:val="00C741A2"/>
    <w:rsid w:val="00C74556"/>
    <w:rsid w:val="00C7549B"/>
    <w:rsid w:val="00C75B4C"/>
    <w:rsid w:val="00C767A8"/>
    <w:rsid w:val="00C7766F"/>
    <w:rsid w:val="00C80E1F"/>
    <w:rsid w:val="00C81C5B"/>
    <w:rsid w:val="00C8370A"/>
    <w:rsid w:val="00C8518B"/>
    <w:rsid w:val="00C8712F"/>
    <w:rsid w:val="00C878E3"/>
    <w:rsid w:val="00C87EF1"/>
    <w:rsid w:val="00C87F7E"/>
    <w:rsid w:val="00C91829"/>
    <w:rsid w:val="00C921A1"/>
    <w:rsid w:val="00C92D3A"/>
    <w:rsid w:val="00C9427A"/>
    <w:rsid w:val="00C9545B"/>
    <w:rsid w:val="00C97157"/>
    <w:rsid w:val="00C97BFF"/>
    <w:rsid w:val="00CA0E40"/>
    <w:rsid w:val="00CA3B5B"/>
    <w:rsid w:val="00CA4223"/>
    <w:rsid w:val="00CA4A6E"/>
    <w:rsid w:val="00CA6565"/>
    <w:rsid w:val="00CA707B"/>
    <w:rsid w:val="00CA77C1"/>
    <w:rsid w:val="00CA7E1A"/>
    <w:rsid w:val="00CB1423"/>
    <w:rsid w:val="00CB6503"/>
    <w:rsid w:val="00CB6A19"/>
    <w:rsid w:val="00CC0D49"/>
    <w:rsid w:val="00CC13E2"/>
    <w:rsid w:val="00CC30BB"/>
    <w:rsid w:val="00CC3DC2"/>
    <w:rsid w:val="00CC3EA6"/>
    <w:rsid w:val="00CC58FA"/>
    <w:rsid w:val="00CC6ADE"/>
    <w:rsid w:val="00CD4077"/>
    <w:rsid w:val="00CD5048"/>
    <w:rsid w:val="00CD5414"/>
    <w:rsid w:val="00CD5801"/>
    <w:rsid w:val="00CD5B66"/>
    <w:rsid w:val="00CD68EE"/>
    <w:rsid w:val="00CD698B"/>
    <w:rsid w:val="00CD6AC0"/>
    <w:rsid w:val="00CD7532"/>
    <w:rsid w:val="00CE0DD6"/>
    <w:rsid w:val="00CE1184"/>
    <w:rsid w:val="00CE20F5"/>
    <w:rsid w:val="00CE49F5"/>
    <w:rsid w:val="00CE4B27"/>
    <w:rsid w:val="00CE4E89"/>
    <w:rsid w:val="00CE51E7"/>
    <w:rsid w:val="00CE5D3D"/>
    <w:rsid w:val="00CF0220"/>
    <w:rsid w:val="00CF1147"/>
    <w:rsid w:val="00CF4DFD"/>
    <w:rsid w:val="00CF618B"/>
    <w:rsid w:val="00CF7EFB"/>
    <w:rsid w:val="00D01B6A"/>
    <w:rsid w:val="00D02047"/>
    <w:rsid w:val="00D030AE"/>
    <w:rsid w:val="00D04087"/>
    <w:rsid w:val="00D0679B"/>
    <w:rsid w:val="00D100F7"/>
    <w:rsid w:val="00D11971"/>
    <w:rsid w:val="00D11D67"/>
    <w:rsid w:val="00D124E5"/>
    <w:rsid w:val="00D13FCA"/>
    <w:rsid w:val="00D147DF"/>
    <w:rsid w:val="00D14AC1"/>
    <w:rsid w:val="00D14BDA"/>
    <w:rsid w:val="00D1545C"/>
    <w:rsid w:val="00D1606E"/>
    <w:rsid w:val="00D20E99"/>
    <w:rsid w:val="00D250CD"/>
    <w:rsid w:val="00D2577F"/>
    <w:rsid w:val="00D25CDC"/>
    <w:rsid w:val="00D25EC2"/>
    <w:rsid w:val="00D261C1"/>
    <w:rsid w:val="00D2769F"/>
    <w:rsid w:val="00D30206"/>
    <w:rsid w:val="00D30AF4"/>
    <w:rsid w:val="00D30C17"/>
    <w:rsid w:val="00D31F37"/>
    <w:rsid w:val="00D35037"/>
    <w:rsid w:val="00D35448"/>
    <w:rsid w:val="00D4043E"/>
    <w:rsid w:val="00D42573"/>
    <w:rsid w:val="00D44DEF"/>
    <w:rsid w:val="00D44E20"/>
    <w:rsid w:val="00D46181"/>
    <w:rsid w:val="00D4647C"/>
    <w:rsid w:val="00D47949"/>
    <w:rsid w:val="00D51A08"/>
    <w:rsid w:val="00D51B39"/>
    <w:rsid w:val="00D51C77"/>
    <w:rsid w:val="00D55C7C"/>
    <w:rsid w:val="00D565DA"/>
    <w:rsid w:val="00D56718"/>
    <w:rsid w:val="00D56C75"/>
    <w:rsid w:val="00D57021"/>
    <w:rsid w:val="00D607D3"/>
    <w:rsid w:val="00D60E15"/>
    <w:rsid w:val="00D61183"/>
    <w:rsid w:val="00D6132C"/>
    <w:rsid w:val="00D617D5"/>
    <w:rsid w:val="00D61A37"/>
    <w:rsid w:val="00D62626"/>
    <w:rsid w:val="00D62F1A"/>
    <w:rsid w:val="00D64CA1"/>
    <w:rsid w:val="00D6510A"/>
    <w:rsid w:val="00D65536"/>
    <w:rsid w:val="00D657A1"/>
    <w:rsid w:val="00D65BA8"/>
    <w:rsid w:val="00D66368"/>
    <w:rsid w:val="00D66C8D"/>
    <w:rsid w:val="00D6712A"/>
    <w:rsid w:val="00D673FB"/>
    <w:rsid w:val="00D674F5"/>
    <w:rsid w:val="00D67A79"/>
    <w:rsid w:val="00D70DEC"/>
    <w:rsid w:val="00D7296A"/>
    <w:rsid w:val="00D7544C"/>
    <w:rsid w:val="00D76E3D"/>
    <w:rsid w:val="00D8075B"/>
    <w:rsid w:val="00D813F9"/>
    <w:rsid w:val="00D815EC"/>
    <w:rsid w:val="00D8160C"/>
    <w:rsid w:val="00D81B41"/>
    <w:rsid w:val="00D82339"/>
    <w:rsid w:val="00D825F5"/>
    <w:rsid w:val="00D82D0B"/>
    <w:rsid w:val="00D8328D"/>
    <w:rsid w:val="00D84F04"/>
    <w:rsid w:val="00D8535C"/>
    <w:rsid w:val="00D86207"/>
    <w:rsid w:val="00D8689E"/>
    <w:rsid w:val="00D90A0E"/>
    <w:rsid w:val="00D90EAB"/>
    <w:rsid w:val="00D9228D"/>
    <w:rsid w:val="00D92EA2"/>
    <w:rsid w:val="00D93927"/>
    <w:rsid w:val="00D9741F"/>
    <w:rsid w:val="00D97C5E"/>
    <w:rsid w:val="00DA0FCA"/>
    <w:rsid w:val="00DA1486"/>
    <w:rsid w:val="00DA25E7"/>
    <w:rsid w:val="00DA58DB"/>
    <w:rsid w:val="00DA63A8"/>
    <w:rsid w:val="00DA6E73"/>
    <w:rsid w:val="00DB1106"/>
    <w:rsid w:val="00DB1729"/>
    <w:rsid w:val="00DB1BC8"/>
    <w:rsid w:val="00DB3464"/>
    <w:rsid w:val="00DB58C7"/>
    <w:rsid w:val="00DB70C9"/>
    <w:rsid w:val="00DB7316"/>
    <w:rsid w:val="00DB7D76"/>
    <w:rsid w:val="00DB7DA9"/>
    <w:rsid w:val="00DC015B"/>
    <w:rsid w:val="00DC0272"/>
    <w:rsid w:val="00DC1593"/>
    <w:rsid w:val="00DC27AA"/>
    <w:rsid w:val="00DC2800"/>
    <w:rsid w:val="00DC3224"/>
    <w:rsid w:val="00DC58F3"/>
    <w:rsid w:val="00DC748A"/>
    <w:rsid w:val="00DD17BC"/>
    <w:rsid w:val="00DD3E92"/>
    <w:rsid w:val="00DD3F95"/>
    <w:rsid w:val="00DD4A2A"/>
    <w:rsid w:val="00DD50C1"/>
    <w:rsid w:val="00DD6E0B"/>
    <w:rsid w:val="00DD7C37"/>
    <w:rsid w:val="00DE0DD8"/>
    <w:rsid w:val="00DE25BD"/>
    <w:rsid w:val="00DE2ABC"/>
    <w:rsid w:val="00DE4052"/>
    <w:rsid w:val="00DE67F0"/>
    <w:rsid w:val="00DF078D"/>
    <w:rsid w:val="00DF151F"/>
    <w:rsid w:val="00DF17E3"/>
    <w:rsid w:val="00DF199A"/>
    <w:rsid w:val="00DF1BAC"/>
    <w:rsid w:val="00DF2049"/>
    <w:rsid w:val="00DF2252"/>
    <w:rsid w:val="00DF2E41"/>
    <w:rsid w:val="00DF7630"/>
    <w:rsid w:val="00E0099F"/>
    <w:rsid w:val="00E01342"/>
    <w:rsid w:val="00E014A1"/>
    <w:rsid w:val="00E01BC3"/>
    <w:rsid w:val="00E0267A"/>
    <w:rsid w:val="00E02A98"/>
    <w:rsid w:val="00E02AD9"/>
    <w:rsid w:val="00E03505"/>
    <w:rsid w:val="00E04565"/>
    <w:rsid w:val="00E049AC"/>
    <w:rsid w:val="00E04FA3"/>
    <w:rsid w:val="00E05A30"/>
    <w:rsid w:val="00E05FFD"/>
    <w:rsid w:val="00E06609"/>
    <w:rsid w:val="00E06885"/>
    <w:rsid w:val="00E06D96"/>
    <w:rsid w:val="00E11654"/>
    <w:rsid w:val="00E11A56"/>
    <w:rsid w:val="00E131B9"/>
    <w:rsid w:val="00E17C26"/>
    <w:rsid w:val="00E200AD"/>
    <w:rsid w:val="00E21EEE"/>
    <w:rsid w:val="00E22F86"/>
    <w:rsid w:val="00E25000"/>
    <w:rsid w:val="00E260E6"/>
    <w:rsid w:val="00E261F1"/>
    <w:rsid w:val="00E265E4"/>
    <w:rsid w:val="00E26AE7"/>
    <w:rsid w:val="00E26F86"/>
    <w:rsid w:val="00E31D43"/>
    <w:rsid w:val="00E3343C"/>
    <w:rsid w:val="00E33E30"/>
    <w:rsid w:val="00E3485C"/>
    <w:rsid w:val="00E34EAA"/>
    <w:rsid w:val="00E35503"/>
    <w:rsid w:val="00E36467"/>
    <w:rsid w:val="00E36E18"/>
    <w:rsid w:val="00E377D6"/>
    <w:rsid w:val="00E41207"/>
    <w:rsid w:val="00E4142C"/>
    <w:rsid w:val="00E41A3A"/>
    <w:rsid w:val="00E42854"/>
    <w:rsid w:val="00E43A02"/>
    <w:rsid w:val="00E43D83"/>
    <w:rsid w:val="00E4505F"/>
    <w:rsid w:val="00E458FD"/>
    <w:rsid w:val="00E46BC9"/>
    <w:rsid w:val="00E50516"/>
    <w:rsid w:val="00E510E0"/>
    <w:rsid w:val="00E53090"/>
    <w:rsid w:val="00E538EE"/>
    <w:rsid w:val="00E539E2"/>
    <w:rsid w:val="00E53F56"/>
    <w:rsid w:val="00E547FE"/>
    <w:rsid w:val="00E55670"/>
    <w:rsid w:val="00E55C7F"/>
    <w:rsid w:val="00E57C8E"/>
    <w:rsid w:val="00E61108"/>
    <w:rsid w:val="00E6418C"/>
    <w:rsid w:val="00E6434B"/>
    <w:rsid w:val="00E6441C"/>
    <w:rsid w:val="00E646B2"/>
    <w:rsid w:val="00E64951"/>
    <w:rsid w:val="00E66397"/>
    <w:rsid w:val="00E67287"/>
    <w:rsid w:val="00E67C16"/>
    <w:rsid w:val="00E67C75"/>
    <w:rsid w:val="00E719C5"/>
    <w:rsid w:val="00E72CA3"/>
    <w:rsid w:val="00E72E2B"/>
    <w:rsid w:val="00E745BE"/>
    <w:rsid w:val="00E74DA4"/>
    <w:rsid w:val="00E74EFB"/>
    <w:rsid w:val="00E74F5B"/>
    <w:rsid w:val="00E75C7A"/>
    <w:rsid w:val="00E7649C"/>
    <w:rsid w:val="00E765F8"/>
    <w:rsid w:val="00E76AA5"/>
    <w:rsid w:val="00E77D47"/>
    <w:rsid w:val="00E800EF"/>
    <w:rsid w:val="00E80B6A"/>
    <w:rsid w:val="00E8100C"/>
    <w:rsid w:val="00E81089"/>
    <w:rsid w:val="00E814E8"/>
    <w:rsid w:val="00E825F5"/>
    <w:rsid w:val="00E8353D"/>
    <w:rsid w:val="00E86BDD"/>
    <w:rsid w:val="00E8701A"/>
    <w:rsid w:val="00E87D27"/>
    <w:rsid w:val="00E92464"/>
    <w:rsid w:val="00E92CF4"/>
    <w:rsid w:val="00E9390B"/>
    <w:rsid w:val="00E93CD6"/>
    <w:rsid w:val="00E94D83"/>
    <w:rsid w:val="00E95C3E"/>
    <w:rsid w:val="00E9638C"/>
    <w:rsid w:val="00E9646B"/>
    <w:rsid w:val="00E96AC5"/>
    <w:rsid w:val="00EA0095"/>
    <w:rsid w:val="00EA0CDA"/>
    <w:rsid w:val="00EA1A59"/>
    <w:rsid w:val="00EA491C"/>
    <w:rsid w:val="00EA72E4"/>
    <w:rsid w:val="00EB2CF6"/>
    <w:rsid w:val="00EB315B"/>
    <w:rsid w:val="00EB4857"/>
    <w:rsid w:val="00EB5406"/>
    <w:rsid w:val="00EB55C1"/>
    <w:rsid w:val="00EB583A"/>
    <w:rsid w:val="00EB5F25"/>
    <w:rsid w:val="00EB6394"/>
    <w:rsid w:val="00EB644B"/>
    <w:rsid w:val="00EB6BB2"/>
    <w:rsid w:val="00EB7B3E"/>
    <w:rsid w:val="00EC0783"/>
    <w:rsid w:val="00EC09EF"/>
    <w:rsid w:val="00EC1334"/>
    <w:rsid w:val="00EC28CB"/>
    <w:rsid w:val="00EC2CB4"/>
    <w:rsid w:val="00EC5B33"/>
    <w:rsid w:val="00EC68D7"/>
    <w:rsid w:val="00EC6A73"/>
    <w:rsid w:val="00EC71FB"/>
    <w:rsid w:val="00EC7843"/>
    <w:rsid w:val="00ED0980"/>
    <w:rsid w:val="00ED2797"/>
    <w:rsid w:val="00ED3255"/>
    <w:rsid w:val="00ED4BAA"/>
    <w:rsid w:val="00ED4E2D"/>
    <w:rsid w:val="00ED6291"/>
    <w:rsid w:val="00ED7348"/>
    <w:rsid w:val="00ED79D6"/>
    <w:rsid w:val="00EE0201"/>
    <w:rsid w:val="00EE0C4C"/>
    <w:rsid w:val="00EE1800"/>
    <w:rsid w:val="00EE1F48"/>
    <w:rsid w:val="00EE2A22"/>
    <w:rsid w:val="00EE2F46"/>
    <w:rsid w:val="00EE35BE"/>
    <w:rsid w:val="00EE596D"/>
    <w:rsid w:val="00EE682F"/>
    <w:rsid w:val="00EE70B5"/>
    <w:rsid w:val="00EF1F1D"/>
    <w:rsid w:val="00EF2C07"/>
    <w:rsid w:val="00EF431E"/>
    <w:rsid w:val="00EF4500"/>
    <w:rsid w:val="00EF6F69"/>
    <w:rsid w:val="00EF7AFF"/>
    <w:rsid w:val="00F00973"/>
    <w:rsid w:val="00F03874"/>
    <w:rsid w:val="00F06CC6"/>
    <w:rsid w:val="00F06DFA"/>
    <w:rsid w:val="00F07048"/>
    <w:rsid w:val="00F12A17"/>
    <w:rsid w:val="00F13C3B"/>
    <w:rsid w:val="00F151C0"/>
    <w:rsid w:val="00F166AD"/>
    <w:rsid w:val="00F21D0B"/>
    <w:rsid w:val="00F22053"/>
    <w:rsid w:val="00F224DE"/>
    <w:rsid w:val="00F22C36"/>
    <w:rsid w:val="00F24567"/>
    <w:rsid w:val="00F24D1A"/>
    <w:rsid w:val="00F2D363"/>
    <w:rsid w:val="00F30DCF"/>
    <w:rsid w:val="00F31A65"/>
    <w:rsid w:val="00F328AE"/>
    <w:rsid w:val="00F33D2C"/>
    <w:rsid w:val="00F33F20"/>
    <w:rsid w:val="00F34C33"/>
    <w:rsid w:val="00F37A9D"/>
    <w:rsid w:val="00F37BFB"/>
    <w:rsid w:val="00F37E79"/>
    <w:rsid w:val="00F42ACD"/>
    <w:rsid w:val="00F4321F"/>
    <w:rsid w:val="00F43573"/>
    <w:rsid w:val="00F43B42"/>
    <w:rsid w:val="00F4486B"/>
    <w:rsid w:val="00F44E04"/>
    <w:rsid w:val="00F45767"/>
    <w:rsid w:val="00F4700D"/>
    <w:rsid w:val="00F471FB"/>
    <w:rsid w:val="00F47417"/>
    <w:rsid w:val="00F504D7"/>
    <w:rsid w:val="00F51516"/>
    <w:rsid w:val="00F51D01"/>
    <w:rsid w:val="00F52877"/>
    <w:rsid w:val="00F52AC7"/>
    <w:rsid w:val="00F52C5A"/>
    <w:rsid w:val="00F5335A"/>
    <w:rsid w:val="00F53AD0"/>
    <w:rsid w:val="00F54845"/>
    <w:rsid w:val="00F559A4"/>
    <w:rsid w:val="00F61E51"/>
    <w:rsid w:val="00F62B0B"/>
    <w:rsid w:val="00F62D2E"/>
    <w:rsid w:val="00F63028"/>
    <w:rsid w:val="00F64D99"/>
    <w:rsid w:val="00F701EE"/>
    <w:rsid w:val="00F70999"/>
    <w:rsid w:val="00F72274"/>
    <w:rsid w:val="00F72ACA"/>
    <w:rsid w:val="00F72C28"/>
    <w:rsid w:val="00F7385C"/>
    <w:rsid w:val="00F73908"/>
    <w:rsid w:val="00F73B14"/>
    <w:rsid w:val="00F74BB3"/>
    <w:rsid w:val="00F74C0B"/>
    <w:rsid w:val="00F809D0"/>
    <w:rsid w:val="00F80CB1"/>
    <w:rsid w:val="00F81F30"/>
    <w:rsid w:val="00F82050"/>
    <w:rsid w:val="00F82DD2"/>
    <w:rsid w:val="00F90C2F"/>
    <w:rsid w:val="00F90FF4"/>
    <w:rsid w:val="00F91DCA"/>
    <w:rsid w:val="00F964E4"/>
    <w:rsid w:val="00F968C1"/>
    <w:rsid w:val="00FA204E"/>
    <w:rsid w:val="00FA442A"/>
    <w:rsid w:val="00FA62C5"/>
    <w:rsid w:val="00FA6FF1"/>
    <w:rsid w:val="00FA706B"/>
    <w:rsid w:val="00FA746F"/>
    <w:rsid w:val="00FB031A"/>
    <w:rsid w:val="00FB104B"/>
    <w:rsid w:val="00FB2153"/>
    <w:rsid w:val="00FB316F"/>
    <w:rsid w:val="00FB4DA5"/>
    <w:rsid w:val="00FB608F"/>
    <w:rsid w:val="00FB6AC9"/>
    <w:rsid w:val="00FB6E85"/>
    <w:rsid w:val="00FB794E"/>
    <w:rsid w:val="00FC051C"/>
    <w:rsid w:val="00FC0BE1"/>
    <w:rsid w:val="00FC1E06"/>
    <w:rsid w:val="00FC1F3F"/>
    <w:rsid w:val="00FC41FA"/>
    <w:rsid w:val="00FC44B4"/>
    <w:rsid w:val="00FC4674"/>
    <w:rsid w:val="00FC7DF3"/>
    <w:rsid w:val="00FD03CE"/>
    <w:rsid w:val="00FD0978"/>
    <w:rsid w:val="00FD0AE7"/>
    <w:rsid w:val="00FD0E66"/>
    <w:rsid w:val="00FD0F0A"/>
    <w:rsid w:val="00FD14DE"/>
    <w:rsid w:val="00FD26E7"/>
    <w:rsid w:val="00FD3CED"/>
    <w:rsid w:val="00FD617F"/>
    <w:rsid w:val="00FD6503"/>
    <w:rsid w:val="00FE1216"/>
    <w:rsid w:val="00FE12E0"/>
    <w:rsid w:val="00FE166A"/>
    <w:rsid w:val="00FE16A4"/>
    <w:rsid w:val="00FE2F36"/>
    <w:rsid w:val="00FE3D4C"/>
    <w:rsid w:val="00FE401E"/>
    <w:rsid w:val="00FE47AA"/>
    <w:rsid w:val="00FE4AF0"/>
    <w:rsid w:val="00FE51C5"/>
    <w:rsid w:val="00FE5C7F"/>
    <w:rsid w:val="00FF0E28"/>
    <w:rsid w:val="00FF5101"/>
    <w:rsid w:val="00FF5B51"/>
    <w:rsid w:val="00FF5D1F"/>
    <w:rsid w:val="00FF5D5A"/>
    <w:rsid w:val="014C8E0B"/>
    <w:rsid w:val="0156E7F6"/>
    <w:rsid w:val="01B0A368"/>
    <w:rsid w:val="01B7CE2C"/>
    <w:rsid w:val="01DF53B5"/>
    <w:rsid w:val="01F6B0F4"/>
    <w:rsid w:val="0245791E"/>
    <w:rsid w:val="02646B05"/>
    <w:rsid w:val="02651759"/>
    <w:rsid w:val="02B52ABD"/>
    <w:rsid w:val="034805BC"/>
    <w:rsid w:val="034E7211"/>
    <w:rsid w:val="0356F6E8"/>
    <w:rsid w:val="03711F5C"/>
    <w:rsid w:val="040520C8"/>
    <w:rsid w:val="04701AF7"/>
    <w:rsid w:val="04F70129"/>
    <w:rsid w:val="04F9B315"/>
    <w:rsid w:val="0526E833"/>
    <w:rsid w:val="053293BB"/>
    <w:rsid w:val="05BD9150"/>
    <w:rsid w:val="06785E3C"/>
    <w:rsid w:val="067EB23D"/>
    <w:rsid w:val="06E157A5"/>
    <w:rsid w:val="06E5A2C1"/>
    <w:rsid w:val="0720A0F8"/>
    <w:rsid w:val="0724871E"/>
    <w:rsid w:val="076684B2"/>
    <w:rsid w:val="078328B6"/>
    <w:rsid w:val="07A13ED8"/>
    <w:rsid w:val="07C10A91"/>
    <w:rsid w:val="07D0B6C0"/>
    <w:rsid w:val="07D71AFC"/>
    <w:rsid w:val="0832E5E7"/>
    <w:rsid w:val="083A3EE8"/>
    <w:rsid w:val="08804330"/>
    <w:rsid w:val="08E31740"/>
    <w:rsid w:val="0944F9BB"/>
    <w:rsid w:val="095828F5"/>
    <w:rsid w:val="097C0394"/>
    <w:rsid w:val="09B5A7F6"/>
    <w:rsid w:val="0A1224CF"/>
    <w:rsid w:val="0AC79DAD"/>
    <w:rsid w:val="0B1179E1"/>
    <w:rsid w:val="0B9C0A3E"/>
    <w:rsid w:val="0C1EB9C5"/>
    <w:rsid w:val="0C2D6640"/>
    <w:rsid w:val="0C34D8EE"/>
    <w:rsid w:val="0C8D1D47"/>
    <w:rsid w:val="0CE935C5"/>
    <w:rsid w:val="0D61285D"/>
    <w:rsid w:val="0D641166"/>
    <w:rsid w:val="0D994735"/>
    <w:rsid w:val="0E0DBAF8"/>
    <w:rsid w:val="0E480B2A"/>
    <w:rsid w:val="0EA9475F"/>
    <w:rsid w:val="0F33E4AD"/>
    <w:rsid w:val="0F42CA10"/>
    <w:rsid w:val="0F4ECD77"/>
    <w:rsid w:val="0F5F5D25"/>
    <w:rsid w:val="0F8A7050"/>
    <w:rsid w:val="0FCC28EB"/>
    <w:rsid w:val="0FE759CD"/>
    <w:rsid w:val="102D0433"/>
    <w:rsid w:val="10502CEA"/>
    <w:rsid w:val="10DFEBCA"/>
    <w:rsid w:val="10F7CD33"/>
    <w:rsid w:val="1171C626"/>
    <w:rsid w:val="117CD5DA"/>
    <w:rsid w:val="11838D0A"/>
    <w:rsid w:val="11887A8B"/>
    <w:rsid w:val="12244D34"/>
    <w:rsid w:val="122B9E06"/>
    <w:rsid w:val="12590D34"/>
    <w:rsid w:val="1283D9C3"/>
    <w:rsid w:val="12D9353E"/>
    <w:rsid w:val="12E2C76D"/>
    <w:rsid w:val="1363BE58"/>
    <w:rsid w:val="1397F23C"/>
    <w:rsid w:val="13FBA452"/>
    <w:rsid w:val="14359042"/>
    <w:rsid w:val="14E434BB"/>
    <w:rsid w:val="14E678E0"/>
    <w:rsid w:val="14EF888B"/>
    <w:rsid w:val="15A9A43E"/>
    <w:rsid w:val="15BAC278"/>
    <w:rsid w:val="15BD0B88"/>
    <w:rsid w:val="16041F5C"/>
    <w:rsid w:val="160FC2E2"/>
    <w:rsid w:val="165983DD"/>
    <w:rsid w:val="174D1DA5"/>
    <w:rsid w:val="174FE211"/>
    <w:rsid w:val="1781CD0C"/>
    <w:rsid w:val="17A56FA5"/>
    <w:rsid w:val="17C20E2F"/>
    <w:rsid w:val="181175D4"/>
    <w:rsid w:val="1863FA5F"/>
    <w:rsid w:val="18D1C4C6"/>
    <w:rsid w:val="195C814A"/>
    <w:rsid w:val="19B8DC32"/>
    <w:rsid w:val="19DB12BA"/>
    <w:rsid w:val="19F62C38"/>
    <w:rsid w:val="1A05FA6C"/>
    <w:rsid w:val="1AF69469"/>
    <w:rsid w:val="1B08AA76"/>
    <w:rsid w:val="1B9A601C"/>
    <w:rsid w:val="1BBA8723"/>
    <w:rsid w:val="1BF537E3"/>
    <w:rsid w:val="1C3C3CDA"/>
    <w:rsid w:val="1C63AE2A"/>
    <w:rsid w:val="1D277BA7"/>
    <w:rsid w:val="1D93F291"/>
    <w:rsid w:val="1E36728B"/>
    <w:rsid w:val="1E7A0DF8"/>
    <w:rsid w:val="1EBA6634"/>
    <w:rsid w:val="1F862FA7"/>
    <w:rsid w:val="1F9F5247"/>
    <w:rsid w:val="2006B2DF"/>
    <w:rsid w:val="202CB549"/>
    <w:rsid w:val="2062E739"/>
    <w:rsid w:val="2075313F"/>
    <w:rsid w:val="20D670A7"/>
    <w:rsid w:val="20DA261D"/>
    <w:rsid w:val="2107CB38"/>
    <w:rsid w:val="212A7018"/>
    <w:rsid w:val="21C11770"/>
    <w:rsid w:val="21E8D8D7"/>
    <w:rsid w:val="22147868"/>
    <w:rsid w:val="222FBE5B"/>
    <w:rsid w:val="2255AA5D"/>
    <w:rsid w:val="22CD5E67"/>
    <w:rsid w:val="22D6BEB1"/>
    <w:rsid w:val="238F7AD6"/>
    <w:rsid w:val="23ABF14E"/>
    <w:rsid w:val="2415176B"/>
    <w:rsid w:val="249CE1BD"/>
    <w:rsid w:val="24CF6409"/>
    <w:rsid w:val="24D4573E"/>
    <w:rsid w:val="25380976"/>
    <w:rsid w:val="25769E4E"/>
    <w:rsid w:val="258E832B"/>
    <w:rsid w:val="259C396F"/>
    <w:rsid w:val="25C5EB82"/>
    <w:rsid w:val="25E3E3C2"/>
    <w:rsid w:val="267A0659"/>
    <w:rsid w:val="267DB29E"/>
    <w:rsid w:val="26F41385"/>
    <w:rsid w:val="270D7448"/>
    <w:rsid w:val="27301C71"/>
    <w:rsid w:val="27CAFB3D"/>
    <w:rsid w:val="27E22811"/>
    <w:rsid w:val="289F852D"/>
    <w:rsid w:val="28A4F3BE"/>
    <w:rsid w:val="28E1FE35"/>
    <w:rsid w:val="2972B24D"/>
    <w:rsid w:val="29860550"/>
    <w:rsid w:val="2990DE5A"/>
    <w:rsid w:val="29D6A3C7"/>
    <w:rsid w:val="2A5213F1"/>
    <w:rsid w:val="2AA60005"/>
    <w:rsid w:val="2AE23753"/>
    <w:rsid w:val="2B354216"/>
    <w:rsid w:val="2C836FC0"/>
    <w:rsid w:val="2CB03124"/>
    <w:rsid w:val="2CBF7655"/>
    <w:rsid w:val="2D00D7D2"/>
    <w:rsid w:val="2D214499"/>
    <w:rsid w:val="2D3246B4"/>
    <w:rsid w:val="2DE4767E"/>
    <w:rsid w:val="2E6FFF23"/>
    <w:rsid w:val="2E79B63D"/>
    <w:rsid w:val="2EADAD99"/>
    <w:rsid w:val="2EF2D9D8"/>
    <w:rsid w:val="2EF9844C"/>
    <w:rsid w:val="2F5B2402"/>
    <w:rsid w:val="2FABE5E2"/>
    <w:rsid w:val="2FEF450D"/>
    <w:rsid w:val="305CEC2D"/>
    <w:rsid w:val="3080B085"/>
    <w:rsid w:val="30AE63A0"/>
    <w:rsid w:val="31CB7811"/>
    <w:rsid w:val="31D84165"/>
    <w:rsid w:val="31F19904"/>
    <w:rsid w:val="31F66495"/>
    <w:rsid w:val="32083895"/>
    <w:rsid w:val="320CAABF"/>
    <w:rsid w:val="320CBA82"/>
    <w:rsid w:val="3259458B"/>
    <w:rsid w:val="327D57C8"/>
    <w:rsid w:val="327F435F"/>
    <w:rsid w:val="327FEB85"/>
    <w:rsid w:val="32ECBC62"/>
    <w:rsid w:val="3345CDB0"/>
    <w:rsid w:val="335C2DD1"/>
    <w:rsid w:val="33B7FD7B"/>
    <w:rsid w:val="33F70EFD"/>
    <w:rsid w:val="355A4BCD"/>
    <w:rsid w:val="35A2B26A"/>
    <w:rsid w:val="35CC9F7F"/>
    <w:rsid w:val="3662F841"/>
    <w:rsid w:val="36846CD1"/>
    <w:rsid w:val="36A25ED2"/>
    <w:rsid w:val="36CA84FD"/>
    <w:rsid w:val="36E05159"/>
    <w:rsid w:val="36FA12CD"/>
    <w:rsid w:val="373F5FD1"/>
    <w:rsid w:val="385D6166"/>
    <w:rsid w:val="387AD14B"/>
    <w:rsid w:val="38C994D7"/>
    <w:rsid w:val="38D6A712"/>
    <w:rsid w:val="38E210F8"/>
    <w:rsid w:val="392AEEBC"/>
    <w:rsid w:val="3945E575"/>
    <w:rsid w:val="3966F454"/>
    <w:rsid w:val="3973E394"/>
    <w:rsid w:val="398552CF"/>
    <w:rsid w:val="39A4B787"/>
    <w:rsid w:val="3A32702B"/>
    <w:rsid w:val="3B1CA46C"/>
    <w:rsid w:val="3B4136C1"/>
    <w:rsid w:val="3B57531B"/>
    <w:rsid w:val="3B655D48"/>
    <w:rsid w:val="3BB6B332"/>
    <w:rsid w:val="3BD46DF6"/>
    <w:rsid w:val="3BD9E7CF"/>
    <w:rsid w:val="3C098A8F"/>
    <w:rsid w:val="3C12909B"/>
    <w:rsid w:val="3C525965"/>
    <w:rsid w:val="3C61862B"/>
    <w:rsid w:val="3C6C0658"/>
    <w:rsid w:val="3C82404F"/>
    <w:rsid w:val="3D2B50FE"/>
    <w:rsid w:val="3D52C162"/>
    <w:rsid w:val="3D98D94F"/>
    <w:rsid w:val="3DD17F7D"/>
    <w:rsid w:val="3DFCEDBE"/>
    <w:rsid w:val="3E09966D"/>
    <w:rsid w:val="3E3988C0"/>
    <w:rsid w:val="3E47ACC9"/>
    <w:rsid w:val="3E79F4B4"/>
    <w:rsid w:val="3EBACDE1"/>
    <w:rsid w:val="3EF79862"/>
    <w:rsid w:val="3F0B7107"/>
    <w:rsid w:val="3F5AFD56"/>
    <w:rsid w:val="3F70083E"/>
    <w:rsid w:val="3FC30411"/>
    <w:rsid w:val="3FC55F8F"/>
    <w:rsid w:val="4022C9EB"/>
    <w:rsid w:val="40B262B8"/>
    <w:rsid w:val="410A6916"/>
    <w:rsid w:val="411F8F3F"/>
    <w:rsid w:val="4168AF6C"/>
    <w:rsid w:val="4176875F"/>
    <w:rsid w:val="419FCE8A"/>
    <w:rsid w:val="41DCCBE5"/>
    <w:rsid w:val="41F51422"/>
    <w:rsid w:val="41F70F6E"/>
    <w:rsid w:val="4205CFC1"/>
    <w:rsid w:val="420D6830"/>
    <w:rsid w:val="429BBDAC"/>
    <w:rsid w:val="42C5E0A8"/>
    <w:rsid w:val="43321D42"/>
    <w:rsid w:val="43371121"/>
    <w:rsid w:val="4350098A"/>
    <w:rsid w:val="43C9B85A"/>
    <w:rsid w:val="43D0AEC6"/>
    <w:rsid w:val="43F9CD42"/>
    <w:rsid w:val="456AB19B"/>
    <w:rsid w:val="45D6FE54"/>
    <w:rsid w:val="45DBFBE5"/>
    <w:rsid w:val="45E77EF5"/>
    <w:rsid w:val="461972B4"/>
    <w:rsid w:val="46405ECB"/>
    <w:rsid w:val="465C2C94"/>
    <w:rsid w:val="466D414C"/>
    <w:rsid w:val="470F28BE"/>
    <w:rsid w:val="4729AEB1"/>
    <w:rsid w:val="47484542"/>
    <w:rsid w:val="479B6821"/>
    <w:rsid w:val="47CB7AF5"/>
    <w:rsid w:val="47FA5B33"/>
    <w:rsid w:val="48802C13"/>
    <w:rsid w:val="48C2B9A6"/>
    <w:rsid w:val="48EA9727"/>
    <w:rsid w:val="48F59C7C"/>
    <w:rsid w:val="48FF1D66"/>
    <w:rsid w:val="494539B8"/>
    <w:rsid w:val="495D5E5B"/>
    <w:rsid w:val="4A8365A2"/>
    <w:rsid w:val="4AC40BE9"/>
    <w:rsid w:val="4AD2149A"/>
    <w:rsid w:val="4B83B4EA"/>
    <w:rsid w:val="4BE8602A"/>
    <w:rsid w:val="4C02F41E"/>
    <w:rsid w:val="4CD9893B"/>
    <w:rsid w:val="4D0B4FB1"/>
    <w:rsid w:val="4D275FE8"/>
    <w:rsid w:val="4D2E3754"/>
    <w:rsid w:val="4E85F133"/>
    <w:rsid w:val="4EA3867B"/>
    <w:rsid w:val="4EC306C3"/>
    <w:rsid w:val="4F392B0F"/>
    <w:rsid w:val="4F396F1D"/>
    <w:rsid w:val="4F58D184"/>
    <w:rsid w:val="4F9B2AD7"/>
    <w:rsid w:val="4FBD8CBD"/>
    <w:rsid w:val="4FD2AF5E"/>
    <w:rsid w:val="4FD40E28"/>
    <w:rsid w:val="5000FE06"/>
    <w:rsid w:val="500CEE37"/>
    <w:rsid w:val="501882ED"/>
    <w:rsid w:val="50286CFA"/>
    <w:rsid w:val="504A5FAE"/>
    <w:rsid w:val="509E2FF1"/>
    <w:rsid w:val="50C42CE0"/>
    <w:rsid w:val="50F9672F"/>
    <w:rsid w:val="511E7F74"/>
    <w:rsid w:val="518EC9A3"/>
    <w:rsid w:val="51E8C75C"/>
    <w:rsid w:val="525E008C"/>
    <w:rsid w:val="529961B6"/>
    <w:rsid w:val="5299A1A0"/>
    <w:rsid w:val="52E5B16C"/>
    <w:rsid w:val="52E726C6"/>
    <w:rsid w:val="53018475"/>
    <w:rsid w:val="53214D9C"/>
    <w:rsid w:val="53237047"/>
    <w:rsid w:val="532F35AA"/>
    <w:rsid w:val="533860B8"/>
    <w:rsid w:val="534B3B06"/>
    <w:rsid w:val="5359CC67"/>
    <w:rsid w:val="5365E29A"/>
    <w:rsid w:val="5373DC58"/>
    <w:rsid w:val="53C278B7"/>
    <w:rsid w:val="54602B6A"/>
    <w:rsid w:val="548E669F"/>
    <w:rsid w:val="54A33F11"/>
    <w:rsid w:val="55049859"/>
    <w:rsid w:val="554FEC4D"/>
    <w:rsid w:val="55AE473E"/>
    <w:rsid w:val="55D844A4"/>
    <w:rsid w:val="56A88488"/>
    <w:rsid w:val="56B4F8AF"/>
    <w:rsid w:val="5777EE86"/>
    <w:rsid w:val="578ADA3C"/>
    <w:rsid w:val="57AC53FF"/>
    <w:rsid w:val="57AE3C4B"/>
    <w:rsid w:val="57C6C0C7"/>
    <w:rsid w:val="57D0195E"/>
    <w:rsid w:val="57E7CDAE"/>
    <w:rsid w:val="58F8FA27"/>
    <w:rsid w:val="59040994"/>
    <w:rsid w:val="5926A04E"/>
    <w:rsid w:val="593C7EE4"/>
    <w:rsid w:val="596B63E9"/>
    <w:rsid w:val="5972AED9"/>
    <w:rsid w:val="59B9310F"/>
    <w:rsid w:val="5A00BDD7"/>
    <w:rsid w:val="5A53D6D2"/>
    <w:rsid w:val="5AE92F2E"/>
    <w:rsid w:val="5B20AD73"/>
    <w:rsid w:val="5B7E5D34"/>
    <w:rsid w:val="5BF3A6C8"/>
    <w:rsid w:val="5BF68191"/>
    <w:rsid w:val="5C315CAE"/>
    <w:rsid w:val="5C36C33A"/>
    <w:rsid w:val="5CC93E59"/>
    <w:rsid w:val="5CFB259D"/>
    <w:rsid w:val="5D970384"/>
    <w:rsid w:val="5E5E866D"/>
    <w:rsid w:val="5E7487FA"/>
    <w:rsid w:val="5E7FD1EE"/>
    <w:rsid w:val="5E8A883B"/>
    <w:rsid w:val="5ECB2C29"/>
    <w:rsid w:val="5EE53D0B"/>
    <w:rsid w:val="5FD9F4F6"/>
    <w:rsid w:val="5FF87C6B"/>
    <w:rsid w:val="6020155E"/>
    <w:rsid w:val="602A2700"/>
    <w:rsid w:val="6059D8C5"/>
    <w:rsid w:val="60C0FE6A"/>
    <w:rsid w:val="60D5619A"/>
    <w:rsid w:val="6160CD31"/>
    <w:rsid w:val="61646765"/>
    <w:rsid w:val="61B2C848"/>
    <w:rsid w:val="6200C835"/>
    <w:rsid w:val="6213AE34"/>
    <w:rsid w:val="6272B0BA"/>
    <w:rsid w:val="62D53D06"/>
    <w:rsid w:val="62E7C1FB"/>
    <w:rsid w:val="62EE2406"/>
    <w:rsid w:val="630876B1"/>
    <w:rsid w:val="63CA5D94"/>
    <w:rsid w:val="63EF272B"/>
    <w:rsid w:val="644A55E3"/>
    <w:rsid w:val="64A5AA7D"/>
    <w:rsid w:val="64F3C510"/>
    <w:rsid w:val="65093737"/>
    <w:rsid w:val="652C0913"/>
    <w:rsid w:val="6564C425"/>
    <w:rsid w:val="656B11D3"/>
    <w:rsid w:val="65DC6D7E"/>
    <w:rsid w:val="66434241"/>
    <w:rsid w:val="666BF01E"/>
    <w:rsid w:val="66B45BBF"/>
    <w:rsid w:val="670465DA"/>
    <w:rsid w:val="6731DC21"/>
    <w:rsid w:val="674C9BF9"/>
    <w:rsid w:val="67539410"/>
    <w:rsid w:val="6787A50D"/>
    <w:rsid w:val="67901000"/>
    <w:rsid w:val="67948890"/>
    <w:rsid w:val="67A39880"/>
    <w:rsid w:val="67B85511"/>
    <w:rsid w:val="67BCA7FD"/>
    <w:rsid w:val="67DF2761"/>
    <w:rsid w:val="684BD280"/>
    <w:rsid w:val="68655AAC"/>
    <w:rsid w:val="686B037D"/>
    <w:rsid w:val="68799CEB"/>
    <w:rsid w:val="687A0721"/>
    <w:rsid w:val="6886A8EB"/>
    <w:rsid w:val="6889574A"/>
    <w:rsid w:val="68AA35A7"/>
    <w:rsid w:val="68DDAA75"/>
    <w:rsid w:val="69488B95"/>
    <w:rsid w:val="695E9666"/>
    <w:rsid w:val="6A4D042A"/>
    <w:rsid w:val="6A6AA74F"/>
    <w:rsid w:val="6A8C44B2"/>
    <w:rsid w:val="6A9E19CA"/>
    <w:rsid w:val="6AC09A93"/>
    <w:rsid w:val="6AD04ADF"/>
    <w:rsid w:val="6AED2CDA"/>
    <w:rsid w:val="6B6D7763"/>
    <w:rsid w:val="6B72DEB7"/>
    <w:rsid w:val="6B91E4A8"/>
    <w:rsid w:val="6BED819F"/>
    <w:rsid w:val="6C289170"/>
    <w:rsid w:val="6C2D71F3"/>
    <w:rsid w:val="6C4CA474"/>
    <w:rsid w:val="6C88A666"/>
    <w:rsid w:val="6C93FC2D"/>
    <w:rsid w:val="6CAA41FC"/>
    <w:rsid w:val="6D3EA7B9"/>
    <w:rsid w:val="6D40D540"/>
    <w:rsid w:val="6D82E9E1"/>
    <w:rsid w:val="6D8845DA"/>
    <w:rsid w:val="6DDE1172"/>
    <w:rsid w:val="6E211B62"/>
    <w:rsid w:val="6E299456"/>
    <w:rsid w:val="6F3099F7"/>
    <w:rsid w:val="6F7E722A"/>
    <w:rsid w:val="6FCDD748"/>
    <w:rsid w:val="702577F9"/>
    <w:rsid w:val="70A8D9E3"/>
    <w:rsid w:val="70D8E5FB"/>
    <w:rsid w:val="70FDF548"/>
    <w:rsid w:val="71CC3E2F"/>
    <w:rsid w:val="71FD8C75"/>
    <w:rsid w:val="72396F6E"/>
    <w:rsid w:val="7271D7CC"/>
    <w:rsid w:val="7286880B"/>
    <w:rsid w:val="72E5CB2A"/>
    <w:rsid w:val="72E6E9E7"/>
    <w:rsid w:val="72FB9095"/>
    <w:rsid w:val="7378BE53"/>
    <w:rsid w:val="73B9B1D4"/>
    <w:rsid w:val="741BCAE9"/>
    <w:rsid w:val="75298449"/>
    <w:rsid w:val="753E8618"/>
    <w:rsid w:val="755CCA60"/>
    <w:rsid w:val="756F3715"/>
    <w:rsid w:val="75C1B0AD"/>
    <w:rsid w:val="75E3839C"/>
    <w:rsid w:val="75F42F27"/>
    <w:rsid w:val="7633E99B"/>
    <w:rsid w:val="7640347A"/>
    <w:rsid w:val="7644478D"/>
    <w:rsid w:val="7695E1A0"/>
    <w:rsid w:val="76A75FF3"/>
    <w:rsid w:val="76BBF529"/>
    <w:rsid w:val="76F62F7B"/>
    <w:rsid w:val="7700BA08"/>
    <w:rsid w:val="770561E7"/>
    <w:rsid w:val="7778CC0D"/>
    <w:rsid w:val="77A90274"/>
    <w:rsid w:val="77EE7395"/>
    <w:rsid w:val="78B668D8"/>
    <w:rsid w:val="792B6437"/>
    <w:rsid w:val="7953EC5A"/>
    <w:rsid w:val="797540D9"/>
    <w:rsid w:val="79A695BA"/>
    <w:rsid w:val="79CBD89A"/>
    <w:rsid w:val="79FCD716"/>
    <w:rsid w:val="7A0B8CC9"/>
    <w:rsid w:val="7A6ED33E"/>
    <w:rsid w:val="7A8F2AA0"/>
    <w:rsid w:val="7B05E194"/>
    <w:rsid w:val="7B820EDD"/>
    <w:rsid w:val="7BE2A49B"/>
    <w:rsid w:val="7C0D975F"/>
    <w:rsid w:val="7C4616FA"/>
    <w:rsid w:val="7C72BD12"/>
    <w:rsid w:val="7CC0F0E3"/>
    <w:rsid w:val="7D211AEC"/>
    <w:rsid w:val="7D3B5E55"/>
    <w:rsid w:val="7D714B42"/>
    <w:rsid w:val="7D9F0960"/>
    <w:rsid w:val="7E90956E"/>
    <w:rsid w:val="7F40B866"/>
    <w:rsid w:val="7F9E378F"/>
    <w:rsid w:val="7FA4187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B6A8E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6552"/>
    <w:pPr>
      <w:spacing w:line="360" w:lineRule="auto"/>
    </w:pPr>
    <w:rPr>
      <w:rFonts w:eastAsiaTheme="minorEastAsia"/>
    </w:rPr>
  </w:style>
  <w:style w:type="paragraph" w:styleId="Heading1">
    <w:name w:val="heading 1"/>
    <w:basedOn w:val="Normal"/>
    <w:next w:val="Normal"/>
    <w:link w:val="Heading1Char"/>
    <w:uiPriority w:val="9"/>
    <w:qFormat/>
    <w:rsid w:val="00625167"/>
    <w:pPr>
      <w:keepNext/>
      <w:keepLines/>
      <w:spacing w:after="240" w:line="240" w:lineRule="auto"/>
      <w:outlineLvl w:val="0"/>
    </w:pPr>
    <w:rPr>
      <w:rFonts w:asciiTheme="majorHAnsi" w:eastAsiaTheme="majorEastAsia" w:hAnsiTheme="majorHAnsi" w:cstheme="majorBidi"/>
      <w:b/>
      <w:color w:val="016574" w:themeColor="accent2"/>
      <w:sz w:val="40"/>
      <w:szCs w:val="32"/>
    </w:rPr>
  </w:style>
  <w:style w:type="paragraph" w:styleId="Heading2">
    <w:name w:val="heading 2"/>
    <w:basedOn w:val="Normal"/>
    <w:next w:val="Normal"/>
    <w:link w:val="Heading2Char"/>
    <w:uiPriority w:val="9"/>
    <w:unhideWhenUsed/>
    <w:qFormat/>
    <w:rsid w:val="00625167"/>
    <w:pPr>
      <w:keepNext/>
      <w:keepLines/>
      <w:spacing w:after="240" w:line="240" w:lineRule="auto"/>
      <w:outlineLvl w:val="1"/>
    </w:pPr>
    <w:rPr>
      <w:rFonts w:asciiTheme="majorHAnsi" w:eastAsiaTheme="majorEastAsia" w:hAnsiTheme="majorHAnsi" w:cstheme="majorBidi"/>
      <w:b/>
      <w:color w:val="016574" w:themeColor="accent2"/>
      <w:sz w:val="32"/>
      <w:szCs w:val="26"/>
    </w:rPr>
  </w:style>
  <w:style w:type="paragraph" w:styleId="Heading3">
    <w:name w:val="heading 3"/>
    <w:basedOn w:val="Normal"/>
    <w:next w:val="Normal"/>
    <w:link w:val="Heading3Char"/>
    <w:uiPriority w:val="9"/>
    <w:unhideWhenUsed/>
    <w:qFormat/>
    <w:rsid w:val="00625167"/>
    <w:pPr>
      <w:keepNext/>
      <w:keepLines/>
      <w:spacing w:after="240" w:line="240" w:lineRule="auto"/>
      <w:outlineLvl w:val="2"/>
    </w:pPr>
    <w:rPr>
      <w:rFonts w:asciiTheme="majorHAnsi" w:eastAsiaTheme="majorEastAsia" w:hAnsiTheme="majorHAnsi" w:cstheme="majorBidi"/>
      <w:b/>
      <w:sz w:val="28"/>
    </w:rPr>
  </w:style>
  <w:style w:type="paragraph" w:styleId="Heading4">
    <w:name w:val="heading 4"/>
    <w:basedOn w:val="Normal"/>
    <w:next w:val="Normal"/>
    <w:link w:val="Heading4Char"/>
    <w:uiPriority w:val="9"/>
    <w:unhideWhenUsed/>
    <w:qFormat/>
    <w:rsid w:val="00625167"/>
    <w:pPr>
      <w:keepNext/>
      <w:keepLines/>
      <w:spacing w:after="240" w:line="240" w:lineRule="auto"/>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semiHidden/>
    <w:unhideWhenUsed/>
    <w:qFormat/>
    <w:rsid w:val="00105F31"/>
    <w:pPr>
      <w:keepNext/>
      <w:keepLines/>
      <w:spacing w:before="40"/>
      <w:outlineLvl w:val="4"/>
    </w:pPr>
    <w:rPr>
      <w:rFonts w:asciiTheme="majorHAnsi" w:eastAsiaTheme="majorEastAsia" w:hAnsiTheme="majorHAnsi" w:cstheme="majorBidi"/>
      <w:color w:val="004B5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Orangetable">
    <w:name w:val="Orange table"/>
    <w:basedOn w:val="TableNormal"/>
    <w:uiPriority w:val="99"/>
    <w:rsid w:val="00444AA1"/>
    <w:rPr>
      <w:rFonts w:ascii="Verdana" w:eastAsia="Times New Roman" w:hAnsi="Verdana" w:cs="Times New Roman"/>
      <w:sz w:val="20"/>
      <w:szCs w:val="20"/>
    </w:rPr>
    <w:tblPr>
      <w:tblStyleRowBandSize w:val="1"/>
    </w:tblPr>
    <w:tcPr>
      <w:shd w:val="clear" w:color="auto" w:fill="016574" w:themeFill="accent1"/>
    </w:tcPr>
    <w:tblStylePr w:type="firstRow">
      <w:rPr>
        <w:rFonts w:ascii="Verdana" w:hAnsi="Verdana"/>
        <w:b w:val="0"/>
        <w:i w:val="0"/>
        <w:color w:val="FFFFFF" w:themeColor="background1"/>
        <w:sz w:val="20"/>
        <w:u w:color="FFFFFF" w:themeColor="background1"/>
      </w:rPr>
    </w:tblStylePr>
    <w:tblStylePr w:type="band1Horz">
      <w:rPr>
        <w:color w:val="767171" w:themeColor="background2" w:themeShade="80"/>
        <w:sz w:val="20"/>
      </w:rPr>
      <w:tblPr/>
      <w:tcPr>
        <w:shd w:val="clear" w:color="auto" w:fill="D0CECE" w:themeFill="background2" w:themeFillShade="E6"/>
      </w:tcPr>
    </w:tblStylePr>
    <w:tblStylePr w:type="band2Horz">
      <w:rPr>
        <w:color w:val="3B3838" w:themeColor="background2" w:themeShade="40"/>
      </w:rPr>
      <w:tblPr/>
      <w:tcPr>
        <w:shd w:val="clear" w:color="auto" w:fill="FFFFFF" w:themeFill="background1"/>
      </w:tcPr>
    </w:tblStylePr>
  </w:style>
  <w:style w:type="character" w:customStyle="1" w:styleId="Heading1Char">
    <w:name w:val="Heading 1 Char"/>
    <w:basedOn w:val="DefaultParagraphFont"/>
    <w:link w:val="Heading1"/>
    <w:uiPriority w:val="9"/>
    <w:rsid w:val="00625167"/>
    <w:rPr>
      <w:rFonts w:asciiTheme="majorHAnsi" w:eastAsiaTheme="majorEastAsia" w:hAnsiTheme="majorHAnsi" w:cstheme="majorBidi"/>
      <w:b/>
      <w:color w:val="016574" w:themeColor="accent2"/>
      <w:sz w:val="40"/>
      <w:szCs w:val="32"/>
    </w:rPr>
  </w:style>
  <w:style w:type="character" w:customStyle="1" w:styleId="Heading2Char">
    <w:name w:val="Heading 2 Char"/>
    <w:basedOn w:val="DefaultParagraphFont"/>
    <w:link w:val="Heading2"/>
    <w:uiPriority w:val="9"/>
    <w:rsid w:val="00625167"/>
    <w:rPr>
      <w:rFonts w:asciiTheme="majorHAnsi" w:eastAsiaTheme="majorEastAsia" w:hAnsiTheme="majorHAnsi" w:cstheme="majorBidi"/>
      <w:b/>
      <w:color w:val="016574" w:themeColor="accent2"/>
      <w:sz w:val="32"/>
      <w:szCs w:val="26"/>
    </w:rPr>
  </w:style>
  <w:style w:type="character" w:customStyle="1" w:styleId="Heading3Char">
    <w:name w:val="Heading 3 Char"/>
    <w:basedOn w:val="DefaultParagraphFont"/>
    <w:link w:val="Heading3"/>
    <w:uiPriority w:val="9"/>
    <w:rsid w:val="00625167"/>
    <w:rPr>
      <w:rFonts w:asciiTheme="majorHAnsi" w:eastAsiaTheme="majorEastAsia" w:hAnsiTheme="majorHAnsi" w:cstheme="majorBidi"/>
      <w:b/>
      <w:sz w:val="28"/>
    </w:rPr>
  </w:style>
  <w:style w:type="character" w:customStyle="1" w:styleId="Heading4Char">
    <w:name w:val="Heading 4 Char"/>
    <w:basedOn w:val="DefaultParagraphFont"/>
    <w:link w:val="Heading4"/>
    <w:uiPriority w:val="9"/>
    <w:rsid w:val="00625167"/>
    <w:rPr>
      <w:rFonts w:asciiTheme="majorHAnsi" w:eastAsiaTheme="majorEastAsia" w:hAnsiTheme="majorHAnsi" w:cstheme="majorBidi"/>
      <w:b/>
      <w:iCs/>
    </w:rPr>
  </w:style>
  <w:style w:type="paragraph" w:customStyle="1" w:styleId="BodyText1">
    <w:name w:val="Body Text1"/>
    <w:basedOn w:val="Normal"/>
    <w:qFormat/>
    <w:rsid w:val="00625167"/>
    <w:pPr>
      <w:spacing w:after="240"/>
    </w:pPr>
  </w:style>
  <w:style w:type="character" w:customStyle="1" w:styleId="Heading5Char">
    <w:name w:val="Heading 5 Char"/>
    <w:basedOn w:val="DefaultParagraphFont"/>
    <w:link w:val="Heading5"/>
    <w:uiPriority w:val="9"/>
    <w:semiHidden/>
    <w:rsid w:val="00105F31"/>
    <w:rPr>
      <w:rFonts w:asciiTheme="majorHAnsi" w:eastAsiaTheme="majorEastAsia" w:hAnsiTheme="majorHAnsi" w:cstheme="majorBidi"/>
      <w:color w:val="004B56" w:themeColor="accent1" w:themeShade="BF"/>
    </w:rPr>
  </w:style>
  <w:style w:type="paragraph" w:styleId="NoSpacing">
    <w:name w:val="No Spacing"/>
    <w:link w:val="NoSpacingChar"/>
    <w:uiPriority w:val="1"/>
    <w:qFormat/>
    <w:rsid w:val="00980531"/>
    <w:rPr>
      <w:rFonts w:eastAsiaTheme="minorEastAsia"/>
      <w:sz w:val="22"/>
      <w:szCs w:val="22"/>
      <w:lang w:val="en-US" w:eastAsia="zh-CN"/>
    </w:rPr>
  </w:style>
  <w:style w:type="character" w:customStyle="1" w:styleId="NoSpacingChar">
    <w:name w:val="No Spacing Char"/>
    <w:basedOn w:val="DefaultParagraphFont"/>
    <w:link w:val="NoSpacing"/>
    <w:uiPriority w:val="1"/>
    <w:rsid w:val="00980531"/>
    <w:rPr>
      <w:rFonts w:eastAsiaTheme="minorEastAsia"/>
      <w:sz w:val="22"/>
      <w:szCs w:val="22"/>
      <w:lang w:val="en-US" w:eastAsia="zh-CN"/>
    </w:rPr>
  </w:style>
  <w:style w:type="paragraph" w:styleId="Header">
    <w:name w:val="header"/>
    <w:basedOn w:val="Normal"/>
    <w:link w:val="HeaderChar"/>
    <w:uiPriority w:val="99"/>
    <w:unhideWhenUsed/>
    <w:rsid w:val="00660C79"/>
    <w:pPr>
      <w:tabs>
        <w:tab w:val="center" w:pos="4513"/>
        <w:tab w:val="right" w:pos="9026"/>
      </w:tabs>
      <w:spacing w:line="240" w:lineRule="auto"/>
    </w:pPr>
  </w:style>
  <w:style w:type="character" w:customStyle="1" w:styleId="HeaderChar">
    <w:name w:val="Header Char"/>
    <w:basedOn w:val="DefaultParagraphFont"/>
    <w:link w:val="Header"/>
    <w:uiPriority w:val="99"/>
    <w:rsid w:val="00660C79"/>
    <w:rPr>
      <w:rFonts w:eastAsiaTheme="minorEastAsia"/>
    </w:rPr>
  </w:style>
  <w:style w:type="paragraph" w:styleId="Footer">
    <w:name w:val="footer"/>
    <w:basedOn w:val="Normal"/>
    <w:link w:val="FooterChar"/>
    <w:uiPriority w:val="99"/>
    <w:unhideWhenUsed/>
    <w:rsid w:val="00660C79"/>
    <w:pPr>
      <w:tabs>
        <w:tab w:val="center" w:pos="4513"/>
        <w:tab w:val="right" w:pos="9026"/>
      </w:tabs>
      <w:spacing w:line="240" w:lineRule="auto"/>
    </w:pPr>
  </w:style>
  <w:style w:type="character" w:customStyle="1" w:styleId="FooterChar">
    <w:name w:val="Footer Char"/>
    <w:basedOn w:val="DefaultParagraphFont"/>
    <w:link w:val="Footer"/>
    <w:uiPriority w:val="99"/>
    <w:rsid w:val="00660C79"/>
    <w:rPr>
      <w:rFonts w:eastAsiaTheme="minorEastAsia"/>
    </w:rPr>
  </w:style>
  <w:style w:type="character" w:styleId="PageNumber">
    <w:name w:val="page number"/>
    <w:basedOn w:val="DefaultParagraphFont"/>
    <w:uiPriority w:val="99"/>
    <w:semiHidden/>
    <w:unhideWhenUsed/>
    <w:rsid w:val="00917BB1"/>
  </w:style>
  <w:style w:type="character" w:styleId="Hyperlink">
    <w:name w:val="Hyperlink"/>
    <w:basedOn w:val="DefaultParagraphFont"/>
    <w:uiPriority w:val="99"/>
    <w:unhideWhenUsed/>
    <w:rsid w:val="00B54CF4"/>
    <w:rPr>
      <w:color w:val="016574" w:themeColor="hyperlink"/>
      <w:u w:val="single"/>
    </w:rPr>
  </w:style>
  <w:style w:type="character" w:styleId="UnresolvedMention">
    <w:name w:val="Unresolved Mention"/>
    <w:basedOn w:val="DefaultParagraphFont"/>
    <w:uiPriority w:val="99"/>
    <w:semiHidden/>
    <w:unhideWhenUsed/>
    <w:rsid w:val="00B54CF4"/>
    <w:rPr>
      <w:color w:val="605E5C"/>
      <w:shd w:val="clear" w:color="auto" w:fill="E1DFDD"/>
    </w:rPr>
  </w:style>
  <w:style w:type="paragraph" w:styleId="Revision">
    <w:name w:val="Revision"/>
    <w:hidden/>
    <w:uiPriority w:val="99"/>
    <w:semiHidden/>
    <w:rsid w:val="00317618"/>
    <w:rPr>
      <w:rFonts w:eastAsiaTheme="minorEastAsia"/>
    </w:rPr>
  </w:style>
  <w:style w:type="paragraph" w:styleId="ListParagraph">
    <w:name w:val="List Paragraph"/>
    <w:basedOn w:val="Normal"/>
    <w:uiPriority w:val="34"/>
    <w:qFormat/>
    <w:rsid w:val="0037706C"/>
    <w:pPr>
      <w:spacing w:after="160" w:line="259" w:lineRule="auto"/>
      <w:ind w:left="720"/>
      <w:contextualSpacing/>
    </w:pPr>
    <w:rPr>
      <w:rFonts w:eastAsiaTheme="minorHAnsi"/>
      <w:kern w:val="2"/>
      <w:sz w:val="22"/>
      <w:szCs w:val="22"/>
      <w14:ligatures w14:val="standardContextual"/>
    </w:rPr>
  </w:style>
  <w:style w:type="character" w:styleId="CommentReference">
    <w:name w:val="annotation reference"/>
    <w:basedOn w:val="DefaultParagraphFont"/>
    <w:uiPriority w:val="99"/>
    <w:semiHidden/>
    <w:unhideWhenUsed/>
    <w:rsid w:val="00BF4D68"/>
    <w:rPr>
      <w:sz w:val="16"/>
      <w:szCs w:val="16"/>
    </w:rPr>
  </w:style>
  <w:style w:type="paragraph" w:styleId="CommentText">
    <w:name w:val="annotation text"/>
    <w:basedOn w:val="Normal"/>
    <w:link w:val="CommentTextChar"/>
    <w:uiPriority w:val="99"/>
    <w:unhideWhenUsed/>
    <w:rsid w:val="00BF4D68"/>
    <w:pPr>
      <w:spacing w:line="240" w:lineRule="auto"/>
    </w:pPr>
    <w:rPr>
      <w:sz w:val="20"/>
      <w:szCs w:val="20"/>
    </w:rPr>
  </w:style>
  <w:style w:type="character" w:customStyle="1" w:styleId="CommentTextChar">
    <w:name w:val="Comment Text Char"/>
    <w:basedOn w:val="DefaultParagraphFont"/>
    <w:link w:val="CommentText"/>
    <w:uiPriority w:val="99"/>
    <w:rsid w:val="00BF4D68"/>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BF4D68"/>
    <w:rPr>
      <w:b/>
      <w:bCs/>
    </w:rPr>
  </w:style>
  <w:style w:type="character" w:customStyle="1" w:styleId="CommentSubjectChar">
    <w:name w:val="Comment Subject Char"/>
    <w:basedOn w:val="CommentTextChar"/>
    <w:link w:val="CommentSubject"/>
    <w:uiPriority w:val="99"/>
    <w:semiHidden/>
    <w:rsid w:val="00BF4D68"/>
    <w:rPr>
      <w:rFonts w:eastAsiaTheme="minorEastAsia"/>
      <w:b/>
      <w:bCs/>
      <w:sz w:val="20"/>
      <w:szCs w:val="20"/>
    </w:rPr>
  </w:style>
  <w:style w:type="table" w:styleId="TableGrid">
    <w:name w:val="Table Grid"/>
    <w:basedOn w:val="TableNormal"/>
    <w:uiPriority w:val="39"/>
    <w:rsid w:val="007F60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081F6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equalities@sepa.org.u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Custom 1">
      <a:dk1>
        <a:srgbClr val="3C4741"/>
      </a:dk1>
      <a:lt1>
        <a:srgbClr val="FFFFFF"/>
      </a:lt1>
      <a:dk2>
        <a:srgbClr val="6E7571"/>
      </a:dk2>
      <a:lt2>
        <a:srgbClr val="E7E6E6"/>
      </a:lt2>
      <a:accent1>
        <a:srgbClr val="016574"/>
      </a:accent1>
      <a:accent2>
        <a:srgbClr val="016574"/>
      </a:accent2>
      <a:accent3>
        <a:srgbClr val="016574"/>
      </a:accent3>
      <a:accent4>
        <a:srgbClr val="016574"/>
      </a:accent4>
      <a:accent5>
        <a:srgbClr val="016574"/>
      </a:accent5>
      <a:accent6>
        <a:srgbClr val="016574"/>
      </a:accent6>
      <a:hlink>
        <a:srgbClr val="016574"/>
      </a:hlink>
      <a:folHlink>
        <a:srgbClr val="01657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Added_x0020_By xmlns="751e3f90-42c0-43e4-89a8-a5b21cfa89f2">
      <UserInfo>
        <DisplayName/>
        <AccountId xsi:nil="true"/>
        <AccountType/>
      </UserInfo>
    </Added_x0020_By>
    <Media xmlns="751e3f90-42c0-43e4-89a8-a5b21cfa89f2">
      <Value>Water</Value>
    </Media>
    <Advice_x0020_Subcolumn xmlns="751e3f90-42c0-43e4-89a8-a5b21cfa89f2" xsi:nil="true"/>
    <Issued_x0020_by_x0020_UKAS xmlns="751e3f90-42c0-43e4-89a8-a5b21cfa89f2" xsi:nil="true"/>
    <Issued_x002f_Authorised_x0020_By xmlns="751e3f90-42c0-43e4-89a8-a5b21cfa89f2">
      <UserInfo>
        <DisplayName>Brown, Sarah</DisplayName>
        <AccountId>123</AccountId>
        <AccountType/>
      </UserInfo>
    </Issued_x002f_Authorised_x0020_By>
    <Activity_x0020_Type xmlns="751e3f90-42c0-43e4-89a8-a5b21cfa89f2" xsi:nil="true"/>
    <ef51aa4790c945b9a0419016f7ab6e29 xmlns="6817a18b-ca13-4b62-8bc4-ed31bbcf9b80">
      <Terms xmlns="http://schemas.microsoft.com/office/infopath/2007/PartnerControls"/>
    </ef51aa4790c945b9a0419016f7ab6e29>
    <Received_x0020_Date xmlns="751e3f90-42c0-43e4-89a8-a5b21cfa89f2" xsi:nil="true"/>
    <Supplier xmlns="751e3f90-42c0-43e4-89a8-a5b21cfa89f2" xsi:nil="true"/>
    <Receiving_x0020_Lab xmlns="751e3f90-42c0-43e4-89a8-a5b21cfa89f2" xsi:nil="true"/>
    <ma72f8e6ceae418eb78a3347036104c1 xmlns="6817a18b-ca13-4b62-8bc4-ed31bbcf9b80">
      <Terms xmlns="http://schemas.microsoft.com/office/infopath/2007/PartnerControls"/>
    </ma72f8e6ceae418eb78a3347036104c1>
    <Activities xmlns="751e3f90-42c0-43e4-89a8-a5b21cfa89f2" xsi:nil="true"/>
    <Air_x0020_Media_x0020_Subcolumn xmlns="751e3f90-42c0-43e4-89a8-a5b21cfa89f2" xsi:nil="true"/>
    <Land_x0020_Media_x0020_Subcolumn xmlns="751e3f90-42c0-43e4-89a8-a5b21cfa89f2" xsi:nil="true"/>
    <Analysis xmlns="751e3f90-42c0-43e4-89a8-a5b21cfa89f2" xsi:nil="true"/>
    <Manual_x0020_Sensitivity xmlns="751e3f90-42c0-43e4-89a8-a5b21cfa89f2" xsi:nil="true"/>
    <PT_x0020_Supplier xmlns="751e3f90-42c0-43e4-89a8-a5b21cfa89f2" xsi:nil="true"/>
    <sepaLicenceNo xmlns="6817a18b-ca13-4b62-8bc4-ed31bbcf9b80" xsi:nil="true"/>
    <Waste_x0020_Media_x0020_Subcolumn xmlns="751e3f90-42c0-43e4-89a8-a5b21cfa89f2" xsi:nil="true"/>
    <ne0f48cd5d0346faa88fbe934056f480 xmlns="6817a18b-ca13-4b62-8bc4-ed31bbcf9b80">
      <Terms xmlns="http://schemas.microsoft.com/office/infopath/2007/PartnerControls"/>
    </ne0f48cd5d0346faa88fbe934056f480>
    <Authorisation_x0020_No xmlns="751e3f90-42c0-43e4-89a8-a5b21cfa89f2" xsi:nil="true"/>
    <TaxCatchAllLabel xmlns="6817a18b-ca13-4b62-8bc4-ed31bbcf9b80" xsi:nil="true"/>
    <Instrument xmlns="751e3f90-42c0-43e4-89a8-a5b21cfa89f2" xsi:nil="true"/>
    <Issued_x002f_Authorised xmlns="751e3f90-42c0-43e4-89a8-a5b21cfa89f2" xsi:nil="true"/>
    <sepaDocStatus xmlns="6817a18b-ca13-4b62-8bc4-ed31bbcf9b80">Active</sepaDocStatus>
    <k30a802c90584b64ac3ae896c6a1ef3a xmlns="6817a18b-ca13-4b62-8bc4-ed31bbcf9b80">
      <Terms xmlns="http://schemas.microsoft.com/office/infopath/2007/PartnerControls"/>
    </k30a802c90584b64ac3ae896c6a1ef3a>
    <Calibration_x0020_Type xmlns="751e3f90-42c0-43e4-89a8-a5b21cfa89f2" xsi:nil="true"/>
    <Year xmlns="751e3f90-42c0-43e4-89a8-a5b21cfa89f2" xsi:nil="true"/>
    <Water_x0020_Media_x0020_Subcolumn xmlns="751e3f90-42c0-43e4-89a8-a5b21cfa89f2" xsi:nil="true"/>
    <TaxCatchAll xmlns="6817a18b-ca13-4b62-8bc4-ed31bbcf9b80">
      <Value>18</Value>
    </TaxCatchAll>
    <Audit_x0020_Type xmlns="751e3f90-42c0-43e4-89a8-a5b21cfa89f2" xsi:nil="true"/>
    <ESA xmlns="751e3f90-42c0-43e4-89a8-a5b21cfa89f2" xsi:nil="true"/>
    <TriggerFlow xmlns="6817a18b-ca13-4b62-8bc4-ed31bbcf9b80" xsi:nil="true"/>
    <Programmes xmlns="751e3f90-42c0-43e4-89a8-a5b21cfa89f2" xsi:nil="true"/>
    <sepaDocOwner xmlns="6817a18b-ca13-4b62-8bc4-ed31bbcf9b80">
      <UserInfo>
        <DisplayName>Best, Jennifer</DisplayName>
        <AccountId>36</AccountId>
        <AccountType/>
      </UserInfo>
    </sepaDocOwner>
    <Financial_x0020_Year xmlns="751e3f90-42c0-43e4-89a8-a5b21cfa89f2" xsi:nil="true"/>
    <oef38a18042f4301907f28c0522602c2 xmlns="6817a18b-ca13-4b62-8bc4-ed31bbcf9b80">
      <Terms xmlns="http://schemas.microsoft.com/office/infopath/2007/PartnerControls"/>
    </oef38a18042f4301907f28c0522602c2>
    <Survey_x0020_Type xmlns="751e3f90-42c0-43e4-89a8-a5b21cfa89f2" xsi:nil="true"/>
    <ee9e47817d504c689218031fd5e96151 xmlns="6817a18b-ca13-4b62-8bc4-ed31bbcf9b80">
      <Terms xmlns="http://schemas.microsoft.com/office/infopath/2007/PartnerControls"/>
    </ee9e47817d504c689218031fd5e96151>
    <Calibration_x0020_Frequency xmlns="751e3f90-42c0-43e4-89a8-a5b21cfa89f2" xsi:nil="true"/>
    <Noise_x0020_Media_x0020_Subcolumn xmlns="751e3f90-42c0-43e4-89a8-a5b21cfa89f2" xsi:nil="true"/>
    <Site_x0020_Type xmlns="751e3f90-42c0-43e4-89a8-a5b21cfa89f2" xsi:nil="true"/>
    <Analysing_x0020_Lab xmlns="751e3f90-42c0-43e4-89a8-a5b21cfa89f2" xsi:nil="true"/>
    <Lab_x0020_Team xmlns="751e3f90-42c0-43e4-89a8-a5b21cfa89f2" xsi:nil="true"/>
    <j4a146bd1242497e854fea19bd003ce8 xmlns="6817a18b-ca13-4b62-8bc4-ed31bbcf9b80">
      <Terms xmlns="http://schemas.microsoft.com/office/infopath/2007/PartnerControls">
        <TermInfo xmlns="http://schemas.microsoft.com/office/infopath/2007/PartnerControls">
          <TermName xmlns="http://schemas.microsoft.com/office/infopath/2007/PartnerControls">Report</TermName>
          <TermId xmlns="http://schemas.microsoft.com/office/infopath/2007/PartnerControls">3d4f2b8e-a89d-45b3-a5b9-a235d757d697</TermId>
        </TermInfo>
      </Terms>
    </j4a146bd1242497e854fea19bd003ce8>
    <Data_x0020_Subcolumn xmlns="751e3f90-42c0-43e4-89a8-a5b21cfa89f2">Water Quality</Data_x0020_Subcolumn>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1abd7744-4958-4c37-886f-e01d22e71ff3" ContentTypeId="0x010100A0C90029E68C974B8E4C4BE7CA910C07" PreviousValue="false"/>
</file>

<file path=customXml/item4.xml><?xml version="1.0" encoding="utf-8"?>
<ct:contentTypeSchema xmlns:ct="http://schemas.microsoft.com/office/2006/metadata/contentType" xmlns:ma="http://schemas.microsoft.com/office/2006/metadata/properties/metaAttributes" ct:_="" ma:_="" ma:contentTypeName="SEPA Document" ma:contentTypeID="0x010100A0C90029E68C974B8E4C4BE7CA910C070010A01A4D6C7F764EB25EF180C8D0BF33" ma:contentTypeVersion="51" ma:contentTypeDescription="SEPA Document content type to be used in the Chemistry All staff O365 Group" ma:contentTypeScope="" ma:versionID="81244bff9205f0ea8ae358e8deac9de8">
  <xsd:schema xmlns:xsd="http://www.w3.org/2001/XMLSchema" xmlns:xs="http://www.w3.org/2001/XMLSchema" xmlns:p="http://schemas.microsoft.com/office/2006/metadata/properties" xmlns:ns2="751e3f90-42c0-43e4-89a8-a5b21cfa89f2" xmlns:ns3="6817a18b-ca13-4b62-8bc4-ed31bbcf9b80" targetNamespace="http://schemas.microsoft.com/office/2006/metadata/properties" ma:root="true" ma:fieldsID="a56a7cd80830310966959e5545ce76b4" ns2:_="" ns3:_="">
    <xsd:import namespace="751e3f90-42c0-43e4-89a8-a5b21cfa89f2"/>
    <xsd:import namespace="6817a18b-ca13-4b62-8bc4-ed31bbcf9b80"/>
    <xsd:element name="properties">
      <xsd:complexType>
        <xsd:sequence>
          <xsd:element name="documentManagement">
            <xsd:complexType>
              <xsd:all>
                <xsd:element ref="ns2:Manual_x0020_Sensitivity" minOccurs="0"/>
                <xsd:element ref="ns3:sepaDocOwner" minOccurs="0"/>
                <xsd:element ref="ns3:sepaDocStatus" minOccurs="0"/>
                <xsd:element ref="ns2:Media" minOccurs="0"/>
                <xsd:element ref="ns2:Air_x0020_Media_x0020_Subcolumn" minOccurs="0"/>
                <xsd:element ref="ns2:Land_x0020_Media_x0020_Subcolumn" minOccurs="0"/>
                <xsd:element ref="ns2:Noise_x0020_Media_x0020_Subcolumn" minOccurs="0"/>
                <xsd:element ref="ns2:Waste_x0020_Media_x0020_Subcolumn" minOccurs="0"/>
                <xsd:element ref="ns2:Water_x0020_Media_x0020_Subcolumn" minOccurs="0"/>
                <xsd:element ref="ns2:Data_x0020_Subcolumn" minOccurs="0"/>
                <xsd:element ref="ns2:Advice_x0020_Subcolumn" minOccurs="0"/>
                <xsd:element ref="ns2:Site_x0020_Type" minOccurs="0"/>
                <xsd:element ref="ns2:Authorisation_x0020_No" minOccurs="0"/>
                <xsd:element ref="ns2:Issued_x002f_Authorised" minOccurs="0"/>
                <xsd:element ref="ns2:Issued_x002f_Authorised_x0020_By" minOccurs="0"/>
                <xsd:element ref="ns2:ESA" minOccurs="0"/>
                <xsd:element ref="ns3:ma72f8e6ceae418eb78a3347036104c1" minOccurs="0"/>
                <xsd:element ref="ns3:ef51aa4790c945b9a0419016f7ab6e29" minOccurs="0"/>
                <xsd:element ref="ns3:ne0f48cd5d0346faa88fbe934056f480" minOccurs="0"/>
                <xsd:element ref="ns3:TriggerFlow" minOccurs="0"/>
                <xsd:element ref="ns2:Activities" minOccurs="0"/>
                <xsd:element ref="ns2:Activity_x0020_Type" minOccurs="0"/>
                <xsd:element ref="ns2:Analysing_x0020_Lab" minOccurs="0"/>
                <xsd:element ref="ns2:Audit_x0020_Type" minOccurs="0"/>
                <xsd:element ref="ns2:Calibration_x0020_Frequency" minOccurs="0"/>
                <xsd:element ref="ns2:Calibration_x0020_Type" minOccurs="0"/>
                <xsd:element ref="ns3:j4a146bd1242497e854fea19bd003ce8" minOccurs="0"/>
                <xsd:element ref="ns2:Financial_x0020_Year" minOccurs="0"/>
                <xsd:element ref="ns2:Instrument" minOccurs="0"/>
                <xsd:element ref="ns2:Issued_x0020_by_x0020_UKAS" minOccurs="0"/>
                <xsd:element ref="ns3:TaxCatchAll" minOccurs="0"/>
                <xsd:element ref="ns3:TaxCatchAllLabel" minOccurs="0"/>
                <xsd:element ref="ns2:Lab_x0020_Team" minOccurs="0"/>
                <xsd:element ref="ns3:k30a802c90584b64ac3ae896c6a1ef3a" minOccurs="0"/>
                <xsd:element ref="ns2:Analysis" minOccurs="0"/>
                <xsd:element ref="ns2:Programmes" minOccurs="0"/>
                <xsd:element ref="ns2:PT_x0020_Supplier" minOccurs="0"/>
                <xsd:element ref="ns2:Received_x0020_Date" minOccurs="0"/>
                <xsd:element ref="ns2:Receiving_x0020_Lab" minOccurs="0"/>
                <xsd:element ref="ns3:ee9e47817d504c689218031fd5e96151" minOccurs="0"/>
                <xsd:element ref="ns2:Supplier" minOccurs="0"/>
                <xsd:element ref="ns2:Survey_x0020_Type" minOccurs="0"/>
                <xsd:element ref="ns2:Year" minOccurs="0"/>
                <xsd:element ref="ns3:sepaLicenceNo" minOccurs="0"/>
                <xsd:element ref="ns3:oef38a18042f4301907f28c0522602c2" minOccurs="0"/>
                <xsd:element ref="ns2:Added_x0020_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1e3f90-42c0-43e4-89a8-a5b21cfa89f2" elementFormDefault="qualified">
    <xsd:import namespace="http://schemas.microsoft.com/office/2006/documentManagement/types"/>
    <xsd:import namespace="http://schemas.microsoft.com/office/infopath/2007/PartnerControls"/>
    <xsd:element name="Manual_x0020_Sensitivity" ma:index="1" nillable="true" ma:displayName="Manual Sensitivity" ma:description="Only to be used for file-types that auto sensitivity label won't work" ma:format="Dropdown" ma:indexed="true" ma:internalName="Manual_x0020_Sensitivity0" ma:readOnly="false">
      <xsd:simpleType>
        <xsd:restriction base="dms:Choice">
          <xsd:enumeration value="Public"/>
          <xsd:enumeration value="Official"/>
          <xsd:enumeration value="Official Confidential"/>
          <xsd:enumeration value="Official Investigation"/>
          <xsd:enumeration value="Official Sensitive"/>
          <xsd:enumeration value="Official Sensitive Investigation"/>
        </xsd:restriction>
      </xsd:simpleType>
    </xsd:element>
    <xsd:element name="Media" ma:index="6" nillable="true" ma:displayName="Media" ma:description="Media relating to document content" ma:format="Dropdown" ma:internalName="Media">
      <xsd:complexType>
        <xsd:complexContent>
          <xsd:extension base="dms:MultiChoice">
            <xsd:sequence>
              <xsd:element name="Value" maxOccurs="unbounded" minOccurs="0" nillable="true">
                <xsd:simpleType>
                  <xsd:restriction base="dms:Choice">
                    <xsd:enumeration value="Air"/>
                    <xsd:enumeration value="Water"/>
                    <xsd:enumeration value="Waste"/>
                    <xsd:enumeration value="Land"/>
                    <xsd:enumeration value="Noise"/>
                  </xsd:restriction>
                </xsd:simpleType>
              </xsd:element>
            </xsd:sequence>
          </xsd:extension>
        </xsd:complexContent>
      </xsd:complexType>
    </xsd:element>
    <xsd:element name="Air_x0020_Media_x0020_Subcolumn" ma:index="7" nillable="true" ma:displayName="Air Media Subcolumn" ma:description="Choices of documents under &quot;Air&quot; media type." ma:format="Dropdown" ma:internalName="Air_x0020_Media_x0020_Subcolumn" ma:readOnly="false">
      <xsd:simpleType>
        <xsd:restriction base="dms:Choice">
          <xsd:enumeration value="Air Quality"/>
          <xsd:enumeration value="Licensing"/>
        </xsd:restriction>
      </xsd:simpleType>
    </xsd:element>
    <xsd:element name="Land_x0020_Media_x0020_Subcolumn" ma:index="8" nillable="true" ma:displayName="Land Media Subcolumn" ma:format="Dropdown" ma:internalName="Land_x0020_Media_x0020_Subcolumn" ma:readOnly="false">
      <xsd:simpleType>
        <xsd:restriction base="dms:Choice">
          <xsd:enumeration value="Soil"/>
          <xsd:enumeration value="Contamination"/>
        </xsd:restriction>
      </xsd:simpleType>
    </xsd:element>
    <xsd:element name="Noise_x0020_Media_x0020_Subcolumn" ma:index="9" nillable="true" ma:displayName="Noise Media Subcolumn" ma:format="Dropdown" ma:internalName="Noise_x0020_Media_x0020_Subcolumn">
      <xsd:simpleType>
        <xsd:restriction base="dms:Choice">
          <xsd:enumeration value="Compliance"/>
        </xsd:restriction>
      </xsd:simpleType>
    </xsd:element>
    <xsd:element name="Waste_x0020_Media_x0020_Subcolumn" ma:index="10" nillable="true" ma:displayName="Waste Media Subcolumn" ma:description="Subcolumn containing metadata on Waste media documents." ma:format="Dropdown" ma:internalName="Waste_x0020_Media_x0020_Subcolumn">
      <xsd:simpleType>
        <xsd:restriction base="dms:Choice">
          <xsd:enumeration value="Application"/>
          <xsd:enumeration value="Approval / Denial"/>
          <xsd:enumeration value="Reporting"/>
          <xsd:enumeration value="Surrender"/>
          <xsd:enumeration value="Use"/>
        </xsd:restriction>
      </xsd:simpleType>
    </xsd:element>
    <xsd:element name="Water_x0020_Media_x0020_Subcolumn" ma:index="11" nillable="true" ma:displayName="Water Media Subcolumn" ma:description="Subcolumn containing metadata on Water media documents." ma:format="Dropdown" ma:internalName="Water_x0020_Media_x0020_Subcolumn" ma:readOnly="false">
      <xsd:simpleType>
        <xsd:restriction base="dms:Choice">
          <xsd:enumeration value="Estuarine"/>
          <xsd:enumeration value="Freshwater"/>
          <xsd:enumeration value="Groundwater"/>
          <xsd:enumeration value="Marine"/>
        </xsd:restriction>
      </xsd:simpleType>
    </xsd:element>
    <xsd:element name="Data_x0020_Subcolumn" ma:index="13" nillable="true" ma:displayName="Data Subcolumn" ma:format="Dropdown" ma:internalName="Data_x0020_Subcolumn" ma:readOnly="false">
      <xsd:simpleType>
        <xsd:restriction base="dms:Choice">
          <xsd:enumeration value="FOI"/>
          <xsd:enumeration value="Knowledge Base"/>
          <xsd:enumeration value="Water Quality"/>
        </xsd:restriction>
      </xsd:simpleType>
    </xsd:element>
    <xsd:element name="Advice_x0020_Subcolumn" ma:index="14" nillable="true" ma:displayName="Advice Subcolumn" ma:format="Dropdown" ma:internalName="Advice_x0020_Subcolumn" ma:readOnly="false">
      <xsd:simpleType>
        <xsd:restriction base="dms:Choice">
          <xsd:enumeration value="Definitions"/>
          <xsd:enumeration value="Guidance"/>
          <xsd:enumeration value="Incident"/>
          <xsd:enumeration value="Internal"/>
          <xsd:enumeration value="Methodology"/>
          <xsd:enumeration value="Recommendation"/>
          <xsd:enumeration value="Risk Assessment"/>
          <xsd:enumeration value="Working Plan"/>
        </xsd:restriction>
      </xsd:simpleType>
    </xsd:element>
    <xsd:element name="Site_x0020_Type" ma:index="15" nillable="true" ma:displayName="Site Type" ma:format="Dropdown" ma:internalName="Site_x0020_Type" ma:readOnly="false">
      <xsd:simpleType>
        <xsd:restriction base="dms:Choice">
          <xsd:enumeration value="All Sites"/>
          <xsd:enumeration value="Agriculture"/>
          <xsd:enumeration value="Aquaculture"/>
          <xsd:enumeration value="Industry"/>
          <xsd:enumeration value="Marine"/>
          <xsd:enumeration value="Landfill"/>
          <xsd:enumeration value="Loch"/>
          <xsd:enumeration value="River"/>
          <xsd:enumeration value="Semi-natural"/>
          <xsd:enumeration value="Urban"/>
        </xsd:restriction>
      </xsd:simpleType>
    </xsd:element>
    <xsd:element name="Authorisation_x0020_No" ma:index="16" nillable="true" ma:displayName="Authorisation No" ma:internalName="Authorisation_x0020_No" ma:readOnly="false">
      <xsd:simpleType>
        <xsd:restriction base="dms:Text">
          <xsd:maxLength value="255"/>
        </xsd:restriction>
      </xsd:simpleType>
    </xsd:element>
    <xsd:element name="Issued_x002f_Authorised" ma:index="17" nillable="true" ma:displayName="Issued/Authorised" ma:description="Defines if the document has just been issued or has been authorised at a higher level" ma:format="Dropdown" ma:internalName="Issued_x002F_Authorised" ma:readOnly="false">
      <xsd:simpleType>
        <xsd:restriction base="dms:Choice">
          <xsd:enumeration value="Issued"/>
          <xsd:enumeration value="Authorised"/>
        </xsd:restriction>
      </xsd:simpleType>
    </xsd:element>
    <xsd:element name="Issued_x002f_Authorised_x0020_By" ma:index="18" nillable="true" ma:displayName="Issued/Authorised By" ma:format="Dropdown" ma:list="UserInfo" ma:SharePointGroup="0" ma:internalName="Issued_x002F_Authorised_x0020_By" ma:showField="NameWithPictureAndDetail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SA" ma:index="19" nillable="true" ma:displayName="EASR" ma:description="Regulatory authorisation number for linking to new regulatory regime from old authorisation No." ma:hidden="true" ma:internalName="ESA" ma:readOnly="false">
      <xsd:simpleType>
        <xsd:restriction base="dms:Text">
          <xsd:maxLength value="255"/>
        </xsd:restriction>
      </xsd:simpleType>
    </xsd:element>
    <xsd:element name="Activities" ma:index="28" nillable="true" ma:displayName="Activities" ma:format="Dropdown" ma:hidden="true" ma:internalName="Activities" ma:readOnly="false">
      <xsd:simpleType>
        <xsd:restriction base="dms:Choice">
          <xsd:enumeration value="Advice"/>
          <xsd:enumeration value="Capabilities"/>
          <xsd:enumeration value="CMT"/>
          <xsd:enumeration value="Comms"/>
          <xsd:enumeration value="Data"/>
          <xsd:enumeration value="Governance"/>
          <xsd:enumeration value="Guidance"/>
          <xsd:enumeration value="H&amp;S"/>
          <xsd:enumeration value="Monitoring"/>
          <xsd:enumeration value="Planning"/>
          <xsd:enumeration value="Project"/>
          <xsd:enumeration value="R&amp;D"/>
          <xsd:enumeration value="Reporting"/>
          <xsd:enumeration value="Tracker/Log"/>
          <xsd:enumeration value="Training"/>
          <xsd:enumeration value="User Needs"/>
        </xsd:restriction>
      </xsd:simpleType>
    </xsd:element>
    <xsd:element name="Activity_x0020_Type" ma:index="29" nillable="true" ma:displayName="Activity Type" ma:format="Dropdown" ma:internalName="Activity_x0020_Type" ma:readOnly="false">
      <xsd:simpleType>
        <xsd:restriction base="dms:Choice">
          <xsd:enumeration value="Validation Report"/>
          <xsd:enumeration value="UoM"/>
          <xsd:enumeration value="PT Scheme"/>
          <xsd:enumeration value="Calibration"/>
          <xsd:enumeration value="Stability"/>
          <xsd:enumeration value="Maintenance"/>
          <xsd:enumeration value="Stock Control"/>
          <xsd:enumeration value="ABBA Checks"/>
          <xsd:enumeration value="Control Charts"/>
        </xsd:restriction>
      </xsd:simpleType>
    </xsd:element>
    <xsd:element name="Analysing_x0020_Lab" ma:index="32" nillable="true" ma:displayName="Analysing Lab" ma:format="Dropdown" ma:hidden="true" ma:internalName="Analysing_x0020_Lab" ma:readOnly="false">
      <xsd:simpleType>
        <xsd:restriction base="dms:Choice">
          <xsd:enumeration value="Aberdeen"/>
          <xsd:enumeration value="ASB"/>
          <xsd:enumeration value="External"/>
          <xsd:enumeration value="Field"/>
          <xsd:enumeration value="Micro"/>
        </xsd:restriction>
      </xsd:simpleType>
    </xsd:element>
    <xsd:element name="Audit_x0020_Type" ma:index="33" nillable="true" ma:displayName="Audit Type" ma:description="Defines the type of audit the document relates to. e.g vertical, procedure, etc" ma:format="Dropdown" ma:hidden="true" ma:internalName="Audit_x0020_Type" ma:readOnly="false">
      <xsd:simpleType>
        <xsd:restriction base="dms:Choice">
          <xsd:enumeration value="Enter Choice #1"/>
          <xsd:enumeration value="Enter Choice #2"/>
          <xsd:enumeration value="Enter Choice #3"/>
        </xsd:restriction>
      </xsd:simpleType>
    </xsd:element>
    <xsd:element name="Calibration_x0020_Frequency" ma:index="35" nillable="true" ma:displayName="Calibration Frequency" ma:hidden="true" ma:internalName="Calibration_x0020_Frequency" ma:readOnly="false">
      <xsd:simpleType>
        <xsd:restriction base="dms:Text">
          <xsd:maxLength value="255"/>
        </xsd:restriction>
      </xsd:simpleType>
    </xsd:element>
    <xsd:element name="Calibration_x0020_Type" ma:index="36" nillable="true" ma:displayName="Calibration Type" ma:hidden="true" ma:internalName="Calibration_x0020_Type" ma:readOnly="false">
      <xsd:simpleType>
        <xsd:restriction base="dms:Text">
          <xsd:maxLength value="255"/>
        </xsd:restriction>
      </xsd:simpleType>
    </xsd:element>
    <xsd:element name="Financial_x0020_Year" ma:index="39" nillable="true" ma:displayName="Financial Year" ma:hidden="true" ma:internalName="Financial_x0020_Year" ma:readOnly="false">
      <xsd:simpleType>
        <xsd:restriction base="dms:Number"/>
      </xsd:simpleType>
    </xsd:element>
    <xsd:element name="Instrument" ma:index="40" nillable="true" ma:displayName="Instrument" ma:hidden="true" ma:internalName="Instrument" ma:readOnly="false">
      <xsd:simpleType>
        <xsd:restriction base="dms:Text">
          <xsd:maxLength value="255"/>
        </xsd:restriction>
      </xsd:simpleType>
    </xsd:element>
    <xsd:element name="Issued_x0020_by_x0020_UKAS" ma:index="41" nillable="true" ma:displayName="Issued by UKAS" ma:description="Indicates if the document has been issued by UKAS or not" ma:format="Dropdown" ma:hidden="true" ma:internalName="Issued_x0020_by_x0020_UKAS" ma:readOnly="false">
      <xsd:simpleType>
        <xsd:restriction base="dms:Choice">
          <xsd:enumeration value="Yes"/>
          <xsd:enumeration value="No"/>
        </xsd:restriction>
      </xsd:simpleType>
    </xsd:element>
    <xsd:element name="Lab_x0020_Team" ma:index="44" nillable="true" ma:displayName="Lab Team" ma:format="Dropdown" ma:hidden="true" ma:internalName="Lab_x0020_Team" ma:readOnly="false">
      <xsd:simpleType>
        <xsd:restriction base="dms:Choice">
          <xsd:enumeration value="Inorganics"/>
          <xsd:enumeration value="Organics"/>
          <xsd:enumeration value="Metals"/>
          <xsd:enumeration value="Field"/>
        </xsd:restriction>
      </xsd:simpleType>
    </xsd:element>
    <xsd:element name="Analysis" ma:index="48" nillable="true" ma:displayName="Procedure" ma:hidden="true" ma:internalName="Analysis" ma:readOnly="false">
      <xsd:simpleType>
        <xsd:restriction base="dms:Text">
          <xsd:maxLength value="255"/>
        </xsd:restriction>
      </xsd:simpleType>
    </xsd:element>
    <xsd:element name="Programmes" ma:index="49" nillable="true" ma:displayName="Programmes" ma:format="Dropdown" ma:hidden="true" ma:internalName="Programmes" ma:readOnly="false">
      <xsd:simpleType>
        <xsd:restriction base="dms:Choice">
          <xsd:enumeration value="All Chemistry"/>
          <xsd:enumeration value="Evidence Needs"/>
          <xsd:enumeration value="Field Prog"/>
          <xsd:enumeration value="GC Project"/>
          <xsd:enumeration value="Lab Prog"/>
          <xsd:enumeration value="People Prog"/>
          <xsd:enumeration value="Systems"/>
        </xsd:restriction>
      </xsd:simpleType>
    </xsd:element>
    <xsd:element name="PT_x0020_Supplier" ma:index="50" nillable="true" ma:displayName="PT Supplier" ma:format="Dropdown" ma:hidden="true" ma:internalName="PT_x0020_Supplier" ma:readOnly="false">
      <xsd:simpleType>
        <xsd:restriction base="dms:Choice">
          <xsd:enumeration value="Aquacheck"/>
          <xsd:enumeration value="Contest"/>
          <xsd:enumeration value="N/A"/>
        </xsd:restriction>
      </xsd:simpleType>
    </xsd:element>
    <xsd:element name="Received_x0020_Date" ma:index="51" nillable="true" ma:displayName="Received Date" ma:format="DateOnly" ma:hidden="true" ma:internalName="Received_x0020_Date" ma:readOnly="false">
      <xsd:simpleType>
        <xsd:restriction base="dms:DateTime"/>
      </xsd:simpleType>
    </xsd:element>
    <xsd:element name="Receiving_x0020_Lab" ma:index="52" nillable="true" ma:displayName="Receiving Lab" ma:format="Dropdown" ma:hidden="true" ma:internalName="Receiving_x0020_Lab" ma:readOnly="false">
      <xsd:simpleType>
        <xsd:restriction base="dms:Choice">
          <xsd:enumeration value="Aberdeen"/>
          <xsd:enumeration value="ASB"/>
        </xsd:restriction>
      </xsd:simpleType>
    </xsd:element>
    <xsd:element name="Supplier" ma:index="54" nillable="true" ma:displayName="Supplier" ma:hidden="true" ma:internalName="Supplier" ma:readOnly="false">
      <xsd:simpleType>
        <xsd:restriction base="dms:Text">
          <xsd:maxLength value="255"/>
        </xsd:restriction>
      </xsd:simpleType>
    </xsd:element>
    <xsd:element name="Survey_x0020_Type" ma:index="55" nillable="true" ma:displayName="Survey Type" ma:format="Dropdown" ma:hidden="true" ma:internalName="Survey_x0020_Type" ma:readOnly="false">
      <xsd:simpleType>
        <xsd:restriction base="dms:Choice">
          <xsd:enumeration value="Chemistry: Routine"/>
          <xsd:enumeration value="Chemistry: Ad-Hoc"/>
          <xsd:enumeration value="Chemistry: Formal"/>
          <xsd:enumeration value="Micro: Routine"/>
          <xsd:enumeration value="Micro: Ad-Hoc"/>
          <xsd:enumeration value="Micro: Formal"/>
        </xsd:restriction>
      </xsd:simpleType>
    </xsd:element>
    <xsd:element name="Year" ma:index="57" nillable="true" ma:displayName="Year" ma:decimals="0" ma:description="For aggregating information together by year for submitting a set of information to externals or for archiving" ma:hidden="true" ma:internalName="Year" ma:percentage="FALSE">
      <xsd:simpleType>
        <xsd:restriction base="dms:Number"/>
      </xsd:simpleType>
    </xsd:element>
    <xsd:element name="Added_x0020_By" ma:index="60" nillable="true" ma:displayName="Added By" ma:description="This is the person that added the scanned documents into the folder" ma:hidden="true" ma:list="UserInfo" ma:SharePointGroup="0" ma:internalName="Added_x0020_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817a18b-ca13-4b62-8bc4-ed31bbcf9b80" elementFormDefault="qualified">
    <xsd:import namespace="http://schemas.microsoft.com/office/2006/documentManagement/types"/>
    <xsd:import namespace="http://schemas.microsoft.com/office/infopath/2007/PartnerControls"/>
    <xsd:element name="sepaDocOwner" ma:index="3" nillable="true" ma:displayName="Document Owner" ma:indexed="true" ma:list="UserInfo" ma:SharePointGroup="0" ma:internalName="sepaDoc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epaDocStatus" ma:index="4" nillable="true" ma:displayName="Document Status" ma:default="Active" ma:format="Dropdown" ma:internalName="sepaDocStatus" ma:readOnly="false">
      <xsd:simpleType>
        <xsd:restriction base="dms:Choice">
          <xsd:enumeration value="Active"/>
          <xsd:enumeration value="Obsolete"/>
        </xsd:restriction>
      </xsd:simpleType>
    </xsd:element>
    <xsd:element name="ma72f8e6ceae418eb78a3347036104c1" ma:index="21" nillable="true" ma:taxonomy="true" ma:internalName="ma72f8e6ceae418eb78a3347036104c1" ma:taxonomyFieldName="sepaWaterbody" ma:displayName="Waterbody" ma:readOnly="false" ma:default="" ma:fieldId="{6a72f8e6-ceae-418e-b78a-3347036104c1}" ma:sspId="1abd7744-4958-4c37-886f-e01d22e71ff3" ma:termSetId="293b5b3b-2f48-439e-8e51-b53a69baa6c0" ma:anchorId="00000000-0000-0000-0000-000000000000" ma:open="true" ma:isKeyword="false">
      <xsd:complexType>
        <xsd:sequence>
          <xsd:element ref="pc:Terms" minOccurs="0" maxOccurs="1"/>
        </xsd:sequence>
      </xsd:complexType>
    </xsd:element>
    <xsd:element name="ef51aa4790c945b9a0419016f7ab6e29" ma:index="23" nillable="true" ma:taxonomy="true" ma:internalName="ef51aa4790c945b9a0419016f7ab6e29" ma:taxonomyFieldName="sepaLocationCode" ma:displayName="Location Code" ma:readOnly="false" ma:default="" ma:fieldId="{ef51aa47-90c9-45b9-a041-9016f7ab6e29}" ma:sspId="1abd7744-4958-4c37-886f-e01d22e71ff3" ma:termSetId="149debd7-e3ad-4e29-9615-3eac451139b9" ma:anchorId="00000000-0000-0000-0000-000000000000" ma:open="true" ma:isKeyword="false">
      <xsd:complexType>
        <xsd:sequence>
          <xsd:element ref="pc:Terms" minOccurs="0" maxOccurs="1"/>
        </xsd:sequence>
      </xsd:complexType>
    </xsd:element>
    <xsd:element name="ne0f48cd5d0346faa88fbe934056f480" ma:index="25" nillable="true" ma:taxonomy="true" ma:internalName="ne0f48cd5d0346faa88fbe934056f480" ma:taxonomyFieldName="sepaSiteName" ma:displayName="Site Name" ma:readOnly="false" ma:default="" ma:fieldId="{7e0f48cd-5d03-46fa-a88f-be934056f480}" ma:sspId="1abd7744-4958-4c37-886f-e01d22e71ff3" ma:termSetId="9234be32-d1ef-47b5-88dd-45a14ae32473" ma:anchorId="00000000-0000-0000-0000-000000000000" ma:open="true" ma:isKeyword="false">
      <xsd:complexType>
        <xsd:sequence>
          <xsd:element ref="pc:Terms" minOccurs="0" maxOccurs="1"/>
        </xsd:sequence>
      </xsd:complexType>
    </xsd:element>
    <xsd:element name="TriggerFlow" ma:index="27" nillable="true" ma:displayName="TriggerFlow" ma:default="" ma:hidden="true" ma:internalName="TriggerFlow" ma:readOnly="false">
      <xsd:simpleType>
        <xsd:restriction base="dms:Text">
          <xsd:maxLength value="255"/>
        </xsd:restriction>
      </xsd:simpleType>
    </xsd:element>
    <xsd:element name="j4a146bd1242497e854fea19bd003ce8" ma:index="38" nillable="true" ma:taxonomy="true" ma:internalName="j4a146bd1242497e854fea19bd003ce8" ma:taxonomyFieldName="sepaDocType" ma:displayName="Document Type" ma:indexed="true" ma:readOnly="false" ma:default="" ma:fieldId="{34a146bd-1242-497e-854f-ea19bd003ce8}" ma:sspId="1abd7744-4958-4c37-886f-e01d22e71ff3" ma:termSetId="d3c938fa-a694-4da5-b804-456904939c3a" ma:anchorId="00000000-0000-0000-0000-000000000000" ma:open="true" ma:isKeyword="false">
      <xsd:complexType>
        <xsd:sequence>
          <xsd:element ref="pc:Terms" minOccurs="0" maxOccurs="1"/>
        </xsd:sequence>
      </xsd:complexType>
    </xsd:element>
    <xsd:element name="TaxCatchAll" ma:index="42" nillable="true" ma:displayName="Taxonomy Catch All Column" ma:hidden="true" ma:list="{d23c3ab9-121e-47d4-ac6d-df15c458ed7a}" ma:internalName="TaxCatchAll" ma:readOnly="false" ma:showField="CatchAllData" ma:web="751e3f90-42c0-43e4-89a8-a5b21cfa89f2">
      <xsd:complexType>
        <xsd:complexContent>
          <xsd:extension base="dms:MultiChoiceLookup">
            <xsd:sequence>
              <xsd:element name="Value" type="dms:Lookup" maxOccurs="unbounded" minOccurs="0" nillable="true"/>
            </xsd:sequence>
          </xsd:extension>
        </xsd:complexContent>
      </xsd:complexType>
    </xsd:element>
    <xsd:element name="TaxCatchAllLabel" ma:index="43" nillable="true" ma:displayName="Taxonomy Catch All Column1" ma:hidden="true" ma:list="{d23c3ab9-121e-47d4-ac6d-df15c458ed7a}" ma:internalName="TaxCatchAllLabel" ma:readOnly="false" ma:showField="CatchAllDataLabel" ma:web="751e3f90-42c0-43e4-89a8-a5b21cfa89f2">
      <xsd:complexType>
        <xsd:complexContent>
          <xsd:extension base="dms:MultiChoiceLookup">
            <xsd:sequence>
              <xsd:element name="Value" type="dms:Lookup" maxOccurs="unbounded" minOccurs="0" nillable="true"/>
            </xsd:sequence>
          </xsd:extension>
        </xsd:complexContent>
      </xsd:complexType>
    </xsd:element>
    <xsd:element name="k30a802c90584b64ac3ae896c6a1ef3a" ma:index="46" nillable="true" ma:taxonomy="true" ma:internalName="k30a802c90584b64ac3ae896c6a1ef3a" ma:taxonomyFieldName="sepaIAODept" ma:displayName="IAO Department" ma:default="" ma:fieldId="{430a802c-9058-4b64-ac3a-e896c6a1ef3a}" ma:sspId="1abd7744-4958-4c37-886f-e01d22e71ff3" ma:termSetId="1b2985b6-8b32-467f-816d-0a419d254c93" ma:anchorId="00000000-0000-0000-0000-000000000000" ma:open="true" ma:isKeyword="false">
      <xsd:complexType>
        <xsd:sequence>
          <xsd:element ref="pc:Terms" minOccurs="0" maxOccurs="1"/>
        </xsd:sequence>
      </xsd:complexType>
    </xsd:element>
    <xsd:element name="ee9e47817d504c689218031fd5e96151" ma:index="53" nillable="true" ma:taxonomy="true" ma:internalName="ee9e47817d504c689218031fd5e96151" ma:taxonomyFieldName="sepaRegime" ma:displayName="Regime" ma:readOnly="false" ma:default="" ma:fieldId="{ee9e4781-7d50-4c68-9218-031fd5e96151}" ma:sspId="1abd7744-4958-4c37-886f-e01d22e71ff3" ma:termSetId="73745724-9768-4f63-884d-e9e560df740d" ma:anchorId="00000000-0000-0000-0000-000000000000" ma:open="true" ma:isKeyword="false">
      <xsd:complexType>
        <xsd:sequence>
          <xsd:element ref="pc:Terms" minOccurs="0" maxOccurs="1"/>
        </xsd:sequence>
      </xsd:complexType>
    </xsd:element>
    <xsd:element name="sepaLicenceNo" ma:index="58" nillable="true" ma:displayName="Licence Number" ma:hidden="true" ma:internalName="sepaLicenceNo" ma:readOnly="false">
      <xsd:simpleType>
        <xsd:restriction base="dms:Text">
          <xsd:maxLength value="255"/>
        </xsd:restriction>
      </xsd:simpleType>
    </xsd:element>
    <xsd:element name="oef38a18042f4301907f28c0522602c2" ma:index="59" nillable="true" ma:taxonomy="true" ma:internalName="oef38a18042f4301907f28c0522602c2" ma:taxonomyFieldName="sepaSector" ma:displayName="Sector" ma:readOnly="false" ma:default="" ma:fieldId="{8ef38a18-042f-4301-907f-28c0522602c2}" ma:sspId="1abd7744-4958-4c37-886f-e01d22e71ff3" ma:termSetId="6aa03b77-0a15-4767-8ed6-aa38d62aa40e"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D7B8AC-3982-49C7-AF1D-8B86A89E9336}">
  <ds:schemaRefs>
    <ds:schemaRef ds:uri="http://schemas.microsoft.com/office/2006/metadata/properties"/>
    <ds:schemaRef ds:uri="http://schemas.microsoft.com/office/infopath/2007/PartnerControls"/>
    <ds:schemaRef ds:uri="751e3f90-42c0-43e4-89a8-a5b21cfa89f2"/>
    <ds:schemaRef ds:uri="6817a18b-ca13-4b62-8bc4-ed31bbcf9b80"/>
  </ds:schemaRefs>
</ds:datastoreItem>
</file>

<file path=customXml/itemProps2.xml><?xml version="1.0" encoding="utf-8"?>
<ds:datastoreItem xmlns:ds="http://schemas.openxmlformats.org/officeDocument/2006/customXml" ds:itemID="{2EA4337D-BD26-4543-A44C-DE329DEA5F3F}">
  <ds:schemaRefs>
    <ds:schemaRef ds:uri="http://schemas.microsoft.com/sharepoint/v3/contenttype/forms"/>
  </ds:schemaRefs>
</ds:datastoreItem>
</file>

<file path=customXml/itemProps3.xml><?xml version="1.0" encoding="utf-8"?>
<ds:datastoreItem xmlns:ds="http://schemas.openxmlformats.org/officeDocument/2006/customXml" ds:itemID="{BCB9193E-887A-45B6-BC8D-29464E44C6DC}">
  <ds:schemaRefs>
    <ds:schemaRef ds:uri="Microsoft.SharePoint.Taxonomy.ContentTypeSync"/>
  </ds:schemaRefs>
</ds:datastoreItem>
</file>

<file path=customXml/itemProps4.xml><?xml version="1.0" encoding="utf-8"?>
<ds:datastoreItem xmlns:ds="http://schemas.openxmlformats.org/officeDocument/2006/customXml" ds:itemID="{99BDAFCC-682D-466C-B474-02EC798FC0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1e3f90-42c0-43e4-89a8-a5b21cfa89f2"/>
    <ds:schemaRef ds:uri="6817a18b-ca13-4b62-8bc4-ed31bbcf9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CD7F31A-B833-E843-8908-CCA74EDF6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1667</Words>
  <Characters>9507</Characters>
  <Application>Microsoft Office Word</Application>
  <DocSecurity>4</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2026-08-31T10:34:00Z</dcterms:created>
  <dcterms:modified xsi:type="dcterms:W3CDTF">2026-08-31T10:34:00Z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4613ffac,6d7b398d,656ae7ba</vt:lpwstr>
  </property>
  <property fmtid="{D5CDD505-2E9C-101B-9397-08002B2CF9AE}" pid="3" name="ClassificationContentMarkingHeaderFontProps">
    <vt:lpwstr>#0000ff,10,Aptos</vt:lpwstr>
  </property>
  <property fmtid="{D5CDD505-2E9C-101B-9397-08002B2CF9AE}" pid="4" name="ClassificationContentMarkingHeaderText">
    <vt:lpwstr>OFFICIAL</vt:lpwstr>
  </property>
  <property fmtid="{D5CDD505-2E9C-101B-9397-08002B2CF9AE}" pid="5" name="ClassificationContentMarkingFooterShapeIds">
    <vt:lpwstr>ec50efd,2481f362,22c6ea1b</vt:lpwstr>
  </property>
  <property fmtid="{D5CDD505-2E9C-101B-9397-08002B2CF9AE}" pid="6" name="ClassificationContentMarkingFooterFontProps">
    <vt:lpwstr>#0000ff,10,Aptos</vt:lpwstr>
  </property>
  <property fmtid="{D5CDD505-2E9C-101B-9397-08002B2CF9AE}" pid="7" name="ClassificationContentMarkingFooterText">
    <vt:lpwstr>OFFICIAL</vt:lpwstr>
  </property>
  <property fmtid="{D5CDD505-2E9C-101B-9397-08002B2CF9AE}" pid="8" name="MSIP_Label_ea4fd52f-9814-4cae-aa53-0ea7b16cd381_Enabled">
    <vt:lpwstr>true</vt:lpwstr>
  </property>
  <property fmtid="{D5CDD505-2E9C-101B-9397-08002B2CF9AE}" pid="9" name="MSIP_Label_ea4fd52f-9814-4cae-aa53-0ea7b16cd381_SetDate">
    <vt:lpwstr>2026-08-31T10:07:03Z</vt:lpwstr>
  </property>
  <property fmtid="{D5CDD505-2E9C-101B-9397-08002B2CF9AE}" pid="10" name="MSIP_Label_ea4fd52f-9814-4cae-aa53-0ea7b16cd381_Method">
    <vt:lpwstr>Privileged</vt:lpwstr>
  </property>
  <property fmtid="{D5CDD505-2E9C-101B-9397-08002B2CF9AE}" pid="11" name="MSIP_Label_ea4fd52f-9814-4cae-aa53-0ea7b16cd381_Name">
    <vt:lpwstr>Official General</vt:lpwstr>
  </property>
  <property fmtid="{D5CDD505-2E9C-101B-9397-08002B2CF9AE}" pid="12" name="MSIP_Label_ea4fd52f-9814-4cae-aa53-0ea7b16cd381_SiteId">
    <vt:lpwstr>5cf26d65-cf46-4c72-ba82-7577d9c2d7ab</vt:lpwstr>
  </property>
  <property fmtid="{D5CDD505-2E9C-101B-9397-08002B2CF9AE}" pid="13" name="MSIP_Label_ea4fd52f-9814-4cae-aa53-0ea7b16cd381_ActionId">
    <vt:lpwstr>2e03a3d2-5dd3-4979-81c6-6829a0640c5f</vt:lpwstr>
  </property>
  <property fmtid="{D5CDD505-2E9C-101B-9397-08002B2CF9AE}" pid="14" name="MSIP_Label_ea4fd52f-9814-4cae-aa53-0ea7b16cd381_ContentBits">
    <vt:lpwstr>3</vt:lpwstr>
  </property>
  <property fmtid="{D5CDD505-2E9C-101B-9397-08002B2CF9AE}" pid="15" name="MSIP_Label_ea4fd52f-9814-4cae-aa53-0ea7b16cd381_Tag">
    <vt:lpwstr>10, 0, 1, 1</vt:lpwstr>
  </property>
  <property fmtid="{D5CDD505-2E9C-101B-9397-08002B2CF9AE}" pid="16" name="sepaSiteName">
    <vt:lpwstr/>
  </property>
  <property fmtid="{D5CDD505-2E9C-101B-9397-08002B2CF9AE}" pid="17" name="sepaWaterbody">
    <vt:lpwstr/>
  </property>
  <property fmtid="{D5CDD505-2E9C-101B-9397-08002B2CF9AE}" pid="18" name="docLang">
    <vt:lpwstr>en</vt:lpwstr>
  </property>
  <property fmtid="{D5CDD505-2E9C-101B-9397-08002B2CF9AE}" pid="19" name="lcf76f155ced4ddcb4097134ff3c332f">
    <vt:lpwstr/>
  </property>
  <property fmtid="{D5CDD505-2E9C-101B-9397-08002B2CF9AE}" pid="20" name="sepaLocationCode">
    <vt:lpwstr/>
  </property>
  <property fmtid="{D5CDD505-2E9C-101B-9397-08002B2CF9AE}" pid="21" name="sepaIAODept">
    <vt:lpwstr/>
  </property>
  <property fmtid="{D5CDD505-2E9C-101B-9397-08002B2CF9AE}" pid="22" name="sepaSector">
    <vt:lpwstr/>
  </property>
  <property fmtid="{D5CDD505-2E9C-101B-9397-08002B2CF9AE}" pid="23" name="sepaRegime">
    <vt:lpwstr/>
  </property>
  <property fmtid="{D5CDD505-2E9C-101B-9397-08002B2CF9AE}" pid="24" name="sepaDocType">
    <vt:lpwstr>18;#Report|3d4f2b8e-a89d-45b3-a5b9-a235d757d697</vt:lpwstr>
  </property>
  <property fmtid="{D5CDD505-2E9C-101B-9397-08002B2CF9AE}" pid="25" name="MediaServiceImageTags">
    <vt:lpwstr/>
  </property>
  <property fmtid="{D5CDD505-2E9C-101B-9397-08002B2CF9AE}" pid="26" name="ContentTypeId">
    <vt:lpwstr>0x010100A0C90029E68C974B8E4C4BE7CA910C070010A01A4D6C7F764EB25EF180C8D0BF33</vt:lpwstr>
  </property>
</Properties>
</file>