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DC0F" w14:textId="38EDBE04" w:rsidR="008B71C0" w:rsidRDefault="007438CF" w:rsidP="00F72274">
      <w:r w:rsidRPr="00946682">
        <w:rPr>
          <w:noProof/>
        </w:rPr>
        <w:drawing>
          <wp:anchor distT="0" distB="0" distL="114300" distR="114300" simplePos="0" relativeHeight="251658241" behindDoc="1" locked="0" layoutInCell="1" allowOverlap="1" wp14:anchorId="4036C4D4" wp14:editId="2A570DC6">
            <wp:simplePos x="0" y="0"/>
            <wp:positionH relativeFrom="page">
              <wp:posOffset>-9525</wp:posOffset>
            </wp:positionH>
            <wp:positionV relativeFrom="paragraph">
              <wp:posOffset>-679450</wp:posOffset>
            </wp:positionV>
            <wp:extent cx="7559539" cy="11063605"/>
            <wp:effectExtent l="0" t="0" r="381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3032" cy="11068717"/>
                    </a:xfrm>
                    <a:prstGeom prst="rect">
                      <a:avLst/>
                    </a:prstGeom>
                  </pic:spPr>
                </pic:pic>
              </a:graphicData>
            </a:graphic>
            <wp14:sizeRelH relativeFrom="page">
              <wp14:pctWidth>0</wp14:pctWidth>
            </wp14:sizeRelH>
            <wp14:sizeRelV relativeFrom="page">
              <wp14:pctHeight>0</wp14:pctHeight>
            </wp14:sizeRelV>
          </wp:anchor>
        </w:drawing>
      </w:r>
    </w:p>
    <w:p w14:paraId="697876A3" w14:textId="2BB0CE79" w:rsidR="0004362C" w:rsidRDefault="0004362C" w:rsidP="00F72274"/>
    <w:sdt>
      <w:sdtPr>
        <w:id w:val="-191923907"/>
        <w:docPartObj>
          <w:docPartGallery w:val="Cover Pages"/>
          <w:docPartUnique/>
        </w:docPartObj>
      </w:sdtPr>
      <w:sdtContent>
        <w:p w14:paraId="1B5300E2" w14:textId="7E9249BF" w:rsidR="004073BC" w:rsidRPr="00946682" w:rsidRDefault="00CF7EFB" w:rsidP="00F72274">
          <w:r w:rsidRPr="00946682">
            <w:rPr>
              <w:noProof/>
            </w:rPr>
            <w:drawing>
              <wp:inline distT="0" distB="0" distL="0" distR="0" wp14:anchorId="2D1E092B" wp14:editId="7452717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559493" w14:textId="77777777" w:rsidR="004073BC" w:rsidRPr="00946682" w:rsidRDefault="004073BC" w:rsidP="008C1A73"/>
        <w:p w14:paraId="2031A744" w14:textId="77777777" w:rsidR="004073BC" w:rsidRPr="00946682" w:rsidRDefault="004073BC" w:rsidP="008C1A73"/>
        <w:p w14:paraId="2BEAA9B4" w14:textId="1EF65513" w:rsidR="004073BC" w:rsidRPr="00946682" w:rsidRDefault="004073BC" w:rsidP="008C1A73"/>
        <w:p w14:paraId="647D3B99" w14:textId="77777777" w:rsidR="004073BC" w:rsidRPr="00946682" w:rsidRDefault="004073BC" w:rsidP="008C1A73"/>
        <w:p w14:paraId="33645B49" w14:textId="77777777" w:rsidR="004073BC" w:rsidRPr="00946682" w:rsidRDefault="004073BC" w:rsidP="008C1A73"/>
        <w:p w14:paraId="2C0EDF48" w14:textId="77777777" w:rsidR="00281BB1" w:rsidRPr="00946682" w:rsidRDefault="00281BB1" w:rsidP="00281BB1">
          <w:pPr>
            <w:rPr>
              <w:b/>
              <w:bCs/>
              <w:color w:val="FFFFFF" w:themeColor="background1"/>
              <w:sz w:val="84"/>
              <w:szCs w:val="84"/>
            </w:rPr>
          </w:pPr>
        </w:p>
        <w:p w14:paraId="519885E0" w14:textId="4803C2C1" w:rsidR="00801105" w:rsidRPr="00946682" w:rsidRDefault="00281BB1" w:rsidP="00EF7F00">
          <w:pPr>
            <w:spacing w:line="240" w:lineRule="auto"/>
            <w:rPr>
              <w:b/>
              <w:bCs/>
              <w:color w:val="FFFFFF" w:themeColor="background1"/>
              <w:sz w:val="84"/>
              <w:szCs w:val="84"/>
            </w:rPr>
          </w:pPr>
          <w:r w:rsidRPr="00C87107">
            <w:rPr>
              <w:noProof/>
              <w:color w:val="FFFFFF" w:themeColor="background1"/>
            </w:rPr>
            <mc:AlternateContent>
              <mc:Choice Requires="wps">
                <w:drawing>
                  <wp:anchor distT="0" distB="0" distL="114300" distR="114300" simplePos="0" relativeHeight="251658240" behindDoc="0" locked="1" layoutInCell="1" allowOverlap="1" wp14:anchorId="19D6C615" wp14:editId="4829E283">
                    <wp:simplePos x="0" y="0"/>
                    <wp:positionH relativeFrom="column">
                      <wp:posOffset>111125</wp:posOffset>
                    </wp:positionH>
                    <wp:positionV relativeFrom="paragraph">
                      <wp:posOffset>4944110</wp:posOffset>
                    </wp:positionV>
                    <wp:extent cx="1892300" cy="254000"/>
                    <wp:effectExtent l="0" t="0" r="1270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2300" cy="254000"/>
                            </a:xfrm>
                            <a:prstGeom prst="rect">
                              <a:avLst/>
                            </a:prstGeom>
                            <a:noFill/>
                            <a:ln w="6350">
                              <a:noFill/>
                            </a:ln>
                          </wps:spPr>
                          <wps:txbx>
                            <w:txbxContent>
                              <w:p w14:paraId="4130751C" w14:textId="024005B9" w:rsidR="00281BB1" w:rsidRPr="00946682" w:rsidRDefault="007A2D86" w:rsidP="00281BB1">
                                <w:pPr>
                                  <w:pStyle w:val="BodyText1"/>
                                  <w:rPr>
                                    <w:color w:val="FFFFFF" w:themeColor="background1"/>
                                  </w:rPr>
                                </w:pPr>
                                <w:r>
                                  <w:rPr>
                                    <w:color w:val="FFFFFF" w:themeColor="background1"/>
                                  </w:rPr>
                                  <w:t>June</w:t>
                                </w:r>
                                <w:r w:rsidR="0081485E">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C615" id="_x0000_t202" coordsize="21600,21600" o:spt="202" path="m,l,21600r21600,l21600,xe">
                    <v:stroke joinstyle="miter"/>
                    <v:path gradientshapeok="t" o:connecttype="rect"/>
                  </v:shapetype>
                  <v:shape id="Text Box 3" o:spid="_x0000_s1026" type="#_x0000_t202" alt="&quot;&quot;" style="position:absolute;margin-left:8.75pt;margin-top:389.3pt;width:1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" filled="f" stroked="f" strokeweight=".5pt">
                    <v:textbox inset="0,0,0,0">
                      <w:txbxContent>
                        <w:p w14:paraId="4130751C" w14:textId="024005B9" w:rsidR="00281BB1" w:rsidRPr="00946682" w:rsidRDefault="007A2D86" w:rsidP="00281BB1">
                          <w:pPr>
                            <w:pStyle w:val="BodyText1"/>
                            <w:rPr>
                              <w:color w:val="FFFFFF" w:themeColor="background1"/>
                            </w:rPr>
                          </w:pPr>
                          <w:r>
                            <w:rPr>
                              <w:color w:val="FFFFFF" w:themeColor="background1"/>
                            </w:rPr>
                            <w:t>June</w:t>
                          </w:r>
                          <w:r w:rsidR="0081485E">
                            <w:rPr>
                              <w:color w:val="FFFFFF" w:themeColor="background1"/>
                            </w:rPr>
                            <w:t xml:space="preserve"> 2026</w:t>
                          </w:r>
                        </w:p>
                      </w:txbxContent>
                    </v:textbox>
                    <w10:anchorlock/>
                  </v:shape>
                </w:pict>
              </mc:Fallback>
            </mc:AlternateContent>
          </w:r>
          <w:r w:rsidR="008D3D78" w:rsidRPr="00946682">
            <w:rPr>
              <w:b/>
              <w:bCs/>
              <w:color w:val="FFFFFF" w:themeColor="background1"/>
              <w:sz w:val="84"/>
              <w:szCs w:val="84"/>
            </w:rPr>
            <w:t xml:space="preserve">Chief Executive’s Report </w:t>
          </w:r>
        </w:p>
        <w:p w14:paraId="6354CF78" w14:textId="77777777" w:rsidR="008C1A73" w:rsidRPr="00946682" w:rsidRDefault="008C1A73" w:rsidP="00650B15">
          <w:pPr>
            <w:pStyle w:val="BodyText1"/>
            <w:rPr>
              <w:b/>
              <w:bCs/>
              <w:color w:val="FFFFFF" w:themeColor="background1"/>
              <w:sz w:val="84"/>
              <w:szCs w:val="84"/>
            </w:rPr>
          </w:pPr>
          <w:r w:rsidRPr="00946682">
            <w:br w:type="page"/>
          </w:r>
        </w:p>
      </w:sdtContent>
    </w:sdt>
    <w:p w14:paraId="484B0892" w14:textId="052CF09B" w:rsidR="008D3D78" w:rsidRPr="00946682" w:rsidRDefault="008D3D78" w:rsidP="00DC2DDA">
      <w:pPr>
        <w:pStyle w:val="Heading1"/>
        <w:rPr>
          <w:rFonts w:eastAsia="Arial"/>
        </w:rPr>
      </w:pPr>
      <w:bookmarkStart w:id="0" w:name="_Toc219208267"/>
      <w:r w:rsidRPr="00946682">
        <w:rPr>
          <w:rFonts w:eastAsia="Arial"/>
        </w:rPr>
        <w:lastRenderedPageBreak/>
        <w:t>Contents</w:t>
      </w:r>
      <w:bookmarkEnd w:id="0"/>
      <w:r w:rsidR="00AE4876" w:rsidRPr="00946682">
        <w:rPr>
          <w:rFonts w:eastAsia="Arial"/>
        </w:rPr>
        <w:tab/>
      </w:r>
    </w:p>
    <w:p w14:paraId="0194953F" w14:textId="77777777" w:rsidR="008D3D78" w:rsidRPr="00946682" w:rsidRDefault="008D3D78" w:rsidP="008D3D78">
      <w:pPr>
        <w:rPr>
          <w:rFonts w:ascii="Arial" w:eastAsia="Arial" w:hAnsi="Arial" w:cs="Arial"/>
          <w:b/>
          <w:bCs/>
          <w:color w:val="00526F"/>
        </w:rPr>
      </w:pPr>
    </w:p>
    <w:sdt>
      <w:sdtPr>
        <w:rPr>
          <w:rFonts w:ascii="Arial" w:eastAsiaTheme="minorEastAsia" w:hAnsi="Arial" w:cs="Arial"/>
          <w:sz w:val="24"/>
          <w:szCs w:val="24"/>
        </w:rPr>
        <w:id w:val="-148134805"/>
        <w:docPartObj>
          <w:docPartGallery w:val="Table of Contents"/>
          <w:docPartUnique/>
        </w:docPartObj>
      </w:sdtPr>
      <w:sdtEndPr>
        <w:rPr>
          <w:b/>
          <w:bCs/>
        </w:rPr>
      </w:sdtEndPr>
      <w:sdtContent>
        <w:p w14:paraId="25F235F0" w14:textId="0D2BCCA9" w:rsidR="00102CFD" w:rsidRPr="00102CFD" w:rsidRDefault="008D3D78">
          <w:pPr>
            <w:pStyle w:val="TOC1"/>
            <w:rPr>
              <w:rFonts w:eastAsiaTheme="minorEastAsia"/>
              <w:noProof/>
              <w:kern w:val="2"/>
              <w:sz w:val="28"/>
              <w:szCs w:val="28"/>
              <w:lang w:eastAsia="en-GB"/>
              <w14:ligatures w14:val="standardContextual"/>
            </w:rPr>
          </w:pPr>
          <w:r w:rsidRPr="00946682">
            <w:rPr>
              <w:rFonts w:ascii="Arial" w:hAnsi="Arial" w:cs="Arial"/>
              <w:sz w:val="24"/>
              <w:szCs w:val="24"/>
            </w:rPr>
            <w:fldChar w:fldCharType="begin"/>
          </w:r>
          <w:r w:rsidRPr="00946682">
            <w:rPr>
              <w:rFonts w:ascii="Arial" w:hAnsi="Arial" w:cs="Arial"/>
              <w:sz w:val="24"/>
              <w:szCs w:val="24"/>
            </w:rPr>
            <w:instrText xml:space="preserve"> TOC \o "1-3" \h \z \u </w:instrText>
          </w:r>
          <w:r w:rsidRPr="00946682">
            <w:rPr>
              <w:rFonts w:ascii="Arial" w:hAnsi="Arial" w:cs="Arial"/>
              <w:sz w:val="24"/>
              <w:szCs w:val="24"/>
            </w:rPr>
            <w:fldChar w:fldCharType="separate"/>
          </w:r>
        </w:p>
        <w:p w14:paraId="580C0271" w14:textId="47A72E4D" w:rsidR="00102CFD" w:rsidRPr="00102CFD" w:rsidRDefault="00102CFD">
          <w:pPr>
            <w:pStyle w:val="TOC1"/>
            <w:rPr>
              <w:rFonts w:eastAsiaTheme="minorEastAsia"/>
              <w:noProof/>
              <w:kern w:val="2"/>
              <w:sz w:val="28"/>
              <w:szCs w:val="28"/>
              <w:lang w:eastAsia="en-GB"/>
              <w14:ligatures w14:val="standardContextual"/>
            </w:rPr>
          </w:pPr>
          <w:hyperlink w:anchor="_Toc219208268" w:history="1">
            <w:r w:rsidRPr="00102CFD">
              <w:rPr>
                <w:rStyle w:val="Hyperlink"/>
                <w:bCs/>
                <w:noProof/>
                <w:sz w:val="24"/>
                <w:szCs w:val="24"/>
              </w:rPr>
              <w:t>1.</w:t>
            </w:r>
            <w:r w:rsidRPr="00102CFD">
              <w:rPr>
                <w:rFonts w:eastAsiaTheme="minorEastAsia"/>
                <w:noProof/>
                <w:kern w:val="2"/>
                <w:sz w:val="28"/>
                <w:szCs w:val="28"/>
                <w:lang w:eastAsia="en-GB"/>
                <w14:ligatures w14:val="standardContextual"/>
              </w:rPr>
              <w:tab/>
            </w:r>
            <w:r w:rsidRPr="00102CFD">
              <w:rPr>
                <w:rStyle w:val="Hyperlink"/>
                <w:noProof/>
                <w:sz w:val="24"/>
                <w:szCs w:val="24"/>
              </w:rPr>
              <w:t>Introduction</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_Toc219208268 \h </w:instrText>
            </w:r>
            <w:r w:rsidRPr="00102CFD">
              <w:rPr>
                <w:noProof/>
                <w:webHidden/>
                <w:sz w:val="24"/>
                <w:szCs w:val="24"/>
              </w:rPr>
            </w:r>
            <w:r w:rsidRPr="00102CFD">
              <w:rPr>
                <w:noProof/>
                <w:webHidden/>
                <w:sz w:val="24"/>
                <w:szCs w:val="24"/>
              </w:rPr>
              <w:fldChar w:fldCharType="separate"/>
            </w:r>
            <w:r w:rsidR="000269C3">
              <w:rPr>
                <w:noProof/>
                <w:webHidden/>
                <w:sz w:val="24"/>
                <w:szCs w:val="24"/>
              </w:rPr>
              <w:t>2</w:t>
            </w:r>
            <w:r w:rsidRPr="00102CFD">
              <w:rPr>
                <w:noProof/>
                <w:webHidden/>
                <w:sz w:val="24"/>
                <w:szCs w:val="24"/>
              </w:rPr>
              <w:fldChar w:fldCharType="end"/>
            </w:r>
          </w:hyperlink>
        </w:p>
        <w:p w14:paraId="5FC6831D" w14:textId="5F465B72" w:rsidR="00102CFD" w:rsidRPr="00102CFD" w:rsidRDefault="00102CFD">
          <w:pPr>
            <w:pStyle w:val="TOC1"/>
            <w:rPr>
              <w:rFonts w:eastAsiaTheme="minorEastAsia"/>
              <w:noProof/>
              <w:kern w:val="2"/>
              <w:sz w:val="28"/>
              <w:szCs w:val="28"/>
              <w:lang w:eastAsia="en-GB"/>
              <w14:ligatures w14:val="standardContextual"/>
            </w:rPr>
          </w:pPr>
          <w:hyperlink w:anchor="_Toc219208269" w:history="1">
            <w:r w:rsidRPr="00102CFD">
              <w:rPr>
                <w:rStyle w:val="Hyperlink"/>
                <w:bCs/>
                <w:noProof/>
                <w:sz w:val="24"/>
                <w:szCs w:val="24"/>
              </w:rPr>
              <w:t>2.</w:t>
            </w:r>
            <w:r w:rsidRPr="00102CFD">
              <w:rPr>
                <w:rFonts w:eastAsiaTheme="minorEastAsia"/>
                <w:noProof/>
                <w:kern w:val="2"/>
                <w:sz w:val="28"/>
                <w:szCs w:val="28"/>
                <w:lang w:eastAsia="en-GB"/>
                <w14:ligatures w14:val="standardContextual"/>
              </w:rPr>
              <w:tab/>
            </w:r>
            <w:r w:rsidRPr="00102CFD">
              <w:rPr>
                <w:rStyle w:val="Hyperlink"/>
                <w:bCs/>
                <w:noProof/>
                <w:sz w:val="24"/>
                <w:szCs w:val="24"/>
              </w:rPr>
              <w:t>Collaboration and partnership</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_Toc219208269 \h </w:instrText>
            </w:r>
            <w:r w:rsidRPr="00102CFD">
              <w:rPr>
                <w:noProof/>
                <w:webHidden/>
                <w:sz w:val="24"/>
                <w:szCs w:val="24"/>
              </w:rPr>
            </w:r>
            <w:r w:rsidRPr="00102CFD">
              <w:rPr>
                <w:noProof/>
                <w:webHidden/>
                <w:sz w:val="24"/>
                <w:szCs w:val="24"/>
              </w:rPr>
              <w:fldChar w:fldCharType="separate"/>
            </w:r>
            <w:r w:rsidR="000269C3">
              <w:rPr>
                <w:noProof/>
                <w:webHidden/>
                <w:sz w:val="24"/>
                <w:szCs w:val="24"/>
              </w:rPr>
              <w:t>6</w:t>
            </w:r>
            <w:r w:rsidRPr="00102CFD">
              <w:rPr>
                <w:noProof/>
                <w:webHidden/>
                <w:sz w:val="24"/>
                <w:szCs w:val="24"/>
              </w:rPr>
              <w:fldChar w:fldCharType="end"/>
            </w:r>
          </w:hyperlink>
        </w:p>
        <w:p w14:paraId="5DA0D61C" w14:textId="32EC0E56" w:rsidR="00102CFD" w:rsidRPr="00102CFD" w:rsidRDefault="00102CFD">
          <w:pPr>
            <w:pStyle w:val="TOC1"/>
            <w:rPr>
              <w:rFonts w:eastAsiaTheme="minorEastAsia"/>
              <w:noProof/>
              <w:kern w:val="2"/>
              <w:sz w:val="28"/>
              <w:szCs w:val="28"/>
              <w:lang w:eastAsia="en-GB"/>
              <w14:ligatures w14:val="standardContextual"/>
            </w:rPr>
          </w:pPr>
          <w:hyperlink w:anchor="_Toc219208270" w:history="1">
            <w:r w:rsidRPr="00102CFD">
              <w:rPr>
                <w:rStyle w:val="Hyperlink"/>
                <w:bCs/>
                <w:noProof/>
                <w:sz w:val="24"/>
                <w:szCs w:val="24"/>
              </w:rPr>
              <w:t>3.</w:t>
            </w:r>
            <w:r w:rsidRPr="00102CFD">
              <w:rPr>
                <w:rFonts w:eastAsiaTheme="minorEastAsia"/>
                <w:noProof/>
                <w:kern w:val="2"/>
                <w:sz w:val="28"/>
                <w:szCs w:val="28"/>
                <w:lang w:eastAsia="en-GB"/>
                <w14:ligatures w14:val="standardContextual"/>
              </w:rPr>
              <w:tab/>
            </w:r>
            <w:r w:rsidRPr="00102CFD">
              <w:rPr>
                <w:rStyle w:val="Hyperlink"/>
                <w:noProof/>
                <w:sz w:val="24"/>
                <w:szCs w:val="24"/>
              </w:rPr>
              <w:t>Public Se</w:t>
            </w:r>
            <w:r w:rsidR="00755160">
              <w:rPr>
                <w:rStyle w:val="Hyperlink"/>
                <w:noProof/>
                <w:sz w:val="24"/>
                <w:szCs w:val="24"/>
              </w:rPr>
              <w:t>rvice</w:t>
            </w:r>
            <w:r w:rsidRPr="00102CFD">
              <w:rPr>
                <w:rStyle w:val="Hyperlink"/>
                <w:noProof/>
                <w:sz w:val="24"/>
                <w:szCs w:val="24"/>
              </w:rPr>
              <w:t xml:space="preserve"> Reform</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_Toc219208270 \h </w:instrText>
            </w:r>
            <w:r w:rsidRPr="00102CFD">
              <w:rPr>
                <w:noProof/>
                <w:webHidden/>
                <w:sz w:val="24"/>
                <w:szCs w:val="24"/>
              </w:rPr>
            </w:r>
            <w:r w:rsidRPr="00102CFD">
              <w:rPr>
                <w:noProof/>
                <w:webHidden/>
                <w:sz w:val="24"/>
                <w:szCs w:val="24"/>
              </w:rPr>
              <w:fldChar w:fldCharType="separate"/>
            </w:r>
            <w:r w:rsidR="000269C3">
              <w:rPr>
                <w:noProof/>
                <w:webHidden/>
                <w:sz w:val="24"/>
                <w:szCs w:val="24"/>
              </w:rPr>
              <w:t>12</w:t>
            </w:r>
            <w:r w:rsidRPr="00102CFD">
              <w:rPr>
                <w:noProof/>
                <w:webHidden/>
                <w:sz w:val="24"/>
                <w:szCs w:val="24"/>
              </w:rPr>
              <w:fldChar w:fldCharType="end"/>
            </w:r>
          </w:hyperlink>
        </w:p>
        <w:p w14:paraId="7E42E38F" w14:textId="6AA1F06E" w:rsidR="00102CFD" w:rsidRPr="00102CFD" w:rsidRDefault="00102CFD">
          <w:pPr>
            <w:pStyle w:val="TOC1"/>
            <w:rPr>
              <w:rFonts w:eastAsiaTheme="minorEastAsia"/>
              <w:noProof/>
              <w:kern w:val="2"/>
              <w:sz w:val="28"/>
              <w:szCs w:val="28"/>
              <w:lang w:eastAsia="en-GB"/>
              <w14:ligatures w14:val="standardContextual"/>
            </w:rPr>
          </w:pPr>
          <w:hyperlink w:anchor="_Toc219208271" w:history="1">
            <w:r w:rsidRPr="00102CFD">
              <w:rPr>
                <w:rStyle w:val="Hyperlink"/>
                <w:bCs/>
                <w:noProof/>
                <w:sz w:val="24"/>
                <w:szCs w:val="24"/>
              </w:rPr>
              <w:t>4.</w:t>
            </w:r>
            <w:r w:rsidRPr="00102CFD">
              <w:rPr>
                <w:rFonts w:eastAsiaTheme="minorEastAsia"/>
                <w:noProof/>
                <w:kern w:val="2"/>
                <w:sz w:val="28"/>
                <w:szCs w:val="28"/>
                <w:lang w:eastAsia="en-GB"/>
                <w14:ligatures w14:val="standardContextual"/>
              </w:rPr>
              <w:tab/>
            </w:r>
            <w:r w:rsidRPr="00102CFD">
              <w:rPr>
                <w:rStyle w:val="Hyperlink"/>
                <w:noProof/>
                <w:sz w:val="24"/>
                <w:szCs w:val="24"/>
              </w:rPr>
              <w:t>Transformation</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_Toc219208271 \h </w:instrText>
            </w:r>
            <w:r w:rsidRPr="00102CFD">
              <w:rPr>
                <w:noProof/>
                <w:webHidden/>
                <w:sz w:val="24"/>
                <w:szCs w:val="24"/>
              </w:rPr>
            </w:r>
            <w:r w:rsidRPr="00102CFD">
              <w:rPr>
                <w:noProof/>
                <w:webHidden/>
                <w:sz w:val="24"/>
                <w:szCs w:val="24"/>
              </w:rPr>
              <w:fldChar w:fldCharType="separate"/>
            </w:r>
            <w:r w:rsidR="000269C3">
              <w:rPr>
                <w:noProof/>
                <w:webHidden/>
                <w:sz w:val="24"/>
                <w:szCs w:val="24"/>
              </w:rPr>
              <w:t>15</w:t>
            </w:r>
            <w:r w:rsidRPr="00102CFD">
              <w:rPr>
                <w:noProof/>
                <w:webHidden/>
                <w:sz w:val="24"/>
                <w:szCs w:val="24"/>
              </w:rPr>
              <w:fldChar w:fldCharType="end"/>
            </w:r>
          </w:hyperlink>
        </w:p>
        <w:p w14:paraId="71DBD25B" w14:textId="0C75FBC7" w:rsidR="00102CFD" w:rsidRPr="00102CFD" w:rsidRDefault="00102CFD" w:rsidP="00102CFD">
          <w:pPr>
            <w:pStyle w:val="TOC1"/>
            <w:rPr>
              <w:rFonts w:eastAsiaTheme="minorEastAsia"/>
              <w:noProof/>
              <w:kern w:val="2"/>
              <w:sz w:val="28"/>
              <w:szCs w:val="28"/>
              <w:lang w:eastAsia="en-GB"/>
              <w14:ligatures w14:val="standardContextual"/>
            </w:rPr>
          </w:pPr>
          <w:hyperlink w:anchor="_Toc219208272" w:history="1">
            <w:r w:rsidRPr="00102CFD">
              <w:rPr>
                <w:rStyle w:val="Hyperlink"/>
                <w:bCs/>
                <w:noProof/>
                <w:sz w:val="24"/>
                <w:szCs w:val="24"/>
              </w:rPr>
              <w:t>5.</w:t>
            </w:r>
            <w:r w:rsidRPr="00102CFD">
              <w:rPr>
                <w:rFonts w:eastAsiaTheme="minorEastAsia"/>
                <w:noProof/>
                <w:kern w:val="2"/>
                <w:sz w:val="28"/>
                <w:szCs w:val="28"/>
                <w:lang w:eastAsia="en-GB"/>
                <w14:ligatures w14:val="standardContextual"/>
              </w:rPr>
              <w:tab/>
            </w:r>
            <w:r w:rsidRPr="00102CFD">
              <w:rPr>
                <w:rStyle w:val="Hyperlink"/>
                <w:bCs/>
                <w:noProof/>
                <w:sz w:val="24"/>
                <w:szCs w:val="24"/>
              </w:rPr>
              <w:t>Focused on delivery</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_Toc219208272 \h </w:instrText>
            </w:r>
            <w:r w:rsidRPr="00102CFD">
              <w:rPr>
                <w:noProof/>
                <w:webHidden/>
                <w:sz w:val="24"/>
                <w:szCs w:val="24"/>
              </w:rPr>
            </w:r>
            <w:r w:rsidRPr="00102CFD">
              <w:rPr>
                <w:noProof/>
                <w:webHidden/>
                <w:sz w:val="24"/>
                <w:szCs w:val="24"/>
              </w:rPr>
              <w:fldChar w:fldCharType="separate"/>
            </w:r>
            <w:r w:rsidR="000269C3">
              <w:rPr>
                <w:noProof/>
                <w:webHidden/>
                <w:sz w:val="24"/>
                <w:szCs w:val="24"/>
              </w:rPr>
              <w:t>17</w:t>
            </w:r>
            <w:r w:rsidRPr="00102CFD">
              <w:rPr>
                <w:noProof/>
                <w:webHidden/>
                <w:sz w:val="24"/>
                <w:szCs w:val="24"/>
              </w:rPr>
              <w:fldChar w:fldCharType="end"/>
            </w:r>
          </w:hyperlink>
        </w:p>
        <w:p w14:paraId="1921E6BF" w14:textId="4F778E66" w:rsidR="00102CFD" w:rsidRPr="00102CFD" w:rsidRDefault="00102CFD">
          <w:pPr>
            <w:pStyle w:val="TOC1"/>
            <w:rPr>
              <w:rFonts w:eastAsiaTheme="minorEastAsia"/>
              <w:noProof/>
              <w:kern w:val="2"/>
              <w:sz w:val="28"/>
              <w:szCs w:val="28"/>
              <w:lang w:eastAsia="en-GB"/>
              <w14:ligatures w14:val="standardContextual"/>
            </w:rPr>
          </w:pPr>
          <w:hyperlink w:anchor="_Toc219208278" w:history="1">
            <w:r w:rsidRPr="00102CFD">
              <w:rPr>
                <w:rStyle w:val="Hyperlink"/>
                <w:bCs/>
                <w:noProof/>
                <w:sz w:val="24"/>
                <w:szCs w:val="24"/>
              </w:rPr>
              <w:t>6.</w:t>
            </w:r>
            <w:r w:rsidRPr="00102CFD">
              <w:rPr>
                <w:rFonts w:eastAsiaTheme="minorEastAsia"/>
                <w:noProof/>
                <w:kern w:val="2"/>
                <w:sz w:val="28"/>
                <w:szCs w:val="28"/>
                <w:lang w:eastAsia="en-GB"/>
                <w14:ligatures w14:val="standardContextual"/>
              </w:rPr>
              <w:tab/>
            </w:r>
            <w:r w:rsidRPr="00102CFD">
              <w:rPr>
                <w:rStyle w:val="Hyperlink"/>
                <w:bCs/>
                <w:noProof/>
                <w:sz w:val="24"/>
                <w:szCs w:val="24"/>
              </w:rPr>
              <w:t>Spotlight on…</w:t>
            </w:r>
            <w:r w:rsidRPr="00102CFD">
              <w:rPr>
                <w:noProof/>
                <w:webHidden/>
                <w:sz w:val="24"/>
                <w:szCs w:val="24"/>
              </w:rPr>
              <w:tab/>
            </w:r>
            <w:r w:rsidRPr="00102CFD">
              <w:rPr>
                <w:noProof/>
                <w:webHidden/>
                <w:sz w:val="24"/>
                <w:szCs w:val="24"/>
              </w:rPr>
              <w:fldChar w:fldCharType="begin"/>
            </w:r>
            <w:r w:rsidRPr="00102CFD">
              <w:rPr>
                <w:noProof/>
                <w:webHidden/>
                <w:sz w:val="24"/>
                <w:szCs w:val="24"/>
              </w:rPr>
              <w:instrText xml:space="preserve"> PAGEREF _Toc219208278 \h </w:instrText>
            </w:r>
            <w:r w:rsidRPr="00102CFD">
              <w:rPr>
                <w:noProof/>
                <w:webHidden/>
                <w:sz w:val="24"/>
                <w:szCs w:val="24"/>
              </w:rPr>
            </w:r>
            <w:r w:rsidRPr="00102CFD">
              <w:rPr>
                <w:noProof/>
                <w:webHidden/>
                <w:sz w:val="24"/>
                <w:szCs w:val="24"/>
              </w:rPr>
              <w:fldChar w:fldCharType="separate"/>
            </w:r>
            <w:r w:rsidR="000269C3">
              <w:rPr>
                <w:noProof/>
                <w:webHidden/>
                <w:sz w:val="24"/>
                <w:szCs w:val="24"/>
              </w:rPr>
              <w:t>31</w:t>
            </w:r>
            <w:r w:rsidRPr="00102CFD">
              <w:rPr>
                <w:noProof/>
                <w:webHidden/>
                <w:sz w:val="24"/>
                <w:szCs w:val="24"/>
              </w:rPr>
              <w:fldChar w:fldCharType="end"/>
            </w:r>
          </w:hyperlink>
        </w:p>
        <w:p w14:paraId="40E3B3C1" w14:textId="449DE043" w:rsidR="008D3D78" w:rsidRPr="00946682" w:rsidRDefault="008D3D78" w:rsidP="008D3D78">
          <w:pPr>
            <w:spacing w:after="200" w:line="480" w:lineRule="auto"/>
            <w:rPr>
              <w:rFonts w:ascii="Arial" w:hAnsi="Arial" w:cs="Arial"/>
            </w:rPr>
          </w:pPr>
          <w:r w:rsidRPr="00946682">
            <w:rPr>
              <w:rFonts w:ascii="Arial" w:hAnsi="Arial" w:cs="Arial"/>
              <w:b/>
              <w:bCs/>
            </w:rPr>
            <w:fldChar w:fldCharType="end"/>
          </w:r>
        </w:p>
      </w:sdtContent>
    </w:sdt>
    <w:p w14:paraId="7A73D2DE" w14:textId="77777777" w:rsidR="008D3D78" w:rsidRPr="00946682" w:rsidRDefault="008D3D78" w:rsidP="008D3D78">
      <w:pPr>
        <w:rPr>
          <w:rFonts w:ascii="Arial" w:eastAsia="Arial" w:hAnsi="Arial" w:cs="Arial"/>
          <w:b/>
          <w:bCs/>
          <w:color w:val="00526F"/>
          <w:sz w:val="28"/>
          <w:szCs w:val="28"/>
        </w:rPr>
      </w:pPr>
    </w:p>
    <w:p w14:paraId="486D9418" w14:textId="77777777" w:rsidR="008D3D78" w:rsidRPr="00946682" w:rsidRDefault="008D3D78" w:rsidP="008D3D78">
      <w:pPr>
        <w:rPr>
          <w:rFonts w:ascii="Arial" w:hAnsi="Arial" w:cs="Arial"/>
        </w:rPr>
      </w:pPr>
    </w:p>
    <w:p w14:paraId="2ED749E4" w14:textId="77777777" w:rsidR="008D3D78" w:rsidRPr="00946682" w:rsidRDefault="008D3D78" w:rsidP="008D3D78">
      <w:pPr>
        <w:rPr>
          <w:rFonts w:ascii="Arial" w:hAnsi="Arial" w:cs="Arial"/>
        </w:rPr>
      </w:pPr>
    </w:p>
    <w:p w14:paraId="143A7C42" w14:textId="77777777" w:rsidR="008D3D78" w:rsidRPr="00946682" w:rsidRDefault="008D3D78" w:rsidP="008D3D78">
      <w:pPr>
        <w:rPr>
          <w:rFonts w:ascii="Arial" w:hAnsi="Arial" w:cs="Arial"/>
        </w:rPr>
      </w:pPr>
    </w:p>
    <w:p w14:paraId="22BDADF2" w14:textId="77777777" w:rsidR="008D3D78" w:rsidRPr="00946682" w:rsidRDefault="008D3D78" w:rsidP="008D3D78">
      <w:pPr>
        <w:rPr>
          <w:rFonts w:ascii="Arial" w:hAnsi="Arial" w:cs="Arial"/>
        </w:rPr>
      </w:pPr>
    </w:p>
    <w:p w14:paraId="61C6D8B5" w14:textId="77777777" w:rsidR="008D3D78" w:rsidRPr="00946682" w:rsidRDefault="008D3D78" w:rsidP="008D3D78">
      <w:pPr>
        <w:rPr>
          <w:rFonts w:ascii="Arial" w:hAnsi="Arial" w:cs="Arial"/>
        </w:rPr>
      </w:pPr>
    </w:p>
    <w:p w14:paraId="24746FA6" w14:textId="77777777" w:rsidR="008D3D78" w:rsidRPr="00946682" w:rsidRDefault="008D3D78" w:rsidP="008D3D78">
      <w:pPr>
        <w:rPr>
          <w:rFonts w:ascii="Arial" w:hAnsi="Arial" w:cs="Arial"/>
        </w:rPr>
      </w:pPr>
    </w:p>
    <w:p w14:paraId="21EBE941" w14:textId="77777777" w:rsidR="008D3D78" w:rsidRPr="00946682" w:rsidRDefault="008D3D78" w:rsidP="008D3D78">
      <w:pPr>
        <w:rPr>
          <w:rFonts w:ascii="Arial" w:hAnsi="Arial" w:cs="Arial"/>
        </w:rPr>
      </w:pPr>
    </w:p>
    <w:p w14:paraId="7260340F" w14:textId="77777777" w:rsidR="008D3D78" w:rsidRDefault="008D3D78" w:rsidP="008D3D78">
      <w:pPr>
        <w:rPr>
          <w:rFonts w:ascii="Arial" w:hAnsi="Arial" w:cs="Arial"/>
        </w:rPr>
      </w:pPr>
    </w:p>
    <w:p w14:paraId="68E65E1D" w14:textId="77777777" w:rsidR="00CB258E" w:rsidRDefault="00CB258E" w:rsidP="008D3D78">
      <w:pPr>
        <w:rPr>
          <w:rFonts w:ascii="Arial" w:hAnsi="Arial" w:cs="Arial"/>
        </w:rPr>
      </w:pPr>
    </w:p>
    <w:p w14:paraId="54266AD4" w14:textId="77777777" w:rsidR="00CB258E" w:rsidRDefault="00CB258E" w:rsidP="008D3D78">
      <w:pPr>
        <w:rPr>
          <w:rFonts w:ascii="Arial" w:hAnsi="Arial" w:cs="Arial"/>
        </w:rPr>
      </w:pPr>
    </w:p>
    <w:p w14:paraId="1E9E3F18" w14:textId="77777777" w:rsidR="00CB258E" w:rsidRDefault="00CB258E" w:rsidP="008D3D78">
      <w:pPr>
        <w:rPr>
          <w:rFonts w:ascii="Arial" w:hAnsi="Arial" w:cs="Arial"/>
        </w:rPr>
      </w:pPr>
    </w:p>
    <w:p w14:paraId="3E34FE5E" w14:textId="77777777" w:rsidR="00CB258E" w:rsidRDefault="00CB258E" w:rsidP="008D3D78">
      <w:pPr>
        <w:rPr>
          <w:rFonts w:ascii="Arial" w:hAnsi="Arial" w:cs="Arial"/>
        </w:rPr>
      </w:pPr>
    </w:p>
    <w:p w14:paraId="6AD690C1" w14:textId="77777777" w:rsidR="00CB258E" w:rsidRPr="00946682" w:rsidRDefault="00CB258E" w:rsidP="008D3D78">
      <w:pPr>
        <w:rPr>
          <w:rFonts w:ascii="Arial" w:hAnsi="Arial" w:cs="Arial"/>
        </w:rPr>
      </w:pPr>
    </w:p>
    <w:p w14:paraId="2D14D127" w14:textId="014A2F02" w:rsidR="005450A6" w:rsidRPr="00946682" w:rsidRDefault="005450A6" w:rsidP="005450A6">
      <w:pPr>
        <w:pStyle w:val="BodyText1"/>
        <w:rPr>
          <w:rFonts w:ascii="Arial" w:hAnsi="Arial" w:cs="Arial"/>
          <w:color w:val="016574" w:themeColor="accent6"/>
          <w:sz w:val="32"/>
          <w:szCs w:val="32"/>
        </w:rPr>
      </w:pPr>
      <w:r w:rsidRPr="00946682">
        <w:rPr>
          <w:rFonts w:ascii="Arial" w:hAnsi="Arial" w:cs="Arial"/>
          <w:sz w:val="32"/>
          <w:szCs w:val="32"/>
        </w:rPr>
        <w:t xml:space="preserve">If you would like this document in an accessible format, such as large print, audio </w:t>
      </w:r>
      <w:bookmarkStart w:id="1" w:name="_Int_o1EaM92n"/>
      <w:r w:rsidRPr="00946682">
        <w:rPr>
          <w:rFonts w:ascii="Arial" w:hAnsi="Arial" w:cs="Arial"/>
          <w:sz w:val="32"/>
          <w:szCs w:val="32"/>
        </w:rPr>
        <w:t>recording</w:t>
      </w:r>
      <w:bookmarkEnd w:id="1"/>
      <w:r w:rsidRPr="00946682">
        <w:rPr>
          <w:rFonts w:ascii="Arial" w:hAnsi="Arial" w:cs="Arial"/>
          <w:sz w:val="32"/>
          <w:szCs w:val="32"/>
        </w:rPr>
        <w:t xml:space="preserve"> or braille, please contact SEPA by emailing: </w:t>
      </w:r>
      <w:hyperlink r:id="rId10">
        <w:r w:rsidRPr="7C119CC5">
          <w:rPr>
            <w:rStyle w:val="Hyperlink"/>
            <w:rFonts w:ascii="Arial" w:hAnsi="Arial" w:cs="Arial"/>
            <w:sz w:val="32"/>
            <w:szCs w:val="32"/>
          </w:rPr>
          <w:t>equalities@sepa.org.uk</w:t>
        </w:r>
      </w:hyperlink>
    </w:p>
    <w:p w14:paraId="3FD2E12C" w14:textId="10E40B07" w:rsidR="008D3D78" w:rsidRDefault="008D3D78">
      <w:pPr>
        <w:pStyle w:val="Heading1"/>
        <w:numPr>
          <w:ilvl w:val="0"/>
          <w:numId w:val="1"/>
        </w:numPr>
        <w:spacing w:line="360" w:lineRule="auto"/>
        <w:ind w:left="357" w:hanging="357"/>
        <w:rPr>
          <w:szCs w:val="40"/>
        </w:rPr>
      </w:pPr>
      <w:bookmarkStart w:id="2" w:name="_Toc219208268"/>
      <w:r w:rsidRPr="00946682">
        <w:rPr>
          <w:szCs w:val="40"/>
        </w:rPr>
        <w:lastRenderedPageBreak/>
        <w:t>Introduction</w:t>
      </w:r>
      <w:bookmarkEnd w:id="2"/>
    </w:p>
    <w:p w14:paraId="19D08676" w14:textId="39C91C16" w:rsidR="00F20D88" w:rsidRDefault="003A53CD" w:rsidP="0032674B">
      <w:pPr>
        <w:spacing w:before="240" w:after="240"/>
        <w:rPr>
          <w:rFonts w:eastAsia="Times New Roman" w:cstheme="minorHAnsi"/>
          <w:lang w:eastAsia="en-GB"/>
        </w:rPr>
      </w:pPr>
      <w:r>
        <w:rPr>
          <w:rFonts w:eastAsia="Times New Roman" w:cstheme="minorHAnsi"/>
          <w:lang w:eastAsia="en-GB"/>
        </w:rPr>
        <w:t xml:space="preserve">The last four months </w:t>
      </w:r>
      <w:r w:rsidR="003A59A1">
        <w:rPr>
          <w:rFonts w:eastAsia="Times New Roman" w:cstheme="minorHAnsi"/>
          <w:lang w:eastAsia="en-GB"/>
        </w:rPr>
        <w:t>ha</w:t>
      </w:r>
      <w:r w:rsidR="00304E71">
        <w:rPr>
          <w:rFonts w:eastAsia="Times New Roman" w:cstheme="minorHAnsi"/>
          <w:lang w:eastAsia="en-GB"/>
        </w:rPr>
        <w:t>ve</w:t>
      </w:r>
      <w:r w:rsidR="003A59A1">
        <w:rPr>
          <w:rFonts w:eastAsia="Times New Roman" w:cstheme="minorHAnsi"/>
          <w:lang w:eastAsia="en-GB"/>
        </w:rPr>
        <w:t xml:space="preserve"> </w:t>
      </w:r>
      <w:r w:rsidR="0035770B">
        <w:rPr>
          <w:rFonts w:eastAsia="Times New Roman" w:cstheme="minorHAnsi"/>
          <w:lang w:eastAsia="en-GB"/>
        </w:rPr>
        <w:t>been</w:t>
      </w:r>
      <w:r w:rsidR="003A59A1">
        <w:rPr>
          <w:rFonts w:eastAsia="Times New Roman" w:cstheme="minorHAnsi"/>
          <w:lang w:eastAsia="en-GB"/>
        </w:rPr>
        <w:t xml:space="preserve"> a period of</w:t>
      </w:r>
      <w:r w:rsidR="0032674B" w:rsidRPr="0032674B">
        <w:rPr>
          <w:rFonts w:eastAsia="Times New Roman" w:cstheme="minorHAnsi"/>
          <w:lang w:eastAsia="en-GB"/>
        </w:rPr>
        <w:t xml:space="preserve"> continued progress, reflection, and forward momentum for the Agency. As we move into the summer </w:t>
      </w:r>
      <w:r w:rsidR="001B7E49">
        <w:rPr>
          <w:rFonts w:eastAsia="Times New Roman" w:cstheme="minorHAnsi"/>
          <w:lang w:eastAsia="en-GB"/>
        </w:rPr>
        <w:t>months</w:t>
      </w:r>
      <w:r w:rsidR="0032674B" w:rsidRPr="0032674B">
        <w:rPr>
          <w:rFonts w:eastAsia="Times New Roman" w:cstheme="minorHAnsi"/>
          <w:lang w:eastAsia="en-GB"/>
        </w:rPr>
        <w:t xml:space="preserve">, our focus is firmly on </w:t>
      </w:r>
      <w:r w:rsidR="006C717A">
        <w:rPr>
          <w:rFonts w:eastAsia="Times New Roman" w:cstheme="minorHAnsi"/>
          <w:lang w:eastAsia="en-GB"/>
        </w:rPr>
        <w:t>delivering against</w:t>
      </w:r>
      <w:r w:rsidR="0032674B" w:rsidRPr="0032674B">
        <w:rPr>
          <w:rFonts w:eastAsia="Times New Roman" w:cstheme="minorHAnsi"/>
          <w:lang w:eastAsia="en-GB"/>
        </w:rPr>
        <w:t xml:space="preserve"> our recently published </w:t>
      </w:r>
      <w:hyperlink r:id="rId11" w:history="1">
        <w:r w:rsidR="0032674B" w:rsidRPr="00771A38">
          <w:rPr>
            <w:rStyle w:val="Hyperlink"/>
            <w:rFonts w:eastAsia="Times New Roman" w:cstheme="minorHAnsi"/>
            <w:lang w:eastAsia="en-GB"/>
          </w:rPr>
          <w:t>Annual Operating Plan</w:t>
        </w:r>
      </w:hyperlink>
      <w:r w:rsidR="0032674B" w:rsidRPr="0032674B">
        <w:rPr>
          <w:rFonts w:eastAsia="Times New Roman" w:cstheme="minorHAnsi"/>
          <w:lang w:eastAsia="en-GB"/>
        </w:rPr>
        <w:t xml:space="preserve"> </w:t>
      </w:r>
      <w:r w:rsidR="00596984">
        <w:rPr>
          <w:rFonts w:eastAsia="Times New Roman" w:cstheme="minorHAnsi"/>
          <w:lang w:eastAsia="en-GB"/>
        </w:rPr>
        <w:t xml:space="preserve">(AOP) </w:t>
      </w:r>
      <w:r w:rsidR="0032674B" w:rsidRPr="0032674B">
        <w:rPr>
          <w:rFonts w:eastAsia="Times New Roman" w:cstheme="minorHAnsi"/>
          <w:lang w:eastAsia="en-GB"/>
        </w:rPr>
        <w:t xml:space="preserve">for 2026/27. </w:t>
      </w:r>
    </w:p>
    <w:p w14:paraId="3E14ED4D" w14:textId="43DC3307" w:rsidR="005453FA" w:rsidRPr="00C73CC9" w:rsidRDefault="00F20D88" w:rsidP="005453FA">
      <w:pPr>
        <w:spacing w:before="240" w:after="240"/>
        <w:rPr>
          <w:rFonts w:eastAsia="Times New Roman" w:cstheme="minorHAnsi"/>
          <w:lang w:eastAsia="en-GB"/>
        </w:rPr>
      </w:pPr>
      <w:r>
        <w:rPr>
          <w:rFonts w:eastAsia="Times New Roman" w:cstheme="minorHAnsi"/>
          <w:lang w:eastAsia="en-GB"/>
        </w:rPr>
        <w:t>As this</w:t>
      </w:r>
      <w:r w:rsidR="0032674B" w:rsidRPr="0032674B">
        <w:rPr>
          <w:rFonts w:eastAsia="Times New Roman" w:cstheme="minorHAnsi"/>
          <w:lang w:eastAsia="en-GB"/>
        </w:rPr>
        <w:t xml:space="preserve"> </w:t>
      </w:r>
      <w:r w:rsidR="00AF11CD">
        <w:rPr>
          <w:rFonts w:eastAsia="Times New Roman" w:cstheme="minorHAnsi"/>
          <w:lang w:eastAsia="en-GB"/>
        </w:rPr>
        <w:t xml:space="preserve">is the final year of our current </w:t>
      </w:r>
      <w:hyperlink r:id="rId12" w:history="1">
        <w:r w:rsidR="00743705" w:rsidRPr="00570D1D">
          <w:rPr>
            <w:rStyle w:val="Hyperlink"/>
            <w:rFonts w:eastAsia="Times New Roman" w:cstheme="minorHAnsi"/>
            <w:lang w:eastAsia="en-GB"/>
          </w:rPr>
          <w:t>2024-2027 Corporate Plan</w:t>
        </w:r>
      </w:hyperlink>
      <w:r>
        <w:rPr>
          <w:rFonts w:eastAsia="Times New Roman" w:cstheme="minorHAnsi"/>
          <w:lang w:eastAsia="en-GB"/>
        </w:rPr>
        <w:t xml:space="preserve">, </w:t>
      </w:r>
      <w:r w:rsidR="00DD0F97">
        <w:rPr>
          <w:rFonts w:eastAsia="Times New Roman" w:cstheme="minorHAnsi"/>
          <w:lang w:eastAsia="en-GB"/>
        </w:rPr>
        <w:t xml:space="preserve">this year’s </w:t>
      </w:r>
      <w:r w:rsidR="00596984">
        <w:rPr>
          <w:rFonts w:eastAsia="Times New Roman" w:cstheme="minorHAnsi"/>
          <w:lang w:eastAsia="en-GB"/>
        </w:rPr>
        <w:t xml:space="preserve">AOP </w:t>
      </w:r>
      <w:r w:rsidR="00002531" w:rsidRPr="00C73CC9">
        <w:rPr>
          <w:rFonts w:eastAsia="Times New Roman" w:cstheme="minorHAnsi"/>
          <w:lang w:eastAsia="en-GB"/>
        </w:rPr>
        <w:t>has particular significance</w:t>
      </w:r>
      <w:r w:rsidR="00002531">
        <w:rPr>
          <w:rFonts w:eastAsia="Times New Roman" w:cstheme="minorHAnsi"/>
          <w:lang w:eastAsia="en-GB"/>
        </w:rPr>
        <w:t>.</w:t>
      </w:r>
      <w:r w:rsidR="005453FA">
        <w:rPr>
          <w:rFonts w:eastAsia="Times New Roman" w:cstheme="minorHAnsi"/>
          <w:lang w:eastAsia="en-GB"/>
        </w:rPr>
        <w:t xml:space="preserve"> It</w:t>
      </w:r>
      <w:r w:rsidR="00002531">
        <w:rPr>
          <w:rFonts w:eastAsia="Times New Roman" w:cstheme="minorHAnsi"/>
          <w:lang w:eastAsia="en-GB"/>
        </w:rPr>
        <w:t xml:space="preserve"> </w:t>
      </w:r>
      <w:r w:rsidR="00596984">
        <w:rPr>
          <w:rFonts w:eastAsia="Times New Roman" w:cstheme="minorHAnsi"/>
          <w:lang w:eastAsia="en-GB"/>
        </w:rPr>
        <w:t xml:space="preserve">not only </w:t>
      </w:r>
      <w:r w:rsidR="0032674B" w:rsidRPr="0032674B">
        <w:rPr>
          <w:rFonts w:eastAsia="Times New Roman" w:cstheme="minorHAnsi"/>
          <w:lang w:eastAsia="en-GB"/>
        </w:rPr>
        <w:t xml:space="preserve">sets a clear direction for the year </w:t>
      </w:r>
      <w:r w:rsidR="001E50FA" w:rsidRPr="0032674B">
        <w:rPr>
          <w:rFonts w:eastAsia="Times New Roman" w:cstheme="minorHAnsi"/>
          <w:lang w:eastAsia="en-GB"/>
        </w:rPr>
        <w:t>ahead but</w:t>
      </w:r>
      <w:r w:rsidR="008C312F">
        <w:rPr>
          <w:rFonts w:eastAsia="Times New Roman" w:cstheme="minorHAnsi"/>
          <w:lang w:eastAsia="en-GB"/>
        </w:rPr>
        <w:t xml:space="preserve"> also</w:t>
      </w:r>
      <w:r w:rsidR="001A634E">
        <w:rPr>
          <w:rFonts w:eastAsia="Times New Roman" w:cstheme="minorHAnsi"/>
          <w:lang w:eastAsia="en-GB"/>
        </w:rPr>
        <w:t xml:space="preserve"> </w:t>
      </w:r>
      <w:r w:rsidR="001B64DE">
        <w:rPr>
          <w:rFonts w:eastAsia="Times New Roman" w:cstheme="minorHAnsi"/>
          <w:lang w:eastAsia="en-GB"/>
        </w:rPr>
        <w:t xml:space="preserve">helps shape what </w:t>
      </w:r>
      <w:r w:rsidR="0056792F">
        <w:rPr>
          <w:rFonts w:eastAsia="Times New Roman" w:cstheme="minorHAnsi"/>
          <w:lang w:eastAsia="en-GB"/>
        </w:rPr>
        <w:t>comes next</w:t>
      </w:r>
      <w:r w:rsidR="00CC7C18">
        <w:rPr>
          <w:rFonts w:eastAsia="Times New Roman" w:cstheme="minorHAnsi"/>
          <w:lang w:eastAsia="en-GB"/>
        </w:rPr>
        <w:t>,</w:t>
      </w:r>
      <w:r w:rsidR="005453FA">
        <w:rPr>
          <w:rFonts w:eastAsia="Times New Roman" w:cstheme="minorHAnsi"/>
          <w:lang w:eastAsia="en-GB"/>
        </w:rPr>
        <w:t xml:space="preserve"> </w:t>
      </w:r>
      <w:r w:rsidR="00685A5E">
        <w:rPr>
          <w:rFonts w:eastAsia="Times New Roman" w:cstheme="minorHAnsi"/>
          <w:lang w:eastAsia="en-GB"/>
        </w:rPr>
        <w:t>in line with</w:t>
      </w:r>
      <w:r w:rsidR="005453FA" w:rsidRPr="00C73CC9">
        <w:rPr>
          <w:rFonts w:eastAsia="Times New Roman" w:cstheme="minorHAnsi"/>
          <w:lang w:eastAsia="en-GB"/>
        </w:rPr>
        <w:t xml:space="preserve"> wider expectations around public </w:t>
      </w:r>
      <w:r w:rsidR="005453FA">
        <w:rPr>
          <w:rFonts w:eastAsia="Times New Roman" w:cstheme="minorHAnsi"/>
          <w:lang w:eastAsia="en-GB"/>
        </w:rPr>
        <w:t>service</w:t>
      </w:r>
      <w:r w:rsidR="005453FA" w:rsidRPr="00C73CC9">
        <w:rPr>
          <w:rFonts w:eastAsia="Times New Roman" w:cstheme="minorHAnsi"/>
          <w:lang w:eastAsia="en-GB"/>
        </w:rPr>
        <w:t xml:space="preserve"> reform.</w:t>
      </w:r>
    </w:p>
    <w:p w14:paraId="2C1DD190" w14:textId="349B1C85" w:rsidR="0032674B" w:rsidRPr="0032674B" w:rsidRDefault="0032674B" w:rsidP="0032674B">
      <w:pPr>
        <w:spacing w:before="240" w:after="240"/>
        <w:rPr>
          <w:rFonts w:eastAsia="Times New Roman" w:cstheme="minorHAnsi"/>
          <w:lang w:eastAsia="en-GB"/>
        </w:rPr>
      </w:pPr>
      <w:r w:rsidRPr="0032674B">
        <w:rPr>
          <w:rFonts w:eastAsia="Times New Roman" w:cstheme="minorHAnsi"/>
          <w:lang w:eastAsia="en-GB"/>
        </w:rPr>
        <w:t>At the heart of this is our commitment to delivering our core services consistently</w:t>
      </w:r>
      <w:r w:rsidR="001E50FA" w:rsidRPr="001E50FA">
        <w:rPr>
          <w:rFonts w:eastAsia="Times New Roman" w:cstheme="minorHAnsi"/>
          <w:lang w:eastAsia="en-GB"/>
        </w:rPr>
        <w:t xml:space="preserve"> </w:t>
      </w:r>
      <w:r w:rsidR="001E50FA" w:rsidRPr="0032674B">
        <w:rPr>
          <w:rFonts w:eastAsia="Times New Roman" w:cstheme="minorHAnsi"/>
          <w:lang w:eastAsia="en-GB"/>
        </w:rPr>
        <w:t>and effectively</w:t>
      </w:r>
      <w:r w:rsidRPr="0032674B">
        <w:rPr>
          <w:rFonts w:eastAsia="Times New Roman" w:cstheme="minorHAnsi"/>
          <w:lang w:eastAsia="en-GB"/>
        </w:rPr>
        <w:t xml:space="preserve">, while evolving how we operate to meet future demands. Through the </w:t>
      </w:r>
      <w:r w:rsidR="001E50FA">
        <w:rPr>
          <w:rFonts w:eastAsia="Times New Roman" w:cstheme="minorHAnsi"/>
          <w:lang w:eastAsia="en-GB"/>
        </w:rPr>
        <w:t>AOP</w:t>
      </w:r>
      <w:r w:rsidRPr="0032674B">
        <w:rPr>
          <w:rFonts w:eastAsia="Times New Roman" w:cstheme="minorHAnsi"/>
          <w:lang w:eastAsia="en-GB"/>
        </w:rPr>
        <w:t xml:space="preserve">, we will continue to protect and improve Scotland’s environment, support sustainable economic growth, and contribute to improved health and wellbeing across </w:t>
      </w:r>
      <w:r w:rsidR="002C5AF1">
        <w:rPr>
          <w:rFonts w:eastAsia="Times New Roman" w:cstheme="minorHAnsi"/>
          <w:lang w:eastAsia="en-GB"/>
        </w:rPr>
        <w:t>Scotland</w:t>
      </w:r>
      <w:r w:rsidRPr="0032674B">
        <w:rPr>
          <w:rFonts w:eastAsia="Times New Roman" w:cstheme="minorHAnsi"/>
          <w:lang w:eastAsia="en-GB"/>
        </w:rPr>
        <w:t xml:space="preserve">. Across the organisation, our portfolios are continuing to develop and embed their structures, ensuring that we are well-positioned </w:t>
      </w:r>
      <w:r w:rsidR="00FF5E2E">
        <w:rPr>
          <w:rFonts w:eastAsia="Times New Roman" w:cstheme="minorHAnsi"/>
          <w:lang w:eastAsia="en-GB"/>
        </w:rPr>
        <w:t xml:space="preserve">not just </w:t>
      </w:r>
      <w:r w:rsidRPr="0032674B">
        <w:rPr>
          <w:rFonts w:eastAsia="Times New Roman" w:cstheme="minorHAnsi"/>
          <w:lang w:eastAsia="en-GB"/>
        </w:rPr>
        <w:t xml:space="preserve">to deliver </w:t>
      </w:r>
      <w:r w:rsidR="00751D5E">
        <w:rPr>
          <w:rFonts w:eastAsia="Times New Roman" w:cstheme="minorHAnsi"/>
          <w:lang w:eastAsia="en-GB"/>
        </w:rPr>
        <w:t>our</w:t>
      </w:r>
      <w:r w:rsidRPr="0032674B">
        <w:rPr>
          <w:rFonts w:eastAsia="Times New Roman" w:cstheme="minorHAnsi"/>
          <w:lang w:eastAsia="en-GB"/>
        </w:rPr>
        <w:t xml:space="preserve"> ambitions</w:t>
      </w:r>
      <w:r w:rsidR="00751D5E">
        <w:rPr>
          <w:rFonts w:eastAsia="Times New Roman" w:cstheme="minorHAnsi"/>
          <w:lang w:eastAsia="en-GB"/>
        </w:rPr>
        <w:t xml:space="preserve"> this year</w:t>
      </w:r>
      <w:r w:rsidR="00FF5E2E">
        <w:rPr>
          <w:rFonts w:eastAsia="Times New Roman" w:cstheme="minorHAnsi"/>
          <w:lang w:eastAsia="en-GB"/>
        </w:rPr>
        <w:t>, but to support</w:t>
      </w:r>
      <w:r w:rsidR="00751D5E">
        <w:rPr>
          <w:rFonts w:eastAsia="Times New Roman" w:cstheme="minorHAnsi"/>
          <w:lang w:eastAsia="en-GB"/>
        </w:rPr>
        <w:t xml:space="preserve"> longer-term transformation</w:t>
      </w:r>
      <w:r w:rsidRPr="0032674B">
        <w:rPr>
          <w:rFonts w:eastAsia="Times New Roman" w:cstheme="minorHAnsi"/>
          <w:lang w:eastAsia="en-GB"/>
        </w:rPr>
        <w:t>.</w:t>
      </w:r>
    </w:p>
    <w:p w14:paraId="7D34790D" w14:textId="3F0C4951" w:rsidR="007B4520" w:rsidRPr="007B4520" w:rsidRDefault="0032674B" w:rsidP="007B4520">
      <w:pPr>
        <w:spacing w:before="240" w:after="240"/>
        <w:rPr>
          <w:rFonts w:eastAsia="Times New Roman" w:cstheme="minorHAnsi"/>
          <w:lang w:eastAsia="en-GB"/>
        </w:rPr>
      </w:pPr>
      <w:r w:rsidRPr="0032674B">
        <w:rPr>
          <w:rFonts w:eastAsia="Times New Roman" w:cstheme="minorHAnsi"/>
          <w:lang w:eastAsia="en-GB"/>
        </w:rPr>
        <w:t xml:space="preserve">This period has provided valuable opportunities to engage with colleagues, partners, and stakeholders. </w:t>
      </w:r>
      <w:r w:rsidR="003F23BA" w:rsidRPr="0032674B">
        <w:rPr>
          <w:rFonts w:eastAsia="Times New Roman" w:cstheme="minorHAnsi"/>
          <w:lang w:eastAsia="en-GB"/>
        </w:rPr>
        <w:t>The Annual Colleague Survey</w:t>
      </w:r>
      <w:r w:rsidR="002611AB">
        <w:rPr>
          <w:rFonts w:eastAsia="Times New Roman" w:cstheme="minorHAnsi"/>
          <w:lang w:eastAsia="en-GB"/>
        </w:rPr>
        <w:t>,</w:t>
      </w:r>
      <w:r w:rsidR="003F23BA" w:rsidRPr="0032674B">
        <w:rPr>
          <w:rFonts w:eastAsia="Times New Roman" w:cstheme="minorHAnsi"/>
          <w:lang w:eastAsia="en-GB"/>
        </w:rPr>
        <w:t xml:space="preserve"> </w:t>
      </w:r>
      <w:r w:rsidR="002611AB" w:rsidRPr="0032674B">
        <w:rPr>
          <w:rFonts w:eastAsia="Times New Roman" w:cstheme="minorHAnsi"/>
          <w:lang w:eastAsia="en-GB"/>
        </w:rPr>
        <w:t>launch</w:t>
      </w:r>
      <w:r w:rsidR="002611AB">
        <w:rPr>
          <w:rFonts w:eastAsia="Times New Roman" w:cstheme="minorHAnsi"/>
          <w:lang w:eastAsia="en-GB"/>
        </w:rPr>
        <w:t>ed</w:t>
      </w:r>
      <w:r w:rsidR="002611AB" w:rsidRPr="0032674B">
        <w:rPr>
          <w:rFonts w:eastAsia="Times New Roman" w:cstheme="minorHAnsi"/>
          <w:lang w:eastAsia="en-GB"/>
        </w:rPr>
        <w:t xml:space="preserve"> </w:t>
      </w:r>
      <w:r w:rsidR="003F23BA" w:rsidRPr="0032674B">
        <w:rPr>
          <w:rFonts w:eastAsia="Times New Roman" w:cstheme="minorHAnsi"/>
          <w:lang w:eastAsia="en-GB"/>
        </w:rPr>
        <w:t>in March</w:t>
      </w:r>
      <w:r w:rsidR="002611AB">
        <w:rPr>
          <w:rFonts w:eastAsia="Times New Roman" w:cstheme="minorHAnsi"/>
          <w:lang w:eastAsia="en-GB"/>
        </w:rPr>
        <w:t>,</w:t>
      </w:r>
      <w:r w:rsidR="003F23BA" w:rsidRPr="0032674B">
        <w:rPr>
          <w:rFonts w:eastAsia="Times New Roman" w:cstheme="minorHAnsi"/>
          <w:lang w:eastAsia="en-GB"/>
        </w:rPr>
        <w:t xml:space="preserve"> </w:t>
      </w:r>
      <w:r w:rsidR="002611AB">
        <w:rPr>
          <w:rFonts w:eastAsia="Times New Roman" w:cstheme="minorHAnsi"/>
          <w:lang w:eastAsia="en-GB"/>
        </w:rPr>
        <w:t>created</w:t>
      </w:r>
      <w:r w:rsidR="003F23BA" w:rsidRPr="0032674B">
        <w:rPr>
          <w:rFonts w:eastAsia="Times New Roman" w:cstheme="minorHAnsi"/>
          <w:lang w:eastAsia="en-GB"/>
        </w:rPr>
        <w:t xml:space="preserve"> an important opportunity for colleagues to share their views and experiences. The insights will help us </w:t>
      </w:r>
      <w:r w:rsidR="00757F18">
        <w:rPr>
          <w:rFonts w:eastAsia="Times New Roman" w:cstheme="minorHAnsi"/>
          <w:lang w:eastAsia="en-GB"/>
        </w:rPr>
        <w:t>better understand</w:t>
      </w:r>
      <w:r w:rsidR="003F23BA" w:rsidRPr="0032674B">
        <w:rPr>
          <w:rFonts w:eastAsia="Times New Roman" w:cstheme="minorHAnsi"/>
          <w:lang w:eastAsia="en-GB"/>
        </w:rPr>
        <w:t xml:space="preserve"> our organisational culture and inform how we continue to evolve and improve</w:t>
      </w:r>
      <w:r w:rsidR="00757F18">
        <w:rPr>
          <w:rFonts w:eastAsia="Times New Roman" w:cstheme="minorHAnsi"/>
          <w:lang w:eastAsia="en-GB"/>
        </w:rPr>
        <w:t>.</w:t>
      </w:r>
      <w:r w:rsidR="00262EF0">
        <w:rPr>
          <w:rFonts w:eastAsia="Times New Roman" w:cstheme="minorHAnsi"/>
          <w:lang w:eastAsia="en-GB"/>
        </w:rPr>
        <w:t xml:space="preserve"> </w:t>
      </w:r>
      <w:r w:rsidR="007B4520" w:rsidRPr="007B4520">
        <w:rPr>
          <w:rFonts w:eastAsia="Times New Roman" w:cstheme="minorHAnsi"/>
          <w:lang w:eastAsia="en-GB"/>
        </w:rPr>
        <w:t xml:space="preserve">I </w:t>
      </w:r>
      <w:r w:rsidR="003C3BE1">
        <w:rPr>
          <w:rFonts w:eastAsia="Times New Roman" w:cstheme="minorHAnsi"/>
          <w:lang w:eastAsia="en-GB"/>
        </w:rPr>
        <w:t>was also fortunate to</w:t>
      </w:r>
      <w:r w:rsidR="007B4520" w:rsidRPr="007B4520">
        <w:rPr>
          <w:rFonts w:eastAsia="Times New Roman" w:cstheme="minorHAnsi"/>
          <w:lang w:eastAsia="en-GB"/>
        </w:rPr>
        <w:t xml:space="preserve"> spent time with colleagues in Elgin, which was a valuable opportunity for open, face-to-face discussion.</w:t>
      </w:r>
    </w:p>
    <w:p w14:paraId="0EFD432E" w14:textId="371A36FE" w:rsidR="0032674B" w:rsidRPr="00D10B42" w:rsidRDefault="00F119DB" w:rsidP="0032674B">
      <w:pPr>
        <w:spacing w:before="240" w:after="240"/>
        <w:rPr>
          <w:rFonts w:eastAsia="Times New Roman" w:cstheme="minorHAnsi"/>
          <w:color w:val="0070C0"/>
          <w:lang w:eastAsia="en-GB"/>
        </w:rPr>
      </w:pPr>
      <w:r>
        <w:rPr>
          <w:rFonts w:eastAsia="Times New Roman" w:cstheme="minorHAnsi"/>
          <w:lang w:eastAsia="en-GB"/>
        </w:rPr>
        <w:t>Further engagements</w:t>
      </w:r>
      <w:r w:rsidR="009A5288">
        <w:rPr>
          <w:rFonts w:eastAsia="Times New Roman" w:cstheme="minorHAnsi"/>
          <w:lang w:eastAsia="en-GB"/>
        </w:rPr>
        <w:t xml:space="preserve"> in March</w:t>
      </w:r>
      <w:r>
        <w:rPr>
          <w:rFonts w:eastAsia="Times New Roman" w:cstheme="minorHAnsi"/>
          <w:lang w:eastAsia="en-GB"/>
        </w:rPr>
        <w:t xml:space="preserve"> included </w:t>
      </w:r>
      <w:r w:rsidR="0032674B" w:rsidRPr="0032674B">
        <w:rPr>
          <w:rFonts w:eastAsia="Times New Roman" w:cstheme="minorHAnsi"/>
          <w:lang w:eastAsia="en-GB"/>
        </w:rPr>
        <w:t xml:space="preserve">the 22nd </w:t>
      </w:r>
      <w:r w:rsidR="00173B18">
        <w:rPr>
          <w:rFonts w:eastAsia="Times New Roman" w:cstheme="minorHAnsi"/>
          <w:lang w:eastAsia="en-GB"/>
        </w:rPr>
        <w:t>A</w:t>
      </w:r>
      <w:r w:rsidR="0032674B" w:rsidRPr="0032674B">
        <w:rPr>
          <w:rFonts w:eastAsia="Times New Roman" w:cstheme="minorHAnsi"/>
          <w:lang w:eastAsia="en-GB"/>
        </w:rPr>
        <w:t>nnual Prosper Lecture in Aberdee</w:t>
      </w:r>
      <w:r w:rsidR="008002A2">
        <w:rPr>
          <w:rFonts w:eastAsia="Times New Roman" w:cstheme="minorHAnsi"/>
          <w:lang w:eastAsia="en-GB"/>
        </w:rPr>
        <w:t>n</w:t>
      </w:r>
      <w:r w:rsidR="003467AF">
        <w:rPr>
          <w:rFonts w:eastAsia="Times New Roman" w:cstheme="minorHAnsi"/>
          <w:lang w:eastAsia="en-GB"/>
        </w:rPr>
        <w:t xml:space="preserve">. </w:t>
      </w:r>
      <w:r w:rsidR="00AB68E1" w:rsidRPr="00AB68E1">
        <w:rPr>
          <w:rFonts w:eastAsia="Times New Roman" w:cstheme="minorHAnsi"/>
          <w:lang w:eastAsia="en-GB"/>
        </w:rPr>
        <w:t>Dr Angela Wilkinson</w:t>
      </w:r>
      <w:r w:rsidR="00AB68E1">
        <w:rPr>
          <w:rFonts w:eastAsia="Times New Roman" w:cstheme="minorHAnsi"/>
          <w:lang w:eastAsia="en-GB"/>
        </w:rPr>
        <w:t xml:space="preserve">, </w:t>
      </w:r>
      <w:r w:rsidR="008002A2">
        <w:rPr>
          <w:rFonts w:eastAsia="Times New Roman" w:cstheme="minorHAnsi"/>
          <w:lang w:eastAsia="en-GB"/>
        </w:rPr>
        <w:t xml:space="preserve">the Chief Executive and Secretary General of the World </w:t>
      </w:r>
      <w:r w:rsidR="00B23C9C">
        <w:rPr>
          <w:rFonts w:eastAsia="Times New Roman" w:cstheme="minorHAnsi"/>
          <w:lang w:eastAsia="en-GB"/>
        </w:rPr>
        <w:t>Energy</w:t>
      </w:r>
      <w:r w:rsidR="008002A2">
        <w:rPr>
          <w:rFonts w:eastAsia="Times New Roman" w:cstheme="minorHAnsi"/>
          <w:lang w:eastAsia="en-GB"/>
        </w:rPr>
        <w:t xml:space="preserve"> Council, shared</w:t>
      </w:r>
      <w:r w:rsidR="00817AA2">
        <w:rPr>
          <w:rFonts w:eastAsia="Times New Roman" w:cstheme="minorHAnsi"/>
          <w:lang w:eastAsia="en-GB"/>
        </w:rPr>
        <w:t xml:space="preserve"> </w:t>
      </w:r>
      <w:r w:rsidR="00B23C9C">
        <w:rPr>
          <w:rFonts w:eastAsia="Times New Roman" w:cstheme="minorHAnsi"/>
          <w:lang w:eastAsia="en-GB"/>
        </w:rPr>
        <w:t>perspective</w:t>
      </w:r>
      <w:r w:rsidR="00DB7C40">
        <w:rPr>
          <w:rFonts w:eastAsia="Times New Roman" w:cstheme="minorHAnsi"/>
          <w:lang w:eastAsia="en-GB"/>
        </w:rPr>
        <w:t>s</w:t>
      </w:r>
      <w:r w:rsidR="00B23C9C">
        <w:rPr>
          <w:rFonts w:eastAsia="Times New Roman" w:cstheme="minorHAnsi"/>
          <w:lang w:eastAsia="en-GB"/>
        </w:rPr>
        <w:t xml:space="preserve"> on the </w:t>
      </w:r>
      <w:r w:rsidR="00B23C9C" w:rsidRPr="003330B2">
        <w:rPr>
          <w:rFonts w:eastAsia="Times New Roman" w:cstheme="minorHAnsi"/>
          <w:lang w:eastAsia="en-GB"/>
        </w:rPr>
        <w:t xml:space="preserve">global energy </w:t>
      </w:r>
      <w:r w:rsidR="00D24CD5" w:rsidRPr="003330B2">
        <w:rPr>
          <w:rFonts w:eastAsia="Times New Roman" w:cstheme="minorHAnsi"/>
          <w:lang w:eastAsia="en-GB"/>
        </w:rPr>
        <w:t>tra</w:t>
      </w:r>
      <w:r w:rsidR="005639EE" w:rsidRPr="003330B2">
        <w:rPr>
          <w:rFonts w:eastAsia="Times New Roman" w:cstheme="minorHAnsi"/>
          <w:lang w:eastAsia="en-GB"/>
        </w:rPr>
        <w:t xml:space="preserve">nsition and </w:t>
      </w:r>
      <w:r w:rsidR="00DB7C40">
        <w:rPr>
          <w:rFonts w:eastAsia="Times New Roman" w:cstheme="minorHAnsi"/>
          <w:lang w:eastAsia="en-GB"/>
        </w:rPr>
        <w:t>its implications</w:t>
      </w:r>
      <w:r w:rsidR="005639EE" w:rsidRPr="003330B2">
        <w:rPr>
          <w:rFonts w:eastAsia="Times New Roman" w:cstheme="minorHAnsi"/>
          <w:lang w:eastAsia="en-GB"/>
        </w:rPr>
        <w:t xml:space="preserve"> for Scotland’s economy, industries and </w:t>
      </w:r>
      <w:r w:rsidR="004F063A" w:rsidRPr="003330B2">
        <w:rPr>
          <w:rFonts w:eastAsia="Times New Roman" w:cstheme="minorHAnsi"/>
          <w:lang w:eastAsia="en-GB"/>
        </w:rPr>
        <w:t>long-term</w:t>
      </w:r>
      <w:r w:rsidR="005639EE" w:rsidRPr="003330B2">
        <w:rPr>
          <w:rFonts w:eastAsia="Times New Roman" w:cstheme="minorHAnsi"/>
          <w:lang w:eastAsia="en-GB"/>
        </w:rPr>
        <w:t xml:space="preserve"> competitiveness.</w:t>
      </w:r>
      <w:r w:rsidR="00FA1491" w:rsidRPr="003330B2">
        <w:rPr>
          <w:rFonts w:eastAsia="Times New Roman" w:cstheme="minorHAnsi"/>
          <w:lang w:eastAsia="en-GB"/>
        </w:rPr>
        <w:t xml:space="preserve"> </w:t>
      </w:r>
      <w:r w:rsidR="00B317D4">
        <w:rPr>
          <w:rFonts w:eastAsia="Times New Roman" w:cstheme="minorHAnsi"/>
          <w:lang w:eastAsia="en-GB"/>
        </w:rPr>
        <w:t>This was f</w:t>
      </w:r>
      <w:r w:rsidR="00335429" w:rsidRPr="003330B2">
        <w:rPr>
          <w:rFonts w:eastAsia="Times New Roman" w:cstheme="minorHAnsi"/>
          <w:lang w:eastAsia="en-GB"/>
        </w:rPr>
        <w:t xml:space="preserve">ollowed by a day </w:t>
      </w:r>
      <w:r w:rsidR="00D7483C" w:rsidRPr="003330B2">
        <w:rPr>
          <w:rFonts w:eastAsia="Times New Roman" w:cstheme="minorHAnsi"/>
          <w:lang w:eastAsia="en-GB"/>
        </w:rPr>
        <w:t xml:space="preserve">meeting </w:t>
      </w:r>
      <w:r w:rsidR="0032674B" w:rsidRPr="003330B2">
        <w:rPr>
          <w:rFonts w:eastAsia="Times New Roman" w:cstheme="minorHAnsi"/>
          <w:lang w:eastAsia="en-GB"/>
        </w:rPr>
        <w:t xml:space="preserve">Non-Departmental Public Body (NDPB) </w:t>
      </w:r>
      <w:r w:rsidR="00010477" w:rsidRPr="003330B2">
        <w:rPr>
          <w:rFonts w:eastAsia="Times New Roman" w:cstheme="minorHAnsi"/>
          <w:lang w:eastAsia="en-GB"/>
        </w:rPr>
        <w:t>colleagues in one to ones and a</w:t>
      </w:r>
      <w:r w:rsidR="00A314AD" w:rsidRPr="003330B2">
        <w:rPr>
          <w:rFonts w:eastAsia="Times New Roman" w:cstheme="minorHAnsi"/>
          <w:lang w:eastAsia="en-GB"/>
        </w:rPr>
        <w:t xml:space="preserve"> </w:t>
      </w:r>
      <w:r w:rsidR="003330B2" w:rsidRPr="003330B2">
        <w:rPr>
          <w:rFonts w:eastAsia="Times New Roman" w:cstheme="minorHAnsi"/>
          <w:lang w:eastAsia="en-GB"/>
        </w:rPr>
        <w:t>thought-provoking</w:t>
      </w:r>
      <w:r w:rsidR="0032674B" w:rsidRPr="003330B2">
        <w:rPr>
          <w:rFonts w:eastAsia="Times New Roman" w:cstheme="minorHAnsi"/>
          <w:lang w:eastAsia="en-GB"/>
        </w:rPr>
        <w:t xml:space="preserve"> Environment and Economy </w:t>
      </w:r>
      <w:r w:rsidR="004C078D" w:rsidRPr="003330B2">
        <w:rPr>
          <w:rFonts w:eastAsia="Times New Roman" w:cstheme="minorHAnsi"/>
          <w:lang w:eastAsia="en-GB"/>
        </w:rPr>
        <w:t>leaders’</w:t>
      </w:r>
      <w:r w:rsidR="00F63152" w:rsidRPr="003330B2">
        <w:rPr>
          <w:rFonts w:eastAsia="Times New Roman" w:cstheme="minorHAnsi"/>
          <w:lang w:eastAsia="en-GB"/>
        </w:rPr>
        <w:t xml:space="preserve"> group</w:t>
      </w:r>
      <w:r w:rsidR="00A314AD" w:rsidRPr="003330B2">
        <w:rPr>
          <w:rFonts w:eastAsia="Times New Roman" w:cstheme="minorHAnsi"/>
          <w:lang w:eastAsia="en-GB"/>
        </w:rPr>
        <w:t>.</w:t>
      </w:r>
      <w:r w:rsidR="0088061D">
        <w:rPr>
          <w:rFonts w:eastAsia="Times New Roman" w:cstheme="minorHAnsi"/>
          <w:lang w:eastAsia="en-GB"/>
        </w:rPr>
        <w:t xml:space="preserve"> </w:t>
      </w:r>
    </w:p>
    <w:p w14:paraId="2506E23A" w14:textId="740B364B" w:rsidR="0032674B" w:rsidRPr="0032674B" w:rsidRDefault="0032674B" w:rsidP="0032674B">
      <w:pPr>
        <w:spacing w:before="240" w:after="240"/>
        <w:rPr>
          <w:rFonts w:eastAsia="Times New Roman" w:cstheme="minorHAnsi"/>
          <w:lang w:eastAsia="en-GB"/>
        </w:rPr>
      </w:pPr>
      <w:r w:rsidRPr="0032674B">
        <w:rPr>
          <w:rFonts w:eastAsia="Times New Roman" w:cstheme="minorHAnsi"/>
          <w:lang w:eastAsia="en-GB"/>
        </w:rPr>
        <w:t>April marked a significant milestone</w:t>
      </w:r>
      <w:r w:rsidR="00C762A7">
        <w:rPr>
          <w:rFonts w:eastAsia="Times New Roman" w:cstheme="minorHAnsi"/>
          <w:lang w:eastAsia="en-GB"/>
        </w:rPr>
        <w:t xml:space="preserve"> for the agency</w:t>
      </w:r>
      <w:r w:rsidR="005B2420">
        <w:rPr>
          <w:rFonts w:eastAsia="Times New Roman" w:cstheme="minorHAnsi"/>
          <w:lang w:eastAsia="en-GB"/>
        </w:rPr>
        <w:t xml:space="preserve"> </w:t>
      </w:r>
      <w:r w:rsidR="00087D43">
        <w:rPr>
          <w:rFonts w:eastAsia="Times New Roman" w:cstheme="minorHAnsi"/>
          <w:lang w:eastAsia="en-GB"/>
        </w:rPr>
        <w:t>as</w:t>
      </w:r>
      <w:r w:rsidR="005B2420">
        <w:rPr>
          <w:rFonts w:eastAsia="Times New Roman" w:cstheme="minorHAnsi"/>
          <w:lang w:eastAsia="en-GB"/>
        </w:rPr>
        <w:t xml:space="preserve"> SEPA</w:t>
      </w:r>
      <w:r w:rsidR="00087D43">
        <w:rPr>
          <w:rFonts w:eastAsia="Times New Roman" w:cstheme="minorHAnsi"/>
          <w:lang w:eastAsia="en-GB"/>
        </w:rPr>
        <w:t xml:space="preserve"> </w:t>
      </w:r>
      <w:r w:rsidRPr="0032674B">
        <w:rPr>
          <w:rFonts w:eastAsia="Times New Roman" w:cstheme="minorHAnsi"/>
          <w:lang w:eastAsia="en-GB"/>
        </w:rPr>
        <w:t xml:space="preserve">celebrated </w:t>
      </w:r>
      <w:r w:rsidR="00087D43">
        <w:rPr>
          <w:rFonts w:eastAsia="Times New Roman" w:cstheme="minorHAnsi"/>
          <w:lang w:eastAsia="en-GB"/>
        </w:rPr>
        <w:t xml:space="preserve">its </w:t>
      </w:r>
      <w:r w:rsidRPr="0032674B">
        <w:rPr>
          <w:rFonts w:eastAsia="Times New Roman" w:cstheme="minorHAnsi"/>
          <w:lang w:eastAsia="en-GB"/>
        </w:rPr>
        <w:t>30</w:t>
      </w:r>
      <w:r w:rsidR="00087D43" w:rsidRPr="00087D43">
        <w:rPr>
          <w:rFonts w:eastAsia="Times New Roman" w:cstheme="minorHAnsi"/>
          <w:vertAlign w:val="superscript"/>
          <w:lang w:eastAsia="en-GB"/>
        </w:rPr>
        <w:t>th</w:t>
      </w:r>
      <w:r w:rsidR="00087D43">
        <w:rPr>
          <w:rFonts w:eastAsia="Times New Roman" w:cstheme="minorHAnsi"/>
          <w:lang w:eastAsia="en-GB"/>
        </w:rPr>
        <w:t xml:space="preserve"> anniversary</w:t>
      </w:r>
      <w:r w:rsidR="00867C1B">
        <w:rPr>
          <w:rFonts w:eastAsia="Times New Roman" w:cstheme="minorHAnsi"/>
          <w:lang w:eastAsia="en-GB"/>
        </w:rPr>
        <w:t>.</w:t>
      </w:r>
      <w:r w:rsidRPr="0032674B">
        <w:rPr>
          <w:rFonts w:eastAsia="Times New Roman" w:cstheme="minorHAnsi"/>
          <w:lang w:eastAsia="en-GB"/>
        </w:rPr>
        <w:t xml:space="preserve"> This was an opportunity to reflect with pride on three decades of protecting and </w:t>
      </w:r>
      <w:r w:rsidR="005F0B29">
        <w:rPr>
          <w:rFonts w:eastAsia="Times New Roman" w:cstheme="minorHAnsi"/>
          <w:lang w:eastAsia="en-GB"/>
        </w:rPr>
        <w:t>improving</w:t>
      </w:r>
      <w:r w:rsidRPr="0032674B">
        <w:rPr>
          <w:rFonts w:eastAsia="Times New Roman" w:cstheme="minorHAnsi"/>
          <w:lang w:eastAsia="en-GB"/>
        </w:rPr>
        <w:t xml:space="preserve"> Scotland’s environment</w:t>
      </w:r>
      <w:r w:rsidR="003D1F67">
        <w:rPr>
          <w:rFonts w:eastAsia="Times New Roman" w:cstheme="minorHAnsi"/>
          <w:lang w:eastAsia="en-GB"/>
        </w:rPr>
        <w:t>, and</w:t>
      </w:r>
      <w:r w:rsidRPr="0032674B">
        <w:rPr>
          <w:rFonts w:eastAsia="Times New Roman" w:cstheme="minorHAnsi"/>
          <w:lang w:eastAsia="en-GB"/>
        </w:rPr>
        <w:t xml:space="preserve"> to look </w:t>
      </w:r>
      <w:r w:rsidR="005A236E">
        <w:rPr>
          <w:rFonts w:eastAsia="Times New Roman" w:cstheme="minorHAnsi"/>
          <w:lang w:eastAsia="en-GB"/>
        </w:rPr>
        <w:t xml:space="preserve">to </w:t>
      </w:r>
      <w:r w:rsidR="007552E2">
        <w:rPr>
          <w:rFonts w:eastAsia="Times New Roman" w:cstheme="minorHAnsi"/>
          <w:lang w:eastAsia="en-GB"/>
        </w:rPr>
        <w:t>ahead,</w:t>
      </w:r>
      <w:r w:rsidR="00C04CE4">
        <w:rPr>
          <w:rFonts w:eastAsia="Times New Roman" w:cstheme="minorHAnsi"/>
          <w:lang w:eastAsia="en-GB"/>
        </w:rPr>
        <w:t xml:space="preserve"> </w:t>
      </w:r>
      <w:r w:rsidR="00433E14">
        <w:rPr>
          <w:rFonts w:eastAsia="Times New Roman" w:cstheme="minorHAnsi"/>
          <w:lang w:eastAsia="en-GB"/>
        </w:rPr>
        <w:t>with ambition</w:t>
      </w:r>
      <w:r w:rsidR="00A11421">
        <w:rPr>
          <w:rFonts w:eastAsia="Times New Roman" w:cstheme="minorHAnsi"/>
          <w:lang w:eastAsia="en-GB"/>
        </w:rPr>
        <w:t xml:space="preserve"> to an </w:t>
      </w:r>
      <w:r w:rsidR="00113636" w:rsidRPr="00917F4E">
        <w:t>impactful</w:t>
      </w:r>
      <w:r w:rsidR="00E30F4C" w:rsidRPr="00917F4E">
        <w:t xml:space="preserve"> and </w:t>
      </w:r>
      <w:r w:rsidR="00113636">
        <w:t xml:space="preserve">innovative </w:t>
      </w:r>
      <w:r w:rsidR="00E30F4C" w:rsidRPr="00917F4E">
        <w:lastRenderedPageBreak/>
        <w:t>future</w:t>
      </w:r>
      <w:r w:rsidR="00D43652">
        <w:t>.</w:t>
      </w:r>
      <w:r w:rsidR="00753AA2" w:rsidRPr="00917F4E">
        <w:t xml:space="preserve"> </w:t>
      </w:r>
      <w:r w:rsidR="00D43652" w:rsidRPr="00D43652">
        <w:t xml:space="preserve">Our </w:t>
      </w:r>
      <w:r w:rsidR="009B16EE">
        <w:t xml:space="preserve">ongoing </w:t>
      </w:r>
      <w:r w:rsidR="00D43652" w:rsidRPr="00D43652">
        <w:t xml:space="preserve">transformation is reshaping </w:t>
      </w:r>
      <w:r w:rsidR="004A7231">
        <w:t>SEPA</w:t>
      </w:r>
      <w:r w:rsidR="00D43652" w:rsidRPr="00D43652">
        <w:t xml:space="preserve"> into a more modern, agile and digitally enabled organisation; capable of </w:t>
      </w:r>
      <w:r w:rsidR="004A7231">
        <w:t xml:space="preserve">delivering </w:t>
      </w:r>
      <w:r w:rsidR="00D43652" w:rsidRPr="00D43652">
        <w:t>smarter regulation and stronger</w:t>
      </w:r>
      <w:r w:rsidR="00472731">
        <w:t xml:space="preserve"> </w:t>
      </w:r>
      <w:r w:rsidR="00D43652" w:rsidRPr="00D43652">
        <w:t>partnerships. </w:t>
      </w:r>
      <w:r w:rsidR="000C2BE6" w:rsidRPr="000C2BE6">
        <w:rPr>
          <w:rFonts w:eastAsia="Times New Roman" w:cstheme="minorHAnsi"/>
          <w:lang w:eastAsia="en-GB"/>
        </w:rPr>
        <w:t>More detail on our anniversary activity is included in the ‘Spotlight on’ section.</w:t>
      </w:r>
    </w:p>
    <w:p w14:paraId="3E87946C" w14:textId="2C052563" w:rsidR="00E66784" w:rsidRDefault="008670F0" w:rsidP="0032674B">
      <w:pPr>
        <w:spacing w:before="240" w:after="240"/>
        <w:rPr>
          <w:rFonts w:eastAsia="Times New Roman" w:cstheme="minorHAnsi"/>
          <w:lang w:eastAsia="en-GB"/>
        </w:rPr>
      </w:pPr>
      <w:r>
        <w:rPr>
          <w:rFonts w:eastAsia="Times New Roman" w:cstheme="minorHAnsi"/>
          <w:lang w:eastAsia="en-GB"/>
        </w:rPr>
        <w:t>Our anniversary month</w:t>
      </w:r>
      <w:r w:rsidR="00E42FB4">
        <w:rPr>
          <w:rFonts w:eastAsia="Times New Roman" w:cstheme="minorHAnsi"/>
          <w:lang w:eastAsia="en-GB"/>
        </w:rPr>
        <w:t xml:space="preserve"> </w:t>
      </w:r>
      <w:r w:rsidR="00917DE4">
        <w:rPr>
          <w:rFonts w:eastAsia="Times New Roman" w:cstheme="minorHAnsi"/>
          <w:lang w:eastAsia="en-GB"/>
        </w:rPr>
        <w:t xml:space="preserve">also </w:t>
      </w:r>
      <w:r w:rsidR="000C2BE6">
        <w:rPr>
          <w:rFonts w:eastAsia="Times New Roman" w:cstheme="minorHAnsi"/>
          <w:lang w:eastAsia="en-GB"/>
        </w:rPr>
        <w:t>created</w:t>
      </w:r>
      <w:r w:rsidR="009B52EF">
        <w:rPr>
          <w:rFonts w:eastAsia="Times New Roman" w:cstheme="minorHAnsi"/>
          <w:lang w:eastAsia="en-GB"/>
        </w:rPr>
        <w:t xml:space="preserve"> opportunities </w:t>
      </w:r>
      <w:r w:rsidR="000C2BE6">
        <w:rPr>
          <w:rFonts w:eastAsia="Times New Roman" w:cstheme="minorHAnsi"/>
          <w:lang w:eastAsia="en-GB"/>
        </w:rPr>
        <w:t>to engage</w:t>
      </w:r>
      <w:r w:rsidR="0032674B" w:rsidRPr="0032674B">
        <w:rPr>
          <w:rFonts w:eastAsia="Times New Roman" w:cstheme="minorHAnsi"/>
          <w:lang w:eastAsia="en-GB"/>
        </w:rPr>
        <w:t xml:space="preserve"> with partners across sectors on emerging priorities and innovation. </w:t>
      </w:r>
      <w:r w:rsidR="004722D6">
        <w:rPr>
          <w:rFonts w:eastAsia="Times New Roman" w:cstheme="minorHAnsi"/>
          <w:lang w:eastAsia="en-GB"/>
        </w:rPr>
        <w:t>I attend</w:t>
      </w:r>
      <w:r w:rsidR="007C04A7">
        <w:rPr>
          <w:rFonts w:eastAsia="Times New Roman" w:cstheme="minorHAnsi"/>
          <w:lang w:eastAsia="en-GB"/>
        </w:rPr>
        <w:t>ed</w:t>
      </w:r>
      <w:r w:rsidR="00243A48" w:rsidRPr="00E26B1C">
        <w:rPr>
          <w:rFonts w:eastAsia="Times New Roman"/>
          <w:color w:val="000000"/>
        </w:rPr>
        <w:t xml:space="preserve"> the</w:t>
      </w:r>
      <w:r w:rsidR="00FE0467">
        <w:rPr>
          <w:rFonts w:eastAsia="Times New Roman"/>
          <w:color w:val="000000"/>
        </w:rPr>
        <w:t xml:space="preserve"> Institut</w:t>
      </w:r>
      <w:r w:rsidR="00287EE6">
        <w:rPr>
          <w:rFonts w:eastAsia="Times New Roman"/>
          <w:color w:val="000000"/>
        </w:rPr>
        <w:t>ion</w:t>
      </w:r>
      <w:r w:rsidR="00FE0467">
        <w:rPr>
          <w:rFonts w:eastAsia="Times New Roman"/>
          <w:color w:val="000000"/>
        </w:rPr>
        <w:t xml:space="preserve"> of Civil Engineers (</w:t>
      </w:r>
      <w:r w:rsidR="00243A48" w:rsidRPr="00E26B1C">
        <w:rPr>
          <w:rFonts w:eastAsia="Times New Roman"/>
          <w:color w:val="000000"/>
        </w:rPr>
        <w:t>ICE</w:t>
      </w:r>
      <w:r w:rsidR="00FE0467">
        <w:rPr>
          <w:rFonts w:eastAsia="Times New Roman"/>
          <w:color w:val="000000"/>
        </w:rPr>
        <w:t>)</w:t>
      </w:r>
      <w:r w:rsidR="00243A48" w:rsidRPr="00E26B1C">
        <w:rPr>
          <w:rFonts w:eastAsia="Times New Roman"/>
          <w:color w:val="000000"/>
        </w:rPr>
        <w:t xml:space="preserve"> Scotland Fellows Breakfast Meeting</w:t>
      </w:r>
      <w:r w:rsidR="004722D6">
        <w:rPr>
          <w:rFonts w:eastAsia="Times New Roman"/>
          <w:color w:val="000000"/>
        </w:rPr>
        <w:t>,</w:t>
      </w:r>
      <w:r w:rsidR="00243A48" w:rsidRPr="00E26B1C">
        <w:rPr>
          <w:rFonts w:eastAsia="Times New Roman"/>
          <w:color w:val="000000"/>
        </w:rPr>
        <w:t xml:space="preserve"> </w:t>
      </w:r>
      <w:r w:rsidR="00287EE6">
        <w:rPr>
          <w:rFonts w:eastAsia="Times New Roman" w:cstheme="minorHAnsi"/>
          <w:lang w:eastAsia="en-GB"/>
        </w:rPr>
        <w:t>which explored</w:t>
      </w:r>
      <w:r w:rsidR="0032674B" w:rsidRPr="0032674B">
        <w:rPr>
          <w:rFonts w:eastAsia="Times New Roman" w:cstheme="minorHAnsi"/>
          <w:lang w:eastAsia="en-GB"/>
        </w:rPr>
        <w:t xml:space="preserve"> the role of artificial intelligence</w:t>
      </w:r>
      <w:r w:rsidR="007D2DD1">
        <w:rPr>
          <w:rFonts w:eastAsia="Times New Roman" w:cstheme="minorHAnsi"/>
          <w:lang w:eastAsia="en-GB"/>
        </w:rPr>
        <w:t xml:space="preserve"> (AI)</w:t>
      </w:r>
      <w:r w:rsidR="0032674B" w:rsidRPr="0032674B">
        <w:rPr>
          <w:rFonts w:eastAsia="Times New Roman" w:cstheme="minorHAnsi"/>
          <w:lang w:eastAsia="en-GB"/>
        </w:rPr>
        <w:t xml:space="preserve"> in infrastructure</w:t>
      </w:r>
      <w:r w:rsidR="00C60051">
        <w:rPr>
          <w:rFonts w:eastAsia="Times New Roman" w:cstheme="minorHAnsi"/>
          <w:lang w:eastAsia="en-GB"/>
        </w:rPr>
        <w:t xml:space="preserve">, </w:t>
      </w:r>
      <w:r w:rsidR="0032674B" w:rsidRPr="0032674B">
        <w:rPr>
          <w:rFonts w:eastAsia="Times New Roman" w:cstheme="minorHAnsi"/>
          <w:lang w:eastAsia="en-GB"/>
        </w:rPr>
        <w:t>as well as</w:t>
      </w:r>
      <w:r w:rsidR="004722D6">
        <w:rPr>
          <w:rFonts w:eastAsia="Times New Roman" w:cstheme="minorHAnsi"/>
          <w:lang w:eastAsia="en-GB"/>
        </w:rPr>
        <w:t xml:space="preserve"> </w:t>
      </w:r>
      <w:r w:rsidR="008E7C0C">
        <w:rPr>
          <w:rFonts w:eastAsia="Times New Roman" w:cstheme="minorHAnsi"/>
          <w:lang w:eastAsia="en-GB"/>
        </w:rPr>
        <w:t>t</w:t>
      </w:r>
      <w:r w:rsidR="00DA32B2">
        <w:rPr>
          <w:rFonts w:eastAsia="Times New Roman"/>
          <w:color w:val="000000"/>
        </w:rPr>
        <w:t xml:space="preserve">he </w:t>
      </w:r>
      <w:r w:rsidR="0032674B" w:rsidRPr="0032674B">
        <w:rPr>
          <w:rFonts w:eastAsia="Times New Roman" w:cstheme="minorHAnsi"/>
          <w:lang w:eastAsia="en-GB"/>
        </w:rPr>
        <w:t>Scottish Water Regulating for Growth Conference</w:t>
      </w:r>
      <w:r w:rsidR="00066C58" w:rsidRPr="00066C58">
        <w:t xml:space="preserve"> </w:t>
      </w:r>
      <w:r w:rsidR="003E06A8">
        <w:t>in Edinburgh,</w:t>
      </w:r>
      <w:r w:rsidR="00DA32B2">
        <w:t xml:space="preserve"> </w:t>
      </w:r>
      <w:r w:rsidR="00E828D0">
        <w:t>which was</w:t>
      </w:r>
      <w:r w:rsidR="0032365D">
        <w:t xml:space="preserve"> </w:t>
      </w:r>
      <w:r w:rsidR="00385C5D">
        <w:t>a</w:t>
      </w:r>
      <w:r w:rsidR="00DA32B2">
        <w:t xml:space="preserve"> </w:t>
      </w:r>
      <w:r w:rsidR="008800D9">
        <w:t>great</w:t>
      </w:r>
      <w:r w:rsidR="00DA32B2">
        <w:t xml:space="preserve"> opportunity to engage </w:t>
      </w:r>
      <w:r w:rsidR="00DA32B2" w:rsidRPr="0032674B">
        <w:rPr>
          <w:rFonts w:eastAsia="Times New Roman" w:cstheme="minorHAnsi"/>
          <w:lang w:eastAsia="en-GB"/>
        </w:rPr>
        <w:t>with</w:t>
      </w:r>
      <w:r w:rsidR="00DA32B2" w:rsidRPr="00F84128">
        <w:rPr>
          <w:rFonts w:eastAsia="Times New Roman"/>
          <w:color w:val="000000"/>
        </w:rPr>
        <w:t xml:space="preserve"> </w:t>
      </w:r>
      <w:r w:rsidR="00DA32B2" w:rsidRPr="00000B30">
        <w:rPr>
          <w:rFonts w:eastAsia="Times New Roman"/>
          <w:color w:val="000000"/>
        </w:rPr>
        <w:t>regulators and colleagues</w:t>
      </w:r>
      <w:r w:rsidR="00DA32B2" w:rsidRPr="0032674B">
        <w:rPr>
          <w:rFonts w:eastAsia="Times New Roman" w:cstheme="minorHAnsi"/>
          <w:lang w:eastAsia="en-GB"/>
        </w:rPr>
        <w:t xml:space="preserve"> </w:t>
      </w:r>
      <w:r w:rsidR="00DA32B2">
        <w:rPr>
          <w:rFonts w:eastAsia="Times New Roman" w:cstheme="minorHAnsi"/>
          <w:lang w:eastAsia="en-GB"/>
        </w:rPr>
        <w:t xml:space="preserve">from across </w:t>
      </w:r>
      <w:r w:rsidR="00DA32B2" w:rsidRPr="0032674B">
        <w:rPr>
          <w:rFonts w:eastAsia="Times New Roman" w:cstheme="minorHAnsi"/>
          <w:lang w:eastAsia="en-GB"/>
        </w:rPr>
        <w:t>the UK water sector</w:t>
      </w:r>
      <w:r w:rsidR="00DA32B2">
        <w:rPr>
          <w:rFonts w:eastAsia="Times New Roman" w:cstheme="minorHAnsi"/>
          <w:lang w:eastAsia="en-GB"/>
        </w:rPr>
        <w:t>.</w:t>
      </w:r>
    </w:p>
    <w:p w14:paraId="23E7D151" w14:textId="5999BD0C" w:rsidR="00006562" w:rsidRDefault="009C225E" w:rsidP="0032674B">
      <w:pPr>
        <w:spacing w:before="240" w:after="240"/>
        <w:rPr>
          <w:rFonts w:eastAsia="Times New Roman" w:cstheme="minorHAnsi"/>
          <w:lang w:eastAsia="en-GB"/>
        </w:rPr>
      </w:pPr>
      <w:r>
        <w:rPr>
          <w:rFonts w:eastAsia="Times New Roman" w:cstheme="minorHAnsi"/>
          <w:lang w:eastAsia="en-GB"/>
        </w:rPr>
        <w:t xml:space="preserve">Also in April, </w:t>
      </w:r>
      <w:r w:rsidR="0077098D">
        <w:rPr>
          <w:rFonts w:eastAsia="Times New Roman" w:cstheme="minorHAnsi"/>
          <w:lang w:eastAsia="en-GB"/>
        </w:rPr>
        <w:t xml:space="preserve">I </w:t>
      </w:r>
      <w:r w:rsidR="00786607">
        <w:rPr>
          <w:rFonts w:eastAsia="Times New Roman" w:cstheme="minorHAnsi"/>
          <w:lang w:eastAsia="en-GB"/>
        </w:rPr>
        <w:t>was</w:t>
      </w:r>
      <w:r w:rsidR="0077098D">
        <w:rPr>
          <w:rFonts w:eastAsia="Times New Roman" w:cstheme="minorHAnsi"/>
          <w:lang w:eastAsia="en-GB"/>
        </w:rPr>
        <w:t xml:space="preserve"> </w:t>
      </w:r>
      <w:r w:rsidR="0087686B">
        <w:rPr>
          <w:rFonts w:eastAsia="Times New Roman" w:cstheme="minorHAnsi"/>
          <w:lang w:eastAsia="en-GB"/>
        </w:rPr>
        <w:t>delighted</w:t>
      </w:r>
      <w:r w:rsidR="00BE69CD">
        <w:rPr>
          <w:rFonts w:eastAsia="Times New Roman" w:cstheme="minorHAnsi"/>
          <w:lang w:eastAsia="en-GB"/>
        </w:rPr>
        <w:t xml:space="preserve"> </w:t>
      </w:r>
      <w:r w:rsidR="0020436C">
        <w:rPr>
          <w:rFonts w:eastAsia="Times New Roman" w:cstheme="minorHAnsi"/>
          <w:lang w:eastAsia="en-GB"/>
        </w:rPr>
        <w:t xml:space="preserve">to </w:t>
      </w:r>
      <w:r w:rsidR="0032674B" w:rsidRPr="0032674B">
        <w:rPr>
          <w:rFonts w:eastAsia="Times New Roman" w:cstheme="minorHAnsi"/>
          <w:lang w:eastAsia="en-GB"/>
        </w:rPr>
        <w:t>welcom</w:t>
      </w:r>
      <w:r w:rsidR="0020436C">
        <w:rPr>
          <w:rFonts w:eastAsia="Times New Roman" w:cstheme="minorHAnsi"/>
          <w:lang w:eastAsia="en-GB"/>
        </w:rPr>
        <w:t>e</w:t>
      </w:r>
      <w:r w:rsidR="0032674B" w:rsidRPr="0032674B">
        <w:rPr>
          <w:rFonts w:eastAsia="Times New Roman" w:cstheme="minorHAnsi"/>
          <w:lang w:eastAsia="en-GB"/>
        </w:rPr>
        <w:t xml:space="preserve"> John Wyllie as Head of Authorisations, a critical role within the Regulation, Business and Environment portfolio</w:t>
      </w:r>
      <w:r>
        <w:rPr>
          <w:rFonts w:eastAsia="Times New Roman" w:cstheme="minorHAnsi"/>
          <w:lang w:eastAsia="en-GB"/>
        </w:rPr>
        <w:t>;</w:t>
      </w:r>
      <w:r w:rsidR="0043383B">
        <w:rPr>
          <w:rFonts w:eastAsia="Times New Roman" w:cstheme="minorHAnsi"/>
          <w:lang w:eastAsia="en-GB"/>
        </w:rPr>
        <w:t xml:space="preserve"> and</w:t>
      </w:r>
      <w:r w:rsidR="0032674B" w:rsidRPr="0032674B">
        <w:rPr>
          <w:rFonts w:eastAsia="Times New Roman" w:cstheme="minorHAnsi"/>
          <w:lang w:eastAsia="en-GB"/>
        </w:rPr>
        <w:t xml:space="preserve"> </w:t>
      </w:r>
      <w:r w:rsidR="00E11F90">
        <w:rPr>
          <w:rFonts w:eastAsia="Times New Roman" w:cstheme="minorHAnsi"/>
          <w:lang w:eastAsia="en-GB"/>
        </w:rPr>
        <w:t>in May,</w:t>
      </w:r>
      <w:r w:rsidR="00E11F90" w:rsidRPr="0032674B">
        <w:rPr>
          <w:rFonts w:eastAsia="Times New Roman" w:cstheme="minorHAnsi"/>
          <w:lang w:eastAsia="en-GB"/>
        </w:rPr>
        <w:t xml:space="preserve"> </w:t>
      </w:r>
      <w:r w:rsidR="0032674B" w:rsidRPr="0032674B">
        <w:rPr>
          <w:rFonts w:eastAsia="Times New Roman" w:cstheme="minorHAnsi"/>
          <w:lang w:eastAsia="en-GB"/>
        </w:rPr>
        <w:t>Dr Richard Allan</w:t>
      </w:r>
      <w:r w:rsidR="00762FEC">
        <w:rPr>
          <w:rFonts w:eastAsia="Times New Roman" w:cstheme="minorHAnsi"/>
          <w:lang w:eastAsia="en-GB"/>
        </w:rPr>
        <w:t xml:space="preserve"> </w:t>
      </w:r>
      <w:r w:rsidR="0032674B" w:rsidRPr="0032674B">
        <w:rPr>
          <w:rFonts w:eastAsia="Times New Roman" w:cstheme="minorHAnsi"/>
          <w:lang w:eastAsia="en-GB"/>
        </w:rPr>
        <w:t>joined us as Chief Scientific Adviser</w:t>
      </w:r>
      <w:r w:rsidR="0043383B">
        <w:rPr>
          <w:rFonts w:eastAsia="Times New Roman" w:cstheme="minorHAnsi"/>
          <w:lang w:eastAsia="en-GB"/>
        </w:rPr>
        <w:t>.</w:t>
      </w:r>
      <w:r w:rsidR="0032674B" w:rsidRPr="0032674B">
        <w:rPr>
          <w:rFonts w:eastAsia="Times New Roman" w:cstheme="minorHAnsi"/>
          <w:lang w:eastAsia="en-GB"/>
        </w:rPr>
        <w:t xml:space="preserve"> </w:t>
      </w:r>
      <w:r w:rsidR="0043383B">
        <w:rPr>
          <w:rFonts w:eastAsia="Times New Roman" w:cstheme="minorHAnsi"/>
          <w:lang w:eastAsia="en-GB"/>
        </w:rPr>
        <w:t>This is a</w:t>
      </w:r>
      <w:r w:rsidR="0032674B" w:rsidRPr="0032674B">
        <w:rPr>
          <w:rFonts w:eastAsia="Times New Roman" w:cstheme="minorHAnsi"/>
          <w:lang w:eastAsia="en-GB"/>
        </w:rPr>
        <w:t xml:space="preserve"> new and important role that brings together leadership across data, evidence, monitoring, modelling and innovation. </w:t>
      </w:r>
    </w:p>
    <w:p w14:paraId="508BE9A3" w14:textId="4DF10DFE" w:rsidR="00AC6699" w:rsidRDefault="00006562" w:rsidP="0032674B">
      <w:pPr>
        <w:spacing w:before="240" w:after="240"/>
        <w:rPr>
          <w:rFonts w:eastAsia="Times New Roman" w:cstheme="minorHAnsi"/>
          <w:lang w:eastAsia="en-GB"/>
        </w:rPr>
      </w:pPr>
      <w:r w:rsidRPr="00006562">
        <w:rPr>
          <w:rFonts w:eastAsia="Times New Roman" w:cstheme="minorHAnsi"/>
          <w:lang w:eastAsia="en-GB"/>
        </w:rPr>
        <w:t xml:space="preserve">This strengthened leadership is </w:t>
      </w:r>
      <w:r w:rsidR="007769FF">
        <w:rPr>
          <w:rFonts w:eastAsia="Times New Roman" w:cstheme="minorHAnsi"/>
          <w:lang w:eastAsia="en-GB"/>
        </w:rPr>
        <w:t>vital</w:t>
      </w:r>
      <w:r w:rsidRPr="00006562">
        <w:rPr>
          <w:rFonts w:eastAsia="Times New Roman" w:cstheme="minorHAnsi"/>
          <w:lang w:eastAsia="en-GB"/>
        </w:rPr>
        <w:t xml:space="preserve"> as we respond to Scotland’s most pressing environmental challenges</w:t>
      </w:r>
      <w:r>
        <w:rPr>
          <w:rFonts w:eastAsia="Times New Roman" w:cstheme="minorHAnsi"/>
          <w:lang w:eastAsia="en-GB"/>
        </w:rPr>
        <w:t xml:space="preserve">. </w:t>
      </w:r>
      <w:r w:rsidR="00BD1F77" w:rsidRPr="00BD1F77">
        <w:rPr>
          <w:rFonts w:eastAsia="Times New Roman" w:cstheme="minorHAnsi"/>
          <w:lang w:eastAsia="en-GB"/>
        </w:rPr>
        <w:t xml:space="preserve">Flooding </w:t>
      </w:r>
      <w:r w:rsidR="004463D4">
        <w:rPr>
          <w:rFonts w:eastAsia="Times New Roman" w:cstheme="minorHAnsi"/>
          <w:lang w:eastAsia="en-GB"/>
        </w:rPr>
        <w:t>remains</w:t>
      </w:r>
      <w:r w:rsidR="00BD1F77" w:rsidRPr="00BD1F77">
        <w:rPr>
          <w:rFonts w:eastAsia="Times New Roman" w:cstheme="minorHAnsi"/>
          <w:lang w:eastAsia="en-GB"/>
        </w:rPr>
        <w:t xml:space="preserve"> Scotland’s biggest climate adaptation challenge</w:t>
      </w:r>
      <w:r w:rsidR="00452458">
        <w:rPr>
          <w:rFonts w:eastAsia="Times New Roman" w:cstheme="minorHAnsi"/>
          <w:lang w:eastAsia="en-GB"/>
        </w:rPr>
        <w:t xml:space="preserve">, and </w:t>
      </w:r>
      <w:r w:rsidR="00BD1F77" w:rsidRPr="00BD1F77">
        <w:rPr>
          <w:rFonts w:eastAsia="Times New Roman" w:cstheme="minorHAnsi"/>
          <w:lang w:eastAsia="en-GB"/>
        </w:rPr>
        <w:t xml:space="preserve">SEPA’s </w:t>
      </w:r>
      <w:r w:rsidR="004463D4">
        <w:rPr>
          <w:rFonts w:eastAsia="Times New Roman" w:cstheme="minorHAnsi"/>
          <w:lang w:eastAsia="en-GB"/>
        </w:rPr>
        <w:t>role</w:t>
      </w:r>
      <w:r w:rsidR="00BD1F77" w:rsidRPr="00BD1F77">
        <w:rPr>
          <w:rFonts w:eastAsia="Times New Roman" w:cstheme="minorHAnsi"/>
          <w:lang w:eastAsia="en-GB"/>
        </w:rPr>
        <w:t xml:space="preserve"> as the </w:t>
      </w:r>
      <w:r w:rsidR="0012682A">
        <w:rPr>
          <w:rFonts w:eastAsia="Times New Roman" w:cstheme="minorHAnsi"/>
          <w:lang w:eastAsia="en-GB"/>
        </w:rPr>
        <w:t>nation’s</w:t>
      </w:r>
      <w:r w:rsidR="00BD1F77" w:rsidRPr="00BD1F77">
        <w:rPr>
          <w:rFonts w:eastAsia="Times New Roman" w:cstheme="minorHAnsi"/>
          <w:lang w:eastAsia="en-GB"/>
        </w:rPr>
        <w:t xml:space="preserve"> flood forecasting</w:t>
      </w:r>
      <w:r w:rsidR="00FD5406">
        <w:rPr>
          <w:rFonts w:eastAsia="Times New Roman" w:cstheme="minorHAnsi"/>
          <w:lang w:eastAsia="en-GB"/>
        </w:rPr>
        <w:t xml:space="preserve"> and</w:t>
      </w:r>
      <w:r w:rsidR="00BD1F77" w:rsidRPr="00BD1F77">
        <w:rPr>
          <w:rFonts w:eastAsia="Times New Roman" w:cstheme="minorHAnsi"/>
          <w:lang w:eastAsia="en-GB"/>
        </w:rPr>
        <w:t xml:space="preserve"> warning</w:t>
      </w:r>
      <w:r w:rsidR="00451AF2">
        <w:rPr>
          <w:rFonts w:eastAsia="Times New Roman" w:cstheme="minorHAnsi"/>
          <w:lang w:eastAsia="en-GB"/>
        </w:rPr>
        <w:t xml:space="preserve"> authority</w:t>
      </w:r>
      <w:r w:rsidR="00BD1F77" w:rsidRPr="00BD1F77">
        <w:rPr>
          <w:rFonts w:eastAsia="Times New Roman" w:cstheme="minorHAnsi"/>
          <w:lang w:eastAsia="en-GB"/>
        </w:rPr>
        <w:t xml:space="preserve"> and strategic flood risk management authority </w:t>
      </w:r>
      <w:r w:rsidR="0032674B" w:rsidRPr="0032674B">
        <w:rPr>
          <w:rFonts w:eastAsia="Times New Roman" w:cstheme="minorHAnsi"/>
          <w:lang w:eastAsia="en-GB"/>
        </w:rPr>
        <w:t xml:space="preserve">places us at the centre of this agenda. </w:t>
      </w:r>
      <w:r w:rsidR="00AC6105">
        <w:rPr>
          <w:rFonts w:eastAsia="Times New Roman" w:cstheme="minorHAnsi"/>
          <w:lang w:eastAsia="en-GB"/>
        </w:rPr>
        <w:t xml:space="preserve">I </w:t>
      </w:r>
      <w:r w:rsidR="00EA3DF8">
        <w:rPr>
          <w:rFonts w:eastAsia="Times New Roman" w:cstheme="minorHAnsi"/>
          <w:lang w:eastAsia="en-GB"/>
        </w:rPr>
        <w:t xml:space="preserve">recently </w:t>
      </w:r>
      <w:r w:rsidR="00AC6105">
        <w:rPr>
          <w:rFonts w:eastAsia="Times New Roman" w:cstheme="minorHAnsi"/>
          <w:lang w:eastAsia="en-GB"/>
        </w:rPr>
        <w:t>took part in</w:t>
      </w:r>
      <w:r w:rsidR="0073661B">
        <w:rPr>
          <w:rFonts w:eastAsia="Times New Roman" w:cstheme="minorHAnsi"/>
          <w:lang w:eastAsia="en-GB"/>
        </w:rPr>
        <w:t xml:space="preserve"> the</w:t>
      </w:r>
      <w:r w:rsidR="0032674B" w:rsidRPr="0032674B">
        <w:rPr>
          <w:rFonts w:eastAsia="Times New Roman" w:cstheme="minorHAnsi"/>
          <w:lang w:eastAsia="en-GB"/>
        </w:rPr>
        <w:t xml:space="preserve"> New Civil Engineer Flood Resilience Conference</w:t>
      </w:r>
      <w:r w:rsidR="004E1C2A">
        <w:rPr>
          <w:rFonts w:eastAsia="Times New Roman" w:cstheme="minorHAnsi"/>
          <w:lang w:eastAsia="en-GB"/>
        </w:rPr>
        <w:t xml:space="preserve">, </w:t>
      </w:r>
      <w:r w:rsidR="00E25C2F">
        <w:rPr>
          <w:rFonts w:eastAsia="Times New Roman" w:cstheme="minorHAnsi"/>
          <w:lang w:eastAsia="en-GB"/>
        </w:rPr>
        <w:t xml:space="preserve">held alongside the </w:t>
      </w:r>
      <w:r w:rsidR="00670BCD">
        <w:rPr>
          <w:rFonts w:eastAsia="Times New Roman" w:cstheme="minorHAnsi"/>
          <w:lang w:eastAsia="en-GB"/>
        </w:rPr>
        <w:t xml:space="preserve">New </w:t>
      </w:r>
      <w:r w:rsidR="001A2250">
        <w:rPr>
          <w:rFonts w:eastAsia="Times New Roman" w:cstheme="minorHAnsi"/>
          <w:lang w:eastAsia="en-GB"/>
        </w:rPr>
        <w:t>Civil</w:t>
      </w:r>
      <w:r w:rsidR="00670BCD">
        <w:rPr>
          <w:rFonts w:eastAsia="Times New Roman" w:cstheme="minorHAnsi"/>
          <w:lang w:eastAsia="en-GB"/>
        </w:rPr>
        <w:t xml:space="preserve"> Engineer Water </w:t>
      </w:r>
      <w:r w:rsidR="001A2250">
        <w:rPr>
          <w:rFonts w:eastAsia="Times New Roman" w:cstheme="minorHAnsi"/>
          <w:lang w:eastAsia="en-GB"/>
        </w:rPr>
        <w:t>Conference in London, which</w:t>
      </w:r>
      <w:r w:rsidR="00AC6105">
        <w:rPr>
          <w:rFonts w:eastAsia="Times New Roman" w:cstheme="minorHAnsi"/>
          <w:lang w:eastAsia="en-GB"/>
        </w:rPr>
        <w:t xml:space="preserve"> </w:t>
      </w:r>
      <w:r w:rsidR="0032674B" w:rsidRPr="0032674B">
        <w:rPr>
          <w:rFonts w:eastAsia="Times New Roman" w:cstheme="minorHAnsi"/>
          <w:lang w:eastAsia="en-GB"/>
        </w:rPr>
        <w:t>reinforced the importance of resilience, innovation, and partnership in addressing these challenges</w:t>
      </w:r>
      <w:r w:rsidR="00091201">
        <w:rPr>
          <w:rFonts w:eastAsia="Times New Roman" w:cstheme="minorHAnsi"/>
          <w:lang w:eastAsia="en-GB"/>
        </w:rPr>
        <w:t xml:space="preserve">. </w:t>
      </w:r>
    </w:p>
    <w:p w14:paraId="28885A0D" w14:textId="1B6359F5" w:rsidR="0032674B" w:rsidRDefault="0032674B" w:rsidP="0032674B">
      <w:pPr>
        <w:spacing w:before="240" w:after="240"/>
        <w:rPr>
          <w:rFonts w:eastAsia="Times New Roman"/>
          <w:lang w:eastAsia="en-GB"/>
        </w:rPr>
      </w:pPr>
      <w:r w:rsidRPr="22B2FCAD">
        <w:rPr>
          <w:rFonts w:eastAsia="Times New Roman"/>
          <w:lang w:eastAsia="en-GB"/>
        </w:rPr>
        <w:t>Alongside flooding, increasing evidence of water scarcity</w:t>
      </w:r>
      <w:r w:rsidR="00E723B8" w:rsidRPr="22B2FCAD">
        <w:rPr>
          <w:rFonts w:eastAsia="Times New Roman"/>
          <w:lang w:eastAsia="en-GB"/>
        </w:rPr>
        <w:t xml:space="preserve"> </w:t>
      </w:r>
      <w:r w:rsidRPr="22B2FCAD">
        <w:rPr>
          <w:rFonts w:eastAsia="Times New Roman"/>
          <w:lang w:eastAsia="en-GB"/>
        </w:rPr>
        <w:t xml:space="preserve">highlights the need </w:t>
      </w:r>
      <w:r w:rsidR="00417A97" w:rsidRPr="22B2FCAD">
        <w:rPr>
          <w:rFonts w:eastAsia="Times New Roman"/>
          <w:lang w:eastAsia="en-GB"/>
        </w:rPr>
        <w:t>for a more</w:t>
      </w:r>
      <w:r w:rsidRPr="22B2FCAD">
        <w:rPr>
          <w:rFonts w:eastAsia="Times New Roman"/>
          <w:lang w:eastAsia="en-GB"/>
        </w:rPr>
        <w:t xml:space="preserve"> holistic approach to building a water-resilient future.</w:t>
      </w:r>
      <w:r w:rsidR="00823E25" w:rsidRPr="22B2FCAD">
        <w:rPr>
          <w:rFonts w:eastAsia="Times New Roman"/>
          <w:lang w:eastAsia="en-GB"/>
        </w:rPr>
        <w:t xml:space="preserve"> </w:t>
      </w:r>
      <w:r w:rsidR="007E1D23" w:rsidRPr="22B2FCAD">
        <w:rPr>
          <w:rFonts w:eastAsia="Times New Roman"/>
          <w:lang w:eastAsia="en-GB"/>
        </w:rPr>
        <w:t>SEPA’s p</w:t>
      </w:r>
      <w:r w:rsidR="00CB6534" w:rsidRPr="22B2FCAD">
        <w:rPr>
          <w:rFonts w:eastAsia="Times New Roman"/>
          <w:lang w:eastAsia="en-GB"/>
        </w:rPr>
        <w:t>reparations</w:t>
      </w:r>
      <w:r w:rsidR="00091393" w:rsidRPr="00441C59">
        <w:rPr>
          <w:rFonts w:ascii="Arial" w:eastAsia="Arial" w:hAnsi="Arial" w:cs="Arial"/>
        </w:rPr>
        <w:t xml:space="preserve"> have gone well for the start of the water scarcity season</w:t>
      </w:r>
      <w:r w:rsidR="00CB6534">
        <w:rPr>
          <w:rFonts w:ascii="Arial" w:eastAsia="Arial" w:hAnsi="Arial" w:cs="Arial"/>
        </w:rPr>
        <w:t xml:space="preserve"> </w:t>
      </w:r>
      <w:r w:rsidR="00091393" w:rsidRPr="22B2FCAD">
        <w:rPr>
          <w:rFonts w:eastAsia="Times New Roman"/>
          <w:lang w:eastAsia="en-GB"/>
        </w:rPr>
        <w:t xml:space="preserve">with </w:t>
      </w:r>
      <w:r w:rsidR="007E1D23" w:rsidRPr="22B2FCAD">
        <w:rPr>
          <w:rFonts w:eastAsia="Times New Roman"/>
          <w:lang w:eastAsia="en-GB"/>
        </w:rPr>
        <w:t>the</w:t>
      </w:r>
      <w:r w:rsidR="006F2ED7" w:rsidRPr="22B2FCAD">
        <w:rPr>
          <w:rFonts w:eastAsia="Times New Roman"/>
          <w:lang w:eastAsia="en-GB"/>
        </w:rPr>
        <w:t xml:space="preserve"> </w:t>
      </w:r>
      <w:r w:rsidR="004705E1" w:rsidRPr="22B2FCAD">
        <w:rPr>
          <w:rFonts w:eastAsia="Times New Roman"/>
          <w:lang w:eastAsia="en-GB"/>
        </w:rPr>
        <w:t xml:space="preserve">first </w:t>
      </w:r>
      <w:r w:rsidR="004705E1" w:rsidRPr="00C77F30">
        <w:rPr>
          <w:rFonts w:ascii="Arial" w:eastAsia="Arial" w:hAnsi="Arial" w:cs="Arial"/>
        </w:rPr>
        <w:t xml:space="preserve">water scarcity </w:t>
      </w:r>
      <w:r w:rsidR="004705E1" w:rsidRPr="00441C59">
        <w:rPr>
          <w:rFonts w:ascii="Arial" w:eastAsia="Arial" w:hAnsi="Arial" w:cs="Arial"/>
        </w:rPr>
        <w:t xml:space="preserve">report </w:t>
      </w:r>
      <w:r w:rsidR="00060104">
        <w:rPr>
          <w:rFonts w:ascii="Arial" w:eastAsia="Arial" w:hAnsi="Arial" w:cs="Arial"/>
        </w:rPr>
        <w:t xml:space="preserve">successfully </w:t>
      </w:r>
      <w:r w:rsidR="004705E1" w:rsidRPr="00441C59">
        <w:rPr>
          <w:rFonts w:ascii="Arial" w:eastAsia="Arial" w:hAnsi="Arial" w:cs="Arial"/>
        </w:rPr>
        <w:t>published on 7 May</w:t>
      </w:r>
      <w:r w:rsidR="004705E1">
        <w:rPr>
          <w:rFonts w:ascii="Arial" w:eastAsia="Arial" w:hAnsi="Arial" w:cs="Arial"/>
        </w:rPr>
        <w:t xml:space="preserve"> 2026</w:t>
      </w:r>
      <w:r w:rsidR="0084182D">
        <w:rPr>
          <w:rFonts w:ascii="Arial" w:eastAsia="Arial" w:hAnsi="Arial" w:cs="Arial"/>
        </w:rPr>
        <w:t>.</w:t>
      </w:r>
      <w:r w:rsidR="004705E1">
        <w:rPr>
          <w:rFonts w:ascii="Arial" w:eastAsia="Arial" w:hAnsi="Arial" w:cs="Arial"/>
        </w:rPr>
        <w:t xml:space="preserve"> </w:t>
      </w:r>
      <w:r w:rsidR="001C6087" w:rsidRPr="22B2FCAD">
        <w:rPr>
          <w:rFonts w:eastAsia="Times New Roman"/>
          <w:lang w:eastAsia="en-GB"/>
        </w:rPr>
        <w:t xml:space="preserve">More detail on this can be found in </w:t>
      </w:r>
      <w:r w:rsidR="0088681E" w:rsidRPr="22B2FCAD">
        <w:rPr>
          <w:rFonts w:eastAsia="Times New Roman"/>
          <w:lang w:eastAsia="en-GB"/>
        </w:rPr>
        <w:t>our ‘Focused on delivery - Adapt’ section.</w:t>
      </w:r>
    </w:p>
    <w:p w14:paraId="0C8EF7F1" w14:textId="4834B606" w:rsidR="008C57F9" w:rsidRPr="00407CC5" w:rsidRDefault="00C73BAF" w:rsidP="008C57F9">
      <w:pPr>
        <w:spacing w:before="240" w:after="240"/>
        <w:rPr>
          <w:rFonts w:eastAsia="Times New Roman" w:cstheme="minorHAnsi"/>
          <w:lang w:eastAsia="en-GB"/>
        </w:rPr>
      </w:pPr>
      <w:r w:rsidRPr="00407CC5">
        <w:rPr>
          <w:rFonts w:eastAsia="Times New Roman" w:cstheme="minorHAnsi"/>
          <w:lang w:eastAsia="en-GB"/>
        </w:rPr>
        <w:t>After a rigorous internal recruitment process, Kirsty-Louise Campbell </w:t>
      </w:r>
      <w:r w:rsidR="00A05996" w:rsidRPr="00407CC5">
        <w:rPr>
          <w:rFonts w:eastAsia="Times New Roman" w:cstheme="minorHAnsi"/>
          <w:lang w:eastAsia="en-GB"/>
        </w:rPr>
        <w:t>–</w:t>
      </w:r>
      <w:r w:rsidR="00D24E8F" w:rsidRPr="00407CC5">
        <w:rPr>
          <w:rFonts w:eastAsia="Times New Roman" w:cstheme="minorHAnsi"/>
          <w:lang w:eastAsia="en-GB"/>
        </w:rPr>
        <w:t xml:space="preserve"> </w:t>
      </w:r>
      <w:r w:rsidR="00A05996" w:rsidRPr="00407CC5">
        <w:rPr>
          <w:rFonts w:eastAsia="Times New Roman" w:cstheme="minorHAnsi"/>
          <w:lang w:eastAsia="en-GB"/>
        </w:rPr>
        <w:t>Chief Officer for Governance</w:t>
      </w:r>
      <w:r w:rsidR="00C919E1" w:rsidRPr="00407CC5">
        <w:rPr>
          <w:rFonts w:eastAsia="Times New Roman" w:cstheme="minorHAnsi"/>
          <w:lang w:eastAsia="en-GB"/>
        </w:rPr>
        <w:t>, Perf</w:t>
      </w:r>
      <w:r w:rsidR="00B07A88" w:rsidRPr="00407CC5">
        <w:rPr>
          <w:rFonts w:eastAsia="Times New Roman" w:cstheme="minorHAnsi"/>
          <w:lang w:eastAsia="en-GB"/>
        </w:rPr>
        <w:t>o</w:t>
      </w:r>
      <w:r w:rsidR="00C919E1" w:rsidRPr="00407CC5">
        <w:rPr>
          <w:rFonts w:eastAsia="Times New Roman" w:cstheme="minorHAnsi"/>
          <w:lang w:eastAsia="en-GB"/>
        </w:rPr>
        <w:t>rmance and Engagement</w:t>
      </w:r>
      <w:r w:rsidR="00B07A88" w:rsidRPr="00407CC5">
        <w:rPr>
          <w:rFonts w:eastAsia="Times New Roman" w:cstheme="minorHAnsi"/>
          <w:lang w:eastAsia="en-GB"/>
        </w:rPr>
        <w:t xml:space="preserve"> </w:t>
      </w:r>
      <w:r w:rsidR="00BF6C4F">
        <w:rPr>
          <w:rFonts w:eastAsia="Times New Roman" w:cstheme="minorHAnsi"/>
          <w:lang w:eastAsia="en-GB"/>
        </w:rPr>
        <w:t xml:space="preserve">(GPE) </w:t>
      </w:r>
      <w:r w:rsidR="00B07A88" w:rsidRPr="00407CC5">
        <w:rPr>
          <w:rFonts w:eastAsia="Times New Roman" w:cstheme="minorHAnsi"/>
          <w:lang w:eastAsia="en-GB"/>
        </w:rPr>
        <w:t>was</w:t>
      </w:r>
      <w:r w:rsidRPr="00407CC5">
        <w:rPr>
          <w:rFonts w:eastAsia="Times New Roman" w:cstheme="minorHAnsi"/>
          <w:lang w:eastAsia="en-GB"/>
        </w:rPr>
        <w:t xml:space="preserve"> appointed as Deputy Chief Executive (DCE)</w:t>
      </w:r>
      <w:r w:rsidR="00B07A88" w:rsidRPr="00407CC5">
        <w:rPr>
          <w:rFonts w:eastAsia="Times New Roman" w:cstheme="minorHAnsi"/>
          <w:lang w:eastAsia="en-GB"/>
        </w:rPr>
        <w:t xml:space="preserve">. </w:t>
      </w:r>
      <w:r w:rsidR="00985B6E" w:rsidRPr="00407CC5">
        <w:rPr>
          <w:rFonts w:eastAsia="Times New Roman" w:cstheme="minorHAnsi"/>
          <w:lang w:eastAsia="en-GB"/>
        </w:rPr>
        <w:t xml:space="preserve">The DCE is a new </w:t>
      </w:r>
      <w:r w:rsidR="003C41B7" w:rsidRPr="00407CC5">
        <w:rPr>
          <w:rFonts w:eastAsia="Times New Roman" w:cstheme="minorHAnsi"/>
          <w:lang w:eastAsia="en-GB"/>
        </w:rPr>
        <w:t>role and</w:t>
      </w:r>
      <w:r w:rsidR="00944A76" w:rsidRPr="00407CC5">
        <w:rPr>
          <w:rFonts w:eastAsia="Times New Roman" w:cstheme="minorHAnsi"/>
          <w:lang w:eastAsia="en-GB"/>
        </w:rPr>
        <w:t xml:space="preserve"> </w:t>
      </w:r>
      <w:r w:rsidR="00BC66F3">
        <w:rPr>
          <w:rFonts w:eastAsia="Times New Roman" w:cstheme="minorHAnsi"/>
          <w:lang w:eastAsia="en-GB"/>
        </w:rPr>
        <w:t xml:space="preserve">will </w:t>
      </w:r>
      <w:r w:rsidR="00985B6E" w:rsidRPr="00407CC5">
        <w:rPr>
          <w:rFonts w:eastAsia="Times New Roman" w:cstheme="minorHAnsi"/>
          <w:lang w:eastAsia="en-GB"/>
        </w:rPr>
        <w:t xml:space="preserve">enable </w:t>
      </w:r>
      <w:r w:rsidR="00944A76" w:rsidRPr="00407CC5">
        <w:rPr>
          <w:rFonts w:eastAsia="Times New Roman" w:cstheme="minorHAnsi"/>
          <w:lang w:eastAsia="en-GB"/>
        </w:rPr>
        <w:t>me</w:t>
      </w:r>
      <w:r w:rsidR="00985B6E" w:rsidRPr="00407CC5">
        <w:rPr>
          <w:rFonts w:eastAsia="Times New Roman" w:cstheme="minorHAnsi"/>
          <w:lang w:eastAsia="en-GB"/>
        </w:rPr>
        <w:t xml:space="preserve"> to focus on external strategic reform and system wide change, while Kirsty-Louise will lead internal operational excellence, organisational capability and performance across the organisation.</w:t>
      </w:r>
      <w:r w:rsidR="006C1571" w:rsidRPr="00407CC5">
        <w:rPr>
          <w:rFonts w:eastAsia="Times New Roman" w:cstheme="minorHAnsi"/>
          <w:lang w:eastAsia="en-GB"/>
        </w:rPr>
        <w:t xml:space="preserve"> Kirsty-Louise will continue to lead our </w:t>
      </w:r>
      <w:r w:rsidR="00BF6C4F">
        <w:rPr>
          <w:rFonts w:eastAsia="Times New Roman" w:cstheme="minorHAnsi"/>
          <w:lang w:eastAsia="en-GB"/>
        </w:rPr>
        <w:t>GPE</w:t>
      </w:r>
      <w:r w:rsidR="006C1571" w:rsidRPr="00407CC5">
        <w:rPr>
          <w:rFonts w:eastAsia="Times New Roman" w:cstheme="minorHAnsi"/>
          <w:lang w:eastAsia="en-GB"/>
        </w:rPr>
        <w:t xml:space="preserve"> portfolio, while also taking on the responsibilities of the DCE role.</w:t>
      </w:r>
    </w:p>
    <w:p w14:paraId="2D9944C7" w14:textId="65E773E2" w:rsidR="000639A3" w:rsidRDefault="00905F2E" w:rsidP="00F7083B">
      <w:pPr>
        <w:spacing w:before="240" w:after="240"/>
        <w:rPr>
          <w:rFonts w:eastAsia="Times New Roman"/>
          <w:lang w:eastAsia="en-GB"/>
        </w:rPr>
      </w:pPr>
      <w:r>
        <w:lastRenderedPageBreak/>
        <w:t>May</w:t>
      </w:r>
      <w:r w:rsidR="00EE1FFC">
        <w:t xml:space="preserve"> and June have been </w:t>
      </w:r>
      <w:r w:rsidR="00282D0D">
        <w:t xml:space="preserve">and continue to be </w:t>
      </w:r>
      <w:r w:rsidR="00EE1FFC">
        <w:t>busy</w:t>
      </w:r>
      <w:r>
        <w:t xml:space="preserve"> with many positive engagements internally and externally</w:t>
      </w:r>
      <w:r w:rsidR="00DB4CF2" w:rsidRPr="41653434">
        <w:rPr>
          <w:rFonts w:eastAsia="Times New Roman"/>
          <w:lang w:eastAsia="en-GB"/>
        </w:rPr>
        <w:t xml:space="preserve">. </w:t>
      </w:r>
      <w:r w:rsidR="00AB6A9B" w:rsidRPr="41653434">
        <w:rPr>
          <w:rFonts w:eastAsia="Times New Roman"/>
          <w:lang w:eastAsia="en-GB"/>
        </w:rPr>
        <w:t>In May our Chair</w:t>
      </w:r>
      <w:r w:rsidR="00070411" w:rsidRPr="41653434">
        <w:rPr>
          <w:rFonts w:eastAsia="Times New Roman"/>
          <w:lang w:eastAsia="en-GB"/>
        </w:rPr>
        <w:t xml:space="preserve">, </w:t>
      </w:r>
      <w:r w:rsidR="00F7083B" w:rsidRPr="41653434">
        <w:rPr>
          <w:rFonts w:eastAsia="Times New Roman"/>
          <w:lang w:eastAsia="en-GB"/>
        </w:rPr>
        <w:t xml:space="preserve">Lisa </w:t>
      </w:r>
      <w:r w:rsidR="00070411" w:rsidRPr="41653434">
        <w:rPr>
          <w:rFonts w:eastAsia="Times New Roman"/>
          <w:lang w:eastAsia="en-GB"/>
        </w:rPr>
        <w:t>Tennant</w:t>
      </w:r>
      <w:r w:rsidR="00F70430" w:rsidRPr="41653434">
        <w:rPr>
          <w:rFonts w:eastAsia="Times New Roman"/>
          <w:lang w:eastAsia="en-GB"/>
        </w:rPr>
        <w:t>,</w:t>
      </w:r>
      <w:r w:rsidR="00070411" w:rsidRPr="41653434">
        <w:rPr>
          <w:rFonts w:eastAsia="Times New Roman"/>
          <w:lang w:eastAsia="en-GB"/>
        </w:rPr>
        <w:t xml:space="preserve"> and I </w:t>
      </w:r>
      <w:r w:rsidR="0019616B" w:rsidRPr="41653434">
        <w:rPr>
          <w:rFonts w:eastAsia="Times New Roman"/>
          <w:lang w:eastAsia="en-GB"/>
        </w:rPr>
        <w:t>had the pleasure of meeting</w:t>
      </w:r>
      <w:r w:rsidR="00F7083B" w:rsidRPr="41653434">
        <w:rPr>
          <w:rFonts w:eastAsia="Times New Roman"/>
          <w:lang w:eastAsia="en-GB"/>
        </w:rPr>
        <w:t xml:space="preserve"> with </w:t>
      </w:r>
      <w:r w:rsidR="008E4005" w:rsidRPr="41653434">
        <w:rPr>
          <w:rFonts w:eastAsia="Times New Roman"/>
          <w:lang w:eastAsia="en-GB"/>
        </w:rPr>
        <w:t xml:space="preserve">Andy Kerr, </w:t>
      </w:r>
      <w:r w:rsidR="00C96A2B" w:rsidRPr="41653434">
        <w:rPr>
          <w:rFonts w:eastAsia="Times New Roman"/>
          <w:lang w:eastAsia="en-GB"/>
        </w:rPr>
        <w:t xml:space="preserve">the new </w:t>
      </w:r>
      <w:r w:rsidR="00F7083B" w:rsidRPr="41653434">
        <w:rPr>
          <w:rFonts w:eastAsia="Times New Roman"/>
          <w:lang w:eastAsia="en-GB"/>
        </w:rPr>
        <w:t xml:space="preserve">Director General </w:t>
      </w:r>
      <w:r w:rsidR="00C20227" w:rsidRPr="41653434">
        <w:rPr>
          <w:rFonts w:eastAsia="Times New Roman"/>
          <w:lang w:eastAsia="en-GB"/>
        </w:rPr>
        <w:t>Net Zero</w:t>
      </w:r>
      <w:r w:rsidR="006D16FA" w:rsidRPr="41653434">
        <w:rPr>
          <w:rFonts w:eastAsia="Times New Roman"/>
          <w:lang w:eastAsia="en-GB"/>
        </w:rPr>
        <w:t>,</w:t>
      </w:r>
      <w:r w:rsidR="00DE49DF" w:rsidRPr="41653434">
        <w:rPr>
          <w:rFonts w:eastAsia="Times New Roman"/>
          <w:lang w:eastAsia="en-GB"/>
        </w:rPr>
        <w:t xml:space="preserve"> </w:t>
      </w:r>
      <w:r w:rsidR="00F7083B" w:rsidRPr="41653434">
        <w:rPr>
          <w:rFonts w:eastAsia="Times New Roman"/>
          <w:lang w:eastAsia="en-GB"/>
        </w:rPr>
        <w:t xml:space="preserve">and </w:t>
      </w:r>
      <w:r w:rsidR="009D545A" w:rsidRPr="41653434">
        <w:rPr>
          <w:rFonts w:eastAsia="Times New Roman"/>
          <w:lang w:eastAsia="en-GB"/>
        </w:rPr>
        <w:t xml:space="preserve">Diarmuid O’Neill </w:t>
      </w:r>
      <w:r w:rsidR="008E14F4" w:rsidRPr="41653434">
        <w:rPr>
          <w:rFonts w:eastAsia="Times New Roman"/>
          <w:lang w:eastAsia="en-GB"/>
        </w:rPr>
        <w:t xml:space="preserve">the </w:t>
      </w:r>
      <w:r w:rsidR="00F7083B" w:rsidRPr="41653434">
        <w:rPr>
          <w:rFonts w:eastAsia="Times New Roman"/>
          <w:lang w:eastAsia="en-GB"/>
        </w:rPr>
        <w:t xml:space="preserve">outgoing Director </w:t>
      </w:r>
      <w:r w:rsidR="00155E5B" w:rsidRPr="41653434">
        <w:rPr>
          <w:rFonts w:eastAsia="Times New Roman"/>
          <w:lang w:eastAsia="en-GB"/>
        </w:rPr>
        <w:t>of Environment and Forestry</w:t>
      </w:r>
      <w:r w:rsidR="00563916" w:rsidRPr="41653434">
        <w:rPr>
          <w:rFonts w:eastAsia="Times New Roman"/>
          <w:lang w:eastAsia="en-GB"/>
        </w:rPr>
        <w:t xml:space="preserve"> at the </w:t>
      </w:r>
      <w:r w:rsidR="001B6C55" w:rsidRPr="41653434">
        <w:rPr>
          <w:rFonts w:eastAsia="Times New Roman"/>
          <w:lang w:eastAsia="en-GB"/>
        </w:rPr>
        <w:t>biannual</w:t>
      </w:r>
      <w:r w:rsidR="00563916" w:rsidRPr="41653434">
        <w:rPr>
          <w:rFonts w:eastAsia="Times New Roman"/>
          <w:lang w:eastAsia="en-GB"/>
        </w:rPr>
        <w:t xml:space="preserve"> </w:t>
      </w:r>
      <w:r w:rsidR="6C165D49" w:rsidRPr="41653434">
        <w:rPr>
          <w:rFonts w:eastAsia="Times New Roman"/>
          <w:lang w:eastAsia="en-GB"/>
        </w:rPr>
        <w:t xml:space="preserve">assurance </w:t>
      </w:r>
      <w:r w:rsidR="00563916" w:rsidRPr="41653434">
        <w:rPr>
          <w:rFonts w:eastAsia="Times New Roman"/>
          <w:lang w:eastAsia="en-GB"/>
        </w:rPr>
        <w:t>meeting</w:t>
      </w:r>
      <w:r w:rsidR="00BA34E2" w:rsidRPr="41653434">
        <w:rPr>
          <w:rFonts w:eastAsia="Times New Roman"/>
          <w:lang w:eastAsia="en-GB"/>
        </w:rPr>
        <w:t>.</w:t>
      </w:r>
    </w:p>
    <w:p w14:paraId="1A576AFE" w14:textId="51DBE915" w:rsidR="00F7083B" w:rsidRPr="00DE1234" w:rsidRDefault="00F3222D" w:rsidP="00F7083B">
      <w:pPr>
        <w:spacing w:before="240" w:after="240"/>
        <w:rPr>
          <w:rFonts w:eastAsia="Times New Roman"/>
          <w:lang w:eastAsia="en-GB"/>
        </w:rPr>
      </w:pPr>
      <w:r w:rsidRPr="41653434">
        <w:rPr>
          <w:rFonts w:eastAsia="Times New Roman"/>
          <w:lang w:eastAsia="en-GB"/>
        </w:rPr>
        <w:t>I</w:t>
      </w:r>
      <w:r w:rsidR="00F7083B" w:rsidRPr="41653434">
        <w:rPr>
          <w:rFonts w:eastAsia="Times New Roman"/>
          <w:lang w:eastAsia="en-GB"/>
        </w:rPr>
        <w:t xml:space="preserve"> </w:t>
      </w:r>
      <w:r w:rsidR="001134A5" w:rsidRPr="41653434">
        <w:rPr>
          <w:rFonts w:eastAsia="Times New Roman"/>
          <w:lang w:eastAsia="en-GB"/>
        </w:rPr>
        <w:t xml:space="preserve">also </w:t>
      </w:r>
      <w:r w:rsidRPr="00DE1234">
        <w:t>attended the Kirking for the Seventh Session of the Scottish Parliament at St Giles Cathedral, Edinburgh</w:t>
      </w:r>
      <w:r w:rsidR="00EF1B98" w:rsidRPr="00DE1234">
        <w:t xml:space="preserve">. </w:t>
      </w:r>
      <w:r w:rsidR="0088426F" w:rsidRPr="00DE1234">
        <w:t>It was a r</w:t>
      </w:r>
      <w:r w:rsidR="00464243" w:rsidRPr="00DE1234">
        <w:t xml:space="preserve">ousing </w:t>
      </w:r>
      <w:r w:rsidR="002D753C" w:rsidRPr="00DE1234">
        <w:t>interfaith service</w:t>
      </w:r>
      <w:r w:rsidR="006C02AC" w:rsidRPr="00DE1234">
        <w:t xml:space="preserve"> to celebrate </w:t>
      </w:r>
      <w:r w:rsidR="00D45735" w:rsidRPr="00DE1234">
        <w:t>the next parliamentary session</w:t>
      </w:r>
      <w:r w:rsidR="00282D0D">
        <w:t>,</w:t>
      </w:r>
      <w:r w:rsidR="00A04E9B" w:rsidRPr="00DE1234">
        <w:t xml:space="preserve"> attended by</w:t>
      </w:r>
      <w:r w:rsidR="00B30B26" w:rsidRPr="00DE1234">
        <w:t xml:space="preserve"> H</w:t>
      </w:r>
      <w:r w:rsidR="00217F91" w:rsidRPr="00DE1234">
        <w:t>R</w:t>
      </w:r>
      <w:r w:rsidR="00B30B26" w:rsidRPr="00DE1234">
        <w:t>H The Duke of Edinbur</w:t>
      </w:r>
      <w:r w:rsidR="003C610F" w:rsidRPr="00DE1234">
        <w:t xml:space="preserve">gh and </w:t>
      </w:r>
      <w:r w:rsidR="00DE1234" w:rsidRPr="00DE1234">
        <w:t xml:space="preserve">both </w:t>
      </w:r>
      <w:r w:rsidR="003C610F" w:rsidRPr="00DE1234">
        <w:t xml:space="preserve">new and </w:t>
      </w:r>
      <w:r w:rsidR="00A309A9" w:rsidRPr="00DE1234">
        <w:t xml:space="preserve">returning </w:t>
      </w:r>
      <w:r w:rsidR="004106D5" w:rsidRPr="00DE1234">
        <w:t>Members of the Scottish Parliament (MSPs)</w:t>
      </w:r>
      <w:r w:rsidR="00A309A9" w:rsidRPr="00DE1234">
        <w:t>.</w:t>
      </w:r>
    </w:p>
    <w:p w14:paraId="24404B89" w14:textId="77777777" w:rsidR="00086935" w:rsidRPr="005773B7" w:rsidRDefault="006C3E35" w:rsidP="0032674B">
      <w:pPr>
        <w:spacing w:before="240" w:after="240"/>
        <w:rPr>
          <w:rFonts w:eastAsia="Times New Roman" w:cstheme="minorHAnsi"/>
          <w:lang w:eastAsia="en-GB"/>
        </w:rPr>
      </w:pPr>
      <w:r>
        <w:rPr>
          <w:rFonts w:eastAsia="Times New Roman" w:cstheme="minorHAnsi"/>
          <w:lang w:eastAsia="en-GB"/>
        </w:rPr>
        <w:t xml:space="preserve">We held an </w:t>
      </w:r>
      <w:r w:rsidRPr="006C3E35">
        <w:rPr>
          <w:rFonts w:eastAsia="Times New Roman" w:cstheme="minorHAnsi"/>
          <w:lang w:eastAsia="en-GB"/>
        </w:rPr>
        <w:t xml:space="preserve">Agency Board </w:t>
      </w:r>
      <w:r>
        <w:rPr>
          <w:rFonts w:eastAsia="Times New Roman" w:cstheme="minorHAnsi"/>
          <w:lang w:eastAsia="en-GB"/>
        </w:rPr>
        <w:t>site visit</w:t>
      </w:r>
      <w:r w:rsidRPr="006C3E35">
        <w:rPr>
          <w:rFonts w:eastAsia="Times New Roman" w:cstheme="minorHAnsi"/>
          <w:lang w:eastAsia="en-GB"/>
        </w:rPr>
        <w:t xml:space="preserve"> to Ayr </w:t>
      </w:r>
      <w:r w:rsidR="001721A7">
        <w:rPr>
          <w:rFonts w:eastAsia="Times New Roman" w:cstheme="minorHAnsi"/>
          <w:lang w:eastAsia="en-GB"/>
        </w:rPr>
        <w:t xml:space="preserve">which </w:t>
      </w:r>
      <w:r w:rsidR="0032674B" w:rsidRPr="005773B7">
        <w:rPr>
          <w:rFonts w:eastAsia="Times New Roman" w:cstheme="minorHAnsi"/>
          <w:lang w:eastAsia="en-GB"/>
        </w:rPr>
        <w:t xml:space="preserve">provided an opportunity to see first-hand the breadth and impact of our </w:t>
      </w:r>
      <w:r w:rsidR="00EB6567" w:rsidRPr="005773B7">
        <w:rPr>
          <w:rFonts w:eastAsia="Times New Roman" w:cstheme="minorHAnsi"/>
          <w:lang w:eastAsia="en-GB"/>
        </w:rPr>
        <w:t>work</w:t>
      </w:r>
      <w:r w:rsidR="00FE1095">
        <w:rPr>
          <w:rFonts w:eastAsia="Times New Roman" w:cstheme="minorHAnsi"/>
          <w:lang w:eastAsia="en-GB"/>
        </w:rPr>
        <w:t xml:space="preserve"> - f</w:t>
      </w:r>
      <w:r w:rsidR="00960200" w:rsidRPr="005773B7">
        <w:rPr>
          <w:rFonts w:eastAsia="Times New Roman" w:cstheme="minorHAnsi"/>
          <w:lang w:eastAsia="en-GB"/>
        </w:rPr>
        <w:t>rom bathing water</w:t>
      </w:r>
      <w:r w:rsidR="00960200">
        <w:rPr>
          <w:rFonts w:eastAsia="Times New Roman" w:cstheme="minorHAnsi"/>
          <w:lang w:eastAsia="en-GB"/>
        </w:rPr>
        <w:t xml:space="preserve"> monitoring</w:t>
      </w:r>
      <w:r w:rsidR="006141CD" w:rsidRPr="005773B7">
        <w:rPr>
          <w:rFonts w:eastAsia="Times New Roman" w:cstheme="minorHAnsi"/>
          <w:lang w:eastAsia="en-GB"/>
        </w:rPr>
        <w:t xml:space="preserve"> to </w:t>
      </w:r>
      <w:r w:rsidR="005773B7" w:rsidRPr="005773B7">
        <w:rPr>
          <w:rFonts w:eastAsia="Times New Roman" w:cstheme="minorHAnsi"/>
          <w:lang w:eastAsia="en-GB"/>
        </w:rPr>
        <w:t xml:space="preserve">farm compliance. </w:t>
      </w:r>
      <w:r w:rsidR="00EB6567" w:rsidRPr="005773B7">
        <w:rPr>
          <w:rFonts w:eastAsia="Times New Roman" w:cstheme="minorHAnsi"/>
          <w:lang w:eastAsia="en-GB"/>
        </w:rPr>
        <w:t>These</w:t>
      </w:r>
      <w:r w:rsidR="0032674B" w:rsidRPr="005773B7">
        <w:rPr>
          <w:rFonts w:eastAsia="Times New Roman" w:cstheme="minorHAnsi"/>
          <w:lang w:eastAsia="en-GB"/>
        </w:rPr>
        <w:t xml:space="preserve"> visits bring to life the critical connection between policy and practice and demonstrate the strength of collaboration between colleagues, customers, and stakeholders in delivering environmental outcomes for Scotland</w:t>
      </w:r>
      <w:r w:rsidR="007D375B">
        <w:rPr>
          <w:rFonts w:eastAsia="Times New Roman" w:cstheme="minorHAnsi"/>
          <w:lang w:eastAsia="en-GB"/>
        </w:rPr>
        <w:t>.</w:t>
      </w:r>
    </w:p>
    <w:p w14:paraId="09975A1C" w14:textId="7C09DF23" w:rsidR="00640C56" w:rsidRPr="00CE09BE" w:rsidRDefault="006F3382" w:rsidP="41653434">
      <w:pPr>
        <w:spacing w:before="240" w:after="240"/>
        <w:rPr>
          <w:rFonts w:eastAsia="Times New Roman"/>
          <w:lang w:eastAsia="en-GB"/>
        </w:rPr>
      </w:pPr>
      <w:r w:rsidRPr="00531F3F">
        <w:t>More re</w:t>
      </w:r>
      <w:r w:rsidR="00A304F3" w:rsidRPr="00531F3F">
        <w:t xml:space="preserve">cently </w:t>
      </w:r>
      <w:r w:rsidR="00016F55" w:rsidRPr="00531F3F">
        <w:t xml:space="preserve">I attended the </w:t>
      </w:r>
      <w:r w:rsidR="004F401C" w:rsidRPr="00531F3F">
        <w:t>five</w:t>
      </w:r>
      <w:r w:rsidR="00F17125" w:rsidRPr="00531F3F">
        <w:t xml:space="preserve"> agencies </w:t>
      </w:r>
      <w:r w:rsidR="04BEDCB0">
        <w:t xml:space="preserve">Chief Executives </w:t>
      </w:r>
      <w:r w:rsidR="00F17125" w:rsidRPr="00531F3F">
        <w:t>meeting</w:t>
      </w:r>
      <w:r w:rsidR="00F52D34">
        <w:t>,</w:t>
      </w:r>
      <w:r w:rsidR="00F17125" w:rsidRPr="00531F3F">
        <w:t xml:space="preserve"> hosted by the E</w:t>
      </w:r>
      <w:r w:rsidR="00C82F61" w:rsidRPr="00531F3F">
        <w:t xml:space="preserve">nvironment </w:t>
      </w:r>
      <w:r w:rsidR="00F17125" w:rsidRPr="00531F3F">
        <w:t>A</w:t>
      </w:r>
      <w:r w:rsidR="00C82F61" w:rsidRPr="00531F3F">
        <w:t>gency</w:t>
      </w:r>
      <w:r w:rsidR="00F17125" w:rsidRPr="00531F3F">
        <w:t xml:space="preserve"> </w:t>
      </w:r>
      <w:r w:rsidR="004F401C" w:rsidRPr="00531F3F">
        <w:t>in London</w:t>
      </w:r>
      <w:r w:rsidR="00C82F61" w:rsidRPr="00531F3F">
        <w:t xml:space="preserve"> on 3</w:t>
      </w:r>
      <w:r w:rsidR="00804D53">
        <w:t>-</w:t>
      </w:r>
      <w:r w:rsidR="00772AE0" w:rsidRPr="00531F3F">
        <w:t>4</w:t>
      </w:r>
      <w:r w:rsidR="00772AE0">
        <w:t xml:space="preserve"> </w:t>
      </w:r>
      <w:r w:rsidR="00772AE0" w:rsidRPr="00531F3F">
        <w:t>June</w:t>
      </w:r>
      <w:r w:rsidR="006026C6">
        <w:t xml:space="preserve">. This was </w:t>
      </w:r>
      <w:r w:rsidR="69C712F8">
        <w:t xml:space="preserve">quickly </w:t>
      </w:r>
      <w:r w:rsidR="00804D53">
        <w:t>f</w:t>
      </w:r>
      <w:r w:rsidR="009C7FFD">
        <w:t xml:space="preserve">ollowed by </w:t>
      </w:r>
      <w:r w:rsidR="00D54E5A">
        <w:t>a meeting with the</w:t>
      </w:r>
      <w:r w:rsidR="00053F94">
        <w:t xml:space="preserve"> </w:t>
      </w:r>
      <w:r w:rsidR="003B2A32">
        <w:t>First Minister</w:t>
      </w:r>
      <w:r w:rsidR="207A9E26">
        <w:t>, Depute First Minister and the new Cabinet Secretary for Public Service Reform at the</w:t>
      </w:r>
      <w:r w:rsidR="139F07F4">
        <w:t xml:space="preserve"> </w:t>
      </w:r>
      <w:r w:rsidR="207A9E26">
        <w:t>SEC in Glasgow</w:t>
      </w:r>
      <w:r w:rsidR="3DB7C725">
        <w:t>,</w:t>
      </w:r>
      <w:r w:rsidR="003B2A32">
        <w:t xml:space="preserve"> </w:t>
      </w:r>
      <w:r w:rsidR="7980EEAF">
        <w:t>with</w:t>
      </w:r>
      <w:r w:rsidR="007344A3">
        <w:t xml:space="preserve"> other </w:t>
      </w:r>
      <w:r w:rsidR="003B2A32">
        <w:t xml:space="preserve">public body leaders </w:t>
      </w:r>
      <w:r w:rsidR="62BD45F4">
        <w:t>to learn more about the pace and expectation of</w:t>
      </w:r>
      <w:r w:rsidR="003B2A32">
        <w:t xml:space="preserve"> </w:t>
      </w:r>
      <w:r w:rsidR="007344A3">
        <w:t>Public Service Reform.</w:t>
      </w:r>
      <w:r w:rsidR="00CE09BE" w:rsidRPr="41653434">
        <w:rPr>
          <w:rFonts w:eastAsia="Times New Roman"/>
          <w:lang w:eastAsia="en-GB"/>
        </w:rPr>
        <w:t xml:space="preserve"> </w:t>
      </w:r>
      <w:r w:rsidR="2405EE12" w:rsidRPr="41653434">
        <w:rPr>
          <w:rFonts w:eastAsia="Times New Roman"/>
          <w:lang w:eastAsia="en-GB"/>
        </w:rPr>
        <w:t>The same week a site visit to Montrose &amp; Brechin with the Environment &amp; Economy Leaders Group</w:t>
      </w:r>
      <w:r w:rsidR="5D4322E7" w:rsidRPr="41653434">
        <w:rPr>
          <w:rFonts w:eastAsia="Times New Roman"/>
          <w:lang w:eastAsia="en-GB"/>
        </w:rPr>
        <w:t xml:space="preserve"> to the South Esk Pioneer catchment programme to see strong collaboration, innovation an</w:t>
      </w:r>
      <w:r w:rsidR="200E765B" w:rsidRPr="41653434">
        <w:rPr>
          <w:rFonts w:eastAsia="Times New Roman"/>
          <w:lang w:eastAsia="en-GB"/>
        </w:rPr>
        <w:t>d citizen focused delivery of Public Service Reform in action!</w:t>
      </w:r>
    </w:p>
    <w:p w14:paraId="47B2BA19" w14:textId="4D3D5AE3" w:rsidR="00640C56" w:rsidRPr="00CE09BE" w:rsidRDefault="003B1C0E" w:rsidP="00CE09BE">
      <w:pPr>
        <w:spacing w:before="240" w:after="240"/>
        <w:rPr>
          <w:rFonts w:eastAsia="Times New Roman"/>
          <w:lang w:eastAsia="en-GB"/>
        </w:rPr>
      </w:pPr>
      <w:r>
        <w:t>Engagement</w:t>
      </w:r>
      <w:r w:rsidR="5C52AFE1">
        <w:t xml:space="preserve">s </w:t>
      </w:r>
      <w:r>
        <w:t>continue</w:t>
      </w:r>
      <w:r w:rsidR="227C33A4">
        <w:t>d</w:t>
      </w:r>
      <w:r w:rsidR="00C86A44">
        <w:t xml:space="preserve"> </w:t>
      </w:r>
      <w:r w:rsidR="5DFDACF0">
        <w:t>with</w:t>
      </w:r>
      <w:r w:rsidR="003B5C83" w:rsidRPr="00531F3F">
        <w:t xml:space="preserve"> </w:t>
      </w:r>
      <w:r w:rsidR="001C1F84" w:rsidRPr="00531F3F">
        <w:t>attend</w:t>
      </w:r>
      <w:r w:rsidR="00C86A44">
        <w:t>ance at</w:t>
      </w:r>
      <w:r w:rsidR="007C6BB9" w:rsidRPr="00531F3F">
        <w:t xml:space="preserve"> the</w:t>
      </w:r>
      <w:r w:rsidR="00A4711A" w:rsidRPr="00531F3F">
        <w:t xml:space="preserve"> </w:t>
      </w:r>
      <w:r w:rsidR="004415F6" w:rsidRPr="00531F3F">
        <w:t>Royal Highland Show</w:t>
      </w:r>
      <w:r w:rsidR="00EE7943" w:rsidRPr="00531F3F">
        <w:t xml:space="preserve"> -</w:t>
      </w:r>
      <w:r w:rsidR="00C86A44">
        <w:t xml:space="preserve"> </w:t>
      </w:r>
      <w:r w:rsidR="005F4365" w:rsidRPr="00531F3F">
        <w:t xml:space="preserve">two </w:t>
      </w:r>
      <w:r w:rsidR="043D131E">
        <w:t xml:space="preserve">full </w:t>
      </w:r>
      <w:r w:rsidR="00753182" w:rsidRPr="00531F3F">
        <w:t xml:space="preserve">days of stakeholder </w:t>
      </w:r>
      <w:r w:rsidR="00753182">
        <w:t>engagement</w:t>
      </w:r>
      <w:r w:rsidR="2245AF77">
        <w:t>s</w:t>
      </w:r>
      <w:r w:rsidR="00753182">
        <w:t xml:space="preserve">, </w:t>
      </w:r>
      <w:r w:rsidR="018329D4">
        <w:t>Political Party leader</w:t>
      </w:r>
      <w:r w:rsidR="00753182" w:rsidRPr="00531F3F">
        <w:t>, MSP meetings</w:t>
      </w:r>
      <w:r w:rsidR="121F1344">
        <w:t>, stakeholder receptions</w:t>
      </w:r>
      <w:r w:rsidR="00753182" w:rsidRPr="00531F3F">
        <w:t xml:space="preserve"> and </w:t>
      </w:r>
      <w:r w:rsidR="00FF1042" w:rsidRPr="00531F3F">
        <w:t xml:space="preserve">the </w:t>
      </w:r>
      <w:r w:rsidR="00952BC5" w:rsidRPr="00531F3F">
        <w:t>Cab</w:t>
      </w:r>
      <w:r w:rsidR="00FF1042" w:rsidRPr="00531F3F">
        <w:t xml:space="preserve">inet </w:t>
      </w:r>
      <w:r w:rsidR="00952BC5" w:rsidRPr="00531F3F">
        <w:t>Sec</w:t>
      </w:r>
      <w:r w:rsidR="00FF1042" w:rsidRPr="00531F3F">
        <w:t>retary</w:t>
      </w:r>
      <w:r w:rsidR="00C86A44">
        <w:t>’s</w:t>
      </w:r>
      <w:r w:rsidR="00952BC5" w:rsidRPr="00531F3F">
        <w:t xml:space="preserve"> reception</w:t>
      </w:r>
      <w:r w:rsidR="00616218">
        <w:t xml:space="preserve"> -</w:t>
      </w:r>
      <w:r w:rsidR="00EE7943" w:rsidRPr="00531F3F">
        <w:t xml:space="preserve"> and </w:t>
      </w:r>
      <w:r w:rsidR="1693A5A4">
        <w:t xml:space="preserve">to round off the month, </w:t>
      </w:r>
      <w:r w:rsidR="00F905CC" w:rsidRPr="00531F3F">
        <w:t xml:space="preserve">co-chairing the </w:t>
      </w:r>
      <w:r w:rsidR="7DEEEB12">
        <w:t xml:space="preserve">European Heads of Environment Agencies </w:t>
      </w:r>
      <w:r w:rsidR="001957A1" w:rsidRPr="00531F3F">
        <w:t>Environmental Policy and Law Implementation Interest Group (</w:t>
      </w:r>
      <w:r w:rsidR="00F905CC" w:rsidRPr="00531F3F">
        <w:t>EPLIG</w:t>
      </w:r>
      <w:r w:rsidR="001957A1" w:rsidRPr="00531F3F">
        <w:t>)</w:t>
      </w:r>
      <w:r w:rsidR="00F905CC" w:rsidRPr="00531F3F">
        <w:t xml:space="preserve"> meeting in Brussels</w:t>
      </w:r>
      <w:r w:rsidR="00E67AD6" w:rsidRPr="00531F3F">
        <w:t xml:space="preserve"> on 26 June.</w:t>
      </w:r>
    </w:p>
    <w:p w14:paraId="5612A534" w14:textId="26AC97E8" w:rsidR="002B7E23" w:rsidRPr="00531F3F" w:rsidRDefault="00C01446" w:rsidP="00F17125">
      <w:pPr>
        <w:spacing w:after="240"/>
      </w:pPr>
      <w:r w:rsidRPr="00531F3F">
        <w:t>Finally</w:t>
      </w:r>
      <w:r w:rsidR="00C03D5B" w:rsidRPr="00531F3F">
        <w:t xml:space="preserve">, </w:t>
      </w:r>
      <w:r w:rsidR="008C1281" w:rsidRPr="008C1281">
        <w:t>as the warmer weather of summer approaches</w:t>
      </w:r>
      <w:r w:rsidR="009F78F4" w:rsidRPr="00531F3F">
        <w:t xml:space="preserve">, our bathing waters </w:t>
      </w:r>
      <w:r w:rsidR="009A2411">
        <w:t>in</w:t>
      </w:r>
      <w:r w:rsidR="009F78F4" w:rsidRPr="00531F3F">
        <w:t xml:space="preserve"> Scotland</w:t>
      </w:r>
      <w:r w:rsidR="009A2411">
        <w:t xml:space="preserve"> become </w:t>
      </w:r>
      <w:r w:rsidR="006E0673">
        <w:t xml:space="preserve">even more </w:t>
      </w:r>
      <w:r w:rsidR="005C58D8">
        <w:t>valued</w:t>
      </w:r>
      <w:r w:rsidR="009F78F4" w:rsidRPr="00531F3F">
        <w:t>.</w:t>
      </w:r>
      <w:r w:rsidR="00F93030" w:rsidRPr="00531F3F">
        <w:t xml:space="preserve"> </w:t>
      </w:r>
      <w:r w:rsidR="00D62A19" w:rsidRPr="00531F3F">
        <w:rPr>
          <w:rFonts w:ascii="Arial" w:eastAsia="Arial" w:hAnsi="Arial" w:cs="Arial"/>
        </w:rPr>
        <w:t>Scotland’s 2026 bathing water season began on 1 June</w:t>
      </w:r>
      <w:r w:rsidR="00D62A19" w:rsidRPr="00531F3F">
        <w:rPr>
          <w:rFonts w:ascii="Arial" w:hAnsi="Arial" w:cs="Arial"/>
          <w:shd w:val="clear" w:color="auto" w:fill="FFFFFF"/>
        </w:rPr>
        <w:t xml:space="preserve"> and will </w:t>
      </w:r>
      <w:r w:rsidR="00D62A19" w:rsidRPr="00531F3F">
        <w:rPr>
          <w:rFonts w:ascii="Arial" w:eastAsia="Arial" w:hAnsi="Arial" w:cs="Arial"/>
        </w:rPr>
        <w:t xml:space="preserve">run until 15 </w:t>
      </w:r>
      <w:r w:rsidR="00682063" w:rsidRPr="00531F3F">
        <w:rPr>
          <w:rFonts w:ascii="Arial" w:eastAsia="Arial" w:hAnsi="Arial" w:cs="Arial"/>
        </w:rPr>
        <w:t>September</w:t>
      </w:r>
      <w:r w:rsidR="00AA796B">
        <w:rPr>
          <w:rFonts w:ascii="Arial" w:eastAsia="Arial" w:hAnsi="Arial" w:cs="Arial"/>
        </w:rPr>
        <w:t xml:space="preserve">; </w:t>
      </w:r>
      <w:r w:rsidR="008035E9">
        <w:rPr>
          <w:rFonts w:eastAsia="Times New Roman"/>
          <w:lang w:eastAsia="en-GB"/>
        </w:rPr>
        <w:t>further</w:t>
      </w:r>
      <w:r w:rsidR="00B458B4" w:rsidRPr="22B2FCAD">
        <w:rPr>
          <w:rFonts w:eastAsia="Times New Roman"/>
          <w:lang w:eastAsia="en-GB"/>
        </w:rPr>
        <w:t xml:space="preserve"> detail</w:t>
      </w:r>
      <w:r w:rsidR="008035E9">
        <w:rPr>
          <w:rFonts w:eastAsia="Times New Roman"/>
          <w:lang w:eastAsia="en-GB"/>
        </w:rPr>
        <w:t>s</w:t>
      </w:r>
      <w:r w:rsidR="00B458B4" w:rsidRPr="22B2FCAD">
        <w:rPr>
          <w:rFonts w:eastAsia="Times New Roman"/>
          <w:lang w:eastAsia="en-GB"/>
        </w:rPr>
        <w:t xml:space="preserve"> can be found in </w:t>
      </w:r>
      <w:r w:rsidR="008035E9">
        <w:rPr>
          <w:rFonts w:eastAsia="Times New Roman"/>
          <w:lang w:eastAsia="en-GB"/>
        </w:rPr>
        <w:t>the</w:t>
      </w:r>
      <w:r w:rsidR="00B458B4" w:rsidRPr="22B2FCAD">
        <w:rPr>
          <w:rFonts w:eastAsia="Times New Roman"/>
          <w:lang w:eastAsia="en-GB"/>
        </w:rPr>
        <w:t xml:space="preserve"> ‘Focused on </w:t>
      </w:r>
      <w:r w:rsidR="0064256F">
        <w:rPr>
          <w:rFonts w:eastAsia="Times New Roman"/>
          <w:lang w:eastAsia="en-GB"/>
        </w:rPr>
        <w:t>d</w:t>
      </w:r>
      <w:r w:rsidR="00B458B4" w:rsidRPr="22B2FCAD">
        <w:rPr>
          <w:rFonts w:eastAsia="Times New Roman"/>
          <w:lang w:eastAsia="en-GB"/>
        </w:rPr>
        <w:t xml:space="preserve">elivery </w:t>
      </w:r>
      <w:r w:rsidR="00356131">
        <w:rPr>
          <w:rFonts w:eastAsia="Times New Roman"/>
          <w:lang w:eastAsia="en-GB"/>
        </w:rPr>
        <w:t>–</w:t>
      </w:r>
      <w:r w:rsidR="00B458B4" w:rsidRPr="22B2FCAD">
        <w:rPr>
          <w:rFonts w:eastAsia="Times New Roman"/>
          <w:lang w:eastAsia="en-GB"/>
        </w:rPr>
        <w:t xml:space="preserve"> </w:t>
      </w:r>
      <w:r w:rsidR="00356131">
        <w:rPr>
          <w:rFonts w:eastAsia="Times New Roman"/>
          <w:lang w:eastAsia="en-GB"/>
        </w:rPr>
        <w:t>Protect’</w:t>
      </w:r>
      <w:r w:rsidR="00B458B4" w:rsidRPr="22B2FCAD">
        <w:rPr>
          <w:rFonts w:eastAsia="Times New Roman"/>
          <w:lang w:eastAsia="en-GB"/>
        </w:rPr>
        <w:t xml:space="preserve"> section.</w:t>
      </w:r>
      <w:r w:rsidR="00D62A19" w:rsidRPr="00531F3F">
        <w:rPr>
          <w:rFonts w:ascii="Arial" w:eastAsia="Arial" w:hAnsi="Arial" w:cs="Arial"/>
        </w:rPr>
        <w:t xml:space="preserve"> </w:t>
      </w:r>
      <w:r w:rsidR="00D43A6D">
        <w:t>D</w:t>
      </w:r>
      <w:r w:rsidR="00F93030" w:rsidRPr="00531F3F">
        <w:t xml:space="preserve">esignated bathing waters are </w:t>
      </w:r>
      <w:r w:rsidR="005C58D8">
        <w:t>important</w:t>
      </w:r>
      <w:r w:rsidR="00F93030" w:rsidRPr="00531F3F">
        <w:t xml:space="preserve"> local spaces</w:t>
      </w:r>
      <w:r w:rsidR="00D57054">
        <w:t>,</w:t>
      </w:r>
      <w:r w:rsidR="00F93030" w:rsidRPr="00531F3F">
        <w:t xml:space="preserve"> supporting recreation, tourism and </w:t>
      </w:r>
      <w:r w:rsidR="00F93030" w:rsidRPr="00531F3F">
        <w:lastRenderedPageBreak/>
        <w:t>access to nature across Scotland</w:t>
      </w:r>
      <w:r w:rsidR="00BD4A26">
        <w:t xml:space="preserve">, and I hope we </w:t>
      </w:r>
      <w:r w:rsidR="00356131">
        <w:t xml:space="preserve">all </w:t>
      </w:r>
      <w:r w:rsidR="00AD3C7E">
        <w:t>have the opportunity</w:t>
      </w:r>
      <w:r w:rsidR="00356131">
        <w:t xml:space="preserve"> to</w:t>
      </w:r>
      <w:r w:rsidR="00BD4A26">
        <w:t xml:space="preserve"> enjoy the</w:t>
      </w:r>
      <w:r w:rsidR="0011605E">
        <w:t xml:space="preserve">m </w:t>
      </w:r>
      <w:r w:rsidR="00C01AEA">
        <w:t>over the summer months.</w:t>
      </w:r>
    </w:p>
    <w:p w14:paraId="4D877FC4" w14:textId="23860A39" w:rsidR="00C720C0" w:rsidRDefault="00422670" w:rsidP="00315C7F">
      <w:pPr>
        <w:spacing w:after="240"/>
      </w:pPr>
      <w:r w:rsidRPr="00422670">
        <w:t xml:space="preserve">This report </w:t>
      </w:r>
      <w:bookmarkStart w:id="3" w:name="_Int_GnfC03iO"/>
      <w:r w:rsidRPr="00422670">
        <w:t>showcases</w:t>
      </w:r>
      <w:bookmarkEnd w:id="3"/>
      <w:r w:rsidRPr="00422670">
        <w:t xml:space="preserve"> the achievements of our teams as they continue to deliver </w:t>
      </w:r>
      <w:r w:rsidR="00C720C0">
        <w:t xml:space="preserve">for Scotland </w:t>
      </w:r>
      <w:r w:rsidRPr="00422670">
        <w:t>with passion, purpose, and professionalism</w:t>
      </w:r>
      <w:r w:rsidR="7FAE2F1A">
        <w:t xml:space="preserve"> and pivot to simultaneously deliver on Public Service Reform.</w:t>
      </w:r>
    </w:p>
    <w:p w14:paraId="21CB904B" w14:textId="40C15ABB" w:rsidR="0059073B" w:rsidRDefault="00C720C0" w:rsidP="00315C7F">
      <w:pPr>
        <w:spacing w:after="240"/>
      </w:pPr>
      <w:r>
        <w:t xml:space="preserve">For the future of our environment. </w:t>
      </w:r>
      <w:r w:rsidR="00422670">
        <w:t xml:space="preserve"> </w:t>
      </w:r>
    </w:p>
    <w:p w14:paraId="6CFC8187" w14:textId="5D1598C4" w:rsidR="41653434" w:rsidRDefault="41653434" w:rsidP="41653434">
      <w:pPr>
        <w:spacing w:after="240"/>
      </w:pPr>
    </w:p>
    <w:p w14:paraId="102EA4C1" w14:textId="19957CB8" w:rsidR="41653434" w:rsidRDefault="41653434" w:rsidP="41653434">
      <w:pPr>
        <w:spacing w:after="240"/>
      </w:pPr>
    </w:p>
    <w:p w14:paraId="3862D67D" w14:textId="44426E91" w:rsidR="41653434" w:rsidRDefault="41653434" w:rsidP="41653434">
      <w:pPr>
        <w:spacing w:after="240"/>
      </w:pPr>
    </w:p>
    <w:p w14:paraId="1FFB3DCB" w14:textId="62ECCF96" w:rsidR="41653434" w:rsidRDefault="41653434" w:rsidP="41653434">
      <w:pPr>
        <w:spacing w:after="240"/>
      </w:pPr>
    </w:p>
    <w:p w14:paraId="007BDCAC" w14:textId="3A818A87" w:rsidR="41653434" w:rsidRDefault="41653434" w:rsidP="41653434">
      <w:pPr>
        <w:spacing w:after="240"/>
      </w:pPr>
    </w:p>
    <w:p w14:paraId="5B733CA8" w14:textId="7A1430C4" w:rsidR="41653434" w:rsidRDefault="41653434" w:rsidP="41653434">
      <w:pPr>
        <w:spacing w:after="240"/>
      </w:pPr>
    </w:p>
    <w:p w14:paraId="6EEF7118" w14:textId="2B39F2D7" w:rsidR="41653434" w:rsidRDefault="41653434" w:rsidP="41653434">
      <w:pPr>
        <w:spacing w:after="240"/>
      </w:pPr>
    </w:p>
    <w:p w14:paraId="736AC6AC" w14:textId="6A2507A3" w:rsidR="0055005A" w:rsidRDefault="0055005A">
      <w:pPr>
        <w:spacing w:line="240" w:lineRule="auto"/>
      </w:pPr>
      <w:r>
        <w:br w:type="page"/>
      </w:r>
    </w:p>
    <w:p w14:paraId="3A35505D" w14:textId="66FAF869" w:rsidR="00CA05A3" w:rsidRPr="00946682" w:rsidRDefault="004C4ECE">
      <w:pPr>
        <w:pStyle w:val="Heading1"/>
        <w:numPr>
          <w:ilvl w:val="0"/>
          <w:numId w:val="1"/>
        </w:numPr>
        <w:spacing w:line="360" w:lineRule="auto"/>
        <w:ind w:left="357" w:hanging="357"/>
        <w:rPr>
          <w:bCs/>
          <w:szCs w:val="40"/>
        </w:rPr>
      </w:pPr>
      <w:bookmarkStart w:id="4" w:name="_Toc219208269"/>
      <w:r w:rsidRPr="00946682">
        <w:rPr>
          <w:bCs/>
          <w:szCs w:val="40"/>
        </w:rPr>
        <w:lastRenderedPageBreak/>
        <w:t>Collaboration</w:t>
      </w:r>
      <w:r w:rsidR="0061239F" w:rsidRPr="00946682">
        <w:rPr>
          <w:bCs/>
          <w:szCs w:val="40"/>
        </w:rPr>
        <w:t xml:space="preserve"> and pa</w:t>
      </w:r>
      <w:r w:rsidR="00767F65" w:rsidRPr="00946682">
        <w:rPr>
          <w:bCs/>
          <w:szCs w:val="40"/>
        </w:rPr>
        <w:t>rtnership</w:t>
      </w:r>
      <w:bookmarkEnd w:id="4"/>
    </w:p>
    <w:p w14:paraId="0A9DD4B0" w14:textId="3E1208B2" w:rsidR="007C0B22" w:rsidRPr="00BC1891" w:rsidRDefault="00E732FA" w:rsidP="00BC1891">
      <w:pPr>
        <w:spacing w:before="240" w:after="240"/>
        <w:rPr>
          <w:rFonts w:ascii="Arial" w:hAnsi="Arial" w:cs="Arial"/>
        </w:rPr>
      </w:pPr>
      <w:bookmarkStart w:id="5" w:name="_Toc176862096"/>
      <w:bookmarkStart w:id="6" w:name="_Toc184805656"/>
      <w:r w:rsidRPr="00BC1891">
        <w:rPr>
          <w:rFonts w:ascii="Arial" w:hAnsi="Arial" w:cs="Arial"/>
        </w:rPr>
        <w:t>We</w:t>
      </w:r>
      <w:r w:rsidR="0089628D" w:rsidRPr="00BC1891">
        <w:rPr>
          <w:rFonts w:ascii="Arial" w:hAnsi="Arial" w:cs="Arial"/>
        </w:rPr>
        <w:t xml:space="preserve"> recognise the impact of progressive partnerships and collaborative working across the public, private and third sectors, as well as with communities. We share service delivery so that we offer better outcomes more efficiently, and with a customer focus.</w:t>
      </w:r>
      <w:bookmarkEnd w:id="5"/>
      <w:bookmarkEnd w:id="6"/>
      <w:r w:rsidR="0089628D" w:rsidRPr="00BC1891">
        <w:rPr>
          <w:rFonts w:ascii="Arial" w:hAnsi="Arial" w:cs="Arial"/>
        </w:rPr>
        <w:t xml:space="preserve"> </w:t>
      </w:r>
      <w:bookmarkStart w:id="7" w:name="_Hlk178853809"/>
      <w:bookmarkEnd w:id="7"/>
    </w:p>
    <w:p w14:paraId="03C4B192" w14:textId="77777777" w:rsidR="00EB4771" w:rsidRPr="00CA0DCB" w:rsidRDefault="00EB4771" w:rsidP="00EB4771">
      <w:pPr>
        <w:spacing w:before="240" w:after="240"/>
        <w:rPr>
          <w:rFonts w:ascii="Arial" w:hAnsi="Arial" w:cs="Arial"/>
          <w:b/>
          <w:bCs/>
        </w:rPr>
      </w:pPr>
      <w:r w:rsidRPr="00BD3587">
        <w:rPr>
          <w:rFonts w:ascii="Arial" w:eastAsia="Arial" w:hAnsi="Arial" w:cs="Arial"/>
          <w:b/>
        </w:rPr>
        <w:t>Strengthening waste carriers regime under EASR</w:t>
      </w:r>
    </w:p>
    <w:p w14:paraId="5479BD05" w14:textId="751D6F77" w:rsidR="00FB4C2A" w:rsidRPr="00BD3587" w:rsidRDefault="00FB4C2A" w:rsidP="00FB4C2A">
      <w:pPr>
        <w:spacing w:before="240" w:after="240"/>
        <w:rPr>
          <w:rFonts w:ascii="Arial" w:eastAsia="Arial" w:hAnsi="Arial" w:cs="Arial"/>
        </w:rPr>
      </w:pPr>
      <w:r w:rsidRPr="00BD3587">
        <w:rPr>
          <w:rFonts w:ascii="Arial" w:eastAsia="Arial" w:hAnsi="Arial" w:cs="Arial"/>
        </w:rPr>
        <w:t xml:space="preserve">On 1 April 2026, the new </w:t>
      </w:r>
      <w:r w:rsidR="00D75BE4" w:rsidRPr="00441C59">
        <w:rPr>
          <w:rFonts w:ascii="Arial" w:hAnsi="Arial" w:cs="Arial"/>
        </w:rPr>
        <w:t>Environmental Authorisations (Scotland) Regulations 2018</w:t>
      </w:r>
      <w:r w:rsidR="00D75BE4">
        <w:rPr>
          <w:rFonts w:ascii="Arial" w:hAnsi="Arial" w:cs="Arial"/>
        </w:rPr>
        <w:t xml:space="preserve"> (</w:t>
      </w:r>
      <w:r w:rsidRPr="00902F43">
        <w:rPr>
          <w:rFonts w:ascii="Arial" w:hAnsi="Arial" w:cs="Arial"/>
        </w:rPr>
        <w:t>EASR</w:t>
      </w:r>
      <w:r w:rsidR="00D75BE4">
        <w:rPr>
          <w:rFonts w:ascii="Arial" w:hAnsi="Arial" w:cs="Arial"/>
        </w:rPr>
        <w:t>)</w:t>
      </w:r>
      <w:r>
        <w:rPr>
          <w:rFonts w:ascii="Arial" w:hAnsi="Arial" w:cs="Arial"/>
        </w:rPr>
        <w:t xml:space="preserve"> </w:t>
      </w:r>
      <w:r w:rsidRPr="00BD3587">
        <w:rPr>
          <w:rFonts w:ascii="Arial" w:eastAsia="Arial" w:hAnsi="Arial" w:cs="Arial"/>
        </w:rPr>
        <w:t>registrations for transporting waste, transporting your own waste, and acting as a broker or dealer went live. This marks a major milestone in the EASR programme and the culmination of several years of policy development, stakeholder engagement, and internal collaboration between policy and digital teams.</w:t>
      </w:r>
    </w:p>
    <w:p w14:paraId="07DD6D9C" w14:textId="5C08F9A9" w:rsidR="004F2F0E" w:rsidRPr="00BD3587" w:rsidRDefault="004F2F0E" w:rsidP="004F2F0E">
      <w:pPr>
        <w:spacing w:before="240" w:after="240"/>
        <w:rPr>
          <w:rFonts w:ascii="Arial" w:eastAsia="Arial" w:hAnsi="Arial" w:cs="Arial"/>
        </w:rPr>
      </w:pPr>
      <w:r w:rsidRPr="00BD3587">
        <w:rPr>
          <w:rFonts w:ascii="Arial" w:eastAsia="Arial" w:hAnsi="Arial" w:cs="Arial"/>
        </w:rPr>
        <w:t xml:space="preserve">The result is a regulatory system for waste transport that is both simpler and stronger. It is now much clearer for customers and SEPA </w:t>
      </w:r>
      <w:r w:rsidR="004F2622">
        <w:rPr>
          <w:rFonts w:ascii="Arial" w:eastAsia="Arial" w:hAnsi="Arial" w:cs="Arial"/>
        </w:rPr>
        <w:t>colleagues</w:t>
      </w:r>
      <w:r w:rsidRPr="00BD3587">
        <w:rPr>
          <w:rFonts w:ascii="Arial" w:eastAsia="Arial" w:hAnsi="Arial" w:cs="Arial"/>
        </w:rPr>
        <w:t xml:space="preserve"> to identify which authorisation is required. The digital service </w:t>
      </w:r>
      <w:r w:rsidR="00FE755A" w:rsidRPr="00BD3587">
        <w:rPr>
          <w:rFonts w:ascii="Arial" w:eastAsia="Arial" w:hAnsi="Arial" w:cs="Arial"/>
        </w:rPr>
        <w:t xml:space="preserve">efficiently </w:t>
      </w:r>
      <w:r w:rsidRPr="00BD3587">
        <w:rPr>
          <w:rFonts w:ascii="Arial" w:eastAsia="Arial" w:hAnsi="Arial" w:cs="Arial"/>
        </w:rPr>
        <w:t>processes around 99% of applications.</w:t>
      </w:r>
    </w:p>
    <w:p w14:paraId="54C2AA00" w14:textId="0A7A8DBE" w:rsidR="004F2F0E" w:rsidRPr="00BD3587" w:rsidRDefault="004F2F0E" w:rsidP="004F2F0E">
      <w:pPr>
        <w:spacing w:before="240" w:after="240"/>
        <w:rPr>
          <w:rFonts w:ascii="Arial" w:eastAsia="Arial" w:hAnsi="Arial" w:cs="Arial"/>
        </w:rPr>
      </w:pPr>
      <w:r w:rsidRPr="00BD3587">
        <w:rPr>
          <w:rFonts w:ascii="Arial" w:eastAsia="Arial" w:hAnsi="Arial" w:cs="Arial"/>
        </w:rPr>
        <w:t xml:space="preserve">At the same time, SEPA now has a stronger regulatory position. </w:t>
      </w:r>
      <w:r w:rsidR="004F2622">
        <w:rPr>
          <w:rFonts w:ascii="Arial" w:eastAsia="Arial" w:hAnsi="Arial" w:cs="Arial"/>
        </w:rPr>
        <w:t>We</w:t>
      </w:r>
      <w:r w:rsidRPr="00BD3587">
        <w:rPr>
          <w:rFonts w:ascii="Arial" w:eastAsia="Arial" w:hAnsi="Arial" w:cs="Arial"/>
        </w:rPr>
        <w:t xml:space="preserve"> can more effectively refuse or revoke registrations where holders fail to comply with the conditions of their registration or with their wider duty of care obligations.</w:t>
      </w:r>
    </w:p>
    <w:p w14:paraId="30556E10" w14:textId="24D767DF" w:rsidR="002D021C" w:rsidRPr="00441C59" w:rsidRDefault="002D021C" w:rsidP="002D021C">
      <w:pPr>
        <w:spacing w:before="240" w:after="240"/>
        <w:jc w:val="both"/>
        <w:rPr>
          <w:rFonts w:ascii="Arial" w:hAnsi="Arial" w:cs="Arial"/>
        </w:rPr>
      </w:pPr>
      <w:r w:rsidRPr="00441C59">
        <w:rPr>
          <w:rFonts w:ascii="Arial" w:eastAsia="Arial" w:hAnsi="Arial" w:cs="Arial"/>
          <w:b/>
          <w:bCs/>
        </w:rPr>
        <w:t xml:space="preserve">Significant Water Management Issues </w:t>
      </w:r>
      <w:r w:rsidR="000B254D">
        <w:rPr>
          <w:rFonts w:ascii="Arial" w:eastAsia="Arial" w:hAnsi="Arial" w:cs="Arial"/>
          <w:b/>
          <w:bCs/>
        </w:rPr>
        <w:t>c</w:t>
      </w:r>
      <w:r w:rsidRPr="00441C59">
        <w:rPr>
          <w:rFonts w:ascii="Arial" w:eastAsia="Arial" w:hAnsi="Arial" w:cs="Arial"/>
          <w:b/>
          <w:bCs/>
        </w:rPr>
        <w:t>onsultation</w:t>
      </w:r>
    </w:p>
    <w:p w14:paraId="0CD97091" w14:textId="409B2DA8" w:rsidR="000A5355" w:rsidRPr="000A5355" w:rsidRDefault="00CF7E92" w:rsidP="0001520B">
      <w:pPr>
        <w:spacing w:before="240" w:after="240"/>
        <w:rPr>
          <w:rFonts w:ascii="Arial" w:hAnsi="Arial" w:cs="Arial"/>
        </w:rPr>
      </w:pPr>
      <w:r w:rsidRPr="00CF7E92">
        <w:rPr>
          <w:rFonts w:ascii="Arial" w:hAnsi="Arial" w:cs="Arial"/>
        </w:rPr>
        <w:t xml:space="preserve">We recognise the importance of working in partnership and involving stakeholders, operators, the public and, communities in what we do. </w:t>
      </w:r>
      <w:r w:rsidR="000A5355" w:rsidRPr="000A5355">
        <w:rPr>
          <w:rFonts w:ascii="Arial" w:hAnsi="Arial" w:cs="Arial"/>
        </w:rPr>
        <w:t>In December 2025, SEPA published the Significant Water Management Issues (SWMIs) consultation, setting out priorities for the water environment. The results of this consultation will inform the review and update of Scotland’s River Basin Management Plan (RBMP).</w:t>
      </w:r>
    </w:p>
    <w:p w14:paraId="412F1164" w14:textId="552998FC" w:rsidR="000A5355" w:rsidRPr="000A5355" w:rsidRDefault="000A5355" w:rsidP="0001520B">
      <w:pPr>
        <w:spacing w:before="240" w:after="240"/>
        <w:rPr>
          <w:rFonts w:ascii="Arial" w:hAnsi="Arial" w:cs="Arial"/>
        </w:rPr>
      </w:pPr>
      <w:r w:rsidRPr="000A5355">
        <w:rPr>
          <w:rFonts w:ascii="Arial" w:hAnsi="Arial" w:cs="Arial"/>
        </w:rPr>
        <w:t>The</w:t>
      </w:r>
      <w:r w:rsidR="00D76024">
        <w:rPr>
          <w:rFonts w:ascii="Arial" w:eastAsia="Arial" w:hAnsi="Arial" w:cs="Arial"/>
        </w:rPr>
        <w:t xml:space="preserve"> consultation closed on 3 March 2026</w:t>
      </w:r>
      <w:r w:rsidRPr="000A5355">
        <w:rPr>
          <w:rFonts w:ascii="Arial" w:hAnsi="Arial" w:cs="Arial"/>
        </w:rPr>
        <w:t>, with 99 responses received. Early</w:t>
      </w:r>
      <w:r w:rsidR="00D20948">
        <w:rPr>
          <w:rFonts w:ascii="Arial" w:hAnsi="Arial" w:cs="Arial"/>
        </w:rPr>
        <w:t xml:space="preserve"> analysis of</w:t>
      </w:r>
      <w:r w:rsidRPr="000A5355">
        <w:rPr>
          <w:rFonts w:ascii="Arial" w:hAnsi="Arial" w:cs="Arial"/>
        </w:rPr>
        <w:t xml:space="preserve"> findings show strong stakeholder support for the identified SWMIs and the high-level priorities of climate adaptation, nature recovery, and health and wellbeing.</w:t>
      </w:r>
      <w:r w:rsidR="00C01FC7">
        <w:rPr>
          <w:rFonts w:ascii="Arial" w:hAnsi="Arial" w:cs="Arial"/>
        </w:rPr>
        <w:t xml:space="preserve"> </w:t>
      </w:r>
      <w:r w:rsidRPr="000A5355">
        <w:rPr>
          <w:rFonts w:ascii="Arial" w:hAnsi="Arial" w:cs="Arial"/>
        </w:rPr>
        <w:t>Notably, no respondents disagreed or strongly disagreed with including nature or health and wellbeing as overarching themes in the RBMP.</w:t>
      </w:r>
    </w:p>
    <w:p w14:paraId="45BB0DCF" w14:textId="1B6A0FDC" w:rsidR="000A5355" w:rsidRPr="000A5355" w:rsidRDefault="000A5355" w:rsidP="0001520B">
      <w:pPr>
        <w:spacing w:before="240" w:after="240"/>
        <w:rPr>
          <w:rFonts w:ascii="Arial" w:hAnsi="Arial" w:cs="Arial"/>
        </w:rPr>
      </w:pPr>
      <w:r w:rsidRPr="000A5355">
        <w:rPr>
          <w:rFonts w:ascii="Arial" w:hAnsi="Arial" w:cs="Arial"/>
        </w:rPr>
        <w:lastRenderedPageBreak/>
        <w:t xml:space="preserve">Further, more detailed analysis is now underway. The SWMI consultation can be viewed on our </w:t>
      </w:r>
      <w:r w:rsidR="00C563BA">
        <w:rPr>
          <w:rFonts w:ascii="Arial" w:hAnsi="Arial" w:cs="Arial"/>
        </w:rPr>
        <w:t>consultation</w:t>
      </w:r>
      <w:r w:rsidRPr="000A5355">
        <w:rPr>
          <w:rFonts w:ascii="Arial" w:hAnsi="Arial" w:cs="Arial"/>
        </w:rPr>
        <w:t xml:space="preserve"> page:</w:t>
      </w:r>
      <w:r w:rsidR="0001520B" w:rsidRPr="0001520B">
        <w:t xml:space="preserve"> </w:t>
      </w:r>
      <w:hyperlink r:id="rId13">
        <w:r w:rsidR="0001520B" w:rsidRPr="00441C59">
          <w:rPr>
            <w:rStyle w:val="Hyperlink"/>
            <w:rFonts w:ascii="Arial" w:eastAsia="Arial" w:hAnsi="Arial" w:cs="Arial"/>
            <w:color w:val="467886"/>
          </w:rPr>
          <w:t>Safeguarding Scotland’s Water Environment - Scottish Environment Protection Agency - Citizen Space</w:t>
        </w:r>
      </w:hyperlink>
    </w:p>
    <w:p w14:paraId="3055D4D9" w14:textId="4622F824" w:rsidR="005C4CA3" w:rsidRPr="00CA0DCB" w:rsidRDefault="00CA0DCB" w:rsidP="00EB4771">
      <w:pPr>
        <w:spacing w:before="240" w:after="240"/>
        <w:rPr>
          <w:rFonts w:ascii="Arial" w:eastAsia="Arial" w:hAnsi="Arial" w:cs="Arial"/>
          <w:b/>
          <w:bCs/>
          <w:color w:val="3C4741" w:themeColor="text1"/>
        </w:rPr>
      </w:pPr>
      <w:r w:rsidRPr="00CA0DCB">
        <w:rPr>
          <w:rFonts w:ascii="Arial" w:hAnsi="Arial" w:cs="Arial"/>
          <w:b/>
          <w:bCs/>
        </w:rPr>
        <w:t>Hunterston B Power Station transfer</w:t>
      </w:r>
      <w:r>
        <w:rPr>
          <w:rFonts w:ascii="Arial" w:hAnsi="Arial" w:cs="Arial"/>
          <w:b/>
          <w:bCs/>
        </w:rPr>
        <w:t xml:space="preserve"> of</w:t>
      </w:r>
      <w:r w:rsidRPr="00CA0DCB">
        <w:rPr>
          <w:rFonts w:ascii="Arial" w:hAnsi="Arial" w:cs="Arial"/>
          <w:b/>
          <w:bCs/>
        </w:rPr>
        <w:t xml:space="preserve"> ownership</w:t>
      </w:r>
    </w:p>
    <w:p w14:paraId="185C4720" w14:textId="6DE4A13D" w:rsidR="00902F43" w:rsidRPr="00902F43" w:rsidRDefault="00902F43" w:rsidP="00902F43">
      <w:pPr>
        <w:pStyle w:val="xelementtoproof"/>
        <w:shd w:val="clear" w:color="auto" w:fill="FFFFFF"/>
        <w:spacing w:before="240" w:after="240" w:line="360" w:lineRule="auto"/>
        <w:rPr>
          <w:rFonts w:ascii="Arial" w:hAnsi="Arial" w:cs="Arial"/>
        </w:rPr>
      </w:pPr>
      <w:r w:rsidRPr="00902F43">
        <w:rPr>
          <w:rFonts w:ascii="Arial" w:hAnsi="Arial" w:cs="Arial"/>
        </w:rPr>
        <w:t>Ownership of Hunterston B Power Station transferred from EDF Energy Nuclear Generation Ltd to the Nuclear Decommissioning Authority (NDA) on 1 April 2026. This UK Government</w:t>
      </w:r>
      <w:r w:rsidR="00663B07">
        <w:rPr>
          <w:rFonts w:ascii="Arial" w:hAnsi="Arial" w:cs="Arial"/>
        </w:rPr>
        <w:t xml:space="preserve"> </w:t>
      </w:r>
      <w:r w:rsidRPr="00902F43">
        <w:rPr>
          <w:rFonts w:ascii="Arial" w:hAnsi="Arial" w:cs="Arial"/>
        </w:rPr>
        <w:t>agreed transfer enables decommissioning by Nuclear Restoration Services Ltd (NRS), an NDA subsidiary.</w:t>
      </w:r>
    </w:p>
    <w:p w14:paraId="272144A2" w14:textId="26460CF6" w:rsidR="00902F43" w:rsidRPr="00902F43" w:rsidRDefault="00902F43" w:rsidP="00902F43">
      <w:pPr>
        <w:pStyle w:val="xelementtoproof"/>
        <w:shd w:val="clear" w:color="auto" w:fill="FFFFFF"/>
        <w:spacing w:before="240" w:after="240" w:line="360" w:lineRule="auto"/>
        <w:rPr>
          <w:rFonts w:ascii="Arial" w:hAnsi="Arial" w:cs="Arial"/>
        </w:rPr>
      </w:pPr>
      <w:r w:rsidRPr="00902F43">
        <w:rPr>
          <w:rFonts w:ascii="Arial" w:hAnsi="Arial" w:cs="Arial"/>
        </w:rPr>
        <w:t xml:space="preserve">This was an </w:t>
      </w:r>
      <w:r w:rsidR="00A8478A" w:rsidRPr="00441C59">
        <w:rPr>
          <w:rFonts w:ascii="Arial" w:hAnsi="Arial" w:cs="Arial"/>
        </w:rPr>
        <w:t xml:space="preserve">extremely </w:t>
      </w:r>
      <w:r w:rsidRPr="00902F43">
        <w:rPr>
          <w:rFonts w:ascii="Arial" w:hAnsi="Arial" w:cs="Arial"/>
        </w:rPr>
        <w:t xml:space="preserve">complex </w:t>
      </w:r>
      <w:r w:rsidR="00A60E1A">
        <w:rPr>
          <w:rFonts w:ascii="Arial" w:hAnsi="Arial" w:cs="Arial"/>
        </w:rPr>
        <w:t>task</w:t>
      </w:r>
      <w:r w:rsidRPr="00902F43">
        <w:rPr>
          <w:rFonts w:ascii="Arial" w:hAnsi="Arial" w:cs="Arial"/>
        </w:rPr>
        <w:t>, with Hunterston B the first of the UK’s</w:t>
      </w:r>
      <w:r w:rsidR="00596BE3">
        <w:rPr>
          <w:rFonts w:ascii="Arial" w:hAnsi="Arial" w:cs="Arial"/>
        </w:rPr>
        <w:t xml:space="preserve"> Advanced Gas-cooled Reactor</w:t>
      </w:r>
      <w:r w:rsidR="00F754DE">
        <w:rPr>
          <w:rFonts w:ascii="Arial" w:hAnsi="Arial" w:cs="Arial"/>
        </w:rPr>
        <w:t xml:space="preserve"> (</w:t>
      </w:r>
      <w:r w:rsidRPr="00902F43">
        <w:rPr>
          <w:rFonts w:ascii="Arial" w:hAnsi="Arial" w:cs="Arial"/>
        </w:rPr>
        <w:t>AGR</w:t>
      </w:r>
      <w:r w:rsidR="00F754DE">
        <w:rPr>
          <w:rFonts w:ascii="Arial" w:hAnsi="Arial" w:cs="Arial"/>
        </w:rPr>
        <w:t>)</w:t>
      </w:r>
      <w:r w:rsidRPr="00902F43">
        <w:rPr>
          <w:rFonts w:ascii="Arial" w:hAnsi="Arial" w:cs="Arial"/>
        </w:rPr>
        <w:t xml:space="preserve"> stations </w:t>
      </w:r>
      <w:r w:rsidR="00340BE0" w:rsidRPr="00441C59">
        <w:rPr>
          <w:rFonts w:ascii="Arial" w:hAnsi="Arial" w:cs="Arial"/>
        </w:rPr>
        <w:t>to go through this process</w:t>
      </w:r>
      <w:r w:rsidR="00340BE0">
        <w:rPr>
          <w:rFonts w:ascii="Arial" w:hAnsi="Arial" w:cs="Arial"/>
        </w:rPr>
        <w:t xml:space="preserve">. </w:t>
      </w:r>
      <w:r w:rsidRPr="00902F43">
        <w:rPr>
          <w:rFonts w:ascii="Arial" w:hAnsi="Arial" w:cs="Arial"/>
        </w:rPr>
        <w:t>A coordinated, multi-agency approach</w:t>
      </w:r>
      <w:r w:rsidR="008165C2">
        <w:rPr>
          <w:rFonts w:ascii="Arial" w:hAnsi="Arial" w:cs="Arial"/>
        </w:rPr>
        <w:t xml:space="preserve"> - </w:t>
      </w:r>
      <w:r w:rsidRPr="00902F43">
        <w:rPr>
          <w:rFonts w:ascii="Arial" w:hAnsi="Arial" w:cs="Arial"/>
        </w:rPr>
        <w:t xml:space="preserve">bringing together EDF, NDA, NRS, </w:t>
      </w:r>
      <w:r w:rsidR="00FB6D3E" w:rsidRPr="007A42E6">
        <w:rPr>
          <w:rFonts w:ascii="Arial" w:hAnsi="Arial" w:cs="Arial"/>
        </w:rPr>
        <w:t xml:space="preserve">the Department for Energy Security and Net Zero </w:t>
      </w:r>
      <w:r w:rsidR="00FB6D3E">
        <w:rPr>
          <w:rFonts w:ascii="Arial" w:hAnsi="Arial" w:cs="Arial"/>
        </w:rPr>
        <w:t>(</w:t>
      </w:r>
      <w:r w:rsidR="00FB6D3E" w:rsidRPr="00902F43">
        <w:rPr>
          <w:rFonts w:ascii="Arial" w:hAnsi="Arial" w:cs="Arial"/>
        </w:rPr>
        <w:t>DESNZ</w:t>
      </w:r>
      <w:r w:rsidR="00FB6D3E">
        <w:rPr>
          <w:rFonts w:ascii="Arial" w:hAnsi="Arial" w:cs="Arial"/>
        </w:rPr>
        <w:t>)</w:t>
      </w:r>
      <w:r w:rsidR="00750612">
        <w:rPr>
          <w:rFonts w:ascii="Arial" w:hAnsi="Arial" w:cs="Arial"/>
        </w:rPr>
        <w:t xml:space="preserve">, </w:t>
      </w:r>
      <w:r w:rsidRPr="00902F43">
        <w:rPr>
          <w:rFonts w:ascii="Arial" w:hAnsi="Arial" w:cs="Arial"/>
        </w:rPr>
        <w:t>the Office for Nuclear Regulation (ONR), the Environment Agency (EA), and SEPA</w:t>
      </w:r>
      <w:r w:rsidR="008526D4">
        <w:rPr>
          <w:rFonts w:ascii="Arial" w:hAnsi="Arial" w:cs="Arial"/>
        </w:rPr>
        <w:t xml:space="preserve"> - </w:t>
      </w:r>
      <w:r w:rsidRPr="00902F43">
        <w:rPr>
          <w:rFonts w:ascii="Arial" w:hAnsi="Arial" w:cs="Arial"/>
        </w:rPr>
        <w:t xml:space="preserve">ensured a </w:t>
      </w:r>
      <w:r w:rsidR="00614A77" w:rsidRPr="00441C59">
        <w:rPr>
          <w:rFonts w:ascii="Arial" w:hAnsi="Arial" w:cs="Arial"/>
        </w:rPr>
        <w:t>seamless transition</w:t>
      </w:r>
      <w:r w:rsidR="006E5BCA">
        <w:rPr>
          <w:rFonts w:ascii="Arial" w:hAnsi="Arial" w:cs="Arial"/>
        </w:rPr>
        <w:t>.</w:t>
      </w:r>
    </w:p>
    <w:p w14:paraId="7BFEBB44" w14:textId="7C82C645" w:rsidR="00902F43" w:rsidRPr="00B46E9C" w:rsidRDefault="00902F43" w:rsidP="00902F43">
      <w:pPr>
        <w:pStyle w:val="xelementtoproof"/>
        <w:shd w:val="clear" w:color="auto" w:fill="FFFFFF"/>
        <w:spacing w:before="240" w:after="240" w:line="360" w:lineRule="auto"/>
        <w:rPr>
          <w:rFonts w:ascii="Arial" w:hAnsi="Arial" w:cs="Arial"/>
        </w:rPr>
      </w:pPr>
      <w:r w:rsidRPr="00902F43">
        <w:rPr>
          <w:rFonts w:ascii="Arial" w:hAnsi="Arial" w:cs="Arial"/>
        </w:rPr>
        <w:t>As part of the process, all environmental authorisations</w:t>
      </w:r>
      <w:r w:rsidR="00313757">
        <w:rPr>
          <w:rFonts w:ascii="Arial" w:hAnsi="Arial" w:cs="Arial"/>
        </w:rPr>
        <w:t xml:space="preserve"> for the station</w:t>
      </w:r>
      <w:r w:rsidRPr="00902F43">
        <w:rPr>
          <w:rFonts w:ascii="Arial" w:hAnsi="Arial" w:cs="Arial"/>
        </w:rPr>
        <w:t xml:space="preserve">, including the radioactive substances activities permit </w:t>
      </w:r>
      <w:r w:rsidR="004E2AE3" w:rsidRPr="00441C59">
        <w:rPr>
          <w:rFonts w:ascii="Arial" w:hAnsi="Arial" w:cs="Arial"/>
        </w:rPr>
        <w:t>made under Environmental Authorisations (Scotland) Regulations 2018</w:t>
      </w:r>
      <w:r w:rsidR="004E2AE3">
        <w:rPr>
          <w:rFonts w:ascii="Arial" w:hAnsi="Arial" w:cs="Arial"/>
        </w:rPr>
        <w:t xml:space="preserve"> (</w:t>
      </w:r>
      <w:r w:rsidRPr="00902F43">
        <w:rPr>
          <w:rFonts w:ascii="Arial" w:hAnsi="Arial" w:cs="Arial"/>
        </w:rPr>
        <w:t>EASR</w:t>
      </w:r>
      <w:r w:rsidR="004E2AE3">
        <w:rPr>
          <w:rFonts w:ascii="Arial" w:hAnsi="Arial" w:cs="Arial"/>
        </w:rPr>
        <w:t>)</w:t>
      </w:r>
      <w:r w:rsidRPr="00902F43">
        <w:rPr>
          <w:rFonts w:ascii="Arial" w:hAnsi="Arial" w:cs="Arial"/>
        </w:rPr>
        <w:t>, w</w:t>
      </w:r>
      <w:r w:rsidR="000F58A9">
        <w:rPr>
          <w:rFonts w:ascii="Arial" w:hAnsi="Arial" w:cs="Arial"/>
        </w:rPr>
        <w:t>as</w:t>
      </w:r>
      <w:r w:rsidRPr="00902F43">
        <w:rPr>
          <w:rFonts w:ascii="Arial" w:hAnsi="Arial" w:cs="Arial"/>
        </w:rPr>
        <w:t xml:space="preserve"> successfully transferred to NRS. SEPA teams worked collaboratively across regimes to ensure all </w:t>
      </w:r>
      <w:r w:rsidR="006051E0" w:rsidRPr="00441C59">
        <w:rPr>
          <w:rFonts w:ascii="Arial" w:hAnsi="Arial" w:cs="Arial"/>
        </w:rPr>
        <w:t xml:space="preserve">SEPA granted </w:t>
      </w:r>
      <w:r w:rsidRPr="00902F43">
        <w:rPr>
          <w:rFonts w:ascii="Arial" w:hAnsi="Arial" w:cs="Arial"/>
        </w:rPr>
        <w:t>permits were in place on time.</w:t>
      </w:r>
      <w:r w:rsidR="00BC54F9">
        <w:rPr>
          <w:rFonts w:ascii="Arial" w:hAnsi="Arial" w:cs="Arial"/>
        </w:rPr>
        <w:t xml:space="preserve"> </w:t>
      </w:r>
      <w:r w:rsidRPr="00B46E9C">
        <w:rPr>
          <w:rFonts w:ascii="Arial" w:hAnsi="Arial" w:cs="Arial"/>
        </w:rPr>
        <w:t>This places SEPA in a strong position to regulate the site through the next phase of decommissioning, maintaining environmental protection and public confidence.</w:t>
      </w:r>
    </w:p>
    <w:p w14:paraId="06B1BCA6" w14:textId="04C236C5" w:rsidR="00A01F78" w:rsidRPr="00BC1891" w:rsidRDefault="00A01F78" w:rsidP="00A01F78">
      <w:pPr>
        <w:spacing w:before="240" w:after="240"/>
        <w:rPr>
          <w:rFonts w:ascii="Arial" w:eastAsia="Times New Roman" w:hAnsi="Arial" w:cs="Arial"/>
        </w:rPr>
      </w:pPr>
      <w:r w:rsidRPr="00CA0DCB">
        <w:rPr>
          <w:rFonts w:ascii="Arial" w:eastAsia="Times New Roman" w:hAnsi="Arial" w:cs="Arial"/>
          <w:b/>
          <w:bCs/>
        </w:rPr>
        <w:t>SEPA Staff gain first</w:t>
      </w:r>
      <w:r w:rsidRPr="00CA0DCB">
        <w:rPr>
          <w:rFonts w:ascii="Arial" w:eastAsia="Times New Roman" w:hAnsi="Arial" w:cs="Arial"/>
          <w:b/>
          <w:bCs/>
        </w:rPr>
        <w:noBreakHyphen/>
        <w:t xml:space="preserve">hand </w:t>
      </w:r>
      <w:r w:rsidR="0068453F">
        <w:rPr>
          <w:rFonts w:ascii="Arial" w:eastAsia="Times New Roman" w:hAnsi="Arial" w:cs="Arial"/>
          <w:b/>
          <w:bCs/>
        </w:rPr>
        <w:t>c</w:t>
      </w:r>
      <w:r w:rsidRPr="00CA0DCB">
        <w:rPr>
          <w:rFonts w:ascii="Arial" w:eastAsia="Times New Roman" w:hAnsi="Arial" w:cs="Arial"/>
          <w:b/>
          <w:bCs/>
        </w:rPr>
        <w:t xml:space="preserve">ourtroom experience through </w:t>
      </w:r>
      <w:r w:rsidR="0068453F">
        <w:rPr>
          <w:rFonts w:ascii="Arial" w:eastAsia="Times New Roman" w:hAnsi="Arial" w:cs="Arial"/>
          <w:b/>
          <w:bCs/>
        </w:rPr>
        <w:t>m</w:t>
      </w:r>
      <w:r w:rsidRPr="00CA0DCB">
        <w:rPr>
          <w:rFonts w:ascii="Arial" w:eastAsia="Times New Roman" w:hAnsi="Arial" w:cs="Arial"/>
          <w:b/>
          <w:bCs/>
        </w:rPr>
        <w:t xml:space="preserve">ock </w:t>
      </w:r>
      <w:r w:rsidR="0068453F">
        <w:rPr>
          <w:rFonts w:ascii="Arial" w:eastAsia="Times New Roman" w:hAnsi="Arial" w:cs="Arial"/>
          <w:b/>
          <w:bCs/>
        </w:rPr>
        <w:t>t</w:t>
      </w:r>
      <w:r w:rsidRPr="00CA0DCB">
        <w:rPr>
          <w:rFonts w:ascii="Arial" w:eastAsia="Times New Roman" w:hAnsi="Arial" w:cs="Arial"/>
          <w:b/>
          <w:bCs/>
        </w:rPr>
        <w:t xml:space="preserve">rial </w:t>
      </w:r>
    </w:p>
    <w:p w14:paraId="3BA9D9C7" w14:textId="00EC52EA" w:rsidR="00C806CE" w:rsidRPr="00C806CE" w:rsidRDefault="00C806CE" w:rsidP="00C806CE">
      <w:pPr>
        <w:tabs>
          <w:tab w:val="num" w:pos="720"/>
        </w:tabs>
        <w:spacing w:before="240" w:after="240"/>
        <w:rPr>
          <w:rFonts w:ascii="Arial" w:eastAsia="Times New Roman" w:hAnsi="Arial" w:cs="Arial"/>
        </w:rPr>
      </w:pPr>
      <w:r w:rsidRPr="00C806CE">
        <w:rPr>
          <w:rFonts w:ascii="Arial" w:eastAsia="Times New Roman" w:hAnsi="Arial" w:cs="Arial"/>
        </w:rPr>
        <w:t xml:space="preserve">On 30 April, around 40 SEPA </w:t>
      </w:r>
      <w:r w:rsidR="004009FA">
        <w:rPr>
          <w:rFonts w:ascii="Arial" w:eastAsia="Times New Roman" w:hAnsi="Arial" w:cs="Arial"/>
        </w:rPr>
        <w:t>colleagues</w:t>
      </w:r>
      <w:r w:rsidRPr="00C806CE">
        <w:rPr>
          <w:rFonts w:ascii="Arial" w:eastAsia="Times New Roman" w:hAnsi="Arial" w:cs="Arial"/>
        </w:rPr>
        <w:t xml:space="preserve"> from across the organisation attended a mock trial at Stirling Sheriff Court. The event was organised by SEPA </w:t>
      </w:r>
      <w:r w:rsidR="00A06F50">
        <w:rPr>
          <w:rFonts w:ascii="Arial" w:eastAsia="Times New Roman" w:hAnsi="Arial" w:cs="Arial"/>
        </w:rPr>
        <w:t>and</w:t>
      </w:r>
      <w:r w:rsidR="006163B0">
        <w:rPr>
          <w:rFonts w:ascii="Arial" w:eastAsia="Times New Roman" w:hAnsi="Arial" w:cs="Arial"/>
        </w:rPr>
        <w:t xml:space="preserve"> delivered </w:t>
      </w:r>
      <w:r w:rsidRPr="00C806CE">
        <w:rPr>
          <w:rFonts w:ascii="Arial" w:eastAsia="Times New Roman" w:hAnsi="Arial" w:cs="Arial"/>
        </w:rPr>
        <w:t>in partnership with the Scottish Courts &amp; Tribunals Service and the Crown Office &amp; Procurator Fiscal Service.</w:t>
      </w:r>
    </w:p>
    <w:p w14:paraId="705DAD0B" w14:textId="0FA5400A" w:rsidR="00C806CE" w:rsidRPr="00C806CE" w:rsidRDefault="00C806CE" w:rsidP="00C806CE">
      <w:pPr>
        <w:tabs>
          <w:tab w:val="num" w:pos="720"/>
        </w:tabs>
        <w:spacing w:before="240" w:after="240"/>
        <w:rPr>
          <w:rFonts w:ascii="Arial" w:eastAsia="Times New Roman" w:hAnsi="Arial" w:cs="Arial"/>
        </w:rPr>
      </w:pPr>
      <w:r w:rsidRPr="00C806CE">
        <w:rPr>
          <w:rFonts w:ascii="Arial" w:eastAsia="Times New Roman" w:hAnsi="Arial" w:cs="Arial"/>
        </w:rPr>
        <w:t>The</w:t>
      </w:r>
      <w:r w:rsidR="00E5120F">
        <w:rPr>
          <w:rFonts w:ascii="Arial" w:eastAsia="Times New Roman" w:hAnsi="Arial" w:cs="Arial"/>
        </w:rPr>
        <w:t xml:space="preserve"> mock</w:t>
      </w:r>
      <w:r w:rsidRPr="00C806CE">
        <w:rPr>
          <w:rFonts w:ascii="Arial" w:eastAsia="Times New Roman" w:hAnsi="Arial" w:cs="Arial"/>
        </w:rPr>
        <w:t xml:space="preserve"> trial was filmed and provided valuable, practical insight into court procedures and the experience of giving evidence as a SEPA witness. </w:t>
      </w:r>
      <w:r w:rsidR="001214D9">
        <w:rPr>
          <w:rFonts w:ascii="Arial" w:eastAsia="Times New Roman" w:hAnsi="Arial" w:cs="Arial"/>
        </w:rPr>
        <w:t>Colleagues</w:t>
      </w:r>
      <w:r w:rsidRPr="00C806CE">
        <w:rPr>
          <w:rFonts w:ascii="Arial" w:eastAsia="Times New Roman" w:hAnsi="Arial" w:cs="Arial"/>
        </w:rPr>
        <w:t xml:space="preserve"> took on a range of key roles, and the proceedings were presided over by a serving Sheriff who kindly volunteered their time.</w:t>
      </w:r>
      <w:r w:rsidR="002D33DE">
        <w:rPr>
          <w:rFonts w:ascii="Arial" w:eastAsia="Times New Roman" w:hAnsi="Arial" w:cs="Arial"/>
        </w:rPr>
        <w:t xml:space="preserve"> </w:t>
      </w:r>
      <w:r w:rsidRPr="00C806CE">
        <w:rPr>
          <w:rFonts w:ascii="Arial" w:eastAsia="Times New Roman" w:hAnsi="Arial" w:cs="Arial"/>
        </w:rPr>
        <w:t>Feedback from participants has been very positive.</w:t>
      </w:r>
    </w:p>
    <w:p w14:paraId="087BDC45" w14:textId="08E5A1FD" w:rsidR="003944C4" w:rsidRPr="003944C4" w:rsidRDefault="003944C4" w:rsidP="003944C4">
      <w:pPr>
        <w:tabs>
          <w:tab w:val="num" w:pos="720"/>
        </w:tabs>
        <w:spacing w:before="240" w:after="240"/>
        <w:rPr>
          <w:rFonts w:ascii="Arial" w:eastAsia="Times New Roman" w:hAnsi="Arial" w:cs="Arial"/>
        </w:rPr>
      </w:pPr>
      <w:r w:rsidRPr="003944C4">
        <w:rPr>
          <w:rFonts w:ascii="Arial" w:eastAsia="Times New Roman" w:hAnsi="Arial" w:cs="Arial"/>
        </w:rPr>
        <w:lastRenderedPageBreak/>
        <w:t xml:space="preserve">Work is underway to develop a training package using the filmed material. This will be made available to all SEPA </w:t>
      </w:r>
      <w:r w:rsidR="001214D9">
        <w:rPr>
          <w:rFonts w:ascii="Arial" w:eastAsia="Times New Roman" w:hAnsi="Arial" w:cs="Arial"/>
        </w:rPr>
        <w:t>colleagues</w:t>
      </w:r>
      <w:r w:rsidRPr="003944C4">
        <w:rPr>
          <w:rFonts w:ascii="Arial" w:eastAsia="Times New Roman" w:hAnsi="Arial" w:cs="Arial"/>
        </w:rPr>
        <w:t>, strengthening capability and confidence in giving evidence in court.</w:t>
      </w:r>
    </w:p>
    <w:p w14:paraId="017F7944" w14:textId="3C046D60" w:rsidR="00077526" w:rsidRPr="00BC1891" w:rsidRDefault="00077526" w:rsidP="00BC1891">
      <w:pPr>
        <w:spacing w:before="240" w:after="240"/>
        <w:rPr>
          <w:rFonts w:ascii="Arial" w:eastAsia="Arial" w:hAnsi="Arial" w:cs="Arial"/>
          <w:b/>
          <w:bCs/>
        </w:rPr>
      </w:pPr>
      <w:r w:rsidRPr="00BC1891">
        <w:rPr>
          <w:rFonts w:ascii="Arial" w:eastAsia="Arial" w:hAnsi="Arial" w:cs="Arial"/>
          <w:b/>
          <w:bCs/>
        </w:rPr>
        <w:t xml:space="preserve">Farming and Water Scotland video </w:t>
      </w:r>
    </w:p>
    <w:p w14:paraId="6617A9CE" w14:textId="10DF90A5" w:rsidR="00FB682D" w:rsidRPr="00FB682D" w:rsidRDefault="00FB682D" w:rsidP="00FB682D">
      <w:pPr>
        <w:spacing w:before="240" w:after="240"/>
        <w:rPr>
          <w:rFonts w:ascii="Arial" w:eastAsia="Arial" w:hAnsi="Arial" w:cs="Arial"/>
        </w:rPr>
      </w:pPr>
      <w:r w:rsidRPr="00FB682D">
        <w:rPr>
          <w:rFonts w:ascii="Arial" w:eastAsia="Arial" w:hAnsi="Arial" w:cs="Arial"/>
        </w:rPr>
        <w:t xml:space="preserve">Karin Bloodworth, Team Manager, Regional Flooding Partnerships, and Andy Jardine, Environment Protection Officer, worked with Farming and Water Scotland on the North Esk to produce a video highlighting how we </w:t>
      </w:r>
      <w:r w:rsidR="002275C7">
        <w:rPr>
          <w:rFonts w:ascii="Arial" w:eastAsia="Arial" w:hAnsi="Arial" w:cs="Arial"/>
        </w:rPr>
        <w:t xml:space="preserve">can </w:t>
      </w:r>
      <w:r w:rsidRPr="00FB682D">
        <w:rPr>
          <w:rFonts w:ascii="Arial" w:eastAsia="Arial" w:hAnsi="Arial" w:cs="Arial"/>
        </w:rPr>
        <w:t xml:space="preserve">support farmers and land managers to prepare for, respond to, and recover from flooding events: </w:t>
      </w:r>
      <w:hyperlink r:id="rId14">
        <w:r w:rsidR="00A14AEE" w:rsidRPr="00BC1891">
          <w:rPr>
            <w:rStyle w:val="Hyperlink"/>
            <w:rFonts w:ascii="Arial" w:eastAsia="Arial" w:hAnsi="Arial" w:cs="Arial"/>
          </w:rPr>
          <w:t>Working together to reduce flood impact - Farming and Water Scotland</w:t>
        </w:r>
      </w:hyperlink>
      <w:r w:rsidR="00A14AEE" w:rsidRPr="00BC1891">
        <w:rPr>
          <w:rFonts w:ascii="Arial" w:eastAsia="Arial" w:hAnsi="Arial" w:cs="Arial"/>
        </w:rPr>
        <w:t>.</w:t>
      </w:r>
    </w:p>
    <w:p w14:paraId="34DA2757" w14:textId="666FE38F" w:rsidR="00FB682D" w:rsidRPr="00FB682D" w:rsidRDefault="00FB682D" w:rsidP="00FB682D">
      <w:pPr>
        <w:spacing w:before="240" w:after="240"/>
        <w:rPr>
          <w:rFonts w:ascii="Arial" w:eastAsia="Arial" w:hAnsi="Arial" w:cs="Arial"/>
        </w:rPr>
      </w:pPr>
      <w:r w:rsidRPr="00FB682D">
        <w:rPr>
          <w:rFonts w:ascii="Arial" w:eastAsia="Arial" w:hAnsi="Arial" w:cs="Arial"/>
        </w:rPr>
        <w:t>The video provides an overview</w:t>
      </w:r>
      <w:r w:rsidR="000D383E" w:rsidRPr="00BC1891">
        <w:rPr>
          <w:rFonts w:ascii="Arial" w:eastAsia="Arial" w:hAnsi="Arial" w:cs="Arial"/>
        </w:rPr>
        <w:t xml:space="preserve"> of </w:t>
      </w:r>
      <w:r w:rsidR="000D383E">
        <w:rPr>
          <w:rFonts w:ascii="Arial" w:eastAsia="Arial" w:hAnsi="Arial" w:cs="Arial"/>
        </w:rPr>
        <w:t xml:space="preserve">the </w:t>
      </w:r>
      <w:r w:rsidR="000D383E" w:rsidRPr="00BC1891">
        <w:rPr>
          <w:rFonts w:ascii="Arial" w:eastAsia="Arial" w:hAnsi="Arial" w:cs="Arial"/>
        </w:rPr>
        <w:t>practical tools and services we provide to help land managers understand their flood risk and build resilience as well as encouraging early engagement.</w:t>
      </w:r>
    </w:p>
    <w:p w14:paraId="0EEDCB2F" w14:textId="77777777" w:rsidR="00927475" w:rsidRPr="00927475" w:rsidRDefault="00927475" w:rsidP="00927475">
      <w:pPr>
        <w:spacing w:before="240" w:after="240"/>
        <w:rPr>
          <w:rFonts w:ascii="Arial" w:eastAsia="Times New Roman" w:hAnsi="Arial" w:cs="Arial"/>
          <w:b/>
          <w:bCs/>
        </w:rPr>
      </w:pPr>
      <w:r w:rsidRPr="00927475">
        <w:rPr>
          <w:rFonts w:ascii="Arial" w:eastAsia="Times New Roman" w:hAnsi="Arial" w:cs="Arial"/>
          <w:b/>
          <w:bCs/>
        </w:rPr>
        <w:t>Developing DNA capabilities to support environmental monitoring in SEPA</w:t>
      </w:r>
    </w:p>
    <w:p w14:paraId="4C90C637" w14:textId="5F6B2D3A" w:rsidR="00927475" w:rsidRPr="00927475" w:rsidRDefault="00487ABE" w:rsidP="00927475">
      <w:pPr>
        <w:spacing w:before="240" w:after="240"/>
        <w:rPr>
          <w:rFonts w:ascii="Arial" w:eastAsia="Times New Roman" w:hAnsi="Arial" w:cs="Arial"/>
        </w:rPr>
      </w:pPr>
      <w:r>
        <w:rPr>
          <w:rFonts w:ascii="Arial" w:eastAsia="Times New Roman" w:hAnsi="Arial" w:cs="Arial"/>
        </w:rPr>
        <w:t>We</w:t>
      </w:r>
      <w:r w:rsidR="00927475" w:rsidRPr="00927475">
        <w:rPr>
          <w:rFonts w:ascii="Arial" w:eastAsia="Times New Roman" w:hAnsi="Arial" w:cs="Arial"/>
        </w:rPr>
        <w:t xml:space="preserve"> continue to make major advances in developing DNA methods to help transform our environmental monitoring. </w:t>
      </w:r>
      <w:r w:rsidR="00B507ED" w:rsidRPr="00B507ED">
        <w:rPr>
          <w:rFonts w:ascii="Arial" w:eastAsia="Times New Roman" w:hAnsi="Arial" w:cs="Arial"/>
        </w:rPr>
        <w:t xml:space="preserve">A successful knowledge exchange programme with the University of the Highlands and Islands (UHI) has delivered </w:t>
      </w:r>
      <w:r w:rsidR="00927475" w:rsidRPr="00927475">
        <w:rPr>
          <w:rFonts w:ascii="Arial" w:eastAsia="Times New Roman" w:hAnsi="Arial" w:cs="Arial"/>
        </w:rPr>
        <w:t>work across three main strands</w:t>
      </w:r>
      <w:r w:rsidR="00B507ED">
        <w:rPr>
          <w:rFonts w:ascii="Arial" w:eastAsia="Times New Roman" w:hAnsi="Arial" w:cs="Arial"/>
        </w:rPr>
        <w:t>:</w:t>
      </w:r>
      <w:r w:rsidR="00927475" w:rsidRPr="00927475">
        <w:rPr>
          <w:rFonts w:ascii="Arial" w:eastAsia="Times New Roman" w:hAnsi="Arial" w:cs="Arial"/>
        </w:rPr>
        <w:t xml:space="preserve"> </w:t>
      </w:r>
    </w:p>
    <w:p w14:paraId="748C2104" w14:textId="77777777" w:rsidR="00B67D9F" w:rsidRPr="00B67D9F" w:rsidRDefault="00B67D9F">
      <w:pPr>
        <w:pStyle w:val="ListParagraph"/>
        <w:numPr>
          <w:ilvl w:val="0"/>
          <w:numId w:val="9"/>
        </w:numPr>
        <w:spacing w:before="240" w:after="240"/>
        <w:rPr>
          <w:rFonts w:ascii="Arial" w:eastAsia="Times New Roman" w:hAnsi="Arial" w:cs="Arial"/>
        </w:rPr>
      </w:pPr>
      <w:r w:rsidRPr="00B67D9F">
        <w:rPr>
          <w:rFonts w:ascii="Arial" w:eastAsia="Times New Roman" w:hAnsi="Arial" w:cs="Arial"/>
        </w:rPr>
        <w:t>Building in-house capability to use DNA to monitor fish in freshwater lochs for the first time.</w:t>
      </w:r>
    </w:p>
    <w:p w14:paraId="7FDBEC42" w14:textId="77777777" w:rsidR="00B67D9F" w:rsidRPr="00B67D9F" w:rsidRDefault="00B67D9F">
      <w:pPr>
        <w:pStyle w:val="ListParagraph"/>
        <w:numPr>
          <w:ilvl w:val="0"/>
          <w:numId w:val="9"/>
        </w:numPr>
        <w:spacing w:before="240" w:after="240"/>
        <w:rPr>
          <w:rFonts w:ascii="Arial" w:eastAsia="Times New Roman" w:hAnsi="Arial" w:cs="Arial"/>
        </w:rPr>
      </w:pPr>
      <w:r w:rsidRPr="00B67D9F">
        <w:rPr>
          <w:rFonts w:ascii="Arial" w:eastAsia="Times New Roman" w:hAnsi="Arial" w:cs="Arial"/>
        </w:rPr>
        <w:t>Exploring the use of DNA to monitor invertebrates in lochs, showing strong potential to replace more challenging current methods.</w:t>
      </w:r>
    </w:p>
    <w:p w14:paraId="6DDBF637" w14:textId="0018A38B" w:rsidR="00B67D9F" w:rsidRPr="00B67D9F" w:rsidRDefault="00B67D9F">
      <w:pPr>
        <w:pStyle w:val="ListParagraph"/>
        <w:numPr>
          <w:ilvl w:val="0"/>
          <w:numId w:val="9"/>
        </w:numPr>
        <w:spacing w:before="240" w:after="240"/>
        <w:rPr>
          <w:rFonts w:ascii="Arial" w:eastAsia="Times New Roman" w:hAnsi="Arial" w:cs="Arial"/>
        </w:rPr>
      </w:pPr>
      <w:r w:rsidRPr="00B67D9F">
        <w:rPr>
          <w:rFonts w:ascii="Arial" w:eastAsia="Times New Roman" w:hAnsi="Arial" w:cs="Arial"/>
        </w:rPr>
        <w:t xml:space="preserve">Delivering a proof-of-concept study on microbial diversity in rivers across Scotland, </w:t>
      </w:r>
      <w:r w:rsidR="00222546" w:rsidRPr="00222546">
        <w:rPr>
          <w:rFonts w:ascii="Arial" w:eastAsia="Times New Roman" w:hAnsi="Arial" w:cs="Arial"/>
        </w:rPr>
        <w:t>complementing a larger study in England</w:t>
      </w:r>
      <w:r w:rsidRPr="00B67D9F">
        <w:rPr>
          <w:rFonts w:ascii="Arial" w:eastAsia="Times New Roman" w:hAnsi="Arial" w:cs="Arial"/>
        </w:rPr>
        <w:t xml:space="preserve">. This offers new insight into the biological impacts of emerging contaminants and </w:t>
      </w:r>
      <w:r w:rsidR="004C0E2B" w:rsidRPr="004C0E2B">
        <w:rPr>
          <w:rFonts w:ascii="Arial" w:eastAsia="Times New Roman" w:hAnsi="Arial" w:cs="Arial"/>
        </w:rPr>
        <w:t>provid</w:t>
      </w:r>
      <w:r w:rsidR="004C0E2B">
        <w:rPr>
          <w:rFonts w:ascii="Arial" w:eastAsia="Times New Roman" w:hAnsi="Arial" w:cs="Arial"/>
        </w:rPr>
        <w:t>es</w:t>
      </w:r>
      <w:r w:rsidR="004C0E2B" w:rsidRPr="004C0E2B">
        <w:rPr>
          <w:rFonts w:ascii="Arial" w:eastAsia="Times New Roman" w:hAnsi="Arial" w:cs="Arial"/>
        </w:rPr>
        <w:t xml:space="preserve"> new evidence to help diagnose and address the underlying causes of wider ecological impacts.</w:t>
      </w:r>
    </w:p>
    <w:p w14:paraId="0F731BBF" w14:textId="2828F34D" w:rsidR="006F0309" w:rsidRPr="006F0309" w:rsidRDefault="00927475" w:rsidP="006F0309">
      <w:pPr>
        <w:spacing w:before="240" w:after="240"/>
        <w:rPr>
          <w:rFonts w:ascii="Arial" w:eastAsia="Times New Roman" w:hAnsi="Arial" w:cs="Arial"/>
        </w:rPr>
      </w:pPr>
      <w:r w:rsidRPr="00927475">
        <w:rPr>
          <w:rFonts w:ascii="Arial" w:eastAsia="Times New Roman" w:hAnsi="Arial" w:cs="Arial"/>
        </w:rPr>
        <w:t>Interest in this area is growing across many partner organisations</w:t>
      </w:r>
      <w:r w:rsidR="00CF0A07">
        <w:rPr>
          <w:rFonts w:ascii="Arial" w:eastAsia="Times New Roman" w:hAnsi="Arial" w:cs="Arial"/>
        </w:rPr>
        <w:t>. O</w:t>
      </w:r>
      <w:r w:rsidRPr="00927475">
        <w:rPr>
          <w:rFonts w:ascii="Arial" w:eastAsia="Times New Roman" w:hAnsi="Arial" w:cs="Arial"/>
        </w:rPr>
        <w:t xml:space="preserve">n behalf of </w:t>
      </w:r>
      <w:r w:rsidR="00FF20EF" w:rsidRPr="00FF20EF">
        <w:rPr>
          <w:rFonts w:ascii="Arial" w:eastAsia="Times New Roman" w:hAnsi="Arial" w:cs="Arial"/>
        </w:rPr>
        <w:t xml:space="preserve">Co-ordinated Agenda for Marine, Environment and Rural Affairs Science </w:t>
      </w:r>
      <w:r w:rsidR="00FF20EF">
        <w:rPr>
          <w:rFonts w:ascii="Arial" w:eastAsia="Times New Roman" w:hAnsi="Arial" w:cs="Arial"/>
        </w:rPr>
        <w:t>(</w:t>
      </w:r>
      <w:r w:rsidRPr="00927475">
        <w:rPr>
          <w:rFonts w:ascii="Arial" w:eastAsia="Times New Roman" w:hAnsi="Arial" w:cs="Arial"/>
        </w:rPr>
        <w:t>CAMERAS</w:t>
      </w:r>
      <w:r w:rsidR="00FF20EF">
        <w:rPr>
          <w:rFonts w:ascii="Arial" w:eastAsia="Times New Roman" w:hAnsi="Arial" w:cs="Arial"/>
        </w:rPr>
        <w:t>)</w:t>
      </w:r>
      <w:r w:rsidRPr="00927475">
        <w:rPr>
          <w:rFonts w:ascii="Arial" w:eastAsia="Times New Roman" w:hAnsi="Arial" w:cs="Arial"/>
        </w:rPr>
        <w:t xml:space="preserve"> partners, </w:t>
      </w:r>
      <w:r w:rsidR="00F06192">
        <w:rPr>
          <w:rFonts w:ascii="Arial" w:eastAsia="Times New Roman" w:hAnsi="Arial" w:cs="Arial"/>
        </w:rPr>
        <w:t>SEPA</w:t>
      </w:r>
      <w:r w:rsidRPr="00927475">
        <w:rPr>
          <w:rFonts w:ascii="Arial" w:eastAsia="Times New Roman" w:hAnsi="Arial" w:cs="Arial"/>
        </w:rPr>
        <w:t xml:space="preserve"> are leading a</w:t>
      </w:r>
      <w:r w:rsidR="001578C2" w:rsidRPr="001578C2">
        <w:t xml:space="preserve"> </w:t>
      </w:r>
      <w:r w:rsidR="001578C2">
        <w:t>Scottish Environment, Food and Agriculture Research Institutions</w:t>
      </w:r>
      <w:r w:rsidRPr="00927475">
        <w:rPr>
          <w:rFonts w:ascii="Arial" w:eastAsia="Times New Roman" w:hAnsi="Arial" w:cs="Arial"/>
        </w:rPr>
        <w:t xml:space="preserve"> </w:t>
      </w:r>
      <w:r w:rsidR="001578C2">
        <w:rPr>
          <w:rFonts w:ascii="Arial" w:eastAsia="Times New Roman" w:hAnsi="Arial" w:cs="Arial"/>
        </w:rPr>
        <w:t>(</w:t>
      </w:r>
      <w:hyperlink r:id="rId15" w:history="1">
        <w:r w:rsidRPr="00927475">
          <w:rPr>
            <w:rStyle w:val="Hyperlink"/>
            <w:rFonts w:ascii="Arial" w:eastAsia="Times New Roman" w:hAnsi="Arial" w:cs="Arial"/>
          </w:rPr>
          <w:t>SEFARI</w:t>
        </w:r>
        <w:r w:rsidR="001578C2">
          <w:rPr>
            <w:rStyle w:val="Hyperlink"/>
            <w:rFonts w:ascii="Arial" w:eastAsia="Times New Roman" w:hAnsi="Arial" w:cs="Arial"/>
          </w:rPr>
          <w:t>)</w:t>
        </w:r>
        <w:r w:rsidRPr="00927475">
          <w:rPr>
            <w:rStyle w:val="Hyperlink"/>
            <w:rFonts w:ascii="Arial" w:eastAsia="Times New Roman" w:hAnsi="Arial" w:cs="Arial"/>
          </w:rPr>
          <w:t xml:space="preserve"> fellowship</w:t>
        </w:r>
      </w:hyperlink>
      <w:r w:rsidRPr="00927475">
        <w:rPr>
          <w:rFonts w:ascii="Arial" w:eastAsia="Times New Roman" w:hAnsi="Arial" w:cs="Arial"/>
        </w:rPr>
        <w:t xml:space="preserve"> </w:t>
      </w:r>
      <w:r w:rsidRPr="00927475">
        <w:rPr>
          <w:rFonts w:ascii="Arial" w:eastAsia="Times New Roman" w:hAnsi="Arial" w:cs="Arial"/>
        </w:rPr>
        <w:lastRenderedPageBreak/>
        <w:t>project to develop a strategic route</w:t>
      </w:r>
      <w:r w:rsidR="009D17ED">
        <w:rPr>
          <w:rFonts w:ascii="Arial" w:eastAsia="Times New Roman" w:hAnsi="Arial" w:cs="Arial"/>
        </w:rPr>
        <w:t xml:space="preserve"> </w:t>
      </w:r>
      <w:r w:rsidRPr="00927475">
        <w:rPr>
          <w:rFonts w:ascii="Arial" w:eastAsia="Times New Roman" w:hAnsi="Arial" w:cs="Arial"/>
        </w:rPr>
        <w:t xml:space="preserve">map for Scotland. </w:t>
      </w:r>
      <w:r w:rsidR="006F0309" w:rsidRPr="006F0309">
        <w:rPr>
          <w:rFonts w:ascii="Arial" w:eastAsia="Times New Roman" w:hAnsi="Arial" w:cs="Arial"/>
        </w:rPr>
        <w:t>This sets out the opportunities, challenges, and practical actions needed to accelerate the use of DNA-based monitoring tools.</w:t>
      </w:r>
    </w:p>
    <w:p w14:paraId="4F5EF6E2" w14:textId="42C6C3AF" w:rsidR="00433BC5" w:rsidRPr="00433BC5" w:rsidRDefault="00927475" w:rsidP="00433BC5">
      <w:pPr>
        <w:spacing w:before="240" w:after="240"/>
        <w:rPr>
          <w:rFonts w:ascii="Arial" w:eastAsia="Times New Roman" w:hAnsi="Arial" w:cs="Arial"/>
        </w:rPr>
      </w:pPr>
      <w:r w:rsidRPr="00927475">
        <w:rPr>
          <w:rFonts w:ascii="Arial" w:eastAsia="Times New Roman" w:hAnsi="Arial" w:cs="Arial"/>
        </w:rPr>
        <w:t>The final report</w:t>
      </w:r>
      <w:r w:rsidR="00430A44">
        <w:rPr>
          <w:rFonts w:ascii="Arial" w:eastAsia="Times New Roman" w:hAnsi="Arial" w:cs="Arial"/>
        </w:rPr>
        <w:t xml:space="preserve">, </w:t>
      </w:r>
      <w:r w:rsidR="0080583A">
        <w:rPr>
          <w:rFonts w:ascii="Arial" w:eastAsia="Times New Roman" w:hAnsi="Arial" w:cs="Arial"/>
        </w:rPr>
        <w:t xml:space="preserve">due to be published </w:t>
      </w:r>
      <w:r w:rsidR="00CA7372">
        <w:rPr>
          <w:rFonts w:ascii="Arial" w:eastAsia="Times New Roman" w:hAnsi="Arial" w:cs="Arial"/>
        </w:rPr>
        <w:t xml:space="preserve">in the </w:t>
      </w:r>
      <w:r w:rsidR="0080583A">
        <w:rPr>
          <w:rFonts w:ascii="Arial" w:eastAsia="Times New Roman" w:hAnsi="Arial" w:cs="Arial"/>
        </w:rPr>
        <w:t>week commencing 22 June 2026</w:t>
      </w:r>
      <w:r w:rsidR="00430A44">
        <w:rPr>
          <w:rFonts w:ascii="Arial" w:eastAsia="Times New Roman" w:hAnsi="Arial" w:cs="Arial"/>
        </w:rPr>
        <w:t xml:space="preserve">, </w:t>
      </w:r>
      <w:r w:rsidRPr="00927475">
        <w:rPr>
          <w:rFonts w:ascii="Arial" w:eastAsia="Times New Roman" w:hAnsi="Arial" w:cs="Arial"/>
        </w:rPr>
        <w:t xml:space="preserve">makes recommendations for Scotland’s public sector and research community, </w:t>
      </w:r>
      <w:r w:rsidR="00433BC5" w:rsidRPr="00433BC5">
        <w:rPr>
          <w:rFonts w:ascii="Arial" w:eastAsia="Times New Roman" w:hAnsi="Arial" w:cs="Arial"/>
        </w:rPr>
        <w:t>highlighting the need to align with UK and international developments and to invest in standards, infrastructure and workforce capability.</w:t>
      </w:r>
    </w:p>
    <w:p w14:paraId="01E30F03" w14:textId="77777777" w:rsidR="004E1192" w:rsidRPr="00BC1891" w:rsidRDefault="004E1192" w:rsidP="00BC1891">
      <w:pPr>
        <w:spacing w:before="240" w:after="240"/>
        <w:rPr>
          <w:rFonts w:ascii="Arial" w:hAnsi="Arial" w:cs="Arial"/>
          <w:b/>
          <w:bCs/>
        </w:rPr>
      </w:pPr>
      <w:r w:rsidRPr="00BC1891">
        <w:rPr>
          <w:rFonts w:ascii="Arial" w:hAnsi="Arial" w:cs="Arial"/>
          <w:b/>
          <w:bCs/>
        </w:rPr>
        <w:t>Protecting fragile marine habitats</w:t>
      </w:r>
    </w:p>
    <w:p w14:paraId="2537421F" w14:textId="251ABDA0" w:rsidR="00B545F0" w:rsidRPr="00B545F0" w:rsidRDefault="006A22FE" w:rsidP="00B545F0">
      <w:pPr>
        <w:spacing w:before="240" w:after="240"/>
        <w:rPr>
          <w:rFonts w:ascii="Arial" w:hAnsi="Arial" w:cs="Arial"/>
        </w:rPr>
      </w:pPr>
      <w:r>
        <w:rPr>
          <w:rFonts w:ascii="Arial" w:hAnsi="Arial" w:cs="Arial"/>
        </w:rPr>
        <w:t>We</w:t>
      </w:r>
      <w:r w:rsidR="00B545F0" w:rsidRPr="00B545F0">
        <w:rPr>
          <w:rFonts w:ascii="Arial" w:hAnsi="Arial" w:cs="Arial"/>
        </w:rPr>
        <w:t xml:space="preserve"> </w:t>
      </w:r>
      <w:r w:rsidR="001833D1">
        <w:rPr>
          <w:rFonts w:ascii="Arial" w:hAnsi="Arial" w:cs="Arial"/>
        </w:rPr>
        <w:t>are</w:t>
      </w:r>
      <w:r w:rsidR="00B545F0" w:rsidRPr="00B545F0">
        <w:rPr>
          <w:rFonts w:ascii="Arial" w:hAnsi="Arial" w:cs="Arial"/>
        </w:rPr>
        <w:t xml:space="preserve"> </w:t>
      </w:r>
      <w:r w:rsidR="00492CEB" w:rsidRPr="00BC1891">
        <w:rPr>
          <w:rFonts w:ascii="Arial" w:hAnsi="Arial" w:cs="Arial"/>
        </w:rPr>
        <w:t xml:space="preserve">contributing </w:t>
      </w:r>
      <w:r w:rsidR="00492CEB">
        <w:rPr>
          <w:rFonts w:ascii="Arial" w:hAnsi="Arial" w:cs="Arial"/>
        </w:rPr>
        <w:t xml:space="preserve">to </w:t>
      </w:r>
      <w:r w:rsidR="00B545F0" w:rsidRPr="00B545F0">
        <w:rPr>
          <w:rFonts w:ascii="Arial" w:hAnsi="Arial" w:cs="Arial"/>
        </w:rPr>
        <w:t xml:space="preserve">the protection of the Loch Creran Special Area of Conservation (SAC) and Nature Conservation Marine Protected Area (MPA) through </w:t>
      </w:r>
      <w:r>
        <w:rPr>
          <w:rFonts w:ascii="Arial" w:hAnsi="Arial" w:cs="Arial"/>
        </w:rPr>
        <w:t>our</w:t>
      </w:r>
      <w:r w:rsidR="00B545F0" w:rsidRPr="00B545F0">
        <w:rPr>
          <w:rFonts w:ascii="Arial" w:hAnsi="Arial" w:cs="Arial"/>
        </w:rPr>
        <w:t xml:space="preserve"> involvement in the Loch Creran Pressures and Activities Management Group, led by NatureScot.</w:t>
      </w:r>
    </w:p>
    <w:p w14:paraId="53F06CF6" w14:textId="365C931A" w:rsidR="00B545F0" w:rsidRPr="00B545F0" w:rsidRDefault="00B545F0" w:rsidP="00B545F0">
      <w:pPr>
        <w:spacing w:before="240" w:after="240"/>
        <w:rPr>
          <w:rFonts w:ascii="Arial" w:hAnsi="Arial" w:cs="Arial"/>
        </w:rPr>
      </w:pPr>
      <w:r w:rsidRPr="00B545F0">
        <w:rPr>
          <w:rFonts w:ascii="Arial" w:hAnsi="Arial" w:cs="Arial"/>
        </w:rPr>
        <w:t xml:space="preserve">Designated for its fragile serpulid reefs and horse mussel bed habitats, our involvement enables us to influence marine and coastal activities and fulfil our statutory responsibilities </w:t>
      </w:r>
      <w:r w:rsidR="0034172F">
        <w:rPr>
          <w:rFonts w:ascii="Arial" w:hAnsi="Arial" w:cs="Arial"/>
        </w:rPr>
        <w:t xml:space="preserve">for regulated activities </w:t>
      </w:r>
      <w:r w:rsidRPr="00B545F0">
        <w:rPr>
          <w:rFonts w:ascii="Arial" w:hAnsi="Arial" w:cs="Arial"/>
        </w:rPr>
        <w:t xml:space="preserve">under </w:t>
      </w:r>
      <w:r w:rsidR="003A2564">
        <w:rPr>
          <w:rFonts w:ascii="Arial" w:hAnsi="Arial" w:cs="Arial"/>
        </w:rPr>
        <w:t>t</w:t>
      </w:r>
      <w:r w:rsidR="003A2564" w:rsidRPr="003A2564">
        <w:rPr>
          <w:rFonts w:ascii="Arial" w:hAnsi="Arial" w:cs="Arial"/>
        </w:rPr>
        <w:t>he Conservation (Natural Habitats, &amp;c.) Regulations 1994</w:t>
      </w:r>
      <w:r w:rsidR="00085490">
        <w:rPr>
          <w:rFonts w:ascii="Arial" w:hAnsi="Arial" w:cs="Arial"/>
        </w:rPr>
        <w:t>.</w:t>
      </w:r>
    </w:p>
    <w:p w14:paraId="608F45C5" w14:textId="77777777" w:rsidR="00820ED5" w:rsidRPr="004A1AA7" w:rsidRDefault="00820ED5" w:rsidP="00820ED5">
      <w:pPr>
        <w:spacing w:before="240" w:after="240"/>
        <w:rPr>
          <w:rFonts w:ascii="Arial" w:eastAsia="Arial" w:hAnsi="Arial" w:cs="Arial"/>
          <w:b/>
        </w:rPr>
      </w:pPr>
      <w:r w:rsidRPr="004A1AA7">
        <w:rPr>
          <w:rFonts w:ascii="Arial" w:eastAsia="Arial" w:hAnsi="Arial" w:cs="Arial"/>
          <w:b/>
        </w:rPr>
        <w:t>Air quality education programme</w:t>
      </w:r>
    </w:p>
    <w:p w14:paraId="311BE33B" w14:textId="77777777" w:rsidR="0073364F" w:rsidRPr="00BB09B1" w:rsidRDefault="0073364F" w:rsidP="0073364F">
      <w:pPr>
        <w:spacing w:before="240" w:after="240"/>
        <w:rPr>
          <w:rFonts w:ascii="Arial" w:eastAsia="Arial" w:hAnsi="Arial" w:cs="Arial"/>
        </w:rPr>
      </w:pPr>
      <w:r w:rsidRPr="00BB09B1">
        <w:rPr>
          <w:rFonts w:ascii="Arial" w:eastAsia="Arial" w:hAnsi="Arial" w:cs="Arial"/>
        </w:rPr>
        <w:t xml:space="preserve">SEPA is supporting the continuation of the air quality education programme in 2026/27, delivered in partnership with the Glasgow Science Centre (GSC). This includes the </w:t>
      </w:r>
      <w:r w:rsidRPr="00BB09B1">
        <w:rPr>
          <w:rFonts w:ascii="Arial" w:eastAsia="Arial" w:hAnsi="Arial" w:cs="Arial"/>
          <w:i/>
        </w:rPr>
        <w:t>Our Amazing Air</w:t>
      </w:r>
      <w:r w:rsidRPr="00BB09B1">
        <w:rPr>
          <w:rFonts w:ascii="Arial" w:eastAsia="Arial" w:hAnsi="Arial" w:cs="Arial"/>
        </w:rPr>
        <w:t xml:space="preserve"> Learning Lab and a dedicated event at GSC on Clean Air Day (18 June 2026).</w:t>
      </w:r>
    </w:p>
    <w:p w14:paraId="532DBD81" w14:textId="0044AFB5" w:rsidR="00967A15" w:rsidRPr="00967A15" w:rsidRDefault="00967A15" w:rsidP="00967A15">
      <w:pPr>
        <w:spacing w:before="240" w:after="240"/>
        <w:rPr>
          <w:rFonts w:ascii="Arial" w:hAnsi="Arial" w:cs="Arial"/>
        </w:rPr>
      </w:pPr>
      <w:r w:rsidRPr="00967A15">
        <w:rPr>
          <w:rFonts w:ascii="Arial" w:hAnsi="Arial" w:cs="Arial"/>
        </w:rPr>
        <w:t xml:space="preserve">The programme helps learners and educators build knowledge of air quality, health, and the environment, linking to wider climate </w:t>
      </w:r>
      <w:r w:rsidR="007B74A5">
        <w:rPr>
          <w:rFonts w:ascii="Arial" w:hAnsi="Arial" w:cs="Arial"/>
        </w:rPr>
        <w:t>science</w:t>
      </w:r>
      <w:r w:rsidRPr="00967A15">
        <w:rPr>
          <w:rFonts w:ascii="Arial" w:hAnsi="Arial" w:cs="Arial"/>
        </w:rPr>
        <w:t xml:space="preserve"> education in schools and at home. Since its launch in 2021, it has reached over 5,700 pupils across 14 local authorities, delivering around 70,000 learning hours.</w:t>
      </w:r>
    </w:p>
    <w:p w14:paraId="1CCBD083" w14:textId="4656CD0A" w:rsidR="00967A15" w:rsidRPr="00967A15" w:rsidRDefault="00967A15" w:rsidP="00967A15">
      <w:pPr>
        <w:spacing w:before="240" w:after="240"/>
        <w:rPr>
          <w:rFonts w:ascii="Arial" w:hAnsi="Arial" w:cs="Arial"/>
        </w:rPr>
      </w:pPr>
      <w:r w:rsidRPr="00967A15">
        <w:rPr>
          <w:rFonts w:ascii="Arial" w:hAnsi="Arial" w:cs="Arial"/>
        </w:rPr>
        <w:t xml:space="preserve">The </w:t>
      </w:r>
      <w:r w:rsidR="00514642" w:rsidRPr="00514642">
        <w:rPr>
          <w:rFonts w:ascii="Arial" w:hAnsi="Arial" w:cs="Arial"/>
        </w:rPr>
        <w:t xml:space="preserve">programme of work </w:t>
      </w:r>
      <w:r w:rsidR="00514642">
        <w:rPr>
          <w:rFonts w:ascii="Arial" w:hAnsi="Arial" w:cs="Arial"/>
        </w:rPr>
        <w:t xml:space="preserve">and the </w:t>
      </w:r>
      <w:r w:rsidRPr="00967A15">
        <w:rPr>
          <w:rFonts w:ascii="Arial" w:hAnsi="Arial" w:cs="Arial"/>
        </w:rPr>
        <w:t xml:space="preserve">partnership with GSC provides a well-established and effective </w:t>
      </w:r>
      <w:r w:rsidR="00DB4700">
        <w:rPr>
          <w:rFonts w:ascii="Arial" w:hAnsi="Arial" w:cs="Arial"/>
        </w:rPr>
        <w:t xml:space="preserve">joint </w:t>
      </w:r>
      <w:r w:rsidRPr="00967A15">
        <w:rPr>
          <w:rFonts w:ascii="Arial" w:hAnsi="Arial" w:cs="Arial"/>
        </w:rPr>
        <w:t>resource that can be delivered more widely across Scotland through existing education and community outreach programmes.</w:t>
      </w:r>
    </w:p>
    <w:p w14:paraId="735C506D" w14:textId="41380948" w:rsidR="0038554F" w:rsidRPr="00BC1891" w:rsidRDefault="00EF6660" w:rsidP="00BC1891">
      <w:pPr>
        <w:spacing w:before="240" w:after="240"/>
        <w:rPr>
          <w:rFonts w:ascii="Arial" w:hAnsi="Arial" w:cs="Arial"/>
        </w:rPr>
      </w:pPr>
      <w:r w:rsidRPr="00EF6660">
        <w:rPr>
          <w:rFonts w:ascii="Arial" w:hAnsi="Arial" w:cs="Arial"/>
        </w:rPr>
        <w:t xml:space="preserve">Clean Air Day is the UK’s largest air pollution campaign, bringing together communities, businesses, education and the health sector to raise awareness of the health impacts of air </w:t>
      </w:r>
      <w:r w:rsidRPr="00EF6660">
        <w:rPr>
          <w:rFonts w:ascii="Arial" w:hAnsi="Arial" w:cs="Arial"/>
        </w:rPr>
        <w:lastRenderedPageBreak/>
        <w:t xml:space="preserve">pollution and the actions people can take. SEPA will support GSC on </w:t>
      </w:r>
      <w:r w:rsidR="00A1157B" w:rsidRPr="0073364F">
        <w:rPr>
          <w:rFonts w:ascii="Arial" w:eastAsia="Arial" w:hAnsi="Arial" w:cs="Arial"/>
          <w:color w:val="3C4741" w:themeColor="text1"/>
        </w:rPr>
        <w:t>18 June 2026</w:t>
      </w:r>
      <w:r w:rsidRPr="00EF6660">
        <w:rPr>
          <w:rFonts w:ascii="Arial" w:hAnsi="Arial" w:cs="Arial"/>
        </w:rPr>
        <w:t>, with participating pupils attending themed activities to reinforce their learning.</w:t>
      </w:r>
    </w:p>
    <w:p w14:paraId="3A205A7B" w14:textId="77777777" w:rsidR="004E1192" w:rsidRPr="003D6E5F" w:rsidRDefault="004E1192" w:rsidP="00BC1891">
      <w:pPr>
        <w:spacing w:before="240" w:after="240"/>
        <w:rPr>
          <w:rFonts w:ascii="Arial" w:hAnsi="Arial" w:cs="Arial"/>
          <w:b/>
          <w:bCs/>
        </w:rPr>
      </w:pPr>
      <w:r w:rsidRPr="00AC6ECC">
        <w:rPr>
          <w:rFonts w:ascii="Arial" w:eastAsia="Arial" w:hAnsi="Arial" w:cs="Arial"/>
          <w:b/>
        </w:rPr>
        <w:t xml:space="preserve">Scotch Whisky Association </w:t>
      </w:r>
    </w:p>
    <w:p w14:paraId="634DCA60" w14:textId="49A4007A" w:rsidR="00BC4566" w:rsidRPr="00BC4566" w:rsidRDefault="00381983" w:rsidP="00BC4566">
      <w:pPr>
        <w:spacing w:before="240" w:after="240"/>
        <w:rPr>
          <w:rFonts w:ascii="Arial" w:hAnsi="Arial" w:cs="Arial"/>
        </w:rPr>
      </w:pPr>
      <w:r w:rsidRPr="00381983">
        <w:rPr>
          <w:rFonts w:ascii="Arial" w:hAnsi="Arial" w:cs="Arial"/>
        </w:rPr>
        <w:t xml:space="preserve">Following </w:t>
      </w:r>
      <w:r w:rsidR="18E94A9F" w:rsidRPr="1EEBE2D8">
        <w:rPr>
          <w:rFonts w:ascii="Arial" w:hAnsi="Arial" w:cs="Arial"/>
        </w:rPr>
        <w:t>ongoing</w:t>
      </w:r>
      <w:r w:rsidRPr="00381983">
        <w:rPr>
          <w:rFonts w:ascii="Arial" w:hAnsi="Arial" w:cs="Arial"/>
        </w:rPr>
        <w:t xml:space="preserve"> strategic engagement with the Scotch Whisky Association (SWA) throughout 2025/26, SEPA </w:t>
      </w:r>
      <w:r w:rsidR="7CE928E5" w:rsidRPr="1EEBE2D8">
        <w:rPr>
          <w:rFonts w:ascii="Arial" w:hAnsi="Arial" w:cs="Arial"/>
        </w:rPr>
        <w:t>wrote</w:t>
      </w:r>
      <w:r w:rsidRPr="00381983">
        <w:rPr>
          <w:rFonts w:ascii="Arial" w:hAnsi="Arial" w:cs="Arial"/>
        </w:rPr>
        <w:t xml:space="preserve"> </w:t>
      </w:r>
      <w:r w:rsidR="00881BCC" w:rsidRPr="00AC6ECC">
        <w:rPr>
          <w:rFonts w:ascii="Arial" w:eastAsia="Arial" w:hAnsi="Arial" w:cs="Arial"/>
        </w:rPr>
        <w:t xml:space="preserve">to </w:t>
      </w:r>
      <w:r w:rsidR="00A47F5B" w:rsidRPr="00AC6ECC">
        <w:rPr>
          <w:rFonts w:ascii="Arial" w:eastAsia="Arial" w:hAnsi="Arial" w:cs="Arial"/>
        </w:rPr>
        <w:t xml:space="preserve">the </w:t>
      </w:r>
      <w:r w:rsidR="00881BCC" w:rsidRPr="00AC6ECC">
        <w:rPr>
          <w:rFonts w:ascii="Arial" w:eastAsia="Arial" w:hAnsi="Arial" w:cs="Arial"/>
        </w:rPr>
        <w:t xml:space="preserve">SWA </w:t>
      </w:r>
      <w:r w:rsidRPr="00381983">
        <w:rPr>
          <w:rFonts w:ascii="Arial" w:hAnsi="Arial" w:cs="Arial"/>
        </w:rPr>
        <w:t xml:space="preserve">in March confirming that distillery residues can be </w:t>
      </w:r>
      <w:r w:rsidR="0098519C">
        <w:rPr>
          <w:rFonts w:ascii="Arial" w:hAnsi="Arial" w:cs="Arial"/>
        </w:rPr>
        <w:t>classified</w:t>
      </w:r>
      <w:r w:rsidR="00410D93" w:rsidRPr="00381983">
        <w:rPr>
          <w:rFonts w:ascii="Arial" w:hAnsi="Arial" w:cs="Arial"/>
        </w:rPr>
        <w:t xml:space="preserve"> as</w:t>
      </w:r>
      <w:r w:rsidRPr="00381983">
        <w:rPr>
          <w:rFonts w:ascii="Arial" w:hAnsi="Arial" w:cs="Arial"/>
        </w:rPr>
        <w:t xml:space="preserve"> by-products, rather than waste, under Article 5 of the Waste Framework Directive when used as feedstock for anaerobic digestion.</w:t>
      </w:r>
      <w:r w:rsidR="00BC4566">
        <w:rPr>
          <w:rFonts w:ascii="Arial" w:hAnsi="Arial" w:cs="Arial"/>
        </w:rPr>
        <w:t xml:space="preserve"> </w:t>
      </w:r>
    </w:p>
    <w:p w14:paraId="47B410FD" w14:textId="46F25CCE" w:rsidR="00381983" w:rsidRDefault="00381983" w:rsidP="00381983">
      <w:pPr>
        <w:spacing w:before="240" w:after="240"/>
        <w:rPr>
          <w:rFonts w:ascii="Arial" w:hAnsi="Arial" w:cs="Arial"/>
        </w:rPr>
      </w:pPr>
      <w:r w:rsidRPr="00381983">
        <w:rPr>
          <w:rFonts w:ascii="Arial" w:hAnsi="Arial" w:cs="Arial"/>
        </w:rPr>
        <w:t>This provide</w:t>
      </w:r>
      <w:r w:rsidR="001200DE">
        <w:rPr>
          <w:rFonts w:ascii="Arial" w:hAnsi="Arial" w:cs="Arial"/>
        </w:rPr>
        <w:t>s</w:t>
      </w:r>
      <w:r w:rsidRPr="00381983">
        <w:rPr>
          <w:rFonts w:ascii="Arial" w:hAnsi="Arial" w:cs="Arial"/>
        </w:rPr>
        <w:t xml:space="preserve"> greater clarity for SWA members on </w:t>
      </w:r>
      <w:r w:rsidR="005C6E0D">
        <w:rPr>
          <w:rFonts w:ascii="Arial" w:hAnsi="Arial" w:cs="Arial"/>
        </w:rPr>
        <w:t xml:space="preserve">the </w:t>
      </w:r>
      <w:r w:rsidRPr="00381983">
        <w:rPr>
          <w:rFonts w:ascii="Arial" w:hAnsi="Arial" w:cs="Arial"/>
        </w:rPr>
        <w:t xml:space="preserve">permitting requirements </w:t>
      </w:r>
      <w:r w:rsidR="00A15F7C">
        <w:rPr>
          <w:rFonts w:ascii="Arial" w:hAnsi="Arial" w:cs="Arial"/>
        </w:rPr>
        <w:t xml:space="preserve">for this activity </w:t>
      </w:r>
      <w:r w:rsidRPr="00381983">
        <w:rPr>
          <w:rFonts w:ascii="Arial" w:hAnsi="Arial" w:cs="Arial"/>
        </w:rPr>
        <w:t>under EASR and builds on previous work</w:t>
      </w:r>
      <w:r w:rsidR="00793E73">
        <w:rPr>
          <w:rFonts w:ascii="Arial" w:hAnsi="Arial" w:cs="Arial"/>
        </w:rPr>
        <w:t xml:space="preserve"> undertaken by SEPA</w:t>
      </w:r>
      <w:r w:rsidRPr="00381983">
        <w:rPr>
          <w:rFonts w:ascii="Arial" w:hAnsi="Arial" w:cs="Arial"/>
        </w:rPr>
        <w:t xml:space="preserve"> </w:t>
      </w:r>
      <w:r w:rsidR="00B819ED" w:rsidRPr="005251AF">
        <w:rPr>
          <w:rFonts w:ascii="Arial" w:eastAsia="Arial" w:hAnsi="Arial" w:cs="Arial"/>
        </w:rPr>
        <w:t>to assess the likely by-product status of distillery residues</w:t>
      </w:r>
      <w:r w:rsidR="0072738E" w:rsidRPr="005251AF">
        <w:rPr>
          <w:rFonts w:ascii="Arial" w:eastAsia="Arial" w:hAnsi="Arial" w:cs="Arial"/>
        </w:rPr>
        <w:t>,</w:t>
      </w:r>
      <w:r w:rsidR="00B819ED" w:rsidRPr="005251AF">
        <w:rPr>
          <w:rFonts w:ascii="Arial" w:eastAsia="Arial" w:hAnsi="Arial" w:cs="Arial"/>
        </w:rPr>
        <w:t xml:space="preserve"> by allowing analysis of robust primary data supplied by the SWA and the wider whisky industry. </w:t>
      </w:r>
      <w:r w:rsidRPr="00381983">
        <w:rPr>
          <w:rFonts w:ascii="Arial" w:hAnsi="Arial" w:cs="Arial"/>
        </w:rPr>
        <w:t xml:space="preserve">A further letter </w:t>
      </w:r>
      <w:r w:rsidR="493AD7CB" w:rsidRPr="1EEBE2D8">
        <w:rPr>
          <w:rFonts w:ascii="Arial" w:hAnsi="Arial" w:cs="Arial"/>
        </w:rPr>
        <w:t>sent</w:t>
      </w:r>
      <w:r w:rsidRPr="00381983">
        <w:rPr>
          <w:rFonts w:ascii="Arial" w:hAnsi="Arial" w:cs="Arial"/>
        </w:rPr>
        <w:t xml:space="preserve"> </w:t>
      </w:r>
      <w:r w:rsidR="00070B50">
        <w:rPr>
          <w:rFonts w:ascii="Arial" w:hAnsi="Arial" w:cs="Arial"/>
        </w:rPr>
        <w:t>by SEPA</w:t>
      </w:r>
      <w:r w:rsidRPr="00381983">
        <w:rPr>
          <w:rFonts w:ascii="Arial" w:hAnsi="Arial" w:cs="Arial"/>
        </w:rPr>
        <w:t xml:space="preserve"> in May reconfirmed the status of distillery materials </w:t>
      </w:r>
      <w:r w:rsidR="00032CAD" w:rsidRPr="005251AF">
        <w:rPr>
          <w:rFonts w:ascii="Arial" w:eastAsia="Arial" w:hAnsi="Arial" w:cs="Arial"/>
        </w:rPr>
        <w:t>put to other uses</w:t>
      </w:r>
      <w:r w:rsidR="008C7E6C" w:rsidRPr="005251AF">
        <w:rPr>
          <w:rFonts w:ascii="Arial" w:eastAsia="Arial" w:hAnsi="Arial" w:cs="Arial"/>
        </w:rPr>
        <w:t xml:space="preserve"> as previously agreed by SEPA</w:t>
      </w:r>
      <w:r w:rsidRPr="00381983">
        <w:rPr>
          <w:rFonts w:ascii="Arial" w:hAnsi="Arial" w:cs="Arial"/>
        </w:rPr>
        <w:t xml:space="preserve">, consolidating all </w:t>
      </w:r>
      <w:r w:rsidR="001E39F4">
        <w:rPr>
          <w:rFonts w:ascii="Arial" w:hAnsi="Arial" w:cs="Arial"/>
        </w:rPr>
        <w:t xml:space="preserve">previously </w:t>
      </w:r>
      <w:r w:rsidRPr="00381983">
        <w:rPr>
          <w:rFonts w:ascii="Arial" w:hAnsi="Arial" w:cs="Arial"/>
        </w:rPr>
        <w:t xml:space="preserve">agreed positions into a single communication. This provides clarity and continuity as </w:t>
      </w:r>
      <w:r w:rsidR="00A66FF9">
        <w:rPr>
          <w:rFonts w:ascii="Arial" w:hAnsi="Arial" w:cs="Arial"/>
        </w:rPr>
        <w:t>we</w:t>
      </w:r>
      <w:r w:rsidRPr="00381983">
        <w:rPr>
          <w:rFonts w:ascii="Arial" w:hAnsi="Arial" w:cs="Arial"/>
        </w:rPr>
        <w:t xml:space="preserve"> continue to support the sector.</w:t>
      </w:r>
      <w:r w:rsidR="00813810" w:rsidRPr="00813810">
        <w:rPr>
          <w:rFonts w:ascii="Arial" w:hAnsi="Arial" w:cs="Arial"/>
        </w:rPr>
        <w:t xml:space="preserve"> </w:t>
      </w:r>
      <w:r w:rsidR="00B30A10">
        <w:rPr>
          <w:rFonts w:ascii="Arial" w:hAnsi="Arial" w:cs="Arial"/>
        </w:rPr>
        <w:t>Further detail can be found</w:t>
      </w:r>
      <w:r w:rsidR="00DA7C2C">
        <w:rPr>
          <w:rFonts w:ascii="Arial" w:hAnsi="Arial" w:cs="Arial"/>
        </w:rPr>
        <w:t xml:space="preserve"> on our website </w:t>
      </w:r>
      <w:hyperlink r:id="rId16" w:history="1">
        <w:r w:rsidR="00813810">
          <w:rPr>
            <w:rStyle w:val="Hyperlink"/>
            <w:rFonts w:ascii="Arial" w:hAnsi="Arial" w:cs="Arial"/>
          </w:rPr>
          <w:t>Non-waste anaerobic digestion less than 100 tonnes per day | Beta | SEPA</w:t>
        </w:r>
      </w:hyperlink>
      <w:r w:rsidR="00DA7C2C">
        <w:rPr>
          <w:rFonts w:ascii="Arial" w:hAnsi="Arial" w:cs="Arial"/>
        </w:rPr>
        <w:t>.</w:t>
      </w:r>
    </w:p>
    <w:p w14:paraId="431B59FA" w14:textId="1DB4C0E3" w:rsidR="004E1192" w:rsidRPr="003D6E5F" w:rsidRDefault="004E1192" w:rsidP="00BC1891">
      <w:pPr>
        <w:spacing w:before="240" w:after="240"/>
        <w:rPr>
          <w:rFonts w:ascii="Arial" w:hAnsi="Arial" w:cs="Arial"/>
          <w:b/>
          <w:bCs/>
        </w:rPr>
      </w:pPr>
      <w:r w:rsidRPr="001D367C">
        <w:rPr>
          <w:rFonts w:ascii="Arial" w:eastAsia="Arial" w:hAnsi="Arial" w:cs="Arial"/>
          <w:b/>
        </w:rPr>
        <w:t xml:space="preserve">Scottish Government &amp; </w:t>
      </w:r>
      <w:r w:rsidR="00353692" w:rsidRPr="001D367C">
        <w:rPr>
          <w:rFonts w:ascii="Arial" w:eastAsia="Arial" w:hAnsi="Arial" w:cs="Arial"/>
          <w:b/>
        </w:rPr>
        <w:t>Ministry of Defence (</w:t>
      </w:r>
      <w:r w:rsidRPr="001D367C">
        <w:rPr>
          <w:rFonts w:ascii="Arial" w:eastAsia="Arial" w:hAnsi="Arial" w:cs="Arial"/>
          <w:b/>
        </w:rPr>
        <w:t>MoD</w:t>
      </w:r>
      <w:r w:rsidR="00353692" w:rsidRPr="001D367C">
        <w:rPr>
          <w:rFonts w:ascii="Arial" w:eastAsia="Arial" w:hAnsi="Arial" w:cs="Arial"/>
          <w:b/>
        </w:rPr>
        <w:t>)</w:t>
      </w:r>
      <w:r w:rsidRPr="001D367C">
        <w:rPr>
          <w:rFonts w:ascii="Arial" w:eastAsia="Arial" w:hAnsi="Arial" w:cs="Arial"/>
          <w:b/>
        </w:rPr>
        <w:t xml:space="preserve"> partnership working - Export of used aquaculture nets to Ukraine</w:t>
      </w:r>
    </w:p>
    <w:p w14:paraId="75EE6B15" w14:textId="668C5568" w:rsidR="006B1CF9" w:rsidRPr="00FE6B18" w:rsidRDefault="006B1CF9" w:rsidP="006B1CF9">
      <w:pPr>
        <w:spacing w:before="240" w:after="240"/>
        <w:rPr>
          <w:rFonts w:ascii="Arial" w:eastAsia="Arial" w:hAnsi="Arial" w:cs="Arial"/>
        </w:rPr>
      </w:pPr>
      <w:r w:rsidRPr="00FE6B18">
        <w:rPr>
          <w:rFonts w:ascii="Arial" w:eastAsia="Arial" w:hAnsi="Arial" w:cs="Arial"/>
        </w:rPr>
        <w:t xml:space="preserve">In late 2025, the Scottish Government’s Marine Directorate approached SEPA about the potential export of used aquaculture nets to Ukraine. These nets were identified for reuse in creating protective “safe corridors” over roads </w:t>
      </w:r>
      <w:r w:rsidR="00F1216A" w:rsidRPr="00FE6B18">
        <w:rPr>
          <w:rFonts w:ascii="Arial" w:eastAsia="Arial" w:hAnsi="Arial" w:cs="Arial"/>
        </w:rPr>
        <w:t xml:space="preserve">to prevent drone attacks on vehicles and used in areas of critical infrastructure such as schools and hospitals. </w:t>
      </w:r>
    </w:p>
    <w:p w14:paraId="3F763A82" w14:textId="77777777" w:rsidR="004A0E1E" w:rsidRPr="004A0E1E" w:rsidRDefault="004A0E1E" w:rsidP="004A0E1E">
      <w:pPr>
        <w:spacing w:before="240" w:after="240"/>
        <w:rPr>
          <w:rFonts w:ascii="Arial" w:hAnsi="Arial" w:cs="Arial"/>
        </w:rPr>
      </w:pPr>
      <w:r w:rsidRPr="004A0E1E">
        <w:rPr>
          <w:rFonts w:ascii="Arial" w:hAnsi="Arial" w:cs="Arial"/>
        </w:rPr>
        <w:t>The nets, held in storage at the manufacturer’s facility, were no longer suitable for fish pens due to changes in pen design. In early 2026, SEPA worked with the Marine Directorate to assess their suitability for export for reuse and confirmed the regulatory approach with the Ministry of Defence in March, enabling rapid progress.</w:t>
      </w:r>
    </w:p>
    <w:p w14:paraId="37B4F38A" w14:textId="77777777" w:rsidR="0081465C" w:rsidRPr="00FE6B18" w:rsidRDefault="004A0E1E" w:rsidP="0081465C">
      <w:pPr>
        <w:spacing w:before="240" w:after="240"/>
        <w:rPr>
          <w:rFonts w:ascii="Arial" w:eastAsia="Arial" w:hAnsi="Arial" w:cs="Arial"/>
        </w:rPr>
      </w:pPr>
      <w:r w:rsidRPr="004A0E1E">
        <w:rPr>
          <w:rFonts w:ascii="Arial" w:hAnsi="Arial" w:cs="Arial"/>
        </w:rPr>
        <w:t>On 22 April, the Marine Directorate confirmed that the final shipment had left Scotland</w:t>
      </w:r>
      <w:r w:rsidR="003E36D0" w:rsidRPr="00FE6B18">
        <w:rPr>
          <w:rFonts w:ascii="Arial" w:eastAsia="Arial" w:hAnsi="Arial" w:cs="Arial"/>
        </w:rPr>
        <w:t xml:space="preserve"> for Ukraine</w:t>
      </w:r>
      <w:r w:rsidRPr="004A0E1E">
        <w:rPr>
          <w:rFonts w:ascii="Arial" w:hAnsi="Arial" w:cs="Arial"/>
        </w:rPr>
        <w:t>, bringing the total exported to 270 nets (around 300 tonn</w:t>
      </w:r>
      <w:r w:rsidRPr="00703A75">
        <w:rPr>
          <w:rFonts w:ascii="Arial" w:hAnsi="Arial" w:cs="Arial"/>
        </w:rPr>
        <w:t>es).</w:t>
      </w:r>
      <w:r w:rsidR="006F3D7F" w:rsidRPr="00703A75">
        <w:rPr>
          <w:rFonts w:ascii="Arial" w:eastAsia="Arial" w:hAnsi="Arial" w:cs="Arial"/>
        </w:rPr>
        <w:t xml:space="preserve"> </w:t>
      </w:r>
      <w:r w:rsidR="0081465C" w:rsidRPr="00703A75">
        <w:rPr>
          <w:rFonts w:ascii="Arial" w:eastAsia="Arial" w:hAnsi="Arial" w:cs="Arial"/>
        </w:rPr>
        <w:t>This collaborative approach delivered positive outcomes for both countries and the agencies involved.</w:t>
      </w:r>
    </w:p>
    <w:p w14:paraId="0963DF36" w14:textId="34EE5626" w:rsidR="004E1192" w:rsidRPr="003D6E5F" w:rsidRDefault="004E1192" w:rsidP="00BC1891">
      <w:pPr>
        <w:spacing w:before="240" w:after="240"/>
        <w:rPr>
          <w:rFonts w:ascii="Arial" w:eastAsia="Times New Roman" w:hAnsi="Arial" w:cs="Arial"/>
          <w:b/>
          <w:bCs/>
        </w:rPr>
      </w:pPr>
      <w:r w:rsidRPr="003D6E5F">
        <w:rPr>
          <w:rFonts w:ascii="Arial" w:eastAsia="Times New Roman" w:hAnsi="Arial" w:cs="Arial"/>
          <w:b/>
          <w:bCs/>
        </w:rPr>
        <w:lastRenderedPageBreak/>
        <w:t>SEPA host Joint Unit for Waste Crime &amp; Partners</w:t>
      </w:r>
    </w:p>
    <w:p w14:paraId="24A431E9" w14:textId="5A447F13" w:rsidR="001F42A7" w:rsidRPr="001F42A7" w:rsidRDefault="001F42A7" w:rsidP="001F42A7">
      <w:pPr>
        <w:spacing w:before="240" w:after="240"/>
        <w:rPr>
          <w:rFonts w:ascii="Arial" w:eastAsia="Times New Roman" w:hAnsi="Arial" w:cs="Arial"/>
        </w:rPr>
      </w:pPr>
      <w:r w:rsidRPr="001F42A7">
        <w:rPr>
          <w:rFonts w:ascii="Arial" w:eastAsia="Times New Roman" w:hAnsi="Arial" w:cs="Arial"/>
        </w:rPr>
        <w:t xml:space="preserve">In February 2026, SEPA hosted a visit from the Joint Unit for Waste </w:t>
      </w:r>
      <w:r w:rsidR="00355E03" w:rsidRPr="001F42A7">
        <w:rPr>
          <w:rFonts w:ascii="Arial" w:eastAsia="Times New Roman" w:hAnsi="Arial" w:cs="Arial"/>
        </w:rPr>
        <w:t>Crime</w:t>
      </w:r>
      <w:r w:rsidR="00355E03">
        <w:rPr>
          <w:rFonts w:ascii="Arial" w:eastAsia="Times New Roman" w:hAnsi="Arial" w:cs="Arial"/>
        </w:rPr>
        <w:t xml:space="preserve"> (</w:t>
      </w:r>
      <w:r w:rsidR="00C9033A" w:rsidRPr="001E76F1">
        <w:rPr>
          <w:rFonts w:ascii="Arial" w:eastAsia="Times New Roman" w:hAnsi="Arial" w:cs="Arial"/>
        </w:rPr>
        <w:t>JUWC)</w:t>
      </w:r>
      <w:r w:rsidR="00C9033A">
        <w:rPr>
          <w:rFonts w:ascii="Arial" w:eastAsia="Times New Roman" w:hAnsi="Arial" w:cs="Arial"/>
        </w:rPr>
        <w:t>,</w:t>
      </w:r>
      <w:r w:rsidRPr="001F42A7">
        <w:rPr>
          <w:rFonts w:ascii="Arial" w:eastAsia="Times New Roman" w:hAnsi="Arial" w:cs="Arial"/>
        </w:rPr>
        <w:t xml:space="preserve"> alongside Police Scotland and Revenue Scotland.</w:t>
      </w:r>
      <w:r w:rsidR="001E76F1" w:rsidRPr="001E76F1">
        <w:t xml:space="preserve"> </w:t>
      </w:r>
      <w:r w:rsidR="00042D45" w:rsidRPr="00042D45">
        <w:rPr>
          <w:rFonts w:ascii="Arial" w:eastAsia="Times New Roman" w:hAnsi="Arial" w:cs="Arial"/>
        </w:rPr>
        <w:t>The JUWC is a multi-agency taskforce</w:t>
      </w:r>
      <w:r w:rsidR="009914DC">
        <w:rPr>
          <w:rFonts w:ascii="Arial" w:eastAsia="Times New Roman" w:hAnsi="Arial" w:cs="Arial"/>
        </w:rPr>
        <w:t xml:space="preserve">, </w:t>
      </w:r>
      <w:r w:rsidR="00042D45" w:rsidRPr="00042D45">
        <w:rPr>
          <w:rFonts w:ascii="Arial" w:eastAsia="Times New Roman" w:hAnsi="Arial" w:cs="Arial"/>
        </w:rPr>
        <w:t>work</w:t>
      </w:r>
      <w:r w:rsidR="009914DC">
        <w:rPr>
          <w:rFonts w:ascii="Arial" w:eastAsia="Times New Roman" w:hAnsi="Arial" w:cs="Arial"/>
        </w:rPr>
        <w:t>ing</w:t>
      </w:r>
      <w:r w:rsidR="00042D45" w:rsidRPr="00042D45">
        <w:rPr>
          <w:rFonts w:ascii="Arial" w:eastAsia="Times New Roman" w:hAnsi="Arial" w:cs="Arial"/>
        </w:rPr>
        <w:t xml:space="preserve"> in partnership to tackle serious and organised crime in the UK waste industry.</w:t>
      </w:r>
      <w:r w:rsidR="00B169E8">
        <w:rPr>
          <w:rFonts w:ascii="Arial" w:eastAsia="Times New Roman" w:hAnsi="Arial" w:cs="Arial"/>
        </w:rPr>
        <w:t xml:space="preserve"> It</w:t>
      </w:r>
      <w:r w:rsidR="009914DC">
        <w:rPr>
          <w:rFonts w:ascii="Arial" w:eastAsia="Times New Roman" w:hAnsi="Arial" w:cs="Arial"/>
        </w:rPr>
        <w:t xml:space="preserve"> </w:t>
      </w:r>
      <w:r w:rsidR="00050A41" w:rsidRPr="00050A41">
        <w:rPr>
          <w:rFonts w:ascii="Arial" w:eastAsia="Times New Roman" w:hAnsi="Arial" w:cs="Arial"/>
        </w:rPr>
        <w:t xml:space="preserve">is comprised of 11 enforcement organisations </w:t>
      </w:r>
      <w:r w:rsidR="003C29E3" w:rsidRPr="003C29E3">
        <w:rPr>
          <w:rFonts w:ascii="Arial" w:eastAsia="Times New Roman" w:hAnsi="Arial" w:cs="Arial"/>
        </w:rPr>
        <w:t xml:space="preserve">including SEPA </w:t>
      </w:r>
      <w:r w:rsidR="00050A41" w:rsidRPr="00050A41">
        <w:rPr>
          <w:rFonts w:ascii="Arial" w:eastAsia="Times New Roman" w:hAnsi="Arial" w:cs="Arial"/>
        </w:rPr>
        <w:t xml:space="preserve">and </w:t>
      </w:r>
      <w:r w:rsidR="00B169E8">
        <w:rPr>
          <w:rFonts w:ascii="Arial" w:eastAsia="Times New Roman" w:hAnsi="Arial" w:cs="Arial"/>
        </w:rPr>
        <w:t>two</w:t>
      </w:r>
      <w:r w:rsidR="00050A41" w:rsidRPr="00050A41">
        <w:rPr>
          <w:rFonts w:ascii="Arial" w:eastAsia="Times New Roman" w:hAnsi="Arial" w:cs="Arial"/>
        </w:rPr>
        <w:t xml:space="preserve"> partners that represent the waste industry.</w:t>
      </w:r>
    </w:p>
    <w:p w14:paraId="1CEE67A3" w14:textId="0033E3AA" w:rsidR="001F42A7" w:rsidRPr="001F42A7" w:rsidRDefault="001F42A7" w:rsidP="001F42A7">
      <w:pPr>
        <w:spacing w:before="240" w:after="240"/>
        <w:rPr>
          <w:rFonts w:ascii="Arial" w:eastAsia="Times New Roman" w:hAnsi="Arial" w:cs="Arial"/>
        </w:rPr>
      </w:pPr>
      <w:r w:rsidRPr="001F42A7">
        <w:rPr>
          <w:rFonts w:ascii="Arial" w:eastAsia="Times New Roman" w:hAnsi="Arial" w:cs="Arial"/>
        </w:rPr>
        <w:t>The visit focused on sharing information</w:t>
      </w:r>
      <w:r w:rsidR="002E4EFE">
        <w:rPr>
          <w:rFonts w:ascii="Arial" w:eastAsia="Times New Roman" w:hAnsi="Arial" w:cs="Arial"/>
        </w:rPr>
        <w:t>, opportunities</w:t>
      </w:r>
      <w:r w:rsidRPr="001F42A7">
        <w:rPr>
          <w:rFonts w:ascii="Arial" w:eastAsia="Times New Roman" w:hAnsi="Arial" w:cs="Arial"/>
        </w:rPr>
        <w:t xml:space="preserve"> and insights on tackling environmental crime, including how partners are working together across the UK</w:t>
      </w:r>
      <w:r w:rsidR="00EA26B4">
        <w:rPr>
          <w:rFonts w:ascii="Arial" w:eastAsia="Times New Roman" w:hAnsi="Arial" w:cs="Arial"/>
        </w:rPr>
        <w:t xml:space="preserve">, </w:t>
      </w:r>
      <w:r w:rsidRPr="001F42A7">
        <w:rPr>
          <w:rFonts w:ascii="Arial" w:eastAsia="Times New Roman" w:hAnsi="Arial" w:cs="Arial"/>
        </w:rPr>
        <w:t>both strategic</w:t>
      </w:r>
      <w:r w:rsidR="00EA26B4">
        <w:rPr>
          <w:rFonts w:ascii="Arial" w:eastAsia="Times New Roman" w:hAnsi="Arial" w:cs="Arial"/>
        </w:rPr>
        <w:t>ally</w:t>
      </w:r>
      <w:r w:rsidRPr="001F42A7">
        <w:rPr>
          <w:rFonts w:ascii="Arial" w:eastAsia="Times New Roman" w:hAnsi="Arial" w:cs="Arial"/>
        </w:rPr>
        <w:t xml:space="preserve"> and </w:t>
      </w:r>
      <w:r w:rsidR="006A303A">
        <w:rPr>
          <w:rFonts w:ascii="Arial" w:eastAsia="Times New Roman" w:hAnsi="Arial" w:cs="Arial"/>
        </w:rPr>
        <w:t>tactical</w:t>
      </w:r>
      <w:r w:rsidR="00EA26B4">
        <w:rPr>
          <w:rFonts w:ascii="Arial" w:eastAsia="Times New Roman" w:hAnsi="Arial" w:cs="Arial"/>
        </w:rPr>
        <w:t>ly</w:t>
      </w:r>
      <w:r w:rsidRPr="001F42A7">
        <w:rPr>
          <w:rFonts w:ascii="Arial" w:eastAsia="Times New Roman" w:hAnsi="Arial" w:cs="Arial"/>
        </w:rPr>
        <w:t>. It provided an opportunity to showcase innovative techniques, tools, and new legislation used to detect, target, and disrupt waste crime, helping to protect the environment, communities, and legitimate businesses.</w:t>
      </w:r>
      <w:r w:rsidR="00FE6B18">
        <w:rPr>
          <w:rFonts w:ascii="Arial" w:eastAsia="Times New Roman" w:hAnsi="Arial" w:cs="Arial"/>
        </w:rPr>
        <w:t xml:space="preserve"> </w:t>
      </w:r>
      <w:r w:rsidRPr="001F42A7">
        <w:rPr>
          <w:rFonts w:ascii="Arial" w:eastAsia="Times New Roman" w:hAnsi="Arial" w:cs="Arial"/>
        </w:rPr>
        <w:t>There was also a focus on emerging risks and threats, supporting future regulatory and enforcement planning.</w:t>
      </w:r>
    </w:p>
    <w:p w14:paraId="0FABB3CD" w14:textId="53E14CE6" w:rsidR="001F42A7" w:rsidRPr="001F42A7" w:rsidRDefault="001F42A7" w:rsidP="001F42A7">
      <w:pPr>
        <w:spacing w:before="240" w:after="240"/>
        <w:rPr>
          <w:rFonts w:ascii="Arial" w:eastAsia="Times New Roman" w:hAnsi="Arial" w:cs="Arial"/>
        </w:rPr>
      </w:pPr>
      <w:r w:rsidRPr="001F42A7">
        <w:rPr>
          <w:rFonts w:ascii="Arial" w:eastAsia="Times New Roman" w:hAnsi="Arial" w:cs="Arial"/>
        </w:rPr>
        <w:t xml:space="preserve">As part of the visit, multi-agency road </w:t>
      </w:r>
      <w:r w:rsidR="0058586F">
        <w:rPr>
          <w:rFonts w:ascii="Arial" w:eastAsia="Times New Roman" w:hAnsi="Arial" w:cs="Arial"/>
        </w:rPr>
        <w:t>stops</w:t>
      </w:r>
      <w:r w:rsidRPr="001F42A7">
        <w:rPr>
          <w:rFonts w:ascii="Arial" w:eastAsia="Times New Roman" w:hAnsi="Arial" w:cs="Arial"/>
        </w:rPr>
        <w:t xml:space="preserve"> were carried out on key routes between Scotland and England to </w:t>
      </w:r>
      <w:r w:rsidR="00325413">
        <w:rPr>
          <w:rFonts w:ascii="Arial" w:eastAsia="Times New Roman" w:hAnsi="Arial" w:cs="Arial"/>
        </w:rPr>
        <w:t>target</w:t>
      </w:r>
      <w:r w:rsidRPr="001F42A7">
        <w:rPr>
          <w:rFonts w:ascii="Arial" w:eastAsia="Times New Roman" w:hAnsi="Arial" w:cs="Arial"/>
        </w:rPr>
        <w:t xml:space="preserve"> and dete</w:t>
      </w:r>
      <w:r w:rsidR="00094E55">
        <w:rPr>
          <w:rFonts w:ascii="Arial" w:eastAsia="Times New Roman" w:hAnsi="Arial" w:cs="Arial"/>
        </w:rPr>
        <w:t>ct</w:t>
      </w:r>
      <w:r w:rsidRPr="001F42A7">
        <w:rPr>
          <w:rFonts w:ascii="Arial" w:eastAsia="Times New Roman" w:hAnsi="Arial" w:cs="Arial"/>
        </w:rPr>
        <w:t xml:space="preserve"> </w:t>
      </w:r>
      <w:r w:rsidR="00763F9D">
        <w:rPr>
          <w:rFonts w:ascii="Arial" w:eastAsia="Times New Roman" w:hAnsi="Arial" w:cs="Arial"/>
        </w:rPr>
        <w:t xml:space="preserve">any </w:t>
      </w:r>
      <w:r w:rsidRPr="001F42A7">
        <w:rPr>
          <w:rFonts w:ascii="Arial" w:eastAsia="Times New Roman" w:hAnsi="Arial" w:cs="Arial"/>
        </w:rPr>
        <w:t>illegal waste movements.</w:t>
      </w:r>
      <w:r w:rsidR="00FE6B18">
        <w:rPr>
          <w:rFonts w:ascii="Arial" w:eastAsia="Times New Roman" w:hAnsi="Arial" w:cs="Arial"/>
        </w:rPr>
        <w:t xml:space="preserve"> </w:t>
      </w:r>
      <w:r w:rsidRPr="001F42A7">
        <w:rPr>
          <w:rFonts w:ascii="Arial" w:eastAsia="Times New Roman" w:hAnsi="Arial" w:cs="Arial"/>
        </w:rPr>
        <w:t>SEPA will continue to strengthen joint working with partners to tackle environmental crime.</w:t>
      </w:r>
    </w:p>
    <w:p w14:paraId="158CDE07" w14:textId="133A63E4" w:rsidR="004E1192" w:rsidRPr="0005777D" w:rsidRDefault="004E1192" w:rsidP="004E1192">
      <w:pPr>
        <w:spacing w:line="276" w:lineRule="auto"/>
        <w:jc w:val="center"/>
        <w:rPr>
          <w:rFonts w:ascii="Arial" w:eastAsia="Times New Roman" w:hAnsi="Arial" w:cs="Arial"/>
        </w:rPr>
      </w:pPr>
      <w:r w:rsidRPr="0005777D">
        <w:rPr>
          <w:rFonts w:ascii="Arial" w:eastAsia="Times New Roman" w:hAnsi="Arial" w:cs="Arial"/>
          <w:noProof/>
        </w:rPr>
        <w:drawing>
          <wp:inline distT="0" distB="0" distL="0" distR="0" wp14:anchorId="771D4636" wp14:editId="554A949D">
            <wp:extent cx="4696267" cy="3228975"/>
            <wp:effectExtent l="0" t="0" r="9525" b="0"/>
            <wp:docPr id="479973062" name="Picture 2" descr="Seven members of the Joint Unit for Waste Crime partnership at a meeting hosted by S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73062" name="Picture 2" descr="Seven members of the Joint Unit for Waste Crime partnership at a meeting hosted by SEP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4732426" cy="3253837"/>
                    </a:xfrm>
                    <a:prstGeom prst="rect">
                      <a:avLst/>
                    </a:prstGeom>
                    <a:noFill/>
                    <a:ln>
                      <a:noFill/>
                    </a:ln>
                    <a:extLst>
                      <a:ext uri="{53640926-AAD7-44D8-BBD7-CCE9431645EC}">
                        <a14:shadowObscured xmlns:a14="http://schemas.microsoft.com/office/drawing/2010/main"/>
                      </a:ext>
                    </a:extLst>
                  </pic:spPr>
                </pic:pic>
              </a:graphicData>
            </a:graphic>
          </wp:inline>
        </w:drawing>
      </w:r>
    </w:p>
    <w:p w14:paraId="78720097" w14:textId="77777777" w:rsidR="00CC2BC5" w:rsidRPr="009C130E" w:rsidRDefault="00CC2BC5" w:rsidP="00CC2BC5">
      <w:pPr>
        <w:spacing w:before="240" w:after="240"/>
        <w:jc w:val="center"/>
        <w:rPr>
          <w:rFonts w:ascii="Arial" w:eastAsia="Times New Roman" w:hAnsi="Arial" w:cs="Arial"/>
          <w:b/>
          <w:bCs/>
        </w:rPr>
      </w:pPr>
      <w:r>
        <w:rPr>
          <w:rFonts w:ascii="Arial" w:eastAsia="Times New Roman" w:hAnsi="Arial" w:cs="Arial"/>
          <w:b/>
          <w:bCs/>
        </w:rPr>
        <w:t>F</w:t>
      </w:r>
      <w:r w:rsidRPr="009C130E">
        <w:rPr>
          <w:rFonts w:ascii="Arial" w:eastAsia="Times New Roman" w:hAnsi="Arial" w:cs="Arial"/>
          <w:b/>
          <w:bCs/>
        </w:rPr>
        <w:t xml:space="preserve">igure </w:t>
      </w:r>
      <w:r>
        <w:rPr>
          <w:rFonts w:ascii="Arial" w:eastAsia="Times New Roman" w:hAnsi="Arial" w:cs="Arial"/>
          <w:b/>
          <w:bCs/>
        </w:rPr>
        <w:t>1:</w:t>
      </w:r>
      <w:r w:rsidRPr="009C130E">
        <w:rPr>
          <w:rFonts w:ascii="Arial" w:eastAsia="Times New Roman" w:hAnsi="Arial" w:cs="Arial"/>
          <w:b/>
          <w:bCs/>
        </w:rPr>
        <w:t xml:space="preserve"> Joint Unit for Waste Crime partnership visit</w:t>
      </w:r>
      <w:r>
        <w:rPr>
          <w:rFonts w:ascii="Arial" w:eastAsia="Times New Roman" w:hAnsi="Arial" w:cs="Arial"/>
          <w:b/>
          <w:bCs/>
        </w:rPr>
        <w:t>. Credit: SEPA</w:t>
      </w:r>
    </w:p>
    <w:p w14:paraId="7ED28C6B" w14:textId="77777777" w:rsidR="00C870CC" w:rsidRDefault="00C870CC" w:rsidP="00957EBB">
      <w:pPr>
        <w:spacing w:before="240" w:after="240"/>
        <w:rPr>
          <w:rFonts w:ascii="Arial" w:hAnsi="Arial" w:cs="Arial"/>
          <w:b/>
          <w:bCs/>
        </w:rPr>
      </w:pPr>
    </w:p>
    <w:p w14:paraId="2035ADDA" w14:textId="6E61E380" w:rsidR="00957EBB" w:rsidRPr="00BC1891" w:rsidRDefault="00957EBB" w:rsidP="00957EBB">
      <w:pPr>
        <w:spacing w:before="240" w:after="240"/>
        <w:rPr>
          <w:rFonts w:ascii="Arial" w:hAnsi="Arial" w:cs="Arial"/>
        </w:rPr>
      </w:pPr>
      <w:r w:rsidRPr="00BC1891">
        <w:rPr>
          <w:rFonts w:ascii="Arial" w:hAnsi="Arial" w:cs="Arial"/>
          <w:b/>
          <w:bCs/>
        </w:rPr>
        <w:lastRenderedPageBreak/>
        <w:t>Legal engagement with the Environment Agency on cyber resilience and preparedness</w:t>
      </w:r>
    </w:p>
    <w:p w14:paraId="2E0CE30D" w14:textId="5F97E221" w:rsidR="008C5B29" w:rsidRPr="008C5B29" w:rsidRDefault="008C5B29" w:rsidP="008C5B29">
      <w:pPr>
        <w:spacing w:before="240" w:after="240"/>
        <w:rPr>
          <w:rFonts w:ascii="Arial" w:hAnsi="Arial" w:cs="Arial"/>
        </w:rPr>
      </w:pPr>
      <w:r w:rsidRPr="008C5B29">
        <w:rPr>
          <w:rFonts w:ascii="Arial" w:hAnsi="Arial" w:cs="Arial"/>
        </w:rPr>
        <w:t xml:space="preserve">SEPA’s Head of Corporate Legal and Leadership Support presented on cyber resilience and legal preparedness at the Environment Agency’s annual legal </w:t>
      </w:r>
      <w:r w:rsidR="005505E8" w:rsidRPr="00BC1891">
        <w:rPr>
          <w:rFonts w:ascii="Arial" w:hAnsi="Arial" w:cs="Arial"/>
        </w:rPr>
        <w:t xml:space="preserve">department </w:t>
      </w:r>
      <w:r w:rsidRPr="008C5B29">
        <w:rPr>
          <w:rFonts w:ascii="Arial" w:hAnsi="Arial" w:cs="Arial"/>
        </w:rPr>
        <w:t xml:space="preserve">conference in Birmingham on 23 April 2026. The presentation was well received, generating strong interest and </w:t>
      </w:r>
      <w:r w:rsidR="009C1E30">
        <w:rPr>
          <w:rFonts w:ascii="Arial" w:hAnsi="Arial" w:cs="Arial"/>
        </w:rPr>
        <w:t>questions</w:t>
      </w:r>
      <w:r w:rsidRPr="008C5B29">
        <w:rPr>
          <w:rFonts w:ascii="Arial" w:hAnsi="Arial" w:cs="Arial"/>
        </w:rPr>
        <w:t xml:space="preserve">, and forms part of ongoing collaboration </w:t>
      </w:r>
      <w:r w:rsidR="00081A35">
        <w:rPr>
          <w:rFonts w:ascii="Arial" w:hAnsi="Arial" w:cs="Arial"/>
        </w:rPr>
        <w:t xml:space="preserve">and partnership working </w:t>
      </w:r>
      <w:r w:rsidRPr="008C5B29">
        <w:rPr>
          <w:rFonts w:ascii="Arial" w:hAnsi="Arial" w:cs="Arial"/>
        </w:rPr>
        <w:t>between the agencies’ legal teams.</w:t>
      </w:r>
      <w:r w:rsidR="00671A74">
        <w:rPr>
          <w:rFonts w:ascii="Arial" w:hAnsi="Arial" w:cs="Arial"/>
        </w:rPr>
        <w:t xml:space="preserve"> </w:t>
      </w:r>
      <w:r w:rsidRPr="008C5B29">
        <w:rPr>
          <w:rFonts w:ascii="Arial" w:hAnsi="Arial" w:cs="Arial"/>
        </w:rPr>
        <w:t xml:space="preserve">This is a good example of SEPA sharing knowledge and learning, while strengthening </w:t>
      </w:r>
      <w:r w:rsidR="00D069C9">
        <w:rPr>
          <w:rFonts w:ascii="Arial" w:hAnsi="Arial" w:cs="Arial"/>
        </w:rPr>
        <w:t xml:space="preserve">existing </w:t>
      </w:r>
      <w:r w:rsidRPr="008C5B29">
        <w:rPr>
          <w:rFonts w:ascii="Arial" w:hAnsi="Arial" w:cs="Arial"/>
        </w:rPr>
        <w:t>relationships with key partners.</w:t>
      </w:r>
    </w:p>
    <w:p w14:paraId="275B64C1" w14:textId="145D06E4" w:rsidR="00A82125" w:rsidRPr="003D6E5F" w:rsidRDefault="00A82125" w:rsidP="00A82125">
      <w:pPr>
        <w:spacing w:before="240" w:after="240"/>
        <w:rPr>
          <w:rFonts w:ascii="Arial" w:hAnsi="Arial" w:cs="Arial"/>
          <w:b/>
          <w:bCs/>
        </w:rPr>
      </w:pPr>
      <w:r w:rsidRPr="003D6E5F">
        <w:rPr>
          <w:rFonts w:ascii="Arial" w:eastAsia="Arial" w:hAnsi="Arial" w:cs="Arial"/>
          <w:b/>
          <w:bCs/>
          <w:color w:val="3C4741" w:themeColor="text1"/>
        </w:rPr>
        <w:t>Peat guidance</w:t>
      </w:r>
    </w:p>
    <w:p w14:paraId="6E45A49C" w14:textId="0D7FC9DD" w:rsidR="00172E32" w:rsidRPr="00172E32" w:rsidRDefault="00172E32" w:rsidP="00172E32">
      <w:pPr>
        <w:spacing w:before="240" w:after="240"/>
        <w:rPr>
          <w:rFonts w:ascii="Arial" w:hAnsi="Arial" w:cs="Arial"/>
        </w:rPr>
      </w:pPr>
      <w:r w:rsidRPr="00172E32">
        <w:rPr>
          <w:rFonts w:ascii="Arial" w:hAnsi="Arial" w:cs="Arial"/>
        </w:rPr>
        <w:t xml:space="preserve">In March 2026, SEPA published revised guidance on the on-site management of excavated peat. This provides clarity for developers, planning authorities, and SEPA teams on when </w:t>
      </w:r>
      <w:r w:rsidR="00496AFE" w:rsidRPr="00FE6B18">
        <w:rPr>
          <w:rFonts w:ascii="Arial" w:eastAsia="Arial" w:hAnsi="Arial" w:cs="Arial"/>
        </w:rPr>
        <w:t xml:space="preserve">excavated </w:t>
      </w:r>
      <w:r w:rsidRPr="00172E32">
        <w:rPr>
          <w:rFonts w:ascii="Arial" w:hAnsi="Arial" w:cs="Arial"/>
        </w:rPr>
        <w:t>peat</w:t>
      </w:r>
      <w:r w:rsidR="00496AFE">
        <w:rPr>
          <w:rFonts w:ascii="Arial" w:hAnsi="Arial" w:cs="Arial"/>
        </w:rPr>
        <w:t>,</w:t>
      </w:r>
      <w:r w:rsidRPr="00172E32">
        <w:rPr>
          <w:rFonts w:ascii="Arial" w:hAnsi="Arial" w:cs="Arial"/>
        </w:rPr>
        <w:t xml:space="preserve"> managed at its site of origin</w:t>
      </w:r>
      <w:r w:rsidR="00496AFE">
        <w:rPr>
          <w:rFonts w:ascii="Arial" w:hAnsi="Arial" w:cs="Arial"/>
        </w:rPr>
        <w:t>,</w:t>
      </w:r>
      <w:r w:rsidRPr="00172E32">
        <w:rPr>
          <w:rFonts w:ascii="Arial" w:hAnsi="Arial" w:cs="Arial"/>
        </w:rPr>
        <w:t xml:space="preserve"> becomes a waste </w:t>
      </w:r>
      <w:r w:rsidR="00496AFE" w:rsidRPr="00FE6B18">
        <w:rPr>
          <w:rFonts w:ascii="Arial" w:eastAsia="Arial" w:hAnsi="Arial" w:cs="Arial"/>
        </w:rPr>
        <w:t xml:space="preserve">management </w:t>
      </w:r>
      <w:r w:rsidRPr="00172E32">
        <w:rPr>
          <w:rFonts w:ascii="Arial" w:hAnsi="Arial" w:cs="Arial"/>
        </w:rPr>
        <w:t>activity requiring authorisation.</w:t>
      </w:r>
      <w:r w:rsidR="00511C33">
        <w:rPr>
          <w:rFonts w:ascii="Arial" w:hAnsi="Arial" w:cs="Arial"/>
        </w:rPr>
        <w:t xml:space="preserve"> </w:t>
      </w:r>
      <w:r w:rsidRPr="00172E32">
        <w:rPr>
          <w:rFonts w:ascii="Arial" w:hAnsi="Arial" w:cs="Arial"/>
        </w:rPr>
        <w:t>The guidance sets out clear criteria and conditions to support consistent application. Alongside SEPA’s role as a statutory consultee in planning, it will support positive environmental outcomes through proportionate regulation and oversight.</w:t>
      </w:r>
    </w:p>
    <w:p w14:paraId="61212E6D" w14:textId="7055EAF7" w:rsidR="00CB51D1" w:rsidRPr="00946682" w:rsidRDefault="004C4ECE">
      <w:pPr>
        <w:pStyle w:val="Heading1"/>
        <w:numPr>
          <w:ilvl w:val="0"/>
          <w:numId w:val="1"/>
        </w:numPr>
        <w:tabs>
          <w:tab w:val="left" w:pos="756"/>
        </w:tabs>
        <w:ind w:left="374" w:hanging="357"/>
      </w:pPr>
      <w:bookmarkStart w:id="8" w:name="_Toc219208270"/>
      <w:r>
        <w:t>Public Se</w:t>
      </w:r>
      <w:r w:rsidR="00755160">
        <w:t>rvice</w:t>
      </w:r>
      <w:r>
        <w:t xml:space="preserve"> Reform</w:t>
      </w:r>
      <w:bookmarkEnd w:id="8"/>
      <w:r w:rsidR="6DDFA195">
        <w:t xml:space="preserve"> </w:t>
      </w:r>
    </w:p>
    <w:p w14:paraId="217CA36B" w14:textId="744C2E17" w:rsidR="00B24BA6" w:rsidRPr="00B24BA6" w:rsidRDefault="00A850DD" w:rsidP="00B24BA6">
      <w:pPr>
        <w:spacing w:after="240"/>
        <w:rPr>
          <w:rFonts w:ascii="Arial" w:eastAsia="Arial" w:hAnsi="Arial" w:cs="Arial"/>
        </w:rPr>
      </w:pPr>
      <w:bookmarkStart w:id="9" w:name="_Toc176862107"/>
      <w:bookmarkStart w:id="10" w:name="_Toc184805658"/>
      <w:r w:rsidRPr="002F2B00">
        <w:rPr>
          <w:rFonts w:ascii="Arial" w:eastAsia="Arial" w:hAnsi="Arial" w:cs="Arial"/>
        </w:rPr>
        <w:t xml:space="preserve">As a public service, we continue to respond effectively to the increasing pace of change, and we are committed to considering the best models for delivery of all our services. SEPA continues </w:t>
      </w:r>
      <w:r w:rsidR="00B97108">
        <w:rPr>
          <w:rFonts w:ascii="Arial" w:eastAsia="Arial" w:hAnsi="Arial" w:cs="Arial"/>
        </w:rPr>
        <w:t xml:space="preserve">to </w:t>
      </w:r>
      <w:r w:rsidR="00B97108" w:rsidRPr="00B24BA6">
        <w:rPr>
          <w:rFonts w:ascii="Arial" w:eastAsia="Arial" w:hAnsi="Arial" w:cs="Arial"/>
        </w:rPr>
        <w:t>work with other public sector bodies and communities to deliver services, with a focus on</w:t>
      </w:r>
      <w:bookmarkEnd w:id="9"/>
      <w:bookmarkEnd w:id="10"/>
      <w:r w:rsidR="00B97108">
        <w:rPr>
          <w:rFonts w:ascii="Arial" w:eastAsia="Arial" w:hAnsi="Arial" w:cs="Arial"/>
        </w:rPr>
        <w:t>:</w:t>
      </w:r>
    </w:p>
    <w:p w14:paraId="4595F2BF" w14:textId="088BF324" w:rsidR="00B24BA6" w:rsidRPr="009A4852" w:rsidRDefault="00B24BA6">
      <w:pPr>
        <w:pStyle w:val="ListParagraph"/>
        <w:numPr>
          <w:ilvl w:val="0"/>
          <w:numId w:val="2"/>
        </w:numPr>
        <w:spacing w:after="240"/>
        <w:rPr>
          <w:rFonts w:ascii="Arial" w:eastAsia="Arial" w:hAnsi="Arial" w:cs="Arial"/>
        </w:rPr>
      </w:pPr>
      <w:r w:rsidRPr="009A4852">
        <w:rPr>
          <w:rFonts w:ascii="Arial" w:eastAsia="Arial" w:hAnsi="Arial" w:cs="Arial"/>
          <w:b/>
          <w:bCs/>
        </w:rPr>
        <w:t>Prevention</w:t>
      </w:r>
      <w:r w:rsidRPr="009A4852">
        <w:rPr>
          <w:rFonts w:ascii="Arial" w:eastAsia="Arial" w:hAnsi="Arial" w:cs="Arial"/>
        </w:rPr>
        <w:t>: tackling issues early to reduce future risks and costs</w:t>
      </w:r>
      <w:r w:rsidR="00B4489A">
        <w:rPr>
          <w:rFonts w:ascii="Arial" w:eastAsia="Arial" w:hAnsi="Arial" w:cs="Arial"/>
        </w:rPr>
        <w:t>.</w:t>
      </w:r>
    </w:p>
    <w:p w14:paraId="248E700A" w14:textId="7BFB52F6" w:rsidR="00B24BA6" w:rsidRPr="009A4852" w:rsidRDefault="00B24BA6">
      <w:pPr>
        <w:pStyle w:val="ListParagraph"/>
        <w:numPr>
          <w:ilvl w:val="0"/>
          <w:numId w:val="2"/>
        </w:numPr>
        <w:spacing w:after="240"/>
        <w:rPr>
          <w:rFonts w:ascii="Arial" w:eastAsia="Arial" w:hAnsi="Arial" w:cs="Arial"/>
        </w:rPr>
      </w:pPr>
      <w:r w:rsidRPr="009A4852">
        <w:rPr>
          <w:rFonts w:ascii="Arial" w:eastAsia="Arial" w:hAnsi="Arial" w:cs="Arial"/>
          <w:b/>
          <w:bCs/>
        </w:rPr>
        <w:t>Integration</w:t>
      </w:r>
      <w:r w:rsidRPr="009A4852">
        <w:rPr>
          <w:rFonts w:ascii="Arial" w:eastAsia="Arial" w:hAnsi="Arial" w:cs="Arial"/>
        </w:rPr>
        <w:t>: ensuring services work together seamlessly across organisations</w:t>
      </w:r>
      <w:r w:rsidR="00B4489A">
        <w:rPr>
          <w:rFonts w:ascii="Arial" w:eastAsia="Arial" w:hAnsi="Arial" w:cs="Arial"/>
        </w:rPr>
        <w:t>.</w:t>
      </w:r>
    </w:p>
    <w:p w14:paraId="076D03A2" w14:textId="4C4B1059" w:rsidR="00B24BA6" w:rsidRDefault="00B24BA6">
      <w:pPr>
        <w:pStyle w:val="ListParagraph"/>
        <w:numPr>
          <w:ilvl w:val="0"/>
          <w:numId w:val="2"/>
        </w:numPr>
        <w:spacing w:after="240"/>
        <w:rPr>
          <w:rFonts w:ascii="Arial" w:eastAsia="Arial" w:hAnsi="Arial" w:cs="Arial"/>
        </w:rPr>
      </w:pPr>
      <w:r w:rsidRPr="009A4852">
        <w:rPr>
          <w:rFonts w:ascii="Arial" w:eastAsia="Arial" w:hAnsi="Arial" w:cs="Arial"/>
          <w:b/>
          <w:bCs/>
        </w:rPr>
        <w:t>Efficiency</w:t>
      </w:r>
      <w:r w:rsidRPr="009A4852">
        <w:rPr>
          <w:rFonts w:ascii="Arial" w:eastAsia="Arial" w:hAnsi="Arial" w:cs="Arial"/>
        </w:rPr>
        <w:t>: using resources wisely to deliver maximum value for communities</w:t>
      </w:r>
      <w:r w:rsidR="00441C59">
        <w:rPr>
          <w:rFonts w:ascii="Arial" w:eastAsia="Arial" w:hAnsi="Arial" w:cs="Arial"/>
        </w:rPr>
        <w:t>.</w:t>
      </w:r>
    </w:p>
    <w:p w14:paraId="09C831E4" w14:textId="6E9D5E8F" w:rsidR="00F87D42" w:rsidRPr="00441C59" w:rsidRDefault="00F87D42" w:rsidP="00441C59">
      <w:pPr>
        <w:spacing w:before="240" w:after="240"/>
        <w:rPr>
          <w:rFonts w:ascii="Arial" w:hAnsi="Arial" w:cs="Arial"/>
          <w:b/>
        </w:rPr>
      </w:pPr>
      <w:r w:rsidRPr="00441C59">
        <w:rPr>
          <w:rFonts w:ascii="Arial" w:hAnsi="Arial" w:cs="Arial"/>
          <w:b/>
          <w:bCs/>
        </w:rPr>
        <w:t xml:space="preserve">SEPA engage with Scottish Sentencing Council for </w:t>
      </w:r>
      <w:r w:rsidR="007930B1">
        <w:rPr>
          <w:rFonts w:ascii="Arial" w:hAnsi="Arial" w:cs="Arial"/>
          <w:b/>
          <w:bCs/>
        </w:rPr>
        <w:t>e</w:t>
      </w:r>
      <w:r w:rsidRPr="00441C59">
        <w:rPr>
          <w:rFonts w:ascii="Arial" w:hAnsi="Arial" w:cs="Arial"/>
          <w:b/>
          <w:bCs/>
        </w:rPr>
        <w:t xml:space="preserve">nvironmental </w:t>
      </w:r>
      <w:r w:rsidR="007930B1">
        <w:rPr>
          <w:rFonts w:ascii="Arial" w:hAnsi="Arial" w:cs="Arial"/>
          <w:b/>
          <w:bCs/>
        </w:rPr>
        <w:t>o</w:t>
      </w:r>
      <w:r w:rsidRPr="00441C59">
        <w:rPr>
          <w:rFonts w:ascii="Arial" w:hAnsi="Arial" w:cs="Arial"/>
          <w:b/>
          <w:bCs/>
        </w:rPr>
        <w:t xml:space="preserve">ffending sentencing guidelines </w:t>
      </w:r>
    </w:p>
    <w:p w14:paraId="111EBC43" w14:textId="7E92FF12" w:rsidR="002137E7" w:rsidRDefault="00F87D42" w:rsidP="00441C59">
      <w:pPr>
        <w:spacing w:before="240" w:after="240"/>
        <w:rPr>
          <w:rFonts w:ascii="Arial" w:hAnsi="Arial" w:cs="Arial"/>
        </w:rPr>
      </w:pPr>
      <w:r w:rsidRPr="00441C59">
        <w:rPr>
          <w:rFonts w:ascii="Arial" w:hAnsi="Arial" w:cs="Arial"/>
        </w:rPr>
        <w:t xml:space="preserve">In February, SEPA met with the Scottish Sentencing Council to help inform </w:t>
      </w:r>
      <w:r w:rsidR="002B5058">
        <w:rPr>
          <w:rFonts w:ascii="Arial" w:hAnsi="Arial" w:cs="Arial"/>
        </w:rPr>
        <w:t>its</w:t>
      </w:r>
      <w:r w:rsidRPr="00441C59">
        <w:rPr>
          <w:rFonts w:ascii="Arial" w:hAnsi="Arial" w:cs="Arial"/>
        </w:rPr>
        <w:t xml:space="preserve"> work on progressing sentencing guidelines in relation to environmental offending. </w:t>
      </w:r>
      <w:r w:rsidR="00511C33">
        <w:rPr>
          <w:rFonts w:ascii="Arial" w:hAnsi="Arial" w:cs="Arial"/>
        </w:rPr>
        <w:t>We</w:t>
      </w:r>
      <w:r w:rsidRPr="00441C59">
        <w:rPr>
          <w:rFonts w:ascii="Arial" w:hAnsi="Arial" w:cs="Arial"/>
        </w:rPr>
        <w:t xml:space="preserve"> presented an overview of our </w:t>
      </w:r>
      <w:r w:rsidR="00F25122" w:rsidRPr="00441C59">
        <w:rPr>
          <w:rFonts w:ascii="Arial" w:hAnsi="Arial" w:cs="Arial"/>
        </w:rPr>
        <w:t>decision-making</w:t>
      </w:r>
      <w:r w:rsidRPr="00441C59">
        <w:rPr>
          <w:rFonts w:ascii="Arial" w:hAnsi="Arial" w:cs="Arial"/>
        </w:rPr>
        <w:t xml:space="preserve"> considerations on appropriate enforcement action, </w:t>
      </w:r>
      <w:r w:rsidR="00511C33">
        <w:rPr>
          <w:rFonts w:ascii="Arial" w:hAnsi="Arial" w:cs="Arial"/>
        </w:rPr>
        <w:t>our</w:t>
      </w:r>
      <w:r w:rsidRPr="00441C59">
        <w:rPr>
          <w:rFonts w:ascii="Arial" w:hAnsi="Arial" w:cs="Arial"/>
        </w:rPr>
        <w:t xml:space="preserve"> current </w:t>
      </w:r>
      <w:r w:rsidRPr="00441C59">
        <w:rPr>
          <w:rFonts w:ascii="Arial" w:hAnsi="Arial" w:cs="Arial"/>
        </w:rPr>
        <w:lastRenderedPageBreak/>
        <w:t xml:space="preserve">priorities, the types of offending which we investigate and report for consideration of prosecution, and the impacts of such offending. </w:t>
      </w:r>
    </w:p>
    <w:p w14:paraId="52518B0C" w14:textId="5AEEBFF6" w:rsidR="001531E6" w:rsidRDefault="001531E6" w:rsidP="001531E6">
      <w:pPr>
        <w:spacing w:before="240" w:after="240"/>
        <w:rPr>
          <w:rFonts w:ascii="Arial" w:hAnsi="Arial" w:cs="Arial"/>
        </w:rPr>
      </w:pPr>
      <w:r w:rsidRPr="001531E6">
        <w:rPr>
          <w:rFonts w:ascii="Arial" w:hAnsi="Arial" w:cs="Arial"/>
        </w:rPr>
        <w:t>We also discussed equivalent sentencing guidelines in England and potential sentencing options proportionate to the scale of offending.</w:t>
      </w:r>
      <w:r w:rsidR="00FE6B18">
        <w:rPr>
          <w:rFonts w:ascii="Arial" w:hAnsi="Arial" w:cs="Arial"/>
        </w:rPr>
        <w:t xml:space="preserve"> </w:t>
      </w:r>
      <w:r w:rsidRPr="001531E6">
        <w:rPr>
          <w:rFonts w:ascii="Arial" w:hAnsi="Arial" w:cs="Arial"/>
        </w:rPr>
        <w:t xml:space="preserve">This positive engagement will continue as the </w:t>
      </w:r>
      <w:r w:rsidR="005C3FF9" w:rsidRPr="00441C59">
        <w:rPr>
          <w:rFonts w:ascii="Arial" w:hAnsi="Arial" w:cs="Arial"/>
        </w:rPr>
        <w:t xml:space="preserve">Scottish Sentencing </w:t>
      </w:r>
      <w:r w:rsidRPr="001531E6">
        <w:rPr>
          <w:rFonts w:ascii="Arial" w:hAnsi="Arial" w:cs="Arial"/>
        </w:rPr>
        <w:t>Council progress</w:t>
      </w:r>
      <w:r w:rsidR="002B5058">
        <w:rPr>
          <w:rFonts w:ascii="Arial" w:hAnsi="Arial" w:cs="Arial"/>
        </w:rPr>
        <w:t>es</w:t>
      </w:r>
      <w:r w:rsidRPr="001531E6">
        <w:rPr>
          <w:rFonts w:ascii="Arial" w:hAnsi="Arial" w:cs="Arial"/>
        </w:rPr>
        <w:t xml:space="preserve"> its work on these guidelines.</w:t>
      </w:r>
    </w:p>
    <w:p w14:paraId="352D5789" w14:textId="42206E4E" w:rsidR="00F87D42" w:rsidRPr="00441C59" w:rsidRDefault="00F87D42" w:rsidP="00441C59">
      <w:pPr>
        <w:spacing w:before="240" w:after="240"/>
        <w:rPr>
          <w:rFonts w:ascii="Arial" w:hAnsi="Arial" w:cs="Arial"/>
          <w:b/>
          <w:bCs/>
        </w:rPr>
      </w:pPr>
      <w:r w:rsidRPr="00441C59">
        <w:rPr>
          <w:rFonts w:ascii="Arial" w:hAnsi="Arial" w:cs="Arial"/>
          <w:b/>
          <w:bCs/>
        </w:rPr>
        <w:t>Road Stop Campaign</w:t>
      </w:r>
    </w:p>
    <w:p w14:paraId="6722E438" w14:textId="48F46094" w:rsidR="00847F29" w:rsidRPr="00441C59" w:rsidRDefault="001C38E5" w:rsidP="00847F29">
      <w:pPr>
        <w:spacing w:before="240" w:after="240"/>
        <w:rPr>
          <w:rFonts w:ascii="Arial" w:hAnsi="Arial" w:cs="Arial"/>
        </w:rPr>
      </w:pPr>
      <w:r w:rsidRPr="001C38E5">
        <w:rPr>
          <w:rFonts w:ascii="Arial" w:hAnsi="Arial" w:cs="Arial"/>
        </w:rPr>
        <w:t xml:space="preserve">A year-long campaign, delivered in partnership with Police Scotland, </w:t>
      </w:r>
      <w:r w:rsidR="000229DC" w:rsidRPr="000229DC">
        <w:rPr>
          <w:rFonts w:ascii="Arial" w:hAnsi="Arial" w:cs="Arial"/>
        </w:rPr>
        <w:t>Driver and Vehicle Standards Agency</w:t>
      </w:r>
      <w:r w:rsidR="000229DC">
        <w:rPr>
          <w:rFonts w:ascii="Arial" w:hAnsi="Arial" w:cs="Arial"/>
        </w:rPr>
        <w:t xml:space="preserve"> (</w:t>
      </w:r>
      <w:r w:rsidRPr="001C38E5">
        <w:rPr>
          <w:rFonts w:ascii="Arial" w:hAnsi="Arial" w:cs="Arial"/>
        </w:rPr>
        <w:t>DVSA</w:t>
      </w:r>
      <w:r w:rsidR="000229DC">
        <w:rPr>
          <w:rFonts w:ascii="Arial" w:hAnsi="Arial" w:cs="Arial"/>
        </w:rPr>
        <w:t>)</w:t>
      </w:r>
      <w:r w:rsidRPr="001C38E5">
        <w:rPr>
          <w:rFonts w:ascii="Arial" w:hAnsi="Arial" w:cs="Arial"/>
        </w:rPr>
        <w:t xml:space="preserve">, </w:t>
      </w:r>
      <w:r w:rsidR="00052946" w:rsidRPr="00052946">
        <w:rPr>
          <w:rFonts w:ascii="Arial" w:hAnsi="Arial" w:cs="Arial"/>
        </w:rPr>
        <w:t>His Majesty’s Revenue and Customs (HMRC)</w:t>
      </w:r>
      <w:r w:rsidR="000229DC">
        <w:rPr>
          <w:rFonts w:ascii="Arial" w:hAnsi="Arial" w:cs="Arial"/>
        </w:rPr>
        <w:t xml:space="preserve"> </w:t>
      </w:r>
      <w:r w:rsidRPr="001C38E5">
        <w:rPr>
          <w:rFonts w:ascii="Arial" w:hAnsi="Arial" w:cs="Arial"/>
        </w:rPr>
        <w:t xml:space="preserve">and </w:t>
      </w:r>
      <w:r w:rsidR="000229DC" w:rsidRPr="000229DC">
        <w:rPr>
          <w:rFonts w:ascii="Arial" w:hAnsi="Arial" w:cs="Arial"/>
        </w:rPr>
        <w:t>Driver and Vehicle Licensing Agency</w:t>
      </w:r>
      <w:r w:rsidR="000229DC">
        <w:rPr>
          <w:rFonts w:ascii="Arial" w:hAnsi="Arial" w:cs="Arial"/>
        </w:rPr>
        <w:t xml:space="preserve"> (</w:t>
      </w:r>
      <w:r w:rsidRPr="001C38E5">
        <w:rPr>
          <w:rFonts w:ascii="Arial" w:hAnsi="Arial" w:cs="Arial"/>
        </w:rPr>
        <w:t>DVLA</w:t>
      </w:r>
      <w:r w:rsidR="000229DC">
        <w:rPr>
          <w:rFonts w:ascii="Arial" w:hAnsi="Arial" w:cs="Arial"/>
        </w:rPr>
        <w:t>)</w:t>
      </w:r>
      <w:r w:rsidRPr="001C38E5">
        <w:rPr>
          <w:rFonts w:ascii="Arial" w:hAnsi="Arial" w:cs="Arial"/>
        </w:rPr>
        <w:t>, ran from May 2025 to April 2026.</w:t>
      </w:r>
      <w:r w:rsidR="00623A1C">
        <w:rPr>
          <w:rFonts w:ascii="Arial" w:hAnsi="Arial" w:cs="Arial"/>
        </w:rPr>
        <w:t xml:space="preserve"> </w:t>
      </w:r>
      <w:r w:rsidRPr="001C38E5">
        <w:rPr>
          <w:rFonts w:ascii="Arial" w:hAnsi="Arial" w:cs="Arial"/>
        </w:rPr>
        <w:t xml:space="preserve">On average, 10–15 vehicles were checked at each stop, selected to meet partner priorities, with SEPA focusing on the </w:t>
      </w:r>
      <w:r w:rsidR="00847F29" w:rsidRPr="00441C59">
        <w:rPr>
          <w:rFonts w:ascii="Arial" w:hAnsi="Arial" w:cs="Arial"/>
        </w:rPr>
        <w:t>illegal transportation of waste material for financial benefit without authorisation.</w:t>
      </w:r>
    </w:p>
    <w:p w14:paraId="0BD8FE48" w14:textId="2A7DDE2C" w:rsidR="001C38E5" w:rsidRPr="001C38E5" w:rsidRDefault="001C38E5" w:rsidP="00623A1C">
      <w:pPr>
        <w:numPr>
          <w:ilvl w:val="0"/>
          <w:numId w:val="10"/>
        </w:numPr>
        <w:spacing w:after="240" w:line="276" w:lineRule="auto"/>
        <w:rPr>
          <w:rFonts w:ascii="Arial" w:hAnsi="Arial" w:cs="Arial"/>
        </w:rPr>
      </w:pPr>
      <w:r w:rsidRPr="001C38E5">
        <w:rPr>
          <w:rFonts w:ascii="Arial" w:hAnsi="Arial" w:cs="Arial"/>
        </w:rPr>
        <w:t>Around 150 vehicles were stopped during the campaign</w:t>
      </w:r>
      <w:r w:rsidR="00DB1C34">
        <w:rPr>
          <w:rFonts w:ascii="Arial" w:hAnsi="Arial" w:cs="Arial"/>
        </w:rPr>
        <w:t>.</w:t>
      </w:r>
    </w:p>
    <w:p w14:paraId="1E9FCE20" w14:textId="39C115E0" w:rsidR="001C38E5" w:rsidRPr="001C38E5" w:rsidRDefault="001C38E5" w:rsidP="00623A1C">
      <w:pPr>
        <w:numPr>
          <w:ilvl w:val="0"/>
          <w:numId w:val="10"/>
        </w:numPr>
        <w:spacing w:after="240" w:line="276" w:lineRule="auto"/>
        <w:rPr>
          <w:rFonts w:ascii="Arial" w:hAnsi="Arial" w:cs="Arial"/>
        </w:rPr>
      </w:pPr>
      <w:r w:rsidRPr="001C38E5">
        <w:rPr>
          <w:rFonts w:ascii="Arial" w:hAnsi="Arial" w:cs="Arial"/>
        </w:rPr>
        <w:t>Advice and guidance were provided, with follow-up enquiries progressed</w:t>
      </w:r>
      <w:r w:rsidR="00DB1C34">
        <w:rPr>
          <w:rFonts w:ascii="Arial" w:hAnsi="Arial" w:cs="Arial"/>
        </w:rPr>
        <w:t>.</w:t>
      </w:r>
    </w:p>
    <w:p w14:paraId="73B35D6A" w14:textId="3F710EB0" w:rsidR="001C38E5" w:rsidRPr="001C38E5" w:rsidRDefault="001C38E5" w:rsidP="00623A1C">
      <w:pPr>
        <w:numPr>
          <w:ilvl w:val="0"/>
          <w:numId w:val="10"/>
        </w:numPr>
        <w:spacing w:after="240" w:line="276" w:lineRule="auto"/>
        <w:rPr>
          <w:rFonts w:ascii="Arial" w:hAnsi="Arial" w:cs="Arial"/>
        </w:rPr>
      </w:pPr>
      <w:r w:rsidRPr="001C38E5">
        <w:rPr>
          <w:rFonts w:ascii="Arial" w:hAnsi="Arial" w:cs="Arial"/>
        </w:rPr>
        <w:t>Awareness was raised of legal requirements for waste transport and duty of care</w:t>
      </w:r>
      <w:r w:rsidR="00DB1C34">
        <w:rPr>
          <w:rFonts w:ascii="Arial" w:hAnsi="Arial" w:cs="Arial"/>
        </w:rPr>
        <w:t>.</w:t>
      </w:r>
    </w:p>
    <w:p w14:paraId="4313A9C3" w14:textId="3B925F2D" w:rsidR="001C38E5" w:rsidRPr="001C38E5" w:rsidRDefault="001C38E5">
      <w:pPr>
        <w:numPr>
          <w:ilvl w:val="0"/>
          <w:numId w:val="10"/>
        </w:numPr>
        <w:spacing w:before="240" w:after="240"/>
        <w:rPr>
          <w:rFonts w:ascii="Arial" w:hAnsi="Arial" w:cs="Arial"/>
        </w:rPr>
      </w:pPr>
      <w:r w:rsidRPr="001C38E5">
        <w:rPr>
          <w:rFonts w:ascii="Arial" w:hAnsi="Arial" w:cs="Arial"/>
        </w:rPr>
        <w:t>Six drivers obtained the required authorisation on the same day following SEPA intervention</w:t>
      </w:r>
      <w:r w:rsidR="00623A1C">
        <w:rPr>
          <w:rFonts w:ascii="Arial" w:hAnsi="Arial" w:cs="Arial"/>
        </w:rPr>
        <w:t>.</w:t>
      </w:r>
    </w:p>
    <w:p w14:paraId="3B4618E3" w14:textId="77777777" w:rsidR="00F87D42" w:rsidRPr="000905D8" w:rsidRDefault="00F87D42" w:rsidP="00441C59">
      <w:pPr>
        <w:spacing w:before="240" w:after="240"/>
        <w:rPr>
          <w:rFonts w:ascii="Arial" w:hAnsi="Arial" w:cs="Arial"/>
          <w:b/>
          <w:bCs/>
        </w:rPr>
      </w:pPr>
      <w:r w:rsidRPr="000905D8">
        <w:rPr>
          <w:rFonts w:ascii="Arial" w:hAnsi="Arial" w:cs="Arial"/>
          <w:b/>
          <w:bCs/>
        </w:rPr>
        <w:t xml:space="preserve">Achieving more through public sector collaboration </w:t>
      </w:r>
    </w:p>
    <w:p w14:paraId="6F2B5D2F" w14:textId="40A31A37" w:rsidR="00470A21" w:rsidRPr="0005777D" w:rsidRDefault="00DB1C34" w:rsidP="00470A21">
      <w:pPr>
        <w:rPr>
          <w:rFonts w:ascii="Arial" w:hAnsi="Arial" w:cs="Arial"/>
        </w:rPr>
      </w:pPr>
      <w:r>
        <w:rPr>
          <w:rFonts w:ascii="Arial" w:hAnsi="Arial" w:cs="Arial"/>
        </w:rPr>
        <w:t xml:space="preserve">We </w:t>
      </w:r>
      <w:r w:rsidR="00470A21" w:rsidRPr="0005777D">
        <w:rPr>
          <w:rFonts w:ascii="Arial" w:hAnsi="Arial" w:cs="Arial"/>
        </w:rPr>
        <w:t xml:space="preserve">are working in close partnership </w:t>
      </w:r>
      <w:r>
        <w:rPr>
          <w:rFonts w:ascii="Arial" w:hAnsi="Arial" w:cs="Arial"/>
        </w:rPr>
        <w:t>with</w:t>
      </w:r>
      <w:r w:rsidR="00470A21" w:rsidRPr="0005777D">
        <w:rPr>
          <w:rFonts w:ascii="Arial" w:hAnsi="Arial" w:cs="Arial"/>
        </w:rPr>
        <w:t xml:space="preserve"> Orkney Island Council to tackle sites where poor waste storage harms local amenities, including unauthorised farm waste, derelict buildings and neglected land.</w:t>
      </w:r>
    </w:p>
    <w:p w14:paraId="2CE3C8B1" w14:textId="7359E283" w:rsidR="007F66F9" w:rsidRPr="007F66F9" w:rsidRDefault="007F66F9" w:rsidP="007F66F9">
      <w:pPr>
        <w:spacing w:before="240" w:after="240"/>
        <w:rPr>
          <w:rFonts w:ascii="Arial" w:eastAsia="Times New Roman" w:hAnsi="Arial" w:cs="Arial"/>
        </w:rPr>
      </w:pPr>
      <w:r w:rsidRPr="007F66F9">
        <w:rPr>
          <w:rFonts w:ascii="Arial" w:eastAsia="Times New Roman" w:hAnsi="Arial" w:cs="Arial"/>
        </w:rPr>
        <w:t xml:space="preserve">Each organisation </w:t>
      </w:r>
      <w:r w:rsidR="001D0F64">
        <w:rPr>
          <w:rFonts w:ascii="Arial" w:eastAsia="Times New Roman" w:hAnsi="Arial" w:cs="Arial"/>
        </w:rPr>
        <w:t>applies</w:t>
      </w:r>
      <w:r w:rsidRPr="007F66F9">
        <w:rPr>
          <w:rFonts w:ascii="Arial" w:eastAsia="Times New Roman" w:hAnsi="Arial" w:cs="Arial"/>
        </w:rPr>
        <w:t xml:space="preserve"> its statutory powers: the Council addresses land condition and visual impact through Amenity Notices under the Town and Country Planning (Scotland) Act 1997, while SEPA regulates waste </w:t>
      </w:r>
      <w:r w:rsidR="00D97164" w:rsidRPr="00441C59">
        <w:rPr>
          <w:rFonts w:ascii="Arial" w:hAnsi="Arial" w:cs="Arial"/>
        </w:rPr>
        <w:t xml:space="preserve">management </w:t>
      </w:r>
      <w:r w:rsidRPr="007F66F9">
        <w:rPr>
          <w:rFonts w:ascii="Arial" w:eastAsia="Times New Roman" w:hAnsi="Arial" w:cs="Arial"/>
        </w:rPr>
        <w:t>activities and ensures compliance with environmental controls.</w:t>
      </w:r>
    </w:p>
    <w:p w14:paraId="399704C5" w14:textId="77777777" w:rsidR="007F66F9" w:rsidRPr="007F66F9" w:rsidRDefault="007F66F9" w:rsidP="007F66F9">
      <w:pPr>
        <w:spacing w:before="240" w:after="240"/>
        <w:rPr>
          <w:rFonts w:ascii="Arial" w:eastAsia="Times New Roman" w:hAnsi="Arial" w:cs="Arial"/>
        </w:rPr>
      </w:pPr>
      <w:r w:rsidRPr="007F66F9">
        <w:rPr>
          <w:rFonts w:ascii="Arial" w:eastAsia="Times New Roman" w:hAnsi="Arial" w:cs="Arial"/>
        </w:rPr>
        <w:t xml:space="preserve">This joined-up approach delivers efficient and effective outcomes—bringing sites back into compliance, improving local amenity, and often resolving issues without the need for formal </w:t>
      </w:r>
      <w:r w:rsidRPr="007F66F9">
        <w:rPr>
          <w:rFonts w:ascii="Arial" w:eastAsia="Times New Roman" w:hAnsi="Arial" w:cs="Arial"/>
        </w:rPr>
        <w:lastRenderedPageBreak/>
        <w:t>enforcement. Joint working will continue to target priority sites and secure further improvements for communities.</w:t>
      </w:r>
    </w:p>
    <w:p w14:paraId="497969F6" w14:textId="7B8015A9" w:rsidR="000905D8" w:rsidRPr="000905D8" w:rsidRDefault="000905D8" w:rsidP="00441C59">
      <w:pPr>
        <w:spacing w:before="240" w:after="240"/>
        <w:jc w:val="both"/>
        <w:rPr>
          <w:rFonts w:ascii="Arial" w:eastAsia="Arial" w:hAnsi="Arial" w:cs="Arial"/>
          <w:b/>
          <w:bCs/>
        </w:rPr>
      </w:pPr>
      <w:r>
        <w:rPr>
          <w:rFonts w:ascii="Arial" w:eastAsia="Arial" w:hAnsi="Arial" w:cs="Arial"/>
          <w:b/>
          <w:bCs/>
        </w:rPr>
        <w:t>P</w:t>
      </w:r>
      <w:r w:rsidRPr="000905D8">
        <w:rPr>
          <w:rFonts w:ascii="Arial" w:eastAsia="Arial" w:hAnsi="Arial" w:cs="Arial"/>
          <w:b/>
          <w:bCs/>
        </w:rPr>
        <w:t xml:space="preserve">ioneer catchment initiative </w:t>
      </w:r>
    </w:p>
    <w:p w14:paraId="6B7862C0" w14:textId="30E53CF7" w:rsidR="00A96047" w:rsidRPr="00441C59" w:rsidRDefault="00637538" w:rsidP="0010336D">
      <w:pPr>
        <w:spacing w:before="240" w:after="240"/>
        <w:rPr>
          <w:rFonts w:ascii="Arial" w:eastAsia="Arial" w:hAnsi="Arial" w:cs="Arial"/>
        </w:rPr>
      </w:pPr>
      <w:r w:rsidRPr="00441C59">
        <w:rPr>
          <w:rFonts w:ascii="Arial" w:eastAsia="Arial" w:hAnsi="Arial" w:cs="Arial"/>
        </w:rPr>
        <w:t>The Public S</w:t>
      </w:r>
      <w:r w:rsidR="0086003B">
        <w:rPr>
          <w:rFonts w:ascii="Arial" w:eastAsia="Arial" w:hAnsi="Arial" w:cs="Arial"/>
        </w:rPr>
        <w:t>e</w:t>
      </w:r>
      <w:r w:rsidR="00755160">
        <w:rPr>
          <w:rFonts w:ascii="Arial" w:eastAsia="Arial" w:hAnsi="Arial" w:cs="Arial"/>
        </w:rPr>
        <w:t>rvice</w:t>
      </w:r>
      <w:r w:rsidRPr="00441C59">
        <w:rPr>
          <w:rFonts w:ascii="Arial" w:eastAsia="Arial" w:hAnsi="Arial" w:cs="Arial"/>
        </w:rPr>
        <w:t xml:space="preserve"> Reform pioneer catchment initiative continues to promote and trial a ‘resilience first’ approach to landscape scale change in the South Esk and Dee catchments. SEPA plays a lead role in the South Esk due to the mix of flooding and agriculture related risks and opportunities in that catchment. Work has focussed on: </w:t>
      </w:r>
    </w:p>
    <w:p w14:paraId="0945F909" w14:textId="79EDAB58" w:rsidR="00AA24B5" w:rsidRPr="00AA24B5" w:rsidRDefault="00AA24B5">
      <w:pPr>
        <w:pStyle w:val="ListParagraph"/>
        <w:numPr>
          <w:ilvl w:val="0"/>
          <w:numId w:val="3"/>
        </w:numPr>
        <w:spacing w:before="240" w:after="240"/>
        <w:rPr>
          <w:rFonts w:ascii="Arial" w:eastAsia="Arial" w:hAnsi="Arial" w:cs="Arial"/>
        </w:rPr>
      </w:pPr>
      <w:r w:rsidRPr="00AA24B5">
        <w:rPr>
          <w:rFonts w:ascii="Arial" w:eastAsia="Arial" w:hAnsi="Arial" w:cs="Arial"/>
        </w:rPr>
        <w:t xml:space="preserve">Trialling a new engagement approach with farmers, focused on business resilience and recognising that measures to support farming can deliver wider benefits across the catchment </w:t>
      </w:r>
    </w:p>
    <w:p w14:paraId="5C6F7A1A" w14:textId="7678D9F5" w:rsidR="00AA24B5" w:rsidRPr="00AA24B5" w:rsidRDefault="00AA24B5">
      <w:pPr>
        <w:pStyle w:val="ListParagraph"/>
        <w:numPr>
          <w:ilvl w:val="0"/>
          <w:numId w:val="3"/>
        </w:numPr>
        <w:spacing w:before="240" w:after="240"/>
        <w:rPr>
          <w:rFonts w:ascii="Arial" w:eastAsia="Arial" w:hAnsi="Arial" w:cs="Arial"/>
        </w:rPr>
      </w:pPr>
      <w:r w:rsidRPr="00AA24B5">
        <w:rPr>
          <w:rFonts w:ascii="Arial" w:eastAsia="Arial" w:hAnsi="Arial" w:cs="Arial"/>
        </w:rPr>
        <w:t>Working with Scottish Government agriculture policy colleagues to explore</w:t>
      </w:r>
      <w:r w:rsidR="00DE2C9D">
        <w:rPr>
          <w:rFonts w:ascii="Arial" w:eastAsia="Arial" w:hAnsi="Arial" w:cs="Arial"/>
        </w:rPr>
        <w:t xml:space="preserve"> the potential for</w:t>
      </w:r>
      <w:r w:rsidRPr="00AA24B5">
        <w:rPr>
          <w:rFonts w:ascii="Arial" w:eastAsia="Arial" w:hAnsi="Arial" w:cs="Arial"/>
        </w:rPr>
        <w:t xml:space="preserve"> more effective funding approaches in the short and medium term</w:t>
      </w:r>
    </w:p>
    <w:p w14:paraId="00FE154C" w14:textId="59C2B7A4" w:rsidR="00637538" w:rsidRPr="00441C59" w:rsidRDefault="00637538">
      <w:pPr>
        <w:pStyle w:val="ListParagraph"/>
        <w:numPr>
          <w:ilvl w:val="0"/>
          <w:numId w:val="3"/>
        </w:numPr>
        <w:spacing w:before="240" w:after="240"/>
        <w:rPr>
          <w:rFonts w:ascii="Arial" w:eastAsia="Arial" w:hAnsi="Arial" w:cs="Arial"/>
        </w:rPr>
      </w:pPr>
      <w:r w:rsidRPr="00441C59">
        <w:rPr>
          <w:rFonts w:ascii="Arial" w:eastAsia="Arial" w:hAnsi="Arial" w:cs="Arial"/>
        </w:rPr>
        <w:t xml:space="preserve">Establishing a pioneer catchment finance group </w:t>
      </w:r>
      <w:r w:rsidR="00357B8F" w:rsidRPr="00441C59">
        <w:rPr>
          <w:rFonts w:ascii="Arial" w:eastAsia="Arial" w:hAnsi="Arial" w:cs="Arial"/>
        </w:rPr>
        <w:t>with representatives of other agencies</w:t>
      </w:r>
      <w:r w:rsidR="00357B8F">
        <w:rPr>
          <w:rFonts w:ascii="Arial" w:eastAsia="Arial" w:hAnsi="Arial" w:cs="Arial"/>
        </w:rPr>
        <w:t>,</w:t>
      </w:r>
      <w:r w:rsidR="00357B8F" w:rsidRPr="00441C59">
        <w:rPr>
          <w:rFonts w:ascii="Arial" w:eastAsia="Arial" w:hAnsi="Arial" w:cs="Arial"/>
        </w:rPr>
        <w:t xml:space="preserve"> </w:t>
      </w:r>
      <w:r w:rsidRPr="00441C59">
        <w:rPr>
          <w:rFonts w:ascii="Arial" w:eastAsia="Arial" w:hAnsi="Arial" w:cs="Arial"/>
        </w:rPr>
        <w:t>to develop and support a catchment specific private finance delivery model</w:t>
      </w:r>
    </w:p>
    <w:p w14:paraId="3A2835AC" w14:textId="77777777" w:rsidR="00802A26" w:rsidRDefault="004B306D">
      <w:pPr>
        <w:pStyle w:val="ListParagraph"/>
        <w:numPr>
          <w:ilvl w:val="0"/>
          <w:numId w:val="3"/>
        </w:numPr>
        <w:spacing w:before="240" w:after="240"/>
        <w:rPr>
          <w:rFonts w:ascii="Arial" w:eastAsia="Arial" w:hAnsi="Arial" w:cs="Arial"/>
        </w:rPr>
      </w:pPr>
      <w:r w:rsidRPr="004B306D">
        <w:rPr>
          <w:rFonts w:ascii="Arial" w:eastAsia="Arial" w:hAnsi="Arial" w:cs="Arial"/>
        </w:rPr>
        <w:t>Participating in knowledge-sharing workshops with catchment managers from across Scotland</w:t>
      </w:r>
    </w:p>
    <w:p w14:paraId="69F5E0A9" w14:textId="77777777" w:rsidR="00C84A12" w:rsidRDefault="00637538">
      <w:pPr>
        <w:pStyle w:val="ListParagraph"/>
        <w:numPr>
          <w:ilvl w:val="0"/>
          <w:numId w:val="3"/>
        </w:numPr>
        <w:spacing w:before="240" w:after="240"/>
        <w:rPr>
          <w:rFonts w:ascii="Arial" w:eastAsia="Arial" w:hAnsi="Arial" w:cs="Arial"/>
        </w:rPr>
      </w:pPr>
      <w:r w:rsidRPr="00441C59">
        <w:rPr>
          <w:rFonts w:ascii="Arial" w:eastAsia="Arial" w:hAnsi="Arial" w:cs="Arial"/>
        </w:rPr>
        <w:t>Supporting field visit</w:t>
      </w:r>
      <w:r w:rsidR="00427E1B">
        <w:rPr>
          <w:rFonts w:ascii="Arial" w:eastAsia="Arial" w:hAnsi="Arial" w:cs="Arial"/>
        </w:rPr>
        <w:t>s</w:t>
      </w:r>
      <w:r w:rsidRPr="00441C59">
        <w:rPr>
          <w:rFonts w:ascii="Arial" w:eastAsia="Arial" w:hAnsi="Arial" w:cs="Arial"/>
        </w:rPr>
        <w:t xml:space="preserve"> to the South Esk catchment by NatureScot’s Board in May and the Environment and Economy Leaders Group (EELG) in June.</w:t>
      </w:r>
    </w:p>
    <w:p w14:paraId="7438BEFD" w14:textId="79DF366A" w:rsidR="00C84A12" w:rsidRPr="00C84A12" w:rsidRDefault="00C84A12">
      <w:pPr>
        <w:pStyle w:val="ListParagraph"/>
        <w:numPr>
          <w:ilvl w:val="0"/>
          <w:numId w:val="3"/>
        </w:numPr>
        <w:spacing w:before="240" w:after="240"/>
        <w:rPr>
          <w:rFonts w:ascii="Arial" w:eastAsia="Arial" w:hAnsi="Arial" w:cs="Arial"/>
        </w:rPr>
      </w:pPr>
      <w:r w:rsidRPr="00C84A12">
        <w:rPr>
          <w:rFonts w:ascii="Arial" w:eastAsia="Arial" w:hAnsi="Arial" w:cs="Arial"/>
        </w:rPr>
        <w:t>Strengthening internal coordination within SEPA</w:t>
      </w:r>
      <w:r w:rsidR="009F3345">
        <w:rPr>
          <w:rFonts w:ascii="Arial" w:eastAsia="Arial" w:hAnsi="Arial" w:cs="Arial"/>
        </w:rPr>
        <w:t>.</w:t>
      </w:r>
    </w:p>
    <w:p w14:paraId="387E8DE5" w14:textId="0207A978" w:rsidR="00637538" w:rsidRDefault="00895DD9" w:rsidP="00E27EC4">
      <w:pPr>
        <w:spacing w:before="240" w:after="240"/>
        <w:rPr>
          <w:rFonts w:ascii="Arial" w:eastAsia="Arial" w:hAnsi="Arial" w:cs="Arial"/>
        </w:rPr>
      </w:pPr>
      <w:r>
        <w:rPr>
          <w:rFonts w:ascii="Arial" w:eastAsia="Arial" w:hAnsi="Arial" w:cs="Arial"/>
        </w:rPr>
        <w:t>Ongoing</w:t>
      </w:r>
      <w:r w:rsidR="00637538" w:rsidRPr="00441C59">
        <w:rPr>
          <w:rFonts w:ascii="Arial" w:eastAsia="Arial" w:hAnsi="Arial" w:cs="Arial"/>
        </w:rPr>
        <w:t xml:space="preserve"> engagement with all private and public sector stakeholders shows strong support for the central approach</w:t>
      </w:r>
      <w:r w:rsidR="00277385">
        <w:rPr>
          <w:rFonts w:ascii="Arial" w:eastAsia="Arial" w:hAnsi="Arial" w:cs="Arial"/>
        </w:rPr>
        <w:t>,</w:t>
      </w:r>
      <w:r w:rsidR="00637538" w:rsidRPr="00441C59">
        <w:rPr>
          <w:rFonts w:ascii="Arial" w:eastAsia="Arial" w:hAnsi="Arial" w:cs="Arial"/>
        </w:rPr>
        <w:t xml:space="preserve"> aligning public sector objectives, </w:t>
      </w:r>
      <w:r w:rsidR="00605748" w:rsidRPr="00605748">
        <w:rPr>
          <w:rFonts w:ascii="Arial" w:eastAsia="Arial" w:hAnsi="Arial" w:cs="Arial"/>
        </w:rPr>
        <w:t xml:space="preserve">resources, and delivery to build climate </w:t>
      </w:r>
      <w:r w:rsidR="00605748">
        <w:rPr>
          <w:rFonts w:ascii="Arial" w:eastAsia="Arial" w:hAnsi="Arial" w:cs="Arial"/>
        </w:rPr>
        <w:t xml:space="preserve">change </w:t>
      </w:r>
      <w:r w:rsidR="00605748" w:rsidRPr="00605748">
        <w:rPr>
          <w:rFonts w:ascii="Arial" w:eastAsia="Arial" w:hAnsi="Arial" w:cs="Arial"/>
        </w:rPr>
        <w:t>resilience</w:t>
      </w:r>
      <w:r w:rsidR="00605748">
        <w:rPr>
          <w:rFonts w:ascii="Arial" w:eastAsia="Arial" w:hAnsi="Arial" w:cs="Arial"/>
        </w:rPr>
        <w:t xml:space="preserve"> </w:t>
      </w:r>
      <w:r w:rsidR="00637538" w:rsidRPr="00441C59">
        <w:rPr>
          <w:rFonts w:ascii="Arial" w:eastAsia="Arial" w:hAnsi="Arial" w:cs="Arial"/>
        </w:rPr>
        <w:t>at landscape scale, recognising that these measures will also deliver multiple benefits for society, economy and the environment.</w:t>
      </w:r>
    </w:p>
    <w:p w14:paraId="6E6D847A" w14:textId="7A804091" w:rsidR="00642876" w:rsidRDefault="00642876" w:rsidP="00531D6C">
      <w:pPr>
        <w:spacing w:before="240" w:after="240"/>
        <w:rPr>
          <w:rFonts w:ascii="Arial" w:hAnsi="Arial" w:cs="Arial"/>
          <w:b/>
          <w:bCs/>
        </w:rPr>
      </w:pPr>
      <w:r w:rsidRPr="00642876">
        <w:rPr>
          <w:rFonts w:ascii="Arial" w:hAnsi="Arial" w:cs="Arial"/>
          <w:b/>
          <w:bCs/>
        </w:rPr>
        <w:t>Building leadership capability to support Public Service Reform</w:t>
      </w:r>
    </w:p>
    <w:p w14:paraId="3B437C4E" w14:textId="48AB4B1D" w:rsidR="00531D6C" w:rsidRPr="00531D6C" w:rsidRDefault="00531D6C" w:rsidP="00531D6C">
      <w:pPr>
        <w:spacing w:before="240" w:after="240"/>
        <w:rPr>
          <w:rFonts w:ascii="Arial" w:hAnsi="Arial" w:cs="Arial"/>
        </w:rPr>
      </w:pPr>
      <w:r w:rsidRPr="00531D6C">
        <w:rPr>
          <w:rFonts w:ascii="Arial" w:hAnsi="Arial" w:cs="Arial"/>
        </w:rPr>
        <w:t>A key part of preparing the organisation for the opportunities of Public Service Reform is ensuring our leaders and managers have the skills they need to step into the roles we require.</w:t>
      </w:r>
    </w:p>
    <w:p w14:paraId="7310EFE6" w14:textId="0A0EC6D8" w:rsidR="00531D6C" w:rsidRPr="00531D6C" w:rsidRDefault="00141F70" w:rsidP="00531D6C">
      <w:pPr>
        <w:spacing w:before="240" w:after="240"/>
        <w:rPr>
          <w:rFonts w:ascii="Arial" w:hAnsi="Arial" w:cs="Arial"/>
        </w:rPr>
      </w:pPr>
      <w:r w:rsidRPr="00C11168">
        <w:rPr>
          <w:rFonts w:ascii="Arial" w:hAnsi="Arial" w:cs="Arial"/>
        </w:rPr>
        <w:t>In recent years, SEPA has supported 24 Senior Leaders and 80 Senior Managers through a leadership coaching programme, which received excellent feedback.</w:t>
      </w:r>
      <w:r>
        <w:rPr>
          <w:rFonts w:ascii="Arial" w:hAnsi="Arial" w:cs="Arial"/>
        </w:rPr>
        <w:t xml:space="preserve"> </w:t>
      </w:r>
      <w:r w:rsidR="00531D6C" w:rsidRPr="00531D6C">
        <w:rPr>
          <w:rFonts w:ascii="Arial" w:hAnsi="Arial" w:cs="Arial"/>
        </w:rPr>
        <w:t xml:space="preserve">Following a robust </w:t>
      </w:r>
      <w:r w:rsidR="00531D6C" w:rsidRPr="00531D6C">
        <w:rPr>
          <w:rFonts w:ascii="Arial" w:hAnsi="Arial" w:cs="Arial"/>
        </w:rPr>
        <w:lastRenderedPageBreak/>
        <w:t xml:space="preserve">procurement process, we appointed the organisation </w:t>
      </w:r>
      <w:r w:rsidR="00531D6C" w:rsidRPr="0056786A">
        <w:rPr>
          <w:rFonts w:ascii="Arial" w:hAnsi="Arial" w:cs="Arial"/>
          <w:i/>
          <w:iCs/>
        </w:rPr>
        <w:t>The Power Withi</w:t>
      </w:r>
      <w:r w:rsidR="0056786A" w:rsidRPr="0056786A">
        <w:rPr>
          <w:rFonts w:ascii="Arial" w:hAnsi="Arial" w:cs="Arial"/>
          <w:i/>
          <w:iCs/>
        </w:rPr>
        <w:t>n</w:t>
      </w:r>
      <w:r w:rsidR="00531D6C" w:rsidRPr="00531D6C">
        <w:rPr>
          <w:rFonts w:ascii="Arial" w:hAnsi="Arial" w:cs="Arial"/>
        </w:rPr>
        <w:t xml:space="preserve"> to provide this coaching for our next level of Management. </w:t>
      </w:r>
    </w:p>
    <w:p w14:paraId="31943D6E" w14:textId="16C6BE64" w:rsidR="00531D6C" w:rsidRPr="00531D6C" w:rsidRDefault="00531D6C" w:rsidP="00531D6C">
      <w:pPr>
        <w:spacing w:before="240" w:after="240"/>
        <w:rPr>
          <w:rFonts w:ascii="Arial" w:hAnsi="Arial" w:cs="Arial"/>
        </w:rPr>
      </w:pPr>
      <w:r w:rsidRPr="00531D6C">
        <w:rPr>
          <w:rFonts w:ascii="Arial" w:hAnsi="Arial" w:cs="Arial"/>
        </w:rPr>
        <w:t>This next phase is currently underway with 102 managers enrolled on the programme. Each manager will attend a total of six group sessions across our Aberdeen, Stirling, Edinburgh and A</w:t>
      </w:r>
      <w:r w:rsidR="009E4CE4">
        <w:rPr>
          <w:rFonts w:ascii="Arial" w:hAnsi="Arial" w:cs="Arial"/>
        </w:rPr>
        <w:t xml:space="preserve">ngus </w:t>
      </w:r>
      <w:r w:rsidRPr="00531D6C">
        <w:rPr>
          <w:rFonts w:ascii="Arial" w:hAnsi="Arial" w:cs="Arial"/>
        </w:rPr>
        <w:t>S</w:t>
      </w:r>
      <w:r w:rsidR="009E4CE4">
        <w:rPr>
          <w:rFonts w:ascii="Arial" w:hAnsi="Arial" w:cs="Arial"/>
        </w:rPr>
        <w:t xml:space="preserve">mith </w:t>
      </w:r>
      <w:r w:rsidRPr="00531D6C">
        <w:rPr>
          <w:rFonts w:ascii="Arial" w:hAnsi="Arial" w:cs="Arial"/>
        </w:rPr>
        <w:t>B</w:t>
      </w:r>
      <w:r w:rsidR="00921FB8">
        <w:rPr>
          <w:rFonts w:ascii="Arial" w:hAnsi="Arial" w:cs="Arial"/>
        </w:rPr>
        <w:t xml:space="preserve">uilding </w:t>
      </w:r>
      <w:r w:rsidR="004F15CD">
        <w:rPr>
          <w:rFonts w:ascii="Arial" w:hAnsi="Arial" w:cs="Arial"/>
        </w:rPr>
        <w:t>(ASB),</w:t>
      </w:r>
      <w:r w:rsidRPr="00531D6C">
        <w:rPr>
          <w:rFonts w:ascii="Arial" w:hAnsi="Arial" w:cs="Arial"/>
        </w:rPr>
        <w:t xml:space="preserve"> locations as well as 1-1 online sessions with an experienced coach. All attendees have now completed one session, and we have received positive feedback.</w:t>
      </w:r>
    </w:p>
    <w:p w14:paraId="301AD8F1" w14:textId="6D39314E" w:rsidR="00531D6C" w:rsidRPr="00531D6C" w:rsidRDefault="00531D6C" w:rsidP="00531D6C">
      <w:pPr>
        <w:spacing w:before="240" w:after="240"/>
        <w:rPr>
          <w:rFonts w:ascii="Arial" w:hAnsi="Arial" w:cs="Arial"/>
        </w:rPr>
      </w:pPr>
      <w:r w:rsidRPr="00531D6C">
        <w:rPr>
          <w:rFonts w:ascii="Arial" w:hAnsi="Arial" w:cs="Arial"/>
        </w:rPr>
        <w:t>On completion of this intake, we will look to arrange opportunities for managers who have not previously attended.</w:t>
      </w:r>
    </w:p>
    <w:p w14:paraId="254FC0A6" w14:textId="11015445" w:rsidR="007F57E6" w:rsidRPr="00531D6C" w:rsidRDefault="00531D6C" w:rsidP="00531D6C">
      <w:pPr>
        <w:spacing w:before="240" w:after="240"/>
        <w:rPr>
          <w:rFonts w:ascii="Arial" w:hAnsi="Arial" w:cs="Arial"/>
        </w:rPr>
      </w:pPr>
      <w:r w:rsidRPr="00531D6C">
        <w:rPr>
          <w:rFonts w:ascii="Arial" w:hAnsi="Arial" w:cs="Arial"/>
        </w:rPr>
        <w:t>The skills our leaders and managers will gain as part of this investment will help prepare SEPA for our role in Public Service Reform and respond at pace to opportunities.</w:t>
      </w:r>
    </w:p>
    <w:p w14:paraId="579026E6" w14:textId="6BA23507" w:rsidR="009510DB" w:rsidRPr="00946682" w:rsidRDefault="0023532F">
      <w:pPr>
        <w:pStyle w:val="Heading1"/>
        <w:numPr>
          <w:ilvl w:val="0"/>
          <w:numId w:val="1"/>
        </w:numPr>
        <w:spacing w:line="360" w:lineRule="auto"/>
        <w:ind w:left="357" w:hanging="357"/>
      </w:pPr>
      <w:bookmarkStart w:id="11" w:name="_Toc219208271"/>
      <w:r>
        <w:t>T</w:t>
      </w:r>
      <w:r w:rsidR="00D06D0C">
        <w:t>ransformation</w:t>
      </w:r>
      <w:bookmarkEnd w:id="11"/>
    </w:p>
    <w:p w14:paraId="4BC75BE7" w14:textId="54E0E334" w:rsidR="00FB07F0" w:rsidRPr="00441C59" w:rsidRDefault="00FB07F0" w:rsidP="00441C59">
      <w:pPr>
        <w:spacing w:before="240" w:after="240"/>
        <w:rPr>
          <w:rFonts w:ascii="Arial" w:eastAsia="Arial" w:hAnsi="Arial" w:cs="Arial"/>
        </w:rPr>
      </w:pPr>
      <w:bookmarkStart w:id="12" w:name="_Toc176862110"/>
      <w:bookmarkStart w:id="13" w:name="_Toc184805660"/>
      <w:r w:rsidRPr="00441C59">
        <w:rPr>
          <w:rFonts w:ascii="Arial" w:eastAsia="Arial" w:hAnsi="Arial" w:cs="Arial"/>
        </w:rPr>
        <w:t>To deliver effectively for Scotland, we need to transform areas of our organisation and embed a customer and delivery focus in everything we do. Doing so will mean we can design and offer better, more resilient services that meet the needs of our customers.</w:t>
      </w:r>
      <w:bookmarkEnd w:id="12"/>
      <w:bookmarkEnd w:id="13"/>
      <w:r w:rsidRPr="00441C59">
        <w:rPr>
          <w:rFonts w:ascii="Arial" w:eastAsia="Arial" w:hAnsi="Arial" w:cs="Arial"/>
        </w:rPr>
        <w:t xml:space="preserve"> </w:t>
      </w:r>
    </w:p>
    <w:p w14:paraId="6AC64CC2" w14:textId="7463CF72" w:rsidR="0022067D" w:rsidRPr="00441C59" w:rsidRDefault="0022067D" w:rsidP="00441C59">
      <w:pPr>
        <w:spacing w:before="240" w:after="240"/>
        <w:rPr>
          <w:rFonts w:ascii="Arial" w:hAnsi="Arial" w:cs="Arial"/>
          <w:b/>
          <w:bCs/>
        </w:rPr>
      </w:pPr>
      <w:r w:rsidRPr="00441C59">
        <w:rPr>
          <w:rFonts w:ascii="Arial" w:hAnsi="Arial" w:cs="Arial"/>
          <w:b/>
          <w:bCs/>
        </w:rPr>
        <w:t>SEPA supports the launch of the new UK Digital Waste Tracking Public Beta Test Service</w:t>
      </w:r>
    </w:p>
    <w:p w14:paraId="0486E990" w14:textId="6C9506C8" w:rsidR="000C569C" w:rsidRPr="00441C59" w:rsidRDefault="000C569C" w:rsidP="00441C59">
      <w:pPr>
        <w:spacing w:before="240" w:after="240"/>
        <w:rPr>
          <w:rFonts w:ascii="Arial" w:hAnsi="Arial" w:cs="Arial"/>
        </w:rPr>
      </w:pPr>
      <w:r w:rsidRPr="000C569C">
        <w:rPr>
          <w:rFonts w:ascii="Arial" w:hAnsi="Arial" w:cs="Arial"/>
        </w:rPr>
        <w:t xml:space="preserve">Digital Waste Tracking (DWT) is a UK-wide initiative led by </w:t>
      </w:r>
      <w:r w:rsidR="00881A1D">
        <w:rPr>
          <w:rFonts w:ascii="Arial" w:hAnsi="Arial" w:cs="Arial"/>
        </w:rPr>
        <w:t xml:space="preserve">the </w:t>
      </w:r>
      <w:r w:rsidR="00881A1D" w:rsidRPr="00881A1D">
        <w:rPr>
          <w:rFonts w:ascii="Arial" w:hAnsi="Arial" w:cs="Arial"/>
        </w:rPr>
        <w:t>Department for Environment, Food &amp; Rural Affairs</w:t>
      </w:r>
      <w:r w:rsidR="00881A1D">
        <w:rPr>
          <w:rFonts w:ascii="Arial" w:hAnsi="Arial" w:cs="Arial"/>
        </w:rPr>
        <w:t xml:space="preserve"> (</w:t>
      </w:r>
      <w:r w:rsidRPr="000C569C">
        <w:rPr>
          <w:rFonts w:ascii="Arial" w:hAnsi="Arial" w:cs="Arial"/>
        </w:rPr>
        <w:t>DEFRA</w:t>
      </w:r>
      <w:r w:rsidR="00881A1D">
        <w:rPr>
          <w:rFonts w:ascii="Arial" w:hAnsi="Arial" w:cs="Arial"/>
        </w:rPr>
        <w:t>)</w:t>
      </w:r>
      <w:r w:rsidRPr="000C569C">
        <w:rPr>
          <w:rFonts w:ascii="Arial" w:hAnsi="Arial" w:cs="Arial"/>
        </w:rPr>
        <w:t xml:space="preserve"> and delivered in partnership with governments and regulators. It will create a single digital service to track the movement of waste, from where it is produced to where it </w:t>
      </w:r>
      <w:r w:rsidR="007D1280">
        <w:rPr>
          <w:rFonts w:ascii="Arial" w:hAnsi="Arial" w:cs="Arial"/>
        </w:rPr>
        <w:t>ends up</w:t>
      </w:r>
      <w:r w:rsidRPr="000C569C">
        <w:rPr>
          <w:rFonts w:ascii="Arial" w:hAnsi="Arial" w:cs="Arial"/>
        </w:rPr>
        <w:t>.</w:t>
      </w:r>
    </w:p>
    <w:p w14:paraId="6954841B" w14:textId="2B5A8C0C" w:rsidR="00573570" w:rsidRDefault="0022067D" w:rsidP="00573570">
      <w:pPr>
        <w:spacing w:before="240" w:after="240"/>
        <w:rPr>
          <w:rFonts w:ascii="Arial" w:hAnsi="Arial" w:cs="Arial"/>
        </w:rPr>
      </w:pPr>
      <w:r w:rsidRPr="00441C59">
        <w:rPr>
          <w:rFonts w:ascii="Arial" w:hAnsi="Arial" w:cs="Arial"/>
        </w:rPr>
        <w:t xml:space="preserve">SEPA has supported Scottish Government </w:t>
      </w:r>
      <w:r w:rsidR="00C34C0A">
        <w:rPr>
          <w:rFonts w:ascii="Arial" w:hAnsi="Arial" w:cs="Arial"/>
        </w:rPr>
        <w:t>in</w:t>
      </w:r>
      <w:r w:rsidRPr="00441C59">
        <w:rPr>
          <w:rFonts w:ascii="Arial" w:hAnsi="Arial" w:cs="Arial"/>
        </w:rPr>
        <w:t xml:space="preserve"> drafting the new </w:t>
      </w:r>
      <w:hyperlink r:id="rId18" w:history="1">
        <w:r w:rsidRPr="00441C59">
          <w:rPr>
            <w:rStyle w:val="Hyperlink"/>
            <w:rFonts w:ascii="Arial" w:hAnsi="Arial" w:cs="Arial"/>
          </w:rPr>
          <w:t>Digital Waste Tracking (Scotland) Regulations 2026</w:t>
        </w:r>
      </w:hyperlink>
      <w:r w:rsidR="00432A40">
        <w:rPr>
          <w:rFonts w:ascii="Arial" w:hAnsi="Arial" w:cs="Arial"/>
        </w:rPr>
        <w:t>,</w:t>
      </w:r>
      <w:r w:rsidRPr="00441C59">
        <w:rPr>
          <w:rFonts w:ascii="Arial" w:hAnsi="Arial" w:cs="Arial"/>
        </w:rPr>
        <w:t xml:space="preserve"> laid before parliament in January 2026 and made in March 2026. The</w:t>
      </w:r>
      <w:r w:rsidR="00432A40">
        <w:rPr>
          <w:rFonts w:ascii="Arial" w:hAnsi="Arial" w:cs="Arial"/>
        </w:rPr>
        <w:t>se</w:t>
      </w:r>
      <w:r w:rsidRPr="00441C59">
        <w:rPr>
          <w:rFonts w:ascii="Arial" w:hAnsi="Arial" w:cs="Arial"/>
        </w:rPr>
        <w:t xml:space="preserve"> new regulations introduce </w:t>
      </w:r>
      <w:r w:rsidR="001A53C7" w:rsidRPr="00705695">
        <w:rPr>
          <w:rFonts w:ascii="Arial" w:hAnsi="Arial" w:cs="Arial"/>
        </w:rPr>
        <w:t xml:space="preserve">Phase 1 </w:t>
      </w:r>
      <w:r w:rsidRPr="00441C59">
        <w:rPr>
          <w:rFonts w:ascii="Arial" w:hAnsi="Arial" w:cs="Arial"/>
        </w:rPr>
        <w:t xml:space="preserve">of </w:t>
      </w:r>
      <w:r w:rsidR="001A53C7">
        <w:rPr>
          <w:rFonts w:ascii="Arial" w:hAnsi="Arial" w:cs="Arial"/>
        </w:rPr>
        <w:t>the</w:t>
      </w:r>
      <w:r w:rsidRPr="00441C59">
        <w:rPr>
          <w:rFonts w:ascii="Arial" w:hAnsi="Arial" w:cs="Arial"/>
        </w:rPr>
        <w:t xml:space="preserve"> service, </w:t>
      </w:r>
      <w:r w:rsidR="001A53C7" w:rsidRPr="00705695">
        <w:rPr>
          <w:rFonts w:ascii="Arial" w:hAnsi="Arial" w:cs="Arial"/>
        </w:rPr>
        <w:t>with mandatory use in Scotland from 1 January 2027.</w:t>
      </w:r>
      <w:r w:rsidRPr="00441C59">
        <w:rPr>
          <w:rFonts w:ascii="Arial" w:hAnsi="Arial" w:cs="Arial"/>
        </w:rPr>
        <w:t> The equivalent regulations are currently being laid for England, Wales and Northern Ireland</w:t>
      </w:r>
      <w:r w:rsidR="002E5476" w:rsidRPr="00705695">
        <w:rPr>
          <w:rFonts w:ascii="Arial" w:hAnsi="Arial" w:cs="Arial"/>
        </w:rPr>
        <w:t xml:space="preserve">, </w:t>
      </w:r>
      <w:r w:rsidR="002D20D4">
        <w:rPr>
          <w:rFonts w:ascii="Arial" w:hAnsi="Arial" w:cs="Arial"/>
        </w:rPr>
        <w:t>and will come into force in</w:t>
      </w:r>
      <w:r w:rsidR="002E5476" w:rsidRPr="00705695">
        <w:rPr>
          <w:rFonts w:ascii="Arial" w:hAnsi="Arial" w:cs="Arial"/>
        </w:rPr>
        <w:t xml:space="preserve"> October 2026.</w:t>
      </w:r>
      <w:r w:rsidR="00573570" w:rsidRPr="00573570">
        <w:rPr>
          <w:rFonts w:ascii="Arial" w:hAnsi="Arial" w:cs="Arial"/>
        </w:rPr>
        <w:t xml:space="preserve"> </w:t>
      </w:r>
      <w:r w:rsidR="00573570" w:rsidRPr="00AD57C2">
        <w:rPr>
          <w:rFonts w:ascii="Arial" w:hAnsi="Arial" w:cs="Arial"/>
        </w:rPr>
        <w:t xml:space="preserve">Phase 1 </w:t>
      </w:r>
      <w:r w:rsidR="00573570">
        <w:rPr>
          <w:rFonts w:ascii="Arial" w:hAnsi="Arial" w:cs="Arial"/>
        </w:rPr>
        <w:t>applies</w:t>
      </w:r>
      <w:r w:rsidR="00573570" w:rsidRPr="00AD57C2">
        <w:rPr>
          <w:rFonts w:ascii="Arial" w:hAnsi="Arial" w:cs="Arial"/>
        </w:rPr>
        <w:t xml:space="preserve"> to any place where a waste activity is being carried out under a permit level authorisation and where controlled waste is received.</w:t>
      </w:r>
    </w:p>
    <w:p w14:paraId="0DD9FA42" w14:textId="200A72F3" w:rsidR="00AB7B46" w:rsidRPr="002170CD" w:rsidRDefault="0022067D" w:rsidP="00AB7B46">
      <w:pPr>
        <w:spacing w:before="240" w:after="240"/>
        <w:rPr>
          <w:rFonts w:ascii="Arial" w:hAnsi="Arial" w:cs="Arial"/>
        </w:rPr>
      </w:pPr>
      <w:r w:rsidRPr="00441C59">
        <w:rPr>
          <w:rFonts w:ascii="Arial" w:hAnsi="Arial" w:cs="Arial"/>
        </w:rPr>
        <w:lastRenderedPageBreak/>
        <w:t xml:space="preserve">On 28 April 2026, the </w:t>
      </w:r>
      <w:r w:rsidR="0019050F">
        <w:rPr>
          <w:rFonts w:ascii="Arial" w:hAnsi="Arial" w:cs="Arial"/>
        </w:rPr>
        <w:t>P</w:t>
      </w:r>
      <w:r w:rsidRPr="00441C59">
        <w:rPr>
          <w:rFonts w:ascii="Arial" w:hAnsi="Arial" w:cs="Arial"/>
        </w:rPr>
        <w:t xml:space="preserve">hase 1 </w:t>
      </w:r>
      <w:r w:rsidR="0019050F">
        <w:rPr>
          <w:rFonts w:ascii="Arial" w:hAnsi="Arial" w:cs="Arial"/>
        </w:rPr>
        <w:t xml:space="preserve">- </w:t>
      </w:r>
      <w:r w:rsidRPr="00441C59">
        <w:rPr>
          <w:rFonts w:ascii="Arial" w:hAnsi="Arial" w:cs="Arial"/>
        </w:rPr>
        <w:t>Report Receipt of Waste Service </w:t>
      </w:r>
      <w:r w:rsidR="00196504" w:rsidRPr="002170CD">
        <w:rPr>
          <w:rFonts w:ascii="Arial" w:hAnsi="Arial" w:cs="Arial"/>
        </w:rPr>
        <w:t>was launched for voluntary use as part of a public beta</w:t>
      </w:r>
      <w:r w:rsidR="00196504" w:rsidRPr="00441C59">
        <w:rPr>
          <w:rFonts w:ascii="Arial" w:hAnsi="Arial" w:cs="Arial"/>
        </w:rPr>
        <w:t xml:space="preserve"> </w:t>
      </w:r>
      <w:r w:rsidRPr="00441C59">
        <w:rPr>
          <w:rFonts w:ascii="Arial" w:hAnsi="Arial" w:cs="Arial"/>
        </w:rPr>
        <w:t>test.</w:t>
      </w:r>
      <w:r w:rsidRPr="00441C59">
        <w:rPr>
          <w:rFonts w:ascii="Arial" w:hAnsi="Arial" w:cs="Arial"/>
          <w:b/>
          <w:bCs/>
        </w:rPr>
        <w:t> </w:t>
      </w:r>
      <w:r w:rsidR="00AB7B46" w:rsidRPr="002170CD">
        <w:rPr>
          <w:rFonts w:ascii="Arial" w:hAnsi="Arial" w:cs="Arial"/>
        </w:rPr>
        <w:t>This allows users to test the system, provide feedback,</w:t>
      </w:r>
      <w:r w:rsidR="0075568B" w:rsidRPr="0075568B">
        <w:rPr>
          <w:rFonts w:ascii="Aptos" w:hAnsi="Aptos"/>
          <w:color w:val="424242"/>
          <w:shd w:val="clear" w:color="auto" w:fill="F5F5F5"/>
        </w:rPr>
        <w:t xml:space="preserve"> </w:t>
      </w:r>
      <w:r w:rsidR="0075568B" w:rsidRPr="0075568B">
        <w:rPr>
          <w:rFonts w:ascii="Arial" w:hAnsi="Arial" w:cs="Arial"/>
        </w:rPr>
        <w:t>and work through any practical or technical questions</w:t>
      </w:r>
      <w:r w:rsidR="0075568B">
        <w:rPr>
          <w:rFonts w:ascii="Arial" w:hAnsi="Arial" w:cs="Arial"/>
        </w:rPr>
        <w:t xml:space="preserve"> </w:t>
      </w:r>
      <w:r w:rsidR="00AB7B46" w:rsidRPr="002170CD">
        <w:rPr>
          <w:rFonts w:ascii="Arial" w:hAnsi="Arial" w:cs="Arial"/>
        </w:rPr>
        <w:t xml:space="preserve">ahead of mandatory </w:t>
      </w:r>
      <w:r w:rsidR="006060CB">
        <w:rPr>
          <w:rFonts w:ascii="Arial" w:hAnsi="Arial" w:cs="Arial"/>
        </w:rPr>
        <w:t>use</w:t>
      </w:r>
      <w:r w:rsidR="00AB7B46" w:rsidRPr="002170CD">
        <w:rPr>
          <w:rFonts w:ascii="Arial" w:hAnsi="Arial" w:cs="Arial"/>
        </w:rPr>
        <w:t xml:space="preserve">. The feedback </w:t>
      </w:r>
      <w:r w:rsidR="00574F46">
        <w:rPr>
          <w:rFonts w:ascii="Arial" w:hAnsi="Arial" w:cs="Arial"/>
        </w:rPr>
        <w:t xml:space="preserve">to DEFRA </w:t>
      </w:r>
      <w:r w:rsidR="00AB7B46" w:rsidRPr="002170CD">
        <w:rPr>
          <w:rFonts w:ascii="Arial" w:hAnsi="Arial" w:cs="Arial"/>
        </w:rPr>
        <w:t xml:space="preserve">will support further improvements to the service and help </w:t>
      </w:r>
      <w:r w:rsidR="00AB7B46" w:rsidRPr="00441C59">
        <w:rPr>
          <w:rFonts w:ascii="Arial" w:hAnsi="Arial" w:cs="Arial"/>
          <w:lang w:val="en-US"/>
        </w:rPr>
        <w:t xml:space="preserve">obligated </w:t>
      </w:r>
      <w:r w:rsidR="00AB7B46" w:rsidRPr="002170CD">
        <w:rPr>
          <w:rFonts w:ascii="Arial" w:hAnsi="Arial" w:cs="Arial"/>
        </w:rPr>
        <w:t>businesses prepare for compliance.</w:t>
      </w:r>
    </w:p>
    <w:p w14:paraId="4CA0F426" w14:textId="362AB1A5" w:rsidR="0022067D" w:rsidRPr="00441C59" w:rsidRDefault="0022067D" w:rsidP="00441C59">
      <w:pPr>
        <w:spacing w:before="240" w:after="240"/>
        <w:rPr>
          <w:rFonts w:ascii="Arial" w:hAnsi="Arial" w:cs="Arial"/>
        </w:rPr>
      </w:pPr>
      <w:r w:rsidRPr="00441C59">
        <w:rPr>
          <w:rFonts w:ascii="Arial" w:hAnsi="Arial" w:cs="Arial"/>
        </w:rPr>
        <w:t>P</w:t>
      </w:r>
      <w:r>
        <w:rPr>
          <w:rFonts w:ascii="Arial" w:hAnsi="Arial" w:cs="Arial"/>
        </w:rPr>
        <w:t>ermitted</w:t>
      </w:r>
      <w:r w:rsidRPr="00441C59">
        <w:rPr>
          <w:rFonts w:ascii="Arial" w:hAnsi="Arial" w:cs="Arial"/>
          <w:lang w:val="en-US"/>
        </w:rPr>
        <w:t xml:space="preserve"> waste receiving sites throughout the UK can </w:t>
      </w:r>
      <w:hyperlink r:id="rId19" w:history="1">
        <w:r w:rsidRPr="00AF114C">
          <w:rPr>
            <w:rStyle w:val="Hyperlink"/>
            <w:rFonts w:ascii="Arial" w:hAnsi="Arial" w:cs="Arial"/>
            <w:lang w:val="en-US"/>
          </w:rPr>
          <w:t>register</w:t>
        </w:r>
      </w:hyperlink>
      <w:r w:rsidRPr="00441C59">
        <w:rPr>
          <w:rFonts w:ascii="Arial" w:hAnsi="Arial" w:cs="Arial"/>
          <w:lang w:val="en-US"/>
        </w:rPr>
        <w:t xml:space="preserve"> to begin submitting data</w:t>
      </w:r>
      <w:r w:rsidR="00AF114C">
        <w:rPr>
          <w:rFonts w:ascii="Arial" w:hAnsi="Arial" w:cs="Arial"/>
          <w:lang w:val="en-US"/>
        </w:rPr>
        <w:t xml:space="preserve">. </w:t>
      </w:r>
      <w:r w:rsidR="00740697">
        <w:rPr>
          <w:rFonts w:ascii="Arial" w:hAnsi="Arial" w:cs="Arial"/>
        </w:rPr>
        <w:t>We</w:t>
      </w:r>
      <w:r w:rsidRPr="00441C59">
        <w:rPr>
          <w:rFonts w:ascii="Arial" w:hAnsi="Arial" w:cs="Arial"/>
        </w:rPr>
        <w:t xml:space="preserve"> have written to all in-scope </w:t>
      </w:r>
      <w:r w:rsidR="00A6104F">
        <w:rPr>
          <w:rFonts w:ascii="Arial" w:hAnsi="Arial" w:cs="Arial"/>
        </w:rPr>
        <w:t>P</w:t>
      </w:r>
      <w:r w:rsidRPr="00441C59">
        <w:rPr>
          <w:rFonts w:ascii="Arial" w:hAnsi="Arial" w:cs="Arial"/>
        </w:rPr>
        <w:t xml:space="preserve">hase 1 operators to raise awareness of the new public beta service, to encourage participation and testing of the service, and </w:t>
      </w:r>
      <w:r w:rsidR="0010794E">
        <w:rPr>
          <w:rFonts w:ascii="Arial" w:hAnsi="Arial" w:cs="Arial"/>
        </w:rPr>
        <w:t xml:space="preserve">to </w:t>
      </w:r>
      <w:r w:rsidRPr="00441C59">
        <w:rPr>
          <w:rFonts w:ascii="Arial" w:hAnsi="Arial" w:cs="Arial"/>
        </w:rPr>
        <w:t>support the voluntary notification of digitally excluded operators.</w:t>
      </w:r>
    </w:p>
    <w:p w14:paraId="479C663A" w14:textId="48F46FCF" w:rsidR="00EA2550" w:rsidRDefault="00AB459F" w:rsidP="00F15584">
      <w:pPr>
        <w:spacing w:before="240" w:after="240"/>
        <w:rPr>
          <w:rFonts w:ascii="Arial" w:hAnsi="Arial" w:cs="Arial"/>
        </w:rPr>
      </w:pPr>
      <w:r>
        <w:rPr>
          <w:rFonts w:ascii="Arial" w:hAnsi="Arial" w:cs="Arial"/>
        </w:rPr>
        <w:t>We have</w:t>
      </w:r>
      <w:r w:rsidR="00F15584" w:rsidRPr="00F15584">
        <w:rPr>
          <w:rFonts w:ascii="Arial" w:hAnsi="Arial" w:cs="Arial"/>
        </w:rPr>
        <w:t xml:space="preserve"> also launched a dedicated </w:t>
      </w:r>
      <w:hyperlink r:id="rId20" w:history="1">
        <w:r w:rsidRPr="00441C59">
          <w:rPr>
            <w:rStyle w:val="Hyperlink"/>
            <w:rFonts w:ascii="Arial" w:hAnsi="Arial" w:cs="Arial"/>
          </w:rPr>
          <w:t>web page</w:t>
        </w:r>
      </w:hyperlink>
      <w:r>
        <w:t xml:space="preserve"> </w:t>
      </w:r>
      <w:r w:rsidR="00F15584" w:rsidRPr="00F15584">
        <w:rPr>
          <w:rFonts w:ascii="Arial" w:hAnsi="Arial" w:cs="Arial"/>
        </w:rPr>
        <w:t xml:space="preserve">and will publish further regulatory guidance for </w:t>
      </w:r>
      <w:r w:rsidR="002E1199" w:rsidRPr="00441C59">
        <w:rPr>
          <w:rFonts w:ascii="Arial" w:hAnsi="Arial" w:cs="Arial"/>
        </w:rPr>
        <w:t>permitted facilities in scope of Phase 1</w:t>
      </w:r>
      <w:r w:rsidR="00F15584" w:rsidRPr="00F15584">
        <w:rPr>
          <w:rFonts w:ascii="Arial" w:hAnsi="Arial" w:cs="Arial"/>
        </w:rPr>
        <w:t xml:space="preserve">. </w:t>
      </w:r>
      <w:r w:rsidR="00326B36">
        <w:rPr>
          <w:rFonts w:ascii="Arial" w:hAnsi="Arial" w:cs="Arial"/>
        </w:rPr>
        <w:t>SEPA</w:t>
      </w:r>
      <w:r w:rsidR="00F15584" w:rsidRPr="00F15584">
        <w:rPr>
          <w:rFonts w:ascii="Arial" w:hAnsi="Arial" w:cs="Arial"/>
        </w:rPr>
        <w:t xml:space="preserve"> will continue to engage with stakeholders throughout the year to support readiness</w:t>
      </w:r>
      <w:r w:rsidR="004F270A">
        <w:rPr>
          <w:rFonts w:ascii="Arial" w:hAnsi="Arial" w:cs="Arial"/>
        </w:rPr>
        <w:t xml:space="preserve">. </w:t>
      </w:r>
      <w:r w:rsidR="00EA2550" w:rsidRPr="00EA2550">
        <w:rPr>
          <w:rFonts w:ascii="Arial" w:hAnsi="Arial" w:cs="Arial"/>
        </w:rPr>
        <w:t xml:space="preserve">Stakeholders can also contact SEPA at </w:t>
      </w:r>
      <w:hyperlink r:id="rId21" w:history="1">
        <w:r w:rsidR="00EA2550" w:rsidRPr="002E7D53">
          <w:rPr>
            <w:rStyle w:val="Hyperlink"/>
            <w:rFonts w:ascii="Arial" w:hAnsi="Arial" w:cs="Arial"/>
          </w:rPr>
          <w:t>digitalwastetracking@sepa.org.uk</w:t>
        </w:r>
      </w:hyperlink>
      <w:r w:rsidR="00EA2550" w:rsidRPr="00EA2550">
        <w:rPr>
          <w:rFonts w:ascii="Arial" w:hAnsi="Arial" w:cs="Arial"/>
        </w:rPr>
        <w:t xml:space="preserve"> for enquiries about how to comply with new DWT regulations when they become mandatory in January 2027 in Scotland.</w:t>
      </w:r>
    </w:p>
    <w:p w14:paraId="2E960417" w14:textId="2EEF0285" w:rsidR="0022067D" w:rsidRPr="00441C59" w:rsidRDefault="00EA2550" w:rsidP="00441C59">
      <w:pPr>
        <w:spacing w:before="240" w:after="240"/>
        <w:rPr>
          <w:rFonts w:ascii="Arial" w:hAnsi="Arial" w:cs="Arial"/>
          <w:b/>
          <w:bCs/>
        </w:rPr>
      </w:pPr>
      <w:r>
        <w:rPr>
          <w:rFonts w:ascii="Arial" w:hAnsi="Arial" w:cs="Arial"/>
          <w:b/>
          <w:bCs/>
        </w:rPr>
        <w:t>S</w:t>
      </w:r>
      <w:r w:rsidR="0022067D" w:rsidRPr="00441C59">
        <w:rPr>
          <w:rFonts w:ascii="Arial" w:hAnsi="Arial" w:cs="Arial"/>
          <w:b/>
          <w:bCs/>
        </w:rPr>
        <w:t xml:space="preserve">EPA supports progress towards Scotland’s Deposit Return Scheme launch. </w:t>
      </w:r>
    </w:p>
    <w:p w14:paraId="4C27C4C4" w14:textId="22A97E04" w:rsidR="0022067D" w:rsidRPr="00441C59" w:rsidRDefault="0022067D" w:rsidP="00441C59">
      <w:pPr>
        <w:spacing w:before="240" w:after="240"/>
        <w:rPr>
          <w:rFonts w:ascii="Arial" w:eastAsia="Arial" w:hAnsi="Arial" w:cs="Arial"/>
        </w:rPr>
      </w:pPr>
      <w:r w:rsidRPr="00441C59">
        <w:rPr>
          <w:rFonts w:ascii="Arial" w:eastAsia="Arial" w:hAnsi="Arial" w:cs="Arial"/>
        </w:rPr>
        <w:t>Scotland is introducing a deposit return scheme (DRS) for single-use drinks containers that will help increase recycling, reduce litter and meet our climate change targets. Scotland’s DRS will launch alongside interoperable schemes in other parts of the UK</w:t>
      </w:r>
      <w:r w:rsidR="000D05EA">
        <w:rPr>
          <w:rFonts w:ascii="Arial" w:eastAsia="Arial" w:hAnsi="Arial" w:cs="Arial"/>
        </w:rPr>
        <w:t>,</w:t>
      </w:r>
      <w:r w:rsidRPr="00441C59">
        <w:rPr>
          <w:rFonts w:ascii="Arial" w:eastAsia="Arial" w:hAnsi="Arial" w:cs="Arial"/>
        </w:rPr>
        <w:t xml:space="preserve"> and SEPA has been working closely with the other UK Environmental Regulators, Scottish Government, UK Government and the Department of Agriculture, Environment and Rural Affairs (DAERA) in Northern Ireland to support the successful rollout of the scheme in October 2027.   </w:t>
      </w:r>
    </w:p>
    <w:p w14:paraId="2CB467F3" w14:textId="08F7E276" w:rsidR="0022067D" w:rsidRPr="00441C59" w:rsidRDefault="0022067D" w:rsidP="00441C59">
      <w:pPr>
        <w:spacing w:before="240" w:after="240"/>
        <w:rPr>
          <w:rFonts w:ascii="Arial" w:hAnsi="Arial" w:cs="Arial"/>
        </w:rPr>
      </w:pPr>
      <w:r w:rsidRPr="00441C59">
        <w:rPr>
          <w:rFonts w:ascii="Arial" w:eastAsia="Arial" w:hAnsi="Arial" w:cs="Arial"/>
        </w:rPr>
        <w:t>SEPA has supported the designated scheme administrator, Exchange for Change, to complete sev</w:t>
      </w:r>
      <w:r w:rsidRPr="00441C59">
        <w:rPr>
          <w:rFonts w:ascii="Arial" w:hAnsi="Arial" w:cs="Arial"/>
        </w:rPr>
        <w:t xml:space="preserve">eral important milestones on the path to scheme launch.  This includes providing review and approval of the new </w:t>
      </w:r>
      <w:r w:rsidR="009F683C">
        <w:rPr>
          <w:rFonts w:ascii="Arial" w:hAnsi="Arial" w:cs="Arial"/>
        </w:rPr>
        <w:t>s</w:t>
      </w:r>
      <w:r w:rsidRPr="00441C59">
        <w:rPr>
          <w:rFonts w:ascii="Arial" w:hAnsi="Arial" w:cs="Arial"/>
        </w:rPr>
        <w:t xml:space="preserve">cheme </w:t>
      </w:r>
      <w:r w:rsidR="009F683C">
        <w:rPr>
          <w:rFonts w:ascii="Arial" w:hAnsi="Arial" w:cs="Arial"/>
        </w:rPr>
        <w:t>l</w:t>
      </w:r>
      <w:r w:rsidRPr="00441C59">
        <w:rPr>
          <w:rFonts w:ascii="Arial" w:hAnsi="Arial" w:cs="Arial"/>
        </w:rPr>
        <w:t xml:space="preserve">ogo and </w:t>
      </w:r>
      <w:r w:rsidR="009F683C">
        <w:rPr>
          <w:rFonts w:ascii="Arial" w:hAnsi="Arial" w:cs="Arial"/>
        </w:rPr>
        <w:t>r</w:t>
      </w:r>
      <w:r w:rsidRPr="00441C59">
        <w:rPr>
          <w:rFonts w:ascii="Arial" w:hAnsi="Arial" w:cs="Arial"/>
        </w:rPr>
        <w:t xml:space="preserve">eturn </w:t>
      </w:r>
      <w:r w:rsidR="009F683C">
        <w:rPr>
          <w:rFonts w:ascii="Arial" w:hAnsi="Arial" w:cs="Arial"/>
        </w:rPr>
        <w:t>c</w:t>
      </w:r>
      <w:r w:rsidRPr="00441C59">
        <w:rPr>
          <w:rFonts w:ascii="Arial" w:hAnsi="Arial" w:cs="Arial"/>
        </w:rPr>
        <w:t>ode requirements, the material specifications guidance which supports return of packaging to reverse vending machines</w:t>
      </w:r>
      <w:r w:rsidR="00C7012B">
        <w:rPr>
          <w:rFonts w:ascii="Arial" w:hAnsi="Arial" w:cs="Arial"/>
        </w:rPr>
        <w:t>,</w:t>
      </w:r>
      <w:r w:rsidRPr="00441C59">
        <w:rPr>
          <w:rFonts w:ascii="Arial" w:hAnsi="Arial" w:cs="Arial"/>
        </w:rPr>
        <w:t xml:space="preserve"> and the process to consult on and confirm the flat rate 20p deposit amount. </w:t>
      </w:r>
    </w:p>
    <w:p w14:paraId="20049977" w14:textId="77777777" w:rsidR="0022067D" w:rsidRPr="00441C59" w:rsidRDefault="0022067D" w:rsidP="00441C59">
      <w:pPr>
        <w:spacing w:before="240" w:after="240"/>
        <w:rPr>
          <w:rFonts w:ascii="Arial" w:hAnsi="Arial" w:cs="Arial"/>
        </w:rPr>
      </w:pPr>
      <w:r w:rsidRPr="00441C59">
        <w:rPr>
          <w:rFonts w:ascii="Arial" w:hAnsi="Arial" w:cs="Arial"/>
        </w:rPr>
        <w:t xml:space="preserve">SEPA has a new DRS </w:t>
      </w:r>
      <w:hyperlink r:id="rId22">
        <w:r w:rsidRPr="00441C59">
          <w:rPr>
            <w:rStyle w:val="Hyperlink"/>
            <w:rFonts w:ascii="Arial" w:hAnsi="Arial" w:cs="Arial"/>
          </w:rPr>
          <w:t>web page</w:t>
        </w:r>
      </w:hyperlink>
      <w:r w:rsidRPr="00441C59">
        <w:rPr>
          <w:rFonts w:ascii="Arial" w:hAnsi="Arial" w:cs="Arial"/>
        </w:rPr>
        <w:t xml:space="preserve"> which provides advice and guidance for obligated businesses on what the regulations mean and how to comply. Further guidance to support business is being drafted and will be published soon.  We have published </w:t>
      </w:r>
      <w:hyperlink r:id="rId23">
        <w:r w:rsidRPr="00441C59">
          <w:rPr>
            <w:rStyle w:val="Hyperlink"/>
            <w:rFonts w:ascii="Arial" w:hAnsi="Arial" w:cs="Arial"/>
          </w:rPr>
          <w:t>SEPA’s Approach to Regulation</w:t>
        </w:r>
      </w:hyperlink>
      <w:r w:rsidRPr="00441C59">
        <w:rPr>
          <w:rFonts w:ascii="Arial" w:hAnsi="Arial" w:cs="Arial"/>
        </w:rPr>
        <w:t xml:space="preserve"> for </w:t>
      </w:r>
      <w:r w:rsidRPr="00441C59">
        <w:rPr>
          <w:rFonts w:ascii="Arial" w:hAnsi="Arial" w:cs="Arial"/>
        </w:rPr>
        <w:lastRenderedPageBreak/>
        <w:t xml:space="preserve">DRS and released a </w:t>
      </w:r>
      <w:hyperlink r:id="rId24">
        <w:r w:rsidRPr="00441C59">
          <w:rPr>
            <w:rStyle w:val="Hyperlink"/>
            <w:rFonts w:ascii="Arial" w:hAnsi="Arial" w:cs="Arial"/>
          </w:rPr>
          <w:t>Position Statement on the Collection of Scheme Packaging</w:t>
        </w:r>
      </w:hyperlink>
      <w:r w:rsidRPr="00441C59">
        <w:rPr>
          <w:rFonts w:ascii="Arial" w:hAnsi="Arial" w:cs="Arial"/>
        </w:rPr>
        <w:t xml:space="preserve"> to </w:t>
      </w:r>
      <w:r w:rsidRPr="00441C59">
        <w:rPr>
          <w:rFonts w:ascii="Arial" w:eastAsia="Arial" w:hAnsi="Arial" w:cs="Arial"/>
        </w:rPr>
        <w:t xml:space="preserve">support the establishment of a network of return points for collecting, sorting and storing waste scheme packaging. </w:t>
      </w:r>
    </w:p>
    <w:p w14:paraId="6B8028F1" w14:textId="767F47F6" w:rsidR="0022067D" w:rsidRPr="00441C59" w:rsidRDefault="0022067D" w:rsidP="00441C59">
      <w:pPr>
        <w:spacing w:before="240" w:after="240"/>
        <w:rPr>
          <w:rFonts w:ascii="Arial" w:hAnsi="Arial" w:cs="Arial"/>
        </w:rPr>
      </w:pPr>
      <w:r w:rsidRPr="00441C59">
        <w:rPr>
          <w:rFonts w:ascii="Arial" w:hAnsi="Arial" w:cs="Arial"/>
        </w:rPr>
        <w:t xml:space="preserve">Stakeholders can also contact SEPA at </w:t>
      </w:r>
      <w:hyperlink r:id="rId25">
        <w:r w:rsidRPr="00441C59">
          <w:rPr>
            <w:rStyle w:val="Hyperlink"/>
            <w:rFonts w:ascii="Arial" w:hAnsi="Arial" w:cs="Arial"/>
          </w:rPr>
          <w:t>depositreturn@sepa.org.uk</w:t>
        </w:r>
      </w:hyperlink>
      <w:r w:rsidRPr="00441C59">
        <w:rPr>
          <w:rFonts w:ascii="Arial" w:hAnsi="Arial" w:cs="Arial"/>
        </w:rPr>
        <w:t xml:space="preserve"> for enquiries about how to comply with new DRS regulations when they become mandatory in October 2027.</w:t>
      </w:r>
    </w:p>
    <w:p w14:paraId="2EAFA707" w14:textId="77777777" w:rsidR="0022067D" w:rsidRPr="00441C59" w:rsidRDefault="0022067D" w:rsidP="00441C59">
      <w:pPr>
        <w:shd w:val="clear" w:color="auto" w:fill="FFFFFF" w:themeFill="background1"/>
        <w:spacing w:before="240" w:after="240"/>
        <w:rPr>
          <w:rFonts w:ascii="Arial" w:eastAsia="Arial" w:hAnsi="Arial" w:cs="Arial"/>
          <w:color w:val="3C4741" w:themeColor="text1"/>
        </w:rPr>
      </w:pPr>
      <w:r w:rsidRPr="00441C59">
        <w:rPr>
          <w:rFonts w:ascii="Arial" w:eastAsia="Arial" w:hAnsi="Arial" w:cs="Arial"/>
          <w:b/>
          <w:bCs/>
          <w:color w:val="3C4741" w:themeColor="text1"/>
        </w:rPr>
        <w:t>Public Register</w:t>
      </w:r>
    </w:p>
    <w:p w14:paraId="23A78C97" w14:textId="6F17BE97" w:rsidR="0022067D" w:rsidRPr="00441C59" w:rsidRDefault="0022067D" w:rsidP="00441C59">
      <w:pPr>
        <w:spacing w:before="240" w:after="240"/>
        <w:rPr>
          <w:rFonts w:ascii="Arial" w:eastAsia="Arial" w:hAnsi="Arial" w:cs="Arial"/>
        </w:rPr>
      </w:pPr>
      <w:r w:rsidRPr="00441C59">
        <w:rPr>
          <w:rFonts w:ascii="Arial" w:eastAsia="Arial" w:hAnsi="Arial" w:cs="Arial"/>
        </w:rPr>
        <w:t xml:space="preserve">Through our Future of Regulation transformation programme, we have recently released another set of improvements to the interim Public Register, continuing the steady progress made over recent months. These updates went live for the public on Tuesday </w:t>
      </w:r>
      <w:r w:rsidR="00E13E48" w:rsidRPr="00441C59">
        <w:rPr>
          <w:rFonts w:ascii="Arial" w:eastAsia="Arial" w:hAnsi="Arial" w:cs="Arial"/>
        </w:rPr>
        <w:t>21 April 2026 and</w:t>
      </w:r>
      <w:r w:rsidRPr="00441C59">
        <w:rPr>
          <w:rFonts w:ascii="Arial" w:eastAsia="Arial" w:hAnsi="Arial" w:cs="Arial"/>
        </w:rPr>
        <w:t xml:space="preserve"> are a practical step forward as we shape future priorities through our ongoing digital transformation design work. </w:t>
      </w:r>
    </w:p>
    <w:p w14:paraId="6DC9368C" w14:textId="77777777" w:rsidR="0022067D" w:rsidRPr="00441C59" w:rsidRDefault="0022067D" w:rsidP="00441C59">
      <w:pPr>
        <w:spacing w:before="240" w:after="240"/>
        <w:rPr>
          <w:rFonts w:ascii="Arial" w:eastAsia="Arial" w:hAnsi="Arial" w:cs="Arial"/>
        </w:rPr>
      </w:pPr>
      <w:r w:rsidRPr="00441C59">
        <w:rPr>
          <w:rFonts w:ascii="Arial" w:eastAsia="Arial" w:hAnsi="Arial" w:cs="Arial"/>
        </w:rPr>
        <w:t>The latest improvements to the interim Public Register make it easier for customers to find and use authorisation information and documents. The previous ‘Find Authorisation Information’ and ‘Find Authorisation Documents’ pages have been brought together into a single Find Authorisations service. This gives users a cleaner interface, better filters and the option to download results, improving both transparency and day</w:t>
      </w:r>
      <w:r w:rsidRPr="00441C59">
        <w:rPr>
          <w:rFonts w:ascii="Arial" w:hAnsi="Arial" w:cs="Arial"/>
        </w:rPr>
        <w:noBreakHyphen/>
      </w:r>
      <w:r w:rsidRPr="00441C59">
        <w:rPr>
          <w:rFonts w:ascii="Arial" w:eastAsia="Arial" w:hAnsi="Arial" w:cs="Arial"/>
        </w:rPr>
        <w:t>to</w:t>
      </w:r>
      <w:r w:rsidRPr="00441C59">
        <w:rPr>
          <w:rFonts w:ascii="Arial" w:hAnsi="Arial" w:cs="Arial"/>
        </w:rPr>
        <w:noBreakHyphen/>
      </w:r>
      <w:r w:rsidRPr="00441C59">
        <w:rPr>
          <w:rFonts w:ascii="Arial" w:eastAsia="Arial" w:hAnsi="Arial" w:cs="Arial"/>
        </w:rPr>
        <w:t>day usability.</w:t>
      </w:r>
    </w:p>
    <w:p w14:paraId="16DE3A77" w14:textId="2D7949CF" w:rsidR="00471682" w:rsidRPr="00946682" w:rsidRDefault="00471682">
      <w:pPr>
        <w:pStyle w:val="Heading1"/>
        <w:numPr>
          <w:ilvl w:val="0"/>
          <w:numId w:val="1"/>
        </w:numPr>
        <w:spacing w:line="360" w:lineRule="auto"/>
        <w:ind w:left="357" w:hanging="357"/>
        <w:rPr>
          <w:bCs/>
          <w:szCs w:val="40"/>
        </w:rPr>
      </w:pPr>
      <w:bookmarkStart w:id="14" w:name="_Toc219208272"/>
      <w:r w:rsidRPr="00946682">
        <w:rPr>
          <w:bCs/>
          <w:szCs w:val="40"/>
        </w:rPr>
        <w:t>Focused on delivery</w:t>
      </w:r>
      <w:bookmarkEnd w:id="14"/>
      <w:r w:rsidRPr="00946682">
        <w:rPr>
          <w:bCs/>
          <w:szCs w:val="40"/>
        </w:rPr>
        <w:t xml:space="preserve"> </w:t>
      </w:r>
    </w:p>
    <w:p w14:paraId="0F6A0D59" w14:textId="64407F35" w:rsidR="00850F5E" w:rsidRDefault="00471682" w:rsidP="00681512">
      <w:pPr>
        <w:spacing w:after="240"/>
        <w:rPr>
          <w:rFonts w:ascii="Arial" w:eastAsia="Times New Roman" w:hAnsi="Arial" w:cs="Arial"/>
        </w:rPr>
      </w:pPr>
      <w:bookmarkStart w:id="15" w:name="_Toc176862116"/>
      <w:bookmarkStart w:id="16" w:name="_Toc184805662"/>
      <w:r w:rsidRPr="002F25F0">
        <w:rPr>
          <w:rFonts w:ascii="Arial" w:eastAsia="Arial" w:hAnsi="Arial" w:cs="Arial"/>
        </w:rPr>
        <w:t>SEPA is Scotland’s principal environmental regulator, and our purpose is to protect and improve Scotland’s environment. Our approach to deliver for Scotland focuses on what we do and our corporate plan priorities. We also continue to develop our approaches to communicate and engage effectively with all our customers, the public and communities.</w:t>
      </w:r>
      <w:bookmarkEnd w:id="15"/>
      <w:bookmarkEnd w:id="16"/>
      <w:r w:rsidR="00C9432A" w:rsidRPr="00C9432A">
        <w:rPr>
          <w:rFonts w:ascii="Arial" w:eastAsia="Times New Roman" w:hAnsi="Arial" w:cs="Arial"/>
        </w:rPr>
        <w:t xml:space="preserve"> </w:t>
      </w:r>
    </w:p>
    <w:p w14:paraId="09CF2B38" w14:textId="32368717" w:rsidR="00431441" w:rsidRDefault="003A6E33" w:rsidP="00441C59">
      <w:pPr>
        <w:pStyle w:val="Heading2"/>
      </w:pPr>
      <w:bookmarkStart w:id="17" w:name="_Toc176862117"/>
      <w:bookmarkStart w:id="18" w:name="_Toc184805663"/>
      <w:bookmarkStart w:id="19" w:name="_Toc219208273"/>
      <w:r w:rsidRPr="00946682">
        <w:rPr>
          <w:color w:val="6161FF"/>
        </w:rPr>
        <w:t>Protect</w:t>
      </w:r>
      <w:bookmarkEnd w:id="17"/>
      <w:r w:rsidRPr="00946682">
        <w:t xml:space="preserve"> </w:t>
      </w:r>
      <w:r w:rsidRPr="00946682">
        <w:rPr>
          <w:noProof/>
        </w:rPr>
        <w:drawing>
          <wp:inline distT="0" distB="0" distL="0" distR="0" wp14:anchorId="484CB7BE" wp14:editId="35A6B7D7">
            <wp:extent cx="443620" cy="443620"/>
            <wp:effectExtent l="0" t="0" r="0" b="0"/>
            <wp:docPr id="792424078" name="Picture 14" descr="SEPA brand symbol for Protect.  A blue and white circle with a hand and a leaf in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24078" name="Picture 14" descr="SEPA brand symbol for Protect.  A blue and white circle with a hand and a leaf in it">
                      <a:extLst>
                        <a:ext uri="{C183D7F6-B498-43B3-948B-1728B52AA6E4}">
                          <adec:decorative xmlns:adec="http://schemas.microsoft.com/office/drawing/2017/decorative" val="0"/>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6185" cy="456185"/>
                    </a:xfrm>
                    <a:prstGeom prst="rect">
                      <a:avLst/>
                    </a:prstGeom>
                    <a:noFill/>
                    <a:ln>
                      <a:noFill/>
                    </a:ln>
                  </pic:spPr>
                </pic:pic>
              </a:graphicData>
            </a:graphic>
          </wp:inline>
        </w:drawing>
      </w:r>
      <w:bookmarkEnd w:id="18"/>
      <w:bookmarkEnd w:id="19"/>
    </w:p>
    <w:p w14:paraId="52C17821" w14:textId="77777777" w:rsidR="00431441" w:rsidRPr="0005777D" w:rsidRDefault="00431441" w:rsidP="00441C59">
      <w:pPr>
        <w:spacing w:before="240" w:after="240"/>
        <w:rPr>
          <w:rFonts w:ascii="Arial" w:eastAsia="Times New Roman" w:hAnsi="Arial" w:cs="Arial"/>
          <w:b/>
          <w:bCs/>
        </w:rPr>
      </w:pPr>
      <w:r w:rsidRPr="0005777D">
        <w:rPr>
          <w:rFonts w:ascii="Arial" w:eastAsia="Times New Roman" w:hAnsi="Arial" w:cs="Arial"/>
          <w:b/>
          <w:bCs/>
        </w:rPr>
        <w:t>SEPA lead multi agency illegal waste sites disruption</w:t>
      </w:r>
    </w:p>
    <w:p w14:paraId="56EF7A0E" w14:textId="79A18858" w:rsidR="00461976" w:rsidRPr="00461976" w:rsidRDefault="00461976" w:rsidP="00461976">
      <w:pPr>
        <w:spacing w:before="240" w:after="240"/>
        <w:rPr>
          <w:rFonts w:ascii="Arial" w:hAnsi="Arial" w:cs="Arial"/>
        </w:rPr>
      </w:pPr>
      <w:r w:rsidRPr="00461976">
        <w:rPr>
          <w:rFonts w:ascii="Arial" w:hAnsi="Arial" w:cs="Arial"/>
        </w:rPr>
        <w:t xml:space="preserve">During April, SEPA, alongside partners </w:t>
      </w:r>
      <w:r>
        <w:rPr>
          <w:rFonts w:ascii="Arial" w:hAnsi="Arial" w:cs="Arial"/>
        </w:rPr>
        <w:t xml:space="preserve">from </w:t>
      </w:r>
      <w:r w:rsidRPr="00461976">
        <w:rPr>
          <w:rFonts w:ascii="Arial" w:hAnsi="Arial" w:cs="Arial"/>
        </w:rPr>
        <w:t xml:space="preserve">Police Scotland, His Majesty’s Revenue and Customs (HMRC), Revenue Scotland, and North Lanarkshire Council, carried out a series of </w:t>
      </w:r>
      <w:r w:rsidRPr="00461976">
        <w:rPr>
          <w:rFonts w:ascii="Arial" w:hAnsi="Arial" w:cs="Arial"/>
        </w:rPr>
        <w:lastRenderedPageBreak/>
        <w:t xml:space="preserve">intelligence-led </w:t>
      </w:r>
      <w:r w:rsidR="00F513D1" w:rsidRPr="00F513D1">
        <w:rPr>
          <w:rFonts w:ascii="Arial" w:hAnsi="Arial" w:cs="Arial"/>
        </w:rPr>
        <w:t>days of action</w:t>
      </w:r>
      <w:r w:rsidR="00F513D1">
        <w:rPr>
          <w:rFonts w:ascii="Arial" w:hAnsi="Arial" w:cs="Arial"/>
        </w:rPr>
        <w:t xml:space="preserve"> </w:t>
      </w:r>
      <w:r w:rsidRPr="00461976">
        <w:rPr>
          <w:rFonts w:ascii="Arial" w:hAnsi="Arial" w:cs="Arial"/>
        </w:rPr>
        <w:t>to disrupt significant illegal waste activity at two sites in Lanarkshire.</w:t>
      </w:r>
    </w:p>
    <w:p w14:paraId="6CFC8568" w14:textId="657C4809" w:rsidR="00431441" w:rsidRPr="0005777D" w:rsidRDefault="00431441" w:rsidP="00441C59">
      <w:pPr>
        <w:spacing w:before="240" w:after="240"/>
        <w:rPr>
          <w:rFonts w:ascii="Arial" w:hAnsi="Arial" w:cs="Arial"/>
        </w:rPr>
      </w:pPr>
      <w:r w:rsidRPr="0005777D">
        <w:rPr>
          <w:rFonts w:ascii="Arial" w:hAnsi="Arial" w:cs="Arial"/>
        </w:rPr>
        <w:t xml:space="preserve">This resulted in a number of offences being identified for all partners involved which will be progressed under </w:t>
      </w:r>
      <w:r w:rsidR="008E7A2D">
        <w:rPr>
          <w:rFonts w:ascii="Arial" w:hAnsi="Arial" w:cs="Arial"/>
        </w:rPr>
        <w:t xml:space="preserve">their </w:t>
      </w:r>
      <w:r w:rsidRPr="0005777D">
        <w:rPr>
          <w:rFonts w:ascii="Arial" w:hAnsi="Arial" w:cs="Arial"/>
        </w:rPr>
        <w:t xml:space="preserve">respective remits. SEPA also co-ordinated </w:t>
      </w:r>
      <w:r w:rsidR="008E7A2D" w:rsidRPr="0005777D">
        <w:rPr>
          <w:rFonts w:ascii="Arial" w:hAnsi="Arial" w:cs="Arial"/>
        </w:rPr>
        <w:t xml:space="preserve">response </w:t>
      </w:r>
      <w:r w:rsidRPr="0005777D">
        <w:rPr>
          <w:rFonts w:ascii="Arial" w:hAnsi="Arial" w:cs="Arial"/>
        </w:rPr>
        <w:t xml:space="preserve">and </w:t>
      </w:r>
      <w:r w:rsidR="008E7A2D" w:rsidRPr="0005777D">
        <w:rPr>
          <w:rFonts w:ascii="Arial" w:hAnsi="Arial" w:cs="Arial"/>
        </w:rPr>
        <w:t xml:space="preserve">awareness </w:t>
      </w:r>
      <w:r w:rsidRPr="0005777D">
        <w:rPr>
          <w:rFonts w:ascii="Arial" w:hAnsi="Arial" w:cs="Arial"/>
        </w:rPr>
        <w:t>through the Local Resilience Partnership to wider partners</w:t>
      </w:r>
      <w:r w:rsidR="008E7A2D">
        <w:rPr>
          <w:rFonts w:ascii="Arial" w:hAnsi="Arial" w:cs="Arial"/>
        </w:rPr>
        <w:t>,</w:t>
      </w:r>
      <w:r w:rsidRPr="0005777D">
        <w:rPr>
          <w:rFonts w:ascii="Arial" w:hAnsi="Arial" w:cs="Arial"/>
        </w:rPr>
        <w:t xml:space="preserve"> enabl</w:t>
      </w:r>
      <w:r w:rsidR="008E7A2D">
        <w:rPr>
          <w:rFonts w:ascii="Arial" w:hAnsi="Arial" w:cs="Arial"/>
        </w:rPr>
        <w:t>ing</w:t>
      </w:r>
      <w:r w:rsidRPr="0005777D">
        <w:rPr>
          <w:rFonts w:ascii="Arial" w:hAnsi="Arial" w:cs="Arial"/>
        </w:rPr>
        <w:t xml:space="preserve"> effective response and actions to minimise potential harm and impact from the activity. </w:t>
      </w:r>
    </w:p>
    <w:p w14:paraId="6ECEDBCA" w14:textId="3CEA0490" w:rsidR="00431441" w:rsidRPr="00441C59" w:rsidRDefault="00431441" w:rsidP="00441C59">
      <w:pPr>
        <w:spacing w:before="240" w:after="240"/>
        <w:rPr>
          <w:rFonts w:ascii="Arial" w:hAnsi="Arial" w:cs="Arial"/>
        </w:rPr>
      </w:pPr>
      <w:r w:rsidRPr="0005777D">
        <w:rPr>
          <w:rFonts w:ascii="Arial" w:hAnsi="Arial" w:cs="Arial"/>
        </w:rPr>
        <w:t>Illegal waste activit</w:t>
      </w:r>
      <w:r w:rsidR="00D05634">
        <w:rPr>
          <w:rFonts w:ascii="Arial" w:hAnsi="Arial" w:cs="Arial"/>
        </w:rPr>
        <w:t>y at both sites has now</w:t>
      </w:r>
      <w:r w:rsidRPr="0005777D">
        <w:rPr>
          <w:rFonts w:ascii="Arial" w:hAnsi="Arial" w:cs="Arial"/>
        </w:rPr>
        <w:t xml:space="preserve"> ceased due to our action and we are actively investigating the environmental offending and impact, in order to take appropriate enforcement actions</w:t>
      </w:r>
      <w:r w:rsidR="00223EFE">
        <w:rPr>
          <w:rFonts w:ascii="Arial" w:hAnsi="Arial" w:cs="Arial"/>
        </w:rPr>
        <w:t>.</w:t>
      </w:r>
    </w:p>
    <w:p w14:paraId="5A11C97C" w14:textId="01FC2455" w:rsidR="00BA7873" w:rsidRPr="0005777D" w:rsidRDefault="00BA7873" w:rsidP="00441C59">
      <w:pPr>
        <w:spacing w:before="240" w:after="240"/>
        <w:rPr>
          <w:rFonts w:ascii="Arial" w:hAnsi="Arial" w:cs="Arial"/>
        </w:rPr>
      </w:pPr>
      <w:r w:rsidRPr="0005777D">
        <w:rPr>
          <w:rFonts w:ascii="Arial" w:hAnsi="Arial" w:cs="Arial"/>
          <w:b/>
          <w:bCs/>
        </w:rPr>
        <w:t>Prosecution success - Bothlin Burn water pollution</w:t>
      </w:r>
    </w:p>
    <w:p w14:paraId="188F4CFB" w14:textId="42D9A9B4" w:rsidR="008671FD" w:rsidRDefault="00ED7A20" w:rsidP="00441C59">
      <w:pPr>
        <w:spacing w:before="240" w:after="240"/>
        <w:rPr>
          <w:rFonts w:ascii="Arial" w:hAnsi="Arial" w:cs="Arial"/>
        </w:rPr>
      </w:pPr>
      <w:r>
        <w:rPr>
          <w:rFonts w:ascii="Arial" w:hAnsi="Arial" w:cs="Arial"/>
        </w:rPr>
        <w:t>O</w:t>
      </w:r>
      <w:r w:rsidR="007F4404" w:rsidRPr="0005777D">
        <w:rPr>
          <w:rFonts w:ascii="Arial" w:hAnsi="Arial" w:cs="Arial"/>
        </w:rPr>
        <w:t>n 24 March</w:t>
      </w:r>
      <w:r>
        <w:rPr>
          <w:rFonts w:ascii="Arial" w:hAnsi="Arial" w:cs="Arial"/>
        </w:rPr>
        <w:t xml:space="preserve"> </w:t>
      </w:r>
      <w:r w:rsidR="006124FB">
        <w:rPr>
          <w:rFonts w:ascii="Arial" w:hAnsi="Arial" w:cs="Arial"/>
        </w:rPr>
        <w:t>2026</w:t>
      </w:r>
      <w:r w:rsidR="006124FB" w:rsidRPr="0005777D">
        <w:rPr>
          <w:rFonts w:ascii="Arial" w:hAnsi="Arial" w:cs="Arial"/>
        </w:rPr>
        <w:t>,</w:t>
      </w:r>
      <w:r w:rsidR="007F4404" w:rsidRPr="0005777D">
        <w:rPr>
          <w:rFonts w:ascii="Arial" w:hAnsi="Arial" w:cs="Arial"/>
        </w:rPr>
        <w:t xml:space="preserve"> Devro (Scotland) Limited was fined £48,000, plus a £3,600 </w:t>
      </w:r>
      <w:r w:rsidR="00450F59">
        <w:rPr>
          <w:rFonts w:ascii="Arial" w:hAnsi="Arial" w:cs="Arial"/>
        </w:rPr>
        <w:t>victim</w:t>
      </w:r>
      <w:r w:rsidR="007F4404" w:rsidRPr="0005777D">
        <w:rPr>
          <w:rFonts w:ascii="Arial" w:hAnsi="Arial" w:cs="Arial"/>
        </w:rPr>
        <w:t xml:space="preserve"> surcharge</w:t>
      </w:r>
      <w:r>
        <w:rPr>
          <w:rFonts w:ascii="Arial" w:hAnsi="Arial" w:cs="Arial"/>
        </w:rPr>
        <w:t>, a</w:t>
      </w:r>
      <w:r w:rsidR="00BA7873" w:rsidRPr="0005777D">
        <w:rPr>
          <w:rFonts w:ascii="Arial" w:hAnsi="Arial" w:cs="Arial"/>
        </w:rPr>
        <w:t xml:space="preserve">fter pleading guilty </w:t>
      </w:r>
      <w:r w:rsidR="00F46EC8">
        <w:rPr>
          <w:rFonts w:ascii="Arial" w:hAnsi="Arial" w:cs="Arial"/>
        </w:rPr>
        <w:t xml:space="preserve">to </w:t>
      </w:r>
      <w:r w:rsidR="00591E85">
        <w:rPr>
          <w:rFonts w:ascii="Arial" w:hAnsi="Arial" w:cs="Arial"/>
        </w:rPr>
        <w:t>carrying on a controlled activity liable to cause pollution</w:t>
      </w:r>
      <w:r w:rsidR="000F7111">
        <w:rPr>
          <w:rFonts w:ascii="Arial" w:hAnsi="Arial" w:cs="Arial"/>
        </w:rPr>
        <w:t xml:space="preserve"> of the water environment</w:t>
      </w:r>
      <w:r w:rsidR="00363014">
        <w:rPr>
          <w:rFonts w:ascii="Arial" w:hAnsi="Arial" w:cs="Arial"/>
        </w:rPr>
        <w:t xml:space="preserve"> without the required authorisation </w:t>
      </w:r>
      <w:r w:rsidR="00BA7873" w:rsidRPr="0005777D">
        <w:rPr>
          <w:rFonts w:ascii="Arial" w:hAnsi="Arial" w:cs="Arial"/>
        </w:rPr>
        <w:t xml:space="preserve">from </w:t>
      </w:r>
      <w:r w:rsidR="00363014">
        <w:rPr>
          <w:rFonts w:ascii="Arial" w:hAnsi="Arial" w:cs="Arial"/>
        </w:rPr>
        <w:t xml:space="preserve">SEPA.  </w:t>
      </w:r>
      <w:r w:rsidR="00FC379A">
        <w:rPr>
          <w:rFonts w:ascii="Arial" w:hAnsi="Arial" w:cs="Arial"/>
        </w:rPr>
        <w:t>In 2021</w:t>
      </w:r>
      <w:r w:rsidR="00530F23">
        <w:rPr>
          <w:rFonts w:ascii="Arial" w:hAnsi="Arial" w:cs="Arial"/>
        </w:rPr>
        <w:t>, un</w:t>
      </w:r>
      <w:r w:rsidR="009057F5">
        <w:rPr>
          <w:rFonts w:ascii="Arial" w:hAnsi="Arial" w:cs="Arial"/>
        </w:rPr>
        <w:t xml:space="preserve">treated industrial effluent was </w:t>
      </w:r>
      <w:r w:rsidR="007A0452">
        <w:rPr>
          <w:rFonts w:ascii="Arial" w:hAnsi="Arial" w:cs="Arial"/>
        </w:rPr>
        <w:t>discharge</w:t>
      </w:r>
      <w:r w:rsidR="00530F23">
        <w:rPr>
          <w:rFonts w:ascii="Arial" w:hAnsi="Arial" w:cs="Arial"/>
        </w:rPr>
        <w:t>d</w:t>
      </w:r>
      <w:r w:rsidR="00F46EC8" w:rsidRPr="00F46EC8">
        <w:rPr>
          <w:rFonts w:ascii="Arial" w:hAnsi="Arial" w:cs="Arial"/>
        </w:rPr>
        <w:t> </w:t>
      </w:r>
      <w:r w:rsidR="00BA7873" w:rsidRPr="0005777D">
        <w:rPr>
          <w:rFonts w:ascii="Arial" w:hAnsi="Arial" w:cs="Arial"/>
        </w:rPr>
        <w:t xml:space="preserve">from </w:t>
      </w:r>
      <w:r w:rsidR="00530F23">
        <w:rPr>
          <w:rFonts w:ascii="Arial" w:hAnsi="Arial" w:cs="Arial"/>
        </w:rPr>
        <w:t>the company’s</w:t>
      </w:r>
      <w:r w:rsidR="00BA7873" w:rsidRPr="0005777D">
        <w:rPr>
          <w:rFonts w:ascii="Arial" w:hAnsi="Arial" w:cs="Arial"/>
        </w:rPr>
        <w:t xml:space="preserve"> Moodiesburn site </w:t>
      </w:r>
      <w:r w:rsidR="0039794E">
        <w:rPr>
          <w:rFonts w:ascii="Arial" w:hAnsi="Arial" w:cs="Arial"/>
        </w:rPr>
        <w:t>into</w:t>
      </w:r>
      <w:r w:rsidR="00BA7873" w:rsidRPr="0005777D">
        <w:rPr>
          <w:rFonts w:ascii="Arial" w:hAnsi="Arial" w:cs="Arial"/>
        </w:rPr>
        <w:t xml:space="preserve"> the Bothlin Burn</w:t>
      </w:r>
      <w:r w:rsidR="00045E12">
        <w:rPr>
          <w:rFonts w:ascii="Arial" w:hAnsi="Arial" w:cs="Arial"/>
        </w:rPr>
        <w:t>, significantly harming the environment</w:t>
      </w:r>
      <w:r w:rsidR="00530F23">
        <w:rPr>
          <w:rFonts w:ascii="Arial" w:hAnsi="Arial" w:cs="Arial"/>
        </w:rPr>
        <w:t>.</w:t>
      </w:r>
      <w:r w:rsidR="00BA7873" w:rsidRPr="0005777D">
        <w:rPr>
          <w:rFonts w:ascii="Arial" w:hAnsi="Arial" w:cs="Arial"/>
        </w:rPr>
        <w:t xml:space="preserve"> </w:t>
      </w:r>
    </w:p>
    <w:p w14:paraId="1DA9D536" w14:textId="0635673C" w:rsidR="009731D6" w:rsidRDefault="009731D6" w:rsidP="00366C87">
      <w:pPr>
        <w:spacing w:before="240" w:after="240"/>
        <w:jc w:val="center"/>
        <w:rPr>
          <w:rFonts w:ascii="Arial" w:hAnsi="Arial" w:cs="Arial"/>
          <w:b/>
          <w:bCs/>
        </w:rPr>
      </w:pPr>
      <w:r>
        <w:rPr>
          <w:rFonts w:ascii="Arial" w:hAnsi="Arial" w:cs="Arial"/>
          <w:b/>
          <w:bCs/>
          <w:noProof/>
        </w:rPr>
        <w:drawing>
          <wp:inline distT="0" distB="0" distL="0" distR="0" wp14:anchorId="49C60CE9" wp14:editId="0FAB8F3F">
            <wp:extent cx="2477938" cy="3303917"/>
            <wp:effectExtent l="0" t="0" r="0" b="0"/>
            <wp:docPr id="1971585032" name="Picture 12" descr="Image of the water pollution at Bothlin Burn. Image shows the burn with trees and bushes either side. Water is visibly cloudy with discolou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85032" name="Picture 12" descr="Image of the water pollution at Bothlin Burn. Image shows the burn with trees and bushes either side. Water is visibly cloudy with discolouration. "/>
                    <pic:cNvPicPr/>
                  </pic:nvPicPr>
                  <pic:blipFill>
                    <a:blip r:embed="rId27">
                      <a:extLst>
                        <a:ext uri="{28A0092B-C50C-407E-A947-70E740481C1C}">
                          <a14:useLocalDpi xmlns:a14="http://schemas.microsoft.com/office/drawing/2010/main" val="0"/>
                        </a:ext>
                      </a:extLst>
                    </a:blip>
                    <a:stretch>
                      <a:fillRect/>
                    </a:stretch>
                  </pic:blipFill>
                  <pic:spPr>
                    <a:xfrm>
                      <a:off x="0" y="0"/>
                      <a:ext cx="2503851" cy="3338467"/>
                    </a:xfrm>
                    <a:prstGeom prst="rect">
                      <a:avLst/>
                    </a:prstGeom>
                  </pic:spPr>
                </pic:pic>
              </a:graphicData>
            </a:graphic>
          </wp:inline>
        </w:drawing>
      </w:r>
    </w:p>
    <w:p w14:paraId="3AEFC2BD" w14:textId="28483330" w:rsidR="00C22530" w:rsidRDefault="00C22530" w:rsidP="00C22530">
      <w:pPr>
        <w:spacing w:before="240" w:after="240"/>
        <w:jc w:val="center"/>
        <w:rPr>
          <w:rFonts w:ascii="Arial" w:hAnsi="Arial" w:cs="Arial"/>
          <w:b/>
          <w:bCs/>
        </w:rPr>
      </w:pPr>
      <w:r w:rsidRPr="00AB2AD1">
        <w:rPr>
          <w:rFonts w:ascii="Arial" w:hAnsi="Arial" w:cs="Arial"/>
          <w:b/>
          <w:bCs/>
        </w:rPr>
        <w:t xml:space="preserve">Figure </w:t>
      </w:r>
      <w:r>
        <w:rPr>
          <w:rFonts w:ascii="Arial" w:hAnsi="Arial" w:cs="Arial"/>
          <w:b/>
          <w:bCs/>
        </w:rPr>
        <w:t>2: Bothlin Burn pollution</w:t>
      </w:r>
      <w:r w:rsidR="00CC2BC5">
        <w:rPr>
          <w:rFonts w:ascii="Arial" w:hAnsi="Arial" w:cs="Arial"/>
          <w:b/>
          <w:bCs/>
        </w:rPr>
        <w:t xml:space="preserve">. </w:t>
      </w:r>
    </w:p>
    <w:p w14:paraId="32D6D8C0" w14:textId="1254946D" w:rsidR="0084326C" w:rsidRDefault="009814D8" w:rsidP="0084326C">
      <w:pPr>
        <w:spacing w:before="240" w:after="240"/>
        <w:rPr>
          <w:rFonts w:ascii="Arial" w:hAnsi="Arial" w:cs="Arial"/>
        </w:rPr>
      </w:pPr>
      <w:r w:rsidRPr="009814D8">
        <w:rPr>
          <w:rFonts w:ascii="Arial" w:hAnsi="Arial" w:cs="Arial"/>
        </w:rPr>
        <w:lastRenderedPageBreak/>
        <w:t xml:space="preserve">The pollution incident was </w:t>
      </w:r>
      <w:r w:rsidR="008671FD">
        <w:rPr>
          <w:rFonts w:ascii="Arial" w:hAnsi="Arial" w:cs="Arial"/>
        </w:rPr>
        <w:t>due to</w:t>
      </w:r>
      <w:r w:rsidRPr="009814D8">
        <w:rPr>
          <w:rFonts w:ascii="Arial" w:hAnsi="Arial" w:cs="Arial"/>
        </w:rPr>
        <w:t xml:space="preserve"> </w:t>
      </w:r>
      <w:r w:rsidR="00BA7873" w:rsidRPr="0005777D">
        <w:rPr>
          <w:rFonts w:ascii="Arial" w:hAnsi="Arial" w:cs="Arial"/>
        </w:rPr>
        <w:t xml:space="preserve">a blocked foul sewer </w:t>
      </w:r>
      <w:r w:rsidR="00DE70D7">
        <w:rPr>
          <w:rFonts w:ascii="Arial" w:hAnsi="Arial" w:cs="Arial"/>
        </w:rPr>
        <w:t xml:space="preserve">which </w:t>
      </w:r>
      <w:r w:rsidR="00BA7873" w:rsidRPr="0005777D">
        <w:rPr>
          <w:rFonts w:ascii="Arial" w:hAnsi="Arial" w:cs="Arial"/>
        </w:rPr>
        <w:t xml:space="preserve">caused effluent to back up and overflow into a surface water drain, </w:t>
      </w:r>
      <w:r w:rsidR="00DE70D7" w:rsidRPr="0005777D">
        <w:rPr>
          <w:rFonts w:ascii="Arial" w:hAnsi="Arial" w:cs="Arial"/>
        </w:rPr>
        <w:t>dischargi</w:t>
      </w:r>
      <w:r w:rsidR="00DE70D7">
        <w:rPr>
          <w:rFonts w:ascii="Arial" w:hAnsi="Arial" w:cs="Arial"/>
        </w:rPr>
        <w:t>ng</w:t>
      </w:r>
      <w:r w:rsidR="00BA7873" w:rsidRPr="0005777D">
        <w:rPr>
          <w:rFonts w:ascii="Arial" w:hAnsi="Arial" w:cs="Arial"/>
        </w:rPr>
        <w:t xml:space="preserve"> directly to the burn. </w:t>
      </w:r>
      <w:r w:rsidR="00066CFB" w:rsidRPr="00066CFB">
        <w:rPr>
          <w:rFonts w:ascii="Arial" w:hAnsi="Arial" w:cs="Arial"/>
        </w:rPr>
        <w:t>The case highlights the environmental, legal, and financial risks associated with drainage failures.</w:t>
      </w:r>
    </w:p>
    <w:p w14:paraId="2516E454" w14:textId="25D6F88A" w:rsidR="00023983" w:rsidRPr="0005777D" w:rsidRDefault="00023983" w:rsidP="00441C59">
      <w:pPr>
        <w:spacing w:before="240" w:after="240"/>
        <w:rPr>
          <w:rFonts w:ascii="Arial" w:hAnsi="Arial" w:cs="Arial"/>
        </w:rPr>
      </w:pPr>
      <w:r w:rsidRPr="0005777D">
        <w:rPr>
          <w:rFonts w:ascii="Arial" w:hAnsi="Arial" w:cs="Arial"/>
          <w:b/>
          <w:bCs/>
        </w:rPr>
        <w:t>Interventions to prevent pollution from house building</w:t>
      </w:r>
    </w:p>
    <w:p w14:paraId="5553A5B6" w14:textId="4227B4E7" w:rsidR="00384214" w:rsidRDefault="00023983" w:rsidP="00441C59">
      <w:pPr>
        <w:spacing w:before="240" w:after="240"/>
        <w:rPr>
          <w:rFonts w:ascii="Arial" w:hAnsi="Arial" w:cs="Arial"/>
        </w:rPr>
      </w:pPr>
      <w:r w:rsidRPr="0005777D">
        <w:rPr>
          <w:rFonts w:ascii="Arial" w:hAnsi="Arial" w:cs="Arial"/>
        </w:rPr>
        <w:t xml:space="preserve">Environmental impacts associated with housebuilding is a nationwide challenge. In Conon </w:t>
      </w:r>
      <w:r w:rsidR="005F3C5D" w:rsidRPr="0005777D">
        <w:rPr>
          <w:rFonts w:ascii="Arial" w:hAnsi="Arial" w:cs="Arial"/>
        </w:rPr>
        <w:t>Bridge</w:t>
      </w:r>
      <w:r w:rsidR="005F3C5D">
        <w:rPr>
          <w:rFonts w:ascii="Arial" w:hAnsi="Arial" w:cs="Arial"/>
        </w:rPr>
        <w:t>,</w:t>
      </w:r>
      <w:r w:rsidR="005F3C5D" w:rsidRPr="0005777D">
        <w:rPr>
          <w:rFonts w:ascii="Arial" w:hAnsi="Arial" w:cs="Arial"/>
        </w:rPr>
        <w:t xml:space="preserve"> Highlands</w:t>
      </w:r>
      <w:r w:rsidRPr="0005777D">
        <w:rPr>
          <w:rFonts w:ascii="Arial" w:hAnsi="Arial" w:cs="Arial"/>
        </w:rPr>
        <w:t xml:space="preserve">, SEPA’s interventions to tackle pollution associated with a site being developed by Springfield Homes/Tulloch Homes has resulted in the </w:t>
      </w:r>
      <w:r w:rsidR="0007166C" w:rsidRPr="0007166C">
        <w:rPr>
          <w:rFonts w:ascii="Arial" w:hAnsi="Arial" w:cs="Arial"/>
        </w:rPr>
        <w:t>installation of</w:t>
      </w:r>
      <w:r w:rsidR="0007166C">
        <w:rPr>
          <w:rFonts w:ascii="Arial" w:hAnsi="Arial" w:cs="Arial"/>
        </w:rPr>
        <w:t xml:space="preserve"> </w:t>
      </w:r>
      <w:r w:rsidRPr="0005777D">
        <w:rPr>
          <w:rFonts w:ascii="Arial" w:hAnsi="Arial" w:cs="Arial"/>
        </w:rPr>
        <w:t xml:space="preserve">excellent mitigation measures to protect the water environment. </w:t>
      </w:r>
      <w:r w:rsidR="00696A0C">
        <w:rPr>
          <w:rFonts w:ascii="Arial" w:hAnsi="Arial" w:cs="Arial"/>
        </w:rPr>
        <w:t xml:space="preserve"> </w:t>
      </w:r>
      <w:r w:rsidR="005F3C5D" w:rsidRPr="0005777D">
        <w:rPr>
          <w:rFonts w:ascii="Arial" w:hAnsi="Arial" w:cs="Arial"/>
        </w:rPr>
        <w:t xml:space="preserve">The </w:t>
      </w:r>
      <w:r w:rsidR="00855C81">
        <w:rPr>
          <w:rFonts w:ascii="Arial" w:hAnsi="Arial" w:cs="Arial"/>
        </w:rPr>
        <w:t>developers</w:t>
      </w:r>
      <w:r w:rsidR="005F3C5D" w:rsidRPr="0005777D">
        <w:rPr>
          <w:rFonts w:ascii="Arial" w:hAnsi="Arial" w:cs="Arial"/>
        </w:rPr>
        <w:t xml:space="preserve"> and their groundworks contractor</w:t>
      </w:r>
      <w:r w:rsidRPr="0005777D">
        <w:rPr>
          <w:rFonts w:ascii="Arial" w:hAnsi="Arial" w:cs="Arial"/>
        </w:rPr>
        <w:t xml:space="preserve"> </w:t>
      </w:r>
      <w:r w:rsidR="00F067B1">
        <w:rPr>
          <w:rFonts w:ascii="Arial" w:hAnsi="Arial" w:cs="Arial"/>
        </w:rPr>
        <w:t>reported</w:t>
      </w:r>
      <w:r w:rsidRPr="0005777D">
        <w:rPr>
          <w:rFonts w:ascii="Arial" w:hAnsi="Arial" w:cs="Arial"/>
        </w:rPr>
        <w:t xml:space="preserve"> a </w:t>
      </w:r>
      <w:r w:rsidR="00FB47A0">
        <w:rPr>
          <w:rFonts w:ascii="Arial" w:hAnsi="Arial" w:cs="Arial"/>
        </w:rPr>
        <w:t>positive</w:t>
      </w:r>
      <w:r w:rsidRPr="0005777D">
        <w:rPr>
          <w:rFonts w:ascii="Arial" w:hAnsi="Arial" w:cs="Arial"/>
        </w:rPr>
        <w:t xml:space="preserve"> change in behaviour </w:t>
      </w:r>
      <w:r w:rsidR="00F067B1">
        <w:rPr>
          <w:rFonts w:ascii="Arial" w:hAnsi="Arial" w:cs="Arial"/>
        </w:rPr>
        <w:t>following engagement</w:t>
      </w:r>
      <w:r w:rsidRPr="0005777D">
        <w:rPr>
          <w:rFonts w:ascii="Arial" w:hAnsi="Arial" w:cs="Arial"/>
        </w:rPr>
        <w:t xml:space="preserve"> with SEPA.</w:t>
      </w:r>
    </w:p>
    <w:p w14:paraId="47E3039B" w14:textId="2FD929EB" w:rsidR="00637017" w:rsidRPr="00384214" w:rsidRDefault="00384214" w:rsidP="00441C59">
      <w:pPr>
        <w:spacing w:before="240" w:after="240"/>
        <w:rPr>
          <w:rFonts w:ascii="Arial" w:hAnsi="Arial" w:cs="Arial"/>
        </w:rPr>
      </w:pPr>
      <w:r w:rsidRPr="00E46651">
        <w:rPr>
          <w:rFonts w:ascii="Arial" w:eastAsia="Arial" w:hAnsi="Arial" w:cs="Arial"/>
          <w:b/>
          <w:bCs/>
          <w:color w:val="3C4741" w:themeColor="text1"/>
        </w:rPr>
        <w:t>Non Waste Anaerobic Digestion over 100 tonnes/day EASR Permit Call for evidence</w:t>
      </w:r>
    </w:p>
    <w:p w14:paraId="1BF00794" w14:textId="23591BA4" w:rsidR="00637017" w:rsidRPr="0005777D" w:rsidRDefault="00637017" w:rsidP="00441C59">
      <w:pPr>
        <w:spacing w:before="240" w:after="240"/>
        <w:rPr>
          <w:rFonts w:ascii="Arial" w:hAnsi="Arial" w:cs="Arial"/>
        </w:rPr>
      </w:pPr>
      <w:r w:rsidRPr="00696A0C">
        <w:rPr>
          <w:rFonts w:ascii="Arial" w:eastAsia="Arial" w:hAnsi="Arial" w:cs="Arial"/>
        </w:rPr>
        <w:t xml:space="preserve">On the 9 January 2026 SEPA closed our 14 week </w:t>
      </w:r>
      <w:hyperlink r:id="rId28" w:history="1">
        <w:r w:rsidRPr="00D16C4C">
          <w:rPr>
            <w:rStyle w:val="Hyperlink"/>
            <w:rFonts w:ascii="Arial" w:eastAsia="Arial" w:hAnsi="Arial" w:cs="Arial"/>
          </w:rPr>
          <w:t>Call for Evidence</w:t>
        </w:r>
      </w:hyperlink>
      <w:r w:rsidRPr="00696A0C">
        <w:rPr>
          <w:rFonts w:ascii="Arial" w:eastAsia="Arial" w:hAnsi="Arial" w:cs="Arial"/>
        </w:rPr>
        <w:t xml:space="preserve"> on non-waste anaerobic digestion.</w:t>
      </w:r>
      <w:r w:rsidR="00D16C4C" w:rsidRPr="00696A0C">
        <w:rPr>
          <w:rFonts w:ascii="Arial" w:eastAsia="Arial" w:hAnsi="Arial" w:cs="Arial"/>
        </w:rPr>
        <w:t xml:space="preserve"> </w:t>
      </w:r>
      <w:r w:rsidRPr="00696A0C">
        <w:rPr>
          <w:rFonts w:ascii="Arial" w:eastAsia="Arial" w:hAnsi="Arial" w:cs="Arial"/>
        </w:rPr>
        <w:t>As an evidence-led organisation</w:t>
      </w:r>
      <w:r w:rsidR="00CE43EF">
        <w:rPr>
          <w:rFonts w:ascii="Arial" w:eastAsia="Arial" w:hAnsi="Arial" w:cs="Arial"/>
        </w:rPr>
        <w:t>, we were</w:t>
      </w:r>
      <w:r w:rsidRPr="00696A0C">
        <w:rPr>
          <w:rFonts w:ascii="Arial" w:eastAsia="Arial" w:hAnsi="Arial" w:cs="Arial"/>
        </w:rPr>
        <w:t xml:space="preserve"> keen to ensure that operators had the opportunity to provide detailed information that we can draw on to develop our consultation on proposed permit conditions for non-waste anaerobic digestion (AD) sites handling more than 100 tonnes per day. The evidence and additional information and knowledge have been reviewed, and SEPA is currently drafting a further engagement piece which will set out the appropriate measures to inform the permit conditions, template, and guidance for anyone carrying out this activity after 1 April 2028.     </w:t>
      </w:r>
    </w:p>
    <w:p w14:paraId="3F80E76E" w14:textId="2478212A" w:rsidR="00691CE7" w:rsidRPr="00691CE7" w:rsidRDefault="00637017" w:rsidP="00691CE7">
      <w:pPr>
        <w:spacing w:before="240" w:after="240"/>
        <w:rPr>
          <w:rFonts w:ascii="Arial" w:eastAsia="Arial" w:hAnsi="Arial" w:cs="Arial"/>
        </w:rPr>
      </w:pPr>
      <w:r w:rsidRPr="00696A0C">
        <w:rPr>
          <w:rFonts w:ascii="Arial" w:eastAsia="Arial" w:hAnsi="Arial" w:cs="Arial"/>
        </w:rPr>
        <w:t xml:space="preserve">The review concluded that the majority of relevant waste treatment </w:t>
      </w:r>
      <w:r w:rsidR="00F210BC">
        <w:rPr>
          <w:rFonts w:ascii="Arial" w:eastAsia="Arial" w:hAnsi="Arial" w:cs="Arial"/>
        </w:rPr>
        <w:t>B</w:t>
      </w:r>
      <w:r w:rsidR="00326406">
        <w:rPr>
          <w:rFonts w:ascii="Arial" w:eastAsia="Arial" w:hAnsi="Arial" w:cs="Arial"/>
        </w:rPr>
        <w:t xml:space="preserve">est </w:t>
      </w:r>
      <w:r w:rsidR="00F210BC">
        <w:rPr>
          <w:rFonts w:ascii="Arial" w:eastAsia="Arial" w:hAnsi="Arial" w:cs="Arial"/>
        </w:rPr>
        <w:t>A</w:t>
      </w:r>
      <w:r w:rsidR="00326406">
        <w:rPr>
          <w:rFonts w:ascii="Arial" w:eastAsia="Arial" w:hAnsi="Arial" w:cs="Arial"/>
        </w:rPr>
        <w:t xml:space="preserve">vailable </w:t>
      </w:r>
      <w:r w:rsidR="00F210BC">
        <w:rPr>
          <w:rFonts w:ascii="Arial" w:eastAsia="Arial" w:hAnsi="Arial" w:cs="Arial"/>
        </w:rPr>
        <w:t>T</w:t>
      </w:r>
      <w:r w:rsidR="00326406">
        <w:rPr>
          <w:rFonts w:ascii="Arial" w:eastAsia="Arial" w:hAnsi="Arial" w:cs="Arial"/>
        </w:rPr>
        <w:t>echnique</w:t>
      </w:r>
      <w:r w:rsidR="005B49B8">
        <w:rPr>
          <w:rFonts w:ascii="Arial" w:eastAsia="Arial" w:hAnsi="Arial" w:cs="Arial"/>
        </w:rPr>
        <w:t>s</w:t>
      </w:r>
      <w:r w:rsidR="00326406">
        <w:rPr>
          <w:rFonts w:ascii="Arial" w:eastAsia="Arial" w:hAnsi="Arial" w:cs="Arial"/>
        </w:rPr>
        <w:t xml:space="preserve"> (</w:t>
      </w:r>
      <w:r w:rsidRPr="00696A0C">
        <w:rPr>
          <w:rFonts w:ascii="Arial" w:eastAsia="Arial" w:hAnsi="Arial" w:cs="Arial"/>
        </w:rPr>
        <w:t>BAT</w:t>
      </w:r>
      <w:r w:rsidR="00326406">
        <w:rPr>
          <w:rFonts w:ascii="Arial" w:eastAsia="Arial" w:hAnsi="Arial" w:cs="Arial"/>
        </w:rPr>
        <w:t>)</w:t>
      </w:r>
      <w:r w:rsidRPr="00696A0C">
        <w:rPr>
          <w:rFonts w:ascii="Arial" w:eastAsia="Arial" w:hAnsi="Arial" w:cs="Arial"/>
        </w:rPr>
        <w:t xml:space="preserve"> conclusions that we identified</w:t>
      </w:r>
      <w:r w:rsidR="00BE75E4">
        <w:rPr>
          <w:rFonts w:ascii="Arial" w:eastAsia="Arial" w:hAnsi="Arial" w:cs="Arial"/>
        </w:rPr>
        <w:t>,</w:t>
      </w:r>
      <w:r w:rsidRPr="00696A0C">
        <w:rPr>
          <w:rFonts w:ascii="Arial" w:eastAsia="Arial" w:hAnsi="Arial" w:cs="Arial"/>
        </w:rPr>
        <w:t xml:space="preserve"> were appropriate and achievable to include as appropriate measures in the permit. </w:t>
      </w:r>
      <w:r w:rsidR="00691CE7" w:rsidRPr="00691CE7">
        <w:rPr>
          <w:rFonts w:ascii="Arial" w:eastAsia="Arial" w:hAnsi="Arial" w:cs="Arial"/>
        </w:rPr>
        <w:t xml:space="preserve">BAT are the economically and technically viable techniques which are the best for preventing or minimising emissions and impacts on the environment. Industrial installations undertaking specific types of activity are required to use </w:t>
      </w:r>
      <w:hyperlink r:id="rId29" w:history="1">
        <w:r w:rsidR="00691CE7" w:rsidRPr="00C24727">
          <w:rPr>
            <w:rStyle w:val="Hyperlink"/>
            <w:rFonts w:ascii="Arial" w:eastAsia="Arial" w:hAnsi="Arial" w:cs="Arial"/>
          </w:rPr>
          <w:t>BAT</w:t>
        </w:r>
      </w:hyperlink>
      <w:r w:rsidR="00691CE7" w:rsidRPr="00691CE7">
        <w:rPr>
          <w:rFonts w:ascii="Arial" w:eastAsia="Arial" w:hAnsi="Arial" w:cs="Arial"/>
        </w:rPr>
        <w:t>. ‘Techniques’ include both the technology used and the way an installation is designed, built, maintained, operated and decommissioned.</w:t>
      </w:r>
    </w:p>
    <w:p w14:paraId="0582AD43" w14:textId="7B0D2EBA" w:rsidR="00637017" w:rsidRPr="0005777D" w:rsidRDefault="00637017" w:rsidP="00441C59">
      <w:pPr>
        <w:spacing w:before="240" w:after="240"/>
        <w:rPr>
          <w:rFonts w:ascii="Arial" w:hAnsi="Arial" w:cs="Arial"/>
        </w:rPr>
      </w:pPr>
      <w:r w:rsidRPr="00696A0C">
        <w:rPr>
          <w:rFonts w:ascii="Arial" w:eastAsia="Arial" w:hAnsi="Arial" w:cs="Arial"/>
        </w:rPr>
        <w:t>However, based on evidence and information received</w:t>
      </w:r>
      <w:r w:rsidR="00365C84" w:rsidRPr="00696A0C">
        <w:rPr>
          <w:rFonts w:ascii="Arial" w:eastAsia="Arial" w:hAnsi="Arial" w:cs="Arial"/>
        </w:rPr>
        <w:t>,</w:t>
      </w:r>
      <w:r w:rsidRPr="00696A0C">
        <w:rPr>
          <w:rFonts w:ascii="Arial" w:eastAsia="Arial" w:hAnsi="Arial" w:cs="Arial"/>
        </w:rPr>
        <w:t xml:space="preserve"> we will consider different options for implementation of BAT 20, discharge to the water environment, based on the different capacity of specific receiving water environments. </w:t>
      </w:r>
      <w:r w:rsidR="00437618" w:rsidRPr="00437618">
        <w:rPr>
          <w:rFonts w:ascii="Arial" w:eastAsia="Arial" w:hAnsi="Arial" w:cs="Arial"/>
        </w:rPr>
        <w:t xml:space="preserve">BAT 20 of the Waste Treatment </w:t>
      </w:r>
      <w:r w:rsidR="005B49B8" w:rsidRPr="005B49B8">
        <w:rPr>
          <w:rFonts w:ascii="Arial" w:eastAsia="Arial" w:hAnsi="Arial" w:cs="Arial"/>
        </w:rPr>
        <w:t>BAT</w:t>
      </w:r>
      <w:r w:rsidR="00530A4F">
        <w:rPr>
          <w:rFonts w:ascii="Arial" w:eastAsia="Arial" w:hAnsi="Arial" w:cs="Arial"/>
        </w:rPr>
        <w:t xml:space="preserve"> conclusions</w:t>
      </w:r>
      <w:r w:rsidR="00437618" w:rsidRPr="00437618">
        <w:rPr>
          <w:rFonts w:ascii="Arial" w:eastAsia="Arial" w:hAnsi="Arial" w:cs="Arial"/>
        </w:rPr>
        <w:t xml:space="preserve"> sets out the emission level range for direct discharges to a receiving waterbody from waste </w:t>
      </w:r>
      <w:r w:rsidR="00C62EE8" w:rsidRPr="00696A0C">
        <w:rPr>
          <w:rFonts w:ascii="Arial" w:eastAsia="Arial" w:hAnsi="Arial" w:cs="Arial"/>
        </w:rPr>
        <w:lastRenderedPageBreak/>
        <w:t xml:space="preserve">anaerobic digestion </w:t>
      </w:r>
      <w:r w:rsidR="00C62EE8">
        <w:rPr>
          <w:rFonts w:ascii="Arial" w:eastAsia="Arial" w:hAnsi="Arial" w:cs="Arial"/>
        </w:rPr>
        <w:t>p</w:t>
      </w:r>
      <w:r w:rsidR="00437618" w:rsidRPr="00437618">
        <w:rPr>
          <w:rFonts w:ascii="Arial" w:eastAsia="Arial" w:hAnsi="Arial" w:cs="Arial"/>
        </w:rPr>
        <w:t>lants for a number of pollutants.</w:t>
      </w:r>
      <w:r w:rsidR="00437618">
        <w:rPr>
          <w:rFonts w:ascii="Arial" w:eastAsia="Arial" w:hAnsi="Arial" w:cs="Arial"/>
        </w:rPr>
        <w:t xml:space="preserve"> </w:t>
      </w:r>
      <w:r w:rsidRPr="00696A0C">
        <w:rPr>
          <w:rFonts w:ascii="Arial" w:eastAsia="Arial" w:hAnsi="Arial" w:cs="Arial"/>
        </w:rPr>
        <w:t xml:space="preserve">These options will be reflected in the next stage of engagement during summer 2026. </w:t>
      </w:r>
    </w:p>
    <w:p w14:paraId="62B6813E" w14:textId="6D42B271" w:rsidR="00637017" w:rsidRPr="00711DDE" w:rsidRDefault="00483217" w:rsidP="00441C59">
      <w:pPr>
        <w:pStyle w:val="elementtoproof"/>
        <w:spacing w:before="240" w:after="240" w:line="360" w:lineRule="auto"/>
        <w:rPr>
          <w:rFonts w:ascii="Arial" w:hAnsi="Arial" w:cs="Arial"/>
          <w:b/>
          <w:color w:val="000000"/>
        </w:rPr>
      </w:pPr>
      <w:r w:rsidRPr="00711DDE">
        <w:rPr>
          <w:rFonts w:ascii="Arial" w:hAnsi="Arial" w:cs="Arial"/>
          <w:b/>
        </w:rPr>
        <w:t>Analysis</w:t>
      </w:r>
      <w:r w:rsidR="00637017" w:rsidRPr="00711DDE">
        <w:rPr>
          <w:rFonts w:ascii="Arial" w:hAnsi="Arial" w:cs="Arial"/>
          <w:b/>
        </w:rPr>
        <w:t xml:space="preserve"> of first year of new Packaging Producer Responsibility Regulations</w:t>
      </w:r>
    </w:p>
    <w:p w14:paraId="58D0DD24" w14:textId="72B4A233" w:rsidR="00CB5BE3" w:rsidRPr="00CB5BE3" w:rsidRDefault="00637017" w:rsidP="00CB5BE3">
      <w:pPr>
        <w:pStyle w:val="NormalWeb"/>
        <w:spacing w:before="240" w:after="240" w:line="360" w:lineRule="auto"/>
        <w:rPr>
          <w:rFonts w:ascii="Arial" w:hAnsi="Arial" w:cs="Arial"/>
        </w:rPr>
      </w:pPr>
      <w:r w:rsidRPr="0005777D">
        <w:rPr>
          <w:rFonts w:ascii="Arial" w:hAnsi="Arial" w:cs="Arial"/>
        </w:rPr>
        <w:t xml:space="preserve">The </w:t>
      </w:r>
      <w:hyperlink r:id="rId30" w:history="1">
        <w:r w:rsidRPr="0005777D">
          <w:rPr>
            <w:rStyle w:val="Hyperlink"/>
            <w:rFonts w:ascii="Arial" w:hAnsi="Arial" w:cs="Arial"/>
            <w:color w:val="467886"/>
          </w:rPr>
          <w:t>Producer Responsibility Obligations (Packaging and Packaging Waste) Regulations 2024</w:t>
        </w:r>
      </w:hyperlink>
      <w:r w:rsidRPr="0005777D">
        <w:rPr>
          <w:rFonts w:ascii="Arial" w:hAnsi="Arial" w:cs="Arial"/>
        </w:rPr>
        <w:t xml:space="preserve"> came into force on 01 January 2025. </w:t>
      </w:r>
      <w:r w:rsidR="00CB5BE3" w:rsidRPr="00CB5BE3">
        <w:rPr>
          <w:rFonts w:ascii="Arial" w:hAnsi="Arial" w:cs="Arial"/>
        </w:rPr>
        <w:t>In Scotland, SEPA is the regulator responsible for monitoring compliance by businesses subject to these obligations.</w:t>
      </w:r>
    </w:p>
    <w:p w14:paraId="64BCBDE6" w14:textId="6959F89E" w:rsidR="00637017" w:rsidRPr="0005777D" w:rsidRDefault="00637017" w:rsidP="00486725">
      <w:pPr>
        <w:pStyle w:val="elementtoproof"/>
        <w:spacing w:before="240" w:after="240" w:line="360" w:lineRule="auto"/>
        <w:rPr>
          <w:rFonts w:ascii="Arial" w:hAnsi="Arial" w:cs="Arial"/>
        </w:rPr>
      </w:pPr>
      <w:r w:rsidRPr="0005777D">
        <w:rPr>
          <w:rFonts w:ascii="Arial" w:hAnsi="Arial" w:cs="Arial"/>
        </w:rPr>
        <w:t xml:space="preserve">The new UK regulations follow a lengthy period of policy development led by UK Government and involving UK devolved Governments and the </w:t>
      </w:r>
      <w:r w:rsidR="00486725">
        <w:rPr>
          <w:rFonts w:ascii="Arial" w:hAnsi="Arial" w:cs="Arial"/>
        </w:rPr>
        <w:t>four</w:t>
      </w:r>
      <w:r w:rsidRPr="0005777D">
        <w:rPr>
          <w:rFonts w:ascii="Arial" w:hAnsi="Arial" w:cs="Arial"/>
        </w:rPr>
        <w:t xml:space="preserve"> UK regulators. The new regulations </w:t>
      </w:r>
      <w:r w:rsidRPr="00696A0C">
        <w:rPr>
          <w:rFonts w:ascii="Arial" w:hAnsi="Arial" w:cs="Arial"/>
        </w:rPr>
        <w:t xml:space="preserve">which replaced the Producer Responsibility Obligations (Packaging waste) Regulations 2007, introduce significant new requirements for stakeholders and regulators founded on a principle of ‘full net cost recovery’ whereby the full costs of collecting and recycling waste packaging are paid for by the ones who place it on </w:t>
      </w:r>
      <w:r w:rsidR="00E578BC" w:rsidRPr="00696A0C">
        <w:rPr>
          <w:rFonts w:ascii="Arial" w:hAnsi="Arial" w:cs="Arial"/>
        </w:rPr>
        <w:t>the market</w:t>
      </w:r>
      <w:r w:rsidRPr="00696A0C">
        <w:rPr>
          <w:rFonts w:ascii="Arial" w:hAnsi="Arial" w:cs="Arial"/>
        </w:rPr>
        <w:t>.</w:t>
      </w:r>
      <w:r w:rsidRPr="0005777D">
        <w:rPr>
          <w:rFonts w:ascii="Arial" w:hAnsi="Arial" w:cs="Arial"/>
        </w:rPr>
        <w:t xml:space="preserve"> The new regulations also include modulated fees which provide financial incentive for using easier to recycle packaging over difficult to recycle packaging.</w:t>
      </w:r>
    </w:p>
    <w:p w14:paraId="775040BA" w14:textId="6B26A4A9" w:rsidR="00637017" w:rsidRPr="0005777D" w:rsidRDefault="00637017" w:rsidP="00441C59">
      <w:pPr>
        <w:pStyle w:val="NormalWeb"/>
        <w:spacing w:before="240" w:beforeAutospacing="0" w:after="240" w:afterAutospacing="0" w:line="360" w:lineRule="auto"/>
        <w:jc w:val="both"/>
        <w:rPr>
          <w:rFonts w:ascii="Arial" w:hAnsi="Arial" w:cs="Arial"/>
        </w:rPr>
      </w:pPr>
      <w:r w:rsidRPr="0005777D">
        <w:rPr>
          <w:rFonts w:ascii="Arial" w:hAnsi="Arial" w:cs="Arial"/>
        </w:rPr>
        <w:t xml:space="preserve">The first compliance year closed on 31 January 2026, and </w:t>
      </w:r>
      <w:r w:rsidR="002C4DC5">
        <w:rPr>
          <w:rFonts w:ascii="Arial" w:hAnsi="Arial" w:cs="Arial"/>
        </w:rPr>
        <w:t xml:space="preserve">analysis </w:t>
      </w:r>
      <w:r w:rsidR="00726C6C">
        <w:rPr>
          <w:rFonts w:ascii="Arial" w:hAnsi="Arial" w:cs="Arial"/>
        </w:rPr>
        <w:t xml:space="preserve">illustrates </w:t>
      </w:r>
      <w:r w:rsidR="00801AAD">
        <w:rPr>
          <w:rFonts w:ascii="Arial" w:hAnsi="Arial" w:cs="Arial"/>
        </w:rPr>
        <w:t xml:space="preserve">the significant amount of work </w:t>
      </w:r>
      <w:r w:rsidRPr="0005777D">
        <w:rPr>
          <w:rFonts w:ascii="Arial" w:hAnsi="Arial" w:cs="Arial"/>
        </w:rPr>
        <w:t>SEPA has been involved in</w:t>
      </w:r>
      <w:r w:rsidR="00801AAD">
        <w:rPr>
          <w:rFonts w:ascii="Arial" w:hAnsi="Arial" w:cs="Arial"/>
        </w:rPr>
        <w:t xml:space="preserve">, </w:t>
      </w:r>
      <w:r w:rsidRPr="0005777D">
        <w:rPr>
          <w:rFonts w:ascii="Arial" w:hAnsi="Arial" w:cs="Arial"/>
        </w:rPr>
        <w:t>including</w:t>
      </w:r>
      <w:r w:rsidR="00801AAD">
        <w:rPr>
          <w:rFonts w:ascii="Arial" w:hAnsi="Arial" w:cs="Arial"/>
        </w:rPr>
        <w:t>:</w:t>
      </w:r>
    </w:p>
    <w:p w14:paraId="5CD0155B" w14:textId="77777777" w:rsidR="00637017" w:rsidRPr="0005777D" w:rsidRDefault="00637017" w:rsidP="0052677E">
      <w:pPr>
        <w:pStyle w:val="NormalWeb"/>
        <w:spacing w:before="120" w:beforeAutospacing="0" w:after="120" w:afterAutospacing="0" w:line="360" w:lineRule="auto"/>
        <w:jc w:val="both"/>
        <w:rPr>
          <w:rFonts w:ascii="Arial" w:hAnsi="Arial" w:cs="Arial"/>
        </w:rPr>
      </w:pPr>
      <w:r w:rsidRPr="0005777D">
        <w:rPr>
          <w:rFonts w:ascii="Arial" w:hAnsi="Arial" w:cs="Arial"/>
        </w:rPr>
        <w:t>● Registration of approximately 2,000 producers</w:t>
      </w:r>
    </w:p>
    <w:p w14:paraId="35D03294" w14:textId="3BE0DC78" w:rsidR="00637017" w:rsidRPr="0005777D" w:rsidRDefault="00637017" w:rsidP="0052677E">
      <w:pPr>
        <w:pStyle w:val="NormalWeb"/>
        <w:spacing w:before="120" w:beforeAutospacing="0" w:after="120" w:afterAutospacing="0" w:line="360" w:lineRule="auto"/>
        <w:jc w:val="both"/>
        <w:rPr>
          <w:rFonts w:ascii="Arial" w:hAnsi="Arial" w:cs="Arial"/>
        </w:rPr>
      </w:pPr>
      <w:r w:rsidRPr="0005777D">
        <w:rPr>
          <w:rFonts w:ascii="Arial" w:hAnsi="Arial" w:cs="Arial"/>
        </w:rPr>
        <w:t xml:space="preserve">● Approval of </w:t>
      </w:r>
      <w:r w:rsidR="00726C6C">
        <w:rPr>
          <w:rFonts w:ascii="Arial" w:hAnsi="Arial" w:cs="Arial"/>
        </w:rPr>
        <w:t>three</w:t>
      </w:r>
      <w:r w:rsidRPr="0005777D">
        <w:rPr>
          <w:rFonts w:ascii="Arial" w:hAnsi="Arial" w:cs="Arial"/>
        </w:rPr>
        <w:t xml:space="preserve"> producer compliance schemes</w:t>
      </w:r>
    </w:p>
    <w:p w14:paraId="0F312E89" w14:textId="77777777" w:rsidR="00637017" w:rsidRPr="0005777D" w:rsidRDefault="00637017" w:rsidP="0052677E">
      <w:pPr>
        <w:pStyle w:val="NormalWeb"/>
        <w:spacing w:before="120" w:beforeAutospacing="0" w:after="120" w:afterAutospacing="0" w:line="360" w:lineRule="auto"/>
        <w:jc w:val="both"/>
        <w:rPr>
          <w:rFonts w:ascii="Arial" w:hAnsi="Arial" w:cs="Arial"/>
        </w:rPr>
      </w:pPr>
      <w:r w:rsidRPr="0005777D">
        <w:rPr>
          <w:rFonts w:ascii="Arial" w:hAnsi="Arial" w:cs="Arial"/>
        </w:rPr>
        <w:t>● Approval of 31 reprocessors and exporters</w:t>
      </w:r>
    </w:p>
    <w:p w14:paraId="6CD2FE48" w14:textId="77777777" w:rsidR="00637017" w:rsidRPr="0005777D" w:rsidRDefault="00637017" w:rsidP="0052677E">
      <w:pPr>
        <w:pStyle w:val="NormalWeb"/>
        <w:spacing w:before="120" w:beforeAutospacing="0" w:after="120" w:afterAutospacing="0" w:line="360" w:lineRule="auto"/>
        <w:jc w:val="both"/>
        <w:rPr>
          <w:rFonts w:ascii="Arial" w:hAnsi="Arial" w:cs="Arial"/>
        </w:rPr>
      </w:pPr>
      <w:r w:rsidRPr="0005777D">
        <w:rPr>
          <w:rFonts w:ascii="Arial" w:hAnsi="Arial" w:cs="Arial"/>
        </w:rPr>
        <w:t>● Issued a regulatory position statement</w:t>
      </w:r>
    </w:p>
    <w:p w14:paraId="7571F90E" w14:textId="77777777" w:rsidR="00637017" w:rsidRPr="0005777D" w:rsidRDefault="00637017" w:rsidP="0052677E">
      <w:pPr>
        <w:pStyle w:val="NormalWeb"/>
        <w:spacing w:before="120" w:beforeAutospacing="0" w:after="120" w:afterAutospacing="0" w:line="360" w:lineRule="auto"/>
        <w:jc w:val="both"/>
        <w:rPr>
          <w:rFonts w:ascii="Arial" w:hAnsi="Arial" w:cs="Arial"/>
        </w:rPr>
      </w:pPr>
      <w:r w:rsidRPr="0005777D">
        <w:rPr>
          <w:rFonts w:ascii="Arial" w:hAnsi="Arial" w:cs="Arial"/>
        </w:rPr>
        <w:t>● Received regular data submissions from stakeholders</w:t>
      </w:r>
    </w:p>
    <w:p w14:paraId="306C7351" w14:textId="77777777" w:rsidR="00637017" w:rsidRPr="00696A0C" w:rsidRDefault="00637017" w:rsidP="0052677E">
      <w:pPr>
        <w:pStyle w:val="elementtoproof"/>
        <w:spacing w:before="120" w:after="120" w:line="360" w:lineRule="auto"/>
        <w:jc w:val="both"/>
        <w:rPr>
          <w:rFonts w:ascii="Arial" w:hAnsi="Arial" w:cs="Arial"/>
        </w:rPr>
      </w:pPr>
      <w:r w:rsidRPr="0005777D">
        <w:rPr>
          <w:rFonts w:ascii="Arial" w:hAnsi="Arial" w:cs="Arial"/>
        </w:rPr>
        <w:t xml:space="preserve">● </w:t>
      </w:r>
      <w:r w:rsidRPr="00696A0C">
        <w:rPr>
          <w:rFonts w:ascii="Arial" w:hAnsi="Arial" w:cs="Arial"/>
        </w:rPr>
        <w:t xml:space="preserve">Assessed and audited submitted data </w:t>
      </w:r>
    </w:p>
    <w:p w14:paraId="4B90AD30" w14:textId="2BC917CA" w:rsidR="00637017" w:rsidRPr="00696A0C" w:rsidRDefault="00637017" w:rsidP="0052677E">
      <w:pPr>
        <w:pStyle w:val="NormalWeb"/>
        <w:spacing w:before="120" w:beforeAutospacing="0" w:after="120" w:afterAutospacing="0" w:line="360" w:lineRule="auto"/>
        <w:jc w:val="both"/>
        <w:rPr>
          <w:rFonts w:ascii="Arial" w:hAnsi="Arial" w:cs="Arial"/>
        </w:rPr>
      </w:pPr>
      <w:r w:rsidRPr="00696A0C">
        <w:rPr>
          <w:rFonts w:ascii="Arial" w:hAnsi="Arial" w:cs="Arial"/>
        </w:rPr>
        <w:t>● Carr</w:t>
      </w:r>
      <w:r w:rsidR="00AE3F93" w:rsidRPr="00696A0C">
        <w:rPr>
          <w:rFonts w:ascii="Arial" w:hAnsi="Arial" w:cs="Arial"/>
        </w:rPr>
        <w:t>i</w:t>
      </w:r>
      <w:r w:rsidRPr="00696A0C">
        <w:rPr>
          <w:rFonts w:ascii="Arial" w:hAnsi="Arial" w:cs="Arial"/>
        </w:rPr>
        <w:t>ed out inspections of stakeholders</w:t>
      </w:r>
    </w:p>
    <w:p w14:paraId="0850DE36" w14:textId="77777777" w:rsidR="00637017" w:rsidRPr="00696A0C" w:rsidRDefault="00637017" w:rsidP="0052677E">
      <w:pPr>
        <w:pStyle w:val="NormalWeb"/>
        <w:spacing w:before="120" w:beforeAutospacing="0" w:after="120" w:afterAutospacing="0" w:line="360" w:lineRule="auto"/>
        <w:jc w:val="both"/>
        <w:rPr>
          <w:rFonts w:ascii="Arial" w:hAnsi="Arial" w:cs="Arial"/>
        </w:rPr>
      </w:pPr>
      <w:r w:rsidRPr="00696A0C">
        <w:rPr>
          <w:rFonts w:ascii="Arial" w:hAnsi="Arial" w:cs="Arial"/>
        </w:rPr>
        <w:t>● Provided advice and guidance to stakeholders</w:t>
      </w:r>
    </w:p>
    <w:p w14:paraId="216973F1" w14:textId="67DB2E41" w:rsidR="00637017" w:rsidRPr="0005777D" w:rsidRDefault="00637017" w:rsidP="0052677E">
      <w:pPr>
        <w:pStyle w:val="NormalWeb"/>
        <w:spacing w:before="120" w:beforeAutospacing="0" w:after="120" w:afterAutospacing="0" w:line="360" w:lineRule="auto"/>
        <w:jc w:val="both"/>
        <w:rPr>
          <w:rFonts w:ascii="Arial" w:hAnsi="Arial" w:cs="Arial"/>
        </w:rPr>
      </w:pPr>
      <w:r w:rsidRPr="00696A0C">
        <w:rPr>
          <w:rFonts w:ascii="Arial" w:hAnsi="Arial" w:cs="Arial"/>
        </w:rPr>
        <w:t xml:space="preserve">● </w:t>
      </w:r>
      <w:r w:rsidR="00F92906" w:rsidRPr="00F92906">
        <w:rPr>
          <w:rFonts w:ascii="Arial" w:hAnsi="Arial" w:cs="Arial"/>
        </w:rPr>
        <w:t>Identifying and addressing non-compliant operators</w:t>
      </w:r>
    </w:p>
    <w:p w14:paraId="2178C891" w14:textId="7891C8A6" w:rsidR="00637017" w:rsidRPr="00696A0C" w:rsidRDefault="00637017" w:rsidP="0052677E">
      <w:pPr>
        <w:pStyle w:val="elementtoproof"/>
        <w:spacing w:before="120" w:after="120" w:line="360" w:lineRule="auto"/>
        <w:rPr>
          <w:rFonts w:ascii="Arial" w:hAnsi="Arial" w:cs="Arial"/>
        </w:rPr>
      </w:pPr>
      <w:r w:rsidRPr="0005777D">
        <w:rPr>
          <w:rFonts w:ascii="Arial" w:hAnsi="Arial" w:cs="Arial"/>
        </w:rPr>
        <w:lastRenderedPageBreak/>
        <w:t xml:space="preserve">● Worked with </w:t>
      </w:r>
      <w:r w:rsidR="00CC3C67" w:rsidRPr="0005777D">
        <w:rPr>
          <w:rFonts w:ascii="Arial" w:hAnsi="Arial" w:cs="Arial"/>
        </w:rPr>
        <w:t>DEFRA, Devolved</w:t>
      </w:r>
      <w:r w:rsidRPr="00696A0C">
        <w:rPr>
          <w:rFonts w:ascii="Arial" w:hAnsi="Arial" w:cs="Arial"/>
        </w:rPr>
        <w:t xml:space="preserve"> Governments and UK regulators to ensure consistency of implementation</w:t>
      </w:r>
      <w:r w:rsidR="00726C6C">
        <w:rPr>
          <w:rFonts w:ascii="Arial" w:hAnsi="Arial" w:cs="Arial"/>
        </w:rPr>
        <w:t>.</w:t>
      </w:r>
    </w:p>
    <w:p w14:paraId="4E3D0CBF" w14:textId="2123B77D" w:rsidR="00431441" w:rsidRDefault="00637017" w:rsidP="00CC3C67">
      <w:pPr>
        <w:pStyle w:val="NormalWeb"/>
        <w:spacing w:before="240" w:beforeAutospacing="0" w:after="240" w:afterAutospacing="0" w:line="360" w:lineRule="auto"/>
        <w:rPr>
          <w:rFonts w:ascii="Arial" w:hAnsi="Arial" w:cs="Arial"/>
        </w:rPr>
      </w:pPr>
      <w:r w:rsidRPr="0005777D">
        <w:rPr>
          <w:rFonts w:ascii="Arial" w:hAnsi="Arial" w:cs="Arial"/>
        </w:rPr>
        <w:t xml:space="preserve">The level of compliance for regulated stakeholders was noted to be </w:t>
      </w:r>
      <w:r w:rsidR="008C6E15" w:rsidRPr="0005777D">
        <w:rPr>
          <w:rFonts w:ascii="Arial" w:hAnsi="Arial" w:cs="Arial"/>
        </w:rPr>
        <w:t>high and</w:t>
      </w:r>
      <w:r w:rsidRPr="0005777D">
        <w:rPr>
          <w:rFonts w:ascii="Arial" w:hAnsi="Arial" w:cs="Arial"/>
        </w:rPr>
        <w:t xml:space="preserve"> identified non compliances are being investigated in line with SEPA policies. </w:t>
      </w:r>
      <w:r w:rsidR="005C55FE">
        <w:rPr>
          <w:rFonts w:ascii="Arial" w:hAnsi="Arial" w:cs="Arial"/>
        </w:rPr>
        <w:t>We are</w:t>
      </w:r>
      <w:r w:rsidRPr="0005777D">
        <w:rPr>
          <w:rFonts w:ascii="Arial" w:hAnsi="Arial" w:cs="Arial"/>
        </w:rPr>
        <w:t xml:space="preserve"> currently working with DEFRA, Devolved Governments and UK regulators on forthcoming amendments to the regulations. </w:t>
      </w:r>
    </w:p>
    <w:p w14:paraId="25796EB3" w14:textId="61C8630A" w:rsidR="0054455B" w:rsidRDefault="00622986" w:rsidP="0054455B">
      <w:pPr>
        <w:spacing w:before="240" w:after="240"/>
        <w:rPr>
          <w:rFonts w:ascii="Arial" w:eastAsia="Arial" w:hAnsi="Arial" w:cs="Arial"/>
          <w:b/>
          <w:bCs/>
        </w:rPr>
      </w:pPr>
      <w:r w:rsidRPr="00441C59">
        <w:rPr>
          <w:rFonts w:ascii="Arial" w:eastAsia="Arial" w:hAnsi="Arial" w:cs="Arial"/>
          <w:b/>
          <w:bCs/>
        </w:rPr>
        <w:t>Reservoirs</w:t>
      </w:r>
      <w:bookmarkStart w:id="20" w:name="_Toc184805664"/>
      <w:bookmarkStart w:id="21" w:name="_Toc219208274"/>
    </w:p>
    <w:p w14:paraId="3897CC13" w14:textId="77777777" w:rsidR="0054455B" w:rsidRDefault="001172C7" w:rsidP="0054455B">
      <w:pPr>
        <w:spacing w:before="240" w:after="240"/>
        <w:rPr>
          <w:rFonts w:ascii="Arial" w:eastAsia="Arial" w:hAnsi="Arial" w:cs="Arial"/>
        </w:rPr>
      </w:pPr>
      <w:r w:rsidRPr="001172C7">
        <w:rPr>
          <w:rFonts w:ascii="Arial" w:eastAsia="Arial" w:hAnsi="Arial" w:cs="Arial"/>
        </w:rPr>
        <w:t>Reservoir safety in Scotland is regulated under the Reservoirs (Scotland) Act 2011 (the Act) and SEPA are the national regulator. The Act requires anyone who owns or operates a reservoir that can hold 25,000 cubic meters or more of water above the natural level of the land to register the reservoir with SEPA. These reservoirs are known as ‘Controlled Reservoirs’.</w:t>
      </w:r>
    </w:p>
    <w:p w14:paraId="3C2C484B" w14:textId="77777777" w:rsidR="0054455B" w:rsidRDefault="001172C7" w:rsidP="0054455B">
      <w:pPr>
        <w:spacing w:before="240" w:after="240"/>
        <w:rPr>
          <w:rFonts w:ascii="Arial" w:eastAsia="Arial" w:hAnsi="Arial" w:cs="Arial"/>
        </w:rPr>
      </w:pPr>
      <w:r w:rsidRPr="001172C7">
        <w:rPr>
          <w:rFonts w:ascii="Arial" w:eastAsia="Arial" w:hAnsi="Arial" w:cs="Arial"/>
        </w:rPr>
        <w:t>In December 2024, SEPA’s Chair of the Board wrote to the Cabinet Secretary for Net Zero &amp; Energy raising the issue of unregistered, unregulated, controlled reservoirs and the risk they pose to downstream communities due to the lack of engineer oversight.</w:t>
      </w:r>
    </w:p>
    <w:p w14:paraId="28A84C80" w14:textId="77777777" w:rsidR="0054455B" w:rsidRDefault="001172C7" w:rsidP="0054455B">
      <w:pPr>
        <w:spacing w:before="240" w:after="240"/>
        <w:rPr>
          <w:rFonts w:ascii="Arial" w:eastAsia="Arial" w:hAnsi="Arial" w:cs="Arial"/>
        </w:rPr>
      </w:pPr>
      <w:r w:rsidRPr="001172C7">
        <w:rPr>
          <w:rFonts w:ascii="Arial" w:eastAsia="Arial" w:hAnsi="Arial" w:cs="Arial"/>
        </w:rPr>
        <w:t xml:space="preserve">In March 2025, the Cabinet Secretary noted that officials had been instructed to support SEPA in working towards a viable solution. It has since been confirmed that SEPA will receive £1million of additional funding from Scottish Government for work on reservoir safety. </w:t>
      </w:r>
    </w:p>
    <w:p w14:paraId="1E216995" w14:textId="3F57DC39" w:rsidR="001172C7" w:rsidRDefault="001172C7" w:rsidP="0054455B">
      <w:pPr>
        <w:spacing w:before="240" w:after="240"/>
        <w:rPr>
          <w:rFonts w:ascii="Arial" w:eastAsia="Arial" w:hAnsi="Arial" w:cs="Arial"/>
        </w:rPr>
      </w:pPr>
      <w:r w:rsidRPr="001172C7">
        <w:rPr>
          <w:rFonts w:ascii="Arial" w:eastAsia="Arial" w:hAnsi="Arial" w:cs="Arial"/>
        </w:rPr>
        <w:t xml:space="preserve">SEPA’s proposed use of this funding is currently with Scottish Government for approval. The majority of the work will focus on assessing the 461 unregistered, unregulated, controlled reservoirs, starting with work being undertaken to identify whether the reservoirs should be regulated by SEPA or not. Further work in subsequent years will be required to finalise the registration of the subset of reservoirs that meet the 25,000 cubic metres or more volume threshold. In addition, it is proposed that a review of SEPA’s reservoir inundation mapping methodology is undertaken. If approved, work is expected to commence in August. </w:t>
      </w:r>
    </w:p>
    <w:p w14:paraId="6C06592F" w14:textId="4C9525FD" w:rsidR="005C1F99" w:rsidRPr="00084402" w:rsidRDefault="00084402" w:rsidP="00084402">
      <w:pPr>
        <w:spacing w:before="240" w:after="240"/>
        <w:jc w:val="both"/>
        <w:rPr>
          <w:rFonts w:ascii="Arial" w:eastAsia="Arial" w:hAnsi="Arial" w:cs="Arial"/>
          <w:b/>
          <w:bCs/>
        </w:rPr>
      </w:pPr>
      <w:r w:rsidRPr="00084402">
        <w:rPr>
          <w:rFonts w:ascii="Arial" w:eastAsia="Arial" w:hAnsi="Arial" w:cs="Arial"/>
          <w:b/>
          <w:bCs/>
        </w:rPr>
        <w:t xml:space="preserve">2026 </w:t>
      </w:r>
      <w:r w:rsidR="00650839">
        <w:rPr>
          <w:rFonts w:ascii="Arial" w:eastAsia="Arial" w:hAnsi="Arial" w:cs="Arial"/>
          <w:b/>
          <w:bCs/>
        </w:rPr>
        <w:t>B</w:t>
      </w:r>
      <w:r w:rsidRPr="00084402">
        <w:rPr>
          <w:rFonts w:ascii="Arial" w:eastAsia="Arial" w:hAnsi="Arial" w:cs="Arial"/>
          <w:b/>
          <w:bCs/>
        </w:rPr>
        <w:t>athing water season</w:t>
      </w:r>
    </w:p>
    <w:p w14:paraId="4E1695CB" w14:textId="77777777" w:rsidR="00617B95" w:rsidRDefault="002F04ED" w:rsidP="00366C87">
      <w:pPr>
        <w:spacing w:before="240" w:after="240"/>
        <w:rPr>
          <w:rFonts w:ascii="Arial" w:eastAsia="Arial" w:hAnsi="Arial" w:cs="Arial"/>
          <w:b/>
          <w:bCs/>
        </w:rPr>
      </w:pPr>
      <w:r w:rsidRPr="00660A12">
        <w:rPr>
          <w:rFonts w:ascii="Arial" w:eastAsia="Arial" w:hAnsi="Arial" w:cs="Arial"/>
        </w:rPr>
        <w:t xml:space="preserve">Scotland’s </w:t>
      </w:r>
      <w:r w:rsidR="005C1F99" w:rsidRPr="00660A12">
        <w:rPr>
          <w:rFonts w:ascii="Arial" w:eastAsia="Arial" w:hAnsi="Arial" w:cs="Arial"/>
        </w:rPr>
        <w:t xml:space="preserve">2026 </w:t>
      </w:r>
      <w:r w:rsidRPr="00660A12">
        <w:rPr>
          <w:rFonts w:ascii="Arial" w:eastAsia="Arial" w:hAnsi="Arial" w:cs="Arial"/>
        </w:rPr>
        <w:t>bathing water season began on 1 June</w:t>
      </w:r>
      <w:r w:rsidR="000B5819" w:rsidRPr="00660A12">
        <w:rPr>
          <w:rFonts w:ascii="Arial" w:hAnsi="Arial" w:cs="Arial"/>
          <w:color w:val="585856"/>
          <w:shd w:val="clear" w:color="auto" w:fill="FFFFFF"/>
        </w:rPr>
        <w:t xml:space="preserve"> and will </w:t>
      </w:r>
      <w:r w:rsidR="000B5819" w:rsidRPr="00660A12">
        <w:rPr>
          <w:rFonts w:ascii="Arial" w:eastAsia="Arial" w:hAnsi="Arial" w:cs="Arial"/>
        </w:rPr>
        <w:t>run until 15 September</w:t>
      </w:r>
      <w:r w:rsidR="005C1F99" w:rsidRPr="00660A12">
        <w:rPr>
          <w:rFonts w:ascii="Arial" w:eastAsia="Arial" w:hAnsi="Arial" w:cs="Arial"/>
        </w:rPr>
        <w:t>.</w:t>
      </w:r>
      <w:r w:rsidR="00EF552A" w:rsidRPr="00660A12">
        <w:rPr>
          <w:rFonts w:ascii="Arial" w:eastAsia="Arial" w:hAnsi="Arial" w:cs="Arial"/>
        </w:rPr>
        <w:t xml:space="preserve"> This</w:t>
      </w:r>
      <w:r w:rsidR="006B0C50" w:rsidRPr="00660A12">
        <w:rPr>
          <w:rFonts w:ascii="Arial" w:eastAsia="Arial" w:hAnsi="Arial" w:cs="Arial"/>
        </w:rPr>
        <w:t xml:space="preserve"> </w:t>
      </w:r>
      <w:r w:rsidR="00EF552A" w:rsidRPr="00660A12">
        <w:rPr>
          <w:rFonts w:ascii="Arial" w:eastAsia="Arial" w:hAnsi="Arial" w:cs="Arial"/>
        </w:rPr>
        <w:t xml:space="preserve">year </w:t>
      </w:r>
      <w:r w:rsidR="004B45D7">
        <w:rPr>
          <w:rFonts w:ascii="Arial" w:eastAsia="Arial" w:hAnsi="Arial" w:cs="Arial"/>
        </w:rPr>
        <w:t>SEPA</w:t>
      </w:r>
      <w:r w:rsidR="00EF552A" w:rsidRPr="00660A12">
        <w:rPr>
          <w:rFonts w:ascii="Arial" w:eastAsia="Arial" w:hAnsi="Arial" w:cs="Arial"/>
        </w:rPr>
        <w:t xml:space="preserve"> are </w:t>
      </w:r>
      <w:r w:rsidR="00DB2010" w:rsidRPr="00660A12">
        <w:rPr>
          <w:rFonts w:ascii="Arial" w:eastAsia="Arial" w:hAnsi="Arial" w:cs="Arial"/>
        </w:rPr>
        <w:t xml:space="preserve">monitoring 90 designated bathing waters across the country, providing daily </w:t>
      </w:r>
      <w:r w:rsidR="00DB2010" w:rsidRPr="00660A12">
        <w:rPr>
          <w:rFonts w:ascii="Arial" w:eastAsia="Arial" w:hAnsi="Arial" w:cs="Arial"/>
        </w:rPr>
        <w:lastRenderedPageBreak/>
        <w:t xml:space="preserve">water quality predictions, real-time information and site-specific advice to help </w:t>
      </w:r>
      <w:r w:rsidR="00A9054A" w:rsidRPr="00660A12">
        <w:rPr>
          <w:rFonts w:ascii="Arial" w:eastAsia="Arial" w:hAnsi="Arial" w:cs="Arial"/>
        </w:rPr>
        <w:t>people</w:t>
      </w:r>
      <w:r w:rsidR="00DB2010" w:rsidRPr="00660A12">
        <w:rPr>
          <w:rFonts w:ascii="Arial" w:eastAsia="Arial" w:hAnsi="Arial" w:cs="Arial"/>
        </w:rPr>
        <w:t xml:space="preserve"> make informed choices about using the water.</w:t>
      </w:r>
      <w:r w:rsidR="00366C87" w:rsidRPr="00366C87">
        <w:rPr>
          <w:rFonts w:ascii="Arial" w:eastAsia="Arial" w:hAnsi="Arial" w:cs="Arial"/>
          <w:b/>
          <w:bCs/>
        </w:rPr>
        <w:t xml:space="preserve"> </w:t>
      </w:r>
    </w:p>
    <w:p w14:paraId="50CF9E54" w14:textId="2D631B2F" w:rsidR="00366C87" w:rsidRDefault="00617B95" w:rsidP="00617B95">
      <w:pPr>
        <w:spacing w:before="240" w:after="240"/>
        <w:jc w:val="center"/>
        <w:rPr>
          <w:rFonts w:ascii="Arial" w:eastAsia="Arial" w:hAnsi="Arial" w:cs="Arial"/>
          <w:b/>
          <w:bCs/>
        </w:rPr>
      </w:pPr>
      <w:r>
        <w:rPr>
          <w:rFonts w:ascii="Arial" w:eastAsia="Arial" w:hAnsi="Arial" w:cs="Arial"/>
          <w:b/>
          <w:bCs/>
          <w:noProof/>
        </w:rPr>
        <w:drawing>
          <wp:inline distT="0" distB="0" distL="0" distR="0" wp14:anchorId="228A9A43" wp14:editId="3184F8D3">
            <wp:extent cx="4971525" cy="3372928"/>
            <wp:effectExtent l="0" t="0" r="635" b="0"/>
            <wp:docPr id="1743145988" name="Picture 12" descr="Image of the beach at Seacliff, looking along the beach, sea on the left and sand beach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45988" name="Picture 12" descr="Image of the beach at Seacliff, looking along the beach, sea on the left and sand beach on the right."/>
                    <pic:cNvPicPr/>
                  </pic:nvPicPr>
                  <pic:blipFill rotWithShape="1">
                    <a:blip r:embed="rId31" cstate="print">
                      <a:extLst>
                        <a:ext uri="{28A0092B-C50C-407E-A947-70E740481C1C}">
                          <a14:useLocalDpi xmlns:a14="http://schemas.microsoft.com/office/drawing/2010/main" val="0"/>
                        </a:ext>
                      </a:extLst>
                    </a:blip>
                    <a:srcRect/>
                    <a:stretch>
                      <a:fillRect/>
                    </a:stretch>
                  </pic:blipFill>
                  <pic:spPr bwMode="auto">
                    <a:xfrm>
                      <a:off x="0" y="0"/>
                      <a:ext cx="5040334" cy="3419611"/>
                    </a:xfrm>
                    <a:prstGeom prst="rect">
                      <a:avLst/>
                    </a:prstGeom>
                    <a:ln>
                      <a:noFill/>
                    </a:ln>
                    <a:extLst>
                      <a:ext uri="{53640926-AAD7-44D8-BBD7-CCE9431645EC}">
                        <a14:shadowObscured xmlns:a14="http://schemas.microsoft.com/office/drawing/2010/main"/>
                      </a:ext>
                    </a:extLst>
                  </pic:spPr>
                </pic:pic>
              </a:graphicData>
            </a:graphic>
          </wp:inline>
        </w:drawing>
      </w:r>
    </w:p>
    <w:p w14:paraId="2408D560" w14:textId="43949770" w:rsidR="00366C87" w:rsidRDefault="00366C87" w:rsidP="00617B95">
      <w:pPr>
        <w:spacing w:before="240" w:after="240"/>
        <w:jc w:val="center"/>
        <w:rPr>
          <w:rFonts w:ascii="Arial" w:eastAsia="Arial" w:hAnsi="Arial" w:cs="Arial"/>
          <w:b/>
          <w:bCs/>
        </w:rPr>
      </w:pPr>
      <w:r w:rsidRPr="00AA502A">
        <w:rPr>
          <w:rFonts w:ascii="Arial" w:eastAsia="Arial" w:hAnsi="Arial" w:cs="Arial"/>
          <w:b/>
          <w:bCs/>
        </w:rPr>
        <w:t xml:space="preserve">Figure </w:t>
      </w:r>
      <w:r w:rsidR="00CE590A">
        <w:rPr>
          <w:rFonts w:ascii="Arial" w:eastAsia="Arial" w:hAnsi="Arial" w:cs="Arial"/>
          <w:b/>
          <w:bCs/>
        </w:rPr>
        <w:t>3:</w:t>
      </w:r>
      <w:r w:rsidR="00617B95">
        <w:rPr>
          <w:rFonts w:ascii="Arial" w:eastAsia="Arial" w:hAnsi="Arial" w:cs="Arial"/>
          <w:b/>
          <w:bCs/>
        </w:rPr>
        <w:t xml:space="preserve"> </w:t>
      </w:r>
      <w:r w:rsidR="00B876F4">
        <w:rPr>
          <w:rFonts w:ascii="Arial" w:eastAsia="Arial" w:hAnsi="Arial" w:cs="Arial"/>
          <w:b/>
          <w:bCs/>
        </w:rPr>
        <w:t>Seacliff, East Lothian</w:t>
      </w:r>
      <w:r w:rsidR="00926E03">
        <w:rPr>
          <w:rFonts w:ascii="Arial" w:eastAsia="Arial" w:hAnsi="Arial" w:cs="Arial"/>
          <w:b/>
          <w:bCs/>
        </w:rPr>
        <w:t>.</w:t>
      </w:r>
      <w:r w:rsidR="00AC043E">
        <w:rPr>
          <w:rFonts w:ascii="Arial" w:eastAsia="Arial" w:hAnsi="Arial" w:cs="Arial"/>
          <w:b/>
          <w:bCs/>
        </w:rPr>
        <w:t xml:space="preserve"> </w:t>
      </w:r>
      <w:r w:rsidR="00B876F4">
        <w:rPr>
          <w:rFonts w:ascii="Arial" w:eastAsia="Arial" w:hAnsi="Arial" w:cs="Arial"/>
          <w:b/>
          <w:bCs/>
        </w:rPr>
        <w:t>Credit: Alison</w:t>
      </w:r>
      <w:r w:rsidR="00425FAB">
        <w:rPr>
          <w:rFonts w:ascii="Arial" w:eastAsia="Arial" w:hAnsi="Arial" w:cs="Arial"/>
          <w:b/>
          <w:bCs/>
        </w:rPr>
        <w:t xml:space="preserve"> Maxwell.</w:t>
      </w:r>
    </w:p>
    <w:p w14:paraId="4E23D6F0" w14:textId="155F6D4A" w:rsidR="00DC4DED" w:rsidRPr="00660A12" w:rsidRDefault="00DC4DED" w:rsidP="00660A12">
      <w:pPr>
        <w:spacing w:before="240" w:after="240"/>
        <w:rPr>
          <w:rFonts w:ascii="Arial" w:eastAsia="Arial" w:hAnsi="Arial" w:cs="Arial"/>
        </w:rPr>
      </w:pPr>
      <w:r w:rsidRPr="00DC4DED">
        <w:rPr>
          <w:rFonts w:ascii="Arial" w:eastAsia="Arial" w:hAnsi="Arial" w:cs="Arial"/>
        </w:rPr>
        <w:t>This year includes the addition of Ballachulish Peninsula, following its designation as a bathing water by Scottish Ministers earlier this year. It will receive its first classification at the end of this bathing season. </w:t>
      </w:r>
    </w:p>
    <w:p w14:paraId="198F7940" w14:textId="77777777" w:rsidR="007C0E8D" w:rsidRPr="00660A12" w:rsidRDefault="00A7173C" w:rsidP="007C0E8D">
      <w:pPr>
        <w:spacing w:before="240" w:after="240"/>
        <w:rPr>
          <w:rFonts w:ascii="Arial" w:eastAsia="Arial" w:hAnsi="Arial" w:cs="Arial"/>
        </w:rPr>
      </w:pPr>
      <w:r w:rsidRPr="00660A12">
        <w:rPr>
          <w:rFonts w:ascii="Arial" w:eastAsia="Arial" w:hAnsi="Arial" w:cs="Arial"/>
        </w:rPr>
        <w:t xml:space="preserve">Our </w:t>
      </w:r>
      <w:hyperlink r:id="rId32" w:history="1">
        <w:r w:rsidRPr="00660A12">
          <w:rPr>
            <w:rStyle w:val="Hyperlink"/>
            <w:rFonts w:ascii="Arial" w:eastAsia="Arial" w:hAnsi="Arial" w:cs="Arial"/>
          </w:rPr>
          <w:t>bathing waters</w:t>
        </w:r>
      </w:hyperlink>
      <w:r w:rsidR="00027966" w:rsidRPr="00660A12">
        <w:rPr>
          <w:rFonts w:ascii="Arial" w:eastAsia="Arial" w:hAnsi="Arial" w:cs="Arial"/>
        </w:rPr>
        <w:t xml:space="preserve"> </w:t>
      </w:r>
      <w:r w:rsidR="00DB2010" w:rsidRPr="00660A12">
        <w:rPr>
          <w:rFonts w:ascii="Arial" w:eastAsia="Arial" w:hAnsi="Arial" w:cs="Arial"/>
        </w:rPr>
        <w:t>website</w:t>
      </w:r>
      <w:r w:rsidR="00354474" w:rsidRPr="00660A12">
        <w:rPr>
          <w:rFonts w:ascii="Arial" w:eastAsia="Arial" w:hAnsi="Arial" w:cs="Arial"/>
        </w:rPr>
        <w:t xml:space="preserve"> </w:t>
      </w:r>
      <w:r w:rsidR="00AB3F63" w:rsidRPr="00AB3F63">
        <w:rPr>
          <w:rFonts w:ascii="Arial" w:eastAsia="Arial" w:hAnsi="Arial" w:cs="Arial"/>
        </w:rPr>
        <w:t>provides location profiles, helps users find their nearest designated bathing water, and offers up-to-date information throughout the season.</w:t>
      </w:r>
      <w:r w:rsidR="007C0E8D">
        <w:rPr>
          <w:rFonts w:ascii="Arial" w:eastAsia="Arial" w:hAnsi="Arial" w:cs="Arial"/>
        </w:rPr>
        <w:t xml:space="preserve"> </w:t>
      </w:r>
      <w:r w:rsidR="007C0E8D" w:rsidRPr="00660A12">
        <w:rPr>
          <w:rFonts w:ascii="Arial" w:eastAsia="Arial" w:hAnsi="Arial" w:cs="Arial"/>
        </w:rPr>
        <w:t xml:space="preserve">Through regular sampling and close work with partners, we help identify pollution risks, </w:t>
      </w:r>
      <w:r w:rsidR="007C0E8D">
        <w:rPr>
          <w:rFonts w:ascii="Arial" w:eastAsia="Arial" w:hAnsi="Arial" w:cs="Arial"/>
        </w:rPr>
        <w:t xml:space="preserve">support </w:t>
      </w:r>
      <w:r w:rsidR="007C0E8D" w:rsidRPr="00660A12">
        <w:rPr>
          <w:rFonts w:ascii="Arial" w:eastAsia="Arial" w:hAnsi="Arial" w:cs="Arial"/>
        </w:rPr>
        <w:t>improve</w:t>
      </w:r>
      <w:r w:rsidR="007C0E8D">
        <w:rPr>
          <w:rFonts w:ascii="Arial" w:eastAsia="Arial" w:hAnsi="Arial" w:cs="Arial"/>
        </w:rPr>
        <w:t>ments in</w:t>
      </w:r>
      <w:r w:rsidR="007C0E8D" w:rsidRPr="00660A12">
        <w:rPr>
          <w:rFonts w:ascii="Arial" w:eastAsia="Arial" w:hAnsi="Arial" w:cs="Arial"/>
        </w:rPr>
        <w:t xml:space="preserve"> water quality and protect Scotland’s water environment.</w:t>
      </w:r>
    </w:p>
    <w:p w14:paraId="063820DA" w14:textId="609DDCE6" w:rsidR="004F55C9" w:rsidRPr="00F256D8" w:rsidRDefault="00F256D8" w:rsidP="00F256D8">
      <w:pPr>
        <w:spacing w:before="240" w:after="240"/>
        <w:jc w:val="both"/>
        <w:rPr>
          <w:rFonts w:ascii="Arial" w:eastAsia="Arial" w:hAnsi="Arial" w:cs="Arial"/>
          <w:b/>
          <w:bCs/>
        </w:rPr>
      </w:pPr>
      <w:r w:rsidRPr="00F256D8">
        <w:rPr>
          <w:rFonts w:ascii="Arial" w:eastAsia="Arial" w:hAnsi="Arial" w:cs="Arial"/>
          <w:b/>
          <w:bCs/>
        </w:rPr>
        <w:t>Salmon processor fined £70,000 over fluorinated greenhouse gas rule breaches</w:t>
      </w:r>
    </w:p>
    <w:p w14:paraId="3D31067D" w14:textId="167212F4" w:rsidR="00203E44" w:rsidRPr="00203E44" w:rsidRDefault="00C95807" w:rsidP="00C54E77">
      <w:pPr>
        <w:spacing w:before="240" w:after="240"/>
      </w:pPr>
      <w:r w:rsidRPr="00C95807">
        <w:t>Scottish salmon processor Scottish Sea Farms Limited has been fined £70,000 after breaches of fluorinated greenhouse gas regulations were identified at its salmon processing facility in Lerwick, Shetland.</w:t>
      </w:r>
      <w:r w:rsidR="00E66A44">
        <w:t xml:space="preserve"> </w:t>
      </w:r>
      <w:r w:rsidR="00203E44" w:rsidRPr="00203E44">
        <w:t>Two civil penalties of £35,000 each were issued after refrigeration equipment was found operating without required leakage detection systems.</w:t>
      </w:r>
    </w:p>
    <w:p w14:paraId="6006ACA1" w14:textId="49E72020" w:rsidR="00491FE8" w:rsidRPr="00491FE8" w:rsidRDefault="00491FE8" w:rsidP="00C54E77">
      <w:pPr>
        <w:spacing w:before="240" w:after="240"/>
      </w:pPr>
      <w:r w:rsidRPr="00491FE8">
        <w:lastRenderedPageBreak/>
        <w:t xml:space="preserve">Fluorinated gases are potent greenhouse gases, with some having a global warming potential thousands of times greater than carbon dioxide. </w:t>
      </w:r>
      <w:r w:rsidR="006F3E07" w:rsidRPr="006F3E07">
        <w:t>Leakage detection systems are designed to identify losses quickly and prevent avoidable emissions reaching the atmosphere. Preventing avoidable emissions of greenhouse gases is an important part of efforts to tackle climate change. </w:t>
      </w:r>
    </w:p>
    <w:p w14:paraId="63BBDA99" w14:textId="7B1976B3" w:rsidR="004F55C9" w:rsidRDefault="00491FE8" w:rsidP="00C54E77">
      <w:pPr>
        <w:spacing w:before="240" w:after="240"/>
      </w:pPr>
      <w:r w:rsidRPr="00491FE8">
        <w:t>Scottish Sea Farms Limited has since taken steps to address the issues and bring the equipment into compliance.</w:t>
      </w:r>
    </w:p>
    <w:p w14:paraId="7062F96A" w14:textId="203B4DB9" w:rsidR="0066336B" w:rsidRDefault="00EF33EE" w:rsidP="001172C7">
      <w:pPr>
        <w:pStyle w:val="Heading2"/>
      </w:pPr>
      <w:r w:rsidRPr="00946682">
        <w:t xml:space="preserve">Improve </w:t>
      </w:r>
      <w:r w:rsidRPr="00946682">
        <w:rPr>
          <w:noProof/>
          <w:sz w:val="72"/>
          <w:szCs w:val="72"/>
        </w:rPr>
        <w:drawing>
          <wp:inline distT="0" distB="0" distL="0" distR="0" wp14:anchorId="61D8838C" wp14:editId="58AA82A2">
            <wp:extent cx="470780" cy="470780"/>
            <wp:effectExtent l="0" t="0" r="5715" b="5715"/>
            <wp:docPr id="210815398" name="Picture 210815398" descr="SEPA brand symbol for Improve.  A green arrow in a white circ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5398" name="Picture 210815398" descr="SEPA brand symbol for Improve.  A green arrow in a white circle">
                      <a:extLst>
                        <a:ext uri="{C183D7F6-B498-43B3-948B-1728B52AA6E4}">
                          <adec:decorative xmlns:adec="http://schemas.microsoft.com/office/drawing/2017/decorative" val="0"/>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3540" cy="483540"/>
                    </a:xfrm>
                    <a:prstGeom prst="rect">
                      <a:avLst/>
                    </a:prstGeom>
                    <a:noFill/>
                    <a:ln>
                      <a:noFill/>
                    </a:ln>
                  </pic:spPr>
                </pic:pic>
              </a:graphicData>
            </a:graphic>
          </wp:inline>
        </w:drawing>
      </w:r>
      <w:bookmarkEnd w:id="20"/>
      <w:bookmarkEnd w:id="21"/>
    </w:p>
    <w:p w14:paraId="7A6301CA" w14:textId="073526B5" w:rsidR="003B5F28" w:rsidRPr="00BC1891" w:rsidRDefault="003B5F28" w:rsidP="003B5F28">
      <w:pPr>
        <w:spacing w:before="240" w:after="240"/>
        <w:jc w:val="both"/>
        <w:rPr>
          <w:rFonts w:ascii="Arial" w:eastAsia="Arial" w:hAnsi="Arial" w:cs="Arial"/>
          <w:b/>
          <w:bCs/>
        </w:rPr>
      </w:pPr>
      <w:r w:rsidRPr="00BC1891">
        <w:rPr>
          <w:rFonts w:ascii="Arial" w:eastAsia="Arial" w:hAnsi="Arial" w:cs="Arial"/>
          <w:b/>
          <w:bCs/>
        </w:rPr>
        <w:t xml:space="preserve">Water Environment Fund (WEF) Programme of </w:t>
      </w:r>
      <w:r w:rsidR="005121E2">
        <w:rPr>
          <w:rFonts w:ascii="Arial" w:eastAsia="Arial" w:hAnsi="Arial" w:cs="Arial"/>
          <w:b/>
          <w:bCs/>
        </w:rPr>
        <w:t>w</w:t>
      </w:r>
      <w:r w:rsidRPr="00BC1891">
        <w:rPr>
          <w:rFonts w:ascii="Arial" w:eastAsia="Arial" w:hAnsi="Arial" w:cs="Arial"/>
          <w:b/>
          <w:bCs/>
        </w:rPr>
        <w:t>ork</w:t>
      </w:r>
    </w:p>
    <w:p w14:paraId="564FB244" w14:textId="50406D6D" w:rsidR="003B5F28" w:rsidRPr="00BC1891" w:rsidRDefault="003B5F28" w:rsidP="003B5F28">
      <w:pPr>
        <w:spacing w:before="240" w:after="240"/>
        <w:jc w:val="both"/>
        <w:rPr>
          <w:rFonts w:ascii="Arial" w:eastAsia="Arial" w:hAnsi="Arial" w:cs="Arial"/>
        </w:rPr>
      </w:pPr>
      <w:r w:rsidRPr="00BC1891">
        <w:rPr>
          <w:rFonts w:ascii="Arial" w:eastAsia="Arial" w:hAnsi="Arial" w:cs="Arial"/>
        </w:rPr>
        <w:t xml:space="preserve">The </w:t>
      </w:r>
      <w:hyperlink r:id="rId34" w:history="1">
        <w:r w:rsidRPr="005659B8">
          <w:rPr>
            <w:rStyle w:val="Hyperlink"/>
            <w:rFonts w:ascii="Arial" w:eastAsia="Arial" w:hAnsi="Arial" w:cs="Arial"/>
          </w:rPr>
          <w:t>Rosyth River Restoration project</w:t>
        </w:r>
      </w:hyperlink>
      <w:r w:rsidRPr="00BC1891">
        <w:rPr>
          <w:rFonts w:ascii="Arial" w:eastAsia="Arial" w:hAnsi="Arial" w:cs="Arial"/>
        </w:rPr>
        <w:t xml:space="preserve"> has secured funding for its next three phases, offering ‘huge potential’ for local ecology and community benefits. The project aims to restore two degraded watercourses, the Whinny and Brankholm Burns, to support wildlife, climate resilience and community wellbeing.</w:t>
      </w:r>
    </w:p>
    <w:p w14:paraId="7C2686E9" w14:textId="77777777" w:rsidR="009B6B44" w:rsidRDefault="003B5F28" w:rsidP="00C60291">
      <w:pPr>
        <w:spacing w:before="240" w:after="240"/>
        <w:jc w:val="both"/>
        <w:rPr>
          <w:rFonts w:ascii="Arial" w:eastAsia="Arial" w:hAnsi="Arial" w:cs="Arial"/>
        </w:rPr>
      </w:pPr>
      <w:r w:rsidRPr="00BC1891">
        <w:rPr>
          <w:rFonts w:ascii="Arial" w:eastAsia="Arial" w:hAnsi="Arial" w:cs="Arial"/>
        </w:rPr>
        <w:t xml:space="preserve">WEF and Dundee City Council's Concept Design for restoration of the Dighty Burn and surrounding greenspace in Dundee was featured on STV news. The item was headlined with exciting drone visualisations of what the project partners are working to create for Dundee in years to come. A great deal of work has been undertaken to engage community groups along the route of the Dighty, and the project promises to be one of WEF's most extensive and ambitious. </w:t>
      </w:r>
      <w:r>
        <w:rPr>
          <w:rFonts w:ascii="Arial" w:eastAsia="Arial" w:hAnsi="Arial" w:cs="Arial"/>
        </w:rPr>
        <w:t>Further information can be found here,</w:t>
      </w:r>
      <w:r w:rsidRPr="00BC1891">
        <w:rPr>
          <w:rFonts w:ascii="Arial" w:eastAsia="Arial" w:hAnsi="Arial" w:cs="Arial"/>
        </w:rPr>
        <w:t xml:space="preserve"> </w:t>
      </w:r>
      <w:hyperlink r:id="rId35">
        <w:r w:rsidRPr="00BC1891">
          <w:rPr>
            <w:rStyle w:val="Hyperlink"/>
            <w:rFonts w:ascii="Arial" w:eastAsia="Arial" w:hAnsi="Arial" w:cs="Arial"/>
          </w:rPr>
          <w:t>The Dighty Burn Regeneration</w:t>
        </w:r>
      </w:hyperlink>
      <w:r w:rsidRPr="00BC1891">
        <w:rPr>
          <w:rFonts w:ascii="Arial" w:eastAsia="Arial" w:hAnsi="Arial" w:cs="Arial"/>
        </w:rPr>
        <w:t>.</w:t>
      </w:r>
    </w:p>
    <w:p w14:paraId="776BC93D" w14:textId="4C9B4803" w:rsidR="0010515F" w:rsidRDefault="0010515F" w:rsidP="00C60291">
      <w:pPr>
        <w:spacing w:before="240" w:after="240"/>
        <w:jc w:val="both"/>
        <w:rPr>
          <w:rFonts w:ascii="Arial" w:eastAsia="Arial" w:hAnsi="Arial" w:cs="Arial"/>
          <w:b/>
        </w:rPr>
      </w:pPr>
      <w:r w:rsidRPr="0052388B">
        <w:rPr>
          <w:rFonts w:ascii="Arial" w:eastAsia="Arial" w:hAnsi="Arial" w:cs="Arial"/>
        </w:rPr>
        <w:t>Funded by WEF, years of work have reshaped the Lyne Burn in Dunfermline from a forgotten waterway into a valued place of calm, connection and pride. As nature has returned, so too has a shared sense of belonging - improving well</w:t>
      </w:r>
      <w:r w:rsidRPr="0052388B">
        <w:rPr>
          <w:rFonts w:ascii="Arial" w:hAnsi="Arial" w:cs="Arial"/>
        </w:rPr>
        <w:noBreakHyphen/>
      </w:r>
      <w:r w:rsidRPr="0052388B">
        <w:rPr>
          <w:rFonts w:ascii="Arial" w:eastAsia="Arial" w:hAnsi="Arial" w:cs="Arial"/>
        </w:rPr>
        <w:t xml:space="preserve">being, rebuilding local identity and reconnecting people with the landscape around them. Through Lyne Burn Voices, a community storytelling and creative initiative led by Greenspace Scotland, local people shared what this transformation has meant in their everyday lives. Read more about the community stories behind the Lyne Burn transformation in </w:t>
      </w:r>
      <w:hyperlink r:id="rId36" w:history="1">
        <w:r w:rsidRPr="00DF436D">
          <w:rPr>
            <w:rStyle w:val="Hyperlink"/>
            <w:rFonts w:ascii="Arial" w:eastAsia="Arial" w:hAnsi="Arial" w:cs="Arial"/>
            <w:color w:val="016574"/>
          </w:rPr>
          <w:t>SEPA’s 30th anniversary feature article</w:t>
        </w:r>
      </w:hyperlink>
      <w:r w:rsidRPr="00DF436D">
        <w:rPr>
          <w:rFonts w:ascii="Arial" w:eastAsia="Arial" w:hAnsi="Arial" w:cs="Arial"/>
          <w:b/>
          <w:color w:val="016574"/>
        </w:rPr>
        <w:t>.</w:t>
      </w:r>
    </w:p>
    <w:p w14:paraId="4B2DA915" w14:textId="0542498B" w:rsidR="00E7790A" w:rsidRDefault="00295F6A" w:rsidP="00E7790A">
      <w:pPr>
        <w:spacing w:before="240" w:after="240"/>
        <w:jc w:val="center"/>
        <w:rPr>
          <w:rFonts w:ascii="Arial" w:eastAsia="Arial" w:hAnsi="Arial" w:cs="Arial"/>
          <w:b/>
        </w:rPr>
      </w:pPr>
      <w:r>
        <w:rPr>
          <w:rFonts w:ascii="Arial" w:eastAsia="Arial" w:hAnsi="Arial" w:cs="Arial"/>
          <w:b/>
          <w:noProof/>
        </w:rPr>
        <w:lastRenderedPageBreak/>
        <w:drawing>
          <wp:inline distT="0" distB="0" distL="0" distR="0" wp14:anchorId="14C295E2" wp14:editId="49E4EF55">
            <wp:extent cx="5270740" cy="3926702"/>
            <wp:effectExtent l="0" t="0" r="6350" b="0"/>
            <wp:docPr id="1253271830" name="Picture 13" descr="Image shows Lyne Burn following restoration. A natural channel with grass and trees on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1830" name="Picture 13" descr="Image shows Lyne Burn following restoration. A natural channel with grass and trees on either side."/>
                    <pic:cNvPicPr/>
                  </pic:nvPicPr>
                  <pic:blipFill>
                    <a:blip r:embed="rId37">
                      <a:extLst>
                        <a:ext uri="{28A0092B-C50C-407E-A947-70E740481C1C}">
                          <a14:useLocalDpi xmlns:a14="http://schemas.microsoft.com/office/drawing/2010/main" val="0"/>
                        </a:ext>
                      </a:extLst>
                    </a:blip>
                    <a:stretch>
                      <a:fillRect/>
                    </a:stretch>
                  </pic:blipFill>
                  <pic:spPr>
                    <a:xfrm>
                      <a:off x="0" y="0"/>
                      <a:ext cx="5292603" cy="3942990"/>
                    </a:xfrm>
                    <a:prstGeom prst="rect">
                      <a:avLst/>
                    </a:prstGeom>
                  </pic:spPr>
                </pic:pic>
              </a:graphicData>
            </a:graphic>
          </wp:inline>
        </w:drawing>
      </w:r>
    </w:p>
    <w:p w14:paraId="03CEABEE" w14:textId="1D706999" w:rsidR="00E7790A" w:rsidRDefault="00E7790A" w:rsidP="00E7790A">
      <w:pPr>
        <w:spacing w:before="240" w:after="240"/>
        <w:jc w:val="center"/>
        <w:rPr>
          <w:rFonts w:ascii="Arial" w:eastAsia="Arial" w:hAnsi="Arial" w:cs="Arial"/>
          <w:b/>
        </w:rPr>
      </w:pPr>
      <w:r>
        <w:rPr>
          <w:rFonts w:ascii="Arial" w:eastAsia="Arial" w:hAnsi="Arial" w:cs="Arial"/>
          <w:b/>
        </w:rPr>
        <w:t xml:space="preserve">Figure </w:t>
      </w:r>
      <w:r w:rsidR="00E870B6">
        <w:rPr>
          <w:rFonts w:ascii="Arial" w:eastAsia="Arial" w:hAnsi="Arial" w:cs="Arial"/>
          <w:b/>
        </w:rPr>
        <w:t>4</w:t>
      </w:r>
      <w:r>
        <w:rPr>
          <w:rFonts w:ascii="Arial" w:eastAsia="Arial" w:hAnsi="Arial" w:cs="Arial"/>
          <w:b/>
        </w:rPr>
        <w:t>: Lyne Burn following restoration</w:t>
      </w:r>
    </w:p>
    <w:p w14:paraId="47CC3C94" w14:textId="7B65018F" w:rsidR="0099189F" w:rsidRPr="00441C59" w:rsidRDefault="0099189F" w:rsidP="00441C59">
      <w:pPr>
        <w:spacing w:before="240" w:after="240"/>
        <w:rPr>
          <w:rFonts w:ascii="Arial" w:hAnsi="Arial" w:cs="Arial"/>
          <w:b/>
          <w:bCs/>
        </w:rPr>
      </w:pPr>
      <w:r w:rsidRPr="00441C59">
        <w:rPr>
          <w:rFonts w:ascii="Arial" w:hAnsi="Arial" w:cs="Arial"/>
          <w:b/>
          <w:bCs/>
        </w:rPr>
        <w:t>Glasgow tidal weir – enabling fish passage</w:t>
      </w:r>
    </w:p>
    <w:p w14:paraId="45F44F22" w14:textId="7CD20CB1" w:rsidR="0099189F" w:rsidRPr="009D15EA" w:rsidRDefault="000750A0" w:rsidP="00441C59">
      <w:pPr>
        <w:spacing w:before="240" w:after="240"/>
        <w:rPr>
          <w:rFonts w:ascii="Arial" w:hAnsi="Arial" w:cs="Arial"/>
        </w:rPr>
      </w:pPr>
      <w:r w:rsidRPr="000750A0">
        <w:rPr>
          <w:rFonts w:ascii="Arial" w:hAnsi="Arial" w:cs="Arial"/>
        </w:rPr>
        <w:t xml:space="preserve">Fish passage at the tidal weir in Glasgow </w:t>
      </w:r>
      <w:r w:rsidR="4459287E" w:rsidRPr="1EEBE2D8">
        <w:rPr>
          <w:rFonts w:ascii="Arial" w:hAnsi="Arial" w:cs="Arial"/>
        </w:rPr>
        <w:t>o</w:t>
      </w:r>
      <w:r w:rsidR="00DF436D">
        <w:rPr>
          <w:rFonts w:ascii="Arial" w:hAnsi="Arial" w:cs="Arial"/>
        </w:rPr>
        <w:t>n</w:t>
      </w:r>
      <w:r w:rsidR="4459287E" w:rsidRPr="1EEBE2D8">
        <w:rPr>
          <w:rFonts w:ascii="Arial" w:hAnsi="Arial" w:cs="Arial"/>
        </w:rPr>
        <w:t xml:space="preserve"> the River Clyde by Glasgow Green </w:t>
      </w:r>
      <w:r w:rsidRPr="000750A0">
        <w:rPr>
          <w:rFonts w:ascii="Arial" w:hAnsi="Arial" w:cs="Arial"/>
        </w:rPr>
        <w:t>has improved significantly</w:t>
      </w:r>
      <w:r w:rsidR="0099189F" w:rsidRPr="00441C59">
        <w:rPr>
          <w:rFonts w:ascii="Arial" w:hAnsi="Arial" w:cs="Arial"/>
        </w:rPr>
        <w:t xml:space="preserve">. Enforcement action undertaken resulted in Glasgow City Council </w:t>
      </w:r>
      <w:r w:rsidR="002F5B44">
        <w:rPr>
          <w:rFonts w:ascii="Arial" w:hAnsi="Arial" w:cs="Arial"/>
        </w:rPr>
        <w:t xml:space="preserve">taking action to </w:t>
      </w:r>
      <w:r w:rsidR="004511FA">
        <w:rPr>
          <w:rFonts w:ascii="Arial" w:hAnsi="Arial" w:cs="Arial"/>
        </w:rPr>
        <w:t>ensure</w:t>
      </w:r>
      <w:r w:rsidR="0099189F" w:rsidRPr="00441C59">
        <w:rPr>
          <w:rFonts w:ascii="Arial" w:hAnsi="Arial" w:cs="Arial"/>
        </w:rPr>
        <w:t xml:space="preserve"> compliance with the weir operating plan.</w:t>
      </w:r>
      <w:r w:rsidR="00892394">
        <w:rPr>
          <w:rFonts w:ascii="Arial" w:hAnsi="Arial" w:cs="Arial"/>
        </w:rPr>
        <w:t xml:space="preserve"> </w:t>
      </w:r>
      <w:r w:rsidR="009D15EA" w:rsidRPr="009D15EA">
        <w:rPr>
          <w:rFonts w:ascii="Arial" w:hAnsi="Arial" w:cs="Arial"/>
        </w:rPr>
        <w:t>During 2026, monitoring has shown that the weir is now operating as effectively as possible to support both upstream salmon migration and downstream smolt</w:t>
      </w:r>
      <w:r w:rsidR="009D15EA">
        <w:rPr>
          <w:rFonts w:ascii="Arial" w:hAnsi="Arial" w:cs="Arial"/>
        </w:rPr>
        <w:t xml:space="preserve"> </w:t>
      </w:r>
      <w:r w:rsidR="0099189F" w:rsidRPr="00441C59">
        <w:rPr>
          <w:rFonts w:ascii="Arial" w:hAnsi="Arial" w:cs="Arial"/>
        </w:rPr>
        <w:t xml:space="preserve">migration. This is a huge success for salmonid populations in the </w:t>
      </w:r>
      <w:r w:rsidR="00660F52">
        <w:rPr>
          <w:rFonts w:ascii="Arial" w:hAnsi="Arial" w:cs="Arial"/>
        </w:rPr>
        <w:t xml:space="preserve">River </w:t>
      </w:r>
      <w:r w:rsidR="0099189F" w:rsidRPr="00441C59">
        <w:rPr>
          <w:rFonts w:ascii="Arial" w:hAnsi="Arial" w:cs="Arial"/>
        </w:rPr>
        <w:t>Clyde</w:t>
      </w:r>
      <w:r w:rsidR="0060367C">
        <w:rPr>
          <w:rFonts w:ascii="Arial" w:eastAsia="Times New Roman" w:hAnsi="Arial" w:cs="Arial"/>
        </w:rPr>
        <w:t>.</w:t>
      </w:r>
    </w:p>
    <w:p w14:paraId="0B90FC4D" w14:textId="2E3AD3E1" w:rsidR="00FF21A0" w:rsidRPr="00FF21A0" w:rsidRDefault="00FF21A0" w:rsidP="00FF21A0">
      <w:pPr>
        <w:spacing w:before="240" w:after="240"/>
        <w:rPr>
          <w:rFonts w:ascii="Arial" w:eastAsia="Arial" w:hAnsi="Arial" w:cs="Arial"/>
          <w:b/>
          <w:bCs/>
          <w:color w:val="3C4741" w:themeColor="text1"/>
        </w:rPr>
      </w:pPr>
      <w:r>
        <w:rPr>
          <w:rFonts w:ascii="Arial" w:eastAsia="Arial" w:hAnsi="Arial" w:cs="Arial"/>
          <w:b/>
          <w:bCs/>
          <w:color w:val="3C4741" w:themeColor="text1"/>
        </w:rPr>
        <w:t>N</w:t>
      </w:r>
      <w:r w:rsidRPr="00FF21A0">
        <w:rPr>
          <w:rFonts w:ascii="Arial" w:eastAsia="Arial" w:hAnsi="Arial" w:cs="Arial"/>
          <w:b/>
          <w:bCs/>
          <w:color w:val="3C4741" w:themeColor="text1"/>
        </w:rPr>
        <w:t>umber of Air Quality Management Areas (AQMAs) in Scotland has reduced</w:t>
      </w:r>
    </w:p>
    <w:p w14:paraId="1006D52B" w14:textId="79495CD6" w:rsidR="006A0756" w:rsidRPr="006A0756" w:rsidRDefault="006A0756" w:rsidP="006A0756">
      <w:pPr>
        <w:spacing w:before="240" w:after="240"/>
        <w:rPr>
          <w:rFonts w:ascii="Arial" w:eastAsia="Arial" w:hAnsi="Arial" w:cs="Arial"/>
        </w:rPr>
      </w:pPr>
      <w:r w:rsidRPr="006A0756">
        <w:rPr>
          <w:rFonts w:ascii="Arial" w:eastAsia="Arial" w:hAnsi="Arial" w:cs="Arial"/>
        </w:rPr>
        <w:t xml:space="preserve">An Air Quality Management Area (AQMA) is an area declared by a local authority when air pollution levels are predicted to exceed, or have exceeded, national air quality objectives set to protect human health and the environment. These areas can range from a single street to larger urban areas. The main goal of declaring an AQMA is to focus efforts on improving air quality through targeted measures contained in an air quality action plan. AQMAs are intended </w:t>
      </w:r>
      <w:r w:rsidRPr="006A0756">
        <w:rPr>
          <w:rFonts w:ascii="Arial" w:eastAsia="Arial" w:hAnsi="Arial" w:cs="Arial"/>
        </w:rPr>
        <w:lastRenderedPageBreak/>
        <w:t xml:space="preserve">as a measure which should only remain in place for as long as is necessary for the air quality objectives to be met with certainty. </w:t>
      </w:r>
    </w:p>
    <w:p w14:paraId="25CF2348" w14:textId="0EF4FE71" w:rsidR="00FF21A0" w:rsidRPr="00431672" w:rsidRDefault="00AF1175" w:rsidP="00FF21A0">
      <w:pPr>
        <w:spacing w:before="240" w:after="240"/>
        <w:rPr>
          <w:rFonts w:ascii="Arial" w:eastAsia="Arial" w:hAnsi="Arial" w:cs="Arial"/>
        </w:rPr>
      </w:pPr>
      <w:r w:rsidRPr="00431672">
        <w:rPr>
          <w:rFonts w:ascii="Arial" w:eastAsia="Arial" w:hAnsi="Arial" w:cs="Arial"/>
        </w:rPr>
        <w:t xml:space="preserve">Meeting legal air quality objectives helps protect Scotland’s environment and communities from harm, while improving </w:t>
      </w:r>
      <w:r w:rsidR="00FF21A0" w:rsidRPr="00431672">
        <w:rPr>
          <w:rFonts w:ascii="Arial" w:eastAsia="Arial" w:hAnsi="Arial" w:cs="Arial"/>
        </w:rPr>
        <w:t xml:space="preserve">the environment for future generations. </w:t>
      </w:r>
      <w:r w:rsidR="00573C12" w:rsidRPr="00431672">
        <w:rPr>
          <w:rFonts w:ascii="Arial" w:eastAsia="Arial" w:hAnsi="Arial" w:cs="Arial"/>
        </w:rPr>
        <w:t>Since 2022, all automatic monitoring stations across Scotland have met the air quality objectives for nitrogen dioxide (NO</w:t>
      </w:r>
      <w:r w:rsidR="00573C12" w:rsidRPr="00431672">
        <w:rPr>
          <w:rFonts w:ascii="Cambria Math" w:eastAsia="Arial" w:hAnsi="Cambria Math" w:cs="Cambria Math"/>
        </w:rPr>
        <w:t>₂</w:t>
      </w:r>
      <w:r w:rsidR="00573C12" w:rsidRPr="00431672">
        <w:rPr>
          <w:rFonts w:ascii="Arial" w:eastAsia="Arial" w:hAnsi="Arial" w:cs="Arial"/>
        </w:rPr>
        <w:t>).</w:t>
      </w:r>
      <w:r w:rsidR="00081915">
        <w:rPr>
          <w:rFonts w:ascii="Arial" w:eastAsia="Arial" w:hAnsi="Arial" w:cs="Arial"/>
        </w:rPr>
        <w:t xml:space="preserve"> </w:t>
      </w:r>
      <w:r w:rsidR="00526E47" w:rsidRPr="00892394">
        <w:rPr>
          <w:rFonts w:ascii="Arial" w:eastAsia="Arial" w:hAnsi="Arial" w:cs="Arial"/>
        </w:rPr>
        <w:t xml:space="preserve">In conjunction with improving trends in air quality, the number of </w:t>
      </w:r>
      <w:r w:rsidR="00FF21A0" w:rsidRPr="00431672">
        <w:rPr>
          <w:rFonts w:ascii="Arial" w:eastAsia="Arial" w:hAnsi="Arial" w:cs="Arial"/>
        </w:rPr>
        <w:t>Air Quality Management Areas (AQMAs) has reduced to 12</w:t>
      </w:r>
      <w:r w:rsidR="008377E0" w:rsidRPr="00431672">
        <w:rPr>
          <w:rFonts w:ascii="Arial" w:eastAsia="Arial" w:hAnsi="Arial" w:cs="Arial"/>
        </w:rPr>
        <w:t>,</w:t>
      </w:r>
      <w:r w:rsidR="00FF21A0" w:rsidRPr="00431672">
        <w:rPr>
          <w:rFonts w:ascii="Arial" w:eastAsia="Arial" w:hAnsi="Arial" w:cs="Arial"/>
        </w:rPr>
        <w:t xml:space="preserve"> </w:t>
      </w:r>
      <w:r w:rsidR="008377E0" w:rsidRPr="00431672">
        <w:rPr>
          <w:rFonts w:ascii="Arial" w:eastAsia="Arial" w:hAnsi="Arial" w:cs="Arial"/>
        </w:rPr>
        <w:t>from a</w:t>
      </w:r>
      <w:r w:rsidR="00937F5F" w:rsidRPr="00431672">
        <w:rPr>
          <w:rFonts w:ascii="Arial" w:eastAsia="Arial" w:hAnsi="Arial" w:cs="Arial"/>
        </w:rPr>
        <w:t xml:space="preserve"> </w:t>
      </w:r>
      <w:r w:rsidR="00FF21A0" w:rsidRPr="00431672">
        <w:rPr>
          <w:rFonts w:ascii="Arial" w:eastAsia="Arial" w:hAnsi="Arial" w:cs="Arial"/>
        </w:rPr>
        <w:t xml:space="preserve">total </w:t>
      </w:r>
      <w:r w:rsidR="00937F5F" w:rsidRPr="00431672">
        <w:rPr>
          <w:rFonts w:ascii="Arial" w:eastAsia="Arial" w:hAnsi="Arial" w:cs="Arial"/>
        </w:rPr>
        <w:t xml:space="preserve">of </w:t>
      </w:r>
      <w:r w:rsidR="00FF21A0" w:rsidRPr="00431672">
        <w:rPr>
          <w:rFonts w:ascii="Arial" w:eastAsia="Arial" w:hAnsi="Arial" w:cs="Arial"/>
        </w:rPr>
        <w:t>43 AQMAs declared across Scotland.</w:t>
      </w:r>
    </w:p>
    <w:p w14:paraId="16894C76" w14:textId="16CA685C" w:rsidR="00FF21A0" w:rsidRDefault="00FF21A0" w:rsidP="00FF21A0">
      <w:pPr>
        <w:spacing w:before="240" w:after="240"/>
        <w:rPr>
          <w:rFonts w:ascii="Arial" w:eastAsia="Arial" w:hAnsi="Arial" w:cs="Arial"/>
        </w:rPr>
      </w:pPr>
      <w:r w:rsidRPr="00431672">
        <w:rPr>
          <w:rFonts w:ascii="Arial" w:eastAsia="Arial" w:hAnsi="Arial" w:cs="Arial"/>
        </w:rPr>
        <w:t>The most recent AQMA revocation was for Falkirk Town Centre in April 2026</w:t>
      </w:r>
      <w:r w:rsidR="00E57F95" w:rsidRPr="00431672">
        <w:rPr>
          <w:rFonts w:ascii="Arial" w:eastAsia="Arial" w:hAnsi="Arial" w:cs="Arial"/>
        </w:rPr>
        <w:t>.</w:t>
      </w:r>
      <w:r w:rsidRPr="00431672">
        <w:rPr>
          <w:rFonts w:ascii="Arial" w:eastAsia="Arial" w:hAnsi="Arial" w:cs="Arial"/>
        </w:rPr>
        <w:t xml:space="preserve"> </w:t>
      </w:r>
      <w:r w:rsidR="00E57F95" w:rsidRPr="00431672">
        <w:rPr>
          <w:rFonts w:ascii="Arial" w:eastAsia="Arial" w:hAnsi="Arial" w:cs="Arial"/>
        </w:rPr>
        <w:t>A</w:t>
      </w:r>
      <w:r w:rsidRPr="00431672">
        <w:rPr>
          <w:rFonts w:ascii="Arial" w:eastAsia="Arial" w:hAnsi="Arial" w:cs="Arial"/>
        </w:rPr>
        <w:t xml:space="preserve">fter several years of meeting the air quality objectives for </w:t>
      </w:r>
      <w:r w:rsidR="00763217" w:rsidRPr="00431672">
        <w:rPr>
          <w:rFonts w:ascii="Arial" w:eastAsia="Arial" w:hAnsi="Arial" w:cs="Arial"/>
        </w:rPr>
        <w:t>NO</w:t>
      </w:r>
      <w:r w:rsidR="00763217" w:rsidRPr="00431672">
        <w:rPr>
          <w:rFonts w:ascii="Cambria Math" w:eastAsia="Arial" w:hAnsi="Cambria Math" w:cs="Cambria Math"/>
        </w:rPr>
        <w:t>₂</w:t>
      </w:r>
      <w:r w:rsidRPr="00431672">
        <w:rPr>
          <w:rFonts w:ascii="Arial" w:eastAsia="Arial" w:hAnsi="Arial" w:cs="Arial"/>
        </w:rPr>
        <w:t xml:space="preserve">, </w:t>
      </w:r>
      <w:r w:rsidR="00493A99" w:rsidRPr="00431672">
        <w:rPr>
          <w:rFonts w:ascii="Arial" w:eastAsia="Arial" w:hAnsi="Arial" w:cs="Arial"/>
        </w:rPr>
        <w:t xml:space="preserve">Falkirk </w:t>
      </w:r>
      <w:r w:rsidRPr="00431672">
        <w:rPr>
          <w:rFonts w:ascii="Arial" w:eastAsia="Arial" w:hAnsi="Arial" w:cs="Arial"/>
        </w:rPr>
        <w:t xml:space="preserve">Council made the decision to revoke the AQMA. This means that there are </w:t>
      </w:r>
      <w:r w:rsidR="00E17140" w:rsidRPr="00431672">
        <w:rPr>
          <w:rFonts w:ascii="Arial" w:eastAsia="Arial" w:hAnsi="Arial" w:cs="Arial"/>
        </w:rPr>
        <w:t xml:space="preserve">now </w:t>
      </w:r>
      <w:r w:rsidRPr="00431672">
        <w:rPr>
          <w:rFonts w:ascii="Arial" w:eastAsia="Arial" w:hAnsi="Arial" w:cs="Arial"/>
        </w:rPr>
        <w:t xml:space="preserve">no AQMAs </w:t>
      </w:r>
      <w:r w:rsidR="00E17140" w:rsidRPr="00431672">
        <w:rPr>
          <w:rFonts w:ascii="Arial" w:eastAsia="Arial" w:hAnsi="Arial" w:cs="Arial"/>
        </w:rPr>
        <w:t>within</w:t>
      </w:r>
      <w:r w:rsidRPr="00431672">
        <w:rPr>
          <w:rFonts w:ascii="Arial" w:eastAsia="Arial" w:hAnsi="Arial" w:cs="Arial"/>
        </w:rPr>
        <w:t xml:space="preserve"> the Falkirk Council area, </w:t>
      </w:r>
      <w:r w:rsidR="00E17140" w:rsidRPr="00431672">
        <w:rPr>
          <w:rFonts w:ascii="Arial" w:eastAsia="Arial" w:hAnsi="Arial" w:cs="Arial"/>
        </w:rPr>
        <w:t xml:space="preserve">where </w:t>
      </w:r>
      <w:r w:rsidRPr="00431672">
        <w:rPr>
          <w:rFonts w:ascii="Arial" w:eastAsia="Arial" w:hAnsi="Arial" w:cs="Arial"/>
        </w:rPr>
        <w:t>a total of six had previously been declared, demonstrat</w:t>
      </w:r>
      <w:r w:rsidR="00E17140" w:rsidRPr="00431672">
        <w:rPr>
          <w:rFonts w:ascii="Arial" w:eastAsia="Arial" w:hAnsi="Arial" w:cs="Arial"/>
        </w:rPr>
        <w:t>ing</w:t>
      </w:r>
      <w:r w:rsidRPr="00431672">
        <w:rPr>
          <w:rFonts w:ascii="Arial" w:eastAsia="Arial" w:hAnsi="Arial" w:cs="Arial"/>
        </w:rPr>
        <w:t xml:space="preserve"> continued </w:t>
      </w:r>
      <w:r w:rsidR="00E4113C" w:rsidRPr="00431672">
        <w:rPr>
          <w:rFonts w:ascii="Arial" w:eastAsia="Arial" w:hAnsi="Arial" w:cs="Arial"/>
        </w:rPr>
        <w:t>progress in</w:t>
      </w:r>
      <w:r w:rsidRPr="00431672">
        <w:rPr>
          <w:rFonts w:ascii="Arial" w:eastAsia="Arial" w:hAnsi="Arial" w:cs="Arial"/>
        </w:rPr>
        <w:t xml:space="preserve"> improv</w:t>
      </w:r>
      <w:r w:rsidR="00E4113C" w:rsidRPr="00431672">
        <w:rPr>
          <w:rFonts w:ascii="Arial" w:eastAsia="Arial" w:hAnsi="Arial" w:cs="Arial"/>
        </w:rPr>
        <w:t>ing</w:t>
      </w:r>
      <w:r w:rsidRPr="00431672">
        <w:rPr>
          <w:rFonts w:ascii="Arial" w:eastAsia="Arial" w:hAnsi="Arial" w:cs="Arial"/>
        </w:rPr>
        <w:t xml:space="preserve"> Scotland’s air quality. </w:t>
      </w:r>
    </w:p>
    <w:p w14:paraId="5EBDD453" w14:textId="77777777" w:rsidR="00DD5469" w:rsidRDefault="00DD5469" w:rsidP="00FF21A0">
      <w:pPr>
        <w:spacing w:before="240" w:after="240"/>
        <w:rPr>
          <w:rFonts w:ascii="Arial" w:eastAsia="Arial" w:hAnsi="Arial" w:cs="Arial"/>
        </w:rPr>
      </w:pPr>
    </w:p>
    <w:p w14:paraId="7B327628" w14:textId="77777777" w:rsidR="00702BBA" w:rsidRDefault="00702BBA" w:rsidP="00681512">
      <w:pPr>
        <w:pStyle w:val="Heading2"/>
        <w:rPr>
          <w:color w:val="CC6600"/>
          <w:sz w:val="72"/>
          <w:szCs w:val="72"/>
        </w:rPr>
      </w:pPr>
      <w:bookmarkStart w:id="22" w:name="_Toc184805665"/>
      <w:bookmarkStart w:id="23" w:name="_Toc219208275"/>
      <w:r w:rsidRPr="00C87107">
        <w:rPr>
          <w:color w:val="F46700"/>
        </w:rPr>
        <w:t>Adapt</w:t>
      </w:r>
      <w:r w:rsidRPr="00946682">
        <w:rPr>
          <w:color w:val="CC6600"/>
          <w:sz w:val="72"/>
          <w:szCs w:val="72"/>
        </w:rPr>
        <w:t xml:space="preserve"> </w:t>
      </w:r>
      <w:r w:rsidRPr="00946682">
        <w:rPr>
          <w:noProof/>
          <w:color w:val="CC6600"/>
          <w:sz w:val="72"/>
          <w:szCs w:val="72"/>
        </w:rPr>
        <w:drawing>
          <wp:inline distT="0" distB="0" distL="0" distR="0" wp14:anchorId="59EBE1C1" wp14:editId="7EEB8667">
            <wp:extent cx="470780" cy="470780"/>
            <wp:effectExtent l="0" t="0" r="5715" b="5715"/>
            <wp:docPr id="873014053" name="Picture 873014053" descr="this is the SEPA brand logo for adapt.  It is a orange cog in a circl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14053" name="Picture 873014053" descr="this is the SEPA brand logo for adapt.  It is a orange cog in a circle.  ">
                      <a:extLst>
                        <a:ext uri="{C183D7F6-B498-43B3-948B-1728B52AA6E4}">
                          <adec:decorative xmlns:adec="http://schemas.microsoft.com/office/drawing/2017/decorative" val="0"/>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7559" cy="487559"/>
                    </a:xfrm>
                    <a:prstGeom prst="rect">
                      <a:avLst/>
                    </a:prstGeom>
                    <a:noFill/>
                    <a:ln>
                      <a:noFill/>
                    </a:ln>
                  </pic:spPr>
                </pic:pic>
              </a:graphicData>
            </a:graphic>
          </wp:inline>
        </w:drawing>
      </w:r>
      <w:bookmarkEnd w:id="22"/>
      <w:bookmarkEnd w:id="23"/>
    </w:p>
    <w:p w14:paraId="1A0345E1" w14:textId="77777777" w:rsidR="008A676B" w:rsidRPr="00441C59" w:rsidRDefault="008A676B" w:rsidP="00441C59">
      <w:pPr>
        <w:spacing w:before="240" w:after="240"/>
        <w:rPr>
          <w:rFonts w:ascii="Arial" w:eastAsia="Arial" w:hAnsi="Arial" w:cs="Arial"/>
          <w:b/>
          <w:bCs/>
        </w:rPr>
      </w:pPr>
      <w:r w:rsidRPr="00441C59">
        <w:rPr>
          <w:rFonts w:ascii="Arial" w:eastAsia="Arial" w:hAnsi="Arial" w:cs="Arial"/>
          <w:b/>
          <w:bCs/>
        </w:rPr>
        <w:t xml:space="preserve">Start of the water scarcity season </w:t>
      </w:r>
    </w:p>
    <w:p w14:paraId="683F3079" w14:textId="77777777" w:rsidR="00966996" w:rsidRDefault="008A676B" w:rsidP="00F85E78">
      <w:pPr>
        <w:spacing w:before="240" w:after="240"/>
        <w:rPr>
          <w:rFonts w:ascii="Arial" w:eastAsia="Arial" w:hAnsi="Arial" w:cs="Arial"/>
        </w:rPr>
      </w:pPr>
      <w:r w:rsidRPr="00441C59">
        <w:rPr>
          <w:rFonts w:ascii="Arial" w:eastAsia="Arial" w:hAnsi="Arial" w:cs="Arial"/>
        </w:rPr>
        <w:t xml:space="preserve">The first weekly </w:t>
      </w:r>
      <w:r w:rsidR="00C77F30" w:rsidRPr="00C77F30">
        <w:rPr>
          <w:rFonts w:ascii="Arial" w:eastAsia="Arial" w:hAnsi="Arial" w:cs="Arial"/>
        </w:rPr>
        <w:t xml:space="preserve">water scarcity </w:t>
      </w:r>
      <w:r w:rsidRPr="00441C59">
        <w:rPr>
          <w:rFonts w:ascii="Arial" w:eastAsia="Arial" w:hAnsi="Arial" w:cs="Arial"/>
        </w:rPr>
        <w:t xml:space="preserve">report </w:t>
      </w:r>
      <w:r w:rsidR="00AA4FEE">
        <w:rPr>
          <w:rFonts w:ascii="Arial" w:eastAsia="Arial" w:hAnsi="Arial" w:cs="Arial"/>
        </w:rPr>
        <w:t xml:space="preserve">of the season </w:t>
      </w:r>
      <w:r w:rsidR="00C77F30">
        <w:rPr>
          <w:rFonts w:ascii="Arial" w:eastAsia="Arial" w:hAnsi="Arial" w:cs="Arial"/>
        </w:rPr>
        <w:t>was</w:t>
      </w:r>
      <w:r w:rsidRPr="00441C59">
        <w:rPr>
          <w:rFonts w:ascii="Arial" w:eastAsia="Arial" w:hAnsi="Arial" w:cs="Arial"/>
        </w:rPr>
        <w:t xml:space="preserve"> published on 7 May</w:t>
      </w:r>
      <w:r w:rsidR="00183C64">
        <w:rPr>
          <w:rFonts w:ascii="Arial" w:eastAsia="Arial" w:hAnsi="Arial" w:cs="Arial"/>
        </w:rPr>
        <w:t xml:space="preserve"> 2026</w:t>
      </w:r>
      <w:r w:rsidRPr="00441C59">
        <w:rPr>
          <w:rFonts w:ascii="Arial" w:eastAsia="Arial" w:hAnsi="Arial" w:cs="Arial"/>
        </w:rPr>
        <w:t xml:space="preserve">. </w:t>
      </w:r>
    </w:p>
    <w:p w14:paraId="3B2301A6" w14:textId="18080194" w:rsidR="00CE11AD" w:rsidRPr="00F85E78" w:rsidRDefault="00290BAD" w:rsidP="00F85E78">
      <w:pPr>
        <w:spacing w:before="240" w:after="240"/>
        <w:rPr>
          <w:rFonts w:ascii="Arial" w:eastAsia="Arial" w:hAnsi="Arial" w:cs="Arial"/>
        </w:rPr>
      </w:pPr>
      <w:r>
        <w:rPr>
          <w:rFonts w:ascii="Arial" w:eastAsia="Arial" w:hAnsi="Arial" w:cs="Arial"/>
        </w:rPr>
        <w:t>Current conditions continue to be mixed</w:t>
      </w:r>
      <w:r w:rsidR="00FB3ED9">
        <w:rPr>
          <w:rFonts w:ascii="Arial" w:eastAsia="Arial" w:hAnsi="Arial" w:cs="Arial"/>
        </w:rPr>
        <w:t>, with more areas recovering this week</w:t>
      </w:r>
      <w:r w:rsidR="00966996">
        <w:rPr>
          <w:rFonts w:ascii="Arial" w:eastAsia="Arial" w:hAnsi="Arial" w:cs="Arial"/>
        </w:rPr>
        <w:t xml:space="preserve">. </w:t>
      </w:r>
      <w:r w:rsidR="00CE11AD" w:rsidRPr="00E56AAE">
        <w:t xml:space="preserve">Conditions throughout </w:t>
      </w:r>
      <w:r w:rsidR="00CE11AD">
        <w:t>s</w:t>
      </w:r>
      <w:r w:rsidR="00CE11AD" w:rsidRPr="00E56AAE">
        <w:t>pring were dry across much of the east coast</w:t>
      </w:r>
      <w:r w:rsidR="00CE11AD">
        <w:t xml:space="preserve">, with wetter conditions in the west. </w:t>
      </w:r>
      <w:r w:rsidR="00CE11AD" w:rsidRPr="00E56AAE">
        <w:t xml:space="preserve"> </w:t>
      </w:r>
      <w:r w:rsidR="00CE11AD">
        <w:t>This has resulted in river flows being lower than normal for this time of year across the east.</w:t>
      </w:r>
    </w:p>
    <w:p w14:paraId="29065FC2" w14:textId="26C35C9D" w:rsidR="00CE11AD" w:rsidRPr="00CE11AD" w:rsidRDefault="00FF5200" w:rsidP="002E0B23">
      <w:pPr>
        <w:jc w:val="center"/>
      </w:pPr>
      <w:r>
        <w:rPr>
          <w:noProof/>
        </w:rPr>
        <w:lastRenderedPageBreak/>
        <w:drawing>
          <wp:inline distT="0" distB="0" distL="0" distR="0" wp14:anchorId="6A18D844" wp14:editId="2A0F8C45">
            <wp:extent cx="3158475" cy="4899512"/>
            <wp:effectExtent l="19050" t="19050" r="23495" b="15875"/>
            <wp:docPr id="186627040" name="Picture 1" descr="Map showing the water scarcity levels across Scotland, taken from the weekly water scarcity report dated 18 June 2026.&#10;Generally the west side of Scotland is mostly blue (normal conditions) and the east has some green and yellow regions/areas (green being early warning and yellow being alert).">
              <a:extLst xmlns:a="http://schemas.openxmlformats.org/drawingml/2006/main">
                <a:ext uri="{FF2B5EF4-FFF2-40B4-BE49-F238E27FC236}">
                  <a16:creationId xmlns:a16="http://schemas.microsoft.com/office/drawing/2014/main" id="{ED9EFEAE-37BD-41AF-BBE5-EF4B7C047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7040" name="Picture 1" descr="Map showing the water scarcity levels across Scotland, taken from the weekly water scarcity report dated 18 June 2026.&#10;Generally the west side of Scotland is mostly blue (normal conditions) and the east has some green and yellow regions/areas (green being early warning and yellow being alert)."/>
                    <pic:cNvPicPr/>
                  </pic:nvPicPr>
                  <pic:blipFill rotWithShape="1">
                    <a:blip r:embed="rId39" cstate="print">
                      <a:extLst>
                        <a:ext uri="{28A0092B-C50C-407E-A947-70E740481C1C}">
                          <a14:useLocalDpi xmlns:a14="http://schemas.microsoft.com/office/drawing/2010/main" val="0"/>
                        </a:ext>
                      </a:extLst>
                    </a:blip>
                    <a:srcRect/>
                    <a:stretch>
                      <a:fillRect/>
                    </a:stretch>
                  </pic:blipFill>
                  <pic:spPr bwMode="auto">
                    <a:xfrm>
                      <a:off x="0" y="0"/>
                      <a:ext cx="3243753" cy="5031797"/>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C0508D" w:rsidRPr="00C0508D">
        <w:rPr>
          <w:noProof/>
        </w:rPr>
        <w:drawing>
          <wp:inline distT="0" distB="0" distL="0" distR="0" wp14:anchorId="4DFD7313" wp14:editId="6E49807E">
            <wp:extent cx="1148317" cy="4898936"/>
            <wp:effectExtent l="19050" t="19050" r="13970" b="16510"/>
            <wp:docPr id="795098193" name="Picture 1" descr="Legend for the map. From top to bottom:&#10;Red represents significant scarcity&#10;Orange represents moderate scarcity&#10;Yellow represents alert&#10;Green represents early warning&#10;Blue represents norm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98193" name="Picture 1" descr="Legend for the map. From top to bottom:&#10;Red represents significant scarcity&#10;Orange represents moderate scarcity&#10;Yellow represents alert&#10;Green represents early warning&#10;Blue represents normal conditions"/>
                    <pic:cNvPicPr/>
                  </pic:nvPicPr>
                  <pic:blipFill>
                    <a:blip r:embed="rId40"/>
                    <a:stretch>
                      <a:fillRect/>
                    </a:stretch>
                  </pic:blipFill>
                  <pic:spPr>
                    <a:xfrm>
                      <a:off x="0" y="0"/>
                      <a:ext cx="1174800" cy="5011919"/>
                    </a:xfrm>
                    <a:prstGeom prst="rect">
                      <a:avLst/>
                    </a:prstGeom>
                    <a:ln>
                      <a:solidFill>
                        <a:schemeClr val="accent1"/>
                      </a:solidFill>
                    </a:ln>
                  </pic:spPr>
                </pic:pic>
              </a:graphicData>
            </a:graphic>
          </wp:inline>
        </w:drawing>
      </w:r>
    </w:p>
    <w:p w14:paraId="0434512A" w14:textId="392B027A" w:rsidR="00FF5200" w:rsidRPr="00302C78" w:rsidRDefault="00FF5200" w:rsidP="00D94914">
      <w:pPr>
        <w:spacing w:before="120" w:after="240"/>
        <w:jc w:val="center"/>
        <w:rPr>
          <w:rFonts w:ascii="Arial" w:eastAsia="Arial" w:hAnsi="Arial" w:cs="Arial"/>
          <w:b/>
          <w:bCs/>
        </w:rPr>
      </w:pPr>
      <w:r w:rsidRPr="00302C78">
        <w:rPr>
          <w:rFonts w:ascii="Arial" w:eastAsia="Arial" w:hAnsi="Arial" w:cs="Arial"/>
          <w:b/>
          <w:bCs/>
        </w:rPr>
        <w:t xml:space="preserve">Figure </w:t>
      </w:r>
      <w:r>
        <w:rPr>
          <w:rFonts w:ascii="Arial" w:eastAsia="Arial" w:hAnsi="Arial" w:cs="Arial"/>
          <w:b/>
          <w:bCs/>
        </w:rPr>
        <w:t>5:</w:t>
      </w:r>
      <w:r w:rsidR="00D14DF1">
        <w:rPr>
          <w:rFonts w:ascii="Arial" w:eastAsia="Arial" w:hAnsi="Arial" w:cs="Arial"/>
          <w:b/>
          <w:bCs/>
        </w:rPr>
        <w:t xml:space="preserve"> </w:t>
      </w:r>
      <w:r w:rsidR="00EF6FA0">
        <w:rPr>
          <w:rFonts w:ascii="Arial" w:eastAsia="Arial" w:hAnsi="Arial" w:cs="Arial"/>
          <w:b/>
          <w:bCs/>
        </w:rPr>
        <w:t>Map showing the water scarcity levels across Scotland</w:t>
      </w:r>
      <w:r w:rsidR="00E2252F">
        <w:rPr>
          <w:rFonts w:ascii="Arial" w:eastAsia="Arial" w:hAnsi="Arial" w:cs="Arial"/>
          <w:b/>
          <w:bCs/>
        </w:rPr>
        <w:t xml:space="preserve">, taken from the weekly </w:t>
      </w:r>
      <w:r w:rsidR="004D7BCD">
        <w:rPr>
          <w:rFonts w:ascii="Arial" w:eastAsia="Arial" w:hAnsi="Arial" w:cs="Arial"/>
          <w:b/>
          <w:bCs/>
        </w:rPr>
        <w:t>w</w:t>
      </w:r>
      <w:r w:rsidR="00E2252F">
        <w:rPr>
          <w:rFonts w:ascii="Arial" w:eastAsia="Arial" w:hAnsi="Arial" w:cs="Arial"/>
          <w:b/>
          <w:bCs/>
        </w:rPr>
        <w:t>ater scarcity report dated 18 June 2026.</w:t>
      </w:r>
      <w:r w:rsidR="00EF6FA0">
        <w:rPr>
          <w:rFonts w:ascii="Arial" w:eastAsia="Arial" w:hAnsi="Arial" w:cs="Arial"/>
          <w:b/>
          <w:bCs/>
        </w:rPr>
        <w:t xml:space="preserve"> </w:t>
      </w:r>
    </w:p>
    <w:p w14:paraId="17E2A8A6" w14:textId="6EA3136E" w:rsidR="00E51BC5" w:rsidRDefault="00E51BC5" w:rsidP="00E30A5A">
      <w:pPr>
        <w:spacing w:before="240" w:after="240"/>
      </w:pPr>
      <w:r>
        <w:t xml:space="preserve">Groundwater </w:t>
      </w:r>
      <w:r w:rsidRPr="005A1103">
        <w:t xml:space="preserve">levels </w:t>
      </w:r>
      <w:r>
        <w:t xml:space="preserve">remain largely </w:t>
      </w:r>
      <w:r w:rsidRPr="005A1103">
        <w:t>normal across much of the country</w:t>
      </w:r>
      <w:r>
        <w:t xml:space="preserve">; however, very low levels persist at some monitoring locations in Fife and Angus. </w:t>
      </w:r>
      <w:r w:rsidRPr="00724459">
        <w:t>This reflects both the extreme low groundwater levels and deficits that had built up by the end of the 2025 drought</w:t>
      </w:r>
      <w:r>
        <w:t>, as well as the relatively dry spring</w:t>
      </w:r>
      <w:r w:rsidRPr="00724459">
        <w:t>. </w:t>
      </w:r>
      <w:r>
        <w:t xml:space="preserve">Levels at these locations are </w:t>
      </w:r>
      <w:r w:rsidRPr="005A1103">
        <w:t>slightly higher than at the same time in 2025.</w:t>
      </w:r>
    </w:p>
    <w:p w14:paraId="6D6CA17A" w14:textId="77777777" w:rsidR="00E51BC5" w:rsidRDefault="00E51BC5" w:rsidP="00E30A5A">
      <w:pPr>
        <w:spacing w:before="240" w:after="240"/>
      </w:pPr>
      <w:r>
        <w:t xml:space="preserve">Recent showery weather and a wetter winter in eastern areas have helped to avoid early drought conditions. However, there remains a continued risk of water scarcity developing into summer, particularly across the east if summer rainfall is lower than normal. </w:t>
      </w:r>
    </w:p>
    <w:p w14:paraId="6A197029" w14:textId="123F353F" w:rsidR="008A676B" w:rsidRPr="00441C59" w:rsidRDefault="00301612" w:rsidP="00441C59">
      <w:pPr>
        <w:spacing w:before="240" w:after="240"/>
        <w:rPr>
          <w:rFonts w:ascii="Arial" w:eastAsia="Arial" w:hAnsi="Arial" w:cs="Arial"/>
        </w:rPr>
      </w:pPr>
      <w:r>
        <w:rPr>
          <w:rFonts w:ascii="Arial" w:eastAsia="Arial" w:hAnsi="Arial" w:cs="Arial"/>
        </w:rPr>
        <w:lastRenderedPageBreak/>
        <w:t>P</w:t>
      </w:r>
      <w:r w:rsidR="008A676B" w:rsidRPr="00441C59">
        <w:rPr>
          <w:rFonts w:ascii="Arial" w:eastAsia="Arial" w:hAnsi="Arial" w:cs="Arial"/>
        </w:rPr>
        <w:t xml:space="preserve">reparations have gone well for the start of the water scarcity season. </w:t>
      </w:r>
      <w:r w:rsidR="0081411A">
        <w:rPr>
          <w:rFonts w:ascii="Arial" w:eastAsia="Arial" w:hAnsi="Arial" w:cs="Arial"/>
        </w:rPr>
        <w:t>C</w:t>
      </w:r>
      <w:r w:rsidR="008A676B" w:rsidRPr="00441C59">
        <w:rPr>
          <w:rFonts w:ascii="Arial" w:eastAsia="Arial" w:hAnsi="Arial" w:cs="Arial"/>
        </w:rPr>
        <w:t>ross-functional lessons learned workshops and more detailed follow up sessions after last year’s unprecedented water scarcity season</w:t>
      </w:r>
      <w:r w:rsidR="00C326F5">
        <w:rPr>
          <w:rFonts w:ascii="Arial" w:eastAsia="Arial" w:hAnsi="Arial" w:cs="Arial"/>
        </w:rPr>
        <w:t>,</w:t>
      </w:r>
      <w:r w:rsidR="008A676B" w:rsidRPr="00441C59">
        <w:rPr>
          <w:rFonts w:ascii="Arial" w:eastAsia="Arial" w:hAnsi="Arial" w:cs="Arial"/>
        </w:rPr>
        <w:t xml:space="preserve"> have led to several improvements and efficiencies. </w:t>
      </w:r>
    </w:p>
    <w:p w14:paraId="6CF0B28D" w14:textId="03F60E77" w:rsidR="008A676B" w:rsidRPr="00441C59" w:rsidRDefault="008A676B">
      <w:pPr>
        <w:pStyle w:val="ListParagraph"/>
        <w:numPr>
          <w:ilvl w:val="0"/>
          <w:numId w:val="4"/>
        </w:numPr>
        <w:spacing w:before="240" w:after="240"/>
        <w:rPr>
          <w:rFonts w:ascii="Arial" w:eastAsia="Arial" w:hAnsi="Arial" w:cs="Arial"/>
        </w:rPr>
      </w:pPr>
      <w:r w:rsidRPr="00441C59">
        <w:rPr>
          <w:rFonts w:ascii="Arial" w:eastAsia="Arial" w:hAnsi="Arial" w:cs="Arial"/>
        </w:rPr>
        <w:t xml:space="preserve">The </w:t>
      </w:r>
      <w:r w:rsidR="002C15D0">
        <w:rPr>
          <w:rFonts w:ascii="Arial" w:eastAsia="Arial" w:hAnsi="Arial" w:cs="Arial"/>
        </w:rPr>
        <w:t>Water, Industry and Rural Economy (</w:t>
      </w:r>
      <w:r w:rsidRPr="00441C59">
        <w:rPr>
          <w:rFonts w:ascii="Arial" w:eastAsia="Arial" w:hAnsi="Arial" w:cs="Arial"/>
        </w:rPr>
        <w:t>WIRE</w:t>
      </w:r>
      <w:r w:rsidR="002C15D0">
        <w:rPr>
          <w:rFonts w:ascii="Arial" w:eastAsia="Arial" w:hAnsi="Arial" w:cs="Arial"/>
        </w:rPr>
        <w:t>)</w:t>
      </w:r>
      <w:r w:rsidRPr="00441C59">
        <w:rPr>
          <w:rFonts w:ascii="Arial" w:eastAsia="Arial" w:hAnsi="Arial" w:cs="Arial"/>
        </w:rPr>
        <w:t xml:space="preserve"> team have led the variation of agricultural irrigation licences</w:t>
      </w:r>
      <w:r w:rsidR="00AF5351">
        <w:rPr>
          <w:rFonts w:ascii="Arial" w:eastAsia="Arial" w:hAnsi="Arial" w:cs="Arial"/>
        </w:rPr>
        <w:t>,</w:t>
      </w:r>
      <w:r w:rsidRPr="00441C59">
        <w:rPr>
          <w:rFonts w:ascii="Arial" w:eastAsia="Arial" w:hAnsi="Arial" w:cs="Arial"/>
        </w:rPr>
        <w:t xml:space="preserve"> incorporat</w:t>
      </w:r>
      <w:r w:rsidR="00AF5351">
        <w:rPr>
          <w:rFonts w:ascii="Arial" w:eastAsia="Arial" w:hAnsi="Arial" w:cs="Arial"/>
        </w:rPr>
        <w:t>ing</w:t>
      </w:r>
      <w:r w:rsidRPr="00441C59">
        <w:rPr>
          <w:rFonts w:ascii="Arial" w:eastAsia="Arial" w:hAnsi="Arial" w:cs="Arial"/>
        </w:rPr>
        <w:t xml:space="preserve"> a low flow protection condition so that water users know exactly what volume of water they will be permitted to take during significant water scarcity. This condition automatically kicks in when the significant water scarcity threshold is reached, with notifications sent to licence holders digitally via our Future Flood and Incident Messaging Service (FFIMS). This removes the need for formal written notices to be issued, </w:t>
      </w:r>
      <w:r w:rsidR="002C4072">
        <w:rPr>
          <w:rFonts w:ascii="Arial" w:eastAsia="Arial" w:hAnsi="Arial" w:cs="Arial"/>
        </w:rPr>
        <w:t>reducing</w:t>
      </w:r>
      <w:r w:rsidRPr="00441C59">
        <w:rPr>
          <w:rFonts w:ascii="Arial" w:eastAsia="Arial" w:hAnsi="Arial" w:cs="Arial"/>
        </w:rPr>
        <w:t xml:space="preserve"> </w:t>
      </w:r>
      <w:r w:rsidR="002E7D78">
        <w:rPr>
          <w:rFonts w:ascii="Arial" w:eastAsia="Arial" w:hAnsi="Arial" w:cs="Arial"/>
        </w:rPr>
        <w:t>staff</w:t>
      </w:r>
      <w:r w:rsidRPr="00441C59">
        <w:rPr>
          <w:rFonts w:ascii="Arial" w:eastAsia="Arial" w:hAnsi="Arial" w:cs="Arial"/>
        </w:rPr>
        <w:t xml:space="preserve"> effort and improving clarity for water users. Non-agricultural abstraction authorisation holders are being contacted separately to clearly outline their responsibilities in the event of water scarcity. This includes outlining details of any reduction in permitted abstraction volumes.</w:t>
      </w:r>
    </w:p>
    <w:p w14:paraId="68FECD5F" w14:textId="774C146A" w:rsidR="008A676B" w:rsidRPr="002F67F6" w:rsidRDefault="008A676B">
      <w:pPr>
        <w:pStyle w:val="ListParagraph"/>
        <w:numPr>
          <w:ilvl w:val="0"/>
          <w:numId w:val="4"/>
        </w:numPr>
        <w:spacing w:before="240" w:after="240"/>
        <w:rPr>
          <w:rFonts w:ascii="Arial" w:eastAsia="Arial" w:hAnsi="Arial" w:cs="Arial"/>
        </w:rPr>
      </w:pPr>
      <w:r w:rsidRPr="00441C59">
        <w:rPr>
          <w:rFonts w:ascii="Arial" w:eastAsia="Arial" w:hAnsi="Arial" w:cs="Arial"/>
        </w:rPr>
        <w:t xml:space="preserve">The Water Resources Unit has been working with Digital Services to update the </w:t>
      </w:r>
      <w:hyperlink r:id="rId41">
        <w:r w:rsidRPr="00441C59">
          <w:rPr>
            <w:rStyle w:val="Hyperlink"/>
            <w:rFonts w:ascii="Arial" w:eastAsia="Arial" w:hAnsi="Arial" w:cs="Arial"/>
            <w:color w:val="467886"/>
          </w:rPr>
          <w:t>Drought Risk Assessment Tool (DRAT)</w:t>
        </w:r>
      </w:hyperlink>
      <w:r w:rsidRPr="00441C59">
        <w:rPr>
          <w:rFonts w:ascii="Arial" w:eastAsia="Arial" w:hAnsi="Arial" w:cs="Arial"/>
        </w:rPr>
        <w:t xml:space="preserve">. This </w:t>
      </w:r>
      <w:r w:rsidR="007523A6">
        <w:rPr>
          <w:rFonts w:ascii="Arial" w:eastAsia="Arial" w:hAnsi="Arial" w:cs="Arial"/>
        </w:rPr>
        <w:t>tool,</w:t>
      </w:r>
      <w:r w:rsidRPr="00441C59">
        <w:rPr>
          <w:rFonts w:ascii="Arial" w:eastAsia="Arial" w:hAnsi="Arial" w:cs="Arial"/>
        </w:rPr>
        <w:t xml:space="preserve"> successfully completed with the website</w:t>
      </w:r>
      <w:r w:rsidR="007523A6">
        <w:rPr>
          <w:rFonts w:ascii="Arial" w:eastAsia="Arial" w:hAnsi="Arial" w:cs="Arial"/>
        </w:rPr>
        <w:t>,</w:t>
      </w:r>
      <w:r w:rsidRPr="00441C59">
        <w:rPr>
          <w:rFonts w:ascii="Arial" w:eastAsia="Arial" w:hAnsi="Arial" w:cs="Arial"/>
        </w:rPr>
        <w:t xml:space="preserve"> now meet</w:t>
      </w:r>
      <w:r w:rsidR="007523A6">
        <w:rPr>
          <w:rFonts w:ascii="Arial" w:eastAsia="Arial" w:hAnsi="Arial" w:cs="Arial"/>
        </w:rPr>
        <w:t>s</w:t>
      </w:r>
      <w:r w:rsidRPr="00441C59">
        <w:rPr>
          <w:rFonts w:ascii="Arial" w:eastAsia="Arial" w:hAnsi="Arial" w:cs="Arial"/>
        </w:rPr>
        <w:t xml:space="preserve"> the required accessibility criteria</w:t>
      </w:r>
      <w:r w:rsidR="00F3538E">
        <w:rPr>
          <w:rFonts w:ascii="Arial" w:eastAsia="Arial" w:hAnsi="Arial" w:cs="Arial"/>
        </w:rPr>
        <w:t xml:space="preserve"> and has been</w:t>
      </w:r>
      <w:r w:rsidRPr="00441C59">
        <w:rPr>
          <w:rFonts w:ascii="Arial" w:eastAsia="Arial" w:hAnsi="Arial" w:cs="Arial"/>
        </w:rPr>
        <w:t xml:space="preserve"> </w:t>
      </w:r>
      <w:r w:rsidR="00F3538E">
        <w:rPr>
          <w:rFonts w:ascii="Arial" w:eastAsia="Arial" w:hAnsi="Arial" w:cs="Arial"/>
        </w:rPr>
        <w:t>a</w:t>
      </w:r>
      <w:r w:rsidRPr="00441C59">
        <w:rPr>
          <w:rFonts w:ascii="Arial" w:eastAsia="Arial" w:hAnsi="Arial" w:cs="Arial"/>
        </w:rPr>
        <w:t>li</w:t>
      </w:r>
      <w:r w:rsidR="00F3538E">
        <w:rPr>
          <w:rFonts w:ascii="Arial" w:eastAsia="Arial" w:hAnsi="Arial" w:cs="Arial"/>
        </w:rPr>
        <w:t>gned</w:t>
      </w:r>
      <w:r w:rsidRPr="00441C59">
        <w:rPr>
          <w:rFonts w:ascii="Arial" w:eastAsia="Arial" w:hAnsi="Arial" w:cs="Arial"/>
        </w:rPr>
        <w:t xml:space="preserve"> with the new low flow protection conditions </w:t>
      </w:r>
      <w:r w:rsidR="00586533" w:rsidRPr="00586533">
        <w:rPr>
          <w:rFonts w:ascii="Arial" w:eastAsia="Arial" w:hAnsi="Arial" w:cs="Arial"/>
        </w:rPr>
        <w:t>ensuring consistent evidence and messaging during periods of water scarcity.</w:t>
      </w:r>
    </w:p>
    <w:p w14:paraId="7C8E5F7B" w14:textId="33FB6708" w:rsidR="008A676B" w:rsidRPr="00441C59" w:rsidRDefault="00AC5C3E">
      <w:pPr>
        <w:pStyle w:val="ListParagraph"/>
        <w:numPr>
          <w:ilvl w:val="0"/>
          <w:numId w:val="4"/>
        </w:numPr>
        <w:spacing w:before="240" w:after="240"/>
        <w:rPr>
          <w:rFonts w:ascii="Arial" w:eastAsia="Arial" w:hAnsi="Arial" w:cs="Arial"/>
        </w:rPr>
      </w:pPr>
      <w:r w:rsidRPr="00AC5C3E">
        <w:rPr>
          <w:rFonts w:ascii="Arial" w:eastAsia="Arial" w:hAnsi="Arial" w:cs="Arial"/>
        </w:rPr>
        <w:t xml:space="preserve">Pre-season engagement has taken place with key stakeholders, including the Scotch Whisky Association, Scottish Water, </w:t>
      </w:r>
      <w:r w:rsidR="006A6948">
        <w:rPr>
          <w:rFonts w:ascii="Arial" w:eastAsia="Arial" w:hAnsi="Arial" w:cs="Arial"/>
        </w:rPr>
        <w:t>National Farmers Union Scotland (</w:t>
      </w:r>
      <w:r w:rsidRPr="00AC5C3E">
        <w:rPr>
          <w:rFonts w:ascii="Arial" w:eastAsia="Arial" w:hAnsi="Arial" w:cs="Arial"/>
        </w:rPr>
        <w:t>NFUS</w:t>
      </w:r>
      <w:r w:rsidR="006A6948">
        <w:rPr>
          <w:rFonts w:ascii="Arial" w:eastAsia="Arial" w:hAnsi="Arial" w:cs="Arial"/>
        </w:rPr>
        <w:t>)</w:t>
      </w:r>
      <w:r w:rsidRPr="00AC5C3E">
        <w:rPr>
          <w:rFonts w:ascii="Arial" w:eastAsia="Arial" w:hAnsi="Arial" w:cs="Arial"/>
        </w:rPr>
        <w:t xml:space="preserve">, Scottish Golf, NatureScot, and the Scottish Government. </w:t>
      </w:r>
      <w:r w:rsidR="008A676B" w:rsidRPr="00441C59">
        <w:rPr>
          <w:rFonts w:ascii="Arial" w:eastAsia="Arial" w:hAnsi="Arial" w:cs="Arial"/>
        </w:rPr>
        <w:t>The weekly Joint Water Scarcity Management Group and Water Scarcity Communication Coordination groups stood up at the end of April</w:t>
      </w:r>
      <w:r w:rsidR="00456803">
        <w:rPr>
          <w:rFonts w:ascii="Arial" w:eastAsia="Arial" w:hAnsi="Arial" w:cs="Arial"/>
        </w:rPr>
        <w:t xml:space="preserve"> 2026</w:t>
      </w:r>
      <w:r w:rsidR="008A676B" w:rsidRPr="00441C59">
        <w:rPr>
          <w:rFonts w:ascii="Arial" w:eastAsia="Arial" w:hAnsi="Arial" w:cs="Arial"/>
        </w:rPr>
        <w:t xml:space="preserve">. </w:t>
      </w:r>
    </w:p>
    <w:p w14:paraId="4C2AE17C" w14:textId="49903EB0" w:rsidR="00774C03" w:rsidRDefault="008A676B" w:rsidP="00441C59">
      <w:pPr>
        <w:spacing w:before="240" w:after="240"/>
        <w:rPr>
          <w:rFonts w:ascii="Arial" w:eastAsia="Arial" w:hAnsi="Arial" w:cs="Arial"/>
        </w:rPr>
      </w:pPr>
      <w:r w:rsidRPr="00441C59">
        <w:rPr>
          <w:rFonts w:ascii="Arial" w:eastAsia="Arial" w:hAnsi="Arial" w:cs="Arial"/>
        </w:rPr>
        <w:t>Transformation work has also begun on the evidence side as part of the wider flooding and water resilience transformation programme. The first step is focussing on data sources, processes and reporting, to improve automation and efficiencies, incorporate innovative technology and bring together all evidence in one user-friendly interface.</w:t>
      </w:r>
    </w:p>
    <w:p w14:paraId="55FCDE0E" w14:textId="77777777" w:rsidR="002E0B23" w:rsidRDefault="002E0B23" w:rsidP="002E0B23">
      <w:pPr>
        <w:spacing w:before="240" w:after="240"/>
        <w:rPr>
          <w:rFonts w:ascii="Arial" w:eastAsia="Arial" w:hAnsi="Arial" w:cs="Arial"/>
        </w:rPr>
      </w:pPr>
      <w:r w:rsidRPr="00441C59">
        <w:rPr>
          <w:rFonts w:ascii="Arial" w:eastAsia="Arial" w:hAnsi="Arial" w:cs="Arial"/>
        </w:rPr>
        <w:t xml:space="preserve">The latest update on the water scarcity situation is available on SEPA’s </w:t>
      </w:r>
      <w:hyperlink r:id="rId42">
        <w:r w:rsidRPr="00441C59">
          <w:rPr>
            <w:rStyle w:val="Hyperlink"/>
            <w:rFonts w:ascii="Arial" w:eastAsia="Arial" w:hAnsi="Arial" w:cs="Arial"/>
          </w:rPr>
          <w:t>water scarcity webpages</w:t>
        </w:r>
      </w:hyperlink>
      <w:r w:rsidRPr="00441C59">
        <w:rPr>
          <w:rFonts w:ascii="Arial" w:eastAsia="Arial" w:hAnsi="Arial" w:cs="Arial"/>
        </w:rPr>
        <w:t xml:space="preserve">. </w:t>
      </w:r>
    </w:p>
    <w:p w14:paraId="461F8F81" w14:textId="77777777" w:rsidR="00427FA5" w:rsidRDefault="00427FA5" w:rsidP="00681512">
      <w:pPr>
        <w:pStyle w:val="Heading2"/>
        <w:rPr>
          <w:color w:val="C83C92"/>
        </w:rPr>
      </w:pPr>
      <w:bookmarkStart w:id="24" w:name="_Toc184805666"/>
      <w:bookmarkStart w:id="25" w:name="_Toc219208276"/>
      <w:r w:rsidRPr="00946682">
        <w:rPr>
          <w:color w:val="C83C92"/>
        </w:rPr>
        <w:lastRenderedPageBreak/>
        <w:t xml:space="preserve">Avoid </w:t>
      </w:r>
      <w:r w:rsidRPr="00946682">
        <w:rPr>
          <w:noProof/>
        </w:rPr>
        <w:drawing>
          <wp:inline distT="0" distB="0" distL="0" distR="0" wp14:anchorId="43D13329" wp14:editId="0C717CED">
            <wp:extent cx="479834" cy="479834"/>
            <wp:effectExtent l="0" t="0" r="0" b="0"/>
            <wp:docPr id="1612833757" name="Picture 15" descr="SEPA brand symbol for avoid.  A purple hand outstretch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33757" name="Picture 15" descr="SEPA brand symbol for avoid.  A purple hand outstretched. ">
                      <a:extLst>
                        <a:ext uri="{C183D7F6-B498-43B3-948B-1728B52AA6E4}">
                          <adec:decorative xmlns:adec="http://schemas.microsoft.com/office/drawing/2017/decorative" val="0"/>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6826" cy="486826"/>
                    </a:xfrm>
                    <a:prstGeom prst="rect">
                      <a:avLst/>
                    </a:prstGeom>
                    <a:noFill/>
                  </pic:spPr>
                </pic:pic>
              </a:graphicData>
            </a:graphic>
          </wp:inline>
        </w:drawing>
      </w:r>
      <w:bookmarkStart w:id="26" w:name="_Hlk192596724"/>
      <w:bookmarkEnd w:id="24"/>
      <w:bookmarkEnd w:id="25"/>
    </w:p>
    <w:p w14:paraId="68C91DD8" w14:textId="75651CC5" w:rsidR="00294E9D" w:rsidRPr="00BC3F75" w:rsidRDefault="00294E9D" w:rsidP="00294E9D">
      <w:pPr>
        <w:spacing w:before="240" w:after="240"/>
        <w:rPr>
          <w:rFonts w:ascii="Arial" w:eastAsia="Arial" w:hAnsi="Arial" w:cs="Arial"/>
          <w:b/>
        </w:rPr>
      </w:pPr>
      <w:r w:rsidRPr="00BC3F75">
        <w:rPr>
          <w:rFonts w:ascii="Arial" w:hAnsi="Arial" w:cs="Arial"/>
          <w:b/>
        </w:rPr>
        <w:t>Flood Risk Management Plan (FRMP) Phase 1 Consultation</w:t>
      </w:r>
      <w:r w:rsidRPr="00441C59">
        <w:rPr>
          <w:rFonts w:ascii="Arial" w:eastAsia="Arial" w:hAnsi="Arial" w:cs="Arial"/>
          <w:b/>
          <w:bCs/>
        </w:rPr>
        <w:t xml:space="preserve"> </w:t>
      </w:r>
      <w:r w:rsidRPr="00441C59">
        <w:rPr>
          <w:rFonts w:ascii="Arial" w:hAnsi="Arial" w:cs="Arial"/>
        </w:rPr>
        <w:br/>
      </w:r>
      <w:r w:rsidRPr="00441C59">
        <w:rPr>
          <w:rFonts w:ascii="Arial" w:eastAsia="Arial" w:hAnsi="Arial" w:cs="Arial"/>
        </w:rPr>
        <w:t xml:space="preserve">The Phase 1 Flood Risk Management Plan consultation closed on 22 April </w:t>
      </w:r>
      <w:r>
        <w:rPr>
          <w:rFonts w:ascii="Arial" w:eastAsia="Arial" w:hAnsi="Arial" w:cs="Arial"/>
        </w:rPr>
        <w:t xml:space="preserve">2026 </w:t>
      </w:r>
      <w:r w:rsidRPr="00441C59">
        <w:rPr>
          <w:rFonts w:ascii="Arial" w:eastAsia="Arial" w:hAnsi="Arial" w:cs="Arial"/>
        </w:rPr>
        <w:t xml:space="preserve">and achieved a strong level of engagement, with 446 responses received in total across all 14 Local Plan Districts. All responses have been securely captured in line with data processing requirements. Analysis is now underway to identify key priorities and geographic insights, with the volume and spread of responses providing a robust evidence base to help shape the next phase of the Flood Risk Management Plans. This will involve further targeted engagement with local authorities to refine objectives and actions and inform plan development. </w:t>
      </w:r>
    </w:p>
    <w:p w14:paraId="6389BA1B" w14:textId="4254B15F" w:rsidR="00616E20" w:rsidRPr="00441C59" w:rsidRDefault="008B53A8" w:rsidP="00616E20">
      <w:pPr>
        <w:spacing w:before="240" w:after="240"/>
        <w:rPr>
          <w:rFonts w:ascii="Arial" w:hAnsi="Arial" w:cs="Arial"/>
          <w:b/>
          <w:bCs/>
        </w:rPr>
      </w:pPr>
      <w:r w:rsidRPr="008B53A8">
        <w:rPr>
          <w:rFonts w:ascii="Arial" w:hAnsi="Arial" w:cs="Arial"/>
          <w:b/>
          <w:bCs/>
        </w:rPr>
        <w:t xml:space="preserve">Inverness Rail Depot </w:t>
      </w:r>
      <w:r>
        <w:rPr>
          <w:rFonts w:ascii="Arial" w:hAnsi="Arial" w:cs="Arial"/>
          <w:b/>
          <w:bCs/>
        </w:rPr>
        <w:t xml:space="preserve">- </w:t>
      </w:r>
      <w:r w:rsidR="00616E20" w:rsidRPr="00441C59">
        <w:rPr>
          <w:rFonts w:ascii="Arial" w:hAnsi="Arial" w:cs="Arial"/>
          <w:b/>
          <w:bCs/>
        </w:rPr>
        <w:t>Preventing further pollution</w:t>
      </w:r>
    </w:p>
    <w:p w14:paraId="35B59612" w14:textId="6359A3C1" w:rsidR="00616E20" w:rsidRPr="00441C59" w:rsidRDefault="00616E20" w:rsidP="00616E20">
      <w:pPr>
        <w:spacing w:before="240" w:after="240"/>
        <w:rPr>
          <w:rFonts w:ascii="Arial" w:hAnsi="Arial" w:cs="Arial"/>
        </w:rPr>
      </w:pPr>
      <w:r w:rsidRPr="00441C59">
        <w:rPr>
          <w:rFonts w:ascii="Arial" w:hAnsi="Arial" w:cs="Arial"/>
        </w:rPr>
        <w:t xml:space="preserve">Following the failure of two fuel tanks and associated spills of diesel at Inverness Rail Depot, both Network Rail and Scotrail were issued Final Warning Letters. </w:t>
      </w:r>
      <w:r w:rsidR="37DC7B5F" w:rsidRPr="1EEBE2D8">
        <w:rPr>
          <w:rFonts w:ascii="Arial" w:hAnsi="Arial" w:cs="Arial"/>
        </w:rPr>
        <w:t>B</w:t>
      </w:r>
      <w:r w:rsidRPr="00441C59">
        <w:rPr>
          <w:rFonts w:ascii="Arial" w:hAnsi="Arial" w:cs="Arial"/>
        </w:rPr>
        <w:t xml:space="preserve">oth tanks </w:t>
      </w:r>
      <w:r w:rsidR="52F4B3FF" w:rsidRPr="1EEBE2D8">
        <w:rPr>
          <w:rFonts w:ascii="Arial" w:hAnsi="Arial" w:cs="Arial"/>
        </w:rPr>
        <w:t>have now</w:t>
      </w:r>
      <w:r w:rsidRPr="1EEBE2D8">
        <w:rPr>
          <w:rFonts w:ascii="Arial" w:hAnsi="Arial" w:cs="Arial"/>
        </w:rPr>
        <w:t xml:space="preserve"> </w:t>
      </w:r>
      <w:r w:rsidRPr="00441C59">
        <w:rPr>
          <w:rFonts w:ascii="Arial" w:hAnsi="Arial" w:cs="Arial"/>
        </w:rPr>
        <w:t xml:space="preserve">been replaced, </w:t>
      </w:r>
      <w:r w:rsidR="67C428DA" w:rsidRPr="1EEBE2D8">
        <w:rPr>
          <w:rFonts w:ascii="Arial" w:hAnsi="Arial" w:cs="Arial"/>
        </w:rPr>
        <w:t>and</w:t>
      </w:r>
      <w:r w:rsidRPr="00441C59">
        <w:rPr>
          <w:rFonts w:ascii="Arial" w:hAnsi="Arial" w:cs="Arial"/>
        </w:rPr>
        <w:t xml:space="preserve"> both Network Rail and Scotrail have introduced improved incident management and communication / reporting procedures across Scotland’s rail network to minimise the risk of similar incidents in the future.</w:t>
      </w:r>
    </w:p>
    <w:p w14:paraId="124AF879" w14:textId="282D2F08" w:rsidR="00616E20" w:rsidRPr="00441C59" w:rsidRDefault="00616E20" w:rsidP="00616E20">
      <w:pPr>
        <w:spacing w:before="240" w:after="240"/>
        <w:rPr>
          <w:rFonts w:ascii="Arial" w:hAnsi="Arial" w:cs="Arial"/>
        </w:rPr>
      </w:pPr>
      <w:r w:rsidRPr="00441C59">
        <w:rPr>
          <w:rFonts w:ascii="Arial" w:hAnsi="Arial" w:cs="Arial"/>
        </w:rPr>
        <w:t>Meetings have recently been held with SEPA, Network Rail and Scotrail, to discuss the incidents, the lessons learned and the improvements implemented. Network Rail have expressed an interest in setting up regular liaison meetings with SEPA to discuss environmental and sustainability issues as relevant across Scotland’s rail network.</w:t>
      </w:r>
    </w:p>
    <w:p w14:paraId="184C6DC4" w14:textId="30F90F6A" w:rsidR="006C5D04" w:rsidRDefault="00B35F51" w:rsidP="00681512">
      <w:pPr>
        <w:pStyle w:val="Heading2"/>
        <w:rPr>
          <w:rFonts w:eastAsiaTheme="minorEastAsia"/>
          <w:color w:val="FDC443"/>
        </w:rPr>
      </w:pPr>
      <w:bookmarkStart w:id="27" w:name="_Toc219208277"/>
      <w:bookmarkEnd w:id="26"/>
      <w:r w:rsidRPr="255061B0">
        <w:rPr>
          <w:rFonts w:eastAsiaTheme="minorEastAsia"/>
          <w:color w:val="FDC443"/>
        </w:rPr>
        <w:t xml:space="preserve">Warn </w:t>
      </w:r>
      <w:r>
        <w:rPr>
          <w:noProof/>
        </w:rPr>
        <w:drawing>
          <wp:inline distT="0" distB="0" distL="0" distR="0" wp14:anchorId="115556EE" wp14:editId="134BA1B1">
            <wp:extent cx="497940" cy="497940"/>
            <wp:effectExtent l="0" t="0" r="0" b="0"/>
            <wp:docPr id="121775250" name="Picture 16" descr="This is the SEPA brand symbol for warn.  It is a yellow and white circle with a letter i i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5250" name="Picture 16" descr="This is the SEPA brand symbol for warn.  It is a yellow and white circle with a letter i in it.&#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pic:spPr>
                </pic:pic>
              </a:graphicData>
            </a:graphic>
          </wp:inline>
        </w:drawing>
      </w:r>
      <w:bookmarkEnd w:id="27"/>
    </w:p>
    <w:sdt>
      <w:sdtPr>
        <w:rPr>
          <w:rFonts w:ascii="Arial" w:hAnsi="Arial" w:cs="Arial"/>
          <w:b/>
          <w:bCs/>
        </w:rPr>
        <w:id w:val="-1297670554"/>
        <w:docPartObj>
          <w:docPartGallery w:val="Cover Pages"/>
          <w:docPartUnique/>
        </w:docPartObj>
      </w:sdtPr>
      <w:sdtEndPr>
        <w:rPr>
          <w:rFonts w:eastAsia="Times New Roman"/>
          <w:b w:val="0"/>
          <w:bCs w:val="0"/>
        </w:rPr>
      </w:sdtEndPr>
      <w:sdtContent>
        <w:p w14:paraId="3D90C671" w14:textId="1CAC99EC" w:rsidR="0035584E" w:rsidRPr="00441C59" w:rsidRDefault="0035584E" w:rsidP="00441C59">
          <w:pPr>
            <w:spacing w:before="240" w:after="240"/>
            <w:rPr>
              <w:rFonts w:ascii="Arial" w:hAnsi="Arial" w:cs="Arial"/>
              <w:b/>
              <w:bCs/>
            </w:rPr>
          </w:pPr>
          <w:r w:rsidRPr="00441C59">
            <w:rPr>
              <w:rFonts w:ascii="Arial" w:hAnsi="Arial" w:cs="Arial"/>
              <w:b/>
              <w:bCs/>
            </w:rPr>
            <w:t>National Flood Risk Assessment</w:t>
          </w:r>
        </w:p>
        <w:p w14:paraId="4691D0E9" w14:textId="57DC32CF" w:rsidR="008E512A" w:rsidRDefault="0035584E" w:rsidP="008E512A">
          <w:pPr>
            <w:spacing w:before="240" w:after="240"/>
            <w:rPr>
              <w:rFonts w:ascii="Arial" w:hAnsi="Arial" w:cs="Arial"/>
              <w:b/>
              <w:bCs/>
            </w:rPr>
          </w:pPr>
          <w:r w:rsidRPr="00441C59">
            <w:rPr>
              <w:rFonts w:ascii="Arial" w:hAnsi="Arial" w:cs="Arial"/>
            </w:rPr>
            <w:t>On 31</w:t>
          </w:r>
          <w:r w:rsidR="000C3A70">
            <w:rPr>
              <w:rFonts w:ascii="Arial" w:hAnsi="Arial" w:cs="Arial"/>
            </w:rPr>
            <w:t xml:space="preserve"> </w:t>
          </w:r>
          <w:r w:rsidRPr="00441C59">
            <w:rPr>
              <w:rFonts w:ascii="Arial" w:hAnsi="Arial" w:cs="Arial"/>
            </w:rPr>
            <w:t>March</w:t>
          </w:r>
          <w:r w:rsidR="000C3A70">
            <w:rPr>
              <w:rFonts w:ascii="Arial" w:hAnsi="Arial" w:cs="Arial"/>
            </w:rPr>
            <w:t xml:space="preserve"> 2026</w:t>
          </w:r>
          <w:r w:rsidRPr="00441C59">
            <w:rPr>
              <w:rFonts w:ascii="Arial" w:hAnsi="Arial" w:cs="Arial"/>
            </w:rPr>
            <w:t xml:space="preserve">, SEPA published its latest National Flood Risk Assessment (NFRA) data on the </w:t>
          </w:r>
          <w:hyperlink r:id="rId45">
            <w:r w:rsidRPr="00441C59">
              <w:rPr>
                <w:rStyle w:val="Hyperlink"/>
                <w:rFonts w:ascii="Arial" w:hAnsi="Arial" w:cs="Arial"/>
              </w:rPr>
              <w:t>Open Data Hub</w:t>
            </w:r>
          </w:hyperlink>
          <w:r w:rsidRPr="00441C59">
            <w:rPr>
              <w:rFonts w:ascii="Arial" w:hAnsi="Arial" w:cs="Arial"/>
            </w:rPr>
            <w:t xml:space="preserve"> and the </w:t>
          </w:r>
          <w:hyperlink r:id="rId46">
            <w:r w:rsidRPr="00441C59">
              <w:rPr>
                <w:rStyle w:val="Hyperlink"/>
                <w:rFonts w:ascii="Arial" w:hAnsi="Arial" w:cs="Arial"/>
              </w:rPr>
              <w:t>environmental data page</w:t>
            </w:r>
          </w:hyperlink>
          <w:r w:rsidRPr="00441C59">
            <w:rPr>
              <w:rFonts w:ascii="Arial" w:hAnsi="Arial" w:cs="Arial"/>
            </w:rPr>
            <w:t xml:space="preserve">. This data supports the </w:t>
          </w:r>
          <w:hyperlink r:id="rId47">
            <w:r w:rsidRPr="00441C59">
              <w:rPr>
                <w:rStyle w:val="Hyperlink"/>
                <w:rFonts w:ascii="Arial" w:hAnsi="Arial" w:cs="Arial"/>
              </w:rPr>
              <w:t>NFRA report</w:t>
            </w:r>
          </w:hyperlink>
          <w:r w:rsidRPr="00441C59">
            <w:rPr>
              <w:rFonts w:ascii="Arial" w:hAnsi="Arial" w:cs="Arial"/>
            </w:rPr>
            <w:t xml:space="preserve"> which was published in December 2025. This is a significant achievement after several years in the making. This is the first time we have run this assessment in house and developed new data architecture to support it. It is also the first time our flood risk data is available to download </w:t>
          </w:r>
          <w:r w:rsidRPr="00441C59">
            <w:rPr>
              <w:rFonts w:ascii="Arial" w:hAnsi="Arial" w:cs="Arial"/>
            </w:rPr>
            <w:lastRenderedPageBreak/>
            <w:t>under an Open Government Licence. Our key partners within flood risk management planning also received detailed flood risk data under licence to allow them to perform their statutory flood risk management duties.</w:t>
          </w:r>
          <w:r w:rsidR="008E512A" w:rsidRPr="008E512A">
            <w:rPr>
              <w:rFonts w:ascii="Arial" w:hAnsi="Arial" w:cs="Arial"/>
              <w:b/>
              <w:bCs/>
            </w:rPr>
            <w:t xml:space="preserve"> </w:t>
          </w:r>
        </w:p>
        <w:p w14:paraId="54EB5285" w14:textId="06353F56" w:rsidR="008E512A" w:rsidRPr="00C96943" w:rsidRDefault="008E512A" w:rsidP="0014305E">
          <w:pPr>
            <w:spacing w:before="240" w:after="240"/>
            <w:jc w:val="center"/>
            <w:rPr>
              <w:rFonts w:ascii="Arial" w:hAnsi="Arial" w:cs="Arial"/>
              <w:b/>
              <w:bCs/>
            </w:rPr>
          </w:pPr>
          <w:r w:rsidRPr="00441C59">
            <w:rPr>
              <w:rFonts w:ascii="Arial" w:eastAsia="Times New Roman" w:hAnsi="Arial" w:cs="Arial"/>
              <w:noProof/>
            </w:rPr>
            <w:drawing>
              <wp:inline distT="0" distB="0" distL="0" distR="0" wp14:anchorId="106A3BFC" wp14:editId="462B629E">
                <wp:extent cx="4965405" cy="2791681"/>
                <wp:effectExtent l="0" t="0" r="6985" b="8890"/>
                <wp:docPr id="1797806425" name="Picture 1" descr="Three overlapping images showing a flood extent to indicate where flooding occurs with the caption, &quot;where is flooding?&quot;, followed by an image of a map showing buildings with the caption &quot;what is at at risk of flooding?&quot;. The third image shows a grid output of different colours indicating where flood risk may be higher, with the caption &quot;Classification of flood ris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06425" name="Picture 1" descr="Three overlapping images showing a flood extent to indicate where flooding occurs with the caption, &quot;where is flooding?&quot;, followed by an image of a map showing buildings with the caption &quot;what is at at risk of flooding?&quot;. The third image shows a grid output of different colours indicating where flood risk may be higher, with the caption &quot;Classification of flood risk&quot;."/>
                        <pic:cNvPicPr/>
                      </pic:nvPicPr>
                      <pic:blipFill>
                        <a:blip r:embed="rId48">
                          <a:extLst>
                            <a:ext uri="{28A0092B-C50C-407E-A947-70E740481C1C}">
                              <a14:useLocalDpi xmlns:a14="http://schemas.microsoft.com/office/drawing/2010/main" val="0"/>
                            </a:ext>
                          </a:extLst>
                        </a:blip>
                        <a:stretch>
                          <a:fillRect/>
                        </a:stretch>
                      </pic:blipFill>
                      <pic:spPr>
                        <a:xfrm>
                          <a:off x="0" y="0"/>
                          <a:ext cx="4973844" cy="2796425"/>
                        </a:xfrm>
                        <a:prstGeom prst="rect">
                          <a:avLst/>
                        </a:prstGeom>
                      </pic:spPr>
                    </pic:pic>
                  </a:graphicData>
                </a:graphic>
              </wp:inline>
            </w:drawing>
          </w:r>
        </w:p>
        <w:p w14:paraId="0249300A" w14:textId="6AFD3775" w:rsidR="00DE6F90" w:rsidRPr="00441C59" w:rsidRDefault="0014305E" w:rsidP="0014305E">
          <w:pPr>
            <w:spacing w:before="240" w:after="240"/>
            <w:jc w:val="center"/>
            <w:rPr>
              <w:rFonts w:ascii="Arial" w:hAnsi="Arial" w:cs="Arial"/>
            </w:rPr>
          </w:pPr>
          <w:r w:rsidRPr="00C96943">
            <w:rPr>
              <w:rFonts w:ascii="Arial" w:hAnsi="Arial" w:cs="Arial"/>
              <w:b/>
              <w:bCs/>
            </w:rPr>
            <w:t xml:space="preserve">Figure </w:t>
          </w:r>
          <w:r w:rsidR="00E870B6">
            <w:rPr>
              <w:rFonts w:ascii="Arial" w:hAnsi="Arial" w:cs="Arial"/>
              <w:b/>
              <w:bCs/>
            </w:rPr>
            <w:t>6</w:t>
          </w:r>
          <w:r w:rsidRPr="00C96943">
            <w:rPr>
              <w:rFonts w:ascii="Arial" w:hAnsi="Arial" w:cs="Arial"/>
              <w:b/>
              <w:bCs/>
            </w:rPr>
            <w:t>: Component parts to NFRA 2025 methodology</w:t>
          </w:r>
        </w:p>
        <w:p w14:paraId="790B804C" w14:textId="30FEBA7E" w:rsidR="005541F2" w:rsidRPr="00441C59" w:rsidRDefault="0035584E" w:rsidP="00441C59">
          <w:pPr>
            <w:spacing w:before="240" w:after="240"/>
            <w:rPr>
              <w:rFonts w:ascii="Arial" w:eastAsia="Times New Roman" w:hAnsi="Arial" w:cs="Arial"/>
            </w:rPr>
          </w:pPr>
          <w:r w:rsidRPr="00441C59">
            <w:rPr>
              <w:rFonts w:ascii="Arial" w:hAnsi="Arial" w:cs="Arial"/>
            </w:rPr>
            <w:t>The NFRA is a strategic tool that provides the most up-to-date national picture of current and future of flood risk to residential and non-residential buildings and is a vital evidence base that will support the implementation of Scotland's Flood Resilience Strategy and the next cycle of flood risk management planning.</w:t>
          </w:r>
          <w:r w:rsidR="005A7FD1">
            <w:rPr>
              <w:rFonts w:ascii="Arial" w:hAnsi="Arial" w:cs="Arial"/>
            </w:rPr>
            <w:t xml:space="preserve"> </w:t>
          </w:r>
          <w:r w:rsidRPr="00441C59">
            <w:rPr>
              <w:rFonts w:ascii="Arial" w:hAnsi="Arial" w:cs="Arial"/>
            </w:rPr>
            <w:t xml:space="preserve">For more information, please visit </w:t>
          </w:r>
          <w:r w:rsidR="00AE60F2">
            <w:rPr>
              <w:rFonts w:ascii="Arial" w:hAnsi="Arial" w:cs="Arial"/>
            </w:rPr>
            <w:t xml:space="preserve">the </w:t>
          </w:r>
          <w:hyperlink r:id="rId49" w:history="1">
            <w:r w:rsidRPr="00441C59">
              <w:rPr>
                <w:rStyle w:val="Hyperlink"/>
                <w:rFonts w:ascii="Arial" w:hAnsi="Arial" w:cs="Arial"/>
              </w:rPr>
              <w:t>NFRA webpage</w:t>
            </w:r>
          </w:hyperlink>
          <w:r w:rsidRPr="00441C59">
            <w:rPr>
              <w:rFonts w:ascii="Arial" w:hAnsi="Arial" w:cs="Arial"/>
            </w:rPr>
            <w:t xml:space="preserve">. For any enquiries relating to the NFRA, please contact the </w:t>
          </w:r>
          <w:hyperlink r:id="rId50" w:history="1">
            <w:r w:rsidRPr="00441C59">
              <w:rPr>
                <w:rStyle w:val="Hyperlink"/>
                <w:rFonts w:ascii="Arial" w:hAnsi="Arial" w:cs="Arial"/>
              </w:rPr>
              <w:t>FRAM@sepa.org.uk</w:t>
            </w:r>
          </w:hyperlink>
          <w:r w:rsidRPr="00441C59">
            <w:rPr>
              <w:rFonts w:ascii="Arial" w:hAnsi="Arial" w:cs="Arial"/>
            </w:rPr>
            <w:t xml:space="preserve"> mailbox.</w:t>
          </w:r>
        </w:p>
      </w:sdtContent>
    </w:sdt>
    <w:p w14:paraId="4646B630" w14:textId="6BEC5D45" w:rsidR="001B362E" w:rsidRPr="00441C59" w:rsidRDefault="001B362E" w:rsidP="00723ACF">
      <w:pPr>
        <w:pStyle w:val="Heading2"/>
      </w:pPr>
      <w:r w:rsidRPr="00441C59">
        <w:t>Communications</w:t>
      </w:r>
    </w:p>
    <w:p w14:paraId="1F6B815C" w14:textId="5DCD5129" w:rsidR="00492BD9" w:rsidRPr="00441C59" w:rsidRDefault="00004620" w:rsidP="00441C59">
      <w:pPr>
        <w:spacing w:before="240" w:after="240"/>
        <w:rPr>
          <w:rFonts w:ascii="Arial" w:eastAsia="Aptos" w:hAnsi="Arial" w:cs="Arial"/>
        </w:rPr>
      </w:pPr>
      <w:r w:rsidRPr="00441C59">
        <w:rPr>
          <w:rFonts w:ascii="Arial" w:eastAsia="Aptos" w:hAnsi="Arial" w:cs="Arial"/>
        </w:rPr>
        <w:t>Our Communications team have</w:t>
      </w:r>
      <w:r w:rsidR="00AE4BA6" w:rsidRPr="00441C59">
        <w:rPr>
          <w:rFonts w:ascii="Arial" w:eastAsia="Aptos" w:hAnsi="Arial" w:cs="Arial"/>
        </w:rPr>
        <w:t xml:space="preserve"> collaborated</w:t>
      </w:r>
      <w:r w:rsidR="00492BD9" w:rsidRPr="00441C59">
        <w:rPr>
          <w:rFonts w:ascii="Arial" w:eastAsia="Aptos" w:hAnsi="Arial" w:cs="Arial"/>
        </w:rPr>
        <w:t xml:space="preserve"> with colleagues across the agency to support and enhance the delivery of a number of corporate priorities, including </w:t>
      </w:r>
      <w:r w:rsidR="00492BD9" w:rsidRPr="004227B2">
        <w:rPr>
          <w:rFonts w:ascii="Arial" w:eastAsia="Aptos" w:hAnsi="Arial" w:cs="Arial"/>
        </w:rPr>
        <w:t xml:space="preserve">the Winter Water Situation Report and Water Environment Fund </w:t>
      </w:r>
      <w:r w:rsidR="008C4B7C">
        <w:rPr>
          <w:rFonts w:ascii="Arial" w:eastAsia="Aptos" w:hAnsi="Arial" w:cs="Arial"/>
        </w:rPr>
        <w:t>programme of work</w:t>
      </w:r>
      <w:r w:rsidR="00492BD9" w:rsidRPr="004227B2">
        <w:rPr>
          <w:rFonts w:ascii="Arial" w:eastAsia="Aptos" w:hAnsi="Arial" w:cs="Arial"/>
        </w:rPr>
        <w:t>, as well as the publication of enforcement activity and outcomes.</w:t>
      </w:r>
    </w:p>
    <w:p w14:paraId="427BDEF3" w14:textId="19EE8748" w:rsidR="005D2211" w:rsidRPr="00441C59" w:rsidRDefault="004972D9" w:rsidP="00441C59">
      <w:pPr>
        <w:spacing w:before="240" w:after="240"/>
        <w:rPr>
          <w:rFonts w:ascii="Arial" w:eastAsia="Times New Roman" w:hAnsi="Arial" w:cs="Arial"/>
          <w:b/>
          <w:bCs/>
        </w:rPr>
      </w:pPr>
      <w:r w:rsidRPr="00441C59">
        <w:rPr>
          <w:rFonts w:ascii="Arial" w:eastAsia="Aptos" w:hAnsi="Arial" w:cs="Arial"/>
        </w:rPr>
        <w:t>Below is a breakdown of how our proactive media and public affairs work and incoming enquires relate to our purpose</w:t>
      </w:r>
      <w:r w:rsidR="00803949">
        <w:rPr>
          <w:rFonts w:ascii="Arial" w:eastAsia="Aptos" w:hAnsi="Arial" w:cs="Arial"/>
        </w:rPr>
        <w:t xml:space="preserve"> for</w:t>
      </w:r>
      <w:r w:rsidR="00E22E3E" w:rsidRPr="00441C59">
        <w:rPr>
          <w:rFonts w:ascii="Arial" w:eastAsia="Aptos" w:hAnsi="Arial" w:cs="Arial"/>
        </w:rPr>
        <w:t xml:space="preserve"> quarter four.</w:t>
      </w:r>
    </w:p>
    <w:p w14:paraId="18D883F7" w14:textId="4F9FA844" w:rsidR="001B362E" w:rsidRPr="00441C59" w:rsidRDefault="00D75C86" w:rsidP="00BB5043">
      <w:pPr>
        <w:spacing w:before="240" w:after="240"/>
        <w:jc w:val="center"/>
        <w:rPr>
          <w:rFonts w:ascii="Arial" w:eastAsia="Times New Roman" w:hAnsi="Arial" w:cs="Arial"/>
        </w:rPr>
      </w:pPr>
      <w:r>
        <w:rPr>
          <w:noProof/>
        </w:rPr>
        <w:lastRenderedPageBreak/>
        <w:drawing>
          <wp:inline distT="0" distB="0" distL="0" distR="0" wp14:anchorId="2A5FB047" wp14:editId="47E98E1E">
            <wp:extent cx="6296719" cy="3976577"/>
            <wp:effectExtent l="0" t="0" r="8890" b="5080"/>
            <wp:docPr id="1283076066" name="Chart 1" descr="Bar chart showing the breakdown of proactive media and public affairs work and incoming enquires related to our purpose - January to March 2026 (Q4).&#10;&#10;Each column represents 100%. There is a column for each area of work:&#10;Media statements, media releases, media coverage, media enquiries and Official Ministerial Enquiries.&#10;&#10;Each bar shows the proportion relating to the purpose:&#10;Protect, Improve, Adapt, Avoid, Warn and other.">
              <a:extLst xmlns:a="http://schemas.openxmlformats.org/drawingml/2006/main">
                <a:ext uri="{FF2B5EF4-FFF2-40B4-BE49-F238E27FC236}">
                  <a16:creationId xmlns:a16="http://schemas.microsoft.com/office/drawing/2014/main" id="{126B644D-5DFA-90E8-52D7-52E40D3FF4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6335B38" w14:textId="77259C28" w:rsidR="00995579" w:rsidRPr="00441C59" w:rsidRDefault="00995579" w:rsidP="00E870B6">
      <w:pPr>
        <w:spacing w:before="240" w:after="240"/>
        <w:jc w:val="center"/>
        <w:rPr>
          <w:rFonts w:ascii="Arial" w:eastAsia="Times New Roman" w:hAnsi="Arial" w:cs="Arial"/>
          <w:b/>
          <w:bCs/>
        </w:rPr>
      </w:pPr>
      <w:r w:rsidRPr="00441C59">
        <w:rPr>
          <w:rFonts w:ascii="Arial" w:eastAsia="Times New Roman" w:hAnsi="Arial" w:cs="Arial"/>
          <w:b/>
          <w:bCs/>
        </w:rPr>
        <w:t xml:space="preserve">Figure </w:t>
      </w:r>
      <w:r w:rsidR="00E870B6">
        <w:rPr>
          <w:rFonts w:ascii="Arial" w:eastAsia="Times New Roman" w:hAnsi="Arial" w:cs="Arial"/>
          <w:b/>
          <w:bCs/>
        </w:rPr>
        <w:t>7</w:t>
      </w:r>
      <w:r w:rsidRPr="00441C59">
        <w:rPr>
          <w:rFonts w:ascii="Arial" w:eastAsia="Times New Roman" w:hAnsi="Arial" w:cs="Arial"/>
          <w:b/>
          <w:bCs/>
        </w:rPr>
        <w:t xml:space="preserve">: </w:t>
      </w:r>
      <w:r w:rsidRPr="00441C59">
        <w:rPr>
          <w:rFonts w:ascii="Arial" w:eastAsia="Aptos" w:hAnsi="Arial" w:cs="Arial"/>
          <w:b/>
          <w:bCs/>
        </w:rPr>
        <w:t xml:space="preserve">Breakdown </w:t>
      </w:r>
      <w:r>
        <w:rPr>
          <w:rFonts w:ascii="Arial" w:eastAsia="Aptos" w:hAnsi="Arial" w:cs="Arial"/>
          <w:b/>
          <w:bCs/>
        </w:rPr>
        <w:t xml:space="preserve">of </w:t>
      </w:r>
      <w:r w:rsidRPr="00441C59">
        <w:rPr>
          <w:rFonts w:ascii="Arial" w:eastAsia="Aptos" w:hAnsi="Arial" w:cs="Arial"/>
          <w:b/>
          <w:bCs/>
        </w:rPr>
        <w:t>proactive media and public affairs work and incoming enquires related to our purpose - January to March 2026 (Q4)</w:t>
      </w:r>
    </w:p>
    <w:p w14:paraId="2B29AA90" w14:textId="77777777" w:rsidR="001A4555" w:rsidRPr="00441C59" w:rsidRDefault="001A4555" w:rsidP="00441C59">
      <w:pPr>
        <w:spacing w:before="240" w:after="240"/>
        <w:rPr>
          <w:rFonts w:ascii="Arial" w:eastAsia="Aptos" w:hAnsi="Arial" w:cs="Arial"/>
        </w:rPr>
      </w:pPr>
      <w:r w:rsidRPr="00441C59">
        <w:rPr>
          <w:rFonts w:ascii="Arial" w:eastAsia="Aptos" w:hAnsi="Arial" w:cs="Arial"/>
        </w:rPr>
        <w:t xml:space="preserve">The high percentage of proactive “protect” and “warn” output over this quarter marked a return to core regulatory messaging in our press releases and published statements, following the dominance of water resilience in 2025. </w:t>
      </w:r>
    </w:p>
    <w:p w14:paraId="78812B94" w14:textId="77777777" w:rsidR="001A4555" w:rsidRPr="00441C59" w:rsidRDefault="001A4555" w:rsidP="00441C59">
      <w:pPr>
        <w:spacing w:before="240" w:after="240"/>
        <w:rPr>
          <w:rFonts w:ascii="Arial" w:eastAsia="Aptos" w:hAnsi="Arial" w:cs="Arial"/>
        </w:rPr>
      </w:pPr>
      <w:r w:rsidRPr="00441C59">
        <w:rPr>
          <w:rFonts w:ascii="Arial" w:eastAsia="Aptos" w:hAnsi="Arial" w:cs="Arial"/>
        </w:rPr>
        <w:t xml:space="preserve">We experienced a seasonal peak in “warn” media coverage over the quarter too, with just over half of mentions of SEPA linked to this priority. This can be common over the winter months where there are generally more flood warnings and alerts being issued by SEPA due to inclement weather. </w:t>
      </w:r>
    </w:p>
    <w:p w14:paraId="0E71C1BB" w14:textId="764FEB70" w:rsidR="001A4555" w:rsidRPr="00441C59" w:rsidRDefault="001A4555" w:rsidP="00441C59">
      <w:pPr>
        <w:spacing w:before="240" w:after="240"/>
        <w:rPr>
          <w:rFonts w:ascii="Arial" w:eastAsia="Aptos" w:hAnsi="Arial" w:cs="Arial"/>
        </w:rPr>
      </w:pPr>
      <w:r w:rsidRPr="00441C59">
        <w:rPr>
          <w:rFonts w:ascii="Arial" w:eastAsia="Aptos" w:hAnsi="Arial" w:cs="Arial"/>
        </w:rPr>
        <w:t xml:space="preserve">Around two thirds of our media enquiries and </w:t>
      </w:r>
      <w:r w:rsidR="00240FB8" w:rsidRPr="00441C59">
        <w:rPr>
          <w:rFonts w:ascii="Arial" w:eastAsia="Aptos" w:hAnsi="Arial" w:cs="Arial"/>
        </w:rPr>
        <w:t xml:space="preserve">official and ministerial enquiries (OME) </w:t>
      </w:r>
      <w:r w:rsidRPr="00441C59">
        <w:rPr>
          <w:rFonts w:ascii="Arial" w:eastAsia="Aptos" w:hAnsi="Arial" w:cs="Arial"/>
        </w:rPr>
        <w:t xml:space="preserve">over this period are linked to “protect”. This is even higher than last quarter and highlights the sustained interest in our core regulatory work from external stakeholders. It also underscores widespread interest in individual pollution incidents. </w:t>
      </w:r>
    </w:p>
    <w:p w14:paraId="5D6EC51F" w14:textId="6CBBEEDA" w:rsidR="00AF3C7A" w:rsidRPr="00441C59" w:rsidRDefault="00AF3C7A" w:rsidP="00441C59">
      <w:pPr>
        <w:spacing w:before="240" w:after="240"/>
        <w:rPr>
          <w:rFonts w:ascii="Arial" w:hAnsi="Arial" w:cs="Arial"/>
        </w:rPr>
      </w:pPr>
      <w:r w:rsidRPr="00441C59">
        <w:rPr>
          <w:rFonts w:ascii="Arial" w:hAnsi="Arial" w:cs="Arial"/>
        </w:rPr>
        <w:lastRenderedPageBreak/>
        <w:t xml:space="preserve">Together, media coverage over this period represents approximately 2.36B opportunities to see, based on current reach and circulation figures. In addition, we created more than 7,400 direct opportunities to see our strategic messages through proactive public affairs work.  </w:t>
      </w:r>
    </w:p>
    <w:p w14:paraId="2286B4CA" w14:textId="3569D82B" w:rsidR="001B362E" w:rsidRDefault="00AF3C7A" w:rsidP="00441C59">
      <w:pPr>
        <w:spacing w:before="240" w:after="240"/>
      </w:pPr>
      <w:r w:rsidRPr="00441C59">
        <w:rPr>
          <w:rFonts w:ascii="Arial" w:hAnsi="Arial" w:cs="Arial"/>
        </w:rPr>
        <w:t xml:space="preserve">You can view </w:t>
      </w:r>
      <w:r w:rsidR="002E502F" w:rsidRPr="00441C59">
        <w:rPr>
          <w:rFonts w:ascii="Arial" w:hAnsi="Arial" w:cs="Arial"/>
        </w:rPr>
        <w:t>all</w:t>
      </w:r>
      <w:r w:rsidRPr="00441C59">
        <w:rPr>
          <w:rFonts w:ascii="Arial" w:hAnsi="Arial" w:cs="Arial"/>
        </w:rPr>
        <w:t xml:space="preserve"> </w:t>
      </w:r>
      <w:r w:rsidR="00DE5A85">
        <w:rPr>
          <w:rFonts w:ascii="Arial" w:hAnsi="Arial" w:cs="Arial"/>
        </w:rPr>
        <w:t xml:space="preserve">of </w:t>
      </w:r>
      <w:r w:rsidRPr="00441C59">
        <w:rPr>
          <w:rFonts w:ascii="Arial" w:hAnsi="Arial" w:cs="Arial"/>
        </w:rPr>
        <w:t xml:space="preserve">our media releases at </w:t>
      </w:r>
      <w:hyperlink r:id="rId52" w:history="1">
        <w:r w:rsidRPr="00441C59">
          <w:rPr>
            <w:rStyle w:val="Hyperlink"/>
            <w:rFonts w:ascii="Arial" w:hAnsi="Arial" w:cs="Arial"/>
          </w:rPr>
          <w:t>beta.sepa.scot/news/</w:t>
        </w:r>
      </w:hyperlink>
      <w:r w:rsidR="00DE1AE7">
        <w:t>.</w:t>
      </w:r>
    </w:p>
    <w:p w14:paraId="2EF92323" w14:textId="77777777" w:rsidR="004C6469" w:rsidRDefault="004C6469" w:rsidP="00441C59">
      <w:pPr>
        <w:spacing w:before="240" w:after="240"/>
      </w:pPr>
    </w:p>
    <w:p w14:paraId="17CFDD4E" w14:textId="0C3C8699" w:rsidR="00296728" w:rsidRPr="00441C59" w:rsidRDefault="00980A9D">
      <w:pPr>
        <w:pStyle w:val="Heading1"/>
        <w:numPr>
          <w:ilvl w:val="0"/>
          <w:numId w:val="1"/>
        </w:numPr>
        <w:spacing w:line="360" w:lineRule="auto"/>
        <w:ind w:left="357" w:hanging="357"/>
        <w:rPr>
          <w:bCs/>
          <w:szCs w:val="40"/>
        </w:rPr>
      </w:pPr>
      <w:bookmarkStart w:id="28" w:name="_Toc176862138"/>
      <w:bookmarkStart w:id="29" w:name="_Toc219208278"/>
      <w:r w:rsidRPr="00441C59">
        <w:rPr>
          <w:bCs/>
          <w:szCs w:val="40"/>
        </w:rPr>
        <w:t>Spotlight on…</w:t>
      </w:r>
      <w:bookmarkEnd w:id="28"/>
      <w:bookmarkEnd w:id="29"/>
    </w:p>
    <w:p w14:paraId="26C5899C" w14:textId="77777777" w:rsidR="005400FD" w:rsidRPr="0078344D" w:rsidRDefault="005400FD" w:rsidP="0078344D">
      <w:pPr>
        <w:pStyle w:val="Heading2"/>
      </w:pPr>
      <w:r w:rsidRPr="0078344D">
        <w:t>Our 30th anniversary</w:t>
      </w:r>
    </w:p>
    <w:p w14:paraId="033CF852" w14:textId="588BC6CD" w:rsidR="005400FD" w:rsidRPr="00441C59" w:rsidRDefault="00F161E7" w:rsidP="00441C59">
      <w:pPr>
        <w:spacing w:before="240" w:after="240"/>
        <w:rPr>
          <w:rFonts w:ascii="Arial" w:hAnsi="Arial" w:cs="Arial"/>
        </w:rPr>
      </w:pPr>
      <w:r>
        <w:rPr>
          <w:rFonts w:ascii="Arial" w:hAnsi="Arial" w:cs="Arial"/>
        </w:rPr>
        <w:t>O</w:t>
      </w:r>
      <w:r w:rsidR="005400FD" w:rsidRPr="00441C59">
        <w:rPr>
          <w:rFonts w:ascii="Arial" w:hAnsi="Arial" w:cs="Arial"/>
        </w:rPr>
        <w:t>n 1st April 1996, SEPA opened its doors with a simple but powerful purpose - to protect and improve Scotland’s environment for the communities and businesses who rely on it every day. </w:t>
      </w:r>
    </w:p>
    <w:p w14:paraId="550F22AD" w14:textId="0B8F53BF" w:rsidR="005400FD" w:rsidRPr="00441C59" w:rsidRDefault="00560181" w:rsidP="00441C59">
      <w:pPr>
        <w:spacing w:before="240" w:after="240"/>
        <w:rPr>
          <w:rFonts w:ascii="Arial" w:hAnsi="Arial" w:cs="Arial"/>
        </w:rPr>
      </w:pPr>
      <w:r w:rsidRPr="00560181">
        <w:rPr>
          <w:rFonts w:ascii="Arial" w:hAnsi="Arial" w:cs="Arial"/>
        </w:rPr>
        <w:t>This year marks SEPA’s 30th anniversary.</w:t>
      </w:r>
      <w:r>
        <w:rPr>
          <w:rFonts w:ascii="Arial" w:hAnsi="Arial" w:cs="Arial"/>
        </w:rPr>
        <w:t xml:space="preserve"> W</w:t>
      </w:r>
      <w:r w:rsidR="005400FD" w:rsidRPr="00441C59">
        <w:rPr>
          <w:rFonts w:ascii="Arial" w:hAnsi="Arial" w:cs="Arial"/>
        </w:rPr>
        <w:t>e</w:t>
      </w:r>
      <w:r w:rsidR="00AA5B21">
        <w:rPr>
          <w:rFonts w:ascii="Arial" w:hAnsi="Arial" w:cs="Arial"/>
        </w:rPr>
        <w:t xml:space="preserve"> a</w:t>
      </w:r>
      <w:r w:rsidR="005400FD" w:rsidRPr="00441C59">
        <w:rPr>
          <w:rFonts w:ascii="Arial" w:hAnsi="Arial" w:cs="Arial"/>
        </w:rPr>
        <w:t>re reflecting on the remarkable journey</w:t>
      </w:r>
      <w:r w:rsidR="00BB1FB1">
        <w:rPr>
          <w:rFonts w:ascii="Arial" w:hAnsi="Arial" w:cs="Arial"/>
        </w:rPr>
        <w:t xml:space="preserve"> </w:t>
      </w:r>
      <w:r w:rsidR="005400FD" w:rsidRPr="00441C59">
        <w:rPr>
          <w:rFonts w:ascii="Arial" w:hAnsi="Arial" w:cs="Arial"/>
        </w:rPr>
        <w:t xml:space="preserve">we have taken over the last thirty years and will </w:t>
      </w:r>
      <w:r w:rsidR="00BC2378">
        <w:rPr>
          <w:rFonts w:ascii="Arial" w:hAnsi="Arial" w:cs="Arial"/>
        </w:rPr>
        <w:t>highlight</w:t>
      </w:r>
      <w:r w:rsidR="005400FD" w:rsidRPr="00441C59">
        <w:rPr>
          <w:rFonts w:ascii="Arial" w:hAnsi="Arial" w:cs="Arial"/>
        </w:rPr>
        <w:t xml:space="preserve"> how we have helped to create cleaner rivers and coastlines, improve air quality, build resilience to flooding, drive compliance and shape regulatory standards through science led decision-making. </w:t>
      </w:r>
      <w:r w:rsidR="009F2F8C">
        <w:rPr>
          <w:rFonts w:ascii="Arial" w:hAnsi="Arial" w:cs="Arial"/>
        </w:rPr>
        <w:t xml:space="preserve">See </w:t>
      </w:r>
      <w:hyperlink r:id="rId53" w:history="1">
        <w:r w:rsidR="00FC5177" w:rsidRPr="00C509AF">
          <w:rPr>
            <w:rStyle w:val="Hyperlink"/>
            <w:rFonts w:ascii="Arial" w:hAnsi="Arial" w:cs="Arial"/>
            <w:i/>
            <w:iCs/>
          </w:rPr>
          <w:t>'Our 30-year journey: a timeline</w:t>
        </w:r>
        <w:r w:rsidR="00FC5177">
          <w:rPr>
            <w:rStyle w:val="Hyperlink"/>
            <w:rFonts w:ascii="Arial" w:hAnsi="Arial" w:cs="Arial"/>
          </w:rPr>
          <w:t>’</w:t>
        </w:r>
      </w:hyperlink>
      <w:r w:rsidR="00FC5177">
        <w:rPr>
          <w:rFonts w:ascii="Arial" w:hAnsi="Arial" w:cs="Arial"/>
        </w:rPr>
        <w:t xml:space="preserve"> video</w:t>
      </w:r>
      <w:r w:rsidR="00DD708F">
        <w:rPr>
          <w:rFonts w:ascii="Arial" w:hAnsi="Arial" w:cs="Arial"/>
        </w:rPr>
        <w:t>.</w:t>
      </w:r>
    </w:p>
    <w:p w14:paraId="1A2A69B5" w14:textId="04D4533C" w:rsidR="00AF450A" w:rsidRPr="00441C59" w:rsidRDefault="00AF450A" w:rsidP="00441C59">
      <w:pPr>
        <w:spacing w:before="240" w:after="240"/>
        <w:rPr>
          <w:rFonts w:ascii="Arial" w:hAnsi="Arial" w:cs="Arial"/>
        </w:rPr>
      </w:pPr>
      <w:r w:rsidRPr="00AF450A">
        <w:rPr>
          <w:rFonts w:ascii="Arial" w:hAnsi="Arial" w:cs="Arial"/>
        </w:rPr>
        <w:t>To mark the anniversary, we have introduced a special version of our brand. This updated identity reflects both our history and our future direction, supporting our transformation into a more agile and modern organisation. It has been designed for flexible use across our digital channels, with a refreshed logo at its core.</w:t>
      </w:r>
    </w:p>
    <w:p w14:paraId="03D10D70" w14:textId="77777777" w:rsidR="004C6469" w:rsidRPr="00441C59" w:rsidRDefault="004C6469" w:rsidP="00441C59">
      <w:pPr>
        <w:spacing w:before="240" w:after="240"/>
        <w:rPr>
          <w:rFonts w:ascii="Arial" w:hAnsi="Arial" w:cs="Arial"/>
        </w:rPr>
      </w:pPr>
    </w:p>
    <w:p w14:paraId="2BAE5CA6" w14:textId="5B250519" w:rsidR="00692461" w:rsidRPr="00441C59" w:rsidRDefault="00692461" w:rsidP="004D21E7">
      <w:pPr>
        <w:spacing w:before="240" w:after="240"/>
        <w:jc w:val="center"/>
        <w:rPr>
          <w:rFonts w:ascii="Arial" w:hAnsi="Arial" w:cs="Arial"/>
        </w:rPr>
      </w:pPr>
      <w:r w:rsidRPr="00441C59">
        <w:rPr>
          <w:rFonts w:ascii="Arial" w:hAnsi="Arial" w:cs="Arial"/>
          <w:noProof/>
        </w:rPr>
        <w:drawing>
          <wp:inline distT="0" distB="0" distL="0" distR="0" wp14:anchorId="36418426" wp14:editId="21C24A3D">
            <wp:extent cx="5937662" cy="1487029"/>
            <wp:effectExtent l="0" t="0" r="6350" b="0"/>
            <wp:docPr id="515111759" name="Picture 8" descr="Image showing the new brand designed to use on our digital channels. It has a number 3 followed by the SEPA icon to represent the zero, followed by the words 'years of SEPA' and '1996-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11759" name="Picture 8" descr="Image showing the new brand designed to use on our digital channels. It has a number 3 followed by the SEPA icon to represent the zero, followed by the words 'years of SEPA' and '1996-2026'."/>
                    <pic:cNvPicPr/>
                  </pic:nvPicPr>
                  <pic:blipFill>
                    <a:blip r:embed="rId54" cstate="print">
                      <a:extLst>
                        <a:ext uri="{28A0092B-C50C-407E-A947-70E740481C1C}">
                          <a14:useLocalDpi xmlns:a14="http://schemas.microsoft.com/office/drawing/2010/main" val="0"/>
                        </a:ext>
                      </a:extLst>
                    </a:blip>
                    <a:stretch>
                      <a:fillRect/>
                    </a:stretch>
                  </pic:blipFill>
                  <pic:spPr>
                    <a:xfrm>
                      <a:off x="0" y="0"/>
                      <a:ext cx="5966149" cy="1494163"/>
                    </a:xfrm>
                    <a:prstGeom prst="rect">
                      <a:avLst/>
                    </a:prstGeom>
                  </pic:spPr>
                </pic:pic>
              </a:graphicData>
            </a:graphic>
          </wp:inline>
        </w:drawing>
      </w:r>
    </w:p>
    <w:p w14:paraId="5C4C5BC5" w14:textId="7494015A" w:rsidR="00A02656" w:rsidRDefault="00A02656" w:rsidP="00E870B6">
      <w:pPr>
        <w:spacing w:before="240" w:after="240"/>
        <w:jc w:val="center"/>
        <w:rPr>
          <w:rFonts w:ascii="Arial" w:eastAsia="Times New Roman" w:hAnsi="Arial" w:cs="Arial"/>
          <w:b/>
          <w:bCs/>
        </w:rPr>
      </w:pPr>
      <w:r w:rsidRPr="00441C59">
        <w:rPr>
          <w:rFonts w:ascii="Arial" w:eastAsia="Times New Roman" w:hAnsi="Arial" w:cs="Arial"/>
          <w:b/>
          <w:bCs/>
        </w:rPr>
        <w:t xml:space="preserve">Figure </w:t>
      </w:r>
      <w:r w:rsidR="00E870B6">
        <w:rPr>
          <w:rFonts w:ascii="Arial" w:eastAsia="Times New Roman" w:hAnsi="Arial" w:cs="Arial"/>
          <w:b/>
          <w:bCs/>
        </w:rPr>
        <w:t>8</w:t>
      </w:r>
      <w:r w:rsidRPr="00441C59">
        <w:rPr>
          <w:rFonts w:ascii="Arial" w:eastAsia="Times New Roman" w:hAnsi="Arial" w:cs="Arial"/>
          <w:b/>
          <w:bCs/>
        </w:rPr>
        <w:t xml:space="preserve">: </w:t>
      </w:r>
      <w:r w:rsidR="002B67A6">
        <w:rPr>
          <w:rFonts w:ascii="Arial" w:eastAsia="Times New Roman" w:hAnsi="Arial" w:cs="Arial"/>
          <w:b/>
          <w:bCs/>
        </w:rPr>
        <w:t xml:space="preserve">Special version of our brand to mark </w:t>
      </w:r>
      <w:r w:rsidR="00B50874">
        <w:rPr>
          <w:rFonts w:ascii="Arial" w:eastAsia="Times New Roman" w:hAnsi="Arial" w:cs="Arial"/>
          <w:b/>
          <w:bCs/>
        </w:rPr>
        <w:t xml:space="preserve">the </w:t>
      </w:r>
      <w:r w:rsidR="00B50874" w:rsidRPr="00B50874">
        <w:rPr>
          <w:rFonts w:ascii="Arial" w:eastAsia="Times New Roman" w:hAnsi="Arial" w:cs="Arial"/>
          <w:b/>
          <w:bCs/>
        </w:rPr>
        <w:t>30th anniversary</w:t>
      </w:r>
    </w:p>
    <w:p w14:paraId="0894C2CA" w14:textId="43EC42FB" w:rsidR="009A296D" w:rsidRPr="00393C64" w:rsidRDefault="009A296D" w:rsidP="00441C59">
      <w:pPr>
        <w:pStyle w:val="Heading3"/>
        <w:spacing w:before="240" w:line="360" w:lineRule="auto"/>
        <w:rPr>
          <w:rFonts w:ascii="Arial" w:hAnsi="Arial" w:cs="Arial"/>
          <w:color w:val="auto"/>
          <w:sz w:val="24"/>
        </w:rPr>
      </w:pPr>
      <w:r w:rsidRPr="00393C64">
        <w:rPr>
          <w:rFonts w:ascii="Arial" w:hAnsi="Arial" w:cs="Arial"/>
          <w:color w:val="auto"/>
          <w:sz w:val="24"/>
        </w:rPr>
        <w:lastRenderedPageBreak/>
        <w:t xml:space="preserve">Delivering for Scotland – a </w:t>
      </w:r>
      <w:r w:rsidR="00511AF5" w:rsidRPr="00393C64">
        <w:rPr>
          <w:rFonts w:ascii="Arial" w:hAnsi="Arial" w:cs="Arial"/>
          <w:color w:val="auto"/>
          <w:sz w:val="24"/>
        </w:rPr>
        <w:t>thirty-year</w:t>
      </w:r>
      <w:r w:rsidRPr="00393C64">
        <w:rPr>
          <w:rFonts w:ascii="Arial" w:hAnsi="Arial" w:cs="Arial"/>
          <w:color w:val="auto"/>
          <w:sz w:val="24"/>
        </w:rPr>
        <w:t xml:space="preserve"> legacy</w:t>
      </w:r>
    </w:p>
    <w:p w14:paraId="4E016A51" w14:textId="3D08EB72" w:rsidR="009A296D" w:rsidRPr="00441C59" w:rsidRDefault="009A296D" w:rsidP="00441C59">
      <w:pPr>
        <w:pStyle w:val="BodyText1"/>
        <w:spacing w:before="240"/>
        <w:rPr>
          <w:rFonts w:ascii="Arial" w:eastAsia="Times New Roman" w:hAnsi="Arial" w:cs="Arial"/>
        </w:rPr>
      </w:pPr>
      <w:r w:rsidRPr="00441C59">
        <w:rPr>
          <w:rFonts w:ascii="Arial" w:eastAsia="Times New Roman" w:hAnsi="Arial" w:cs="Arial"/>
        </w:rPr>
        <w:t xml:space="preserve">Our anniversary is an opportunity to share the stories from the last thirty years and define the impact we have had on Scotland’s environment, communities and economy. </w:t>
      </w:r>
    </w:p>
    <w:p w14:paraId="12F531EC" w14:textId="02A6DABE" w:rsidR="007556C9" w:rsidRPr="007556C9" w:rsidRDefault="009A296D" w:rsidP="007556C9">
      <w:pPr>
        <w:pStyle w:val="BodyText1"/>
        <w:spacing w:before="240"/>
        <w:rPr>
          <w:rFonts w:ascii="Arial" w:hAnsi="Arial" w:cs="Arial"/>
        </w:rPr>
      </w:pPr>
      <w:r w:rsidRPr="00441C59">
        <w:rPr>
          <w:rFonts w:ascii="Arial" w:hAnsi="Arial" w:cs="Arial"/>
        </w:rPr>
        <w:t xml:space="preserve">We published a special edition of our </w:t>
      </w:r>
      <w:hyperlink r:id="rId55">
        <w:r w:rsidRPr="00441C59">
          <w:rPr>
            <w:rStyle w:val="Hyperlink"/>
            <w:rFonts w:ascii="Arial" w:hAnsi="Arial" w:cs="Arial"/>
          </w:rPr>
          <w:t>SEPA Update,</w:t>
        </w:r>
      </w:hyperlink>
      <w:r w:rsidRPr="00441C59">
        <w:rPr>
          <w:rFonts w:ascii="Arial" w:hAnsi="Arial" w:cs="Arial"/>
        </w:rPr>
        <w:t xml:space="preserve"> </w:t>
      </w:r>
      <w:r w:rsidR="008950CA">
        <w:rPr>
          <w:rFonts w:ascii="Arial" w:hAnsi="Arial" w:cs="Arial"/>
        </w:rPr>
        <w:t>highlighting</w:t>
      </w:r>
      <w:r w:rsidRPr="00441C59">
        <w:rPr>
          <w:rFonts w:ascii="Arial" w:hAnsi="Arial" w:cs="Arial"/>
        </w:rPr>
        <w:t xml:space="preserve"> our </w:t>
      </w:r>
      <w:r w:rsidR="00912F7E">
        <w:rPr>
          <w:rFonts w:ascii="Arial" w:hAnsi="Arial" w:cs="Arial"/>
        </w:rPr>
        <w:t xml:space="preserve">achievements, our </w:t>
      </w:r>
      <w:r w:rsidRPr="00441C59">
        <w:rPr>
          <w:rFonts w:ascii="Arial" w:hAnsi="Arial" w:cs="Arial"/>
        </w:rPr>
        <w:t xml:space="preserve">passion and purpose </w:t>
      </w:r>
      <w:r w:rsidR="000011EA" w:rsidRPr="000011EA">
        <w:rPr>
          <w:rFonts w:ascii="Arial" w:hAnsi="Arial" w:cs="Arial"/>
        </w:rPr>
        <w:t>and the difference we have made</w:t>
      </w:r>
      <w:r w:rsidRPr="00441C59">
        <w:rPr>
          <w:rFonts w:ascii="Arial" w:hAnsi="Arial" w:cs="Arial"/>
        </w:rPr>
        <w:t xml:space="preserve">. </w:t>
      </w:r>
      <w:r w:rsidR="007556C9" w:rsidRPr="007556C9">
        <w:rPr>
          <w:rFonts w:ascii="Arial" w:hAnsi="Arial" w:cs="Arial"/>
        </w:rPr>
        <w:t>This generated strong engagement across our social channels:</w:t>
      </w:r>
    </w:p>
    <w:p w14:paraId="098D0014" w14:textId="4D7DBCD6" w:rsidR="009A296D" w:rsidRPr="00441C59" w:rsidRDefault="009A296D" w:rsidP="00F61EBF">
      <w:pPr>
        <w:pStyle w:val="BodyText1"/>
        <w:numPr>
          <w:ilvl w:val="0"/>
          <w:numId w:val="6"/>
        </w:numPr>
        <w:spacing w:before="120" w:after="120"/>
        <w:ind w:left="714" w:hanging="357"/>
        <w:rPr>
          <w:rFonts w:ascii="Arial" w:eastAsia="Aptos" w:hAnsi="Arial" w:cs="Arial"/>
          <w:color w:val="000000"/>
        </w:rPr>
      </w:pPr>
      <w:r w:rsidRPr="00441C59">
        <w:rPr>
          <w:rFonts w:ascii="Arial" w:hAnsi="Arial" w:cs="Arial"/>
        </w:rPr>
        <w:t xml:space="preserve">LinkedIn impressions </w:t>
      </w:r>
      <w:r w:rsidR="00252B3F">
        <w:rPr>
          <w:rFonts w:ascii="Arial" w:hAnsi="Arial" w:cs="Arial"/>
        </w:rPr>
        <w:t>increased by</w:t>
      </w:r>
      <w:r w:rsidRPr="00441C59">
        <w:rPr>
          <w:rFonts w:ascii="Arial" w:hAnsi="Arial" w:cs="Arial"/>
        </w:rPr>
        <w:t xml:space="preserve"> 210% </w:t>
      </w:r>
      <w:r w:rsidR="002538A4">
        <w:rPr>
          <w:rFonts w:ascii="Arial" w:hAnsi="Arial" w:cs="Arial"/>
        </w:rPr>
        <w:t>compared to</w:t>
      </w:r>
      <w:r w:rsidRPr="00441C59">
        <w:rPr>
          <w:rFonts w:ascii="Arial" w:hAnsi="Arial" w:cs="Arial"/>
        </w:rPr>
        <w:t xml:space="preserve"> the previous day, </w:t>
      </w:r>
      <w:r w:rsidR="002538A4">
        <w:rPr>
          <w:rFonts w:ascii="Arial" w:hAnsi="Arial" w:cs="Arial"/>
        </w:rPr>
        <w:t>reaching 1</w:t>
      </w:r>
      <w:r w:rsidR="009C7452">
        <w:rPr>
          <w:rFonts w:ascii="Arial" w:hAnsi="Arial" w:cs="Arial"/>
        </w:rPr>
        <w:t xml:space="preserve">,900 </w:t>
      </w:r>
      <w:r w:rsidRPr="00441C59">
        <w:rPr>
          <w:rFonts w:ascii="Arial" w:hAnsi="Arial" w:cs="Arial"/>
        </w:rPr>
        <w:t>members</w:t>
      </w:r>
    </w:p>
    <w:p w14:paraId="0148A2C9" w14:textId="009A21E9" w:rsidR="009A296D" w:rsidRPr="00441C59" w:rsidRDefault="009A296D" w:rsidP="00F61EBF">
      <w:pPr>
        <w:pStyle w:val="BodyText1"/>
        <w:numPr>
          <w:ilvl w:val="0"/>
          <w:numId w:val="6"/>
        </w:numPr>
        <w:spacing w:before="120" w:after="120"/>
        <w:ind w:left="714" w:hanging="357"/>
        <w:rPr>
          <w:rFonts w:ascii="Arial" w:eastAsia="Aptos" w:hAnsi="Arial" w:cs="Arial"/>
          <w:color w:val="000000"/>
        </w:rPr>
      </w:pPr>
      <w:r w:rsidRPr="00441C59">
        <w:rPr>
          <w:rFonts w:ascii="Arial" w:hAnsi="Arial" w:cs="Arial"/>
        </w:rPr>
        <w:t>Facebook</w:t>
      </w:r>
      <w:r w:rsidR="003E2808">
        <w:rPr>
          <w:rFonts w:ascii="Arial" w:hAnsi="Arial" w:cs="Arial"/>
        </w:rPr>
        <w:t xml:space="preserve"> </w:t>
      </w:r>
      <w:r w:rsidRPr="00441C59">
        <w:rPr>
          <w:rFonts w:ascii="Arial" w:hAnsi="Arial" w:cs="Arial"/>
        </w:rPr>
        <w:t xml:space="preserve">content interactions </w:t>
      </w:r>
      <w:r w:rsidR="00CC159B" w:rsidRPr="00441C59">
        <w:rPr>
          <w:rFonts w:ascii="Arial" w:hAnsi="Arial" w:cs="Arial"/>
        </w:rPr>
        <w:t>increase</w:t>
      </w:r>
      <w:r w:rsidR="00CC159B">
        <w:rPr>
          <w:rFonts w:ascii="Arial" w:hAnsi="Arial" w:cs="Arial"/>
        </w:rPr>
        <w:t xml:space="preserve">d </w:t>
      </w:r>
      <w:r w:rsidR="00A6016F">
        <w:rPr>
          <w:rFonts w:ascii="Arial" w:hAnsi="Arial" w:cs="Arial"/>
        </w:rPr>
        <w:t xml:space="preserve">by an </w:t>
      </w:r>
      <w:r w:rsidRPr="00441C59">
        <w:rPr>
          <w:rFonts w:ascii="Arial" w:hAnsi="Arial" w:cs="Arial"/>
        </w:rPr>
        <w:t>average of 236% compared to the days before and after.</w:t>
      </w:r>
    </w:p>
    <w:p w14:paraId="5A99B03E" w14:textId="77777777" w:rsidR="009A296D" w:rsidRPr="00441C59" w:rsidRDefault="009A296D" w:rsidP="00F61EBF">
      <w:pPr>
        <w:pStyle w:val="BodyText1"/>
        <w:numPr>
          <w:ilvl w:val="0"/>
          <w:numId w:val="6"/>
        </w:numPr>
        <w:spacing w:before="120" w:after="120"/>
        <w:ind w:left="714" w:hanging="357"/>
        <w:rPr>
          <w:rFonts w:ascii="Arial" w:eastAsia="Aptos" w:hAnsi="Arial" w:cs="Arial"/>
          <w:color w:val="000000"/>
        </w:rPr>
      </w:pPr>
      <w:r w:rsidRPr="00441C59">
        <w:rPr>
          <w:rFonts w:ascii="Arial" w:hAnsi="Arial" w:cs="Arial"/>
        </w:rPr>
        <w:t>The number of people visiting our Instagram profile grew by 250% compared to the previous day.</w:t>
      </w:r>
    </w:p>
    <w:p w14:paraId="24587996" w14:textId="18E4A1A8" w:rsidR="009A296D" w:rsidRPr="00441C59" w:rsidRDefault="009A296D" w:rsidP="00441C59">
      <w:pPr>
        <w:pStyle w:val="BodyText1"/>
        <w:spacing w:before="240"/>
        <w:rPr>
          <w:rFonts w:ascii="Arial" w:eastAsia="Times New Roman" w:hAnsi="Arial" w:cs="Arial"/>
        </w:rPr>
      </w:pPr>
      <w:r w:rsidRPr="00441C59">
        <w:rPr>
          <w:rFonts w:ascii="Arial" w:eastAsia="Times New Roman" w:hAnsi="Arial" w:cs="Arial"/>
        </w:rPr>
        <w:t xml:space="preserve">Our </w:t>
      </w:r>
      <w:r w:rsidR="0078344D" w:rsidRPr="00441C59">
        <w:rPr>
          <w:rFonts w:ascii="Arial" w:eastAsia="Times New Roman" w:hAnsi="Arial" w:cs="Arial"/>
        </w:rPr>
        <w:t>LinkedIn</w:t>
      </w:r>
      <w:r w:rsidRPr="00441C59">
        <w:rPr>
          <w:rFonts w:ascii="Arial" w:eastAsia="Times New Roman" w:hAnsi="Arial" w:cs="Arial"/>
        </w:rPr>
        <w:t xml:space="preserve"> articles take a deep dive into the defining moments of our last thirty years and put a spotlight on the data, expertise and response of our people when Scotland needs them the most. </w:t>
      </w:r>
      <w:r w:rsidR="00393C64">
        <w:rPr>
          <w:rFonts w:ascii="Arial" w:eastAsia="Times New Roman" w:hAnsi="Arial" w:cs="Arial"/>
        </w:rPr>
        <w:t xml:space="preserve"> </w:t>
      </w:r>
      <w:r w:rsidRPr="00441C59">
        <w:rPr>
          <w:rFonts w:ascii="Arial" w:eastAsia="Times New Roman" w:hAnsi="Arial" w:cs="Arial"/>
        </w:rPr>
        <w:t>These articles have proved to be some of our best performing content on LinkedIn to date. In April we shared:</w:t>
      </w:r>
    </w:p>
    <w:p w14:paraId="713D486E" w14:textId="71C3F153" w:rsidR="009A296D" w:rsidRPr="00441C59" w:rsidRDefault="009A296D" w:rsidP="00FC1ABF">
      <w:pPr>
        <w:pStyle w:val="BodyText1"/>
        <w:numPr>
          <w:ilvl w:val="0"/>
          <w:numId w:val="7"/>
        </w:numPr>
        <w:spacing w:before="120" w:after="120"/>
        <w:ind w:left="777" w:hanging="357"/>
        <w:rPr>
          <w:rFonts w:ascii="Arial" w:eastAsia="Times New Roman" w:hAnsi="Arial" w:cs="Arial"/>
        </w:rPr>
      </w:pPr>
      <w:hyperlink r:id="rId56" w:history="1">
        <w:r w:rsidRPr="00441C59">
          <w:rPr>
            <w:rStyle w:val="Hyperlink"/>
            <w:rFonts w:ascii="Arial" w:eastAsia="Times New Roman" w:hAnsi="Arial" w:cs="Arial"/>
          </w:rPr>
          <w:t>30 years of flooding insights</w:t>
        </w:r>
      </w:hyperlink>
      <w:r w:rsidR="00E965AA">
        <w:rPr>
          <w:rFonts w:ascii="Arial" w:eastAsia="Times New Roman" w:hAnsi="Arial" w:cs="Arial"/>
        </w:rPr>
        <w:t>,</w:t>
      </w:r>
      <w:r w:rsidRPr="00441C59">
        <w:rPr>
          <w:rFonts w:ascii="Arial" w:eastAsia="Times New Roman" w:hAnsi="Arial" w:cs="Arial"/>
        </w:rPr>
        <w:t xml:space="preserve"> </w:t>
      </w:r>
      <w:r w:rsidR="00696148">
        <w:rPr>
          <w:rFonts w:ascii="Arial" w:eastAsia="Times New Roman" w:hAnsi="Arial" w:cs="Arial"/>
        </w:rPr>
        <w:t>highlighting</w:t>
      </w:r>
      <w:r w:rsidRPr="00441C59">
        <w:rPr>
          <w:rFonts w:ascii="Arial" w:eastAsia="Times New Roman" w:hAnsi="Arial" w:cs="Arial"/>
        </w:rPr>
        <w:t xml:space="preserve"> how flood mapping and modelling have evolved, strengthening our understanding of long</w:t>
      </w:r>
      <w:r w:rsidRPr="00441C59">
        <w:rPr>
          <w:rFonts w:ascii="Arial" w:eastAsia="Times New Roman" w:hAnsi="Arial" w:cs="Arial"/>
        </w:rPr>
        <w:noBreakHyphen/>
        <w:t>term flood risk and helping Scotland build resilience for what lies ahead.</w:t>
      </w:r>
    </w:p>
    <w:p w14:paraId="5710951A" w14:textId="4FE00C42" w:rsidR="009A296D" w:rsidRPr="00441C59" w:rsidRDefault="009A296D" w:rsidP="00FC1ABF">
      <w:pPr>
        <w:pStyle w:val="BodyText1"/>
        <w:numPr>
          <w:ilvl w:val="0"/>
          <w:numId w:val="7"/>
        </w:numPr>
        <w:spacing w:before="120" w:after="120"/>
        <w:ind w:left="777" w:hanging="357"/>
        <w:rPr>
          <w:rFonts w:ascii="Arial" w:eastAsia="Times New Roman" w:hAnsi="Arial" w:cs="Arial"/>
        </w:rPr>
      </w:pPr>
      <w:hyperlink r:id="rId57" w:history="1">
        <w:r w:rsidRPr="00441C59">
          <w:rPr>
            <w:rStyle w:val="Hyperlink"/>
            <w:rFonts w:ascii="Arial" w:eastAsia="Times New Roman" w:hAnsi="Arial" w:cs="Arial"/>
          </w:rPr>
          <w:t>The Lyne Burn</w:t>
        </w:r>
      </w:hyperlink>
      <w:r w:rsidR="00B7323D">
        <w:t>, sharing s</w:t>
      </w:r>
      <w:r w:rsidRPr="00441C59">
        <w:rPr>
          <w:rFonts w:ascii="Arial" w:eastAsia="Times New Roman" w:hAnsi="Arial" w:cs="Arial"/>
        </w:rPr>
        <w:t>tories of change along a restored river featuring the voices of the community.</w:t>
      </w:r>
    </w:p>
    <w:p w14:paraId="3234EB13" w14:textId="7961F509" w:rsidR="009A296D" w:rsidRPr="00441C59" w:rsidRDefault="009A296D" w:rsidP="00FC1ABF">
      <w:pPr>
        <w:pStyle w:val="BodyText1"/>
        <w:numPr>
          <w:ilvl w:val="0"/>
          <w:numId w:val="7"/>
        </w:numPr>
        <w:spacing w:before="120" w:after="120"/>
        <w:ind w:left="777" w:hanging="357"/>
        <w:rPr>
          <w:rFonts w:ascii="Arial" w:eastAsia="Times New Roman" w:hAnsi="Arial" w:cs="Arial"/>
        </w:rPr>
      </w:pPr>
      <w:hyperlink r:id="rId58">
        <w:r w:rsidRPr="00441C59">
          <w:rPr>
            <w:rStyle w:val="Hyperlink"/>
            <w:rFonts w:ascii="Arial" w:eastAsia="Times New Roman" w:hAnsi="Arial" w:cs="Arial"/>
          </w:rPr>
          <w:t>When the volcano erupted</w:t>
        </w:r>
      </w:hyperlink>
      <w:r w:rsidR="00B7323D">
        <w:t>,</w:t>
      </w:r>
      <w:r w:rsidRPr="00441C59">
        <w:rPr>
          <w:rFonts w:ascii="Arial" w:eastAsia="Times New Roman" w:hAnsi="Arial" w:cs="Arial"/>
        </w:rPr>
        <w:t xml:space="preserve"> </w:t>
      </w:r>
      <w:r w:rsidR="00A50C43">
        <w:rPr>
          <w:rFonts w:ascii="Arial" w:eastAsia="Times New Roman" w:hAnsi="Arial" w:cs="Arial"/>
        </w:rPr>
        <w:t>o</w:t>
      </w:r>
      <w:r w:rsidR="00122E43">
        <w:rPr>
          <w:rFonts w:ascii="Arial" w:eastAsia="Times New Roman" w:hAnsi="Arial" w:cs="Arial"/>
        </w:rPr>
        <w:t>utlining</w:t>
      </w:r>
      <w:r w:rsidR="00A50C43">
        <w:rPr>
          <w:rFonts w:ascii="Arial" w:eastAsia="Times New Roman" w:hAnsi="Arial" w:cs="Arial"/>
        </w:rPr>
        <w:t xml:space="preserve"> our</w:t>
      </w:r>
      <w:r w:rsidRPr="00441C59">
        <w:rPr>
          <w:rFonts w:ascii="Arial" w:eastAsia="Times New Roman" w:hAnsi="Arial" w:cs="Arial"/>
        </w:rPr>
        <w:t xml:space="preserve"> pivotal role during the 2010 ash cloud event, demonstrating our rapid response and the reliance on our data for decision making.</w:t>
      </w:r>
    </w:p>
    <w:p w14:paraId="332B0F92" w14:textId="77777777" w:rsidR="009A296D" w:rsidRPr="00441C59" w:rsidRDefault="009A296D" w:rsidP="00441C59">
      <w:pPr>
        <w:pStyle w:val="Heading3"/>
        <w:spacing w:before="240" w:line="360" w:lineRule="auto"/>
        <w:rPr>
          <w:rFonts w:ascii="Arial" w:hAnsi="Arial" w:cs="Arial"/>
          <w:sz w:val="24"/>
        </w:rPr>
      </w:pPr>
      <w:r w:rsidRPr="00441C59">
        <w:rPr>
          <w:rFonts w:ascii="Arial" w:hAnsi="Arial" w:cs="Arial"/>
          <w:sz w:val="24"/>
        </w:rPr>
        <w:t>Thirty years of Passion and Purpose</w:t>
      </w:r>
    </w:p>
    <w:p w14:paraId="4386C239" w14:textId="381CE25E" w:rsidR="009A296D" w:rsidRDefault="009A296D" w:rsidP="00441C59">
      <w:pPr>
        <w:pStyle w:val="BodyText1"/>
        <w:spacing w:before="240"/>
        <w:rPr>
          <w:rFonts w:ascii="Arial" w:hAnsi="Arial" w:cs="Arial"/>
        </w:rPr>
      </w:pPr>
      <w:r w:rsidRPr="00441C59">
        <w:rPr>
          <w:rFonts w:ascii="Arial" w:hAnsi="Arial" w:cs="Arial"/>
        </w:rPr>
        <w:t>Every achievement we celebrate today carries the fingerprints of the people who’ve worked hard, cared deeply and believed in what SEPA could be.</w:t>
      </w:r>
      <w:r w:rsidR="00393C64">
        <w:rPr>
          <w:rFonts w:ascii="Arial" w:hAnsi="Arial" w:cs="Arial"/>
        </w:rPr>
        <w:t xml:space="preserve"> </w:t>
      </w:r>
      <w:r w:rsidRPr="00441C59">
        <w:rPr>
          <w:rFonts w:ascii="Arial" w:hAnsi="Arial" w:cs="Arial"/>
        </w:rPr>
        <w:t>Internally</w:t>
      </w:r>
      <w:r w:rsidR="00475790">
        <w:rPr>
          <w:rFonts w:ascii="Arial" w:hAnsi="Arial" w:cs="Arial"/>
        </w:rPr>
        <w:t>,</w:t>
      </w:r>
      <w:r w:rsidRPr="00441C59">
        <w:rPr>
          <w:rFonts w:ascii="Arial" w:hAnsi="Arial" w:cs="Arial"/>
        </w:rPr>
        <w:t xml:space="preserve"> we </w:t>
      </w:r>
      <w:r w:rsidR="00475790">
        <w:rPr>
          <w:rFonts w:ascii="Arial" w:hAnsi="Arial" w:cs="Arial"/>
        </w:rPr>
        <w:t xml:space="preserve">have </w:t>
      </w:r>
      <w:r w:rsidRPr="00441C59">
        <w:rPr>
          <w:rFonts w:ascii="Arial" w:hAnsi="Arial" w:cs="Arial"/>
        </w:rPr>
        <w:t xml:space="preserve">marked the </w:t>
      </w:r>
      <w:r w:rsidRPr="00441C59">
        <w:rPr>
          <w:rFonts w:ascii="Arial" w:hAnsi="Arial" w:cs="Arial"/>
        </w:rPr>
        <w:lastRenderedPageBreak/>
        <w:t xml:space="preserve">anniversary </w:t>
      </w:r>
      <w:r w:rsidR="00475790">
        <w:rPr>
          <w:rFonts w:ascii="Arial" w:hAnsi="Arial" w:cs="Arial"/>
        </w:rPr>
        <w:t xml:space="preserve">by </w:t>
      </w:r>
      <w:r w:rsidRPr="00441C59">
        <w:rPr>
          <w:rFonts w:ascii="Arial" w:hAnsi="Arial" w:cs="Arial"/>
        </w:rPr>
        <w:t xml:space="preserve">creating channels for our people to share their stories and celebrate the milestones that shaped us, </w:t>
      </w:r>
      <w:r w:rsidR="006C5B22">
        <w:rPr>
          <w:rFonts w:ascii="Arial" w:hAnsi="Arial" w:cs="Arial"/>
        </w:rPr>
        <w:t xml:space="preserve">supported by </w:t>
      </w:r>
      <w:r w:rsidRPr="00441C59">
        <w:rPr>
          <w:rFonts w:ascii="Arial" w:hAnsi="Arial" w:cs="Arial"/>
        </w:rPr>
        <w:t>a content plan to span our 30</w:t>
      </w:r>
      <w:r w:rsidRPr="00441C59">
        <w:rPr>
          <w:rFonts w:ascii="Arial" w:hAnsi="Arial" w:cs="Arial"/>
          <w:vertAlign w:val="superscript"/>
        </w:rPr>
        <w:t>th</w:t>
      </w:r>
      <w:r w:rsidRPr="00441C59">
        <w:rPr>
          <w:rFonts w:ascii="Arial" w:hAnsi="Arial" w:cs="Arial"/>
        </w:rPr>
        <w:t xml:space="preserve"> year and beyond. </w:t>
      </w:r>
    </w:p>
    <w:p w14:paraId="3B0BD4EC" w14:textId="77777777" w:rsidR="00D57884" w:rsidRPr="00D57884" w:rsidRDefault="00D57884" w:rsidP="00D57884">
      <w:pPr>
        <w:pStyle w:val="BodyText1"/>
        <w:spacing w:before="240"/>
        <w:rPr>
          <w:rFonts w:ascii="Arial" w:hAnsi="Arial" w:cs="Arial"/>
        </w:rPr>
      </w:pPr>
      <w:r w:rsidRPr="00D57884">
        <w:rPr>
          <w:rFonts w:ascii="Arial" w:hAnsi="Arial" w:cs="Arial"/>
        </w:rPr>
        <w:t>Activities include:</w:t>
      </w:r>
    </w:p>
    <w:p w14:paraId="4FF44504" w14:textId="4724F395" w:rsidR="00D57884" w:rsidRPr="00D57884" w:rsidRDefault="00D57884" w:rsidP="00FC1ABF">
      <w:pPr>
        <w:pStyle w:val="BodyText1"/>
        <w:numPr>
          <w:ilvl w:val="0"/>
          <w:numId w:val="12"/>
        </w:numPr>
        <w:spacing w:before="120" w:after="120"/>
        <w:ind w:left="714" w:hanging="357"/>
        <w:rPr>
          <w:rFonts w:ascii="Arial" w:hAnsi="Arial" w:cs="Arial"/>
        </w:rPr>
      </w:pPr>
      <w:r w:rsidRPr="00D57884">
        <w:rPr>
          <w:rFonts w:ascii="Arial" w:hAnsi="Arial" w:cs="Arial"/>
        </w:rPr>
        <w:t>Leadership messages from the CEO and Chair, reflecting on SEPA’s achievements and future direction</w:t>
      </w:r>
      <w:r w:rsidR="00393C64">
        <w:rPr>
          <w:rFonts w:ascii="Arial" w:hAnsi="Arial" w:cs="Arial"/>
        </w:rPr>
        <w:t>.</w:t>
      </w:r>
    </w:p>
    <w:p w14:paraId="69088EC8" w14:textId="6FA1873F" w:rsidR="00D57884" w:rsidRPr="00D57884" w:rsidRDefault="00D57884" w:rsidP="00FC1ABF">
      <w:pPr>
        <w:pStyle w:val="BodyText1"/>
        <w:numPr>
          <w:ilvl w:val="0"/>
          <w:numId w:val="12"/>
        </w:numPr>
        <w:spacing w:before="120" w:after="120"/>
        <w:ind w:left="714" w:hanging="357"/>
        <w:rPr>
          <w:rFonts w:ascii="Arial" w:hAnsi="Arial" w:cs="Arial"/>
        </w:rPr>
      </w:pPr>
      <w:r w:rsidRPr="00D57884">
        <w:rPr>
          <w:rFonts w:ascii="Arial" w:hAnsi="Arial" w:cs="Arial"/>
        </w:rPr>
        <w:t>A dedicated intranet hub bringing together anniversary content, future plans, and colleague stories. This is now one of the most visited areas of the intranet</w:t>
      </w:r>
      <w:r w:rsidR="00393C64">
        <w:rPr>
          <w:rFonts w:ascii="Arial" w:hAnsi="Arial" w:cs="Arial"/>
        </w:rPr>
        <w:t>.</w:t>
      </w:r>
    </w:p>
    <w:p w14:paraId="085A70D1" w14:textId="22CE8036" w:rsidR="00D57884" w:rsidRPr="00D57884" w:rsidRDefault="00D57884" w:rsidP="00FC1ABF">
      <w:pPr>
        <w:pStyle w:val="BodyText1"/>
        <w:numPr>
          <w:ilvl w:val="0"/>
          <w:numId w:val="12"/>
        </w:numPr>
        <w:spacing w:before="120" w:after="120"/>
        <w:ind w:left="714" w:hanging="357"/>
        <w:rPr>
          <w:rFonts w:ascii="Arial" w:hAnsi="Arial" w:cs="Arial"/>
        </w:rPr>
      </w:pPr>
      <w:r w:rsidRPr="00D57884">
        <w:rPr>
          <w:rFonts w:ascii="Arial" w:hAnsi="Arial" w:cs="Arial"/>
        </w:rPr>
        <w:t>A toolkit for managers and a discussion pack to support team conversations on learning from the past and shaping future delivery</w:t>
      </w:r>
      <w:r w:rsidR="00393C64">
        <w:rPr>
          <w:rFonts w:ascii="Arial" w:hAnsi="Arial" w:cs="Arial"/>
        </w:rPr>
        <w:t>.</w:t>
      </w:r>
    </w:p>
    <w:p w14:paraId="10A6B375" w14:textId="67196910" w:rsidR="00D57884" w:rsidRPr="00D57884" w:rsidRDefault="00D57884" w:rsidP="00FC1ABF">
      <w:pPr>
        <w:pStyle w:val="BodyText1"/>
        <w:numPr>
          <w:ilvl w:val="0"/>
          <w:numId w:val="12"/>
        </w:numPr>
        <w:spacing w:before="120" w:after="120"/>
        <w:ind w:left="714" w:hanging="357"/>
        <w:rPr>
          <w:rFonts w:ascii="Arial" w:hAnsi="Arial" w:cs="Arial"/>
        </w:rPr>
      </w:pPr>
      <w:r w:rsidRPr="00D57884">
        <w:rPr>
          <w:rFonts w:ascii="Arial" w:hAnsi="Arial" w:cs="Arial"/>
        </w:rPr>
        <w:t>A “Wall of Thanks” to recognise colleagues’ contributions and behaviours, with over 40 messages shared in the first two weeks</w:t>
      </w:r>
      <w:r w:rsidR="00393C64">
        <w:rPr>
          <w:rFonts w:ascii="Arial" w:hAnsi="Arial" w:cs="Arial"/>
        </w:rPr>
        <w:t>.</w:t>
      </w:r>
    </w:p>
    <w:p w14:paraId="6F959A7A" w14:textId="22462057" w:rsidR="001D5320" w:rsidRDefault="00950240" w:rsidP="00441C59">
      <w:pPr>
        <w:pStyle w:val="BodyText1"/>
        <w:spacing w:before="240"/>
        <w:rPr>
          <w:rFonts w:ascii="Arial" w:hAnsi="Arial" w:cs="Arial"/>
        </w:rPr>
      </w:pPr>
      <w:r>
        <w:rPr>
          <w:rFonts w:ascii="Arial" w:hAnsi="Arial" w:cs="Arial"/>
        </w:rPr>
        <w:t>T</w:t>
      </w:r>
      <w:r w:rsidR="009A296D" w:rsidRPr="00441C59">
        <w:rPr>
          <w:rFonts w:ascii="Arial" w:hAnsi="Arial" w:cs="Arial"/>
        </w:rPr>
        <w:t>hese activities are helping to reinforce the culture and behaviours that underpin our transformation, creating space for colleagues to connect, reflect and shape how we move forward together.</w:t>
      </w:r>
      <w:r w:rsidR="00F01725">
        <w:rPr>
          <w:rFonts w:ascii="Arial" w:hAnsi="Arial" w:cs="Arial"/>
        </w:rPr>
        <w:t xml:space="preserve"> </w:t>
      </w:r>
      <w:r w:rsidR="009A296D" w:rsidRPr="00441C59">
        <w:rPr>
          <w:rFonts w:ascii="Arial" w:hAnsi="Arial" w:cs="Arial"/>
        </w:rPr>
        <w:t>We</w:t>
      </w:r>
      <w:r w:rsidR="00534EFB">
        <w:rPr>
          <w:rFonts w:ascii="Arial" w:hAnsi="Arial" w:cs="Arial"/>
        </w:rPr>
        <w:t xml:space="preserve"> wi</w:t>
      </w:r>
      <w:r w:rsidR="009A296D" w:rsidRPr="00441C59">
        <w:rPr>
          <w:rFonts w:ascii="Arial" w:hAnsi="Arial" w:cs="Arial"/>
        </w:rPr>
        <w:t xml:space="preserve">ll continue to co-create the story of SEPA across our channels as we move through this anniversary year, using our expertise to engage audiences at the right time with the right content. </w:t>
      </w:r>
    </w:p>
    <w:p w14:paraId="58E60AB4" w14:textId="3C1F62FF" w:rsidR="00534EFB" w:rsidRPr="00534EFB" w:rsidRDefault="00534EFB" w:rsidP="00534EFB">
      <w:pPr>
        <w:pStyle w:val="BodyText1"/>
        <w:spacing w:before="240"/>
        <w:rPr>
          <w:rFonts w:ascii="Arial" w:hAnsi="Arial" w:cs="Arial"/>
        </w:rPr>
      </w:pPr>
      <w:r w:rsidRPr="00534EFB">
        <w:rPr>
          <w:rFonts w:ascii="Arial" w:hAnsi="Arial" w:cs="Arial"/>
        </w:rPr>
        <w:t>This report represents an overview of SEPA’s delivery activity across the period.</w:t>
      </w:r>
    </w:p>
    <w:p w14:paraId="0C3571F0" w14:textId="77777777" w:rsidR="00534EFB" w:rsidRPr="00534EFB" w:rsidRDefault="00534EFB" w:rsidP="41653434">
      <w:pPr>
        <w:pStyle w:val="BodyText1"/>
        <w:spacing w:after="0"/>
        <w:rPr>
          <w:rFonts w:ascii="Arial" w:hAnsi="Arial" w:cs="Arial"/>
        </w:rPr>
      </w:pPr>
      <w:r w:rsidRPr="00534EFB">
        <w:rPr>
          <w:rFonts w:ascii="Arial" w:hAnsi="Arial" w:cs="Arial"/>
        </w:rPr>
        <w:t>For the Future of Our Environment.</w:t>
      </w:r>
    </w:p>
    <w:p w14:paraId="19A29087" w14:textId="06B987AD" w:rsidR="41653434" w:rsidRDefault="41653434" w:rsidP="41653434">
      <w:pPr>
        <w:pStyle w:val="BodyText1"/>
        <w:spacing w:after="0"/>
        <w:rPr>
          <w:rFonts w:ascii="Arial" w:hAnsi="Arial" w:cs="Arial"/>
          <w:b/>
          <w:bCs/>
        </w:rPr>
      </w:pPr>
    </w:p>
    <w:p w14:paraId="6C8D6582" w14:textId="0784BC53" w:rsidR="00534EFB" w:rsidRPr="00F01725" w:rsidRDefault="00534EFB" w:rsidP="41653434">
      <w:pPr>
        <w:pStyle w:val="BodyText1"/>
        <w:spacing w:after="0"/>
        <w:rPr>
          <w:rFonts w:ascii="Arial" w:hAnsi="Arial" w:cs="Arial"/>
          <w:b/>
          <w:bCs/>
          <w:sz w:val="22"/>
          <w:szCs w:val="22"/>
        </w:rPr>
      </w:pPr>
      <w:r w:rsidRPr="00534EFB">
        <w:rPr>
          <w:rFonts w:ascii="Arial" w:hAnsi="Arial" w:cs="Arial"/>
          <w:b/>
          <w:bCs/>
        </w:rPr>
        <w:t>Nicole Paterson</w:t>
      </w:r>
    </w:p>
    <w:p w14:paraId="0D5BA0FE" w14:textId="5088233D" w:rsidR="00534EFB" w:rsidRPr="00F01725" w:rsidRDefault="00534EFB" w:rsidP="41653434">
      <w:pPr>
        <w:pStyle w:val="BodyText1"/>
        <w:spacing w:after="0"/>
        <w:rPr>
          <w:rFonts w:ascii="Arial" w:hAnsi="Arial" w:cs="Arial"/>
          <w:b/>
          <w:bCs/>
          <w:sz w:val="28"/>
          <w:szCs w:val="28"/>
        </w:rPr>
      </w:pPr>
      <w:r w:rsidRPr="00534EFB">
        <w:rPr>
          <w:rFonts w:ascii="Arial" w:hAnsi="Arial" w:cs="Arial"/>
          <w:b/>
          <w:bCs/>
        </w:rPr>
        <w:t>Chief Executive</w:t>
      </w:r>
    </w:p>
    <w:p w14:paraId="1E2A3E7D" w14:textId="667A91D1" w:rsidR="00534EFB" w:rsidRPr="00F01725" w:rsidRDefault="00534EFB" w:rsidP="41653434">
      <w:pPr>
        <w:pStyle w:val="BodyText1"/>
        <w:spacing w:after="0"/>
        <w:rPr>
          <w:rFonts w:ascii="Arial" w:hAnsi="Arial" w:cs="Arial"/>
        </w:rPr>
      </w:pPr>
      <w:r>
        <w:rPr>
          <w:rFonts w:ascii="Arial" w:hAnsi="Arial" w:cs="Arial"/>
          <w:b/>
          <w:bCs/>
        </w:rPr>
        <w:t>June</w:t>
      </w:r>
      <w:r w:rsidRPr="00534EFB">
        <w:rPr>
          <w:rFonts w:ascii="Arial" w:hAnsi="Arial" w:cs="Arial"/>
          <w:b/>
          <w:bCs/>
        </w:rPr>
        <w:t xml:space="preserve"> 2026</w:t>
      </w:r>
    </w:p>
    <w:sectPr w:rsidR="00534EFB" w:rsidRPr="00F01725" w:rsidSect="00917BB1">
      <w:headerReference w:type="even" r:id="rId59"/>
      <w:headerReference w:type="default" r:id="rId60"/>
      <w:footerReference w:type="even" r:id="rId61"/>
      <w:footerReference w:type="default" r:id="rId62"/>
      <w:headerReference w:type="first" r:id="rId63"/>
      <w:footerReference w:type="first" r:id="rId6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BF52" w14:textId="77777777" w:rsidR="00787F02" w:rsidRPr="00946682" w:rsidRDefault="00787F02" w:rsidP="00660C79">
      <w:pPr>
        <w:spacing w:line="240" w:lineRule="auto"/>
      </w:pPr>
      <w:r w:rsidRPr="00946682">
        <w:separator/>
      </w:r>
    </w:p>
  </w:endnote>
  <w:endnote w:type="continuationSeparator" w:id="0">
    <w:p w14:paraId="48EE04A1" w14:textId="77777777" w:rsidR="00787F02" w:rsidRPr="00946682" w:rsidRDefault="00787F02" w:rsidP="00660C79">
      <w:pPr>
        <w:spacing w:line="240" w:lineRule="auto"/>
      </w:pPr>
      <w:r w:rsidRPr="00946682">
        <w:continuationSeparator/>
      </w:r>
    </w:p>
  </w:endnote>
  <w:endnote w:type="continuationNotice" w:id="1">
    <w:p w14:paraId="6E174B90" w14:textId="77777777" w:rsidR="00787F02" w:rsidRPr="00946682" w:rsidRDefault="00787F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25A" w14:textId="31A0AF66" w:rsidR="00EC6A73" w:rsidRPr="00946682" w:rsidRDefault="00E375D2"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69" behindDoc="0" locked="0" layoutInCell="1" allowOverlap="1" wp14:anchorId="7C75B6B7" wp14:editId="5B8F9DF1">
              <wp:simplePos x="635" y="635"/>
              <wp:positionH relativeFrom="page">
                <wp:align>center</wp:align>
              </wp:positionH>
              <wp:positionV relativeFrom="page">
                <wp:align>bottom</wp:align>
              </wp:positionV>
              <wp:extent cx="518795" cy="422910"/>
              <wp:effectExtent l="0" t="0" r="14605" b="0"/>
              <wp:wrapNone/>
              <wp:docPr id="110968238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16BFB8C" w14:textId="069E032D"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5B6B7" id="_x0000_t202" coordsize="21600,21600" o:spt="202" path="m,l,21600r21600,l21600,xe">
              <v:stroke joinstyle="miter"/>
              <v:path gradientshapeok="t" o:connecttype="rect"/>
            </v:shapetype>
            <v:shape id="Text Box 16" o:spid="_x0000_s1029" type="#_x0000_t202" alt="OFFICIAL" style="position:absolute;margin-left:0;margin-top:0;width:40.85pt;height:33.3pt;z-index:251663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616BFB8C" w14:textId="069E032D"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22C7B36" w14:textId="4D44034C" w:rsidR="00EC6A73" w:rsidRPr="00946682" w:rsidRDefault="00EC6A73" w:rsidP="001138C7">
        <w:pPr>
          <w:pStyle w:val="Footer"/>
          <w:framePr w:wrap="none" w:vAnchor="text" w:hAnchor="margin" w:xAlign="right" w:y="1"/>
          <w:rPr>
            <w:rStyle w:val="PageNumber"/>
          </w:rPr>
        </w:pPr>
        <w:r w:rsidRPr="00946682">
          <w:rPr>
            <w:rStyle w:val="PageNumber"/>
          </w:rPr>
          <w:fldChar w:fldCharType="begin"/>
        </w:r>
        <w:r w:rsidRPr="00946682">
          <w:rPr>
            <w:rStyle w:val="PageNumber"/>
          </w:rPr>
          <w:instrText xml:space="preserve"> PAGE </w:instrText>
        </w:r>
        <w:r w:rsidRPr="00946682">
          <w:rPr>
            <w:rStyle w:val="PageNumber"/>
          </w:rPr>
          <w:fldChar w:fldCharType="separate"/>
        </w:r>
        <w:r w:rsidR="007B05C4">
          <w:rPr>
            <w:rStyle w:val="PageNumber"/>
            <w:noProof/>
          </w:rPr>
          <w:t>13</w:t>
        </w:r>
        <w:r w:rsidRPr="00946682">
          <w:rPr>
            <w:rStyle w:val="PageNumber"/>
          </w:rPr>
          <w:fldChar w:fldCharType="end"/>
        </w:r>
      </w:p>
    </w:sdtContent>
  </w:sdt>
  <w:sdt>
    <w:sdtPr>
      <w:rPr>
        <w:rStyle w:val="PageNumber"/>
      </w:rPr>
      <w:id w:val="-1749717889"/>
      <w:docPartObj>
        <w:docPartGallery w:val="Page Numbers (Bottom of Page)"/>
        <w:docPartUnique/>
      </w:docPartObj>
    </w:sdtPr>
    <w:sdtContent>
      <w:p w14:paraId="00D0A83A" w14:textId="28B75B8A" w:rsidR="00917BB1" w:rsidRPr="00946682" w:rsidRDefault="00917BB1" w:rsidP="00EC6A73">
        <w:pPr>
          <w:pStyle w:val="Footer"/>
          <w:framePr w:wrap="none" w:vAnchor="text" w:hAnchor="margin" w:xAlign="right" w:y="1"/>
          <w:ind w:right="360"/>
          <w:rPr>
            <w:rStyle w:val="PageNumber"/>
          </w:rPr>
        </w:pPr>
        <w:r w:rsidRPr="00946682">
          <w:rPr>
            <w:rStyle w:val="PageNumber"/>
          </w:rPr>
          <w:fldChar w:fldCharType="begin"/>
        </w:r>
        <w:r w:rsidRPr="00946682">
          <w:rPr>
            <w:rStyle w:val="PageNumber"/>
          </w:rPr>
          <w:instrText xml:space="preserve"> PAGE </w:instrText>
        </w:r>
        <w:r w:rsidRPr="00946682">
          <w:rPr>
            <w:rStyle w:val="PageNumber"/>
          </w:rPr>
          <w:fldChar w:fldCharType="separate"/>
        </w:r>
        <w:r w:rsidR="007B05C4">
          <w:rPr>
            <w:rStyle w:val="PageNumber"/>
            <w:noProof/>
          </w:rPr>
          <w:t>13</w:t>
        </w:r>
        <w:r w:rsidRPr="00946682">
          <w:rPr>
            <w:rStyle w:val="PageNumber"/>
          </w:rPr>
          <w:fldChar w:fldCharType="end"/>
        </w:r>
      </w:p>
    </w:sdtContent>
  </w:sdt>
  <w:p w14:paraId="5FD26F04" w14:textId="77777777" w:rsidR="00917BB1" w:rsidRPr="00946682"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4A6" w14:textId="4DA83498" w:rsidR="00EC6A73" w:rsidRPr="00946682" w:rsidRDefault="00E375D2" w:rsidP="00917BB1">
    <w:pPr>
      <w:pStyle w:val="Footer"/>
      <w:ind w:right="360"/>
    </w:pPr>
    <w:r>
      <w:rPr>
        <w:noProof/>
      </w:rPr>
      <mc:AlternateContent>
        <mc:Choice Requires="wps">
          <w:drawing>
            <wp:anchor distT="0" distB="0" distL="0" distR="0" simplePos="0" relativeHeight="251664393" behindDoc="0" locked="0" layoutInCell="1" allowOverlap="1" wp14:anchorId="48F696F7" wp14:editId="01971AC7">
              <wp:simplePos x="533400" y="9715500"/>
              <wp:positionH relativeFrom="page">
                <wp:align>center</wp:align>
              </wp:positionH>
              <wp:positionV relativeFrom="page">
                <wp:align>bottom</wp:align>
              </wp:positionV>
              <wp:extent cx="518795" cy="422910"/>
              <wp:effectExtent l="0" t="0" r="14605" b="0"/>
              <wp:wrapNone/>
              <wp:docPr id="107142556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48CF486" w14:textId="4E8D6D5B"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696F7" id="_x0000_t202" coordsize="21600,21600" o:spt="202" path="m,l,21600r21600,l21600,xe">
              <v:stroke joinstyle="miter"/>
              <v:path gradientshapeok="t" o:connecttype="rect"/>
            </v:shapetype>
            <v:shape id="Text Box 17" o:spid="_x0000_s1030" type="#_x0000_t202" alt="OFFICIAL" style="position:absolute;margin-left:0;margin-top:0;width:40.85pt;height:33.3pt;z-index:251664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248CF486" w14:textId="4E8D6D5B"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p>
  <w:p w14:paraId="1008DD3E" w14:textId="4FFBE5E2" w:rsidR="00917BB1" w:rsidRPr="00946682" w:rsidRDefault="000E0D15" w:rsidP="00917BB1">
    <w:pPr>
      <w:pStyle w:val="Footer"/>
      <w:ind w:right="360"/>
    </w:pPr>
    <w:r w:rsidRPr="00946682">
      <w:rPr>
        <w:noProof/>
      </w:rPr>
      <mc:AlternateContent>
        <mc:Choice Requires="wps">
          <w:drawing>
            <wp:anchor distT="0" distB="0" distL="114300" distR="114300" simplePos="0" relativeHeight="251658241" behindDoc="0" locked="0" layoutInCell="1" allowOverlap="1" wp14:anchorId="4365144A" wp14:editId="2C1EBD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CF36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F1C4D72" w14:textId="77777777" w:rsidR="00EC6A73" w:rsidRPr="00946682" w:rsidRDefault="00EC6A73" w:rsidP="00EC6A73">
        <w:pPr>
          <w:pStyle w:val="Footer"/>
          <w:framePr w:wrap="none" w:vAnchor="text" w:hAnchor="page" w:x="10958" w:y="9"/>
          <w:rPr>
            <w:rStyle w:val="PageNumber"/>
          </w:rPr>
        </w:pPr>
        <w:r w:rsidRPr="00946682">
          <w:rPr>
            <w:rStyle w:val="PageNumber"/>
          </w:rPr>
          <w:fldChar w:fldCharType="begin"/>
        </w:r>
        <w:r w:rsidRPr="00946682">
          <w:rPr>
            <w:rStyle w:val="PageNumber"/>
          </w:rPr>
          <w:instrText xml:space="preserve"> PAGE </w:instrText>
        </w:r>
        <w:r w:rsidRPr="00946682">
          <w:rPr>
            <w:rStyle w:val="PageNumber"/>
          </w:rPr>
          <w:fldChar w:fldCharType="separate"/>
        </w:r>
        <w:r w:rsidRPr="00946682">
          <w:rPr>
            <w:rStyle w:val="PageNumber"/>
          </w:rPr>
          <w:t>1</w:t>
        </w:r>
        <w:r w:rsidRPr="00946682">
          <w:rPr>
            <w:rStyle w:val="PageNumber"/>
          </w:rPr>
          <w:fldChar w:fldCharType="end"/>
        </w:r>
      </w:p>
    </w:sdtContent>
  </w:sdt>
  <w:p w14:paraId="3BD3D18D" w14:textId="3A85C50E" w:rsidR="00917BB1" w:rsidRPr="00946682" w:rsidRDefault="00917BB1" w:rsidP="00917BB1">
    <w:pPr>
      <w:pStyle w:val="Footer"/>
      <w:ind w:right="360"/>
    </w:pPr>
    <w:r w:rsidRPr="00946682">
      <w:rPr>
        <w:noProof/>
      </w:rPr>
      <w:drawing>
        <wp:inline distT="0" distB="0" distL="0" distR="0" wp14:anchorId="78561AF6" wp14:editId="187080A8">
          <wp:extent cx="1007167" cy="265044"/>
          <wp:effectExtent l="0" t="0" r="0" b="1905"/>
          <wp:docPr id="1878493530" name="Picture 1878493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9F6" w14:textId="7DBC79A6" w:rsidR="00CE7AD0" w:rsidRPr="00946682" w:rsidRDefault="00E375D2">
    <w:pPr>
      <w:pStyle w:val="Footer"/>
    </w:pPr>
    <w:r>
      <w:rPr>
        <w:noProof/>
      </w:rPr>
      <mc:AlternateContent>
        <mc:Choice Requires="wps">
          <w:drawing>
            <wp:anchor distT="0" distB="0" distL="0" distR="0" simplePos="0" relativeHeight="251662345" behindDoc="0" locked="0" layoutInCell="1" allowOverlap="1" wp14:anchorId="4293DD60" wp14:editId="6C4FA311">
              <wp:simplePos x="635" y="635"/>
              <wp:positionH relativeFrom="page">
                <wp:align>center</wp:align>
              </wp:positionH>
              <wp:positionV relativeFrom="page">
                <wp:align>bottom</wp:align>
              </wp:positionV>
              <wp:extent cx="518795" cy="422910"/>
              <wp:effectExtent l="0" t="0" r="14605" b="0"/>
              <wp:wrapNone/>
              <wp:docPr id="38453139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1679877" w14:textId="0E50DC6F"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3DD60" id="_x0000_t202" coordsize="21600,21600" o:spt="202" path="m,l,21600r21600,l21600,xe">
              <v:stroke joinstyle="miter"/>
              <v:path gradientshapeok="t" o:connecttype="rect"/>
            </v:shapetype>
            <v:shape id="Text Box 15" o:spid="_x0000_s1033" type="#_x0000_t202" alt="OFFICIAL" style="position:absolute;margin-left:0;margin-top:0;width:40.85pt;height:33.3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Wo5jWw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1679877" w14:textId="0E50DC6F"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r w:rsidR="00CE7AD0" w:rsidRPr="00946682">
      <w:rPr>
        <w:noProof/>
      </w:rPr>
      <mc:AlternateContent>
        <mc:Choice Requires="wps">
          <w:drawing>
            <wp:anchor distT="0" distB="0" distL="114300" distR="114300" simplePos="0" relativeHeight="251658243" behindDoc="0" locked="0" layoutInCell="0" allowOverlap="1" wp14:anchorId="32F549C2" wp14:editId="071B664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5621A" w14:textId="77777777" w:rsidR="00CE7AD0" w:rsidRPr="00946682" w:rsidRDefault="00CE7AD0" w:rsidP="00CE7AD0">
                          <w:pPr>
                            <w:jc w:val="center"/>
                            <w:rPr>
                              <w:rFonts w:ascii="Calibri" w:hAnsi="Calibri" w:cs="Calibri"/>
                              <w:color w:val="0000FF"/>
                              <w:sz w:val="20"/>
                            </w:rPr>
                          </w:pPr>
                          <w:r w:rsidRPr="00946682">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F549C2" id="Text Box 9"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2C5621A" w14:textId="77777777" w:rsidR="00CE7AD0" w:rsidRPr="00946682" w:rsidRDefault="00CE7AD0" w:rsidP="00CE7AD0">
                    <w:pPr>
                      <w:jc w:val="center"/>
                      <w:rPr>
                        <w:rFonts w:ascii="Calibri" w:hAnsi="Calibri" w:cs="Calibri"/>
                        <w:color w:val="0000FF"/>
                        <w:sz w:val="20"/>
                      </w:rPr>
                    </w:pPr>
                    <w:r w:rsidRPr="00946682">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A80A" w14:textId="77777777" w:rsidR="00787F02" w:rsidRPr="00946682" w:rsidRDefault="00787F02" w:rsidP="00660C79">
      <w:pPr>
        <w:spacing w:line="240" w:lineRule="auto"/>
      </w:pPr>
      <w:r w:rsidRPr="00946682">
        <w:separator/>
      </w:r>
    </w:p>
  </w:footnote>
  <w:footnote w:type="continuationSeparator" w:id="0">
    <w:p w14:paraId="3F27A1A1" w14:textId="77777777" w:rsidR="00787F02" w:rsidRPr="00946682" w:rsidRDefault="00787F02" w:rsidP="00660C79">
      <w:pPr>
        <w:spacing w:line="240" w:lineRule="auto"/>
      </w:pPr>
      <w:r w:rsidRPr="00946682">
        <w:continuationSeparator/>
      </w:r>
    </w:p>
  </w:footnote>
  <w:footnote w:type="continuationNotice" w:id="1">
    <w:p w14:paraId="68ECC239" w14:textId="77777777" w:rsidR="00787F02" w:rsidRPr="00946682" w:rsidRDefault="00787F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0EF8" w14:textId="536B531F" w:rsidR="000F5F7C" w:rsidRPr="00946682" w:rsidRDefault="00E375D2">
    <w:pPr>
      <w:pStyle w:val="Header"/>
    </w:pPr>
    <w:r>
      <w:rPr>
        <w:noProof/>
      </w:rPr>
      <mc:AlternateContent>
        <mc:Choice Requires="wps">
          <w:drawing>
            <wp:anchor distT="0" distB="0" distL="0" distR="0" simplePos="0" relativeHeight="251660297" behindDoc="0" locked="0" layoutInCell="1" allowOverlap="1" wp14:anchorId="5760B815" wp14:editId="599C918B">
              <wp:simplePos x="635" y="635"/>
              <wp:positionH relativeFrom="page">
                <wp:align>center</wp:align>
              </wp:positionH>
              <wp:positionV relativeFrom="page">
                <wp:align>top</wp:align>
              </wp:positionV>
              <wp:extent cx="518795" cy="422910"/>
              <wp:effectExtent l="0" t="0" r="14605" b="15240"/>
              <wp:wrapNone/>
              <wp:docPr id="55330357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CC16F0D" w14:textId="43CDFAC6"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0B815" id="_x0000_t202" coordsize="21600,21600" o:spt="202" path="m,l,21600r21600,l21600,xe">
              <v:stroke joinstyle="miter"/>
              <v:path gradientshapeok="t" o:connecttype="rect"/>
            </v:shapetype>
            <v:shape id="Text Box 13" o:spid="_x0000_s1027" type="#_x0000_t202" alt="OFFICIAL" style="position:absolute;margin-left:0;margin-top:0;width:40.85pt;height:33.3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1CC16F0D" w14:textId="43CDFAC6"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D155" w14:textId="1A77C925" w:rsidR="008D113C" w:rsidRPr="00946682" w:rsidRDefault="00E375D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21" behindDoc="0" locked="0" layoutInCell="1" allowOverlap="1" wp14:anchorId="006C60C5" wp14:editId="569D6116">
              <wp:simplePos x="533400" y="502920"/>
              <wp:positionH relativeFrom="page">
                <wp:align>center</wp:align>
              </wp:positionH>
              <wp:positionV relativeFrom="page">
                <wp:align>top</wp:align>
              </wp:positionV>
              <wp:extent cx="518795" cy="422910"/>
              <wp:effectExtent l="0" t="0" r="14605" b="15240"/>
              <wp:wrapNone/>
              <wp:docPr id="16541547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4349F4B" w14:textId="61CFD0B8"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C60C5" id="_x0000_t202" coordsize="21600,21600" o:spt="202" path="m,l,21600r21600,l21600,xe">
              <v:stroke joinstyle="miter"/>
              <v:path gradientshapeok="t" o:connecttype="rect"/>
            </v:shapetype>
            <v:shape id="Text Box 14" o:spid="_x0000_s1028" type="#_x0000_t202" alt="OFFICIAL" style="position:absolute;left:0;text-align:left;margin-left:0;margin-top:0;width:40.85pt;height:33.3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34349F4B" w14:textId="61CFD0B8"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r w:rsidR="008D3D78" w:rsidRPr="00946682">
      <w:rPr>
        <w:color w:val="6E7571" w:themeColor="text2"/>
      </w:rPr>
      <w:t>Chief Executive’s Report</w:t>
    </w:r>
  </w:p>
  <w:p w14:paraId="1A958D50" w14:textId="77777777" w:rsidR="008D113C" w:rsidRPr="00946682" w:rsidRDefault="007D441B" w:rsidP="008D113C">
    <w:pPr>
      <w:pStyle w:val="BodyText1"/>
      <w:jc w:val="right"/>
    </w:pPr>
    <w:r w:rsidRPr="00946682">
      <w:rPr>
        <w:noProof/>
      </w:rPr>
      <mc:AlternateContent>
        <mc:Choice Requires="wps">
          <w:drawing>
            <wp:anchor distT="0" distB="0" distL="114300" distR="114300" simplePos="0" relativeHeight="251658240" behindDoc="0" locked="0" layoutInCell="1" allowOverlap="1" wp14:anchorId="69E4303C" wp14:editId="721B518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3AE4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900A" w14:textId="28011B88" w:rsidR="00CE7AD0" w:rsidRPr="00946682" w:rsidRDefault="00E375D2">
    <w:pPr>
      <w:pStyle w:val="Header"/>
    </w:pPr>
    <w:r>
      <w:rPr>
        <w:noProof/>
      </w:rPr>
      <mc:AlternateContent>
        <mc:Choice Requires="wps">
          <w:drawing>
            <wp:anchor distT="0" distB="0" distL="0" distR="0" simplePos="0" relativeHeight="251659273" behindDoc="0" locked="0" layoutInCell="1" allowOverlap="1" wp14:anchorId="4D89F4D1" wp14:editId="18070D37">
              <wp:simplePos x="635" y="635"/>
              <wp:positionH relativeFrom="page">
                <wp:align>center</wp:align>
              </wp:positionH>
              <wp:positionV relativeFrom="page">
                <wp:align>top</wp:align>
              </wp:positionV>
              <wp:extent cx="518795" cy="422910"/>
              <wp:effectExtent l="0" t="0" r="14605" b="15240"/>
              <wp:wrapNone/>
              <wp:docPr id="107874288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E1DCE9C" w14:textId="688C0CD6"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9F4D1" id="_x0000_t202" coordsize="21600,21600" o:spt="202" path="m,l,21600r21600,l21600,xe">
              <v:stroke joinstyle="miter"/>
              <v:path gradientshapeok="t" o:connecttype="rect"/>
            </v:shapetype>
            <v:shape id="Text Box 12" o:spid="_x0000_s1031" type="#_x0000_t202" alt="OFFICIAL" style="position:absolute;margin-left:0;margin-top:0;width:40.85pt;height:33.3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4E1DCE9C" w14:textId="688C0CD6" w:rsidR="00E375D2" w:rsidRPr="00E375D2" w:rsidRDefault="00E375D2" w:rsidP="00E375D2">
                    <w:pPr>
                      <w:rPr>
                        <w:rFonts w:ascii="Aptos" w:eastAsia="Aptos" w:hAnsi="Aptos" w:cs="Aptos"/>
                        <w:noProof/>
                        <w:color w:val="0000FF"/>
                        <w:sz w:val="20"/>
                        <w:szCs w:val="20"/>
                      </w:rPr>
                    </w:pPr>
                    <w:r w:rsidRPr="00E375D2">
                      <w:rPr>
                        <w:rFonts w:ascii="Aptos" w:eastAsia="Aptos" w:hAnsi="Aptos" w:cs="Aptos"/>
                        <w:noProof/>
                        <w:color w:val="0000FF"/>
                        <w:sz w:val="20"/>
                        <w:szCs w:val="20"/>
                      </w:rPr>
                      <w:t>OFFICIAL</w:t>
                    </w:r>
                  </w:p>
                </w:txbxContent>
              </v:textbox>
              <w10:wrap anchorx="page" anchory="page"/>
            </v:shape>
          </w:pict>
        </mc:Fallback>
      </mc:AlternateContent>
    </w:r>
    <w:r w:rsidR="00CE7AD0" w:rsidRPr="00946682">
      <w:rPr>
        <w:noProof/>
      </w:rPr>
      <mc:AlternateContent>
        <mc:Choice Requires="wps">
          <w:drawing>
            <wp:anchor distT="0" distB="0" distL="114300" distR="114300" simplePos="0" relativeHeight="251658242" behindDoc="0" locked="0" layoutInCell="0" allowOverlap="1" wp14:anchorId="52AA0A83" wp14:editId="6062376D">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EE674" w14:textId="77777777" w:rsidR="00CE7AD0" w:rsidRPr="00946682" w:rsidRDefault="00CE7AD0" w:rsidP="00CE7AD0">
                          <w:pPr>
                            <w:jc w:val="center"/>
                            <w:rPr>
                              <w:rFonts w:ascii="Calibri" w:hAnsi="Calibri" w:cs="Calibri"/>
                              <w:color w:val="0000FF"/>
                              <w:sz w:val="20"/>
                            </w:rPr>
                          </w:pPr>
                          <w:r w:rsidRPr="00946682">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2AA0A83" id="Text Box 6" o:spid="_x0000_s1032"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12EE674" w14:textId="77777777" w:rsidR="00CE7AD0" w:rsidRPr="00946682" w:rsidRDefault="00CE7AD0" w:rsidP="00CE7AD0">
                    <w:pPr>
                      <w:jc w:val="center"/>
                      <w:rPr>
                        <w:rFonts w:ascii="Calibri" w:hAnsi="Calibri" w:cs="Calibri"/>
                        <w:color w:val="0000FF"/>
                        <w:sz w:val="20"/>
                      </w:rPr>
                    </w:pPr>
                    <w:r w:rsidRPr="00946682">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E76"/>
    <w:multiLevelType w:val="hybridMultilevel"/>
    <w:tmpl w:val="86DC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49511"/>
    <w:multiLevelType w:val="hybridMultilevel"/>
    <w:tmpl w:val="103AE2CA"/>
    <w:lvl w:ilvl="0" w:tplc="23189E66">
      <w:start w:val="1"/>
      <w:numFmt w:val="bullet"/>
      <w:lvlText w:val=""/>
      <w:lvlJc w:val="left"/>
      <w:pPr>
        <w:ind w:left="720" w:hanging="360"/>
      </w:pPr>
      <w:rPr>
        <w:rFonts w:ascii="Symbol" w:hAnsi="Symbol" w:hint="default"/>
      </w:rPr>
    </w:lvl>
    <w:lvl w:ilvl="1" w:tplc="2BAA8BE0">
      <w:start w:val="1"/>
      <w:numFmt w:val="bullet"/>
      <w:lvlText w:val="o"/>
      <w:lvlJc w:val="left"/>
      <w:pPr>
        <w:ind w:left="1440" w:hanging="360"/>
      </w:pPr>
      <w:rPr>
        <w:rFonts w:ascii="Courier New" w:hAnsi="Courier New" w:hint="default"/>
      </w:rPr>
    </w:lvl>
    <w:lvl w:ilvl="2" w:tplc="BA1EB926">
      <w:start w:val="1"/>
      <w:numFmt w:val="bullet"/>
      <w:lvlText w:val=""/>
      <w:lvlJc w:val="left"/>
      <w:pPr>
        <w:ind w:left="2160" w:hanging="360"/>
      </w:pPr>
      <w:rPr>
        <w:rFonts w:ascii="Wingdings" w:hAnsi="Wingdings" w:hint="default"/>
      </w:rPr>
    </w:lvl>
    <w:lvl w:ilvl="3" w:tplc="68A60F9C">
      <w:start w:val="1"/>
      <w:numFmt w:val="bullet"/>
      <w:lvlText w:val=""/>
      <w:lvlJc w:val="left"/>
      <w:pPr>
        <w:ind w:left="2880" w:hanging="360"/>
      </w:pPr>
      <w:rPr>
        <w:rFonts w:ascii="Symbol" w:hAnsi="Symbol" w:hint="default"/>
      </w:rPr>
    </w:lvl>
    <w:lvl w:ilvl="4" w:tplc="4B78AF54">
      <w:start w:val="1"/>
      <w:numFmt w:val="bullet"/>
      <w:lvlText w:val="o"/>
      <w:lvlJc w:val="left"/>
      <w:pPr>
        <w:ind w:left="3600" w:hanging="360"/>
      </w:pPr>
      <w:rPr>
        <w:rFonts w:ascii="Courier New" w:hAnsi="Courier New" w:hint="default"/>
      </w:rPr>
    </w:lvl>
    <w:lvl w:ilvl="5" w:tplc="A7481A34">
      <w:start w:val="1"/>
      <w:numFmt w:val="bullet"/>
      <w:lvlText w:val=""/>
      <w:lvlJc w:val="left"/>
      <w:pPr>
        <w:ind w:left="4320" w:hanging="360"/>
      </w:pPr>
      <w:rPr>
        <w:rFonts w:ascii="Wingdings" w:hAnsi="Wingdings" w:hint="default"/>
      </w:rPr>
    </w:lvl>
    <w:lvl w:ilvl="6" w:tplc="BADE8A4A">
      <w:start w:val="1"/>
      <w:numFmt w:val="bullet"/>
      <w:lvlText w:val=""/>
      <w:lvlJc w:val="left"/>
      <w:pPr>
        <w:ind w:left="5040" w:hanging="360"/>
      </w:pPr>
      <w:rPr>
        <w:rFonts w:ascii="Symbol" w:hAnsi="Symbol" w:hint="default"/>
      </w:rPr>
    </w:lvl>
    <w:lvl w:ilvl="7" w:tplc="A90A90BA">
      <w:start w:val="1"/>
      <w:numFmt w:val="bullet"/>
      <w:lvlText w:val="o"/>
      <w:lvlJc w:val="left"/>
      <w:pPr>
        <w:ind w:left="5760" w:hanging="360"/>
      </w:pPr>
      <w:rPr>
        <w:rFonts w:ascii="Courier New" w:hAnsi="Courier New" w:hint="default"/>
      </w:rPr>
    </w:lvl>
    <w:lvl w:ilvl="8" w:tplc="AF7E0A62">
      <w:start w:val="1"/>
      <w:numFmt w:val="bullet"/>
      <w:lvlText w:val=""/>
      <w:lvlJc w:val="left"/>
      <w:pPr>
        <w:ind w:left="6480" w:hanging="360"/>
      </w:pPr>
      <w:rPr>
        <w:rFonts w:ascii="Wingdings" w:hAnsi="Wingdings" w:hint="default"/>
      </w:rPr>
    </w:lvl>
  </w:abstractNum>
  <w:abstractNum w:abstractNumId="2" w15:restartNumberingAfterBreak="0">
    <w:nsid w:val="10890F65"/>
    <w:multiLevelType w:val="multilevel"/>
    <w:tmpl w:val="971C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25078"/>
    <w:multiLevelType w:val="multilevel"/>
    <w:tmpl w:val="B55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F3AC3"/>
    <w:multiLevelType w:val="hybridMultilevel"/>
    <w:tmpl w:val="374E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9E022"/>
    <w:multiLevelType w:val="hybridMultilevel"/>
    <w:tmpl w:val="A394E832"/>
    <w:lvl w:ilvl="0" w:tplc="8DD0D8F4">
      <w:start w:val="1"/>
      <w:numFmt w:val="bullet"/>
      <w:lvlText w:val=""/>
      <w:lvlJc w:val="left"/>
      <w:pPr>
        <w:ind w:left="720" w:hanging="360"/>
      </w:pPr>
      <w:rPr>
        <w:rFonts w:ascii="Symbol" w:hAnsi="Symbol" w:hint="default"/>
      </w:rPr>
    </w:lvl>
    <w:lvl w:ilvl="1" w:tplc="AB9CF362">
      <w:start w:val="1"/>
      <w:numFmt w:val="bullet"/>
      <w:lvlText w:val="o"/>
      <w:lvlJc w:val="left"/>
      <w:pPr>
        <w:ind w:left="1440" w:hanging="360"/>
      </w:pPr>
      <w:rPr>
        <w:rFonts w:ascii="Courier New" w:hAnsi="Courier New" w:hint="default"/>
      </w:rPr>
    </w:lvl>
    <w:lvl w:ilvl="2" w:tplc="81AE7330">
      <w:start w:val="1"/>
      <w:numFmt w:val="bullet"/>
      <w:lvlText w:val=""/>
      <w:lvlJc w:val="left"/>
      <w:pPr>
        <w:ind w:left="2160" w:hanging="360"/>
      </w:pPr>
      <w:rPr>
        <w:rFonts w:ascii="Wingdings" w:hAnsi="Wingdings" w:hint="default"/>
      </w:rPr>
    </w:lvl>
    <w:lvl w:ilvl="3" w:tplc="96B66B68">
      <w:start w:val="1"/>
      <w:numFmt w:val="bullet"/>
      <w:lvlText w:val=""/>
      <w:lvlJc w:val="left"/>
      <w:pPr>
        <w:ind w:left="2880" w:hanging="360"/>
      </w:pPr>
      <w:rPr>
        <w:rFonts w:ascii="Symbol" w:hAnsi="Symbol" w:hint="default"/>
      </w:rPr>
    </w:lvl>
    <w:lvl w:ilvl="4" w:tplc="0C50D81C">
      <w:start w:val="1"/>
      <w:numFmt w:val="bullet"/>
      <w:lvlText w:val="o"/>
      <w:lvlJc w:val="left"/>
      <w:pPr>
        <w:ind w:left="3600" w:hanging="360"/>
      </w:pPr>
      <w:rPr>
        <w:rFonts w:ascii="Courier New" w:hAnsi="Courier New" w:hint="default"/>
      </w:rPr>
    </w:lvl>
    <w:lvl w:ilvl="5" w:tplc="5038F556">
      <w:start w:val="1"/>
      <w:numFmt w:val="bullet"/>
      <w:lvlText w:val=""/>
      <w:lvlJc w:val="left"/>
      <w:pPr>
        <w:ind w:left="4320" w:hanging="360"/>
      </w:pPr>
      <w:rPr>
        <w:rFonts w:ascii="Wingdings" w:hAnsi="Wingdings" w:hint="default"/>
      </w:rPr>
    </w:lvl>
    <w:lvl w:ilvl="6" w:tplc="7B86493A">
      <w:start w:val="1"/>
      <w:numFmt w:val="bullet"/>
      <w:lvlText w:val=""/>
      <w:lvlJc w:val="left"/>
      <w:pPr>
        <w:ind w:left="5040" w:hanging="360"/>
      </w:pPr>
      <w:rPr>
        <w:rFonts w:ascii="Symbol" w:hAnsi="Symbol" w:hint="default"/>
      </w:rPr>
    </w:lvl>
    <w:lvl w:ilvl="7" w:tplc="A9326D2A">
      <w:start w:val="1"/>
      <w:numFmt w:val="bullet"/>
      <w:lvlText w:val="o"/>
      <w:lvlJc w:val="left"/>
      <w:pPr>
        <w:ind w:left="5760" w:hanging="360"/>
      </w:pPr>
      <w:rPr>
        <w:rFonts w:ascii="Courier New" w:hAnsi="Courier New" w:hint="default"/>
      </w:rPr>
    </w:lvl>
    <w:lvl w:ilvl="8" w:tplc="6ED41766">
      <w:start w:val="1"/>
      <w:numFmt w:val="bullet"/>
      <w:lvlText w:val=""/>
      <w:lvlJc w:val="left"/>
      <w:pPr>
        <w:ind w:left="6480" w:hanging="360"/>
      </w:pPr>
      <w:rPr>
        <w:rFonts w:ascii="Wingdings" w:hAnsi="Wingdings" w:hint="default"/>
      </w:rPr>
    </w:lvl>
  </w:abstractNum>
  <w:abstractNum w:abstractNumId="6" w15:restartNumberingAfterBreak="0">
    <w:nsid w:val="40200C2D"/>
    <w:multiLevelType w:val="hybridMultilevel"/>
    <w:tmpl w:val="6D086BD8"/>
    <w:lvl w:ilvl="0" w:tplc="A9466CA0">
      <w:start w:val="1"/>
      <w:numFmt w:val="bullet"/>
      <w:lvlText w:val=""/>
      <w:lvlJc w:val="left"/>
      <w:pPr>
        <w:ind w:left="720" w:hanging="360"/>
      </w:pPr>
      <w:rPr>
        <w:rFonts w:ascii="Symbol" w:hAnsi="Symbol" w:hint="default"/>
      </w:rPr>
    </w:lvl>
    <w:lvl w:ilvl="1" w:tplc="9A94C59A">
      <w:start w:val="1"/>
      <w:numFmt w:val="bullet"/>
      <w:lvlText w:val="o"/>
      <w:lvlJc w:val="left"/>
      <w:pPr>
        <w:ind w:left="1440" w:hanging="360"/>
      </w:pPr>
      <w:rPr>
        <w:rFonts w:ascii="Courier New" w:hAnsi="Courier New" w:hint="default"/>
      </w:rPr>
    </w:lvl>
    <w:lvl w:ilvl="2" w:tplc="1FA41704">
      <w:start w:val="1"/>
      <w:numFmt w:val="bullet"/>
      <w:lvlText w:val=""/>
      <w:lvlJc w:val="left"/>
      <w:pPr>
        <w:ind w:left="2160" w:hanging="360"/>
      </w:pPr>
      <w:rPr>
        <w:rFonts w:ascii="Wingdings" w:hAnsi="Wingdings" w:hint="default"/>
      </w:rPr>
    </w:lvl>
    <w:lvl w:ilvl="3" w:tplc="78864BA8">
      <w:start w:val="1"/>
      <w:numFmt w:val="bullet"/>
      <w:lvlText w:val=""/>
      <w:lvlJc w:val="left"/>
      <w:pPr>
        <w:ind w:left="2880" w:hanging="360"/>
      </w:pPr>
      <w:rPr>
        <w:rFonts w:ascii="Symbol" w:hAnsi="Symbol" w:hint="default"/>
      </w:rPr>
    </w:lvl>
    <w:lvl w:ilvl="4" w:tplc="C44C0DA0">
      <w:start w:val="1"/>
      <w:numFmt w:val="bullet"/>
      <w:lvlText w:val="o"/>
      <w:lvlJc w:val="left"/>
      <w:pPr>
        <w:ind w:left="3600" w:hanging="360"/>
      </w:pPr>
      <w:rPr>
        <w:rFonts w:ascii="Courier New" w:hAnsi="Courier New" w:hint="default"/>
      </w:rPr>
    </w:lvl>
    <w:lvl w:ilvl="5" w:tplc="247E4B7A">
      <w:start w:val="1"/>
      <w:numFmt w:val="bullet"/>
      <w:lvlText w:val=""/>
      <w:lvlJc w:val="left"/>
      <w:pPr>
        <w:ind w:left="4320" w:hanging="360"/>
      </w:pPr>
      <w:rPr>
        <w:rFonts w:ascii="Wingdings" w:hAnsi="Wingdings" w:hint="default"/>
      </w:rPr>
    </w:lvl>
    <w:lvl w:ilvl="6" w:tplc="ED7AEE2A">
      <w:start w:val="1"/>
      <w:numFmt w:val="bullet"/>
      <w:lvlText w:val=""/>
      <w:lvlJc w:val="left"/>
      <w:pPr>
        <w:ind w:left="5040" w:hanging="360"/>
      </w:pPr>
      <w:rPr>
        <w:rFonts w:ascii="Symbol" w:hAnsi="Symbol" w:hint="default"/>
      </w:rPr>
    </w:lvl>
    <w:lvl w:ilvl="7" w:tplc="3F6C5CBE">
      <w:start w:val="1"/>
      <w:numFmt w:val="bullet"/>
      <w:lvlText w:val="o"/>
      <w:lvlJc w:val="left"/>
      <w:pPr>
        <w:ind w:left="5760" w:hanging="360"/>
      </w:pPr>
      <w:rPr>
        <w:rFonts w:ascii="Courier New" w:hAnsi="Courier New" w:hint="default"/>
      </w:rPr>
    </w:lvl>
    <w:lvl w:ilvl="8" w:tplc="6D76A152">
      <w:start w:val="1"/>
      <w:numFmt w:val="bullet"/>
      <w:lvlText w:val=""/>
      <w:lvlJc w:val="left"/>
      <w:pPr>
        <w:ind w:left="6480" w:hanging="360"/>
      </w:pPr>
      <w:rPr>
        <w:rFonts w:ascii="Wingdings" w:hAnsi="Wingdings" w:hint="default"/>
      </w:rPr>
    </w:lvl>
  </w:abstractNum>
  <w:abstractNum w:abstractNumId="7" w15:restartNumberingAfterBreak="0">
    <w:nsid w:val="4F6B72A5"/>
    <w:multiLevelType w:val="hybridMultilevel"/>
    <w:tmpl w:val="F09898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10B6086"/>
    <w:multiLevelType w:val="hybridMultilevel"/>
    <w:tmpl w:val="B18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E4714"/>
    <w:multiLevelType w:val="hybridMultilevel"/>
    <w:tmpl w:val="1A34C710"/>
    <w:lvl w:ilvl="0" w:tplc="56DCCE84">
      <w:start w:val="1"/>
      <w:numFmt w:val="bullet"/>
      <w:lvlText w:val=""/>
      <w:lvlJc w:val="left"/>
      <w:pPr>
        <w:ind w:left="720" w:hanging="360"/>
      </w:pPr>
      <w:rPr>
        <w:rFonts w:ascii="Symbol" w:hAnsi="Symbol"/>
      </w:rPr>
    </w:lvl>
    <w:lvl w:ilvl="1" w:tplc="3C68E5EE">
      <w:start w:val="1"/>
      <w:numFmt w:val="bullet"/>
      <w:lvlText w:val=""/>
      <w:lvlJc w:val="left"/>
      <w:pPr>
        <w:ind w:left="720" w:hanging="360"/>
      </w:pPr>
      <w:rPr>
        <w:rFonts w:ascii="Symbol" w:hAnsi="Symbol"/>
      </w:rPr>
    </w:lvl>
    <w:lvl w:ilvl="2" w:tplc="7082A70A">
      <w:start w:val="1"/>
      <w:numFmt w:val="bullet"/>
      <w:lvlText w:val=""/>
      <w:lvlJc w:val="left"/>
      <w:pPr>
        <w:ind w:left="720" w:hanging="360"/>
      </w:pPr>
      <w:rPr>
        <w:rFonts w:ascii="Symbol" w:hAnsi="Symbol"/>
      </w:rPr>
    </w:lvl>
    <w:lvl w:ilvl="3" w:tplc="C2746744">
      <w:start w:val="1"/>
      <w:numFmt w:val="bullet"/>
      <w:lvlText w:val=""/>
      <w:lvlJc w:val="left"/>
      <w:pPr>
        <w:ind w:left="720" w:hanging="360"/>
      </w:pPr>
      <w:rPr>
        <w:rFonts w:ascii="Symbol" w:hAnsi="Symbol"/>
      </w:rPr>
    </w:lvl>
    <w:lvl w:ilvl="4" w:tplc="3782EB12">
      <w:start w:val="1"/>
      <w:numFmt w:val="bullet"/>
      <w:lvlText w:val=""/>
      <w:lvlJc w:val="left"/>
      <w:pPr>
        <w:ind w:left="720" w:hanging="360"/>
      </w:pPr>
      <w:rPr>
        <w:rFonts w:ascii="Symbol" w:hAnsi="Symbol"/>
      </w:rPr>
    </w:lvl>
    <w:lvl w:ilvl="5" w:tplc="ACDAB308">
      <w:start w:val="1"/>
      <w:numFmt w:val="bullet"/>
      <w:lvlText w:val=""/>
      <w:lvlJc w:val="left"/>
      <w:pPr>
        <w:ind w:left="720" w:hanging="360"/>
      </w:pPr>
      <w:rPr>
        <w:rFonts w:ascii="Symbol" w:hAnsi="Symbol"/>
      </w:rPr>
    </w:lvl>
    <w:lvl w:ilvl="6" w:tplc="D2F47592">
      <w:start w:val="1"/>
      <w:numFmt w:val="bullet"/>
      <w:lvlText w:val=""/>
      <w:lvlJc w:val="left"/>
      <w:pPr>
        <w:ind w:left="720" w:hanging="360"/>
      </w:pPr>
      <w:rPr>
        <w:rFonts w:ascii="Symbol" w:hAnsi="Symbol"/>
      </w:rPr>
    </w:lvl>
    <w:lvl w:ilvl="7" w:tplc="F72E4B22">
      <w:start w:val="1"/>
      <w:numFmt w:val="bullet"/>
      <w:lvlText w:val=""/>
      <w:lvlJc w:val="left"/>
      <w:pPr>
        <w:ind w:left="720" w:hanging="360"/>
      </w:pPr>
      <w:rPr>
        <w:rFonts w:ascii="Symbol" w:hAnsi="Symbol"/>
      </w:rPr>
    </w:lvl>
    <w:lvl w:ilvl="8" w:tplc="BCAED112">
      <w:start w:val="1"/>
      <w:numFmt w:val="bullet"/>
      <w:lvlText w:val=""/>
      <w:lvlJc w:val="left"/>
      <w:pPr>
        <w:ind w:left="720" w:hanging="360"/>
      </w:pPr>
      <w:rPr>
        <w:rFonts w:ascii="Symbol" w:hAnsi="Symbol"/>
      </w:rPr>
    </w:lvl>
  </w:abstractNum>
  <w:abstractNum w:abstractNumId="10" w15:restartNumberingAfterBreak="0">
    <w:nsid w:val="6A3B211C"/>
    <w:multiLevelType w:val="multilevel"/>
    <w:tmpl w:val="E0D4B6C4"/>
    <w:lvl w:ilvl="0">
      <w:start w:val="1"/>
      <w:numFmt w:val="decimal"/>
      <w:lvlText w:val="%1."/>
      <w:lvlJc w:val="left"/>
      <w:pPr>
        <w:ind w:left="360" w:hanging="360"/>
      </w:pPr>
      <w:rPr>
        <w:b/>
        <w:bCs/>
      </w:rPr>
    </w:lvl>
    <w:lvl w:ilvl="1">
      <w:start w:val="11"/>
      <w:numFmt w:val="decimal"/>
      <w:isLgl/>
      <w:lvlText w:val="%1.%2"/>
      <w:lvlJc w:val="left"/>
      <w:pPr>
        <w:ind w:left="460" w:hanging="4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76281B8B"/>
    <w:multiLevelType w:val="multilevel"/>
    <w:tmpl w:val="AF2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EBA0C"/>
    <w:multiLevelType w:val="hybridMultilevel"/>
    <w:tmpl w:val="813C8238"/>
    <w:lvl w:ilvl="0" w:tplc="02000546">
      <w:start w:val="1"/>
      <w:numFmt w:val="bullet"/>
      <w:lvlText w:val=""/>
      <w:lvlJc w:val="left"/>
      <w:pPr>
        <w:ind w:left="720" w:hanging="360"/>
      </w:pPr>
      <w:rPr>
        <w:rFonts w:ascii="Symbol" w:hAnsi="Symbol" w:hint="default"/>
      </w:rPr>
    </w:lvl>
    <w:lvl w:ilvl="1" w:tplc="BCC08CF4">
      <w:start w:val="1"/>
      <w:numFmt w:val="bullet"/>
      <w:lvlText w:val="o"/>
      <w:lvlJc w:val="left"/>
      <w:pPr>
        <w:ind w:left="1440" w:hanging="360"/>
      </w:pPr>
      <w:rPr>
        <w:rFonts w:ascii="Courier New" w:hAnsi="Courier New" w:hint="default"/>
      </w:rPr>
    </w:lvl>
    <w:lvl w:ilvl="2" w:tplc="1334181A">
      <w:start w:val="1"/>
      <w:numFmt w:val="bullet"/>
      <w:lvlText w:val=""/>
      <w:lvlJc w:val="left"/>
      <w:pPr>
        <w:ind w:left="2160" w:hanging="360"/>
      </w:pPr>
      <w:rPr>
        <w:rFonts w:ascii="Wingdings" w:hAnsi="Wingdings" w:hint="default"/>
      </w:rPr>
    </w:lvl>
    <w:lvl w:ilvl="3" w:tplc="263E9760">
      <w:start w:val="1"/>
      <w:numFmt w:val="bullet"/>
      <w:lvlText w:val=""/>
      <w:lvlJc w:val="left"/>
      <w:pPr>
        <w:ind w:left="2880" w:hanging="360"/>
      </w:pPr>
      <w:rPr>
        <w:rFonts w:ascii="Symbol" w:hAnsi="Symbol" w:hint="default"/>
      </w:rPr>
    </w:lvl>
    <w:lvl w:ilvl="4" w:tplc="D8EA3216">
      <w:start w:val="1"/>
      <w:numFmt w:val="bullet"/>
      <w:lvlText w:val="o"/>
      <w:lvlJc w:val="left"/>
      <w:pPr>
        <w:ind w:left="3600" w:hanging="360"/>
      </w:pPr>
      <w:rPr>
        <w:rFonts w:ascii="Courier New" w:hAnsi="Courier New" w:hint="default"/>
      </w:rPr>
    </w:lvl>
    <w:lvl w:ilvl="5" w:tplc="F26CE398">
      <w:start w:val="1"/>
      <w:numFmt w:val="bullet"/>
      <w:lvlText w:val=""/>
      <w:lvlJc w:val="left"/>
      <w:pPr>
        <w:ind w:left="4320" w:hanging="360"/>
      </w:pPr>
      <w:rPr>
        <w:rFonts w:ascii="Wingdings" w:hAnsi="Wingdings" w:hint="default"/>
      </w:rPr>
    </w:lvl>
    <w:lvl w:ilvl="6" w:tplc="DD406FB6">
      <w:start w:val="1"/>
      <w:numFmt w:val="bullet"/>
      <w:lvlText w:val=""/>
      <w:lvlJc w:val="left"/>
      <w:pPr>
        <w:ind w:left="5040" w:hanging="360"/>
      </w:pPr>
      <w:rPr>
        <w:rFonts w:ascii="Symbol" w:hAnsi="Symbol" w:hint="default"/>
      </w:rPr>
    </w:lvl>
    <w:lvl w:ilvl="7" w:tplc="098238E0">
      <w:start w:val="1"/>
      <w:numFmt w:val="bullet"/>
      <w:lvlText w:val="o"/>
      <w:lvlJc w:val="left"/>
      <w:pPr>
        <w:ind w:left="5760" w:hanging="360"/>
      </w:pPr>
      <w:rPr>
        <w:rFonts w:ascii="Courier New" w:hAnsi="Courier New" w:hint="default"/>
      </w:rPr>
    </w:lvl>
    <w:lvl w:ilvl="8" w:tplc="4322C4B8">
      <w:start w:val="1"/>
      <w:numFmt w:val="bullet"/>
      <w:lvlText w:val=""/>
      <w:lvlJc w:val="left"/>
      <w:pPr>
        <w:ind w:left="6480" w:hanging="360"/>
      </w:pPr>
      <w:rPr>
        <w:rFonts w:ascii="Wingdings" w:hAnsi="Wingdings" w:hint="default"/>
      </w:rPr>
    </w:lvl>
  </w:abstractNum>
  <w:num w:numId="1" w16cid:durableId="919683212">
    <w:abstractNumId w:val="10"/>
    <w:lvlOverride w:ilvl="0">
      <w:startOverride w:val="1"/>
    </w:lvlOverride>
  </w:num>
  <w:num w:numId="2" w16cid:durableId="933854009">
    <w:abstractNumId w:val="0"/>
  </w:num>
  <w:num w:numId="3" w16cid:durableId="430466256">
    <w:abstractNumId w:val="5"/>
  </w:num>
  <w:num w:numId="4" w16cid:durableId="1511172">
    <w:abstractNumId w:val="6"/>
  </w:num>
  <w:num w:numId="5" w16cid:durableId="313267405">
    <w:abstractNumId w:val="1"/>
  </w:num>
  <w:num w:numId="6" w16cid:durableId="2134328934">
    <w:abstractNumId w:val="12"/>
  </w:num>
  <w:num w:numId="7" w16cid:durableId="1484541465">
    <w:abstractNumId w:val="7"/>
  </w:num>
  <w:num w:numId="8" w16cid:durableId="763837714">
    <w:abstractNumId w:val="4"/>
  </w:num>
  <w:num w:numId="9" w16cid:durableId="1071807721">
    <w:abstractNumId w:val="8"/>
  </w:num>
  <w:num w:numId="10" w16cid:durableId="522479496">
    <w:abstractNumId w:val="3"/>
  </w:num>
  <w:num w:numId="11" w16cid:durableId="691541494">
    <w:abstractNumId w:val="9"/>
  </w:num>
  <w:num w:numId="12" w16cid:durableId="1865170611">
    <w:abstractNumId w:val="2"/>
  </w:num>
  <w:num w:numId="13" w16cid:durableId="179825234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8"/>
    <w:rsid w:val="0000052F"/>
    <w:rsid w:val="000006EE"/>
    <w:rsid w:val="00000763"/>
    <w:rsid w:val="0000081D"/>
    <w:rsid w:val="00000910"/>
    <w:rsid w:val="00000B30"/>
    <w:rsid w:val="00000B4C"/>
    <w:rsid w:val="00000BD4"/>
    <w:rsid w:val="00000E09"/>
    <w:rsid w:val="00000F74"/>
    <w:rsid w:val="000011EA"/>
    <w:rsid w:val="0000172F"/>
    <w:rsid w:val="000021E1"/>
    <w:rsid w:val="00002222"/>
    <w:rsid w:val="000022EF"/>
    <w:rsid w:val="000022F9"/>
    <w:rsid w:val="00002531"/>
    <w:rsid w:val="000026F4"/>
    <w:rsid w:val="00002885"/>
    <w:rsid w:val="000028BB"/>
    <w:rsid w:val="000029E5"/>
    <w:rsid w:val="00002A04"/>
    <w:rsid w:val="0000351B"/>
    <w:rsid w:val="000035FB"/>
    <w:rsid w:val="000036CD"/>
    <w:rsid w:val="0000373C"/>
    <w:rsid w:val="00003D56"/>
    <w:rsid w:val="0000412A"/>
    <w:rsid w:val="0000424C"/>
    <w:rsid w:val="00004385"/>
    <w:rsid w:val="000044BA"/>
    <w:rsid w:val="0000450C"/>
    <w:rsid w:val="00004620"/>
    <w:rsid w:val="00005C88"/>
    <w:rsid w:val="000061B6"/>
    <w:rsid w:val="000062DB"/>
    <w:rsid w:val="00006562"/>
    <w:rsid w:val="000065D6"/>
    <w:rsid w:val="00006BBC"/>
    <w:rsid w:val="00007593"/>
    <w:rsid w:val="000075AA"/>
    <w:rsid w:val="000078DC"/>
    <w:rsid w:val="00007B12"/>
    <w:rsid w:val="000101B8"/>
    <w:rsid w:val="0001037F"/>
    <w:rsid w:val="00010477"/>
    <w:rsid w:val="00010C68"/>
    <w:rsid w:val="00010F45"/>
    <w:rsid w:val="00010F8A"/>
    <w:rsid w:val="0001116A"/>
    <w:rsid w:val="000116B2"/>
    <w:rsid w:val="00011BA1"/>
    <w:rsid w:val="00011E91"/>
    <w:rsid w:val="000122B8"/>
    <w:rsid w:val="00012A4A"/>
    <w:rsid w:val="00012AAD"/>
    <w:rsid w:val="00012B73"/>
    <w:rsid w:val="000132F7"/>
    <w:rsid w:val="000136B6"/>
    <w:rsid w:val="000139C4"/>
    <w:rsid w:val="00013B7E"/>
    <w:rsid w:val="00013C92"/>
    <w:rsid w:val="00013CAD"/>
    <w:rsid w:val="00013ED6"/>
    <w:rsid w:val="00013F50"/>
    <w:rsid w:val="000143B6"/>
    <w:rsid w:val="000145A6"/>
    <w:rsid w:val="00014F62"/>
    <w:rsid w:val="00014F65"/>
    <w:rsid w:val="00015026"/>
    <w:rsid w:val="0001520B"/>
    <w:rsid w:val="00015498"/>
    <w:rsid w:val="0001554F"/>
    <w:rsid w:val="000158AC"/>
    <w:rsid w:val="00015A7B"/>
    <w:rsid w:val="00015FE5"/>
    <w:rsid w:val="00016549"/>
    <w:rsid w:val="0001693E"/>
    <w:rsid w:val="00016CAE"/>
    <w:rsid w:val="00016F55"/>
    <w:rsid w:val="000171AF"/>
    <w:rsid w:val="00017402"/>
    <w:rsid w:val="000177E0"/>
    <w:rsid w:val="00017A70"/>
    <w:rsid w:val="00017EB2"/>
    <w:rsid w:val="00017F99"/>
    <w:rsid w:val="000200DE"/>
    <w:rsid w:val="000200E7"/>
    <w:rsid w:val="000206EA"/>
    <w:rsid w:val="000206F2"/>
    <w:rsid w:val="00020857"/>
    <w:rsid w:val="00020B7B"/>
    <w:rsid w:val="00021B1C"/>
    <w:rsid w:val="000220C2"/>
    <w:rsid w:val="00022413"/>
    <w:rsid w:val="00022463"/>
    <w:rsid w:val="000229DC"/>
    <w:rsid w:val="00023144"/>
    <w:rsid w:val="00023532"/>
    <w:rsid w:val="0002386C"/>
    <w:rsid w:val="00023983"/>
    <w:rsid w:val="00023D15"/>
    <w:rsid w:val="00023D92"/>
    <w:rsid w:val="00023DAC"/>
    <w:rsid w:val="000240BA"/>
    <w:rsid w:val="000240BF"/>
    <w:rsid w:val="00024646"/>
    <w:rsid w:val="0002482B"/>
    <w:rsid w:val="00024959"/>
    <w:rsid w:val="000249A6"/>
    <w:rsid w:val="00024A3C"/>
    <w:rsid w:val="00024B21"/>
    <w:rsid w:val="000252F4"/>
    <w:rsid w:val="00025596"/>
    <w:rsid w:val="00026514"/>
    <w:rsid w:val="00026770"/>
    <w:rsid w:val="00026785"/>
    <w:rsid w:val="00026787"/>
    <w:rsid w:val="0002689C"/>
    <w:rsid w:val="000269C3"/>
    <w:rsid w:val="00026BBC"/>
    <w:rsid w:val="00026D86"/>
    <w:rsid w:val="00026E49"/>
    <w:rsid w:val="00027358"/>
    <w:rsid w:val="00027378"/>
    <w:rsid w:val="00027966"/>
    <w:rsid w:val="00027AC0"/>
    <w:rsid w:val="00027BF3"/>
    <w:rsid w:val="00027FE1"/>
    <w:rsid w:val="0003015F"/>
    <w:rsid w:val="0003017F"/>
    <w:rsid w:val="0003019B"/>
    <w:rsid w:val="000305AC"/>
    <w:rsid w:val="0003097C"/>
    <w:rsid w:val="00030D06"/>
    <w:rsid w:val="00030DCB"/>
    <w:rsid w:val="00030E5E"/>
    <w:rsid w:val="0003108F"/>
    <w:rsid w:val="00031639"/>
    <w:rsid w:val="0003173F"/>
    <w:rsid w:val="000319FC"/>
    <w:rsid w:val="00031A2C"/>
    <w:rsid w:val="00031DF3"/>
    <w:rsid w:val="00031EAA"/>
    <w:rsid w:val="00031EED"/>
    <w:rsid w:val="00032038"/>
    <w:rsid w:val="00032829"/>
    <w:rsid w:val="00032887"/>
    <w:rsid w:val="00032CAD"/>
    <w:rsid w:val="00032DA6"/>
    <w:rsid w:val="00032E5F"/>
    <w:rsid w:val="00032F88"/>
    <w:rsid w:val="000332CF"/>
    <w:rsid w:val="00033E3A"/>
    <w:rsid w:val="0003424F"/>
    <w:rsid w:val="0003447F"/>
    <w:rsid w:val="00034618"/>
    <w:rsid w:val="000347FA"/>
    <w:rsid w:val="00034B87"/>
    <w:rsid w:val="00034FE6"/>
    <w:rsid w:val="0003508E"/>
    <w:rsid w:val="000354F8"/>
    <w:rsid w:val="0003597D"/>
    <w:rsid w:val="00035A77"/>
    <w:rsid w:val="00035B49"/>
    <w:rsid w:val="0003649D"/>
    <w:rsid w:val="000365F3"/>
    <w:rsid w:val="00036DA0"/>
    <w:rsid w:val="000377F6"/>
    <w:rsid w:val="00037B5F"/>
    <w:rsid w:val="00037E31"/>
    <w:rsid w:val="00037F98"/>
    <w:rsid w:val="000401DB"/>
    <w:rsid w:val="000401E3"/>
    <w:rsid w:val="00040561"/>
    <w:rsid w:val="0004115D"/>
    <w:rsid w:val="00041502"/>
    <w:rsid w:val="00041523"/>
    <w:rsid w:val="0004166B"/>
    <w:rsid w:val="00041810"/>
    <w:rsid w:val="000418AC"/>
    <w:rsid w:val="00042279"/>
    <w:rsid w:val="00042467"/>
    <w:rsid w:val="0004282A"/>
    <w:rsid w:val="00042D45"/>
    <w:rsid w:val="00042F8E"/>
    <w:rsid w:val="0004310E"/>
    <w:rsid w:val="00043285"/>
    <w:rsid w:val="000433E3"/>
    <w:rsid w:val="0004362C"/>
    <w:rsid w:val="00043747"/>
    <w:rsid w:val="00043805"/>
    <w:rsid w:val="000438E0"/>
    <w:rsid w:val="000439F1"/>
    <w:rsid w:val="00043A75"/>
    <w:rsid w:val="00043AB1"/>
    <w:rsid w:val="00043B1E"/>
    <w:rsid w:val="00043B94"/>
    <w:rsid w:val="00043BF1"/>
    <w:rsid w:val="00043C09"/>
    <w:rsid w:val="00043FEA"/>
    <w:rsid w:val="00044C0A"/>
    <w:rsid w:val="0004545A"/>
    <w:rsid w:val="00045498"/>
    <w:rsid w:val="000454A4"/>
    <w:rsid w:val="00045619"/>
    <w:rsid w:val="00045623"/>
    <w:rsid w:val="000457B6"/>
    <w:rsid w:val="0004580B"/>
    <w:rsid w:val="00045833"/>
    <w:rsid w:val="00045898"/>
    <w:rsid w:val="00045AB3"/>
    <w:rsid w:val="00045DE9"/>
    <w:rsid w:val="00045E12"/>
    <w:rsid w:val="000464B7"/>
    <w:rsid w:val="000464EA"/>
    <w:rsid w:val="0004697D"/>
    <w:rsid w:val="000469A4"/>
    <w:rsid w:val="00046A35"/>
    <w:rsid w:val="00046CF4"/>
    <w:rsid w:val="00046FC8"/>
    <w:rsid w:val="00046FE9"/>
    <w:rsid w:val="00047079"/>
    <w:rsid w:val="0004711C"/>
    <w:rsid w:val="0004724B"/>
    <w:rsid w:val="00047393"/>
    <w:rsid w:val="00047B3F"/>
    <w:rsid w:val="00047F03"/>
    <w:rsid w:val="00050A41"/>
    <w:rsid w:val="00050A5A"/>
    <w:rsid w:val="00051010"/>
    <w:rsid w:val="00051C75"/>
    <w:rsid w:val="0005233D"/>
    <w:rsid w:val="000526AE"/>
    <w:rsid w:val="00052946"/>
    <w:rsid w:val="00052D18"/>
    <w:rsid w:val="00052D30"/>
    <w:rsid w:val="00052FCF"/>
    <w:rsid w:val="00053060"/>
    <w:rsid w:val="00053270"/>
    <w:rsid w:val="00053425"/>
    <w:rsid w:val="00053951"/>
    <w:rsid w:val="00053A0B"/>
    <w:rsid w:val="00053F94"/>
    <w:rsid w:val="000544D2"/>
    <w:rsid w:val="000548D8"/>
    <w:rsid w:val="00054C9F"/>
    <w:rsid w:val="00054E85"/>
    <w:rsid w:val="00055640"/>
    <w:rsid w:val="00055869"/>
    <w:rsid w:val="00055978"/>
    <w:rsid w:val="0005599E"/>
    <w:rsid w:val="00055AE5"/>
    <w:rsid w:val="00055B94"/>
    <w:rsid w:val="00055BCC"/>
    <w:rsid w:val="00055BF7"/>
    <w:rsid w:val="00055CE4"/>
    <w:rsid w:val="000562F8"/>
    <w:rsid w:val="00056317"/>
    <w:rsid w:val="000567BA"/>
    <w:rsid w:val="00056BD2"/>
    <w:rsid w:val="00056D17"/>
    <w:rsid w:val="00056D32"/>
    <w:rsid w:val="00056F44"/>
    <w:rsid w:val="00056F91"/>
    <w:rsid w:val="0005706A"/>
    <w:rsid w:val="0005735D"/>
    <w:rsid w:val="00057381"/>
    <w:rsid w:val="0005749C"/>
    <w:rsid w:val="0005758F"/>
    <w:rsid w:val="000575DD"/>
    <w:rsid w:val="00057771"/>
    <w:rsid w:val="00057898"/>
    <w:rsid w:val="00057B91"/>
    <w:rsid w:val="00057C35"/>
    <w:rsid w:val="00057CC3"/>
    <w:rsid w:val="00057E80"/>
    <w:rsid w:val="00057F9D"/>
    <w:rsid w:val="00060104"/>
    <w:rsid w:val="000602F7"/>
    <w:rsid w:val="0006038F"/>
    <w:rsid w:val="0006077B"/>
    <w:rsid w:val="000609D5"/>
    <w:rsid w:val="00060C02"/>
    <w:rsid w:val="00060E23"/>
    <w:rsid w:val="00060EB2"/>
    <w:rsid w:val="0006101B"/>
    <w:rsid w:val="00061399"/>
    <w:rsid w:val="0006157C"/>
    <w:rsid w:val="00061663"/>
    <w:rsid w:val="00061C82"/>
    <w:rsid w:val="00061FB8"/>
    <w:rsid w:val="00061FC3"/>
    <w:rsid w:val="000627D7"/>
    <w:rsid w:val="0006299A"/>
    <w:rsid w:val="00063071"/>
    <w:rsid w:val="0006312D"/>
    <w:rsid w:val="00063402"/>
    <w:rsid w:val="000639A3"/>
    <w:rsid w:val="00063DBF"/>
    <w:rsid w:val="000646F7"/>
    <w:rsid w:val="00064A2E"/>
    <w:rsid w:val="00064AB4"/>
    <w:rsid w:val="00064CD4"/>
    <w:rsid w:val="000654E0"/>
    <w:rsid w:val="00065BF3"/>
    <w:rsid w:val="000661B4"/>
    <w:rsid w:val="00066AB8"/>
    <w:rsid w:val="00066C58"/>
    <w:rsid w:val="00066C76"/>
    <w:rsid w:val="00066C81"/>
    <w:rsid w:val="00066CFB"/>
    <w:rsid w:val="00066D95"/>
    <w:rsid w:val="0006711D"/>
    <w:rsid w:val="0006743C"/>
    <w:rsid w:val="0006756D"/>
    <w:rsid w:val="00067CA6"/>
    <w:rsid w:val="00067DE5"/>
    <w:rsid w:val="00070411"/>
    <w:rsid w:val="000704A0"/>
    <w:rsid w:val="000707AA"/>
    <w:rsid w:val="00070937"/>
    <w:rsid w:val="000709C2"/>
    <w:rsid w:val="00070B50"/>
    <w:rsid w:val="00070B6C"/>
    <w:rsid w:val="00071212"/>
    <w:rsid w:val="00071653"/>
    <w:rsid w:val="0007166C"/>
    <w:rsid w:val="000718D2"/>
    <w:rsid w:val="00071987"/>
    <w:rsid w:val="00071A19"/>
    <w:rsid w:val="00072893"/>
    <w:rsid w:val="000728A3"/>
    <w:rsid w:val="00072DF0"/>
    <w:rsid w:val="00073180"/>
    <w:rsid w:val="00073254"/>
    <w:rsid w:val="0007334B"/>
    <w:rsid w:val="00073463"/>
    <w:rsid w:val="000735B3"/>
    <w:rsid w:val="000739CB"/>
    <w:rsid w:val="00073A6F"/>
    <w:rsid w:val="00073ADD"/>
    <w:rsid w:val="000744A0"/>
    <w:rsid w:val="00074A5E"/>
    <w:rsid w:val="00074B77"/>
    <w:rsid w:val="00074CFA"/>
    <w:rsid w:val="00074E96"/>
    <w:rsid w:val="000750A0"/>
    <w:rsid w:val="0007555B"/>
    <w:rsid w:val="000755CD"/>
    <w:rsid w:val="00075C44"/>
    <w:rsid w:val="00075E1E"/>
    <w:rsid w:val="0007637B"/>
    <w:rsid w:val="00076438"/>
    <w:rsid w:val="000765DC"/>
    <w:rsid w:val="00076A6B"/>
    <w:rsid w:val="00076CB2"/>
    <w:rsid w:val="000773B6"/>
    <w:rsid w:val="00077526"/>
    <w:rsid w:val="00077BA7"/>
    <w:rsid w:val="00077C60"/>
    <w:rsid w:val="00077D70"/>
    <w:rsid w:val="00077FC7"/>
    <w:rsid w:val="000807F4"/>
    <w:rsid w:val="000809A5"/>
    <w:rsid w:val="00080AEF"/>
    <w:rsid w:val="00080B8E"/>
    <w:rsid w:val="00080F88"/>
    <w:rsid w:val="00081271"/>
    <w:rsid w:val="000813D0"/>
    <w:rsid w:val="000813EA"/>
    <w:rsid w:val="00081915"/>
    <w:rsid w:val="00081A35"/>
    <w:rsid w:val="00081C5E"/>
    <w:rsid w:val="000827EC"/>
    <w:rsid w:val="000828B8"/>
    <w:rsid w:val="00082A2B"/>
    <w:rsid w:val="000833B8"/>
    <w:rsid w:val="00083757"/>
    <w:rsid w:val="000838BF"/>
    <w:rsid w:val="00083C98"/>
    <w:rsid w:val="00083CA9"/>
    <w:rsid w:val="00083D2B"/>
    <w:rsid w:val="00083F8C"/>
    <w:rsid w:val="00084402"/>
    <w:rsid w:val="00084492"/>
    <w:rsid w:val="00084511"/>
    <w:rsid w:val="000845C0"/>
    <w:rsid w:val="000846C8"/>
    <w:rsid w:val="000848C6"/>
    <w:rsid w:val="000849F3"/>
    <w:rsid w:val="00084A7A"/>
    <w:rsid w:val="00084C6C"/>
    <w:rsid w:val="00085490"/>
    <w:rsid w:val="0008574F"/>
    <w:rsid w:val="00085D09"/>
    <w:rsid w:val="00085D8C"/>
    <w:rsid w:val="0008614A"/>
    <w:rsid w:val="00086786"/>
    <w:rsid w:val="00086935"/>
    <w:rsid w:val="00086FEC"/>
    <w:rsid w:val="00087162"/>
    <w:rsid w:val="000871E9"/>
    <w:rsid w:val="00087A5F"/>
    <w:rsid w:val="00087D43"/>
    <w:rsid w:val="0009020A"/>
    <w:rsid w:val="000905D8"/>
    <w:rsid w:val="00090889"/>
    <w:rsid w:val="000908CC"/>
    <w:rsid w:val="00091201"/>
    <w:rsid w:val="000912E3"/>
    <w:rsid w:val="00091392"/>
    <w:rsid w:val="00091393"/>
    <w:rsid w:val="00091847"/>
    <w:rsid w:val="00092231"/>
    <w:rsid w:val="00092D12"/>
    <w:rsid w:val="00092EAF"/>
    <w:rsid w:val="000935E9"/>
    <w:rsid w:val="00094057"/>
    <w:rsid w:val="000941CD"/>
    <w:rsid w:val="0009421E"/>
    <w:rsid w:val="000945C5"/>
    <w:rsid w:val="00094601"/>
    <w:rsid w:val="000947C4"/>
    <w:rsid w:val="000947D1"/>
    <w:rsid w:val="000947FD"/>
    <w:rsid w:val="000949C1"/>
    <w:rsid w:val="00094AC7"/>
    <w:rsid w:val="00094DDE"/>
    <w:rsid w:val="00094E55"/>
    <w:rsid w:val="00094F13"/>
    <w:rsid w:val="00094F22"/>
    <w:rsid w:val="000956F7"/>
    <w:rsid w:val="00095831"/>
    <w:rsid w:val="00095CF3"/>
    <w:rsid w:val="00095F09"/>
    <w:rsid w:val="000968DC"/>
    <w:rsid w:val="000969A1"/>
    <w:rsid w:val="00096FB6"/>
    <w:rsid w:val="000976BC"/>
    <w:rsid w:val="00097923"/>
    <w:rsid w:val="00097B63"/>
    <w:rsid w:val="00097D48"/>
    <w:rsid w:val="00097EAC"/>
    <w:rsid w:val="000A01A5"/>
    <w:rsid w:val="000A0229"/>
    <w:rsid w:val="000A0D16"/>
    <w:rsid w:val="000A14C6"/>
    <w:rsid w:val="000A14EA"/>
    <w:rsid w:val="000A1BE3"/>
    <w:rsid w:val="000A2415"/>
    <w:rsid w:val="000A2D3B"/>
    <w:rsid w:val="000A2EEF"/>
    <w:rsid w:val="000A3128"/>
    <w:rsid w:val="000A317B"/>
    <w:rsid w:val="000A335E"/>
    <w:rsid w:val="000A3606"/>
    <w:rsid w:val="000A3736"/>
    <w:rsid w:val="000A3C8C"/>
    <w:rsid w:val="000A40C5"/>
    <w:rsid w:val="000A4230"/>
    <w:rsid w:val="000A437E"/>
    <w:rsid w:val="000A43CC"/>
    <w:rsid w:val="000A460E"/>
    <w:rsid w:val="000A4C3D"/>
    <w:rsid w:val="000A4EF8"/>
    <w:rsid w:val="000A5027"/>
    <w:rsid w:val="000A50F4"/>
    <w:rsid w:val="000A5139"/>
    <w:rsid w:val="000A5355"/>
    <w:rsid w:val="000A5AA9"/>
    <w:rsid w:val="000A5D94"/>
    <w:rsid w:val="000A5D9A"/>
    <w:rsid w:val="000A60C5"/>
    <w:rsid w:val="000A6146"/>
    <w:rsid w:val="000A61E1"/>
    <w:rsid w:val="000A6213"/>
    <w:rsid w:val="000A64DC"/>
    <w:rsid w:val="000A6665"/>
    <w:rsid w:val="000A686C"/>
    <w:rsid w:val="000A6A11"/>
    <w:rsid w:val="000A6E31"/>
    <w:rsid w:val="000A71D4"/>
    <w:rsid w:val="000A73E4"/>
    <w:rsid w:val="000A7452"/>
    <w:rsid w:val="000A7EC4"/>
    <w:rsid w:val="000B0C57"/>
    <w:rsid w:val="000B0E8B"/>
    <w:rsid w:val="000B1099"/>
    <w:rsid w:val="000B14FC"/>
    <w:rsid w:val="000B161F"/>
    <w:rsid w:val="000B190E"/>
    <w:rsid w:val="000B24BB"/>
    <w:rsid w:val="000B254D"/>
    <w:rsid w:val="000B261B"/>
    <w:rsid w:val="000B2621"/>
    <w:rsid w:val="000B2C22"/>
    <w:rsid w:val="000B31A8"/>
    <w:rsid w:val="000B367C"/>
    <w:rsid w:val="000B3E6F"/>
    <w:rsid w:val="000B4649"/>
    <w:rsid w:val="000B4835"/>
    <w:rsid w:val="000B48F5"/>
    <w:rsid w:val="000B495D"/>
    <w:rsid w:val="000B4FB2"/>
    <w:rsid w:val="000B5105"/>
    <w:rsid w:val="000B54C5"/>
    <w:rsid w:val="000B5819"/>
    <w:rsid w:val="000B63C4"/>
    <w:rsid w:val="000B68E2"/>
    <w:rsid w:val="000B6BC6"/>
    <w:rsid w:val="000B6EE3"/>
    <w:rsid w:val="000B714C"/>
    <w:rsid w:val="000B7559"/>
    <w:rsid w:val="000B75C2"/>
    <w:rsid w:val="000B7B0C"/>
    <w:rsid w:val="000C06D1"/>
    <w:rsid w:val="000C0D13"/>
    <w:rsid w:val="000C0DE5"/>
    <w:rsid w:val="000C1415"/>
    <w:rsid w:val="000C1976"/>
    <w:rsid w:val="000C1A2B"/>
    <w:rsid w:val="000C1F5D"/>
    <w:rsid w:val="000C210E"/>
    <w:rsid w:val="000C22B6"/>
    <w:rsid w:val="000C269B"/>
    <w:rsid w:val="000C2981"/>
    <w:rsid w:val="000C2BC9"/>
    <w:rsid w:val="000C2BE6"/>
    <w:rsid w:val="000C2C97"/>
    <w:rsid w:val="000C2DCC"/>
    <w:rsid w:val="000C2EF6"/>
    <w:rsid w:val="000C2FF0"/>
    <w:rsid w:val="000C300C"/>
    <w:rsid w:val="000C3039"/>
    <w:rsid w:val="000C3071"/>
    <w:rsid w:val="000C31C0"/>
    <w:rsid w:val="000C337C"/>
    <w:rsid w:val="000C3A70"/>
    <w:rsid w:val="000C3DD5"/>
    <w:rsid w:val="000C41D2"/>
    <w:rsid w:val="000C42AC"/>
    <w:rsid w:val="000C484D"/>
    <w:rsid w:val="000C48DA"/>
    <w:rsid w:val="000C4D11"/>
    <w:rsid w:val="000C5293"/>
    <w:rsid w:val="000C53AE"/>
    <w:rsid w:val="000C569C"/>
    <w:rsid w:val="000C5EBB"/>
    <w:rsid w:val="000C6965"/>
    <w:rsid w:val="000C6BD6"/>
    <w:rsid w:val="000C6DB0"/>
    <w:rsid w:val="000C7128"/>
    <w:rsid w:val="000C7543"/>
    <w:rsid w:val="000C7BBB"/>
    <w:rsid w:val="000C7D39"/>
    <w:rsid w:val="000C7F0C"/>
    <w:rsid w:val="000D0299"/>
    <w:rsid w:val="000D03AE"/>
    <w:rsid w:val="000D058B"/>
    <w:rsid w:val="000D05EA"/>
    <w:rsid w:val="000D06CB"/>
    <w:rsid w:val="000D0874"/>
    <w:rsid w:val="000D0878"/>
    <w:rsid w:val="000D09C6"/>
    <w:rsid w:val="000D0E36"/>
    <w:rsid w:val="000D0E78"/>
    <w:rsid w:val="000D10A6"/>
    <w:rsid w:val="000D1180"/>
    <w:rsid w:val="000D16BD"/>
    <w:rsid w:val="000D1855"/>
    <w:rsid w:val="000D1BF4"/>
    <w:rsid w:val="000D1DEA"/>
    <w:rsid w:val="000D2003"/>
    <w:rsid w:val="000D23B6"/>
    <w:rsid w:val="000D2409"/>
    <w:rsid w:val="000D27DC"/>
    <w:rsid w:val="000D27F7"/>
    <w:rsid w:val="000D2806"/>
    <w:rsid w:val="000D294D"/>
    <w:rsid w:val="000D2FB3"/>
    <w:rsid w:val="000D303B"/>
    <w:rsid w:val="000D326A"/>
    <w:rsid w:val="000D33DF"/>
    <w:rsid w:val="000D383E"/>
    <w:rsid w:val="000D3983"/>
    <w:rsid w:val="000D3AEE"/>
    <w:rsid w:val="000D3EA1"/>
    <w:rsid w:val="000D400A"/>
    <w:rsid w:val="000D4129"/>
    <w:rsid w:val="000D4AB5"/>
    <w:rsid w:val="000D5362"/>
    <w:rsid w:val="000D5534"/>
    <w:rsid w:val="000D5724"/>
    <w:rsid w:val="000D572D"/>
    <w:rsid w:val="000D5735"/>
    <w:rsid w:val="000D57A2"/>
    <w:rsid w:val="000D58BB"/>
    <w:rsid w:val="000D5AA8"/>
    <w:rsid w:val="000D6246"/>
    <w:rsid w:val="000D62FF"/>
    <w:rsid w:val="000D6422"/>
    <w:rsid w:val="000D6451"/>
    <w:rsid w:val="000D6516"/>
    <w:rsid w:val="000D6750"/>
    <w:rsid w:val="000D68D4"/>
    <w:rsid w:val="000D6B42"/>
    <w:rsid w:val="000D6C7F"/>
    <w:rsid w:val="000D6F08"/>
    <w:rsid w:val="000D6FC0"/>
    <w:rsid w:val="000D6FEA"/>
    <w:rsid w:val="000D7044"/>
    <w:rsid w:val="000D70EE"/>
    <w:rsid w:val="000D77A8"/>
    <w:rsid w:val="000D78B2"/>
    <w:rsid w:val="000E0085"/>
    <w:rsid w:val="000E035C"/>
    <w:rsid w:val="000E05BD"/>
    <w:rsid w:val="000E0A5F"/>
    <w:rsid w:val="000E0D15"/>
    <w:rsid w:val="000E0E6A"/>
    <w:rsid w:val="000E10FB"/>
    <w:rsid w:val="000E113B"/>
    <w:rsid w:val="000E15CB"/>
    <w:rsid w:val="000E1DA7"/>
    <w:rsid w:val="000E1E94"/>
    <w:rsid w:val="000E2249"/>
    <w:rsid w:val="000E27E1"/>
    <w:rsid w:val="000E2ABD"/>
    <w:rsid w:val="000E2AE7"/>
    <w:rsid w:val="000E2E19"/>
    <w:rsid w:val="000E3129"/>
    <w:rsid w:val="000E315F"/>
    <w:rsid w:val="000E3413"/>
    <w:rsid w:val="000E3973"/>
    <w:rsid w:val="000E3A88"/>
    <w:rsid w:val="000E3F11"/>
    <w:rsid w:val="000E3F7E"/>
    <w:rsid w:val="000E4715"/>
    <w:rsid w:val="000E48AC"/>
    <w:rsid w:val="000E4D93"/>
    <w:rsid w:val="000E4F98"/>
    <w:rsid w:val="000E50C0"/>
    <w:rsid w:val="000E514B"/>
    <w:rsid w:val="000E5592"/>
    <w:rsid w:val="000E5839"/>
    <w:rsid w:val="000E5A5F"/>
    <w:rsid w:val="000E5BC3"/>
    <w:rsid w:val="000E5FC1"/>
    <w:rsid w:val="000E6004"/>
    <w:rsid w:val="000E6065"/>
    <w:rsid w:val="000E625A"/>
    <w:rsid w:val="000E679A"/>
    <w:rsid w:val="000E6AA4"/>
    <w:rsid w:val="000E6B3C"/>
    <w:rsid w:val="000E6B49"/>
    <w:rsid w:val="000E6EDF"/>
    <w:rsid w:val="000E706C"/>
    <w:rsid w:val="000E731E"/>
    <w:rsid w:val="000E73D0"/>
    <w:rsid w:val="000E77C1"/>
    <w:rsid w:val="000E787C"/>
    <w:rsid w:val="000E7ADB"/>
    <w:rsid w:val="000E7D2C"/>
    <w:rsid w:val="000E7F9F"/>
    <w:rsid w:val="000F051D"/>
    <w:rsid w:val="000F05C4"/>
    <w:rsid w:val="000F07BB"/>
    <w:rsid w:val="000F0A6A"/>
    <w:rsid w:val="000F0A6C"/>
    <w:rsid w:val="000F0ADD"/>
    <w:rsid w:val="000F0CE0"/>
    <w:rsid w:val="000F0E47"/>
    <w:rsid w:val="000F0EB8"/>
    <w:rsid w:val="000F0FB1"/>
    <w:rsid w:val="000F1387"/>
    <w:rsid w:val="000F1775"/>
    <w:rsid w:val="000F17D6"/>
    <w:rsid w:val="000F1AFC"/>
    <w:rsid w:val="000F1CE0"/>
    <w:rsid w:val="000F1FB9"/>
    <w:rsid w:val="000F2175"/>
    <w:rsid w:val="000F24FF"/>
    <w:rsid w:val="000F2A26"/>
    <w:rsid w:val="000F2CFC"/>
    <w:rsid w:val="000F3617"/>
    <w:rsid w:val="000F3724"/>
    <w:rsid w:val="000F3A00"/>
    <w:rsid w:val="000F3B84"/>
    <w:rsid w:val="000F48F8"/>
    <w:rsid w:val="000F4A53"/>
    <w:rsid w:val="000F4C51"/>
    <w:rsid w:val="000F4DF4"/>
    <w:rsid w:val="000F4F1C"/>
    <w:rsid w:val="000F4FD1"/>
    <w:rsid w:val="000F52FB"/>
    <w:rsid w:val="000F58A9"/>
    <w:rsid w:val="000F5BDF"/>
    <w:rsid w:val="000F5EF4"/>
    <w:rsid w:val="000F5F7C"/>
    <w:rsid w:val="000F6378"/>
    <w:rsid w:val="000F63F1"/>
    <w:rsid w:val="000F65C2"/>
    <w:rsid w:val="000F6B4D"/>
    <w:rsid w:val="000F6DAB"/>
    <w:rsid w:val="000F6DD8"/>
    <w:rsid w:val="000F7002"/>
    <w:rsid w:val="000F7111"/>
    <w:rsid w:val="000F71C6"/>
    <w:rsid w:val="000F7670"/>
    <w:rsid w:val="000F791B"/>
    <w:rsid w:val="001000E1"/>
    <w:rsid w:val="00100F04"/>
    <w:rsid w:val="00101102"/>
    <w:rsid w:val="0010133A"/>
    <w:rsid w:val="0010163A"/>
    <w:rsid w:val="0010188B"/>
    <w:rsid w:val="00101CF0"/>
    <w:rsid w:val="0010243D"/>
    <w:rsid w:val="00102C49"/>
    <w:rsid w:val="00102CFD"/>
    <w:rsid w:val="00102E85"/>
    <w:rsid w:val="0010336D"/>
    <w:rsid w:val="00103B28"/>
    <w:rsid w:val="00103BB2"/>
    <w:rsid w:val="00103D03"/>
    <w:rsid w:val="00103DDC"/>
    <w:rsid w:val="00103E7D"/>
    <w:rsid w:val="0010469E"/>
    <w:rsid w:val="001047AC"/>
    <w:rsid w:val="00104973"/>
    <w:rsid w:val="001049C3"/>
    <w:rsid w:val="00104EA4"/>
    <w:rsid w:val="00105055"/>
    <w:rsid w:val="0010515F"/>
    <w:rsid w:val="001055F2"/>
    <w:rsid w:val="001058DD"/>
    <w:rsid w:val="00105976"/>
    <w:rsid w:val="00105B39"/>
    <w:rsid w:val="00105F31"/>
    <w:rsid w:val="001066AC"/>
    <w:rsid w:val="00106A1D"/>
    <w:rsid w:val="00106AC8"/>
    <w:rsid w:val="00106B12"/>
    <w:rsid w:val="00106CB6"/>
    <w:rsid w:val="00106D3E"/>
    <w:rsid w:val="001070F0"/>
    <w:rsid w:val="00107407"/>
    <w:rsid w:val="00107648"/>
    <w:rsid w:val="00107887"/>
    <w:rsid w:val="001078C9"/>
    <w:rsid w:val="0010794E"/>
    <w:rsid w:val="00107A41"/>
    <w:rsid w:val="00107E62"/>
    <w:rsid w:val="00110227"/>
    <w:rsid w:val="001107E2"/>
    <w:rsid w:val="00110819"/>
    <w:rsid w:val="00111115"/>
    <w:rsid w:val="0011134A"/>
    <w:rsid w:val="0011192D"/>
    <w:rsid w:val="00111A3C"/>
    <w:rsid w:val="00111E31"/>
    <w:rsid w:val="001120B2"/>
    <w:rsid w:val="001122F7"/>
    <w:rsid w:val="00112400"/>
    <w:rsid w:val="001124F6"/>
    <w:rsid w:val="00112520"/>
    <w:rsid w:val="00112D40"/>
    <w:rsid w:val="00112E73"/>
    <w:rsid w:val="00112F0F"/>
    <w:rsid w:val="00113146"/>
    <w:rsid w:val="001134A5"/>
    <w:rsid w:val="00113636"/>
    <w:rsid w:val="001138C7"/>
    <w:rsid w:val="00113C03"/>
    <w:rsid w:val="001148CE"/>
    <w:rsid w:val="00114C82"/>
    <w:rsid w:val="001153EC"/>
    <w:rsid w:val="00115A5D"/>
    <w:rsid w:val="00115B8F"/>
    <w:rsid w:val="00116044"/>
    <w:rsid w:val="0011605E"/>
    <w:rsid w:val="001160F6"/>
    <w:rsid w:val="001162AA"/>
    <w:rsid w:val="001163BA"/>
    <w:rsid w:val="001163D9"/>
    <w:rsid w:val="00116745"/>
    <w:rsid w:val="00116A20"/>
    <w:rsid w:val="00116A31"/>
    <w:rsid w:val="00116DC9"/>
    <w:rsid w:val="001170DC"/>
    <w:rsid w:val="001172C7"/>
    <w:rsid w:val="00117315"/>
    <w:rsid w:val="00117721"/>
    <w:rsid w:val="0011787A"/>
    <w:rsid w:val="00117D4D"/>
    <w:rsid w:val="00117DC9"/>
    <w:rsid w:val="001200DE"/>
    <w:rsid w:val="0012028A"/>
    <w:rsid w:val="00120498"/>
    <w:rsid w:val="0012055B"/>
    <w:rsid w:val="001205DE"/>
    <w:rsid w:val="00120686"/>
    <w:rsid w:val="00121379"/>
    <w:rsid w:val="001214D9"/>
    <w:rsid w:val="00121CDD"/>
    <w:rsid w:val="00121D0D"/>
    <w:rsid w:val="00121EEA"/>
    <w:rsid w:val="001222AA"/>
    <w:rsid w:val="001223D6"/>
    <w:rsid w:val="0012240B"/>
    <w:rsid w:val="00122E43"/>
    <w:rsid w:val="001231D0"/>
    <w:rsid w:val="00123793"/>
    <w:rsid w:val="0012382B"/>
    <w:rsid w:val="00123852"/>
    <w:rsid w:val="001238C2"/>
    <w:rsid w:val="00123D96"/>
    <w:rsid w:val="00123DA3"/>
    <w:rsid w:val="00123E39"/>
    <w:rsid w:val="00123F2F"/>
    <w:rsid w:val="001247AF"/>
    <w:rsid w:val="00124A78"/>
    <w:rsid w:val="00125154"/>
    <w:rsid w:val="00125B4B"/>
    <w:rsid w:val="00125F86"/>
    <w:rsid w:val="0012662A"/>
    <w:rsid w:val="0012682A"/>
    <w:rsid w:val="00126A9D"/>
    <w:rsid w:val="00126EFA"/>
    <w:rsid w:val="001270EA"/>
    <w:rsid w:val="00127316"/>
    <w:rsid w:val="0012788F"/>
    <w:rsid w:val="00127C5A"/>
    <w:rsid w:val="00127C5E"/>
    <w:rsid w:val="00127F61"/>
    <w:rsid w:val="001305CE"/>
    <w:rsid w:val="00130625"/>
    <w:rsid w:val="00130CB3"/>
    <w:rsid w:val="0013117D"/>
    <w:rsid w:val="0013176A"/>
    <w:rsid w:val="001317C2"/>
    <w:rsid w:val="001317EC"/>
    <w:rsid w:val="00131A25"/>
    <w:rsid w:val="00131B97"/>
    <w:rsid w:val="00131EF1"/>
    <w:rsid w:val="00132125"/>
    <w:rsid w:val="001326BF"/>
    <w:rsid w:val="00132D4A"/>
    <w:rsid w:val="00133EF6"/>
    <w:rsid w:val="00134180"/>
    <w:rsid w:val="00134282"/>
    <w:rsid w:val="001345AD"/>
    <w:rsid w:val="00134B2D"/>
    <w:rsid w:val="00134EEA"/>
    <w:rsid w:val="00135B0C"/>
    <w:rsid w:val="00135D7A"/>
    <w:rsid w:val="00135DE4"/>
    <w:rsid w:val="00135E83"/>
    <w:rsid w:val="00136061"/>
    <w:rsid w:val="001362EE"/>
    <w:rsid w:val="00136724"/>
    <w:rsid w:val="001369A1"/>
    <w:rsid w:val="00136A87"/>
    <w:rsid w:val="00137228"/>
    <w:rsid w:val="001375A5"/>
    <w:rsid w:val="00137A3A"/>
    <w:rsid w:val="00137B72"/>
    <w:rsid w:val="00137DA5"/>
    <w:rsid w:val="00140820"/>
    <w:rsid w:val="00140BD8"/>
    <w:rsid w:val="00141383"/>
    <w:rsid w:val="0014148C"/>
    <w:rsid w:val="00141B96"/>
    <w:rsid w:val="00141DC1"/>
    <w:rsid w:val="00141F70"/>
    <w:rsid w:val="00142916"/>
    <w:rsid w:val="00142BE6"/>
    <w:rsid w:val="0014305E"/>
    <w:rsid w:val="00143EE5"/>
    <w:rsid w:val="00143F9A"/>
    <w:rsid w:val="00144AE0"/>
    <w:rsid w:val="00145426"/>
    <w:rsid w:val="0014543F"/>
    <w:rsid w:val="00145540"/>
    <w:rsid w:val="00145634"/>
    <w:rsid w:val="001456E6"/>
    <w:rsid w:val="001457ED"/>
    <w:rsid w:val="0014593C"/>
    <w:rsid w:val="00145B06"/>
    <w:rsid w:val="00145F70"/>
    <w:rsid w:val="00146045"/>
    <w:rsid w:val="00146239"/>
    <w:rsid w:val="001466AE"/>
    <w:rsid w:val="00146794"/>
    <w:rsid w:val="001469A2"/>
    <w:rsid w:val="0014744B"/>
    <w:rsid w:val="001474D6"/>
    <w:rsid w:val="001478B6"/>
    <w:rsid w:val="0014798D"/>
    <w:rsid w:val="00147A80"/>
    <w:rsid w:val="00147B09"/>
    <w:rsid w:val="00147E47"/>
    <w:rsid w:val="00147FF8"/>
    <w:rsid w:val="0015026A"/>
    <w:rsid w:val="00150772"/>
    <w:rsid w:val="001509D6"/>
    <w:rsid w:val="00150CD2"/>
    <w:rsid w:val="00150DB0"/>
    <w:rsid w:val="00151063"/>
    <w:rsid w:val="00151311"/>
    <w:rsid w:val="001514C6"/>
    <w:rsid w:val="001514F9"/>
    <w:rsid w:val="001519FE"/>
    <w:rsid w:val="00151B40"/>
    <w:rsid w:val="00151D28"/>
    <w:rsid w:val="00151F56"/>
    <w:rsid w:val="00152177"/>
    <w:rsid w:val="0015258E"/>
    <w:rsid w:val="00152F97"/>
    <w:rsid w:val="001531E6"/>
    <w:rsid w:val="001532AC"/>
    <w:rsid w:val="001535B5"/>
    <w:rsid w:val="00153699"/>
    <w:rsid w:val="00153880"/>
    <w:rsid w:val="00153CCF"/>
    <w:rsid w:val="0015413F"/>
    <w:rsid w:val="001545F3"/>
    <w:rsid w:val="001547CF"/>
    <w:rsid w:val="0015481B"/>
    <w:rsid w:val="00154BA9"/>
    <w:rsid w:val="00154D55"/>
    <w:rsid w:val="00154E1C"/>
    <w:rsid w:val="001552EB"/>
    <w:rsid w:val="00155359"/>
    <w:rsid w:val="00155480"/>
    <w:rsid w:val="0015557A"/>
    <w:rsid w:val="00155E5B"/>
    <w:rsid w:val="00155ECF"/>
    <w:rsid w:val="00156432"/>
    <w:rsid w:val="00156A99"/>
    <w:rsid w:val="00156B2C"/>
    <w:rsid w:val="00156D7B"/>
    <w:rsid w:val="00156E3E"/>
    <w:rsid w:val="0015730F"/>
    <w:rsid w:val="001578C2"/>
    <w:rsid w:val="00157AD3"/>
    <w:rsid w:val="00157CDF"/>
    <w:rsid w:val="0016029C"/>
    <w:rsid w:val="00160585"/>
    <w:rsid w:val="0016060C"/>
    <w:rsid w:val="0016077F"/>
    <w:rsid w:val="00160A41"/>
    <w:rsid w:val="00160C6D"/>
    <w:rsid w:val="00161125"/>
    <w:rsid w:val="00161811"/>
    <w:rsid w:val="00161AA4"/>
    <w:rsid w:val="00161CA9"/>
    <w:rsid w:val="0016225F"/>
    <w:rsid w:val="001623BE"/>
    <w:rsid w:val="00162C85"/>
    <w:rsid w:val="00162D68"/>
    <w:rsid w:val="00163AE4"/>
    <w:rsid w:val="001640EF"/>
    <w:rsid w:val="00164718"/>
    <w:rsid w:val="00165309"/>
    <w:rsid w:val="00165468"/>
    <w:rsid w:val="0016569E"/>
    <w:rsid w:val="0016590F"/>
    <w:rsid w:val="00165B3E"/>
    <w:rsid w:val="00165C61"/>
    <w:rsid w:val="00165C62"/>
    <w:rsid w:val="00166874"/>
    <w:rsid w:val="00166B93"/>
    <w:rsid w:val="00166FA1"/>
    <w:rsid w:val="00166FB5"/>
    <w:rsid w:val="00166FE4"/>
    <w:rsid w:val="0016708E"/>
    <w:rsid w:val="00167192"/>
    <w:rsid w:val="001672CA"/>
    <w:rsid w:val="001673A8"/>
    <w:rsid w:val="00167905"/>
    <w:rsid w:val="00167984"/>
    <w:rsid w:val="00167AE8"/>
    <w:rsid w:val="001705EC"/>
    <w:rsid w:val="001708C0"/>
    <w:rsid w:val="00170999"/>
    <w:rsid w:val="001709C7"/>
    <w:rsid w:val="00171080"/>
    <w:rsid w:val="0017109D"/>
    <w:rsid w:val="001710FE"/>
    <w:rsid w:val="00171329"/>
    <w:rsid w:val="00171474"/>
    <w:rsid w:val="001716D3"/>
    <w:rsid w:val="00172037"/>
    <w:rsid w:val="001721A7"/>
    <w:rsid w:val="00172950"/>
    <w:rsid w:val="00172E32"/>
    <w:rsid w:val="00172E71"/>
    <w:rsid w:val="001734EA"/>
    <w:rsid w:val="001735B3"/>
    <w:rsid w:val="00173808"/>
    <w:rsid w:val="00173832"/>
    <w:rsid w:val="00173B18"/>
    <w:rsid w:val="001742AB"/>
    <w:rsid w:val="001743E2"/>
    <w:rsid w:val="00174779"/>
    <w:rsid w:val="00174A87"/>
    <w:rsid w:val="00174B17"/>
    <w:rsid w:val="00174DAA"/>
    <w:rsid w:val="00174FB6"/>
    <w:rsid w:val="00175076"/>
    <w:rsid w:val="00175200"/>
    <w:rsid w:val="0017526C"/>
    <w:rsid w:val="001753FA"/>
    <w:rsid w:val="00175492"/>
    <w:rsid w:val="0017573A"/>
    <w:rsid w:val="00175897"/>
    <w:rsid w:val="0017597B"/>
    <w:rsid w:val="00175E91"/>
    <w:rsid w:val="0017622C"/>
    <w:rsid w:val="00176932"/>
    <w:rsid w:val="00177302"/>
    <w:rsid w:val="00177354"/>
    <w:rsid w:val="001773E8"/>
    <w:rsid w:val="001778A8"/>
    <w:rsid w:val="00177AA2"/>
    <w:rsid w:val="00177BEC"/>
    <w:rsid w:val="00177D4E"/>
    <w:rsid w:val="00180A7C"/>
    <w:rsid w:val="00180CAA"/>
    <w:rsid w:val="00180E11"/>
    <w:rsid w:val="00180E68"/>
    <w:rsid w:val="00180F15"/>
    <w:rsid w:val="00180F21"/>
    <w:rsid w:val="001821F4"/>
    <w:rsid w:val="001824F9"/>
    <w:rsid w:val="00182B1C"/>
    <w:rsid w:val="00182C4C"/>
    <w:rsid w:val="001833D1"/>
    <w:rsid w:val="001835C0"/>
    <w:rsid w:val="00183636"/>
    <w:rsid w:val="00183C64"/>
    <w:rsid w:val="00183EA3"/>
    <w:rsid w:val="001840FC"/>
    <w:rsid w:val="001842A3"/>
    <w:rsid w:val="00184316"/>
    <w:rsid w:val="001844E2"/>
    <w:rsid w:val="0018493B"/>
    <w:rsid w:val="00184A92"/>
    <w:rsid w:val="00184C5C"/>
    <w:rsid w:val="00184E20"/>
    <w:rsid w:val="00184E5C"/>
    <w:rsid w:val="00184FBC"/>
    <w:rsid w:val="0018554C"/>
    <w:rsid w:val="001855E1"/>
    <w:rsid w:val="00185720"/>
    <w:rsid w:val="001857A8"/>
    <w:rsid w:val="0018592C"/>
    <w:rsid w:val="00185EB3"/>
    <w:rsid w:val="00185EFC"/>
    <w:rsid w:val="00186689"/>
    <w:rsid w:val="00186A2A"/>
    <w:rsid w:val="00186DBC"/>
    <w:rsid w:val="00186F42"/>
    <w:rsid w:val="001874B4"/>
    <w:rsid w:val="001877C8"/>
    <w:rsid w:val="00187B39"/>
    <w:rsid w:val="00187D01"/>
    <w:rsid w:val="001903E9"/>
    <w:rsid w:val="001904E3"/>
    <w:rsid w:val="0019050F"/>
    <w:rsid w:val="00190C4C"/>
    <w:rsid w:val="0019130B"/>
    <w:rsid w:val="0019163B"/>
    <w:rsid w:val="001920D1"/>
    <w:rsid w:val="0019290F"/>
    <w:rsid w:val="00192BE4"/>
    <w:rsid w:val="001933D8"/>
    <w:rsid w:val="001935DE"/>
    <w:rsid w:val="00193964"/>
    <w:rsid w:val="001939E5"/>
    <w:rsid w:val="00193F1D"/>
    <w:rsid w:val="00194795"/>
    <w:rsid w:val="0019565D"/>
    <w:rsid w:val="00195666"/>
    <w:rsid w:val="00195770"/>
    <w:rsid w:val="001957A1"/>
    <w:rsid w:val="001960E5"/>
    <w:rsid w:val="0019616B"/>
    <w:rsid w:val="001963CB"/>
    <w:rsid w:val="00196504"/>
    <w:rsid w:val="00196599"/>
    <w:rsid w:val="001965AF"/>
    <w:rsid w:val="00196838"/>
    <w:rsid w:val="001969AC"/>
    <w:rsid w:val="00196C0A"/>
    <w:rsid w:val="00196C59"/>
    <w:rsid w:val="00196D88"/>
    <w:rsid w:val="00197134"/>
    <w:rsid w:val="00197617"/>
    <w:rsid w:val="00197705"/>
    <w:rsid w:val="0019780E"/>
    <w:rsid w:val="00197C57"/>
    <w:rsid w:val="00197E0B"/>
    <w:rsid w:val="001A002B"/>
    <w:rsid w:val="001A05C3"/>
    <w:rsid w:val="001A0826"/>
    <w:rsid w:val="001A089A"/>
    <w:rsid w:val="001A15BC"/>
    <w:rsid w:val="001A15C3"/>
    <w:rsid w:val="001A15CA"/>
    <w:rsid w:val="001A1664"/>
    <w:rsid w:val="001A167B"/>
    <w:rsid w:val="001A16BC"/>
    <w:rsid w:val="001A16BD"/>
    <w:rsid w:val="001A16F7"/>
    <w:rsid w:val="001A183D"/>
    <w:rsid w:val="001A1F1A"/>
    <w:rsid w:val="001A2101"/>
    <w:rsid w:val="001A2250"/>
    <w:rsid w:val="001A23E6"/>
    <w:rsid w:val="001A2573"/>
    <w:rsid w:val="001A2B97"/>
    <w:rsid w:val="001A2C80"/>
    <w:rsid w:val="001A2CFA"/>
    <w:rsid w:val="001A2F50"/>
    <w:rsid w:val="001A2F70"/>
    <w:rsid w:val="001A34EB"/>
    <w:rsid w:val="001A3622"/>
    <w:rsid w:val="001A3A6B"/>
    <w:rsid w:val="001A401E"/>
    <w:rsid w:val="001A4307"/>
    <w:rsid w:val="001A44F5"/>
    <w:rsid w:val="001A4555"/>
    <w:rsid w:val="001A4EED"/>
    <w:rsid w:val="001A53C7"/>
    <w:rsid w:val="001A579C"/>
    <w:rsid w:val="001A5C70"/>
    <w:rsid w:val="001A6174"/>
    <w:rsid w:val="001A634E"/>
    <w:rsid w:val="001A6565"/>
    <w:rsid w:val="001A6A7E"/>
    <w:rsid w:val="001A6DBC"/>
    <w:rsid w:val="001A6EEE"/>
    <w:rsid w:val="001B00B5"/>
    <w:rsid w:val="001B01C2"/>
    <w:rsid w:val="001B056B"/>
    <w:rsid w:val="001B07A0"/>
    <w:rsid w:val="001B1242"/>
    <w:rsid w:val="001B137B"/>
    <w:rsid w:val="001B1418"/>
    <w:rsid w:val="001B184C"/>
    <w:rsid w:val="001B1927"/>
    <w:rsid w:val="001B1D41"/>
    <w:rsid w:val="001B22CD"/>
    <w:rsid w:val="001B232C"/>
    <w:rsid w:val="001B2648"/>
    <w:rsid w:val="001B28EA"/>
    <w:rsid w:val="001B28ED"/>
    <w:rsid w:val="001B2A0F"/>
    <w:rsid w:val="001B2F3A"/>
    <w:rsid w:val="001B328B"/>
    <w:rsid w:val="001B3309"/>
    <w:rsid w:val="001B3373"/>
    <w:rsid w:val="001B362E"/>
    <w:rsid w:val="001B37CF"/>
    <w:rsid w:val="001B381D"/>
    <w:rsid w:val="001B3B7B"/>
    <w:rsid w:val="001B3F6A"/>
    <w:rsid w:val="001B43CA"/>
    <w:rsid w:val="001B4D45"/>
    <w:rsid w:val="001B5121"/>
    <w:rsid w:val="001B5526"/>
    <w:rsid w:val="001B56F7"/>
    <w:rsid w:val="001B5A95"/>
    <w:rsid w:val="001B60A4"/>
    <w:rsid w:val="001B6196"/>
    <w:rsid w:val="001B63BF"/>
    <w:rsid w:val="001B64DE"/>
    <w:rsid w:val="001B6707"/>
    <w:rsid w:val="001B673D"/>
    <w:rsid w:val="001B6AD7"/>
    <w:rsid w:val="001B6C55"/>
    <w:rsid w:val="001B7501"/>
    <w:rsid w:val="001B7690"/>
    <w:rsid w:val="001B792C"/>
    <w:rsid w:val="001B7C7C"/>
    <w:rsid w:val="001B7E49"/>
    <w:rsid w:val="001C055A"/>
    <w:rsid w:val="001C062B"/>
    <w:rsid w:val="001C0AA2"/>
    <w:rsid w:val="001C0B2B"/>
    <w:rsid w:val="001C0DB7"/>
    <w:rsid w:val="001C141A"/>
    <w:rsid w:val="001C17F7"/>
    <w:rsid w:val="001C19B1"/>
    <w:rsid w:val="001C1F84"/>
    <w:rsid w:val="001C1FF0"/>
    <w:rsid w:val="001C2402"/>
    <w:rsid w:val="001C24B2"/>
    <w:rsid w:val="001C2752"/>
    <w:rsid w:val="001C28E5"/>
    <w:rsid w:val="001C296B"/>
    <w:rsid w:val="001C2AEE"/>
    <w:rsid w:val="001C30E8"/>
    <w:rsid w:val="001C38E5"/>
    <w:rsid w:val="001C3E14"/>
    <w:rsid w:val="001C43F0"/>
    <w:rsid w:val="001C4437"/>
    <w:rsid w:val="001C49E3"/>
    <w:rsid w:val="001C4A2C"/>
    <w:rsid w:val="001C4E1B"/>
    <w:rsid w:val="001C4ECC"/>
    <w:rsid w:val="001C4F89"/>
    <w:rsid w:val="001C5DBF"/>
    <w:rsid w:val="001C5FD4"/>
    <w:rsid w:val="001C6087"/>
    <w:rsid w:val="001C6A01"/>
    <w:rsid w:val="001C6D9A"/>
    <w:rsid w:val="001C6E89"/>
    <w:rsid w:val="001C6FE5"/>
    <w:rsid w:val="001C7031"/>
    <w:rsid w:val="001C737A"/>
    <w:rsid w:val="001C7462"/>
    <w:rsid w:val="001C7584"/>
    <w:rsid w:val="001C7831"/>
    <w:rsid w:val="001C788D"/>
    <w:rsid w:val="001C7899"/>
    <w:rsid w:val="001C7B9A"/>
    <w:rsid w:val="001C7D0C"/>
    <w:rsid w:val="001D06CA"/>
    <w:rsid w:val="001D0812"/>
    <w:rsid w:val="001D08AA"/>
    <w:rsid w:val="001D09A8"/>
    <w:rsid w:val="001D0DC7"/>
    <w:rsid w:val="001D0F64"/>
    <w:rsid w:val="001D157E"/>
    <w:rsid w:val="001D166B"/>
    <w:rsid w:val="001D17D6"/>
    <w:rsid w:val="001D1B37"/>
    <w:rsid w:val="001D21DF"/>
    <w:rsid w:val="001D224C"/>
    <w:rsid w:val="001D2847"/>
    <w:rsid w:val="001D295F"/>
    <w:rsid w:val="001D2E5C"/>
    <w:rsid w:val="001D2EB4"/>
    <w:rsid w:val="001D367C"/>
    <w:rsid w:val="001D3992"/>
    <w:rsid w:val="001D3B31"/>
    <w:rsid w:val="001D3BA2"/>
    <w:rsid w:val="001D4148"/>
    <w:rsid w:val="001D4900"/>
    <w:rsid w:val="001D5320"/>
    <w:rsid w:val="001D5770"/>
    <w:rsid w:val="001D582C"/>
    <w:rsid w:val="001D58DA"/>
    <w:rsid w:val="001D59DF"/>
    <w:rsid w:val="001D5A25"/>
    <w:rsid w:val="001D61A1"/>
    <w:rsid w:val="001D61A7"/>
    <w:rsid w:val="001D64C2"/>
    <w:rsid w:val="001D670D"/>
    <w:rsid w:val="001D6988"/>
    <w:rsid w:val="001D6D1A"/>
    <w:rsid w:val="001D70FF"/>
    <w:rsid w:val="001D7646"/>
    <w:rsid w:val="001D795E"/>
    <w:rsid w:val="001E0353"/>
    <w:rsid w:val="001E0723"/>
    <w:rsid w:val="001E0BD7"/>
    <w:rsid w:val="001E0CB9"/>
    <w:rsid w:val="001E0DB9"/>
    <w:rsid w:val="001E145B"/>
    <w:rsid w:val="001E1828"/>
    <w:rsid w:val="001E1A1F"/>
    <w:rsid w:val="001E1BD6"/>
    <w:rsid w:val="001E1E6F"/>
    <w:rsid w:val="001E25D7"/>
    <w:rsid w:val="001E264E"/>
    <w:rsid w:val="001E2670"/>
    <w:rsid w:val="001E26AF"/>
    <w:rsid w:val="001E2976"/>
    <w:rsid w:val="001E2D5B"/>
    <w:rsid w:val="001E304F"/>
    <w:rsid w:val="001E37EC"/>
    <w:rsid w:val="001E39F4"/>
    <w:rsid w:val="001E3ABD"/>
    <w:rsid w:val="001E3EF4"/>
    <w:rsid w:val="001E3FA9"/>
    <w:rsid w:val="001E445E"/>
    <w:rsid w:val="001E4802"/>
    <w:rsid w:val="001E4983"/>
    <w:rsid w:val="001E4ED5"/>
    <w:rsid w:val="001E50FA"/>
    <w:rsid w:val="001E53AB"/>
    <w:rsid w:val="001E591B"/>
    <w:rsid w:val="001E5949"/>
    <w:rsid w:val="001E5CD6"/>
    <w:rsid w:val="001E6015"/>
    <w:rsid w:val="001E6358"/>
    <w:rsid w:val="001E64DC"/>
    <w:rsid w:val="001E6F07"/>
    <w:rsid w:val="001E72C4"/>
    <w:rsid w:val="001E76F1"/>
    <w:rsid w:val="001E77D4"/>
    <w:rsid w:val="001E7C0B"/>
    <w:rsid w:val="001E7CAE"/>
    <w:rsid w:val="001E7D57"/>
    <w:rsid w:val="001E7E90"/>
    <w:rsid w:val="001E7F55"/>
    <w:rsid w:val="001E7F79"/>
    <w:rsid w:val="001F07E2"/>
    <w:rsid w:val="001F09E4"/>
    <w:rsid w:val="001F1145"/>
    <w:rsid w:val="001F1302"/>
    <w:rsid w:val="001F14BC"/>
    <w:rsid w:val="001F176A"/>
    <w:rsid w:val="001F1910"/>
    <w:rsid w:val="001F2E3D"/>
    <w:rsid w:val="001F2F71"/>
    <w:rsid w:val="001F329A"/>
    <w:rsid w:val="001F35B1"/>
    <w:rsid w:val="001F3BE0"/>
    <w:rsid w:val="001F3CB7"/>
    <w:rsid w:val="001F4123"/>
    <w:rsid w:val="001F42A7"/>
    <w:rsid w:val="001F478D"/>
    <w:rsid w:val="001F489B"/>
    <w:rsid w:val="001F4B23"/>
    <w:rsid w:val="001F4D23"/>
    <w:rsid w:val="001F4EB0"/>
    <w:rsid w:val="001F503C"/>
    <w:rsid w:val="001F591F"/>
    <w:rsid w:val="001F5D06"/>
    <w:rsid w:val="001F6472"/>
    <w:rsid w:val="001F6919"/>
    <w:rsid w:val="001F6996"/>
    <w:rsid w:val="001F6C50"/>
    <w:rsid w:val="001F6EAC"/>
    <w:rsid w:val="001F7022"/>
    <w:rsid w:val="001F7253"/>
    <w:rsid w:val="001F72B6"/>
    <w:rsid w:val="001F75F9"/>
    <w:rsid w:val="001F77EF"/>
    <w:rsid w:val="00200689"/>
    <w:rsid w:val="00200B94"/>
    <w:rsid w:val="00200DA0"/>
    <w:rsid w:val="002013DB"/>
    <w:rsid w:val="00201B10"/>
    <w:rsid w:val="00201E74"/>
    <w:rsid w:val="00201FA0"/>
    <w:rsid w:val="002022DF"/>
    <w:rsid w:val="0020247A"/>
    <w:rsid w:val="002024BC"/>
    <w:rsid w:val="00202692"/>
    <w:rsid w:val="00202F90"/>
    <w:rsid w:val="00203965"/>
    <w:rsid w:val="00203BBC"/>
    <w:rsid w:val="00203C00"/>
    <w:rsid w:val="00203E44"/>
    <w:rsid w:val="00203F1A"/>
    <w:rsid w:val="0020436C"/>
    <w:rsid w:val="002043AE"/>
    <w:rsid w:val="002049AE"/>
    <w:rsid w:val="002050B3"/>
    <w:rsid w:val="002050EA"/>
    <w:rsid w:val="002051CB"/>
    <w:rsid w:val="002053DC"/>
    <w:rsid w:val="0020551C"/>
    <w:rsid w:val="002058B6"/>
    <w:rsid w:val="00205A7F"/>
    <w:rsid w:val="00206075"/>
    <w:rsid w:val="002061C1"/>
    <w:rsid w:val="00206365"/>
    <w:rsid w:val="002065F0"/>
    <w:rsid w:val="00206689"/>
    <w:rsid w:val="002066F9"/>
    <w:rsid w:val="002068C2"/>
    <w:rsid w:val="00206F37"/>
    <w:rsid w:val="00206FAC"/>
    <w:rsid w:val="00207430"/>
    <w:rsid w:val="00207F9A"/>
    <w:rsid w:val="0021015C"/>
    <w:rsid w:val="00210275"/>
    <w:rsid w:val="0021037B"/>
    <w:rsid w:val="00210743"/>
    <w:rsid w:val="002114C0"/>
    <w:rsid w:val="00211871"/>
    <w:rsid w:val="0021197F"/>
    <w:rsid w:val="00211FBF"/>
    <w:rsid w:val="00212002"/>
    <w:rsid w:val="002122FC"/>
    <w:rsid w:val="002125C8"/>
    <w:rsid w:val="002128F8"/>
    <w:rsid w:val="00212BF1"/>
    <w:rsid w:val="0021321D"/>
    <w:rsid w:val="00213547"/>
    <w:rsid w:val="002137E7"/>
    <w:rsid w:val="00214127"/>
    <w:rsid w:val="0021413D"/>
    <w:rsid w:val="002151EE"/>
    <w:rsid w:val="0021564A"/>
    <w:rsid w:val="00215DB8"/>
    <w:rsid w:val="00215E04"/>
    <w:rsid w:val="002163B9"/>
    <w:rsid w:val="0021675C"/>
    <w:rsid w:val="00216989"/>
    <w:rsid w:val="00216B87"/>
    <w:rsid w:val="00216C3C"/>
    <w:rsid w:val="00216C92"/>
    <w:rsid w:val="00216E91"/>
    <w:rsid w:val="002170CD"/>
    <w:rsid w:val="0021788B"/>
    <w:rsid w:val="00217B27"/>
    <w:rsid w:val="00217B86"/>
    <w:rsid w:val="00217D2D"/>
    <w:rsid w:val="00217F18"/>
    <w:rsid w:val="00217F91"/>
    <w:rsid w:val="00220105"/>
    <w:rsid w:val="00220223"/>
    <w:rsid w:val="0022067D"/>
    <w:rsid w:val="0022069E"/>
    <w:rsid w:val="00220745"/>
    <w:rsid w:val="002208D1"/>
    <w:rsid w:val="00220E58"/>
    <w:rsid w:val="00221325"/>
    <w:rsid w:val="002217AB"/>
    <w:rsid w:val="002218B1"/>
    <w:rsid w:val="002218F7"/>
    <w:rsid w:val="002219FB"/>
    <w:rsid w:val="00221C21"/>
    <w:rsid w:val="00221D86"/>
    <w:rsid w:val="00222338"/>
    <w:rsid w:val="002224FD"/>
    <w:rsid w:val="00222546"/>
    <w:rsid w:val="00222C31"/>
    <w:rsid w:val="00223000"/>
    <w:rsid w:val="00223117"/>
    <w:rsid w:val="00223645"/>
    <w:rsid w:val="00223713"/>
    <w:rsid w:val="00223C9F"/>
    <w:rsid w:val="00223EFE"/>
    <w:rsid w:val="00223F66"/>
    <w:rsid w:val="00224077"/>
    <w:rsid w:val="002240E2"/>
    <w:rsid w:val="0022414F"/>
    <w:rsid w:val="0022452B"/>
    <w:rsid w:val="00224DE3"/>
    <w:rsid w:val="002251CB"/>
    <w:rsid w:val="00225676"/>
    <w:rsid w:val="002257EF"/>
    <w:rsid w:val="00225804"/>
    <w:rsid w:val="00225C98"/>
    <w:rsid w:val="002260B0"/>
    <w:rsid w:val="00226188"/>
    <w:rsid w:val="00226A51"/>
    <w:rsid w:val="00227103"/>
    <w:rsid w:val="00227269"/>
    <w:rsid w:val="002272EC"/>
    <w:rsid w:val="00227357"/>
    <w:rsid w:val="00227367"/>
    <w:rsid w:val="002275C7"/>
    <w:rsid w:val="00227ABE"/>
    <w:rsid w:val="00227FBF"/>
    <w:rsid w:val="002301E5"/>
    <w:rsid w:val="00230318"/>
    <w:rsid w:val="00230762"/>
    <w:rsid w:val="0023077E"/>
    <w:rsid w:val="00230E90"/>
    <w:rsid w:val="00231017"/>
    <w:rsid w:val="0023133E"/>
    <w:rsid w:val="00231E59"/>
    <w:rsid w:val="00231FBA"/>
    <w:rsid w:val="00231FE2"/>
    <w:rsid w:val="0023242F"/>
    <w:rsid w:val="00232451"/>
    <w:rsid w:val="0023251D"/>
    <w:rsid w:val="00232717"/>
    <w:rsid w:val="002329EE"/>
    <w:rsid w:val="00232D03"/>
    <w:rsid w:val="002331F1"/>
    <w:rsid w:val="002332F1"/>
    <w:rsid w:val="0023364A"/>
    <w:rsid w:val="00233A02"/>
    <w:rsid w:val="002340AE"/>
    <w:rsid w:val="00234EE8"/>
    <w:rsid w:val="0023532F"/>
    <w:rsid w:val="002353D2"/>
    <w:rsid w:val="00235B01"/>
    <w:rsid w:val="00235B80"/>
    <w:rsid w:val="00235D34"/>
    <w:rsid w:val="0023631A"/>
    <w:rsid w:val="002363C3"/>
    <w:rsid w:val="00236552"/>
    <w:rsid w:val="00236592"/>
    <w:rsid w:val="002366EB"/>
    <w:rsid w:val="00236A03"/>
    <w:rsid w:val="00236CC1"/>
    <w:rsid w:val="00236E92"/>
    <w:rsid w:val="0023707D"/>
    <w:rsid w:val="00237C30"/>
    <w:rsid w:val="00237C6E"/>
    <w:rsid w:val="00237FEE"/>
    <w:rsid w:val="00240454"/>
    <w:rsid w:val="00240577"/>
    <w:rsid w:val="0024072C"/>
    <w:rsid w:val="00240B50"/>
    <w:rsid w:val="00240FB8"/>
    <w:rsid w:val="002415B6"/>
    <w:rsid w:val="00241749"/>
    <w:rsid w:val="002417C4"/>
    <w:rsid w:val="0024216B"/>
    <w:rsid w:val="00242961"/>
    <w:rsid w:val="00242D3E"/>
    <w:rsid w:val="00243010"/>
    <w:rsid w:val="00243A48"/>
    <w:rsid w:val="00243C51"/>
    <w:rsid w:val="00243E0F"/>
    <w:rsid w:val="00244157"/>
    <w:rsid w:val="00244183"/>
    <w:rsid w:val="0024425D"/>
    <w:rsid w:val="0024454F"/>
    <w:rsid w:val="00244DC3"/>
    <w:rsid w:val="00244F68"/>
    <w:rsid w:val="002451A7"/>
    <w:rsid w:val="002451B5"/>
    <w:rsid w:val="00245680"/>
    <w:rsid w:val="00245CEA"/>
    <w:rsid w:val="00246032"/>
    <w:rsid w:val="002460CD"/>
    <w:rsid w:val="002463FD"/>
    <w:rsid w:val="002469AF"/>
    <w:rsid w:val="00246A25"/>
    <w:rsid w:val="00246CAC"/>
    <w:rsid w:val="00246FBB"/>
    <w:rsid w:val="00247189"/>
    <w:rsid w:val="0024757E"/>
    <w:rsid w:val="00247854"/>
    <w:rsid w:val="002478F6"/>
    <w:rsid w:val="00247BE3"/>
    <w:rsid w:val="00247C5B"/>
    <w:rsid w:val="00247E0D"/>
    <w:rsid w:val="00247E9D"/>
    <w:rsid w:val="00247F7D"/>
    <w:rsid w:val="002503FE"/>
    <w:rsid w:val="002506F6"/>
    <w:rsid w:val="00250DFB"/>
    <w:rsid w:val="00250EE2"/>
    <w:rsid w:val="00251262"/>
    <w:rsid w:val="002512E0"/>
    <w:rsid w:val="002513E9"/>
    <w:rsid w:val="00251701"/>
    <w:rsid w:val="00251ED3"/>
    <w:rsid w:val="002521C6"/>
    <w:rsid w:val="002523E5"/>
    <w:rsid w:val="00252918"/>
    <w:rsid w:val="00252B3F"/>
    <w:rsid w:val="00252BC2"/>
    <w:rsid w:val="00252E87"/>
    <w:rsid w:val="00252EE1"/>
    <w:rsid w:val="002538A4"/>
    <w:rsid w:val="00253E32"/>
    <w:rsid w:val="00253F53"/>
    <w:rsid w:val="0025431F"/>
    <w:rsid w:val="002552B7"/>
    <w:rsid w:val="002557FB"/>
    <w:rsid w:val="00255BDA"/>
    <w:rsid w:val="00255CD5"/>
    <w:rsid w:val="00255EB1"/>
    <w:rsid w:val="002560B2"/>
    <w:rsid w:val="0025632E"/>
    <w:rsid w:val="0025645A"/>
    <w:rsid w:val="002569DF"/>
    <w:rsid w:val="00256D36"/>
    <w:rsid w:val="002576C6"/>
    <w:rsid w:val="00257E3A"/>
    <w:rsid w:val="00257F74"/>
    <w:rsid w:val="00260506"/>
    <w:rsid w:val="00260D27"/>
    <w:rsid w:val="00260FD0"/>
    <w:rsid w:val="002611AB"/>
    <w:rsid w:val="002611B3"/>
    <w:rsid w:val="00261717"/>
    <w:rsid w:val="00261745"/>
    <w:rsid w:val="00261814"/>
    <w:rsid w:val="00261AEA"/>
    <w:rsid w:val="00261CDF"/>
    <w:rsid w:val="00261D82"/>
    <w:rsid w:val="00261EAF"/>
    <w:rsid w:val="00262153"/>
    <w:rsid w:val="002622C7"/>
    <w:rsid w:val="00262548"/>
    <w:rsid w:val="002626E5"/>
    <w:rsid w:val="00262721"/>
    <w:rsid w:val="00262723"/>
    <w:rsid w:val="00262744"/>
    <w:rsid w:val="0026276C"/>
    <w:rsid w:val="00262928"/>
    <w:rsid w:val="00262A7B"/>
    <w:rsid w:val="00262EF0"/>
    <w:rsid w:val="00263164"/>
    <w:rsid w:val="002633AE"/>
    <w:rsid w:val="00263630"/>
    <w:rsid w:val="00263839"/>
    <w:rsid w:val="00263D68"/>
    <w:rsid w:val="00263FA8"/>
    <w:rsid w:val="0026418A"/>
    <w:rsid w:val="002643CC"/>
    <w:rsid w:val="0026440A"/>
    <w:rsid w:val="002646F3"/>
    <w:rsid w:val="0026495C"/>
    <w:rsid w:val="0026520C"/>
    <w:rsid w:val="002657D2"/>
    <w:rsid w:val="00265CF9"/>
    <w:rsid w:val="00266440"/>
    <w:rsid w:val="00266A4F"/>
    <w:rsid w:val="00266B15"/>
    <w:rsid w:val="00266DF5"/>
    <w:rsid w:val="0026705A"/>
    <w:rsid w:val="002673A4"/>
    <w:rsid w:val="002673AE"/>
    <w:rsid w:val="002679B1"/>
    <w:rsid w:val="00270EBF"/>
    <w:rsid w:val="0027182F"/>
    <w:rsid w:val="0027186D"/>
    <w:rsid w:val="00271885"/>
    <w:rsid w:val="00271AEC"/>
    <w:rsid w:val="00271EC8"/>
    <w:rsid w:val="00272452"/>
    <w:rsid w:val="002727FC"/>
    <w:rsid w:val="002729FD"/>
    <w:rsid w:val="00272A47"/>
    <w:rsid w:val="00272AC7"/>
    <w:rsid w:val="00273051"/>
    <w:rsid w:val="00274654"/>
    <w:rsid w:val="002746CE"/>
    <w:rsid w:val="00274AAE"/>
    <w:rsid w:val="00274DC1"/>
    <w:rsid w:val="00274F69"/>
    <w:rsid w:val="00274FFF"/>
    <w:rsid w:val="00275340"/>
    <w:rsid w:val="00275748"/>
    <w:rsid w:val="002757D0"/>
    <w:rsid w:val="002759D9"/>
    <w:rsid w:val="00275BB5"/>
    <w:rsid w:val="00276053"/>
    <w:rsid w:val="0027657B"/>
    <w:rsid w:val="00276F31"/>
    <w:rsid w:val="00276F4A"/>
    <w:rsid w:val="002772C5"/>
    <w:rsid w:val="00277385"/>
    <w:rsid w:val="002773E1"/>
    <w:rsid w:val="00277821"/>
    <w:rsid w:val="00277A05"/>
    <w:rsid w:val="00277C83"/>
    <w:rsid w:val="00277CF1"/>
    <w:rsid w:val="00277EF5"/>
    <w:rsid w:val="00280093"/>
    <w:rsid w:val="002803C0"/>
    <w:rsid w:val="002808AC"/>
    <w:rsid w:val="0028096C"/>
    <w:rsid w:val="00280B20"/>
    <w:rsid w:val="002813C5"/>
    <w:rsid w:val="002813F8"/>
    <w:rsid w:val="00281475"/>
    <w:rsid w:val="0028158C"/>
    <w:rsid w:val="00281718"/>
    <w:rsid w:val="002818BC"/>
    <w:rsid w:val="002819BF"/>
    <w:rsid w:val="00281BB1"/>
    <w:rsid w:val="00281CFC"/>
    <w:rsid w:val="00281FC1"/>
    <w:rsid w:val="00282023"/>
    <w:rsid w:val="00282397"/>
    <w:rsid w:val="002825A7"/>
    <w:rsid w:val="002826A2"/>
    <w:rsid w:val="00282937"/>
    <w:rsid w:val="00282C2F"/>
    <w:rsid w:val="00282D0D"/>
    <w:rsid w:val="00282D8B"/>
    <w:rsid w:val="00282E8D"/>
    <w:rsid w:val="002830AA"/>
    <w:rsid w:val="002830B1"/>
    <w:rsid w:val="0028356E"/>
    <w:rsid w:val="00283635"/>
    <w:rsid w:val="00283C79"/>
    <w:rsid w:val="00283FB1"/>
    <w:rsid w:val="00284043"/>
    <w:rsid w:val="00284112"/>
    <w:rsid w:val="00284292"/>
    <w:rsid w:val="002842FB"/>
    <w:rsid w:val="002843DA"/>
    <w:rsid w:val="0028442F"/>
    <w:rsid w:val="0028475B"/>
    <w:rsid w:val="00284BFD"/>
    <w:rsid w:val="00284C83"/>
    <w:rsid w:val="002851AA"/>
    <w:rsid w:val="0028522B"/>
    <w:rsid w:val="002852C6"/>
    <w:rsid w:val="00285811"/>
    <w:rsid w:val="00285A41"/>
    <w:rsid w:val="00285CAB"/>
    <w:rsid w:val="0028628A"/>
    <w:rsid w:val="002866E0"/>
    <w:rsid w:val="00286DBA"/>
    <w:rsid w:val="0028749A"/>
    <w:rsid w:val="00287C4F"/>
    <w:rsid w:val="00287C8F"/>
    <w:rsid w:val="00287EE6"/>
    <w:rsid w:val="002903C4"/>
    <w:rsid w:val="00290734"/>
    <w:rsid w:val="00290883"/>
    <w:rsid w:val="002908F7"/>
    <w:rsid w:val="002909CF"/>
    <w:rsid w:val="00290B1F"/>
    <w:rsid w:val="00290BAD"/>
    <w:rsid w:val="002919E6"/>
    <w:rsid w:val="00291E54"/>
    <w:rsid w:val="00291E96"/>
    <w:rsid w:val="00291F2F"/>
    <w:rsid w:val="002928F2"/>
    <w:rsid w:val="00292DF5"/>
    <w:rsid w:val="0029304C"/>
    <w:rsid w:val="0029320E"/>
    <w:rsid w:val="002935F5"/>
    <w:rsid w:val="0029380E"/>
    <w:rsid w:val="00293AE3"/>
    <w:rsid w:val="00293E66"/>
    <w:rsid w:val="00294053"/>
    <w:rsid w:val="0029410E"/>
    <w:rsid w:val="00294237"/>
    <w:rsid w:val="002946B1"/>
    <w:rsid w:val="0029486C"/>
    <w:rsid w:val="0029489E"/>
    <w:rsid w:val="00294A64"/>
    <w:rsid w:val="00294BBC"/>
    <w:rsid w:val="00294DAB"/>
    <w:rsid w:val="00294E9D"/>
    <w:rsid w:val="00294F9F"/>
    <w:rsid w:val="00294FB5"/>
    <w:rsid w:val="0029503F"/>
    <w:rsid w:val="00295536"/>
    <w:rsid w:val="00295F6A"/>
    <w:rsid w:val="00296052"/>
    <w:rsid w:val="0029617D"/>
    <w:rsid w:val="00296279"/>
    <w:rsid w:val="002962AF"/>
    <w:rsid w:val="002964A1"/>
    <w:rsid w:val="002965A2"/>
    <w:rsid w:val="00296728"/>
    <w:rsid w:val="00296C35"/>
    <w:rsid w:val="00296FC4"/>
    <w:rsid w:val="002978D5"/>
    <w:rsid w:val="00297CA0"/>
    <w:rsid w:val="00297CBC"/>
    <w:rsid w:val="00297D33"/>
    <w:rsid w:val="002A0194"/>
    <w:rsid w:val="002A04F5"/>
    <w:rsid w:val="002A0DF9"/>
    <w:rsid w:val="002A0E2A"/>
    <w:rsid w:val="002A0FB6"/>
    <w:rsid w:val="002A1476"/>
    <w:rsid w:val="002A1658"/>
    <w:rsid w:val="002A2239"/>
    <w:rsid w:val="002A23A6"/>
    <w:rsid w:val="002A24CB"/>
    <w:rsid w:val="002A256F"/>
    <w:rsid w:val="002A2C1D"/>
    <w:rsid w:val="002A2FA4"/>
    <w:rsid w:val="002A3316"/>
    <w:rsid w:val="002A373C"/>
    <w:rsid w:val="002A3A71"/>
    <w:rsid w:val="002A3FF8"/>
    <w:rsid w:val="002A426A"/>
    <w:rsid w:val="002A49D0"/>
    <w:rsid w:val="002A4B52"/>
    <w:rsid w:val="002A4FF2"/>
    <w:rsid w:val="002A507C"/>
    <w:rsid w:val="002A513F"/>
    <w:rsid w:val="002A54C6"/>
    <w:rsid w:val="002A5585"/>
    <w:rsid w:val="002A59A3"/>
    <w:rsid w:val="002A59BE"/>
    <w:rsid w:val="002A5E45"/>
    <w:rsid w:val="002A608C"/>
    <w:rsid w:val="002A621B"/>
    <w:rsid w:val="002A6617"/>
    <w:rsid w:val="002A6916"/>
    <w:rsid w:val="002A6F2A"/>
    <w:rsid w:val="002A700D"/>
    <w:rsid w:val="002A7389"/>
    <w:rsid w:val="002A74FE"/>
    <w:rsid w:val="002A7525"/>
    <w:rsid w:val="002A759B"/>
    <w:rsid w:val="002A7B5E"/>
    <w:rsid w:val="002A7C96"/>
    <w:rsid w:val="002A7E4B"/>
    <w:rsid w:val="002A7F06"/>
    <w:rsid w:val="002B0502"/>
    <w:rsid w:val="002B0632"/>
    <w:rsid w:val="002B06F4"/>
    <w:rsid w:val="002B0AC3"/>
    <w:rsid w:val="002B0AE1"/>
    <w:rsid w:val="002B0D9D"/>
    <w:rsid w:val="002B0ECD"/>
    <w:rsid w:val="002B1519"/>
    <w:rsid w:val="002B1B8C"/>
    <w:rsid w:val="002B1EAC"/>
    <w:rsid w:val="002B203E"/>
    <w:rsid w:val="002B291E"/>
    <w:rsid w:val="002B2C5F"/>
    <w:rsid w:val="002B2CD5"/>
    <w:rsid w:val="002B2F4C"/>
    <w:rsid w:val="002B3250"/>
    <w:rsid w:val="002B3684"/>
    <w:rsid w:val="002B36C1"/>
    <w:rsid w:val="002B3746"/>
    <w:rsid w:val="002B380B"/>
    <w:rsid w:val="002B3852"/>
    <w:rsid w:val="002B3933"/>
    <w:rsid w:val="002B3C18"/>
    <w:rsid w:val="002B40B6"/>
    <w:rsid w:val="002B459F"/>
    <w:rsid w:val="002B5043"/>
    <w:rsid w:val="002B5058"/>
    <w:rsid w:val="002B5186"/>
    <w:rsid w:val="002B5403"/>
    <w:rsid w:val="002B5A59"/>
    <w:rsid w:val="002B5E58"/>
    <w:rsid w:val="002B5FE7"/>
    <w:rsid w:val="002B60FF"/>
    <w:rsid w:val="002B6129"/>
    <w:rsid w:val="002B6336"/>
    <w:rsid w:val="002B65FE"/>
    <w:rsid w:val="002B66F8"/>
    <w:rsid w:val="002B67A6"/>
    <w:rsid w:val="002B6CC0"/>
    <w:rsid w:val="002B6DC2"/>
    <w:rsid w:val="002B6F9B"/>
    <w:rsid w:val="002B71E0"/>
    <w:rsid w:val="002B7BBC"/>
    <w:rsid w:val="002B7CAA"/>
    <w:rsid w:val="002B7E23"/>
    <w:rsid w:val="002C027A"/>
    <w:rsid w:val="002C076B"/>
    <w:rsid w:val="002C07E0"/>
    <w:rsid w:val="002C0AEB"/>
    <w:rsid w:val="002C1375"/>
    <w:rsid w:val="002C15D0"/>
    <w:rsid w:val="002C1A3D"/>
    <w:rsid w:val="002C1CEA"/>
    <w:rsid w:val="002C202B"/>
    <w:rsid w:val="002C25A6"/>
    <w:rsid w:val="002C28E2"/>
    <w:rsid w:val="002C2B8E"/>
    <w:rsid w:val="002C312A"/>
    <w:rsid w:val="002C322C"/>
    <w:rsid w:val="002C3627"/>
    <w:rsid w:val="002C3633"/>
    <w:rsid w:val="002C3A0D"/>
    <w:rsid w:val="002C3A9E"/>
    <w:rsid w:val="002C3BD0"/>
    <w:rsid w:val="002C3C58"/>
    <w:rsid w:val="002C3CE2"/>
    <w:rsid w:val="002C3D03"/>
    <w:rsid w:val="002C3DD7"/>
    <w:rsid w:val="002C3F2E"/>
    <w:rsid w:val="002C3FD6"/>
    <w:rsid w:val="002C4072"/>
    <w:rsid w:val="002C470A"/>
    <w:rsid w:val="002C4749"/>
    <w:rsid w:val="002C4960"/>
    <w:rsid w:val="002C4B57"/>
    <w:rsid w:val="002C4B9E"/>
    <w:rsid w:val="002C4D8C"/>
    <w:rsid w:val="002C4DC5"/>
    <w:rsid w:val="002C4F10"/>
    <w:rsid w:val="002C52DD"/>
    <w:rsid w:val="002C5789"/>
    <w:rsid w:val="002C5AF1"/>
    <w:rsid w:val="002C5B07"/>
    <w:rsid w:val="002C5C02"/>
    <w:rsid w:val="002C5FBF"/>
    <w:rsid w:val="002C5FFB"/>
    <w:rsid w:val="002C606F"/>
    <w:rsid w:val="002C61E9"/>
    <w:rsid w:val="002C62D6"/>
    <w:rsid w:val="002C6381"/>
    <w:rsid w:val="002C63CA"/>
    <w:rsid w:val="002C7282"/>
    <w:rsid w:val="002C72D7"/>
    <w:rsid w:val="002C736C"/>
    <w:rsid w:val="002C77B8"/>
    <w:rsid w:val="002C7993"/>
    <w:rsid w:val="002C79CD"/>
    <w:rsid w:val="002C7CFA"/>
    <w:rsid w:val="002C7D30"/>
    <w:rsid w:val="002C7E5E"/>
    <w:rsid w:val="002D0114"/>
    <w:rsid w:val="002D01AE"/>
    <w:rsid w:val="002D021C"/>
    <w:rsid w:val="002D0404"/>
    <w:rsid w:val="002D042D"/>
    <w:rsid w:val="002D06A0"/>
    <w:rsid w:val="002D0FDB"/>
    <w:rsid w:val="002D155C"/>
    <w:rsid w:val="002D1912"/>
    <w:rsid w:val="002D1D4B"/>
    <w:rsid w:val="002D1ED5"/>
    <w:rsid w:val="002D20D4"/>
    <w:rsid w:val="002D22A0"/>
    <w:rsid w:val="002D26AF"/>
    <w:rsid w:val="002D2F62"/>
    <w:rsid w:val="002D3098"/>
    <w:rsid w:val="002D30A7"/>
    <w:rsid w:val="002D33DE"/>
    <w:rsid w:val="002D34BA"/>
    <w:rsid w:val="002D3510"/>
    <w:rsid w:val="002D418E"/>
    <w:rsid w:val="002D4BD0"/>
    <w:rsid w:val="002D4F9B"/>
    <w:rsid w:val="002D5A74"/>
    <w:rsid w:val="002D5ABC"/>
    <w:rsid w:val="002D5CA8"/>
    <w:rsid w:val="002D6057"/>
    <w:rsid w:val="002D645C"/>
    <w:rsid w:val="002D69A7"/>
    <w:rsid w:val="002D6BB7"/>
    <w:rsid w:val="002D6F97"/>
    <w:rsid w:val="002D71EC"/>
    <w:rsid w:val="002D743E"/>
    <w:rsid w:val="002D753C"/>
    <w:rsid w:val="002D774F"/>
    <w:rsid w:val="002D7C70"/>
    <w:rsid w:val="002E00DB"/>
    <w:rsid w:val="002E014D"/>
    <w:rsid w:val="002E0306"/>
    <w:rsid w:val="002E078A"/>
    <w:rsid w:val="002E0B23"/>
    <w:rsid w:val="002E0B68"/>
    <w:rsid w:val="002E0E3E"/>
    <w:rsid w:val="002E1146"/>
    <w:rsid w:val="002E1199"/>
    <w:rsid w:val="002E16D1"/>
    <w:rsid w:val="002E17A1"/>
    <w:rsid w:val="002E1A0E"/>
    <w:rsid w:val="002E1AB6"/>
    <w:rsid w:val="002E1AE0"/>
    <w:rsid w:val="002E1F02"/>
    <w:rsid w:val="002E1FE4"/>
    <w:rsid w:val="002E2204"/>
    <w:rsid w:val="002E2BF5"/>
    <w:rsid w:val="002E32DE"/>
    <w:rsid w:val="002E35BB"/>
    <w:rsid w:val="002E391D"/>
    <w:rsid w:val="002E3E8A"/>
    <w:rsid w:val="002E41D9"/>
    <w:rsid w:val="002E42BD"/>
    <w:rsid w:val="002E4A17"/>
    <w:rsid w:val="002E4A8D"/>
    <w:rsid w:val="002E4B52"/>
    <w:rsid w:val="002E4C0E"/>
    <w:rsid w:val="002E4EFE"/>
    <w:rsid w:val="002E502F"/>
    <w:rsid w:val="002E5476"/>
    <w:rsid w:val="002E5895"/>
    <w:rsid w:val="002E58E9"/>
    <w:rsid w:val="002E5ACA"/>
    <w:rsid w:val="002E6292"/>
    <w:rsid w:val="002E629F"/>
    <w:rsid w:val="002E6385"/>
    <w:rsid w:val="002E67C2"/>
    <w:rsid w:val="002E7261"/>
    <w:rsid w:val="002E7413"/>
    <w:rsid w:val="002E7D53"/>
    <w:rsid w:val="002E7D78"/>
    <w:rsid w:val="002E7DDB"/>
    <w:rsid w:val="002F0126"/>
    <w:rsid w:val="002F04BA"/>
    <w:rsid w:val="002F04ED"/>
    <w:rsid w:val="002F070E"/>
    <w:rsid w:val="002F0925"/>
    <w:rsid w:val="002F0949"/>
    <w:rsid w:val="002F0A36"/>
    <w:rsid w:val="002F0F42"/>
    <w:rsid w:val="002F1374"/>
    <w:rsid w:val="002F13EF"/>
    <w:rsid w:val="002F1C26"/>
    <w:rsid w:val="002F1E27"/>
    <w:rsid w:val="002F2184"/>
    <w:rsid w:val="002F25F0"/>
    <w:rsid w:val="002F2B00"/>
    <w:rsid w:val="002F3485"/>
    <w:rsid w:val="002F3ABD"/>
    <w:rsid w:val="002F3E97"/>
    <w:rsid w:val="002F43FC"/>
    <w:rsid w:val="002F45EE"/>
    <w:rsid w:val="002F49C8"/>
    <w:rsid w:val="002F4D14"/>
    <w:rsid w:val="002F4EA3"/>
    <w:rsid w:val="002F532A"/>
    <w:rsid w:val="002F57CA"/>
    <w:rsid w:val="002F58D6"/>
    <w:rsid w:val="002F58ED"/>
    <w:rsid w:val="002F5B44"/>
    <w:rsid w:val="002F5BD1"/>
    <w:rsid w:val="002F5DC4"/>
    <w:rsid w:val="002F6200"/>
    <w:rsid w:val="002F62F2"/>
    <w:rsid w:val="002F6450"/>
    <w:rsid w:val="002F662E"/>
    <w:rsid w:val="002F67F6"/>
    <w:rsid w:val="002F6D90"/>
    <w:rsid w:val="002F7078"/>
    <w:rsid w:val="002F71A1"/>
    <w:rsid w:val="002F7817"/>
    <w:rsid w:val="002F7B7B"/>
    <w:rsid w:val="00300392"/>
    <w:rsid w:val="00300653"/>
    <w:rsid w:val="00300750"/>
    <w:rsid w:val="0030096D"/>
    <w:rsid w:val="00300B77"/>
    <w:rsid w:val="00300C70"/>
    <w:rsid w:val="0030125D"/>
    <w:rsid w:val="0030132F"/>
    <w:rsid w:val="00301538"/>
    <w:rsid w:val="00301612"/>
    <w:rsid w:val="00301AC6"/>
    <w:rsid w:val="00301DA0"/>
    <w:rsid w:val="003021C0"/>
    <w:rsid w:val="00302731"/>
    <w:rsid w:val="00302C78"/>
    <w:rsid w:val="00303390"/>
    <w:rsid w:val="003034F8"/>
    <w:rsid w:val="00303815"/>
    <w:rsid w:val="00303959"/>
    <w:rsid w:val="00304567"/>
    <w:rsid w:val="0030470A"/>
    <w:rsid w:val="003047EF"/>
    <w:rsid w:val="00304B08"/>
    <w:rsid w:val="00304E71"/>
    <w:rsid w:val="00304EDF"/>
    <w:rsid w:val="0030504F"/>
    <w:rsid w:val="003050C4"/>
    <w:rsid w:val="003056E0"/>
    <w:rsid w:val="0030583E"/>
    <w:rsid w:val="00305B2E"/>
    <w:rsid w:val="00305C50"/>
    <w:rsid w:val="00305E50"/>
    <w:rsid w:val="00306053"/>
    <w:rsid w:val="00306120"/>
    <w:rsid w:val="00306D51"/>
    <w:rsid w:val="00306FAD"/>
    <w:rsid w:val="0030713C"/>
    <w:rsid w:val="00307246"/>
    <w:rsid w:val="003075BB"/>
    <w:rsid w:val="003078F1"/>
    <w:rsid w:val="00307CC5"/>
    <w:rsid w:val="00307E74"/>
    <w:rsid w:val="0031010D"/>
    <w:rsid w:val="00310E5D"/>
    <w:rsid w:val="00310F26"/>
    <w:rsid w:val="00311507"/>
    <w:rsid w:val="00311CAC"/>
    <w:rsid w:val="003125D9"/>
    <w:rsid w:val="00312A29"/>
    <w:rsid w:val="00312E8B"/>
    <w:rsid w:val="0031370D"/>
    <w:rsid w:val="00313757"/>
    <w:rsid w:val="00313835"/>
    <w:rsid w:val="00313AD1"/>
    <w:rsid w:val="00313DA5"/>
    <w:rsid w:val="00313E46"/>
    <w:rsid w:val="00314055"/>
    <w:rsid w:val="003142A0"/>
    <w:rsid w:val="00314405"/>
    <w:rsid w:val="00314C5F"/>
    <w:rsid w:val="00314D4F"/>
    <w:rsid w:val="0031501A"/>
    <w:rsid w:val="003150DC"/>
    <w:rsid w:val="00315560"/>
    <w:rsid w:val="00315664"/>
    <w:rsid w:val="00315C7F"/>
    <w:rsid w:val="00315F19"/>
    <w:rsid w:val="00315FC2"/>
    <w:rsid w:val="00316066"/>
    <w:rsid w:val="00316155"/>
    <w:rsid w:val="00316220"/>
    <w:rsid w:val="00316357"/>
    <w:rsid w:val="00316521"/>
    <w:rsid w:val="00316B09"/>
    <w:rsid w:val="00316F21"/>
    <w:rsid w:val="00317618"/>
    <w:rsid w:val="00317E04"/>
    <w:rsid w:val="00317E27"/>
    <w:rsid w:val="00317FCA"/>
    <w:rsid w:val="00320661"/>
    <w:rsid w:val="00320B01"/>
    <w:rsid w:val="00320B8B"/>
    <w:rsid w:val="00320E15"/>
    <w:rsid w:val="003210EA"/>
    <w:rsid w:val="003211D4"/>
    <w:rsid w:val="00321DF1"/>
    <w:rsid w:val="0032220F"/>
    <w:rsid w:val="00322231"/>
    <w:rsid w:val="003224C2"/>
    <w:rsid w:val="00322569"/>
    <w:rsid w:val="003226F6"/>
    <w:rsid w:val="00322A7F"/>
    <w:rsid w:val="00322EB4"/>
    <w:rsid w:val="0032327B"/>
    <w:rsid w:val="0032365D"/>
    <w:rsid w:val="003236F8"/>
    <w:rsid w:val="00323970"/>
    <w:rsid w:val="00323CF9"/>
    <w:rsid w:val="00324185"/>
    <w:rsid w:val="003246E2"/>
    <w:rsid w:val="00324A6E"/>
    <w:rsid w:val="00324FA5"/>
    <w:rsid w:val="00325066"/>
    <w:rsid w:val="00325227"/>
    <w:rsid w:val="00325413"/>
    <w:rsid w:val="0032549B"/>
    <w:rsid w:val="0032579B"/>
    <w:rsid w:val="00325C3E"/>
    <w:rsid w:val="00325CC0"/>
    <w:rsid w:val="00325F47"/>
    <w:rsid w:val="00326406"/>
    <w:rsid w:val="0032674B"/>
    <w:rsid w:val="00326B36"/>
    <w:rsid w:val="00326B9F"/>
    <w:rsid w:val="00326F6E"/>
    <w:rsid w:val="00327187"/>
    <w:rsid w:val="00327FD4"/>
    <w:rsid w:val="0033012D"/>
    <w:rsid w:val="00330341"/>
    <w:rsid w:val="00330389"/>
    <w:rsid w:val="00330928"/>
    <w:rsid w:val="0033102F"/>
    <w:rsid w:val="003311D6"/>
    <w:rsid w:val="0033138B"/>
    <w:rsid w:val="0033154F"/>
    <w:rsid w:val="00331639"/>
    <w:rsid w:val="003316D4"/>
    <w:rsid w:val="00331B04"/>
    <w:rsid w:val="00331B09"/>
    <w:rsid w:val="0033209E"/>
    <w:rsid w:val="003320D6"/>
    <w:rsid w:val="00332100"/>
    <w:rsid w:val="003323D3"/>
    <w:rsid w:val="003325A4"/>
    <w:rsid w:val="00332846"/>
    <w:rsid w:val="003328BE"/>
    <w:rsid w:val="00332966"/>
    <w:rsid w:val="00332C5E"/>
    <w:rsid w:val="003330B2"/>
    <w:rsid w:val="003330C5"/>
    <w:rsid w:val="0033344E"/>
    <w:rsid w:val="00333569"/>
    <w:rsid w:val="00333A83"/>
    <w:rsid w:val="003341E9"/>
    <w:rsid w:val="00334627"/>
    <w:rsid w:val="00334629"/>
    <w:rsid w:val="003348A2"/>
    <w:rsid w:val="00334A95"/>
    <w:rsid w:val="00334CAA"/>
    <w:rsid w:val="00334D4D"/>
    <w:rsid w:val="0033506B"/>
    <w:rsid w:val="00335429"/>
    <w:rsid w:val="0033598D"/>
    <w:rsid w:val="003359B6"/>
    <w:rsid w:val="003359D6"/>
    <w:rsid w:val="00335D04"/>
    <w:rsid w:val="00336C6C"/>
    <w:rsid w:val="00336D0F"/>
    <w:rsid w:val="0033719A"/>
    <w:rsid w:val="0033727D"/>
    <w:rsid w:val="003372A5"/>
    <w:rsid w:val="00340271"/>
    <w:rsid w:val="0034061C"/>
    <w:rsid w:val="003406AB"/>
    <w:rsid w:val="00340778"/>
    <w:rsid w:val="003409BA"/>
    <w:rsid w:val="00340B54"/>
    <w:rsid w:val="00340BE0"/>
    <w:rsid w:val="00340F0D"/>
    <w:rsid w:val="003411D9"/>
    <w:rsid w:val="00341441"/>
    <w:rsid w:val="0034165D"/>
    <w:rsid w:val="0034172C"/>
    <w:rsid w:val="0034172F"/>
    <w:rsid w:val="003421C7"/>
    <w:rsid w:val="0034226E"/>
    <w:rsid w:val="00342358"/>
    <w:rsid w:val="0034275C"/>
    <w:rsid w:val="00342945"/>
    <w:rsid w:val="00342A4F"/>
    <w:rsid w:val="00342C09"/>
    <w:rsid w:val="00342C55"/>
    <w:rsid w:val="00342DDC"/>
    <w:rsid w:val="00342E7A"/>
    <w:rsid w:val="00342E7F"/>
    <w:rsid w:val="0034321B"/>
    <w:rsid w:val="0034346E"/>
    <w:rsid w:val="00343636"/>
    <w:rsid w:val="00343E4F"/>
    <w:rsid w:val="003445DF"/>
    <w:rsid w:val="00344B87"/>
    <w:rsid w:val="00344DE1"/>
    <w:rsid w:val="00344F28"/>
    <w:rsid w:val="003450AD"/>
    <w:rsid w:val="003450F2"/>
    <w:rsid w:val="00345589"/>
    <w:rsid w:val="003457F2"/>
    <w:rsid w:val="00345C01"/>
    <w:rsid w:val="00346247"/>
    <w:rsid w:val="003467AF"/>
    <w:rsid w:val="00346889"/>
    <w:rsid w:val="00346AA0"/>
    <w:rsid w:val="00346C2D"/>
    <w:rsid w:val="00347235"/>
    <w:rsid w:val="00347BBB"/>
    <w:rsid w:val="00347CE5"/>
    <w:rsid w:val="0035015E"/>
    <w:rsid w:val="0035043E"/>
    <w:rsid w:val="00350A5F"/>
    <w:rsid w:val="00351010"/>
    <w:rsid w:val="0035116D"/>
    <w:rsid w:val="003511D3"/>
    <w:rsid w:val="003512E7"/>
    <w:rsid w:val="0035153E"/>
    <w:rsid w:val="00351942"/>
    <w:rsid w:val="003522E2"/>
    <w:rsid w:val="003528F6"/>
    <w:rsid w:val="00352932"/>
    <w:rsid w:val="00352A47"/>
    <w:rsid w:val="00352D7C"/>
    <w:rsid w:val="003530BF"/>
    <w:rsid w:val="0035333D"/>
    <w:rsid w:val="0035360B"/>
    <w:rsid w:val="00353692"/>
    <w:rsid w:val="00353EF2"/>
    <w:rsid w:val="003540DB"/>
    <w:rsid w:val="00354173"/>
    <w:rsid w:val="003543A4"/>
    <w:rsid w:val="00354474"/>
    <w:rsid w:val="00354755"/>
    <w:rsid w:val="003548CD"/>
    <w:rsid w:val="00354A70"/>
    <w:rsid w:val="00354BDB"/>
    <w:rsid w:val="00354C22"/>
    <w:rsid w:val="00354EF1"/>
    <w:rsid w:val="00354FB0"/>
    <w:rsid w:val="0035534B"/>
    <w:rsid w:val="00355439"/>
    <w:rsid w:val="0035584E"/>
    <w:rsid w:val="00355CD1"/>
    <w:rsid w:val="00355E03"/>
    <w:rsid w:val="00355F4C"/>
    <w:rsid w:val="00356131"/>
    <w:rsid w:val="0035623B"/>
    <w:rsid w:val="003565D8"/>
    <w:rsid w:val="00356672"/>
    <w:rsid w:val="00357099"/>
    <w:rsid w:val="00357554"/>
    <w:rsid w:val="0035770B"/>
    <w:rsid w:val="0035777D"/>
    <w:rsid w:val="00357882"/>
    <w:rsid w:val="00357B8F"/>
    <w:rsid w:val="00357E3C"/>
    <w:rsid w:val="00357EF4"/>
    <w:rsid w:val="00360365"/>
    <w:rsid w:val="00360367"/>
    <w:rsid w:val="0036064A"/>
    <w:rsid w:val="003606E1"/>
    <w:rsid w:val="00360CAA"/>
    <w:rsid w:val="00360D1C"/>
    <w:rsid w:val="00360D7D"/>
    <w:rsid w:val="00360E93"/>
    <w:rsid w:val="003611FE"/>
    <w:rsid w:val="003613F7"/>
    <w:rsid w:val="0036174A"/>
    <w:rsid w:val="00361DBB"/>
    <w:rsid w:val="00361E17"/>
    <w:rsid w:val="00361EC3"/>
    <w:rsid w:val="0036236E"/>
    <w:rsid w:val="003623AC"/>
    <w:rsid w:val="003625C4"/>
    <w:rsid w:val="00362BBF"/>
    <w:rsid w:val="00363014"/>
    <w:rsid w:val="00364570"/>
    <w:rsid w:val="00364813"/>
    <w:rsid w:val="00364D28"/>
    <w:rsid w:val="00364D8F"/>
    <w:rsid w:val="00364E4F"/>
    <w:rsid w:val="00364E69"/>
    <w:rsid w:val="0036547A"/>
    <w:rsid w:val="0036565F"/>
    <w:rsid w:val="00365952"/>
    <w:rsid w:val="00365B01"/>
    <w:rsid w:val="00365B8D"/>
    <w:rsid w:val="00365C84"/>
    <w:rsid w:val="00365D8B"/>
    <w:rsid w:val="00366276"/>
    <w:rsid w:val="0036664B"/>
    <w:rsid w:val="003666A5"/>
    <w:rsid w:val="00366C87"/>
    <w:rsid w:val="00370278"/>
    <w:rsid w:val="0037032D"/>
    <w:rsid w:val="003708B1"/>
    <w:rsid w:val="003709C1"/>
    <w:rsid w:val="00370A1F"/>
    <w:rsid w:val="00370A36"/>
    <w:rsid w:val="00370D31"/>
    <w:rsid w:val="00370D90"/>
    <w:rsid w:val="00370F3F"/>
    <w:rsid w:val="003711E7"/>
    <w:rsid w:val="00371260"/>
    <w:rsid w:val="0037131F"/>
    <w:rsid w:val="00371A4E"/>
    <w:rsid w:val="00371CAB"/>
    <w:rsid w:val="00372729"/>
    <w:rsid w:val="00372CC2"/>
    <w:rsid w:val="00372F96"/>
    <w:rsid w:val="00373435"/>
    <w:rsid w:val="00373AC6"/>
    <w:rsid w:val="00374397"/>
    <w:rsid w:val="00374E8D"/>
    <w:rsid w:val="00375549"/>
    <w:rsid w:val="00375ABA"/>
    <w:rsid w:val="0037618D"/>
    <w:rsid w:val="00376B78"/>
    <w:rsid w:val="003773DF"/>
    <w:rsid w:val="00377864"/>
    <w:rsid w:val="00377B79"/>
    <w:rsid w:val="0038016F"/>
    <w:rsid w:val="00380417"/>
    <w:rsid w:val="00380D1C"/>
    <w:rsid w:val="00380FA1"/>
    <w:rsid w:val="003811B1"/>
    <w:rsid w:val="0038132E"/>
    <w:rsid w:val="00381716"/>
    <w:rsid w:val="00381983"/>
    <w:rsid w:val="00381A58"/>
    <w:rsid w:val="00381ADF"/>
    <w:rsid w:val="00381B2D"/>
    <w:rsid w:val="00382125"/>
    <w:rsid w:val="003821F9"/>
    <w:rsid w:val="00382747"/>
    <w:rsid w:val="00382897"/>
    <w:rsid w:val="00382A99"/>
    <w:rsid w:val="00382B29"/>
    <w:rsid w:val="00382BEA"/>
    <w:rsid w:val="00382C7E"/>
    <w:rsid w:val="00382D27"/>
    <w:rsid w:val="00383387"/>
    <w:rsid w:val="00383505"/>
    <w:rsid w:val="00383920"/>
    <w:rsid w:val="00383ADC"/>
    <w:rsid w:val="00383C8F"/>
    <w:rsid w:val="00384214"/>
    <w:rsid w:val="003844C7"/>
    <w:rsid w:val="0038471B"/>
    <w:rsid w:val="00384809"/>
    <w:rsid w:val="003849A7"/>
    <w:rsid w:val="00384D00"/>
    <w:rsid w:val="00384D3C"/>
    <w:rsid w:val="00385230"/>
    <w:rsid w:val="0038534F"/>
    <w:rsid w:val="0038554F"/>
    <w:rsid w:val="00385762"/>
    <w:rsid w:val="003857DE"/>
    <w:rsid w:val="00385C5D"/>
    <w:rsid w:val="003862BC"/>
    <w:rsid w:val="003863C7"/>
    <w:rsid w:val="00386501"/>
    <w:rsid w:val="003868F8"/>
    <w:rsid w:val="0038696B"/>
    <w:rsid w:val="00386B3C"/>
    <w:rsid w:val="00386C53"/>
    <w:rsid w:val="00386E56"/>
    <w:rsid w:val="003870B5"/>
    <w:rsid w:val="0038747B"/>
    <w:rsid w:val="00387496"/>
    <w:rsid w:val="00387809"/>
    <w:rsid w:val="00387AEA"/>
    <w:rsid w:val="00387B62"/>
    <w:rsid w:val="00387CDE"/>
    <w:rsid w:val="00387CE8"/>
    <w:rsid w:val="00387E9B"/>
    <w:rsid w:val="00387F83"/>
    <w:rsid w:val="003900BE"/>
    <w:rsid w:val="00390179"/>
    <w:rsid w:val="003906F2"/>
    <w:rsid w:val="00390A69"/>
    <w:rsid w:val="00390ACB"/>
    <w:rsid w:val="00390B7C"/>
    <w:rsid w:val="00391082"/>
    <w:rsid w:val="003914EE"/>
    <w:rsid w:val="003918CB"/>
    <w:rsid w:val="00391AF7"/>
    <w:rsid w:val="00391BB9"/>
    <w:rsid w:val="00391C20"/>
    <w:rsid w:val="00391CEC"/>
    <w:rsid w:val="00391DBE"/>
    <w:rsid w:val="00391FA0"/>
    <w:rsid w:val="003923B4"/>
    <w:rsid w:val="00393124"/>
    <w:rsid w:val="00393508"/>
    <w:rsid w:val="00393C09"/>
    <w:rsid w:val="00393C64"/>
    <w:rsid w:val="00393CBB"/>
    <w:rsid w:val="00393CEB"/>
    <w:rsid w:val="003941C6"/>
    <w:rsid w:val="00394266"/>
    <w:rsid w:val="003942C6"/>
    <w:rsid w:val="003944C4"/>
    <w:rsid w:val="0039472C"/>
    <w:rsid w:val="00394F93"/>
    <w:rsid w:val="00395546"/>
    <w:rsid w:val="0039572B"/>
    <w:rsid w:val="00395C0A"/>
    <w:rsid w:val="003966D9"/>
    <w:rsid w:val="00396B57"/>
    <w:rsid w:val="00396CFE"/>
    <w:rsid w:val="00397289"/>
    <w:rsid w:val="00397853"/>
    <w:rsid w:val="0039794E"/>
    <w:rsid w:val="00397E38"/>
    <w:rsid w:val="003A0009"/>
    <w:rsid w:val="003A00F4"/>
    <w:rsid w:val="003A0785"/>
    <w:rsid w:val="003A09C7"/>
    <w:rsid w:val="003A0FDD"/>
    <w:rsid w:val="003A1109"/>
    <w:rsid w:val="003A1949"/>
    <w:rsid w:val="003A1AF1"/>
    <w:rsid w:val="003A1CDE"/>
    <w:rsid w:val="003A1FB4"/>
    <w:rsid w:val="003A2390"/>
    <w:rsid w:val="003A2564"/>
    <w:rsid w:val="003A2A35"/>
    <w:rsid w:val="003A2B6B"/>
    <w:rsid w:val="003A2EE0"/>
    <w:rsid w:val="003A2F0C"/>
    <w:rsid w:val="003A2FA1"/>
    <w:rsid w:val="003A360B"/>
    <w:rsid w:val="003A36F9"/>
    <w:rsid w:val="003A3742"/>
    <w:rsid w:val="003A3859"/>
    <w:rsid w:val="003A38B7"/>
    <w:rsid w:val="003A38C7"/>
    <w:rsid w:val="003A38F2"/>
    <w:rsid w:val="003A3D3A"/>
    <w:rsid w:val="003A4517"/>
    <w:rsid w:val="003A4989"/>
    <w:rsid w:val="003A49D8"/>
    <w:rsid w:val="003A519B"/>
    <w:rsid w:val="003A5353"/>
    <w:rsid w:val="003A53CD"/>
    <w:rsid w:val="003A53E4"/>
    <w:rsid w:val="003A5601"/>
    <w:rsid w:val="003A56C9"/>
    <w:rsid w:val="003A59A1"/>
    <w:rsid w:val="003A6272"/>
    <w:rsid w:val="003A64BA"/>
    <w:rsid w:val="003A65A9"/>
    <w:rsid w:val="003A67DF"/>
    <w:rsid w:val="003A6800"/>
    <w:rsid w:val="003A6856"/>
    <w:rsid w:val="003A6B67"/>
    <w:rsid w:val="003A6C8C"/>
    <w:rsid w:val="003A6E33"/>
    <w:rsid w:val="003A724D"/>
    <w:rsid w:val="003A7298"/>
    <w:rsid w:val="003A74D2"/>
    <w:rsid w:val="003A788A"/>
    <w:rsid w:val="003A78D0"/>
    <w:rsid w:val="003A7A68"/>
    <w:rsid w:val="003B00D9"/>
    <w:rsid w:val="003B032B"/>
    <w:rsid w:val="003B0CDE"/>
    <w:rsid w:val="003B10B3"/>
    <w:rsid w:val="003B11CF"/>
    <w:rsid w:val="003B1717"/>
    <w:rsid w:val="003B1BA5"/>
    <w:rsid w:val="003B1C0E"/>
    <w:rsid w:val="003B1D88"/>
    <w:rsid w:val="003B1DAC"/>
    <w:rsid w:val="003B20A0"/>
    <w:rsid w:val="003B233B"/>
    <w:rsid w:val="003B2409"/>
    <w:rsid w:val="003B2556"/>
    <w:rsid w:val="003B2A32"/>
    <w:rsid w:val="003B2FC3"/>
    <w:rsid w:val="003B3126"/>
    <w:rsid w:val="003B35D1"/>
    <w:rsid w:val="003B366D"/>
    <w:rsid w:val="003B369E"/>
    <w:rsid w:val="003B38DF"/>
    <w:rsid w:val="003B39AB"/>
    <w:rsid w:val="003B39AC"/>
    <w:rsid w:val="003B3E67"/>
    <w:rsid w:val="003B3E6E"/>
    <w:rsid w:val="003B4409"/>
    <w:rsid w:val="003B47B5"/>
    <w:rsid w:val="003B47C1"/>
    <w:rsid w:val="003B49C6"/>
    <w:rsid w:val="003B4B35"/>
    <w:rsid w:val="003B52EC"/>
    <w:rsid w:val="003B58AF"/>
    <w:rsid w:val="003B5959"/>
    <w:rsid w:val="003B5B6A"/>
    <w:rsid w:val="003B5BCC"/>
    <w:rsid w:val="003B5C83"/>
    <w:rsid w:val="003B5CBB"/>
    <w:rsid w:val="003B5F28"/>
    <w:rsid w:val="003B60E5"/>
    <w:rsid w:val="003B621C"/>
    <w:rsid w:val="003B68E7"/>
    <w:rsid w:val="003B72B3"/>
    <w:rsid w:val="003B76FB"/>
    <w:rsid w:val="003B7AF7"/>
    <w:rsid w:val="003B7F27"/>
    <w:rsid w:val="003C0420"/>
    <w:rsid w:val="003C0428"/>
    <w:rsid w:val="003C0557"/>
    <w:rsid w:val="003C0908"/>
    <w:rsid w:val="003C0F1E"/>
    <w:rsid w:val="003C1131"/>
    <w:rsid w:val="003C1338"/>
    <w:rsid w:val="003C145A"/>
    <w:rsid w:val="003C1837"/>
    <w:rsid w:val="003C18B9"/>
    <w:rsid w:val="003C24F1"/>
    <w:rsid w:val="003C26CF"/>
    <w:rsid w:val="003C2864"/>
    <w:rsid w:val="003C29E3"/>
    <w:rsid w:val="003C2A70"/>
    <w:rsid w:val="003C2DA7"/>
    <w:rsid w:val="003C2EFB"/>
    <w:rsid w:val="003C3356"/>
    <w:rsid w:val="003C3416"/>
    <w:rsid w:val="003C37BE"/>
    <w:rsid w:val="003C380F"/>
    <w:rsid w:val="003C3BDC"/>
    <w:rsid w:val="003C3BE1"/>
    <w:rsid w:val="003C3C24"/>
    <w:rsid w:val="003C3C45"/>
    <w:rsid w:val="003C3D89"/>
    <w:rsid w:val="003C406A"/>
    <w:rsid w:val="003C41B7"/>
    <w:rsid w:val="003C42C6"/>
    <w:rsid w:val="003C43B2"/>
    <w:rsid w:val="003C45D8"/>
    <w:rsid w:val="003C4A59"/>
    <w:rsid w:val="003C4BC8"/>
    <w:rsid w:val="003C54D2"/>
    <w:rsid w:val="003C56B5"/>
    <w:rsid w:val="003C5929"/>
    <w:rsid w:val="003C610F"/>
    <w:rsid w:val="003C62B7"/>
    <w:rsid w:val="003C6699"/>
    <w:rsid w:val="003C6871"/>
    <w:rsid w:val="003C6B54"/>
    <w:rsid w:val="003C6B9F"/>
    <w:rsid w:val="003C6BAB"/>
    <w:rsid w:val="003C6DF3"/>
    <w:rsid w:val="003C739B"/>
    <w:rsid w:val="003C7B38"/>
    <w:rsid w:val="003D015C"/>
    <w:rsid w:val="003D0428"/>
    <w:rsid w:val="003D0633"/>
    <w:rsid w:val="003D0677"/>
    <w:rsid w:val="003D0CA3"/>
    <w:rsid w:val="003D0DFA"/>
    <w:rsid w:val="003D0EF7"/>
    <w:rsid w:val="003D0FE6"/>
    <w:rsid w:val="003D1CEF"/>
    <w:rsid w:val="003D1DA2"/>
    <w:rsid w:val="003D1F00"/>
    <w:rsid w:val="003D1F67"/>
    <w:rsid w:val="003D2540"/>
    <w:rsid w:val="003D2D05"/>
    <w:rsid w:val="003D2E86"/>
    <w:rsid w:val="003D3074"/>
    <w:rsid w:val="003D309E"/>
    <w:rsid w:val="003D30B6"/>
    <w:rsid w:val="003D3490"/>
    <w:rsid w:val="003D34BB"/>
    <w:rsid w:val="003D39B7"/>
    <w:rsid w:val="003D3AD1"/>
    <w:rsid w:val="003D3AF8"/>
    <w:rsid w:val="003D47CF"/>
    <w:rsid w:val="003D4931"/>
    <w:rsid w:val="003D4B9F"/>
    <w:rsid w:val="003D4C37"/>
    <w:rsid w:val="003D521F"/>
    <w:rsid w:val="003D5B83"/>
    <w:rsid w:val="003D6020"/>
    <w:rsid w:val="003D6041"/>
    <w:rsid w:val="003D616A"/>
    <w:rsid w:val="003D63A6"/>
    <w:rsid w:val="003D6E5F"/>
    <w:rsid w:val="003D7091"/>
    <w:rsid w:val="003D71C4"/>
    <w:rsid w:val="003D71ED"/>
    <w:rsid w:val="003D7BAF"/>
    <w:rsid w:val="003D7C43"/>
    <w:rsid w:val="003E05E8"/>
    <w:rsid w:val="003E06A8"/>
    <w:rsid w:val="003E07D3"/>
    <w:rsid w:val="003E0904"/>
    <w:rsid w:val="003E09E6"/>
    <w:rsid w:val="003E0EDE"/>
    <w:rsid w:val="003E11D7"/>
    <w:rsid w:val="003E1D69"/>
    <w:rsid w:val="003E1D7D"/>
    <w:rsid w:val="003E1E4E"/>
    <w:rsid w:val="003E204E"/>
    <w:rsid w:val="003E20E1"/>
    <w:rsid w:val="003E2145"/>
    <w:rsid w:val="003E2808"/>
    <w:rsid w:val="003E2C4C"/>
    <w:rsid w:val="003E3022"/>
    <w:rsid w:val="003E31EC"/>
    <w:rsid w:val="003E351D"/>
    <w:rsid w:val="003E36D0"/>
    <w:rsid w:val="003E3DAA"/>
    <w:rsid w:val="003E47F1"/>
    <w:rsid w:val="003E4825"/>
    <w:rsid w:val="003E5034"/>
    <w:rsid w:val="003E540B"/>
    <w:rsid w:val="003E5830"/>
    <w:rsid w:val="003E5929"/>
    <w:rsid w:val="003E5D89"/>
    <w:rsid w:val="003E5D99"/>
    <w:rsid w:val="003E5E17"/>
    <w:rsid w:val="003E5E99"/>
    <w:rsid w:val="003E6C27"/>
    <w:rsid w:val="003E6D7B"/>
    <w:rsid w:val="003E6FD0"/>
    <w:rsid w:val="003E762A"/>
    <w:rsid w:val="003E7911"/>
    <w:rsid w:val="003E7D9E"/>
    <w:rsid w:val="003EB31A"/>
    <w:rsid w:val="003F01DD"/>
    <w:rsid w:val="003F0728"/>
    <w:rsid w:val="003F0B30"/>
    <w:rsid w:val="003F0BB9"/>
    <w:rsid w:val="003F0EAA"/>
    <w:rsid w:val="003F1BA3"/>
    <w:rsid w:val="003F1D57"/>
    <w:rsid w:val="003F1DAD"/>
    <w:rsid w:val="003F1DBE"/>
    <w:rsid w:val="003F1EFE"/>
    <w:rsid w:val="003F2006"/>
    <w:rsid w:val="003F23AA"/>
    <w:rsid w:val="003F23BA"/>
    <w:rsid w:val="003F2482"/>
    <w:rsid w:val="003F2782"/>
    <w:rsid w:val="003F2972"/>
    <w:rsid w:val="003F2B64"/>
    <w:rsid w:val="003F2EB5"/>
    <w:rsid w:val="003F33F8"/>
    <w:rsid w:val="003F34D2"/>
    <w:rsid w:val="003F37A3"/>
    <w:rsid w:val="003F3A00"/>
    <w:rsid w:val="003F3C15"/>
    <w:rsid w:val="003F3CA2"/>
    <w:rsid w:val="003F3F4A"/>
    <w:rsid w:val="003F414D"/>
    <w:rsid w:val="003F43EB"/>
    <w:rsid w:val="003F44BB"/>
    <w:rsid w:val="003F46CA"/>
    <w:rsid w:val="003F487C"/>
    <w:rsid w:val="003F4945"/>
    <w:rsid w:val="003F4E75"/>
    <w:rsid w:val="003F4FD4"/>
    <w:rsid w:val="003F51C8"/>
    <w:rsid w:val="003F5384"/>
    <w:rsid w:val="003F56C4"/>
    <w:rsid w:val="003F572E"/>
    <w:rsid w:val="003F5B42"/>
    <w:rsid w:val="003F5D51"/>
    <w:rsid w:val="003F60B4"/>
    <w:rsid w:val="003F60E9"/>
    <w:rsid w:val="003F62B7"/>
    <w:rsid w:val="003F64C4"/>
    <w:rsid w:val="003F68D3"/>
    <w:rsid w:val="003F6FB3"/>
    <w:rsid w:val="003F7103"/>
    <w:rsid w:val="003F72E8"/>
    <w:rsid w:val="003F7A5F"/>
    <w:rsid w:val="003F7ECD"/>
    <w:rsid w:val="00400618"/>
    <w:rsid w:val="004009FA"/>
    <w:rsid w:val="00400D10"/>
    <w:rsid w:val="004013AE"/>
    <w:rsid w:val="00401442"/>
    <w:rsid w:val="00401DE5"/>
    <w:rsid w:val="004020E0"/>
    <w:rsid w:val="00402791"/>
    <w:rsid w:val="00402BD5"/>
    <w:rsid w:val="00402CC4"/>
    <w:rsid w:val="00402DD7"/>
    <w:rsid w:val="0040317E"/>
    <w:rsid w:val="004036B0"/>
    <w:rsid w:val="00403EEC"/>
    <w:rsid w:val="004040C1"/>
    <w:rsid w:val="0040457F"/>
    <w:rsid w:val="004045A7"/>
    <w:rsid w:val="00404767"/>
    <w:rsid w:val="00404868"/>
    <w:rsid w:val="0040531E"/>
    <w:rsid w:val="00405D49"/>
    <w:rsid w:val="004060FC"/>
    <w:rsid w:val="004062D3"/>
    <w:rsid w:val="00406590"/>
    <w:rsid w:val="004065E2"/>
    <w:rsid w:val="00406619"/>
    <w:rsid w:val="00406849"/>
    <w:rsid w:val="0040697E"/>
    <w:rsid w:val="00406AAC"/>
    <w:rsid w:val="00406E69"/>
    <w:rsid w:val="00406FC2"/>
    <w:rsid w:val="004073BC"/>
    <w:rsid w:val="0040747D"/>
    <w:rsid w:val="00407BCB"/>
    <w:rsid w:val="00407CC5"/>
    <w:rsid w:val="004100F9"/>
    <w:rsid w:val="0041035D"/>
    <w:rsid w:val="00410670"/>
    <w:rsid w:val="004106D5"/>
    <w:rsid w:val="00410D93"/>
    <w:rsid w:val="0041112A"/>
    <w:rsid w:val="004111D2"/>
    <w:rsid w:val="004113BC"/>
    <w:rsid w:val="0041144F"/>
    <w:rsid w:val="0041148F"/>
    <w:rsid w:val="00411495"/>
    <w:rsid w:val="0041151F"/>
    <w:rsid w:val="004115E2"/>
    <w:rsid w:val="00411C11"/>
    <w:rsid w:val="00411EA4"/>
    <w:rsid w:val="0041220E"/>
    <w:rsid w:val="00412403"/>
    <w:rsid w:val="00412C44"/>
    <w:rsid w:val="00412C79"/>
    <w:rsid w:val="004132A5"/>
    <w:rsid w:val="00413641"/>
    <w:rsid w:val="00413BC3"/>
    <w:rsid w:val="00413CE8"/>
    <w:rsid w:val="00413FF8"/>
    <w:rsid w:val="0041443A"/>
    <w:rsid w:val="00414450"/>
    <w:rsid w:val="0041448A"/>
    <w:rsid w:val="00414A28"/>
    <w:rsid w:val="00414C00"/>
    <w:rsid w:val="00414E82"/>
    <w:rsid w:val="00414F64"/>
    <w:rsid w:val="00415056"/>
    <w:rsid w:val="00415551"/>
    <w:rsid w:val="0041568D"/>
    <w:rsid w:val="00415BF7"/>
    <w:rsid w:val="00415CFE"/>
    <w:rsid w:val="00415FA3"/>
    <w:rsid w:val="0041603E"/>
    <w:rsid w:val="00416087"/>
    <w:rsid w:val="004161E8"/>
    <w:rsid w:val="00416535"/>
    <w:rsid w:val="004168B4"/>
    <w:rsid w:val="00416DC2"/>
    <w:rsid w:val="00416FBD"/>
    <w:rsid w:val="004171FE"/>
    <w:rsid w:val="00417840"/>
    <w:rsid w:val="0041787C"/>
    <w:rsid w:val="00417A97"/>
    <w:rsid w:val="00417B06"/>
    <w:rsid w:val="0042000E"/>
    <w:rsid w:val="0042018E"/>
    <w:rsid w:val="00420B34"/>
    <w:rsid w:val="00420C2D"/>
    <w:rsid w:val="00420F75"/>
    <w:rsid w:val="00421109"/>
    <w:rsid w:val="0042115D"/>
    <w:rsid w:val="004212CB"/>
    <w:rsid w:val="0042131E"/>
    <w:rsid w:val="004219BB"/>
    <w:rsid w:val="00421BEB"/>
    <w:rsid w:val="00422670"/>
    <w:rsid w:val="004227B2"/>
    <w:rsid w:val="004227EE"/>
    <w:rsid w:val="00422D73"/>
    <w:rsid w:val="00422FBB"/>
    <w:rsid w:val="004230C3"/>
    <w:rsid w:val="004237AA"/>
    <w:rsid w:val="004237C2"/>
    <w:rsid w:val="004238E7"/>
    <w:rsid w:val="0042392D"/>
    <w:rsid w:val="00423B50"/>
    <w:rsid w:val="00423CE7"/>
    <w:rsid w:val="00423E6E"/>
    <w:rsid w:val="0042440D"/>
    <w:rsid w:val="00425E37"/>
    <w:rsid w:val="00425E9C"/>
    <w:rsid w:val="00425FAB"/>
    <w:rsid w:val="00426AED"/>
    <w:rsid w:val="00426C1F"/>
    <w:rsid w:val="00426F86"/>
    <w:rsid w:val="00427010"/>
    <w:rsid w:val="00427184"/>
    <w:rsid w:val="00427710"/>
    <w:rsid w:val="00427783"/>
    <w:rsid w:val="00427BB5"/>
    <w:rsid w:val="00427E1B"/>
    <w:rsid w:val="00427FA5"/>
    <w:rsid w:val="00430A44"/>
    <w:rsid w:val="004310D5"/>
    <w:rsid w:val="00431146"/>
    <w:rsid w:val="00431441"/>
    <w:rsid w:val="00431672"/>
    <w:rsid w:val="004318AD"/>
    <w:rsid w:val="004319AF"/>
    <w:rsid w:val="00431C20"/>
    <w:rsid w:val="00431CEC"/>
    <w:rsid w:val="00431E43"/>
    <w:rsid w:val="00431FE9"/>
    <w:rsid w:val="00432133"/>
    <w:rsid w:val="004324A7"/>
    <w:rsid w:val="004327FE"/>
    <w:rsid w:val="00432A40"/>
    <w:rsid w:val="00432BBA"/>
    <w:rsid w:val="00432C68"/>
    <w:rsid w:val="00432DAA"/>
    <w:rsid w:val="00432F1B"/>
    <w:rsid w:val="0043301C"/>
    <w:rsid w:val="004330C8"/>
    <w:rsid w:val="00433305"/>
    <w:rsid w:val="0043334B"/>
    <w:rsid w:val="004336E7"/>
    <w:rsid w:val="0043383B"/>
    <w:rsid w:val="00433922"/>
    <w:rsid w:val="00433A15"/>
    <w:rsid w:val="00433B34"/>
    <w:rsid w:val="00433BC5"/>
    <w:rsid w:val="00433D84"/>
    <w:rsid w:val="00433E14"/>
    <w:rsid w:val="00433E23"/>
    <w:rsid w:val="004344D2"/>
    <w:rsid w:val="00434531"/>
    <w:rsid w:val="0043475D"/>
    <w:rsid w:val="00434C3A"/>
    <w:rsid w:val="00434CDA"/>
    <w:rsid w:val="00434E12"/>
    <w:rsid w:val="00434FF1"/>
    <w:rsid w:val="00435258"/>
    <w:rsid w:val="0043538C"/>
    <w:rsid w:val="004355DE"/>
    <w:rsid w:val="004357B2"/>
    <w:rsid w:val="00435B10"/>
    <w:rsid w:val="00435B54"/>
    <w:rsid w:val="004361C6"/>
    <w:rsid w:val="00436824"/>
    <w:rsid w:val="00436902"/>
    <w:rsid w:val="0043714A"/>
    <w:rsid w:val="0043745C"/>
    <w:rsid w:val="00437618"/>
    <w:rsid w:val="004376B4"/>
    <w:rsid w:val="00437FBE"/>
    <w:rsid w:val="00440D03"/>
    <w:rsid w:val="00440D04"/>
    <w:rsid w:val="0044122D"/>
    <w:rsid w:val="004415F6"/>
    <w:rsid w:val="00441ACB"/>
    <w:rsid w:val="00441C42"/>
    <w:rsid w:val="00441C59"/>
    <w:rsid w:val="00441CE1"/>
    <w:rsid w:val="0044239F"/>
    <w:rsid w:val="00442448"/>
    <w:rsid w:val="00442588"/>
    <w:rsid w:val="0044298A"/>
    <w:rsid w:val="00442D2D"/>
    <w:rsid w:val="00442EE2"/>
    <w:rsid w:val="00443893"/>
    <w:rsid w:val="00443EDF"/>
    <w:rsid w:val="00444010"/>
    <w:rsid w:val="004440FC"/>
    <w:rsid w:val="00444142"/>
    <w:rsid w:val="0044434B"/>
    <w:rsid w:val="004448ED"/>
    <w:rsid w:val="00444AA1"/>
    <w:rsid w:val="004450C3"/>
    <w:rsid w:val="00445261"/>
    <w:rsid w:val="0044530F"/>
    <w:rsid w:val="00445562"/>
    <w:rsid w:val="004455E0"/>
    <w:rsid w:val="004457C8"/>
    <w:rsid w:val="004458FE"/>
    <w:rsid w:val="004459B7"/>
    <w:rsid w:val="004461AD"/>
    <w:rsid w:val="004463D4"/>
    <w:rsid w:val="00446494"/>
    <w:rsid w:val="00446A90"/>
    <w:rsid w:val="00446B46"/>
    <w:rsid w:val="00446BCB"/>
    <w:rsid w:val="0044747C"/>
    <w:rsid w:val="00447958"/>
    <w:rsid w:val="00447C06"/>
    <w:rsid w:val="00447DE4"/>
    <w:rsid w:val="004504B5"/>
    <w:rsid w:val="00450D2D"/>
    <w:rsid w:val="00450F59"/>
    <w:rsid w:val="004510BC"/>
    <w:rsid w:val="00451159"/>
    <w:rsid w:val="004511FA"/>
    <w:rsid w:val="004513E3"/>
    <w:rsid w:val="00451580"/>
    <w:rsid w:val="00451623"/>
    <w:rsid w:val="00451AF2"/>
    <w:rsid w:val="00451F3E"/>
    <w:rsid w:val="0045216C"/>
    <w:rsid w:val="00452417"/>
    <w:rsid w:val="00452458"/>
    <w:rsid w:val="00452798"/>
    <w:rsid w:val="0045345C"/>
    <w:rsid w:val="00453B63"/>
    <w:rsid w:val="00453D11"/>
    <w:rsid w:val="00454043"/>
    <w:rsid w:val="00454427"/>
    <w:rsid w:val="004547CA"/>
    <w:rsid w:val="00454DD3"/>
    <w:rsid w:val="004550B1"/>
    <w:rsid w:val="00455218"/>
    <w:rsid w:val="00455927"/>
    <w:rsid w:val="00455A44"/>
    <w:rsid w:val="00455B96"/>
    <w:rsid w:val="00455D6A"/>
    <w:rsid w:val="00455E63"/>
    <w:rsid w:val="0045652D"/>
    <w:rsid w:val="00456803"/>
    <w:rsid w:val="0045681D"/>
    <w:rsid w:val="00456825"/>
    <w:rsid w:val="0045713D"/>
    <w:rsid w:val="00457258"/>
    <w:rsid w:val="004573BE"/>
    <w:rsid w:val="00457BD2"/>
    <w:rsid w:val="00457C5D"/>
    <w:rsid w:val="00457E3A"/>
    <w:rsid w:val="00460289"/>
    <w:rsid w:val="00460338"/>
    <w:rsid w:val="004612F1"/>
    <w:rsid w:val="0046163D"/>
    <w:rsid w:val="004616E4"/>
    <w:rsid w:val="00461976"/>
    <w:rsid w:val="00461A53"/>
    <w:rsid w:val="00461A96"/>
    <w:rsid w:val="0046204C"/>
    <w:rsid w:val="0046246C"/>
    <w:rsid w:val="00462509"/>
    <w:rsid w:val="00462724"/>
    <w:rsid w:val="0046275B"/>
    <w:rsid w:val="00462B70"/>
    <w:rsid w:val="00462CC2"/>
    <w:rsid w:val="00462E93"/>
    <w:rsid w:val="00463105"/>
    <w:rsid w:val="00463313"/>
    <w:rsid w:val="00464084"/>
    <w:rsid w:val="00464150"/>
    <w:rsid w:val="00464243"/>
    <w:rsid w:val="004642B5"/>
    <w:rsid w:val="004646F3"/>
    <w:rsid w:val="00464D2A"/>
    <w:rsid w:val="00464D32"/>
    <w:rsid w:val="0046516E"/>
    <w:rsid w:val="00465605"/>
    <w:rsid w:val="0046560E"/>
    <w:rsid w:val="004657A9"/>
    <w:rsid w:val="00465FAE"/>
    <w:rsid w:val="0046635E"/>
    <w:rsid w:val="0046658A"/>
    <w:rsid w:val="00466630"/>
    <w:rsid w:val="00466A73"/>
    <w:rsid w:val="004676F0"/>
    <w:rsid w:val="004677BF"/>
    <w:rsid w:val="00467AD1"/>
    <w:rsid w:val="004700A6"/>
    <w:rsid w:val="004700B7"/>
    <w:rsid w:val="004704D8"/>
    <w:rsid w:val="004705E1"/>
    <w:rsid w:val="00470758"/>
    <w:rsid w:val="00470A21"/>
    <w:rsid w:val="00470BEF"/>
    <w:rsid w:val="00470C63"/>
    <w:rsid w:val="00470C98"/>
    <w:rsid w:val="00471461"/>
    <w:rsid w:val="00471682"/>
    <w:rsid w:val="00471942"/>
    <w:rsid w:val="00471FB1"/>
    <w:rsid w:val="00471FFA"/>
    <w:rsid w:val="004720B1"/>
    <w:rsid w:val="0047216F"/>
    <w:rsid w:val="004722D6"/>
    <w:rsid w:val="00472587"/>
    <w:rsid w:val="00472731"/>
    <w:rsid w:val="0047350E"/>
    <w:rsid w:val="00473A7E"/>
    <w:rsid w:val="00473C97"/>
    <w:rsid w:val="00473DB3"/>
    <w:rsid w:val="0047427A"/>
    <w:rsid w:val="004746B3"/>
    <w:rsid w:val="004754F2"/>
    <w:rsid w:val="00475790"/>
    <w:rsid w:val="004757BF"/>
    <w:rsid w:val="00475868"/>
    <w:rsid w:val="00475B6C"/>
    <w:rsid w:val="00475DD5"/>
    <w:rsid w:val="00475DF0"/>
    <w:rsid w:val="00475E56"/>
    <w:rsid w:val="004761C0"/>
    <w:rsid w:val="004762C4"/>
    <w:rsid w:val="00476697"/>
    <w:rsid w:val="00476C89"/>
    <w:rsid w:val="00476E1C"/>
    <w:rsid w:val="004774EE"/>
    <w:rsid w:val="004779FA"/>
    <w:rsid w:val="00477AFD"/>
    <w:rsid w:val="00480024"/>
    <w:rsid w:val="004801B8"/>
    <w:rsid w:val="0048035D"/>
    <w:rsid w:val="0048083D"/>
    <w:rsid w:val="004808C5"/>
    <w:rsid w:val="00480977"/>
    <w:rsid w:val="00480E90"/>
    <w:rsid w:val="00481048"/>
    <w:rsid w:val="00481172"/>
    <w:rsid w:val="00481459"/>
    <w:rsid w:val="004816CF"/>
    <w:rsid w:val="00481C46"/>
    <w:rsid w:val="00481CC0"/>
    <w:rsid w:val="00481F27"/>
    <w:rsid w:val="00482003"/>
    <w:rsid w:val="00482325"/>
    <w:rsid w:val="00482AAD"/>
    <w:rsid w:val="00483217"/>
    <w:rsid w:val="0048323A"/>
    <w:rsid w:val="004832C6"/>
    <w:rsid w:val="00483927"/>
    <w:rsid w:val="00483957"/>
    <w:rsid w:val="00483DC2"/>
    <w:rsid w:val="00484312"/>
    <w:rsid w:val="00484752"/>
    <w:rsid w:val="004847DB"/>
    <w:rsid w:val="00484BC7"/>
    <w:rsid w:val="00484F54"/>
    <w:rsid w:val="00485298"/>
    <w:rsid w:val="00485639"/>
    <w:rsid w:val="00485958"/>
    <w:rsid w:val="00485EF7"/>
    <w:rsid w:val="00486172"/>
    <w:rsid w:val="00486725"/>
    <w:rsid w:val="004869D8"/>
    <w:rsid w:val="00487345"/>
    <w:rsid w:val="004877A9"/>
    <w:rsid w:val="0048784A"/>
    <w:rsid w:val="00487ABE"/>
    <w:rsid w:val="00490463"/>
    <w:rsid w:val="00490F76"/>
    <w:rsid w:val="0049114B"/>
    <w:rsid w:val="00491196"/>
    <w:rsid w:val="0049146B"/>
    <w:rsid w:val="00491718"/>
    <w:rsid w:val="00491911"/>
    <w:rsid w:val="00491C74"/>
    <w:rsid w:val="00491D03"/>
    <w:rsid w:val="00491FE8"/>
    <w:rsid w:val="00491FED"/>
    <w:rsid w:val="00492001"/>
    <w:rsid w:val="00492280"/>
    <w:rsid w:val="004923EE"/>
    <w:rsid w:val="00492440"/>
    <w:rsid w:val="004926F6"/>
    <w:rsid w:val="0049276C"/>
    <w:rsid w:val="00492BD9"/>
    <w:rsid w:val="00492CEB"/>
    <w:rsid w:val="00492FD3"/>
    <w:rsid w:val="00493177"/>
    <w:rsid w:val="004932E8"/>
    <w:rsid w:val="00493413"/>
    <w:rsid w:val="0049382C"/>
    <w:rsid w:val="0049384B"/>
    <w:rsid w:val="00493A26"/>
    <w:rsid w:val="00493A90"/>
    <w:rsid w:val="00493A99"/>
    <w:rsid w:val="0049406B"/>
    <w:rsid w:val="004944D0"/>
    <w:rsid w:val="0049477A"/>
    <w:rsid w:val="00494807"/>
    <w:rsid w:val="0049518B"/>
    <w:rsid w:val="0049558F"/>
    <w:rsid w:val="0049577D"/>
    <w:rsid w:val="004957EC"/>
    <w:rsid w:val="00496178"/>
    <w:rsid w:val="00496194"/>
    <w:rsid w:val="00496232"/>
    <w:rsid w:val="004962F7"/>
    <w:rsid w:val="00496AEA"/>
    <w:rsid w:val="00496AFE"/>
    <w:rsid w:val="00496E7C"/>
    <w:rsid w:val="004972D9"/>
    <w:rsid w:val="00497742"/>
    <w:rsid w:val="00497955"/>
    <w:rsid w:val="004A028E"/>
    <w:rsid w:val="004A0670"/>
    <w:rsid w:val="004A06BD"/>
    <w:rsid w:val="004A09C1"/>
    <w:rsid w:val="004A0BF5"/>
    <w:rsid w:val="004A0E1E"/>
    <w:rsid w:val="004A0F0A"/>
    <w:rsid w:val="004A101D"/>
    <w:rsid w:val="004A1401"/>
    <w:rsid w:val="004A15D2"/>
    <w:rsid w:val="004A192E"/>
    <w:rsid w:val="004A1AA7"/>
    <w:rsid w:val="004A1D03"/>
    <w:rsid w:val="004A2493"/>
    <w:rsid w:val="004A25D3"/>
    <w:rsid w:val="004A27C2"/>
    <w:rsid w:val="004A2AF9"/>
    <w:rsid w:val="004A2DDE"/>
    <w:rsid w:val="004A335C"/>
    <w:rsid w:val="004A36D2"/>
    <w:rsid w:val="004A3CFD"/>
    <w:rsid w:val="004A3E2E"/>
    <w:rsid w:val="004A469B"/>
    <w:rsid w:val="004A47CA"/>
    <w:rsid w:val="004A4813"/>
    <w:rsid w:val="004A4A80"/>
    <w:rsid w:val="004A4B8B"/>
    <w:rsid w:val="004A4B93"/>
    <w:rsid w:val="004A4BE5"/>
    <w:rsid w:val="004A532B"/>
    <w:rsid w:val="004A56E7"/>
    <w:rsid w:val="004A5941"/>
    <w:rsid w:val="004A5CE4"/>
    <w:rsid w:val="004A5E28"/>
    <w:rsid w:val="004A6D54"/>
    <w:rsid w:val="004A7114"/>
    <w:rsid w:val="004A7231"/>
    <w:rsid w:val="004A77E2"/>
    <w:rsid w:val="004A7811"/>
    <w:rsid w:val="004A7AC6"/>
    <w:rsid w:val="004A7DE3"/>
    <w:rsid w:val="004A7F7E"/>
    <w:rsid w:val="004B00BD"/>
    <w:rsid w:val="004B0463"/>
    <w:rsid w:val="004B0593"/>
    <w:rsid w:val="004B0A1D"/>
    <w:rsid w:val="004B0E46"/>
    <w:rsid w:val="004B1376"/>
    <w:rsid w:val="004B1543"/>
    <w:rsid w:val="004B1569"/>
    <w:rsid w:val="004B16C5"/>
    <w:rsid w:val="004B1923"/>
    <w:rsid w:val="004B1991"/>
    <w:rsid w:val="004B1BF1"/>
    <w:rsid w:val="004B2415"/>
    <w:rsid w:val="004B2624"/>
    <w:rsid w:val="004B28A8"/>
    <w:rsid w:val="004B2901"/>
    <w:rsid w:val="004B2CFB"/>
    <w:rsid w:val="004B306D"/>
    <w:rsid w:val="004B356C"/>
    <w:rsid w:val="004B359F"/>
    <w:rsid w:val="004B37AB"/>
    <w:rsid w:val="004B383D"/>
    <w:rsid w:val="004B39BA"/>
    <w:rsid w:val="004B40F0"/>
    <w:rsid w:val="004B43F9"/>
    <w:rsid w:val="004B454B"/>
    <w:rsid w:val="004B45D7"/>
    <w:rsid w:val="004B4973"/>
    <w:rsid w:val="004B4A6D"/>
    <w:rsid w:val="004B4AA7"/>
    <w:rsid w:val="004B4FB2"/>
    <w:rsid w:val="004B5162"/>
    <w:rsid w:val="004B5F07"/>
    <w:rsid w:val="004B5F70"/>
    <w:rsid w:val="004B635F"/>
    <w:rsid w:val="004B6480"/>
    <w:rsid w:val="004B68D4"/>
    <w:rsid w:val="004B6919"/>
    <w:rsid w:val="004B6CB0"/>
    <w:rsid w:val="004B6D9B"/>
    <w:rsid w:val="004B6DB5"/>
    <w:rsid w:val="004B6E74"/>
    <w:rsid w:val="004B7086"/>
    <w:rsid w:val="004B7575"/>
    <w:rsid w:val="004B7FCA"/>
    <w:rsid w:val="004C00FF"/>
    <w:rsid w:val="004C025B"/>
    <w:rsid w:val="004C078D"/>
    <w:rsid w:val="004C08A4"/>
    <w:rsid w:val="004C08EB"/>
    <w:rsid w:val="004C0E2B"/>
    <w:rsid w:val="004C117A"/>
    <w:rsid w:val="004C1B5E"/>
    <w:rsid w:val="004C2596"/>
    <w:rsid w:val="004C266D"/>
    <w:rsid w:val="004C2BD0"/>
    <w:rsid w:val="004C2F34"/>
    <w:rsid w:val="004C3553"/>
    <w:rsid w:val="004C37F7"/>
    <w:rsid w:val="004C3A1A"/>
    <w:rsid w:val="004C3EC4"/>
    <w:rsid w:val="004C4150"/>
    <w:rsid w:val="004C43C7"/>
    <w:rsid w:val="004C499C"/>
    <w:rsid w:val="004C4CB3"/>
    <w:rsid w:val="004C4E14"/>
    <w:rsid w:val="004C4ECE"/>
    <w:rsid w:val="004C4F2F"/>
    <w:rsid w:val="004C5068"/>
    <w:rsid w:val="004C50BF"/>
    <w:rsid w:val="004C5131"/>
    <w:rsid w:val="004C5259"/>
    <w:rsid w:val="004C5640"/>
    <w:rsid w:val="004C5AAF"/>
    <w:rsid w:val="004C5C89"/>
    <w:rsid w:val="004C6038"/>
    <w:rsid w:val="004C6342"/>
    <w:rsid w:val="004C6469"/>
    <w:rsid w:val="004C6609"/>
    <w:rsid w:val="004C6AA8"/>
    <w:rsid w:val="004C6C69"/>
    <w:rsid w:val="004C6D6C"/>
    <w:rsid w:val="004C7224"/>
    <w:rsid w:val="004C7288"/>
    <w:rsid w:val="004C767F"/>
    <w:rsid w:val="004C7F12"/>
    <w:rsid w:val="004D01A6"/>
    <w:rsid w:val="004D080B"/>
    <w:rsid w:val="004D0817"/>
    <w:rsid w:val="004D169A"/>
    <w:rsid w:val="004D16DF"/>
    <w:rsid w:val="004D1903"/>
    <w:rsid w:val="004D1B42"/>
    <w:rsid w:val="004D1E62"/>
    <w:rsid w:val="004D21E7"/>
    <w:rsid w:val="004D232E"/>
    <w:rsid w:val="004D2381"/>
    <w:rsid w:val="004D29B1"/>
    <w:rsid w:val="004D2EEF"/>
    <w:rsid w:val="004D3412"/>
    <w:rsid w:val="004D34A1"/>
    <w:rsid w:val="004D39B0"/>
    <w:rsid w:val="004D3B73"/>
    <w:rsid w:val="004D3D95"/>
    <w:rsid w:val="004D3E97"/>
    <w:rsid w:val="004D3FF5"/>
    <w:rsid w:val="004D439B"/>
    <w:rsid w:val="004D452D"/>
    <w:rsid w:val="004D4548"/>
    <w:rsid w:val="004D458D"/>
    <w:rsid w:val="004D469E"/>
    <w:rsid w:val="004D4717"/>
    <w:rsid w:val="004D4E01"/>
    <w:rsid w:val="004D5150"/>
    <w:rsid w:val="004D5152"/>
    <w:rsid w:val="004D53DB"/>
    <w:rsid w:val="004D5822"/>
    <w:rsid w:val="004D5E1B"/>
    <w:rsid w:val="004D5E2B"/>
    <w:rsid w:val="004D61CB"/>
    <w:rsid w:val="004D6288"/>
    <w:rsid w:val="004D6321"/>
    <w:rsid w:val="004D66F1"/>
    <w:rsid w:val="004D682C"/>
    <w:rsid w:val="004D6883"/>
    <w:rsid w:val="004D6E23"/>
    <w:rsid w:val="004D72A4"/>
    <w:rsid w:val="004D72FB"/>
    <w:rsid w:val="004D744B"/>
    <w:rsid w:val="004D775F"/>
    <w:rsid w:val="004D7915"/>
    <w:rsid w:val="004D7AB0"/>
    <w:rsid w:val="004D7BCD"/>
    <w:rsid w:val="004E04DF"/>
    <w:rsid w:val="004E0A0F"/>
    <w:rsid w:val="004E1192"/>
    <w:rsid w:val="004E13FB"/>
    <w:rsid w:val="004E155D"/>
    <w:rsid w:val="004E1B19"/>
    <w:rsid w:val="004E1C2A"/>
    <w:rsid w:val="004E204D"/>
    <w:rsid w:val="004E2557"/>
    <w:rsid w:val="004E266D"/>
    <w:rsid w:val="004E27C5"/>
    <w:rsid w:val="004E2AB4"/>
    <w:rsid w:val="004E2AE3"/>
    <w:rsid w:val="004E2B4E"/>
    <w:rsid w:val="004E2EE7"/>
    <w:rsid w:val="004E3194"/>
    <w:rsid w:val="004E3369"/>
    <w:rsid w:val="004E33AD"/>
    <w:rsid w:val="004E3632"/>
    <w:rsid w:val="004E36A9"/>
    <w:rsid w:val="004E37F7"/>
    <w:rsid w:val="004E3C08"/>
    <w:rsid w:val="004E3C97"/>
    <w:rsid w:val="004E3E90"/>
    <w:rsid w:val="004E44D7"/>
    <w:rsid w:val="004E4804"/>
    <w:rsid w:val="004E53B6"/>
    <w:rsid w:val="004E540E"/>
    <w:rsid w:val="004E5A00"/>
    <w:rsid w:val="004E5BD8"/>
    <w:rsid w:val="004E6007"/>
    <w:rsid w:val="004E665D"/>
    <w:rsid w:val="004E7495"/>
    <w:rsid w:val="004E7511"/>
    <w:rsid w:val="004E75D5"/>
    <w:rsid w:val="004E7AFB"/>
    <w:rsid w:val="004E7B43"/>
    <w:rsid w:val="004E7BD3"/>
    <w:rsid w:val="004E7E33"/>
    <w:rsid w:val="004E7F40"/>
    <w:rsid w:val="004F0042"/>
    <w:rsid w:val="004F0117"/>
    <w:rsid w:val="004F013D"/>
    <w:rsid w:val="004F0243"/>
    <w:rsid w:val="004F04CF"/>
    <w:rsid w:val="004F0592"/>
    <w:rsid w:val="004F063A"/>
    <w:rsid w:val="004F0967"/>
    <w:rsid w:val="004F0C2A"/>
    <w:rsid w:val="004F0EC5"/>
    <w:rsid w:val="004F126F"/>
    <w:rsid w:val="004F15CD"/>
    <w:rsid w:val="004F1979"/>
    <w:rsid w:val="004F1CFB"/>
    <w:rsid w:val="004F2331"/>
    <w:rsid w:val="004F2622"/>
    <w:rsid w:val="004F2665"/>
    <w:rsid w:val="004F270A"/>
    <w:rsid w:val="004F2B94"/>
    <w:rsid w:val="004F2BA8"/>
    <w:rsid w:val="004F2CF6"/>
    <w:rsid w:val="004F2DA6"/>
    <w:rsid w:val="004F2F0E"/>
    <w:rsid w:val="004F36CE"/>
    <w:rsid w:val="004F3816"/>
    <w:rsid w:val="004F3E80"/>
    <w:rsid w:val="004F401C"/>
    <w:rsid w:val="004F4420"/>
    <w:rsid w:val="004F450B"/>
    <w:rsid w:val="004F4711"/>
    <w:rsid w:val="004F4A64"/>
    <w:rsid w:val="004F4B45"/>
    <w:rsid w:val="004F51C3"/>
    <w:rsid w:val="004F5216"/>
    <w:rsid w:val="004F55C9"/>
    <w:rsid w:val="004F57BC"/>
    <w:rsid w:val="004F5813"/>
    <w:rsid w:val="004F58D1"/>
    <w:rsid w:val="004F5AC0"/>
    <w:rsid w:val="004F5CCC"/>
    <w:rsid w:val="004F5EA6"/>
    <w:rsid w:val="004F608F"/>
    <w:rsid w:val="004F61DC"/>
    <w:rsid w:val="004F63E7"/>
    <w:rsid w:val="004F741C"/>
    <w:rsid w:val="004F74E6"/>
    <w:rsid w:val="004F77E8"/>
    <w:rsid w:val="004F7A3A"/>
    <w:rsid w:val="005006DF"/>
    <w:rsid w:val="00500897"/>
    <w:rsid w:val="00500A17"/>
    <w:rsid w:val="00500AC0"/>
    <w:rsid w:val="00500DA8"/>
    <w:rsid w:val="00500F83"/>
    <w:rsid w:val="00500F87"/>
    <w:rsid w:val="0050188C"/>
    <w:rsid w:val="00501C74"/>
    <w:rsid w:val="0050222A"/>
    <w:rsid w:val="00502A8E"/>
    <w:rsid w:val="00503019"/>
    <w:rsid w:val="00503088"/>
    <w:rsid w:val="00504F1A"/>
    <w:rsid w:val="00505016"/>
    <w:rsid w:val="0050529F"/>
    <w:rsid w:val="00505EB6"/>
    <w:rsid w:val="005060B9"/>
    <w:rsid w:val="005060ED"/>
    <w:rsid w:val="00506279"/>
    <w:rsid w:val="005062C0"/>
    <w:rsid w:val="00506419"/>
    <w:rsid w:val="00506D51"/>
    <w:rsid w:val="00507563"/>
    <w:rsid w:val="0050776E"/>
    <w:rsid w:val="005078D2"/>
    <w:rsid w:val="00507A91"/>
    <w:rsid w:val="00507AC6"/>
    <w:rsid w:val="00507B87"/>
    <w:rsid w:val="005102CC"/>
    <w:rsid w:val="00510738"/>
    <w:rsid w:val="005107F0"/>
    <w:rsid w:val="0051080B"/>
    <w:rsid w:val="005108D6"/>
    <w:rsid w:val="00510C50"/>
    <w:rsid w:val="005115AA"/>
    <w:rsid w:val="005115B7"/>
    <w:rsid w:val="005116C4"/>
    <w:rsid w:val="005116D4"/>
    <w:rsid w:val="00511794"/>
    <w:rsid w:val="00511A62"/>
    <w:rsid w:val="00511AF5"/>
    <w:rsid w:val="00511C33"/>
    <w:rsid w:val="00511C85"/>
    <w:rsid w:val="00512087"/>
    <w:rsid w:val="0051210E"/>
    <w:rsid w:val="005121E2"/>
    <w:rsid w:val="0051265C"/>
    <w:rsid w:val="005129C2"/>
    <w:rsid w:val="00512E98"/>
    <w:rsid w:val="00512ECA"/>
    <w:rsid w:val="005130D2"/>
    <w:rsid w:val="00513331"/>
    <w:rsid w:val="00513483"/>
    <w:rsid w:val="00513B1E"/>
    <w:rsid w:val="00513EA2"/>
    <w:rsid w:val="00514070"/>
    <w:rsid w:val="00514273"/>
    <w:rsid w:val="00514388"/>
    <w:rsid w:val="00514642"/>
    <w:rsid w:val="00514730"/>
    <w:rsid w:val="00514736"/>
    <w:rsid w:val="005147F2"/>
    <w:rsid w:val="0051490A"/>
    <w:rsid w:val="00514CB3"/>
    <w:rsid w:val="00515301"/>
    <w:rsid w:val="0051545C"/>
    <w:rsid w:val="0051561B"/>
    <w:rsid w:val="005166B0"/>
    <w:rsid w:val="005167BC"/>
    <w:rsid w:val="005168D4"/>
    <w:rsid w:val="00517257"/>
    <w:rsid w:val="0051738D"/>
    <w:rsid w:val="0051742B"/>
    <w:rsid w:val="00517573"/>
    <w:rsid w:val="005178F0"/>
    <w:rsid w:val="00517A28"/>
    <w:rsid w:val="00517C3B"/>
    <w:rsid w:val="00520332"/>
    <w:rsid w:val="005203D3"/>
    <w:rsid w:val="0052047C"/>
    <w:rsid w:val="005205A0"/>
    <w:rsid w:val="005208E1"/>
    <w:rsid w:val="00521121"/>
    <w:rsid w:val="0052112F"/>
    <w:rsid w:val="005211A8"/>
    <w:rsid w:val="005213C7"/>
    <w:rsid w:val="0052141C"/>
    <w:rsid w:val="005219E0"/>
    <w:rsid w:val="005219EB"/>
    <w:rsid w:val="00521DC6"/>
    <w:rsid w:val="0052275F"/>
    <w:rsid w:val="00522779"/>
    <w:rsid w:val="00522D97"/>
    <w:rsid w:val="00522E90"/>
    <w:rsid w:val="005231BE"/>
    <w:rsid w:val="00523301"/>
    <w:rsid w:val="005237D7"/>
    <w:rsid w:val="0052388B"/>
    <w:rsid w:val="005239A7"/>
    <w:rsid w:val="00523BAD"/>
    <w:rsid w:val="00523FED"/>
    <w:rsid w:val="005240A8"/>
    <w:rsid w:val="0052425B"/>
    <w:rsid w:val="005242C6"/>
    <w:rsid w:val="00524396"/>
    <w:rsid w:val="00524620"/>
    <w:rsid w:val="00524B08"/>
    <w:rsid w:val="00524CE7"/>
    <w:rsid w:val="00524D6B"/>
    <w:rsid w:val="00524F4F"/>
    <w:rsid w:val="005251AF"/>
    <w:rsid w:val="0052621D"/>
    <w:rsid w:val="0052662D"/>
    <w:rsid w:val="005266C2"/>
    <w:rsid w:val="0052677E"/>
    <w:rsid w:val="0052694E"/>
    <w:rsid w:val="00526B89"/>
    <w:rsid w:val="00526E47"/>
    <w:rsid w:val="00527269"/>
    <w:rsid w:val="00527408"/>
    <w:rsid w:val="00527874"/>
    <w:rsid w:val="00527A9A"/>
    <w:rsid w:val="00527C3E"/>
    <w:rsid w:val="00527FBD"/>
    <w:rsid w:val="005302CD"/>
    <w:rsid w:val="00530A4F"/>
    <w:rsid w:val="00530CFA"/>
    <w:rsid w:val="00530F23"/>
    <w:rsid w:val="0053100C"/>
    <w:rsid w:val="0053157F"/>
    <w:rsid w:val="00531D6C"/>
    <w:rsid w:val="00531F3F"/>
    <w:rsid w:val="00531F81"/>
    <w:rsid w:val="005324A5"/>
    <w:rsid w:val="00532ACA"/>
    <w:rsid w:val="00532B23"/>
    <w:rsid w:val="00532CC8"/>
    <w:rsid w:val="00532CEF"/>
    <w:rsid w:val="00532F53"/>
    <w:rsid w:val="0053315F"/>
    <w:rsid w:val="00533245"/>
    <w:rsid w:val="00533838"/>
    <w:rsid w:val="0053384C"/>
    <w:rsid w:val="005338F0"/>
    <w:rsid w:val="00533F0A"/>
    <w:rsid w:val="00533F5A"/>
    <w:rsid w:val="005345B3"/>
    <w:rsid w:val="005348FE"/>
    <w:rsid w:val="00534946"/>
    <w:rsid w:val="005349A1"/>
    <w:rsid w:val="00534EFB"/>
    <w:rsid w:val="00534F38"/>
    <w:rsid w:val="005350BF"/>
    <w:rsid w:val="005353AE"/>
    <w:rsid w:val="005354E6"/>
    <w:rsid w:val="0053598C"/>
    <w:rsid w:val="00535CF4"/>
    <w:rsid w:val="0053626A"/>
    <w:rsid w:val="005362B2"/>
    <w:rsid w:val="005362B8"/>
    <w:rsid w:val="00536708"/>
    <w:rsid w:val="005367F6"/>
    <w:rsid w:val="00536A3C"/>
    <w:rsid w:val="00536B18"/>
    <w:rsid w:val="00536E88"/>
    <w:rsid w:val="005375BE"/>
    <w:rsid w:val="005378D7"/>
    <w:rsid w:val="00537D84"/>
    <w:rsid w:val="00537DD0"/>
    <w:rsid w:val="00540006"/>
    <w:rsid w:val="00540099"/>
    <w:rsid w:val="005400FD"/>
    <w:rsid w:val="0054031D"/>
    <w:rsid w:val="005403C4"/>
    <w:rsid w:val="00540416"/>
    <w:rsid w:val="00540597"/>
    <w:rsid w:val="00540727"/>
    <w:rsid w:val="005408C2"/>
    <w:rsid w:val="00540D00"/>
    <w:rsid w:val="00540F07"/>
    <w:rsid w:val="0054109C"/>
    <w:rsid w:val="005413F0"/>
    <w:rsid w:val="005413F5"/>
    <w:rsid w:val="005419F3"/>
    <w:rsid w:val="00541F5F"/>
    <w:rsid w:val="00542436"/>
    <w:rsid w:val="00542443"/>
    <w:rsid w:val="0054272A"/>
    <w:rsid w:val="005429D7"/>
    <w:rsid w:val="00542A22"/>
    <w:rsid w:val="005436E3"/>
    <w:rsid w:val="00543719"/>
    <w:rsid w:val="00543736"/>
    <w:rsid w:val="00543BF1"/>
    <w:rsid w:val="00543D1D"/>
    <w:rsid w:val="00543DCE"/>
    <w:rsid w:val="0054455B"/>
    <w:rsid w:val="00544ED4"/>
    <w:rsid w:val="005450A6"/>
    <w:rsid w:val="005452FA"/>
    <w:rsid w:val="0054530E"/>
    <w:rsid w:val="005453FA"/>
    <w:rsid w:val="00545591"/>
    <w:rsid w:val="00545C00"/>
    <w:rsid w:val="00545CFB"/>
    <w:rsid w:val="00545F01"/>
    <w:rsid w:val="00546098"/>
    <w:rsid w:val="00546299"/>
    <w:rsid w:val="00546327"/>
    <w:rsid w:val="005467BA"/>
    <w:rsid w:val="005468E9"/>
    <w:rsid w:val="005469A8"/>
    <w:rsid w:val="00546C66"/>
    <w:rsid w:val="00547292"/>
    <w:rsid w:val="005472B9"/>
    <w:rsid w:val="005474B6"/>
    <w:rsid w:val="00547F8F"/>
    <w:rsid w:val="0055005A"/>
    <w:rsid w:val="0055024E"/>
    <w:rsid w:val="0055048F"/>
    <w:rsid w:val="005505E8"/>
    <w:rsid w:val="00550756"/>
    <w:rsid w:val="0055098A"/>
    <w:rsid w:val="00550A65"/>
    <w:rsid w:val="00550F17"/>
    <w:rsid w:val="00551989"/>
    <w:rsid w:val="005519D3"/>
    <w:rsid w:val="00552663"/>
    <w:rsid w:val="005528F7"/>
    <w:rsid w:val="00552B94"/>
    <w:rsid w:val="00552C09"/>
    <w:rsid w:val="00552F94"/>
    <w:rsid w:val="00553F52"/>
    <w:rsid w:val="005541F2"/>
    <w:rsid w:val="00554676"/>
    <w:rsid w:val="00554948"/>
    <w:rsid w:val="005549B7"/>
    <w:rsid w:val="00555013"/>
    <w:rsid w:val="0055528E"/>
    <w:rsid w:val="00555305"/>
    <w:rsid w:val="005553E2"/>
    <w:rsid w:val="005554DD"/>
    <w:rsid w:val="005555EC"/>
    <w:rsid w:val="00555765"/>
    <w:rsid w:val="00555C18"/>
    <w:rsid w:val="005561D8"/>
    <w:rsid w:val="005565C7"/>
    <w:rsid w:val="00556E69"/>
    <w:rsid w:val="005570E5"/>
    <w:rsid w:val="005576E4"/>
    <w:rsid w:val="00557C5D"/>
    <w:rsid w:val="00557D0F"/>
    <w:rsid w:val="00560181"/>
    <w:rsid w:val="00560274"/>
    <w:rsid w:val="005603B3"/>
    <w:rsid w:val="00560687"/>
    <w:rsid w:val="00560CF1"/>
    <w:rsid w:val="00560DF7"/>
    <w:rsid w:val="00561121"/>
    <w:rsid w:val="005614A2"/>
    <w:rsid w:val="00561E70"/>
    <w:rsid w:val="005622DE"/>
    <w:rsid w:val="00562F55"/>
    <w:rsid w:val="005635F0"/>
    <w:rsid w:val="00563680"/>
    <w:rsid w:val="00563916"/>
    <w:rsid w:val="005639AD"/>
    <w:rsid w:val="005639EE"/>
    <w:rsid w:val="005641B5"/>
    <w:rsid w:val="005649CA"/>
    <w:rsid w:val="005649F0"/>
    <w:rsid w:val="00564BEC"/>
    <w:rsid w:val="00564ECF"/>
    <w:rsid w:val="00564F25"/>
    <w:rsid w:val="0056562B"/>
    <w:rsid w:val="005658C1"/>
    <w:rsid w:val="005659B8"/>
    <w:rsid w:val="00565A19"/>
    <w:rsid w:val="00565CC1"/>
    <w:rsid w:val="0056610E"/>
    <w:rsid w:val="00566473"/>
    <w:rsid w:val="00566A0D"/>
    <w:rsid w:val="00566C28"/>
    <w:rsid w:val="00566D66"/>
    <w:rsid w:val="005674DC"/>
    <w:rsid w:val="0056786A"/>
    <w:rsid w:val="0056792F"/>
    <w:rsid w:val="005679AC"/>
    <w:rsid w:val="00567C65"/>
    <w:rsid w:val="00567ED9"/>
    <w:rsid w:val="00570237"/>
    <w:rsid w:val="0057029F"/>
    <w:rsid w:val="00570758"/>
    <w:rsid w:val="00570904"/>
    <w:rsid w:val="00570CE5"/>
    <w:rsid w:val="00570D1D"/>
    <w:rsid w:val="00570FF4"/>
    <w:rsid w:val="005717F4"/>
    <w:rsid w:val="00571818"/>
    <w:rsid w:val="00571872"/>
    <w:rsid w:val="00571B87"/>
    <w:rsid w:val="00571B88"/>
    <w:rsid w:val="00571DD2"/>
    <w:rsid w:val="00571FE1"/>
    <w:rsid w:val="005725E1"/>
    <w:rsid w:val="00572905"/>
    <w:rsid w:val="00572C68"/>
    <w:rsid w:val="00572DE2"/>
    <w:rsid w:val="00572EF7"/>
    <w:rsid w:val="00572FF7"/>
    <w:rsid w:val="00573202"/>
    <w:rsid w:val="00573390"/>
    <w:rsid w:val="005733FB"/>
    <w:rsid w:val="00573570"/>
    <w:rsid w:val="00573678"/>
    <w:rsid w:val="00573C12"/>
    <w:rsid w:val="00573DE4"/>
    <w:rsid w:val="00573F66"/>
    <w:rsid w:val="005742F9"/>
    <w:rsid w:val="00574826"/>
    <w:rsid w:val="00574976"/>
    <w:rsid w:val="005749B2"/>
    <w:rsid w:val="00574BB8"/>
    <w:rsid w:val="00574EF3"/>
    <w:rsid w:val="00574F46"/>
    <w:rsid w:val="00575503"/>
    <w:rsid w:val="00575736"/>
    <w:rsid w:val="005757F1"/>
    <w:rsid w:val="00575A29"/>
    <w:rsid w:val="00575A5D"/>
    <w:rsid w:val="00575C84"/>
    <w:rsid w:val="00575CAC"/>
    <w:rsid w:val="005768B4"/>
    <w:rsid w:val="00577167"/>
    <w:rsid w:val="005772DD"/>
    <w:rsid w:val="005773B7"/>
    <w:rsid w:val="005773EC"/>
    <w:rsid w:val="00577934"/>
    <w:rsid w:val="005804E5"/>
    <w:rsid w:val="005805C3"/>
    <w:rsid w:val="0058060B"/>
    <w:rsid w:val="005809DC"/>
    <w:rsid w:val="00580BD6"/>
    <w:rsid w:val="00580FAB"/>
    <w:rsid w:val="0058126B"/>
    <w:rsid w:val="005812B5"/>
    <w:rsid w:val="005812BC"/>
    <w:rsid w:val="00581A87"/>
    <w:rsid w:val="00581ABA"/>
    <w:rsid w:val="00581AC2"/>
    <w:rsid w:val="00581FA8"/>
    <w:rsid w:val="00582011"/>
    <w:rsid w:val="0058267C"/>
    <w:rsid w:val="00582819"/>
    <w:rsid w:val="00582BD3"/>
    <w:rsid w:val="00582E6E"/>
    <w:rsid w:val="005831AB"/>
    <w:rsid w:val="00583634"/>
    <w:rsid w:val="00583799"/>
    <w:rsid w:val="00584117"/>
    <w:rsid w:val="00584315"/>
    <w:rsid w:val="0058460D"/>
    <w:rsid w:val="005849EF"/>
    <w:rsid w:val="00584A21"/>
    <w:rsid w:val="00584A5E"/>
    <w:rsid w:val="00584FDE"/>
    <w:rsid w:val="0058501F"/>
    <w:rsid w:val="00585219"/>
    <w:rsid w:val="0058586F"/>
    <w:rsid w:val="00585968"/>
    <w:rsid w:val="005860CF"/>
    <w:rsid w:val="0058624A"/>
    <w:rsid w:val="00586533"/>
    <w:rsid w:val="005867AB"/>
    <w:rsid w:val="005869B4"/>
    <w:rsid w:val="0058722D"/>
    <w:rsid w:val="0058795B"/>
    <w:rsid w:val="00587C58"/>
    <w:rsid w:val="005900A2"/>
    <w:rsid w:val="00590390"/>
    <w:rsid w:val="00590424"/>
    <w:rsid w:val="0059045C"/>
    <w:rsid w:val="0059073B"/>
    <w:rsid w:val="005909A3"/>
    <w:rsid w:val="00590BBE"/>
    <w:rsid w:val="00590C2E"/>
    <w:rsid w:val="0059100B"/>
    <w:rsid w:val="00591012"/>
    <w:rsid w:val="00591324"/>
    <w:rsid w:val="00591E85"/>
    <w:rsid w:val="00592045"/>
    <w:rsid w:val="0059242C"/>
    <w:rsid w:val="005924D7"/>
    <w:rsid w:val="00592771"/>
    <w:rsid w:val="00592F8B"/>
    <w:rsid w:val="00593013"/>
    <w:rsid w:val="00593043"/>
    <w:rsid w:val="005932B1"/>
    <w:rsid w:val="00593480"/>
    <w:rsid w:val="005935EB"/>
    <w:rsid w:val="00593713"/>
    <w:rsid w:val="00593FFA"/>
    <w:rsid w:val="00594469"/>
    <w:rsid w:val="005944A9"/>
    <w:rsid w:val="005947A1"/>
    <w:rsid w:val="00594CC2"/>
    <w:rsid w:val="00594E7B"/>
    <w:rsid w:val="00595DA1"/>
    <w:rsid w:val="00595F2C"/>
    <w:rsid w:val="00596526"/>
    <w:rsid w:val="005966BC"/>
    <w:rsid w:val="005966E0"/>
    <w:rsid w:val="00596984"/>
    <w:rsid w:val="00596A4C"/>
    <w:rsid w:val="00596BE3"/>
    <w:rsid w:val="00596D9E"/>
    <w:rsid w:val="00596ED8"/>
    <w:rsid w:val="00597683"/>
    <w:rsid w:val="005977D6"/>
    <w:rsid w:val="00597963"/>
    <w:rsid w:val="00597B82"/>
    <w:rsid w:val="005A049B"/>
    <w:rsid w:val="005A0674"/>
    <w:rsid w:val="005A0E13"/>
    <w:rsid w:val="005A0F01"/>
    <w:rsid w:val="005A0F3B"/>
    <w:rsid w:val="005A1034"/>
    <w:rsid w:val="005A117A"/>
    <w:rsid w:val="005A13EC"/>
    <w:rsid w:val="005A1518"/>
    <w:rsid w:val="005A15A4"/>
    <w:rsid w:val="005A175F"/>
    <w:rsid w:val="005A19FB"/>
    <w:rsid w:val="005A1BCC"/>
    <w:rsid w:val="005A1EE3"/>
    <w:rsid w:val="005A236E"/>
    <w:rsid w:val="005A2AE8"/>
    <w:rsid w:val="005A2C1C"/>
    <w:rsid w:val="005A355E"/>
    <w:rsid w:val="005A4094"/>
    <w:rsid w:val="005A43F6"/>
    <w:rsid w:val="005A48C9"/>
    <w:rsid w:val="005A4A19"/>
    <w:rsid w:val="005A4B12"/>
    <w:rsid w:val="005A4DDF"/>
    <w:rsid w:val="005A50E2"/>
    <w:rsid w:val="005A55BE"/>
    <w:rsid w:val="005A5C25"/>
    <w:rsid w:val="005A5E63"/>
    <w:rsid w:val="005A623B"/>
    <w:rsid w:val="005A6358"/>
    <w:rsid w:val="005A6475"/>
    <w:rsid w:val="005A6950"/>
    <w:rsid w:val="005A6CFE"/>
    <w:rsid w:val="005A6F74"/>
    <w:rsid w:val="005A70EC"/>
    <w:rsid w:val="005A71F8"/>
    <w:rsid w:val="005A72F1"/>
    <w:rsid w:val="005A773F"/>
    <w:rsid w:val="005A7935"/>
    <w:rsid w:val="005A7CB3"/>
    <w:rsid w:val="005A7FD1"/>
    <w:rsid w:val="005B0281"/>
    <w:rsid w:val="005B0751"/>
    <w:rsid w:val="005B08EE"/>
    <w:rsid w:val="005B09FD"/>
    <w:rsid w:val="005B0C37"/>
    <w:rsid w:val="005B0E38"/>
    <w:rsid w:val="005B0F0B"/>
    <w:rsid w:val="005B141E"/>
    <w:rsid w:val="005B153C"/>
    <w:rsid w:val="005B16B6"/>
    <w:rsid w:val="005B1D68"/>
    <w:rsid w:val="005B1E12"/>
    <w:rsid w:val="005B20D6"/>
    <w:rsid w:val="005B2147"/>
    <w:rsid w:val="005B2420"/>
    <w:rsid w:val="005B2724"/>
    <w:rsid w:val="005B2E3D"/>
    <w:rsid w:val="005B2E88"/>
    <w:rsid w:val="005B33EF"/>
    <w:rsid w:val="005B3AD8"/>
    <w:rsid w:val="005B3B36"/>
    <w:rsid w:val="005B3B37"/>
    <w:rsid w:val="005B3F09"/>
    <w:rsid w:val="005B443E"/>
    <w:rsid w:val="005B4773"/>
    <w:rsid w:val="005B49A9"/>
    <w:rsid w:val="005B49B8"/>
    <w:rsid w:val="005B49EB"/>
    <w:rsid w:val="005B4AB4"/>
    <w:rsid w:val="005B4B38"/>
    <w:rsid w:val="005B4B9D"/>
    <w:rsid w:val="005B4D73"/>
    <w:rsid w:val="005B4FC9"/>
    <w:rsid w:val="005B50EB"/>
    <w:rsid w:val="005B59CA"/>
    <w:rsid w:val="005B5B89"/>
    <w:rsid w:val="005B5FD8"/>
    <w:rsid w:val="005B60E5"/>
    <w:rsid w:val="005B6293"/>
    <w:rsid w:val="005B64BF"/>
    <w:rsid w:val="005B65C8"/>
    <w:rsid w:val="005B66CC"/>
    <w:rsid w:val="005B68D1"/>
    <w:rsid w:val="005B6A86"/>
    <w:rsid w:val="005B6BE7"/>
    <w:rsid w:val="005B6C5C"/>
    <w:rsid w:val="005B74DA"/>
    <w:rsid w:val="005B7B5D"/>
    <w:rsid w:val="005B7E3F"/>
    <w:rsid w:val="005C08EE"/>
    <w:rsid w:val="005C0A17"/>
    <w:rsid w:val="005C0EB6"/>
    <w:rsid w:val="005C0F98"/>
    <w:rsid w:val="005C1132"/>
    <w:rsid w:val="005C1843"/>
    <w:rsid w:val="005C190F"/>
    <w:rsid w:val="005C1F99"/>
    <w:rsid w:val="005C204F"/>
    <w:rsid w:val="005C30BA"/>
    <w:rsid w:val="005C38A7"/>
    <w:rsid w:val="005C399B"/>
    <w:rsid w:val="005C3AF4"/>
    <w:rsid w:val="005C3BDE"/>
    <w:rsid w:val="005C3CE2"/>
    <w:rsid w:val="005C3FF9"/>
    <w:rsid w:val="005C407B"/>
    <w:rsid w:val="005C4495"/>
    <w:rsid w:val="005C4CA3"/>
    <w:rsid w:val="005C5153"/>
    <w:rsid w:val="005C5344"/>
    <w:rsid w:val="005C54F3"/>
    <w:rsid w:val="005C55FE"/>
    <w:rsid w:val="005C58D8"/>
    <w:rsid w:val="005C594D"/>
    <w:rsid w:val="005C5BCA"/>
    <w:rsid w:val="005C62E3"/>
    <w:rsid w:val="005C674A"/>
    <w:rsid w:val="005C6E0D"/>
    <w:rsid w:val="005C7015"/>
    <w:rsid w:val="005C75C6"/>
    <w:rsid w:val="005C76D6"/>
    <w:rsid w:val="005C779A"/>
    <w:rsid w:val="005C7BFB"/>
    <w:rsid w:val="005C7C75"/>
    <w:rsid w:val="005C7D90"/>
    <w:rsid w:val="005C7EC6"/>
    <w:rsid w:val="005D01C3"/>
    <w:rsid w:val="005D0638"/>
    <w:rsid w:val="005D0887"/>
    <w:rsid w:val="005D093C"/>
    <w:rsid w:val="005D0991"/>
    <w:rsid w:val="005D1213"/>
    <w:rsid w:val="005D12D6"/>
    <w:rsid w:val="005D151E"/>
    <w:rsid w:val="005D1BB1"/>
    <w:rsid w:val="005D1D7F"/>
    <w:rsid w:val="005D1E31"/>
    <w:rsid w:val="005D1EAF"/>
    <w:rsid w:val="005D2211"/>
    <w:rsid w:val="005D22BF"/>
    <w:rsid w:val="005D24FD"/>
    <w:rsid w:val="005D27ED"/>
    <w:rsid w:val="005D28C0"/>
    <w:rsid w:val="005D2AAA"/>
    <w:rsid w:val="005D33FA"/>
    <w:rsid w:val="005D3652"/>
    <w:rsid w:val="005D395C"/>
    <w:rsid w:val="005D3ECA"/>
    <w:rsid w:val="005D481A"/>
    <w:rsid w:val="005D51D8"/>
    <w:rsid w:val="005D5476"/>
    <w:rsid w:val="005D54D3"/>
    <w:rsid w:val="005D54E4"/>
    <w:rsid w:val="005D5A77"/>
    <w:rsid w:val="005D5BA4"/>
    <w:rsid w:val="005D6732"/>
    <w:rsid w:val="005D695C"/>
    <w:rsid w:val="005D6B6C"/>
    <w:rsid w:val="005D6E91"/>
    <w:rsid w:val="005D6FC0"/>
    <w:rsid w:val="005D7097"/>
    <w:rsid w:val="005D7320"/>
    <w:rsid w:val="005D738E"/>
    <w:rsid w:val="005D7488"/>
    <w:rsid w:val="005D78BB"/>
    <w:rsid w:val="005D7E35"/>
    <w:rsid w:val="005D7FA3"/>
    <w:rsid w:val="005E00F1"/>
    <w:rsid w:val="005E01EF"/>
    <w:rsid w:val="005E03BE"/>
    <w:rsid w:val="005E0791"/>
    <w:rsid w:val="005E0A1B"/>
    <w:rsid w:val="005E0BC5"/>
    <w:rsid w:val="005E0C0F"/>
    <w:rsid w:val="005E0CFE"/>
    <w:rsid w:val="005E0EC1"/>
    <w:rsid w:val="005E11B9"/>
    <w:rsid w:val="005E12AF"/>
    <w:rsid w:val="005E1B77"/>
    <w:rsid w:val="005E1D44"/>
    <w:rsid w:val="005E1E17"/>
    <w:rsid w:val="005E2100"/>
    <w:rsid w:val="005E23B8"/>
    <w:rsid w:val="005E24E4"/>
    <w:rsid w:val="005E2978"/>
    <w:rsid w:val="005E2D5C"/>
    <w:rsid w:val="005E3661"/>
    <w:rsid w:val="005E3780"/>
    <w:rsid w:val="005E3C70"/>
    <w:rsid w:val="005E3DCC"/>
    <w:rsid w:val="005E3FC5"/>
    <w:rsid w:val="005E400F"/>
    <w:rsid w:val="005E406F"/>
    <w:rsid w:val="005E4173"/>
    <w:rsid w:val="005E49CF"/>
    <w:rsid w:val="005E4A5C"/>
    <w:rsid w:val="005E4BB3"/>
    <w:rsid w:val="005E4C40"/>
    <w:rsid w:val="005E4DE0"/>
    <w:rsid w:val="005E4E97"/>
    <w:rsid w:val="005E5122"/>
    <w:rsid w:val="005E52F3"/>
    <w:rsid w:val="005E5CD6"/>
    <w:rsid w:val="005E5E4F"/>
    <w:rsid w:val="005E678B"/>
    <w:rsid w:val="005E6AC7"/>
    <w:rsid w:val="005E6DBD"/>
    <w:rsid w:val="005E72C9"/>
    <w:rsid w:val="005E7525"/>
    <w:rsid w:val="005E75EE"/>
    <w:rsid w:val="005E766A"/>
    <w:rsid w:val="005E78FF"/>
    <w:rsid w:val="005E7906"/>
    <w:rsid w:val="005E7CBF"/>
    <w:rsid w:val="005F0454"/>
    <w:rsid w:val="005F08F6"/>
    <w:rsid w:val="005F095B"/>
    <w:rsid w:val="005F097B"/>
    <w:rsid w:val="005F0B29"/>
    <w:rsid w:val="005F1115"/>
    <w:rsid w:val="005F1509"/>
    <w:rsid w:val="005F1693"/>
    <w:rsid w:val="005F1C98"/>
    <w:rsid w:val="005F1F24"/>
    <w:rsid w:val="005F1F94"/>
    <w:rsid w:val="005F2C9C"/>
    <w:rsid w:val="005F3325"/>
    <w:rsid w:val="005F352A"/>
    <w:rsid w:val="005F3590"/>
    <w:rsid w:val="005F37D0"/>
    <w:rsid w:val="005F3941"/>
    <w:rsid w:val="005F3BC9"/>
    <w:rsid w:val="005F3C5D"/>
    <w:rsid w:val="005F3CF6"/>
    <w:rsid w:val="005F3DD2"/>
    <w:rsid w:val="005F4365"/>
    <w:rsid w:val="005F59DE"/>
    <w:rsid w:val="005F5BF8"/>
    <w:rsid w:val="005F5C72"/>
    <w:rsid w:val="005F5CA7"/>
    <w:rsid w:val="005F5D4F"/>
    <w:rsid w:val="005F6045"/>
    <w:rsid w:val="005F626D"/>
    <w:rsid w:val="005F699A"/>
    <w:rsid w:val="005F6C62"/>
    <w:rsid w:val="005F6C77"/>
    <w:rsid w:val="005F6D3B"/>
    <w:rsid w:val="005F6F99"/>
    <w:rsid w:val="005F6FB8"/>
    <w:rsid w:val="005F7020"/>
    <w:rsid w:val="005F7768"/>
    <w:rsid w:val="005F7780"/>
    <w:rsid w:val="005F782F"/>
    <w:rsid w:val="005F7C7D"/>
    <w:rsid w:val="006003F1"/>
    <w:rsid w:val="00600403"/>
    <w:rsid w:val="00600957"/>
    <w:rsid w:val="00600DDD"/>
    <w:rsid w:val="00600FEB"/>
    <w:rsid w:val="006011E4"/>
    <w:rsid w:val="006014B5"/>
    <w:rsid w:val="006014BF"/>
    <w:rsid w:val="00601637"/>
    <w:rsid w:val="006018A0"/>
    <w:rsid w:val="00601FFB"/>
    <w:rsid w:val="006022F5"/>
    <w:rsid w:val="006023D8"/>
    <w:rsid w:val="00602494"/>
    <w:rsid w:val="006026C6"/>
    <w:rsid w:val="0060305F"/>
    <w:rsid w:val="0060347C"/>
    <w:rsid w:val="006035E6"/>
    <w:rsid w:val="0060367C"/>
    <w:rsid w:val="006037E4"/>
    <w:rsid w:val="00603D8D"/>
    <w:rsid w:val="00604005"/>
    <w:rsid w:val="00604183"/>
    <w:rsid w:val="006043AB"/>
    <w:rsid w:val="006044C7"/>
    <w:rsid w:val="00604810"/>
    <w:rsid w:val="00604C74"/>
    <w:rsid w:val="00604D82"/>
    <w:rsid w:val="00604E56"/>
    <w:rsid w:val="006051E0"/>
    <w:rsid w:val="006051FA"/>
    <w:rsid w:val="00605463"/>
    <w:rsid w:val="0060556C"/>
    <w:rsid w:val="00605748"/>
    <w:rsid w:val="0060574F"/>
    <w:rsid w:val="006060CB"/>
    <w:rsid w:val="006063C4"/>
    <w:rsid w:val="00606407"/>
    <w:rsid w:val="00606625"/>
    <w:rsid w:val="006066A1"/>
    <w:rsid w:val="006067CA"/>
    <w:rsid w:val="00606FA7"/>
    <w:rsid w:val="00607360"/>
    <w:rsid w:val="006073C7"/>
    <w:rsid w:val="00607509"/>
    <w:rsid w:val="006077F8"/>
    <w:rsid w:val="00607AB9"/>
    <w:rsid w:val="00607F75"/>
    <w:rsid w:val="00610237"/>
    <w:rsid w:val="00610BDA"/>
    <w:rsid w:val="00610BEA"/>
    <w:rsid w:val="00610E32"/>
    <w:rsid w:val="00611390"/>
    <w:rsid w:val="00611497"/>
    <w:rsid w:val="00611774"/>
    <w:rsid w:val="006118E4"/>
    <w:rsid w:val="0061199D"/>
    <w:rsid w:val="00611E83"/>
    <w:rsid w:val="00611F2D"/>
    <w:rsid w:val="006120B7"/>
    <w:rsid w:val="00612177"/>
    <w:rsid w:val="00612187"/>
    <w:rsid w:val="0061239F"/>
    <w:rsid w:val="006124FB"/>
    <w:rsid w:val="00612A0C"/>
    <w:rsid w:val="00612CD7"/>
    <w:rsid w:val="00612E7C"/>
    <w:rsid w:val="006133A2"/>
    <w:rsid w:val="006134F1"/>
    <w:rsid w:val="006138DA"/>
    <w:rsid w:val="006141CD"/>
    <w:rsid w:val="0061444A"/>
    <w:rsid w:val="006144E4"/>
    <w:rsid w:val="0061477C"/>
    <w:rsid w:val="00614977"/>
    <w:rsid w:val="00614A77"/>
    <w:rsid w:val="00614D59"/>
    <w:rsid w:val="00615089"/>
    <w:rsid w:val="00615243"/>
    <w:rsid w:val="006153A6"/>
    <w:rsid w:val="00615789"/>
    <w:rsid w:val="00615916"/>
    <w:rsid w:val="00615ED7"/>
    <w:rsid w:val="00616218"/>
    <w:rsid w:val="006163B0"/>
    <w:rsid w:val="00616CCD"/>
    <w:rsid w:val="00616E20"/>
    <w:rsid w:val="00616F8A"/>
    <w:rsid w:val="00617182"/>
    <w:rsid w:val="00617460"/>
    <w:rsid w:val="00617576"/>
    <w:rsid w:val="00617604"/>
    <w:rsid w:val="00617926"/>
    <w:rsid w:val="006179E5"/>
    <w:rsid w:val="00617B95"/>
    <w:rsid w:val="00617F9E"/>
    <w:rsid w:val="00620282"/>
    <w:rsid w:val="006204FE"/>
    <w:rsid w:val="00620819"/>
    <w:rsid w:val="00620E42"/>
    <w:rsid w:val="00620F38"/>
    <w:rsid w:val="006210DF"/>
    <w:rsid w:val="006211B6"/>
    <w:rsid w:val="00621564"/>
    <w:rsid w:val="0062156C"/>
    <w:rsid w:val="0062187A"/>
    <w:rsid w:val="00621ADE"/>
    <w:rsid w:val="00621C1B"/>
    <w:rsid w:val="0062216C"/>
    <w:rsid w:val="00622986"/>
    <w:rsid w:val="0062299D"/>
    <w:rsid w:val="006229E8"/>
    <w:rsid w:val="00622ED8"/>
    <w:rsid w:val="00622F37"/>
    <w:rsid w:val="00623290"/>
    <w:rsid w:val="0062373D"/>
    <w:rsid w:val="00623A1C"/>
    <w:rsid w:val="00623D9A"/>
    <w:rsid w:val="006240CB"/>
    <w:rsid w:val="006241B4"/>
    <w:rsid w:val="006243FF"/>
    <w:rsid w:val="006245C7"/>
    <w:rsid w:val="00624613"/>
    <w:rsid w:val="00624865"/>
    <w:rsid w:val="00624F04"/>
    <w:rsid w:val="00624F69"/>
    <w:rsid w:val="006250CF"/>
    <w:rsid w:val="00625491"/>
    <w:rsid w:val="0062578A"/>
    <w:rsid w:val="006259CA"/>
    <w:rsid w:val="006266DD"/>
    <w:rsid w:val="006266EE"/>
    <w:rsid w:val="006268D2"/>
    <w:rsid w:val="00626A04"/>
    <w:rsid w:val="00626CEE"/>
    <w:rsid w:val="00627391"/>
    <w:rsid w:val="006277B9"/>
    <w:rsid w:val="00627850"/>
    <w:rsid w:val="0062785D"/>
    <w:rsid w:val="0062795C"/>
    <w:rsid w:val="00627A6D"/>
    <w:rsid w:val="00627AD2"/>
    <w:rsid w:val="0063015D"/>
    <w:rsid w:val="00630717"/>
    <w:rsid w:val="006307BC"/>
    <w:rsid w:val="00630AF6"/>
    <w:rsid w:val="00630BF0"/>
    <w:rsid w:val="00631030"/>
    <w:rsid w:val="006310E2"/>
    <w:rsid w:val="00631D7B"/>
    <w:rsid w:val="006322E6"/>
    <w:rsid w:val="00632348"/>
    <w:rsid w:val="0063258E"/>
    <w:rsid w:val="00632976"/>
    <w:rsid w:val="006329CD"/>
    <w:rsid w:val="00632A1A"/>
    <w:rsid w:val="00632F70"/>
    <w:rsid w:val="00632F77"/>
    <w:rsid w:val="0063318E"/>
    <w:rsid w:val="0063346D"/>
    <w:rsid w:val="00633852"/>
    <w:rsid w:val="00633980"/>
    <w:rsid w:val="0063440E"/>
    <w:rsid w:val="00634632"/>
    <w:rsid w:val="0063483A"/>
    <w:rsid w:val="00634AE9"/>
    <w:rsid w:val="00635112"/>
    <w:rsid w:val="00635189"/>
    <w:rsid w:val="00635C1B"/>
    <w:rsid w:val="00635DB9"/>
    <w:rsid w:val="00635DEC"/>
    <w:rsid w:val="00635E0D"/>
    <w:rsid w:val="0063633D"/>
    <w:rsid w:val="00636983"/>
    <w:rsid w:val="00636E1B"/>
    <w:rsid w:val="00637017"/>
    <w:rsid w:val="0063707F"/>
    <w:rsid w:val="00637271"/>
    <w:rsid w:val="006372C4"/>
    <w:rsid w:val="00637538"/>
    <w:rsid w:val="0063772C"/>
    <w:rsid w:val="0063786A"/>
    <w:rsid w:val="006408A5"/>
    <w:rsid w:val="0064093C"/>
    <w:rsid w:val="00640AB6"/>
    <w:rsid w:val="00640AF7"/>
    <w:rsid w:val="00640BB9"/>
    <w:rsid w:val="00640C56"/>
    <w:rsid w:val="00640CAE"/>
    <w:rsid w:val="00640D0E"/>
    <w:rsid w:val="00640E69"/>
    <w:rsid w:val="0064112D"/>
    <w:rsid w:val="0064139B"/>
    <w:rsid w:val="006414DA"/>
    <w:rsid w:val="006422C1"/>
    <w:rsid w:val="0064256F"/>
    <w:rsid w:val="0064261E"/>
    <w:rsid w:val="00642742"/>
    <w:rsid w:val="00642876"/>
    <w:rsid w:val="00642FC4"/>
    <w:rsid w:val="00643A37"/>
    <w:rsid w:val="00643E79"/>
    <w:rsid w:val="006440BD"/>
    <w:rsid w:val="006444EB"/>
    <w:rsid w:val="006446AE"/>
    <w:rsid w:val="006448E6"/>
    <w:rsid w:val="006448F3"/>
    <w:rsid w:val="006457B8"/>
    <w:rsid w:val="00645C18"/>
    <w:rsid w:val="00646498"/>
    <w:rsid w:val="006466BC"/>
    <w:rsid w:val="006467ED"/>
    <w:rsid w:val="006467FF"/>
    <w:rsid w:val="00646875"/>
    <w:rsid w:val="00646C6E"/>
    <w:rsid w:val="00646EA1"/>
    <w:rsid w:val="00646F68"/>
    <w:rsid w:val="0064710D"/>
    <w:rsid w:val="00647841"/>
    <w:rsid w:val="00647942"/>
    <w:rsid w:val="00647F9D"/>
    <w:rsid w:val="0064D182"/>
    <w:rsid w:val="00650470"/>
    <w:rsid w:val="00650839"/>
    <w:rsid w:val="0065086E"/>
    <w:rsid w:val="006508E1"/>
    <w:rsid w:val="00650B15"/>
    <w:rsid w:val="00651060"/>
    <w:rsid w:val="006511AD"/>
    <w:rsid w:val="006521DB"/>
    <w:rsid w:val="006525BD"/>
    <w:rsid w:val="006525F1"/>
    <w:rsid w:val="00652961"/>
    <w:rsid w:val="00652FB5"/>
    <w:rsid w:val="00653048"/>
    <w:rsid w:val="00653200"/>
    <w:rsid w:val="0065333B"/>
    <w:rsid w:val="00653627"/>
    <w:rsid w:val="006536BF"/>
    <w:rsid w:val="00653E9A"/>
    <w:rsid w:val="00653F3C"/>
    <w:rsid w:val="006540F6"/>
    <w:rsid w:val="00654432"/>
    <w:rsid w:val="006546A7"/>
    <w:rsid w:val="00654822"/>
    <w:rsid w:val="006548CB"/>
    <w:rsid w:val="00654AA4"/>
    <w:rsid w:val="00654BDC"/>
    <w:rsid w:val="00654C6F"/>
    <w:rsid w:val="00654CFC"/>
    <w:rsid w:val="00654D37"/>
    <w:rsid w:val="00655232"/>
    <w:rsid w:val="0065539F"/>
    <w:rsid w:val="00655CC8"/>
    <w:rsid w:val="00655FA6"/>
    <w:rsid w:val="00656289"/>
    <w:rsid w:val="00656D19"/>
    <w:rsid w:val="00656E80"/>
    <w:rsid w:val="00656E88"/>
    <w:rsid w:val="00656F4E"/>
    <w:rsid w:val="006575AC"/>
    <w:rsid w:val="006576D8"/>
    <w:rsid w:val="006579F5"/>
    <w:rsid w:val="00657B39"/>
    <w:rsid w:val="00657E2E"/>
    <w:rsid w:val="00660014"/>
    <w:rsid w:val="00660107"/>
    <w:rsid w:val="006602D0"/>
    <w:rsid w:val="006602F3"/>
    <w:rsid w:val="00660386"/>
    <w:rsid w:val="006604C2"/>
    <w:rsid w:val="006607AF"/>
    <w:rsid w:val="00660A12"/>
    <w:rsid w:val="00660C79"/>
    <w:rsid w:val="00660C9C"/>
    <w:rsid w:val="00660D6C"/>
    <w:rsid w:val="00660F52"/>
    <w:rsid w:val="00660FB2"/>
    <w:rsid w:val="0066169F"/>
    <w:rsid w:val="00661C10"/>
    <w:rsid w:val="00661C66"/>
    <w:rsid w:val="00661EE3"/>
    <w:rsid w:val="006620AB"/>
    <w:rsid w:val="00662424"/>
    <w:rsid w:val="00662529"/>
    <w:rsid w:val="0066275C"/>
    <w:rsid w:val="006632C3"/>
    <w:rsid w:val="0066336B"/>
    <w:rsid w:val="00663748"/>
    <w:rsid w:val="00663B07"/>
    <w:rsid w:val="00663E99"/>
    <w:rsid w:val="00664351"/>
    <w:rsid w:val="00664792"/>
    <w:rsid w:val="006653AB"/>
    <w:rsid w:val="00665D80"/>
    <w:rsid w:val="006660C7"/>
    <w:rsid w:val="006662F9"/>
    <w:rsid w:val="006665F8"/>
    <w:rsid w:val="0066661C"/>
    <w:rsid w:val="00666FC0"/>
    <w:rsid w:val="00666FE1"/>
    <w:rsid w:val="0066777C"/>
    <w:rsid w:val="006677A1"/>
    <w:rsid w:val="0066789B"/>
    <w:rsid w:val="00667EA7"/>
    <w:rsid w:val="00667F72"/>
    <w:rsid w:val="00667F95"/>
    <w:rsid w:val="00670131"/>
    <w:rsid w:val="00670861"/>
    <w:rsid w:val="00670BCD"/>
    <w:rsid w:val="00670CBA"/>
    <w:rsid w:val="00670DCB"/>
    <w:rsid w:val="006711AF"/>
    <w:rsid w:val="006714B3"/>
    <w:rsid w:val="00671596"/>
    <w:rsid w:val="00671A74"/>
    <w:rsid w:val="00671E12"/>
    <w:rsid w:val="00671F80"/>
    <w:rsid w:val="006721AE"/>
    <w:rsid w:val="0067265A"/>
    <w:rsid w:val="00672827"/>
    <w:rsid w:val="0067287D"/>
    <w:rsid w:val="00672B24"/>
    <w:rsid w:val="00672B51"/>
    <w:rsid w:val="00672BC6"/>
    <w:rsid w:val="00672C0B"/>
    <w:rsid w:val="00673640"/>
    <w:rsid w:val="00673E58"/>
    <w:rsid w:val="00674AEA"/>
    <w:rsid w:val="00674B1B"/>
    <w:rsid w:val="00674C34"/>
    <w:rsid w:val="00675333"/>
    <w:rsid w:val="0067563C"/>
    <w:rsid w:val="00675901"/>
    <w:rsid w:val="00676297"/>
    <w:rsid w:val="00676660"/>
    <w:rsid w:val="006766AD"/>
    <w:rsid w:val="0067694B"/>
    <w:rsid w:val="00676B53"/>
    <w:rsid w:val="00676C31"/>
    <w:rsid w:val="0067708C"/>
    <w:rsid w:val="0067720F"/>
    <w:rsid w:val="00677232"/>
    <w:rsid w:val="006773F8"/>
    <w:rsid w:val="00677570"/>
    <w:rsid w:val="00677816"/>
    <w:rsid w:val="00677A48"/>
    <w:rsid w:val="00677CDA"/>
    <w:rsid w:val="00677F3D"/>
    <w:rsid w:val="00677F80"/>
    <w:rsid w:val="0068006E"/>
    <w:rsid w:val="006800DE"/>
    <w:rsid w:val="00680351"/>
    <w:rsid w:val="006803C0"/>
    <w:rsid w:val="00680768"/>
    <w:rsid w:val="0068076C"/>
    <w:rsid w:val="00680B73"/>
    <w:rsid w:val="0068114B"/>
    <w:rsid w:val="00681155"/>
    <w:rsid w:val="006811E0"/>
    <w:rsid w:val="00681512"/>
    <w:rsid w:val="006816CF"/>
    <w:rsid w:val="006816D8"/>
    <w:rsid w:val="00681C26"/>
    <w:rsid w:val="00681E34"/>
    <w:rsid w:val="00681FD4"/>
    <w:rsid w:val="00682040"/>
    <w:rsid w:val="00682063"/>
    <w:rsid w:val="006820D5"/>
    <w:rsid w:val="0068242B"/>
    <w:rsid w:val="0068272A"/>
    <w:rsid w:val="00682DC7"/>
    <w:rsid w:val="00682FE7"/>
    <w:rsid w:val="00683020"/>
    <w:rsid w:val="0068315D"/>
    <w:rsid w:val="006833A1"/>
    <w:rsid w:val="00683606"/>
    <w:rsid w:val="00683B2A"/>
    <w:rsid w:val="00684107"/>
    <w:rsid w:val="0068433A"/>
    <w:rsid w:val="0068453F"/>
    <w:rsid w:val="00684561"/>
    <w:rsid w:val="00684A6C"/>
    <w:rsid w:val="00684EC3"/>
    <w:rsid w:val="00685108"/>
    <w:rsid w:val="00685201"/>
    <w:rsid w:val="006853D0"/>
    <w:rsid w:val="0068579E"/>
    <w:rsid w:val="0068585A"/>
    <w:rsid w:val="006858EB"/>
    <w:rsid w:val="00685A5E"/>
    <w:rsid w:val="00685FD8"/>
    <w:rsid w:val="00686001"/>
    <w:rsid w:val="006864F3"/>
    <w:rsid w:val="006865B2"/>
    <w:rsid w:val="006865D6"/>
    <w:rsid w:val="0068668B"/>
    <w:rsid w:val="00686977"/>
    <w:rsid w:val="00686BE5"/>
    <w:rsid w:val="00686E55"/>
    <w:rsid w:val="00686EAF"/>
    <w:rsid w:val="00686F1B"/>
    <w:rsid w:val="006874A3"/>
    <w:rsid w:val="00687679"/>
    <w:rsid w:val="0069034E"/>
    <w:rsid w:val="00690432"/>
    <w:rsid w:val="00690BAF"/>
    <w:rsid w:val="00690DEE"/>
    <w:rsid w:val="00691CE7"/>
    <w:rsid w:val="00691D40"/>
    <w:rsid w:val="0069210D"/>
    <w:rsid w:val="00692461"/>
    <w:rsid w:val="0069292B"/>
    <w:rsid w:val="00692CC3"/>
    <w:rsid w:val="00692E91"/>
    <w:rsid w:val="00693712"/>
    <w:rsid w:val="00693723"/>
    <w:rsid w:val="00693B6C"/>
    <w:rsid w:val="00693E0F"/>
    <w:rsid w:val="00693FA3"/>
    <w:rsid w:val="00694030"/>
    <w:rsid w:val="006941D7"/>
    <w:rsid w:val="0069483F"/>
    <w:rsid w:val="00694E36"/>
    <w:rsid w:val="00695329"/>
    <w:rsid w:val="00695420"/>
    <w:rsid w:val="00695797"/>
    <w:rsid w:val="00695819"/>
    <w:rsid w:val="00695CBC"/>
    <w:rsid w:val="00696148"/>
    <w:rsid w:val="0069657A"/>
    <w:rsid w:val="00696A0C"/>
    <w:rsid w:val="00696ECD"/>
    <w:rsid w:val="00696FEB"/>
    <w:rsid w:val="00697115"/>
    <w:rsid w:val="00697772"/>
    <w:rsid w:val="00697C61"/>
    <w:rsid w:val="00697D6A"/>
    <w:rsid w:val="00697D7A"/>
    <w:rsid w:val="006A014C"/>
    <w:rsid w:val="006A05FD"/>
    <w:rsid w:val="006A0756"/>
    <w:rsid w:val="006A0CD3"/>
    <w:rsid w:val="006A0D33"/>
    <w:rsid w:val="006A10AC"/>
    <w:rsid w:val="006A184B"/>
    <w:rsid w:val="006A1BA7"/>
    <w:rsid w:val="006A2020"/>
    <w:rsid w:val="006A209E"/>
    <w:rsid w:val="006A22FE"/>
    <w:rsid w:val="006A26DB"/>
    <w:rsid w:val="006A2C93"/>
    <w:rsid w:val="006A2C94"/>
    <w:rsid w:val="006A303A"/>
    <w:rsid w:val="006A30E1"/>
    <w:rsid w:val="006A3335"/>
    <w:rsid w:val="006A3453"/>
    <w:rsid w:val="006A3459"/>
    <w:rsid w:val="006A37C3"/>
    <w:rsid w:val="006A396B"/>
    <w:rsid w:val="006A3A94"/>
    <w:rsid w:val="006A3D9F"/>
    <w:rsid w:val="006A409A"/>
    <w:rsid w:val="006A425C"/>
    <w:rsid w:val="006A4362"/>
    <w:rsid w:val="006A4F3A"/>
    <w:rsid w:val="006A5147"/>
    <w:rsid w:val="006A52D8"/>
    <w:rsid w:val="006A5577"/>
    <w:rsid w:val="006A56F1"/>
    <w:rsid w:val="006A5859"/>
    <w:rsid w:val="006A59F7"/>
    <w:rsid w:val="006A5BE3"/>
    <w:rsid w:val="006A5C68"/>
    <w:rsid w:val="006A5F09"/>
    <w:rsid w:val="006A6073"/>
    <w:rsid w:val="006A612E"/>
    <w:rsid w:val="006A627B"/>
    <w:rsid w:val="006A6745"/>
    <w:rsid w:val="006A6948"/>
    <w:rsid w:val="006A6A1F"/>
    <w:rsid w:val="006A72EC"/>
    <w:rsid w:val="006A75C5"/>
    <w:rsid w:val="006A78CC"/>
    <w:rsid w:val="006A79BE"/>
    <w:rsid w:val="006A7A8A"/>
    <w:rsid w:val="006A7B34"/>
    <w:rsid w:val="006A7EBA"/>
    <w:rsid w:val="006B0019"/>
    <w:rsid w:val="006B08D9"/>
    <w:rsid w:val="006B0903"/>
    <w:rsid w:val="006B0A02"/>
    <w:rsid w:val="006B0C50"/>
    <w:rsid w:val="006B0DD3"/>
    <w:rsid w:val="006B1288"/>
    <w:rsid w:val="006B1476"/>
    <w:rsid w:val="006B164A"/>
    <w:rsid w:val="006B1872"/>
    <w:rsid w:val="006B19C7"/>
    <w:rsid w:val="006B1AA1"/>
    <w:rsid w:val="006B1BF8"/>
    <w:rsid w:val="006B1CF9"/>
    <w:rsid w:val="006B1E09"/>
    <w:rsid w:val="006B217F"/>
    <w:rsid w:val="006B2252"/>
    <w:rsid w:val="006B27D9"/>
    <w:rsid w:val="006B2AEC"/>
    <w:rsid w:val="006B2D89"/>
    <w:rsid w:val="006B32AD"/>
    <w:rsid w:val="006B32B8"/>
    <w:rsid w:val="006B334A"/>
    <w:rsid w:val="006B3545"/>
    <w:rsid w:val="006B39BC"/>
    <w:rsid w:val="006B3C36"/>
    <w:rsid w:val="006B3F51"/>
    <w:rsid w:val="006B40AA"/>
    <w:rsid w:val="006B40ED"/>
    <w:rsid w:val="006B449E"/>
    <w:rsid w:val="006B4743"/>
    <w:rsid w:val="006B4936"/>
    <w:rsid w:val="006B4F5B"/>
    <w:rsid w:val="006B502C"/>
    <w:rsid w:val="006B50BE"/>
    <w:rsid w:val="006B5AD4"/>
    <w:rsid w:val="006B5AE1"/>
    <w:rsid w:val="006B5CD0"/>
    <w:rsid w:val="006B604D"/>
    <w:rsid w:val="006B60A2"/>
    <w:rsid w:val="006B60B4"/>
    <w:rsid w:val="006B618B"/>
    <w:rsid w:val="006B62BF"/>
    <w:rsid w:val="006B653A"/>
    <w:rsid w:val="006B655F"/>
    <w:rsid w:val="006B661C"/>
    <w:rsid w:val="006B6752"/>
    <w:rsid w:val="006B69DF"/>
    <w:rsid w:val="006B6AFE"/>
    <w:rsid w:val="006B6F3C"/>
    <w:rsid w:val="006B70FF"/>
    <w:rsid w:val="006B7357"/>
    <w:rsid w:val="006B75DD"/>
    <w:rsid w:val="006B77A7"/>
    <w:rsid w:val="006B7952"/>
    <w:rsid w:val="006B7AAD"/>
    <w:rsid w:val="006B7B04"/>
    <w:rsid w:val="006B7B4D"/>
    <w:rsid w:val="006B7E31"/>
    <w:rsid w:val="006B7E7E"/>
    <w:rsid w:val="006B7F7B"/>
    <w:rsid w:val="006C02AC"/>
    <w:rsid w:val="006C04B8"/>
    <w:rsid w:val="006C063F"/>
    <w:rsid w:val="006C0BB7"/>
    <w:rsid w:val="006C0BDE"/>
    <w:rsid w:val="006C1004"/>
    <w:rsid w:val="006C1262"/>
    <w:rsid w:val="006C129C"/>
    <w:rsid w:val="006C12E8"/>
    <w:rsid w:val="006C1571"/>
    <w:rsid w:val="006C197B"/>
    <w:rsid w:val="006C1C20"/>
    <w:rsid w:val="006C1F05"/>
    <w:rsid w:val="006C22EE"/>
    <w:rsid w:val="006C26D0"/>
    <w:rsid w:val="006C2B68"/>
    <w:rsid w:val="006C2E62"/>
    <w:rsid w:val="006C3051"/>
    <w:rsid w:val="006C3458"/>
    <w:rsid w:val="006C3632"/>
    <w:rsid w:val="006C36EA"/>
    <w:rsid w:val="006C3771"/>
    <w:rsid w:val="006C3E35"/>
    <w:rsid w:val="006C3E97"/>
    <w:rsid w:val="006C44A5"/>
    <w:rsid w:val="006C4957"/>
    <w:rsid w:val="006C4D30"/>
    <w:rsid w:val="006C4E20"/>
    <w:rsid w:val="006C50F0"/>
    <w:rsid w:val="006C54F2"/>
    <w:rsid w:val="006C5B22"/>
    <w:rsid w:val="006C5C0F"/>
    <w:rsid w:val="006C5D04"/>
    <w:rsid w:val="006C5D80"/>
    <w:rsid w:val="006C5DD2"/>
    <w:rsid w:val="006C5E87"/>
    <w:rsid w:val="006C640B"/>
    <w:rsid w:val="006C6547"/>
    <w:rsid w:val="006C65EA"/>
    <w:rsid w:val="006C6CBD"/>
    <w:rsid w:val="006C6E91"/>
    <w:rsid w:val="006C6F43"/>
    <w:rsid w:val="006C717A"/>
    <w:rsid w:val="006C71C2"/>
    <w:rsid w:val="006C7700"/>
    <w:rsid w:val="006C7DF8"/>
    <w:rsid w:val="006D0260"/>
    <w:rsid w:val="006D060C"/>
    <w:rsid w:val="006D09BF"/>
    <w:rsid w:val="006D0CAF"/>
    <w:rsid w:val="006D0CB1"/>
    <w:rsid w:val="006D0F8C"/>
    <w:rsid w:val="006D1204"/>
    <w:rsid w:val="006D163A"/>
    <w:rsid w:val="006D16CE"/>
    <w:rsid w:val="006D16FA"/>
    <w:rsid w:val="006D1776"/>
    <w:rsid w:val="006D1D5C"/>
    <w:rsid w:val="006D1E40"/>
    <w:rsid w:val="006D24B6"/>
    <w:rsid w:val="006D25FB"/>
    <w:rsid w:val="006D29AF"/>
    <w:rsid w:val="006D2BA6"/>
    <w:rsid w:val="006D2F09"/>
    <w:rsid w:val="006D2F46"/>
    <w:rsid w:val="006D2FBF"/>
    <w:rsid w:val="006D302D"/>
    <w:rsid w:val="006D399D"/>
    <w:rsid w:val="006D39D0"/>
    <w:rsid w:val="006D3AA4"/>
    <w:rsid w:val="006D3E88"/>
    <w:rsid w:val="006D3F80"/>
    <w:rsid w:val="006D433B"/>
    <w:rsid w:val="006D4536"/>
    <w:rsid w:val="006D4BCF"/>
    <w:rsid w:val="006D4D59"/>
    <w:rsid w:val="006D520A"/>
    <w:rsid w:val="006D5483"/>
    <w:rsid w:val="006D57EA"/>
    <w:rsid w:val="006D5800"/>
    <w:rsid w:val="006D5810"/>
    <w:rsid w:val="006D59E4"/>
    <w:rsid w:val="006D5DE4"/>
    <w:rsid w:val="006D6008"/>
    <w:rsid w:val="006D61BA"/>
    <w:rsid w:val="006D6488"/>
    <w:rsid w:val="006D69D6"/>
    <w:rsid w:val="006D6D47"/>
    <w:rsid w:val="006D7005"/>
    <w:rsid w:val="006D7265"/>
    <w:rsid w:val="006D75DE"/>
    <w:rsid w:val="006D76D0"/>
    <w:rsid w:val="006D7BA1"/>
    <w:rsid w:val="006E010E"/>
    <w:rsid w:val="006E0574"/>
    <w:rsid w:val="006E0673"/>
    <w:rsid w:val="006E0D07"/>
    <w:rsid w:val="006E123D"/>
    <w:rsid w:val="006E16C8"/>
    <w:rsid w:val="006E1793"/>
    <w:rsid w:val="006E1FC9"/>
    <w:rsid w:val="006E2082"/>
    <w:rsid w:val="006E221F"/>
    <w:rsid w:val="006E2241"/>
    <w:rsid w:val="006E27AE"/>
    <w:rsid w:val="006E2B10"/>
    <w:rsid w:val="006E2FCC"/>
    <w:rsid w:val="006E301F"/>
    <w:rsid w:val="006E359D"/>
    <w:rsid w:val="006E3730"/>
    <w:rsid w:val="006E3B09"/>
    <w:rsid w:val="006E3CFD"/>
    <w:rsid w:val="006E41A8"/>
    <w:rsid w:val="006E4212"/>
    <w:rsid w:val="006E43C4"/>
    <w:rsid w:val="006E4970"/>
    <w:rsid w:val="006E4B91"/>
    <w:rsid w:val="006E5662"/>
    <w:rsid w:val="006E5831"/>
    <w:rsid w:val="006E592E"/>
    <w:rsid w:val="006E5BCA"/>
    <w:rsid w:val="006E5F23"/>
    <w:rsid w:val="006E6939"/>
    <w:rsid w:val="006E6980"/>
    <w:rsid w:val="006E6AAE"/>
    <w:rsid w:val="006E70D5"/>
    <w:rsid w:val="006E7126"/>
    <w:rsid w:val="006E71D9"/>
    <w:rsid w:val="006E779D"/>
    <w:rsid w:val="006E7A19"/>
    <w:rsid w:val="006E7AF9"/>
    <w:rsid w:val="006E7B46"/>
    <w:rsid w:val="006E7FB1"/>
    <w:rsid w:val="006F003D"/>
    <w:rsid w:val="006F0103"/>
    <w:rsid w:val="006F0113"/>
    <w:rsid w:val="006F0309"/>
    <w:rsid w:val="006F0322"/>
    <w:rsid w:val="006F0566"/>
    <w:rsid w:val="006F071B"/>
    <w:rsid w:val="006F0AEE"/>
    <w:rsid w:val="006F116E"/>
    <w:rsid w:val="006F1536"/>
    <w:rsid w:val="006F17D4"/>
    <w:rsid w:val="006F1CF7"/>
    <w:rsid w:val="006F24BB"/>
    <w:rsid w:val="006F2528"/>
    <w:rsid w:val="006F2A83"/>
    <w:rsid w:val="006F2AEC"/>
    <w:rsid w:val="006F2ED7"/>
    <w:rsid w:val="006F30B6"/>
    <w:rsid w:val="006F31D1"/>
    <w:rsid w:val="006F3382"/>
    <w:rsid w:val="006F3391"/>
    <w:rsid w:val="006F3D7F"/>
    <w:rsid w:val="006F3E07"/>
    <w:rsid w:val="006F3F0C"/>
    <w:rsid w:val="006F4520"/>
    <w:rsid w:val="006F4F48"/>
    <w:rsid w:val="006F4FCC"/>
    <w:rsid w:val="006F53DE"/>
    <w:rsid w:val="006F56AE"/>
    <w:rsid w:val="006F58EB"/>
    <w:rsid w:val="006F5CE9"/>
    <w:rsid w:val="006F5E97"/>
    <w:rsid w:val="006F5FA2"/>
    <w:rsid w:val="006F67C3"/>
    <w:rsid w:val="006F6DAD"/>
    <w:rsid w:val="006F7057"/>
    <w:rsid w:val="006F70D9"/>
    <w:rsid w:val="006F74D9"/>
    <w:rsid w:val="006F7BAA"/>
    <w:rsid w:val="006F7D5D"/>
    <w:rsid w:val="006F7DB5"/>
    <w:rsid w:val="00700148"/>
    <w:rsid w:val="00700247"/>
    <w:rsid w:val="0070031B"/>
    <w:rsid w:val="00700910"/>
    <w:rsid w:val="0070095F"/>
    <w:rsid w:val="00700B89"/>
    <w:rsid w:val="00701A4B"/>
    <w:rsid w:val="00701A9F"/>
    <w:rsid w:val="00701B1A"/>
    <w:rsid w:val="00701FF9"/>
    <w:rsid w:val="007020DC"/>
    <w:rsid w:val="00702206"/>
    <w:rsid w:val="00702464"/>
    <w:rsid w:val="00702A50"/>
    <w:rsid w:val="00702BBA"/>
    <w:rsid w:val="00702EA0"/>
    <w:rsid w:val="00702EC6"/>
    <w:rsid w:val="00702EE0"/>
    <w:rsid w:val="007031C0"/>
    <w:rsid w:val="00703300"/>
    <w:rsid w:val="00703A75"/>
    <w:rsid w:val="00703BC1"/>
    <w:rsid w:val="00703F04"/>
    <w:rsid w:val="00704339"/>
    <w:rsid w:val="007044F4"/>
    <w:rsid w:val="00704689"/>
    <w:rsid w:val="007050AB"/>
    <w:rsid w:val="00705158"/>
    <w:rsid w:val="00705695"/>
    <w:rsid w:val="007056F6"/>
    <w:rsid w:val="00705942"/>
    <w:rsid w:val="00705AF4"/>
    <w:rsid w:val="00705B76"/>
    <w:rsid w:val="00705C5A"/>
    <w:rsid w:val="00705C9D"/>
    <w:rsid w:val="00706231"/>
    <w:rsid w:val="0070664C"/>
    <w:rsid w:val="007067AE"/>
    <w:rsid w:val="00706C47"/>
    <w:rsid w:val="007074E9"/>
    <w:rsid w:val="00707530"/>
    <w:rsid w:val="00707544"/>
    <w:rsid w:val="00707E76"/>
    <w:rsid w:val="007104E3"/>
    <w:rsid w:val="00710B91"/>
    <w:rsid w:val="00710F8C"/>
    <w:rsid w:val="007110D0"/>
    <w:rsid w:val="0071113F"/>
    <w:rsid w:val="00711508"/>
    <w:rsid w:val="0071176E"/>
    <w:rsid w:val="007117F2"/>
    <w:rsid w:val="007118E9"/>
    <w:rsid w:val="00711BCD"/>
    <w:rsid w:val="00711DDE"/>
    <w:rsid w:val="00711FCF"/>
    <w:rsid w:val="00712175"/>
    <w:rsid w:val="007123E3"/>
    <w:rsid w:val="00712969"/>
    <w:rsid w:val="00712B34"/>
    <w:rsid w:val="00712B82"/>
    <w:rsid w:val="00713628"/>
    <w:rsid w:val="00714384"/>
    <w:rsid w:val="007145BC"/>
    <w:rsid w:val="0071474B"/>
    <w:rsid w:val="00715818"/>
    <w:rsid w:val="007158A4"/>
    <w:rsid w:val="00715ABB"/>
    <w:rsid w:val="00715FAB"/>
    <w:rsid w:val="00716216"/>
    <w:rsid w:val="00716362"/>
    <w:rsid w:val="00716687"/>
    <w:rsid w:val="007175AD"/>
    <w:rsid w:val="0071766C"/>
    <w:rsid w:val="0071781F"/>
    <w:rsid w:val="00717C46"/>
    <w:rsid w:val="007200D9"/>
    <w:rsid w:val="0072041E"/>
    <w:rsid w:val="007206BC"/>
    <w:rsid w:val="00720C6E"/>
    <w:rsid w:val="007211CE"/>
    <w:rsid w:val="007217EE"/>
    <w:rsid w:val="0072210C"/>
    <w:rsid w:val="007222E2"/>
    <w:rsid w:val="00722662"/>
    <w:rsid w:val="00722A53"/>
    <w:rsid w:val="00722C62"/>
    <w:rsid w:val="00722CEF"/>
    <w:rsid w:val="00722D75"/>
    <w:rsid w:val="00722E0F"/>
    <w:rsid w:val="0072346E"/>
    <w:rsid w:val="00723585"/>
    <w:rsid w:val="00723611"/>
    <w:rsid w:val="00723851"/>
    <w:rsid w:val="00723ACF"/>
    <w:rsid w:val="00723E0A"/>
    <w:rsid w:val="00723F46"/>
    <w:rsid w:val="00724173"/>
    <w:rsid w:val="00724190"/>
    <w:rsid w:val="00724496"/>
    <w:rsid w:val="00724A4E"/>
    <w:rsid w:val="00724E92"/>
    <w:rsid w:val="00724FEE"/>
    <w:rsid w:val="0072502A"/>
    <w:rsid w:val="007250D2"/>
    <w:rsid w:val="00725358"/>
    <w:rsid w:val="0072548D"/>
    <w:rsid w:val="0072588D"/>
    <w:rsid w:val="0072589B"/>
    <w:rsid w:val="00725C97"/>
    <w:rsid w:val="00726C6C"/>
    <w:rsid w:val="00726F0A"/>
    <w:rsid w:val="0072738E"/>
    <w:rsid w:val="00727B23"/>
    <w:rsid w:val="00727DB6"/>
    <w:rsid w:val="007300AC"/>
    <w:rsid w:val="007306D3"/>
    <w:rsid w:val="0073083A"/>
    <w:rsid w:val="0073085A"/>
    <w:rsid w:val="00730B5A"/>
    <w:rsid w:val="0073127A"/>
    <w:rsid w:val="00731D25"/>
    <w:rsid w:val="00731D3B"/>
    <w:rsid w:val="00732303"/>
    <w:rsid w:val="00732DD7"/>
    <w:rsid w:val="007331BB"/>
    <w:rsid w:val="007331DD"/>
    <w:rsid w:val="007331EE"/>
    <w:rsid w:val="0073364F"/>
    <w:rsid w:val="00733941"/>
    <w:rsid w:val="00734023"/>
    <w:rsid w:val="00734198"/>
    <w:rsid w:val="007342DC"/>
    <w:rsid w:val="007344A3"/>
    <w:rsid w:val="00734BC0"/>
    <w:rsid w:val="00735376"/>
    <w:rsid w:val="00735400"/>
    <w:rsid w:val="007358CB"/>
    <w:rsid w:val="00735D11"/>
    <w:rsid w:val="00735FCF"/>
    <w:rsid w:val="00736507"/>
    <w:rsid w:val="0073661B"/>
    <w:rsid w:val="007367CE"/>
    <w:rsid w:val="0073682C"/>
    <w:rsid w:val="00736EB1"/>
    <w:rsid w:val="007375F5"/>
    <w:rsid w:val="00737714"/>
    <w:rsid w:val="0073781E"/>
    <w:rsid w:val="00737B01"/>
    <w:rsid w:val="00737E63"/>
    <w:rsid w:val="00737EA1"/>
    <w:rsid w:val="007403E7"/>
    <w:rsid w:val="0074061C"/>
    <w:rsid w:val="00740697"/>
    <w:rsid w:val="00740C3E"/>
    <w:rsid w:val="00740D52"/>
    <w:rsid w:val="00740FB0"/>
    <w:rsid w:val="007415A1"/>
    <w:rsid w:val="00741E4A"/>
    <w:rsid w:val="00741FCF"/>
    <w:rsid w:val="007426D4"/>
    <w:rsid w:val="007426F7"/>
    <w:rsid w:val="00742B1A"/>
    <w:rsid w:val="00742DA5"/>
    <w:rsid w:val="00743093"/>
    <w:rsid w:val="00743595"/>
    <w:rsid w:val="00743705"/>
    <w:rsid w:val="007438CF"/>
    <w:rsid w:val="00743C42"/>
    <w:rsid w:val="00743DCE"/>
    <w:rsid w:val="0074416F"/>
    <w:rsid w:val="007441FF"/>
    <w:rsid w:val="007443DF"/>
    <w:rsid w:val="00744508"/>
    <w:rsid w:val="0074468A"/>
    <w:rsid w:val="007447D7"/>
    <w:rsid w:val="00744BD7"/>
    <w:rsid w:val="0074530E"/>
    <w:rsid w:val="00745447"/>
    <w:rsid w:val="00745984"/>
    <w:rsid w:val="007461F3"/>
    <w:rsid w:val="0074633A"/>
    <w:rsid w:val="00746386"/>
    <w:rsid w:val="00746403"/>
    <w:rsid w:val="007467D9"/>
    <w:rsid w:val="0074686D"/>
    <w:rsid w:val="00746B44"/>
    <w:rsid w:val="00746BF7"/>
    <w:rsid w:val="00746DE9"/>
    <w:rsid w:val="0074782E"/>
    <w:rsid w:val="00747DBC"/>
    <w:rsid w:val="00750085"/>
    <w:rsid w:val="00750612"/>
    <w:rsid w:val="00750F69"/>
    <w:rsid w:val="00751609"/>
    <w:rsid w:val="00751D5E"/>
    <w:rsid w:val="007522CD"/>
    <w:rsid w:val="007523A6"/>
    <w:rsid w:val="0075279A"/>
    <w:rsid w:val="007527DF"/>
    <w:rsid w:val="007527EE"/>
    <w:rsid w:val="00752A4C"/>
    <w:rsid w:val="00752CB5"/>
    <w:rsid w:val="00752DCE"/>
    <w:rsid w:val="00752E6F"/>
    <w:rsid w:val="00753182"/>
    <w:rsid w:val="007535CB"/>
    <w:rsid w:val="00753AA2"/>
    <w:rsid w:val="00753CF8"/>
    <w:rsid w:val="00753FEE"/>
    <w:rsid w:val="0075405C"/>
    <w:rsid w:val="0075463B"/>
    <w:rsid w:val="007546B8"/>
    <w:rsid w:val="0075473A"/>
    <w:rsid w:val="0075492A"/>
    <w:rsid w:val="00754E89"/>
    <w:rsid w:val="00755160"/>
    <w:rsid w:val="007552E2"/>
    <w:rsid w:val="0075568B"/>
    <w:rsid w:val="007556C9"/>
    <w:rsid w:val="0075578E"/>
    <w:rsid w:val="007558E3"/>
    <w:rsid w:val="007559BF"/>
    <w:rsid w:val="00755A19"/>
    <w:rsid w:val="00755B9D"/>
    <w:rsid w:val="00755D6E"/>
    <w:rsid w:val="00755EE3"/>
    <w:rsid w:val="0075639A"/>
    <w:rsid w:val="00756839"/>
    <w:rsid w:val="00756BDB"/>
    <w:rsid w:val="00756C5A"/>
    <w:rsid w:val="007570B0"/>
    <w:rsid w:val="00757845"/>
    <w:rsid w:val="007579AD"/>
    <w:rsid w:val="00757B6E"/>
    <w:rsid w:val="00757C1C"/>
    <w:rsid w:val="00757CF3"/>
    <w:rsid w:val="00757E76"/>
    <w:rsid w:val="00757F18"/>
    <w:rsid w:val="0076015C"/>
    <w:rsid w:val="00760168"/>
    <w:rsid w:val="00760A1F"/>
    <w:rsid w:val="00761315"/>
    <w:rsid w:val="007615FE"/>
    <w:rsid w:val="00761683"/>
    <w:rsid w:val="00761F42"/>
    <w:rsid w:val="0076237B"/>
    <w:rsid w:val="007626DF"/>
    <w:rsid w:val="00762FD8"/>
    <w:rsid w:val="00762FEC"/>
    <w:rsid w:val="007631FA"/>
    <w:rsid w:val="00763217"/>
    <w:rsid w:val="007638D0"/>
    <w:rsid w:val="00763DCC"/>
    <w:rsid w:val="00763F9D"/>
    <w:rsid w:val="0076417B"/>
    <w:rsid w:val="007641AE"/>
    <w:rsid w:val="00764219"/>
    <w:rsid w:val="00764674"/>
    <w:rsid w:val="00764AF4"/>
    <w:rsid w:val="00764C82"/>
    <w:rsid w:val="00764DDF"/>
    <w:rsid w:val="00764F45"/>
    <w:rsid w:val="007651E3"/>
    <w:rsid w:val="007658F6"/>
    <w:rsid w:val="00766072"/>
    <w:rsid w:val="0076636E"/>
    <w:rsid w:val="007663BE"/>
    <w:rsid w:val="00766424"/>
    <w:rsid w:val="007664F7"/>
    <w:rsid w:val="007665AC"/>
    <w:rsid w:val="007666DB"/>
    <w:rsid w:val="007666E3"/>
    <w:rsid w:val="00766D68"/>
    <w:rsid w:val="00766DCF"/>
    <w:rsid w:val="00766E1F"/>
    <w:rsid w:val="00766ECC"/>
    <w:rsid w:val="00767039"/>
    <w:rsid w:val="00767356"/>
    <w:rsid w:val="00767422"/>
    <w:rsid w:val="007678D0"/>
    <w:rsid w:val="00767AE1"/>
    <w:rsid w:val="00767D47"/>
    <w:rsid w:val="00767F65"/>
    <w:rsid w:val="007700C4"/>
    <w:rsid w:val="007700DF"/>
    <w:rsid w:val="0077059E"/>
    <w:rsid w:val="0077098D"/>
    <w:rsid w:val="00771049"/>
    <w:rsid w:val="007716F2"/>
    <w:rsid w:val="00771A38"/>
    <w:rsid w:val="00771C08"/>
    <w:rsid w:val="00771C43"/>
    <w:rsid w:val="00771D03"/>
    <w:rsid w:val="00772156"/>
    <w:rsid w:val="007721A8"/>
    <w:rsid w:val="0077275D"/>
    <w:rsid w:val="007729C9"/>
    <w:rsid w:val="00772AE0"/>
    <w:rsid w:val="00772D9C"/>
    <w:rsid w:val="0077309A"/>
    <w:rsid w:val="00773811"/>
    <w:rsid w:val="00774306"/>
    <w:rsid w:val="007748D0"/>
    <w:rsid w:val="00774C03"/>
    <w:rsid w:val="00774F09"/>
    <w:rsid w:val="007757B3"/>
    <w:rsid w:val="007758DB"/>
    <w:rsid w:val="00775B36"/>
    <w:rsid w:val="00775EB3"/>
    <w:rsid w:val="00775F61"/>
    <w:rsid w:val="00775F9F"/>
    <w:rsid w:val="00775FB7"/>
    <w:rsid w:val="0077622B"/>
    <w:rsid w:val="007762CD"/>
    <w:rsid w:val="0077635A"/>
    <w:rsid w:val="0077660C"/>
    <w:rsid w:val="00776705"/>
    <w:rsid w:val="0077676F"/>
    <w:rsid w:val="007769FF"/>
    <w:rsid w:val="007776D4"/>
    <w:rsid w:val="0077795E"/>
    <w:rsid w:val="00777BDC"/>
    <w:rsid w:val="00777EB5"/>
    <w:rsid w:val="00780314"/>
    <w:rsid w:val="00780813"/>
    <w:rsid w:val="00780A24"/>
    <w:rsid w:val="00780A9F"/>
    <w:rsid w:val="00780AB4"/>
    <w:rsid w:val="00780DBA"/>
    <w:rsid w:val="00781B14"/>
    <w:rsid w:val="00781C73"/>
    <w:rsid w:val="00782896"/>
    <w:rsid w:val="0078293E"/>
    <w:rsid w:val="00782E80"/>
    <w:rsid w:val="007832A6"/>
    <w:rsid w:val="0078344D"/>
    <w:rsid w:val="00783594"/>
    <w:rsid w:val="007839CB"/>
    <w:rsid w:val="00783DC6"/>
    <w:rsid w:val="00783F50"/>
    <w:rsid w:val="007842CD"/>
    <w:rsid w:val="007847B6"/>
    <w:rsid w:val="0078484F"/>
    <w:rsid w:val="007848AF"/>
    <w:rsid w:val="00784941"/>
    <w:rsid w:val="00784B0A"/>
    <w:rsid w:val="00784BBB"/>
    <w:rsid w:val="00784F28"/>
    <w:rsid w:val="007850E5"/>
    <w:rsid w:val="0078515D"/>
    <w:rsid w:val="00785192"/>
    <w:rsid w:val="00786120"/>
    <w:rsid w:val="00786288"/>
    <w:rsid w:val="0078658C"/>
    <w:rsid w:val="007865C6"/>
    <w:rsid w:val="00786607"/>
    <w:rsid w:val="007868E6"/>
    <w:rsid w:val="00786B87"/>
    <w:rsid w:val="007873F8"/>
    <w:rsid w:val="007876A4"/>
    <w:rsid w:val="0078779E"/>
    <w:rsid w:val="00787C92"/>
    <w:rsid w:val="00787CE2"/>
    <w:rsid w:val="00787F02"/>
    <w:rsid w:val="0079095B"/>
    <w:rsid w:val="00790E3D"/>
    <w:rsid w:val="00791A70"/>
    <w:rsid w:val="00791B10"/>
    <w:rsid w:val="00792474"/>
    <w:rsid w:val="007925B7"/>
    <w:rsid w:val="007926B5"/>
    <w:rsid w:val="00792AB0"/>
    <w:rsid w:val="00792B2A"/>
    <w:rsid w:val="007930B1"/>
    <w:rsid w:val="007930B5"/>
    <w:rsid w:val="00793778"/>
    <w:rsid w:val="00793985"/>
    <w:rsid w:val="00793C11"/>
    <w:rsid w:val="00793C8C"/>
    <w:rsid w:val="00793E73"/>
    <w:rsid w:val="0079488A"/>
    <w:rsid w:val="007949C2"/>
    <w:rsid w:val="00794D59"/>
    <w:rsid w:val="007955C0"/>
    <w:rsid w:val="00795B34"/>
    <w:rsid w:val="00795C2F"/>
    <w:rsid w:val="00795D66"/>
    <w:rsid w:val="00795EA2"/>
    <w:rsid w:val="007962BE"/>
    <w:rsid w:val="00796469"/>
    <w:rsid w:val="007969DC"/>
    <w:rsid w:val="00796BE8"/>
    <w:rsid w:val="00796CC6"/>
    <w:rsid w:val="00796EFD"/>
    <w:rsid w:val="00797010"/>
    <w:rsid w:val="0079723A"/>
    <w:rsid w:val="00797667"/>
    <w:rsid w:val="007979CF"/>
    <w:rsid w:val="00797A9F"/>
    <w:rsid w:val="00797DA8"/>
    <w:rsid w:val="007A022E"/>
    <w:rsid w:val="007A02C2"/>
    <w:rsid w:val="007A035C"/>
    <w:rsid w:val="007A0452"/>
    <w:rsid w:val="007A0BCB"/>
    <w:rsid w:val="007A0EB0"/>
    <w:rsid w:val="007A1148"/>
    <w:rsid w:val="007A13F2"/>
    <w:rsid w:val="007A165D"/>
    <w:rsid w:val="007A1674"/>
    <w:rsid w:val="007A17F5"/>
    <w:rsid w:val="007A1824"/>
    <w:rsid w:val="007A1E05"/>
    <w:rsid w:val="007A1E4B"/>
    <w:rsid w:val="007A1FFC"/>
    <w:rsid w:val="007A221C"/>
    <w:rsid w:val="007A2584"/>
    <w:rsid w:val="007A26AC"/>
    <w:rsid w:val="007A29E0"/>
    <w:rsid w:val="007A2ABB"/>
    <w:rsid w:val="007A2D86"/>
    <w:rsid w:val="007A2F02"/>
    <w:rsid w:val="007A387D"/>
    <w:rsid w:val="007A398C"/>
    <w:rsid w:val="007A39B4"/>
    <w:rsid w:val="007A3A0F"/>
    <w:rsid w:val="007A3AC8"/>
    <w:rsid w:val="007A3C47"/>
    <w:rsid w:val="007A3F3A"/>
    <w:rsid w:val="007A4144"/>
    <w:rsid w:val="007A42E6"/>
    <w:rsid w:val="007A45B0"/>
    <w:rsid w:val="007A46C8"/>
    <w:rsid w:val="007A509A"/>
    <w:rsid w:val="007A5813"/>
    <w:rsid w:val="007A5CB8"/>
    <w:rsid w:val="007A5CBA"/>
    <w:rsid w:val="007A5D52"/>
    <w:rsid w:val="007A61B6"/>
    <w:rsid w:val="007A653C"/>
    <w:rsid w:val="007A666A"/>
    <w:rsid w:val="007A671B"/>
    <w:rsid w:val="007A686B"/>
    <w:rsid w:val="007A68C2"/>
    <w:rsid w:val="007A6D97"/>
    <w:rsid w:val="007A7044"/>
    <w:rsid w:val="007A7C56"/>
    <w:rsid w:val="007A7F71"/>
    <w:rsid w:val="007B05C4"/>
    <w:rsid w:val="007B070A"/>
    <w:rsid w:val="007B0F47"/>
    <w:rsid w:val="007B0F50"/>
    <w:rsid w:val="007B168A"/>
    <w:rsid w:val="007B1B01"/>
    <w:rsid w:val="007B1CEE"/>
    <w:rsid w:val="007B2422"/>
    <w:rsid w:val="007B2C0B"/>
    <w:rsid w:val="007B2D5F"/>
    <w:rsid w:val="007B2DE1"/>
    <w:rsid w:val="007B2FF8"/>
    <w:rsid w:val="007B326C"/>
    <w:rsid w:val="007B3836"/>
    <w:rsid w:val="007B3AAE"/>
    <w:rsid w:val="007B401F"/>
    <w:rsid w:val="007B4036"/>
    <w:rsid w:val="007B4515"/>
    <w:rsid w:val="007B4520"/>
    <w:rsid w:val="007B4643"/>
    <w:rsid w:val="007B4648"/>
    <w:rsid w:val="007B471E"/>
    <w:rsid w:val="007B4915"/>
    <w:rsid w:val="007B5830"/>
    <w:rsid w:val="007B58A0"/>
    <w:rsid w:val="007B58FD"/>
    <w:rsid w:val="007B5D68"/>
    <w:rsid w:val="007B5E5C"/>
    <w:rsid w:val="007B5E90"/>
    <w:rsid w:val="007B5FEB"/>
    <w:rsid w:val="007B6274"/>
    <w:rsid w:val="007B6491"/>
    <w:rsid w:val="007B69F8"/>
    <w:rsid w:val="007B6FBD"/>
    <w:rsid w:val="007B71AB"/>
    <w:rsid w:val="007B71B8"/>
    <w:rsid w:val="007B72A0"/>
    <w:rsid w:val="007B7472"/>
    <w:rsid w:val="007B74A2"/>
    <w:rsid w:val="007B74A5"/>
    <w:rsid w:val="007B74E5"/>
    <w:rsid w:val="007B79F6"/>
    <w:rsid w:val="007B7D65"/>
    <w:rsid w:val="007B7E96"/>
    <w:rsid w:val="007B7FA0"/>
    <w:rsid w:val="007B7FF1"/>
    <w:rsid w:val="007C0395"/>
    <w:rsid w:val="007C04A7"/>
    <w:rsid w:val="007C074A"/>
    <w:rsid w:val="007C0B22"/>
    <w:rsid w:val="007C0E8D"/>
    <w:rsid w:val="007C17B5"/>
    <w:rsid w:val="007C1A85"/>
    <w:rsid w:val="007C1AF6"/>
    <w:rsid w:val="007C1EA5"/>
    <w:rsid w:val="007C298B"/>
    <w:rsid w:val="007C2C5F"/>
    <w:rsid w:val="007C2EB5"/>
    <w:rsid w:val="007C3306"/>
    <w:rsid w:val="007C3525"/>
    <w:rsid w:val="007C358D"/>
    <w:rsid w:val="007C39DD"/>
    <w:rsid w:val="007C3A36"/>
    <w:rsid w:val="007C3A7A"/>
    <w:rsid w:val="007C3F12"/>
    <w:rsid w:val="007C3F70"/>
    <w:rsid w:val="007C443B"/>
    <w:rsid w:val="007C47EA"/>
    <w:rsid w:val="007C490A"/>
    <w:rsid w:val="007C4B9B"/>
    <w:rsid w:val="007C515A"/>
    <w:rsid w:val="007C55C1"/>
    <w:rsid w:val="007C59EF"/>
    <w:rsid w:val="007C5B14"/>
    <w:rsid w:val="007C6267"/>
    <w:rsid w:val="007C6517"/>
    <w:rsid w:val="007C65AB"/>
    <w:rsid w:val="007C685E"/>
    <w:rsid w:val="007C6A22"/>
    <w:rsid w:val="007C6B8F"/>
    <w:rsid w:val="007C6BB9"/>
    <w:rsid w:val="007C6C9A"/>
    <w:rsid w:val="007C736D"/>
    <w:rsid w:val="007C74C6"/>
    <w:rsid w:val="007C75CC"/>
    <w:rsid w:val="007C79F0"/>
    <w:rsid w:val="007C7A8D"/>
    <w:rsid w:val="007D006C"/>
    <w:rsid w:val="007D02C4"/>
    <w:rsid w:val="007D07E4"/>
    <w:rsid w:val="007D0D33"/>
    <w:rsid w:val="007D0F46"/>
    <w:rsid w:val="007D10C1"/>
    <w:rsid w:val="007D1280"/>
    <w:rsid w:val="007D13AF"/>
    <w:rsid w:val="007D15D3"/>
    <w:rsid w:val="007D1631"/>
    <w:rsid w:val="007D1906"/>
    <w:rsid w:val="007D1F73"/>
    <w:rsid w:val="007D2187"/>
    <w:rsid w:val="007D2338"/>
    <w:rsid w:val="007D2649"/>
    <w:rsid w:val="007D26E4"/>
    <w:rsid w:val="007D2DD1"/>
    <w:rsid w:val="007D2FFD"/>
    <w:rsid w:val="007D321E"/>
    <w:rsid w:val="007D323B"/>
    <w:rsid w:val="007D34D9"/>
    <w:rsid w:val="007D375B"/>
    <w:rsid w:val="007D38AF"/>
    <w:rsid w:val="007D39E4"/>
    <w:rsid w:val="007D3F41"/>
    <w:rsid w:val="007D3F57"/>
    <w:rsid w:val="007D441B"/>
    <w:rsid w:val="007D4DA9"/>
    <w:rsid w:val="007D5057"/>
    <w:rsid w:val="007D50B1"/>
    <w:rsid w:val="007D52DD"/>
    <w:rsid w:val="007D597E"/>
    <w:rsid w:val="007D5BE5"/>
    <w:rsid w:val="007D5CF3"/>
    <w:rsid w:val="007D5E00"/>
    <w:rsid w:val="007D5FD3"/>
    <w:rsid w:val="007D615D"/>
    <w:rsid w:val="007D69EC"/>
    <w:rsid w:val="007D6ACA"/>
    <w:rsid w:val="007D6CD8"/>
    <w:rsid w:val="007D6E46"/>
    <w:rsid w:val="007D6ED2"/>
    <w:rsid w:val="007D6FC7"/>
    <w:rsid w:val="007D7864"/>
    <w:rsid w:val="007D7AED"/>
    <w:rsid w:val="007D7C1D"/>
    <w:rsid w:val="007E0184"/>
    <w:rsid w:val="007E036E"/>
    <w:rsid w:val="007E0397"/>
    <w:rsid w:val="007E041D"/>
    <w:rsid w:val="007E0585"/>
    <w:rsid w:val="007E0753"/>
    <w:rsid w:val="007E0A42"/>
    <w:rsid w:val="007E0AE3"/>
    <w:rsid w:val="007E0B22"/>
    <w:rsid w:val="007E0CA9"/>
    <w:rsid w:val="007E102E"/>
    <w:rsid w:val="007E109F"/>
    <w:rsid w:val="007E1340"/>
    <w:rsid w:val="007E13BC"/>
    <w:rsid w:val="007E19F9"/>
    <w:rsid w:val="007E1D23"/>
    <w:rsid w:val="007E22C4"/>
    <w:rsid w:val="007E2376"/>
    <w:rsid w:val="007E245E"/>
    <w:rsid w:val="007E2B09"/>
    <w:rsid w:val="007E2C11"/>
    <w:rsid w:val="007E2C1B"/>
    <w:rsid w:val="007E2C3F"/>
    <w:rsid w:val="007E2EE3"/>
    <w:rsid w:val="007E3060"/>
    <w:rsid w:val="007E326B"/>
    <w:rsid w:val="007E344C"/>
    <w:rsid w:val="007E3DEE"/>
    <w:rsid w:val="007E418E"/>
    <w:rsid w:val="007E41C2"/>
    <w:rsid w:val="007E4A11"/>
    <w:rsid w:val="007E4A2D"/>
    <w:rsid w:val="007E4F51"/>
    <w:rsid w:val="007E514F"/>
    <w:rsid w:val="007E5368"/>
    <w:rsid w:val="007E64CB"/>
    <w:rsid w:val="007E676F"/>
    <w:rsid w:val="007E679F"/>
    <w:rsid w:val="007E68CE"/>
    <w:rsid w:val="007E6FF0"/>
    <w:rsid w:val="007E73E0"/>
    <w:rsid w:val="007E74B9"/>
    <w:rsid w:val="007E7579"/>
    <w:rsid w:val="007E75DA"/>
    <w:rsid w:val="007E7BDD"/>
    <w:rsid w:val="007F02DF"/>
    <w:rsid w:val="007F0D3C"/>
    <w:rsid w:val="007F0E79"/>
    <w:rsid w:val="007F153A"/>
    <w:rsid w:val="007F1595"/>
    <w:rsid w:val="007F19BF"/>
    <w:rsid w:val="007F19DE"/>
    <w:rsid w:val="007F1D35"/>
    <w:rsid w:val="007F1D52"/>
    <w:rsid w:val="007F2306"/>
    <w:rsid w:val="007F2648"/>
    <w:rsid w:val="007F2BEC"/>
    <w:rsid w:val="007F2FE1"/>
    <w:rsid w:val="007F3000"/>
    <w:rsid w:val="007F31CD"/>
    <w:rsid w:val="007F38B8"/>
    <w:rsid w:val="007F3936"/>
    <w:rsid w:val="007F3E82"/>
    <w:rsid w:val="007F407C"/>
    <w:rsid w:val="007F411D"/>
    <w:rsid w:val="007F43B8"/>
    <w:rsid w:val="007F4404"/>
    <w:rsid w:val="007F4431"/>
    <w:rsid w:val="007F4542"/>
    <w:rsid w:val="007F48CC"/>
    <w:rsid w:val="007F4DF1"/>
    <w:rsid w:val="007F53B7"/>
    <w:rsid w:val="007F57E6"/>
    <w:rsid w:val="007F5AD0"/>
    <w:rsid w:val="007F5B01"/>
    <w:rsid w:val="007F5E30"/>
    <w:rsid w:val="007F5EEA"/>
    <w:rsid w:val="007F5F16"/>
    <w:rsid w:val="007F655B"/>
    <w:rsid w:val="007F66F9"/>
    <w:rsid w:val="007F70AB"/>
    <w:rsid w:val="007F719C"/>
    <w:rsid w:val="007F7242"/>
    <w:rsid w:val="007F7412"/>
    <w:rsid w:val="007F77C2"/>
    <w:rsid w:val="007F78B1"/>
    <w:rsid w:val="007F7AA1"/>
    <w:rsid w:val="007F7ABA"/>
    <w:rsid w:val="007F7CCA"/>
    <w:rsid w:val="00800052"/>
    <w:rsid w:val="008002A2"/>
    <w:rsid w:val="0080081F"/>
    <w:rsid w:val="00800D5A"/>
    <w:rsid w:val="00800DDF"/>
    <w:rsid w:val="00801105"/>
    <w:rsid w:val="0080122A"/>
    <w:rsid w:val="00801349"/>
    <w:rsid w:val="0080134C"/>
    <w:rsid w:val="0080146E"/>
    <w:rsid w:val="00801AAD"/>
    <w:rsid w:val="00801E21"/>
    <w:rsid w:val="00802058"/>
    <w:rsid w:val="008025DA"/>
    <w:rsid w:val="00802971"/>
    <w:rsid w:val="00802A26"/>
    <w:rsid w:val="00802F0F"/>
    <w:rsid w:val="00802FDD"/>
    <w:rsid w:val="00803048"/>
    <w:rsid w:val="0080304A"/>
    <w:rsid w:val="008035D4"/>
    <w:rsid w:val="008035E9"/>
    <w:rsid w:val="00803949"/>
    <w:rsid w:val="00803CFA"/>
    <w:rsid w:val="008047BF"/>
    <w:rsid w:val="00804CF7"/>
    <w:rsid w:val="00804D53"/>
    <w:rsid w:val="00804DBD"/>
    <w:rsid w:val="008051DD"/>
    <w:rsid w:val="0080583A"/>
    <w:rsid w:val="00805AA6"/>
    <w:rsid w:val="00805EF4"/>
    <w:rsid w:val="00805FEB"/>
    <w:rsid w:val="00806B94"/>
    <w:rsid w:val="0080715A"/>
    <w:rsid w:val="0080717A"/>
    <w:rsid w:val="008072FF"/>
    <w:rsid w:val="008073FC"/>
    <w:rsid w:val="008075AA"/>
    <w:rsid w:val="00807D9D"/>
    <w:rsid w:val="00810374"/>
    <w:rsid w:val="008103DA"/>
    <w:rsid w:val="008104AD"/>
    <w:rsid w:val="008105A7"/>
    <w:rsid w:val="00810797"/>
    <w:rsid w:val="00810920"/>
    <w:rsid w:val="00810BF9"/>
    <w:rsid w:val="008112D1"/>
    <w:rsid w:val="00811414"/>
    <w:rsid w:val="00811C6C"/>
    <w:rsid w:val="00811CE6"/>
    <w:rsid w:val="00811EAA"/>
    <w:rsid w:val="0081232D"/>
    <w:rsid w:val="008126B0"/>
    <w:rsid w:val="0081284A"/>
    <w:rsid w:val="00812CB3"/>
    <w:rsid w:val="00812EE3"/>
    <w:rsid w:val="00813089"/>
    <w:rsid w:val="008131F5"/>
    <w:rsid w:val="008132BC"/>
    <w:rsid w:val="0081352F"/>
    <w:rsid w:val="00813810"/>
    <w:rsid w:val="008139A9"/>
    <w:rsid w:val="00813E99"/>
    <w:rsid w:val="0081411A"/>
    <w:rsid w:val="008143C3"/>
    <w:rsid w:val="0081465C"/>
    <w:rsid w:val="008146C1"/>
    <w:rsid w:val="0081485E"/>
    <w:rsid w:val="008149E4"/>
    <w:rsid w:val="00814A0D"/>
    <w:rsid w:val="00814ADC"/>
    <w:rsid w:val="00814B5C"/>
    <w:rsid w:val="008150C0"/>
    <w:rsid w:val="00815216"/>
    <w:rsid w:val="008158EB"/>
    <w:rsid w:val="00815E75"/>
    <w:rsid w:val="00815F3F"/>
    <w:rsid w:val="008165C2"/>
    <w:rsid w:val="00816ED3"/>
    <w:rsid w:val="00817067"/>
    <w:rsid w:val="008179F7"/>
    <w:rsid w:val="00817AA2"/>
    <w:rsid w:val="00817B7E"/>
    <w:rsid w:val="00817D9E"/>
    <w:rsid w:val="00817E63"/>
    <w:rsid w:val="008201D3"/>
    <w:rsid w:val="008208CD"/>
    <w:rsid w:val="00820B13"/>
    <w:rsid w:val="00820CD7"/>
    <w:rsid w:val="00820DE5"/>
    <w:rsid w:val="00820ED5"/>
    <w:rsid w:val="00821C42"/>
    <w:rsid w:val="00821DE5"/>
    <w:rsid w:val="00821FCC"/>
    <w:rsid w:val="00822334"/>
    <w:rsid w:val="0082248C"/>
    <w:rsid w:val="00822499"/>
    <w:rsid w:val="008225CF"/>
    <w:rsid w:val="008229E8"/>
    <w:rsid w:val="008234B6"/>
    <w:rsid w:val="00823CAA"/>
    <w:rsid w:val="00823E25"/>
    <w:rsid w:val="0082411D"/>
    <w:rsid w:val="008242A8"/>
    <w:rsid w:val="00824525"/>
    <w:rsid w:val="00825038"/>
    <w:rsid w:val="008250B0"/>
    <w:rsid w:val="00825112"/>
    <w:rsid w:val="008251E6"/>
    <w:rsid w:val="0082560D"/>
    <w:rsid w:val="00825830"/>
    <w:rsid w:val="0082625C"/>
    <w:rsid w:val="00826C8F"/>
    <w:rsid w:val="00826F63"/>
    <w:rsid w:val="00827440"/>
    <w:rsid w:val="008276A3"/>
    <w:rsid w:val="008277CB"/>
    <w:rsid w:val="0082783E"/>
    <w:rsid w:val="00827860"/>
    <w:rsid w:val="00827887"/>
    <w:rsid w:val="008300F4"/>
    <w:rsid w:val="008303E7"/>
    <w:rsid w:val="008305F7"/>
    <w:rsid w:val="00831130"/>
    <w:rsid w:val="00831A4D"/>
    <w:rsid w:val="00831D18"/>
    <w:rsid w:val="00832136"/>
    <w:rsid w:val="008325D2"/>
    <w:rsid w:val="008326A6"/>
    <w:rsid w:val="008327D0"/>
    <w:rsid w:val="0083292C"/>
    <w:rsid w:val="00832C0E"/>
    <w:rsid w:val="00832F11"/>
    <w:rsid w:val="00833117"/>
    <w:rsid w:val="00833264"/>
    <w:rsid w:val="00833402"/>
    <w:rsid w:val="00833476"/>
    <w:rsid w:val="00833706"/>
    <w:rsid w:val="00833827"/>
    <w:rsid w:val="008338E5"/>
    <w:rsid w:val="00833B39"/>
    <w:rsid w:val="00833C05"/>
    <w:rsid w:val="0083414C"/>
    <w:rsid w:val="008343A2"/>
    <w:rsid w:val="008346DF"/>
    <w:rsid w:val="008347B9"/>
    <w:rsid w:val="00834C5A"/>
    <w:rsid w:val="008351BA"/>
    <w:rsid w:val="008353AF"/>
    <w:rsid w:val="00835496"/>
    <w:rsid w:val="0083563D"/>
    <w:rsid w:val="008357C6"/>
    <w:rsid w:val="00836035"/>
    <w:rsid w:val="008360A0"/>
    <w:rsid w:val="0083625F"/>
    <w:rsid w:val="008364D7"/>
    <w:rsid w:val="008364E4"/>
    <w:rsid w:val="00836A27"/>
    <w:rsid w:val="00836C19"/>
    <w:rsid w:val="00836C82"/>
    <w:rsid w:val="00836CA0"/>
    <w:rsid w:val="00836EEF"/>
    <w:rsid w:val="00836FB8"/>
    <w:rsid w:val="00837083"/>
    <w:rsid w:val="00837633"/>
    <w:rsid w:val="008377D9"/>
    <w:rsid w:val="008377E0"/>
    <w:rsid w:val="00837D5C"/>
    <w:rsid w:val="00840194"/>
    <w:rsid w:val="008401EC"/>
    <w:rsid w:val="00840318"/>
    <w:rsid w:val="008407B8"/>
    <w:rsid w:val="00840AB5"/>
    <w:rsid w:val="00841226"/>
    <w:rsid w:val="00841272"/>
    <w:rsid w:val="00841285"/>
    <w:rsid w:val="00841358"/>
    <w:rsid w:val="008413E3"/>
    <w:rsid w:val="008417B8"/>
    <w:rsid w:val="0084182D"/>
    <w:rsid w:val="00841C20"/>
    <w:rsid w:val="00841C28"/>
    <w:rsid w:val="00842209"/>
    <w:rsid w:val="00842830"/>
    <w:rsid w:val="00842A5D"/>
    <w:rsid w:val="00842BA1"/>
    <w:rsid w:val="00842D4B"/>
    <w:rsid w:val="0084311D"/>
    <w:rsid w:val="00843232"/>
    <w:rsid w:val="0084326C"/>
    <w:rsid w:val="008438EF"/>
    <w:rsid w:val="00843C4D"/>
    <w:rsid w:val="00843C8B"/>
    <w:rsid w:val="00844387"/>
    <w:rsid w:val="0084449A"/>
    <w:rsid w:val="0084482C"/>
    <w:rsid w:val="0084492E"/>
    <w:rsid w:val="00844A21"/>
    <w:rsid w:val="00844B7C"/>
    <w:rsid w:val="00844DE5"/>
    <w:rsid w:val="00844F06"/>
    <w:rsid w:val="008450BE"/>
    <w:rsid w:val="008458B4"/>
    <w:rsid w:val="00845941"/>
    <w:rsid w:val="00845963"/>
    <w:rsid w:val="00846050"/>
    <w:rsid w:val="008461B0"/>
    <w:rsid w:val="00846297"/>
    <w:rsid w:val="008464B8"/>
    <w:rsid w:val="008467B3"/>
    <w:rsid w:val="00846B03"/>
    <w:rsid w:val="00846E39"/>
    <w:rsid w:val="00846F25"/>
    <w:rsid w:val="00847192"/>
    <w:rsid w:val="00847963"/>
    <w:rsid w:val="00847AE5"/>
    <w:rsid w:val="00847F29"/>
    <w:rsid w:val="0085030C"/>
    <w:rsid w:val="00850956"/>
    <w:rsid w:val="00850F5E"/>
    <w:rsid w:val="00850FCD"/>
    <w:rsid w:val="008511B6"/>
    <w:rsid w:val="008514CD"/>
    <w:rsid w:val="00851601"/>
    <w:rsid w:val="00851E38"/>
    <w:rsid w:val="008521A0"/>
    <w:rsid w:val="00852226"/>
    <w:rsid w:val="008522B7"/>
    <w:rsid w:val="008523D5"/>
    <w:rsid w:val="008525C5"/>
    <w:rsid w:val="008526D4"/>
    <w:rsid w:val="00852A82"/>
    <w:rsid w:val="00852C14"/>
    <w:rsid w:val="00852E3D"/>
    <w:rsid w:val="00853010"/>
    <w:rsid w:val="008533AB"/>
    <w:rsid w:val="008534A9"/>
    <w:rsid w:val="008537A9"/>
    <w:rsid w:val="008537B5"/>
    <w:rsid w:val="00853958"/>
    <w:rsid w:val="008539B3"/>
    <w:rsid w:val="00853E5E"/>
    <w:rsid w:val="0085425D"/>
    <w:rsid w:val="008543EE"/>
    <w:rsid w:val="008549AA"/>
    <w:rsid w:val="00854AA7"/>
    <w:rsid w:val="00854B88"/>
    <w:rsid w:val="00854D13"/>
    <w:rsid w:val="008558E8"/>
    <w:rsid w:val="00855A5C"/>
    <w:rsid w:val="00855C81"/>
    <w:rsid w:val="00855CB2"/>
    <w:rsid w:val="008562A9"/>
    <w:rsid w:val="00856353"/>
    <w:rsid w:val="0085669A"/>
    <w:rsid w:val="008569E9"/>
    <w:rsid w:val="00856EBE"/>
    <w:rsid w:val="00856F9A"/>
    <w:rsid w:val="00857117"/>
    <w:rsid w:val="008576D8"/>
    <w:rsid w:val="00857723"/>
    <w:rsid w:val="008577EC"/>
    <w:rsid w:val="00857F53"/>
    <w:rsid w:val="0086003B"/>
    <w:rsid w:val="008600F3"/>
    <w:rsid w:val="00860176"/>
    <w:rsid w:val="00860592"/>
    <w:rsid w:val="008605A2"/>
    <w:rsid w:val="008609C9"/>
    <w:rsid w:val="0086106A"/>
    <w:rsid w:val="00861163"/>
    <w:rsid w:val="008611F7"/>
    <w:rsid w:val="0086152E"/>
    <w:rsid w:val="0086166F"/>
    <w:rsid w:val="00861B46"/>
    <w:rsid w:val="00861C8C"/>
    <w:rsid w:val="00861D0B"/>
    <w:rsid w:val="00861EF5"/>
    <w:rsid w:val="00861EF8"/>
    <w:rsid w:val="00861F51"/>
    <w:rsid w:val="0086214F"/>
    <w:rsid w:val="0086229D"/>
    <w:rsid w:val="00862501"/>
    <w:rsid w:val="008634C0"/>
    <w:rsid w:val="00863581"/>
    <w:rsid w:val="00863750"/>
    <w:rsid w:val="00863863"/>
    <w:rsid w:val="00863B7F"/>
    <w:rsid w:val="00864A7B"/>
    <w:rsid w:val="00864C40"/>
    <w:rsid w:val="0086535F"/>
    <w:rsid w:val="008662BB"/>
    <w:rsid w:val="00866627"/>
    <w:rsid w:val="00866C23"/>
    <w:rsid w:val="008670F0"/>
    <w:rsid w:val="008671FD"/>
    <w:rsid w:val="0086779E"/>
    <w:rsid w:val="00867C1B"/>
    <w:rsid w:val="00867CBA"/>
    <w:rsid w:val="00870442"/>
    <w:rsid w:val="00870473"/>
    <w:rsid w:val="00870700"/>
    <w:rsid w:val="00870974"/>
    <w:rsid w:val="00870F1E"/>
    <w:rsid w:val="00870FD9"/>
    <w:rsid w:val="008716AD"/>
    <w:rsid w:val="00871C11"/>
    <w:rsid w:val="008725E7"/>
    <w:rsid w:val="0087280B"/>
    <w:rsid w:val="00872F86"/>
    <w:rsid w:val="00872FE9"/>
    <w:rsid w:val="00873A87"/>
    <w:rsid w:val="00873D8B"/>
    <w:rsid w:val="00873EB8"/>
    <w:rsid w:val="0087420C"/>
    <w:rsid w:val="00874324"/>
    <w:rsid w:val="00874457"/>
    <w:rsid w:val="00874726"/>
    <w:rsid w:val="00874985"/>
    <w:rsid w:val="00874F1F"/>
    <w:rsid w:val="00874F22"/>
    <w:rsid w:val="00875120"/>
    <w:rsid w:val="0087548C"/>
    <w:rsid w:val="008759FA"/>
    <w:rsid w:val="00875AEA"/>
    <w:rsid w:val="00875D82"/>
    <w:rsid w:val="00875FA2"/>
    <w:rsid w:val="00876051"/>
    <w:rsid w:val="00876500"/>
    <w:rsid w:val="0087686B"/>
    <w:rsid w:val="0087690B"/>
    <w:rsid w:val="00876968"/>
    <w:rsid w:val="00876CA8"/>
    <w:rsid w:val="00877CAB"/>
    <w:rsid w:val="008800D9"/>
    <w:rsid w:val="0088061D"/>
    <w:rsid w:val="00880884"/>
    <w:rsid w:val="00880B82"/>
    <w:rsid w:val="00881297"/>
    <w:rsid w:val="00881A1D"/>
    <w:rsid w:val="00881AFC"/>
    <w:rsid w:val="00881BCC"/>
    <w:rsid w:val="00881D41"/>
    <w:rsid w:val="00881E30"/>
    <w:rsid w:val="00881FDE"/>
    <w:rsid w:val="0088201D"/>
    <w:rsid w:val="00882119"/>
    <w:rsid w:val="008821B5"/>
    <w:rsid w:val="008821E2"/>
    <w:rsid w:val="008824BF"/>
    <w:rsid w:val="008827A9"/>
    <w:rsid w:val="00882F63"/>
    <w:rsid w:val="00883426"/>
    <w:rsid w:val="00883B54"/>
    <w:rsid w:val="00883DB8"/>
    <w:rsid w:val="00883E81"/>
    <w:rsid w:val="0088426F"/>
    <w:rsid w:val="008843B0"/>
    <w:rsid w:val="00884669"/>
    <w:rsid w:val="00884719"/>
    <w:rsid w:val="008849FE"/>
    <w:rsid w:val="008850FE"/>
    <w:rsid w:val="00885311"/>
    <w:rsid w:val="0088539D"/>
    <w:rsid w:val="00885AEA"/>
    <w:rsid w:val="00885E06"/>
    <w:rsid w:val="00885EB4"/>
    <w:rsid w:val="0088618F"/>
    <w:rsid w:val="008861FB"/>
    <w:rsid w:val="00886222"/>
    <w:rsid w:val="00886274"/>
    <w:rsid w:val="00886705"/>
    <w:rsid w:val="0088681E"/>
    <w:rsid w:val="00886D24"/>
    <w:rsid w:val="00887056"/>
    <w:rsid w:val="008870CC"/>
    <w:rsid w:val="00887188"/>
    <w:rsid w:val="008872DD"/>
    <w:rsid w:val="0088753D"/>
    <w:rsid w:val="00887CE4"/>
    <w:rsid w:val="00890C6D"/>
    <w:rsid w:val="00890F2B"/>
    <w:rsid w:val="0089136B"/>
    <w:rsid w:val="00891440"/>
    <w:rsid w:val="008917C1"/>
    <w:rsid w:val="008918AB"/>
    <w:rsid w:val="008919B7"/>
    <w:rsid w:val="00891B73"/>
    <w:rsid w:val="00891DA7"/>
    <w:rsid w:val="00891FFA"/>
    <w:rsid w:val="0089208D"/>
    <w:rsid w:val="00892134"/>
    <w:rsid w:val="00892394"/>
    <w:rsid w:val="00892546"/>
    <w:rsid w:val="00892604"/>
    <w:rsid w:val="00892A33"/>
    <w:rsid w:val="00892A41"/>
    <w:rsid w:val="00892C1B"/>
    <w:rsid w:val="00892C2F"/>
    <w:rsid w:val="00892FD6"/>
    <w:rsid w:val="008931AD"/>
    <w:rsid w:val="0089356F"/>
    <w:rsid w:val="00893AEC"/>
    <w:rsid w:val="00893BC7"/>
    <w:rsid w:val="00893D3F"/>
    <w:rsid w:val="0089402B"/>
    <w:rsid w:val="008944C6"/>
    <w:rsid w:val="00894661"/>
    <w:rsid w:val="00894D0E"/>
    <w:rsid w:val="00894DA5"/>
    <w:rsid w:val="00894F26"/>
    <w:rsid w:val="008950CA"/>
    <w:rsid w:val="00895346"/>
    <w:rsid w:val="00895437"/>
    <w:rsid w:val="00895932"/>
    <w:rsid w:val="00895DD9"/>
    <w:rsid w:val="00895E21"/>
    <w:rsid w:val="00895F43"/>
    <w:rsid w:val="00896176"/>
    <w:rsid w:val="0089628B"/>
    <w:rsid w:val="0089628D"/>
    <w:rsid w:val="008963DE"/>
    <w:rsid w:val="0089652A"/>
    <w:rsid w:val="00896596"/>
    <w:rsid w:val="008967A5"/>
    <w:rsid w:val="00896B99"/>
    <w:rsid w:val="00896CAF"/>
    <w:rsid w:val="00896E31"/>
    <w:rsid w:val="008971E0"/>
    <w:rsid w:val="00897394"/>
    <w:rsid w:val="008974DA"/>
    <w:rsid w:val="008975FB"/>
    <w:rsid w:val="00897A17"/>
    <w:rsid w:val="00897ECE"/>
    <w:rsid w:val="00897EDF"/>
    <w:rsid w:val="008A0368"/>
    <w:rsid w:val="008A036C"/>
    <w:rsid w:val="008A08AA"/>
    <w:rsid w:val="008A0A86"/>
    <w:rsid w:val="008A0B54"/>
    <w:rsid w:val="008A0D7C"/>
    <w:rsid w:val="008A0F98"/>
    <w:rsid w:val="008A11B1"/>
    <w:rsid w:val="008A13FB"/>
    <w:rsid w:val="008A1431"/>
    <w:rsid w:val="008A1661"/>
    <w:rsid w:val="008A1802"/>
    <w:rsid w:val="008A1BF4"/>
    <w:rsid w:val="008A1CBE"/>
    <w:rsid w:val="008A1DF3"/>
    <w:rsid w:val="008A21BA"/>
    <w:rsid w:val="008A229F"/>
    <w:rsid w:val="008A2BCC"/>
    <w:rsid w:val="008A2CEF"/>
    <w:rsid w:val="008A2E58"/>
    <w:rsid w:val="008A32E4"/>
    <w:rsid w:val="008A34DD"/>
    <w:rsid w:val="008A3A55"/>
    <w:rsid w:val="008A3BD7"/>
    <w:rsid w:val="008A4004"/>
    <w:rsid w:val="008A40BC"/>
    <w:rsid w:val="008A4176"/>
    <w:rsid w:val="008A4736"/>
    <w:rsid w:val="008A4CD7"/>
    <w:rsid w:val="008A5279"/>
    <w:rsid w:val="008A597C"/>
    <w:rsid w:val="008A63B5"/>
    <w:rsid w:val="008A676B"/>
    <w:rsid w:val="008A6A4E"/>
    <w:rsid w:val="008A6C06"/>
    <w:rsid w:val="008A6F43"/>
    <w:rsid w:val="008A7285"/>
    <w:rsid w:val="008A7397"/>
    <w:rsid w:val="008A7484"/>
    <w:rsid w:val="008A7643"/>
    <w:rsid w:val="008A78AC"/>
    <w:rsid w:val="008A7B10"/>
    <w:rsid w:val="008B0392"/>
    <w:rsid w:val="008B0730"/>
    <w:rsid w:val="008B07CA"/>
    <w:rsid w:val="008B0F53"/>
    <w:rsid w:val="008B122B"/>
    <w:rsid w:val="008B1272"/>
    <w:rsid w:val="008B1F5A"/>
    <w:rsid w:val="008B22E1"/>
    <w:rsid w:val="008B30DE"/>
    <w:rsid w:val="008B3B42"/>
    <w:rsid w:val="008B43DF"/>
    <w:rsid w:val="008B481B"/>
    <w:rsid w:val="008B48A4"/>
    <w:rsid w:val="008B53A8"/>
    <w:rsid w:val="008B5816"/>
    <w:rsid w:val="008B590D"/>
    <w:rsid w:val="008B5CCC"/>
    <w:rsid w:val="008B5E3F"/>
    <w:rsid w:val="008B60FD"/>
    <w:rsid w:val="008B6370"/>
    <w:rsid w:val="008B6504"/>
    <w:rsid w:val="008B658B"/>
    <w:rsid w:val="008B6758"/>
    <w:rsid w:val="008B6778"/>
    <w:rsid w:val="008B71C0"/>
    <w:rsid w:val="008B7351"/>
    <w:rsid w:val="008B797B"/>
    <w:rsid w:val="008B7AA7"/>
    <w:rsid w:val="008C079C"/>
    <w:rsid w:val="008C1281"/>
    <w:rsid w:val="008C132B"/>
    <w:rsid w:val="008C18B1"/>
    <w:rsid w:val="008C1A73"/>
    <w:rsid w:val="008C2261"/>
    <w:rsid w:val="008C229C"/>
    <w:rsid w:val="008C2654"/>
    <w:rsid w:val="008C2960"/>
    <w:rsid w:val="008C2A94"/>
    <w:rsid w:val="008C312F"/>
    <w:rsid w:val="008C313B"/>
    <w:rsid w:val="008C332D"/>
    <w:rsid w:val="008C366F"/>
    <w:rsid w:val="008C368A"/>
    <w:rsid w:val="008C45C2"/>
    <w:rsid w:val="008C4B7C"/>
    <w:rsid w:val="008C4D17"/>
    <w:rsid w:val="008C4F92"/>
    <w:rsid w:val="008C520D"/>
    <w:rsid w:val="008C5331"/>
    <w:rsid w:val="008C534F"/>
    <w:rsid w:val="008C5358"/>
    <w:rsid w:val="008C5598"/>
    <w:rsid w:val="008C57F9"/>
    <w:rsid w:val="008C5B29"/>
    <w:rsid w:val="008C5B98"/>
    <w:rsid w:val="008C5D27"/>
    <w:rsid w:val="008C5DE5"/>
    <w:rsid w:val="008C5E75"/>
    <w:rsid w:val="008C5F06"/>
    <w:rsid w:val="008C6245"/>
    <w:rsid w:val="008C651B"/>
    <w:rsid w:val="008C69D8"/>
    <w:rsid w:val="008C6C7D"/>
    <w:rsid w:val="008C6E15"/>
    <w:rsid w:val="008C6E6F"/>
    <w:rsid w:val="008C6F2C"/>
    <w:rsid w:val="008C6FDE"/>
    <w:rsid w:val="008C7043"/>
    <w:rsid w:val="008C7E6C"/>
    <w:rsid w:val="008D020C"/>
    <w:rsid w:val="008D0284"/>
    <w:rsid w:val="008D062B"/>
    <w:rsid w:val="008D0F2B"/>
    <w:rsid w:val="008D113C"/>
    <w:rsid w:val="008D14BE"/>
    <w:rsid w:val="008D16D5"/>
    <w:rsid w:val="008D16D6"/>
    <w:rsid w:val="008D1808"/>
    <w:rsid w:val="008D2198"/>
    <w:rsid w:val="008D22F9"/>
    <w:rsid w:val="008D24B5"/>
    <w:rsid w:val="008D2970"/>
    <w:rsid w:val="008D2A59"/>
    <w:rsid w:val="008D2B4C"/>
    <w:rsid w:val="008D2C91"/>
    <w:rsid w:val="008D3383"/>
    <w:rsid w:val="008D376F"/>
    <w:rsid w:val="008D3CB1"/>
    <w:rsid w:val="008D3D78"/>
    <w:rsid w:val="008D43AC"/>
    <w:rsid w:val="008D449C"/>
    <w:rsid w:val="008D4DD1"/>
    <w:rsid w:val="008D4E7F"/>
    <w:rsid w:val="008D5361"/>
    <w:rsid w:val="008D5F14"/>
    <w:rsid w:val="008D6258"/>
    <w:rsid w:val="008D6B52"/>
    <w:rsid w:val="008D71CA"/>
    <w:rsid w:val="008D74B2"/>
    <w:rsid w:val="008D74EB"/>
    <w:rsid w:val="008D7546"/>
    <w:rsid w:val="008D75BB"/>
    <w:rsid w:val="008D778F"/>
    <w:rsid w:val="008D7965"/>
    <w:rsid w:val="008D7BD4"/>
    <w:rsid w:val="008D7C5A"/>
    <w:rsid w:val="008D7CBE"/>
    <w:rsid w:val="008E0395"/>
    <w:rsid w:val="008E0E46"/>
    <w:rsid w:val="008E1357"/>
    <w:rsid w:val="008E14F4"/>
    <w:rsid w:val="008E17E1"/>
    <w:rsid w:val="008E19B3"/>
    <w:rsid w:val="008E1D43"/>
    <w:rsid w:val="008E1EAB"/>
    <w:rsid w:val="008E1F1D"/>
    <w:rsid w:val="008E26E0"/>
    <w:rsid w:val="008E2BEF"/>
    <w:rsid w:val="008E302B"/>
    <w:rsid w:val="008E3302"/>
    <w:rsid w:val="008E4005"/>
    <w:rsid w:val="008E42B1"/>
    <w:rsid w:val="008E4AF9"/>
    <w:rsid w:val="008E4E2B"/>
    <w:rsid w:val="008E512A"/>
    <w:rsid w:val="008E52B4"/>
    <w:rsid w:val="008E5DAA"/>
    <w:rsid w:val="008E6481"/>
    <w:rsid w:val="008E6741"/>
    <w:rsid w:val="008E6964"/>
    <w:rsid w:val="008E7749"/>
    <w:rsid w:val="008E796A"/>
    <w:rsid w:val="008E7A2D"/>
    <w:rsid w:val="008E7A58"/>
    <w:rsid w:val="008E7C0C"/>
    <w:rsid w:val="008F015D"/>
    <w:rsid w:val="008F02C5"/>
    <w:rsid w:val="008F0546"/>
    <w:rsid w:val="008F0691"/>
    <w:rsid w:val="008F0704"/>
    <w:rsid w:val="008F09DD"/>
    <w:rsid w:val="008F0B59"/>
    <w:rsid w:val="008F0CDA"/>
    <w:rsid w:val="008F148A"/>
    <w:rsid w:val="008F164A"/>
    <w:rsid w:val="008F2171"/>
    <w:rsid w:val="008F2658"/>
    <w:rsid w:val="008F29A5"/>
    <w:rsid w:val="008F2B06"/>
    <w:rsid w:val="008F2E77"/>
    <w:rsid w:val="008F2F4C"/>
    <w:rsid w:val="008F3086"/>
    <w:rsid w:val="008F35B9"/>
    <w:rsid w:val="008F360E"/>
    <w:rsid w:val="008F376F"/>
    <w:rsid w:val="008F3F6D"/>
    <w:rsid w:val="008F4071"/>
    <w:rsid w:val="008F4314"/>
    <w:rsid w:val="008F4A4E"/>
    <w:rsid w:val="008F4CBD"/>
    <w:rsid w:val="008F4E0F"/>
    <w:rsid w:val="008F4EB8"/>
    <w:rsid w:val="008F511D"/>
    <w:rsid w:val="008F51BD"/>
    <w:rsid w:val="008F5916"/>
    <w:rsid w:val="008F59DA"/>
    <w:rsid w:val="008F59EA"/>
    <w:rsid w:val="008F5A7F"/>
    <w:rsid w:val="008F5BAD"/>
    <w:rsid w:val="008F5BBF"/>
    <w:rsid w:val="008F5E83"/>
    <w:rsid w:val="008F6322"/>
    <w:rsid w:val="008F66DB"/>
    <w:rsid w:val="008F6B8D"/>
    <w:rsid w:val="008F6E7E"/>
    <w:rsid w:val="008F7AA6"/>
    <w:rsid w:val="008F7B92"/>
    <w:rsid w:val="00900178"/>
    <w:rsid w:val="009001AA"/>
    <w:rsid w:val="00900B4E"/>
    <w:rsid w:val="00901056"/>
    <w:rsid w:val="0090164E"/>
    <w:rsid w:val="00901C46"/>
    <w:rsid w:val="00901E7B"/>
    <w:rsid w:val="00901F22"/>
    <w:rsid w:val="009025F2"/>
    <w:rsid w:val="009027C7"/>
    <w:rsid w:val="00902A0B"/>
    <w:rsid w:val="00902CC7"/>
    <w:rsid w:val="00902E6D"/>
    <w:rsid w:val="00902F34"/>
    <w:rsid w:val="00902F43"/>
    <w:rsid w:val="0090341C"/>
    <w:rsid w:val="00903437"/>
    <w:rsid w:val="00903674"/>
    <w:rsid w:val="00903BC7"/>
    <w:rsid w:val="00903BEC"/>
    <w:rsid w:val="00904272"/>
    <w:rsid w:val="0090443D"/>
    <w:rsid w:val="0090463D"/>
    <w:rsid w:val="00904792"/>
    <w:rsid w:val="00904B77"/>
    <w:rsid w:val="0090527E"/>
    <w:rsid w:val="00905284"/>
    <w:rsid w:val="009054B2"/>
    <w:rsid w:val="009054EC"/>
    <w:rsid w:val="0090554D"/>
    <w:rsid w:val="009057F5"/>
    <w:rsid w:val="00905890"/>
    <w:rsid w:val="00905D36"/>
    <w:rsid w:val="00905F2E"/>
    <w:rsid w:val="00906001"/>
    <w:rsid w:val="00906256"/>
    <w:rsid w:val="00906371"/>
    <w:rsid w:val="00906685"/>
    <w:rsid w:val="00906A40"/>
    <w:rsid w:val="00906A45"/>
    <w:rsid w:val="00907038"/>
    <w:rsid w:val="0090717F"/>
    <w:rsid w:val="00907549"/>
    <w:rsid w:val="0090778C"/>
    <w:rsid w:val="009078F9"/>
    <w:rsid w:val="00907AD3"/>
    <w:rsid w:val="00907D3D"/>
    <w:rsid w:val="0091051D"/>
    <w:rsid w:val="009105D3"/>
    <w:rsid w:val="009107BF"/>
    <w:rsid w:val="00910AEB"/>
    <w:rsid w:val="0091129E"/>
    <w:rsid w:val="0091129F"/>
    <w:rsid w:val="00911577"/>
    <w:rsid w:val="00911C84"/>
    <w:rsid w:val="00911E39"/>
    <w:rsid w:val="00912182"/>
    <w:rsid w:val="009126F2"/>
    <w:rsid w:val="00912ABF"/>
    <w:rsid w:val="00912AFB"/>
    <w:rsid w:val="00912B26"/>
    <w:rsid w:val="00912C85"/>
    <w:rsid w:val="00912CC8"/>
    <w:rsid w:val="00912DBD"/>
    <w:rsid w:val="00912E20"/>
    <w:rsid w:val="00912F7E"/>
    <w:rsid w:val="00913421"/>
    <w:rsid w:val="00913A97"/>
    <w:rsid w:val="00913D7F"/>
    <w:rsid w:val="00914366"/>
    <w:rsid w:val="00914662"/>
    <w:rsid w:val="00914C30"/>
    <w:rsid w:val="00914EAB"/>
    <w:rsid w:val="009151F2"/>
    <w:rsid w:val="009152E3"/>
    <w:rsid w:val="0091540A"/>
    <w:rsid w:val="009156CE"/>
    <w:rsid w:val="009159FD"/>
    <w:rsid w:val="009162E0"/>
    <w:rsid w:val="0091649F"/>
    <w:rsid w:val="00916D28"/>
    <w:rsid w:val="00916EDD"/>
    <w:rsid w:val="0091703A"/>
    <w:rsid w:val="009175FA"/>
    <w:rsid w:val="00917938"/>
    <w:rsid w:val="00917A0A"/>
    <w:rsid w:val="00917B25"/>
    <w:rsid w:val="00917BB1"/>
    <w:rsid w:val="00917DE4"/>
    <w:rsid w:val="00917EEC"/>
    <w:rsid w:val="00917F4E"/>
    <w:rsid w:val="0092013E"/>
    <w:rsid w:val="00920192"/>
    <w:rsid w:val="009202CD"/>
    <w:rsid w:val="009209FF"/>
    <w:rsid w:val="00920C61"/>
    <w:rsid w:val="00920CD5"/>
    <w:rsid w:val="00920E8D"/>
    <w:rsid w:val="009210D0"/>
    <w:rsid w:val="009214EB"/>
    <w:rsid w:val="00921604"/>
    <w:rsid w:val="00921652"/>
    <w:rsid w:val="0092198B"/>
    <w:rsid w:val="00921A37"/>
    <w:rsid w:val="00921FB8"/>
    <w:rsid w:val="00921FC3"/>
    <w:rsid w:val="00922161"/>
    <w:rsid w:val="009224E6"/>
    <w:rsid w:val="009226F1"/>
    <w:rsid w:val="00922703"/>
    <w:rsid w:val="00922E8F"/>
    <w:rsid w:val="0092357F"/>
    <w:rsid w:val="00923598"/>
    <w:rsid w:val="0092365E"/>
    <w:rsid w:val="00923AC0"/>
    <w:rsid w:val="00924312"/>
    <w:rsid w:val="00924497"/>
    <w:rsid w:val="00924B8E"/>
    <w:rsid w:val="00924CAD"/>
    <w:rsid w:val="00924D62"/>
    <w:rsid w:val="00924FA7"/>
    <w:rsid w:val="00925080"/>
    <w:rsid w:val="0092513B"/>
    <w:rsid w:val="00925217"/>
    <w:rsid w:val="009254FC"/>
    <w:rsid w:val="00926327"/>
    <w:rsid w:val="00926E03"/>
    <w:rsid w:val="00927475"/>
    <w:rsid w:val="009277DC"/>
    <w:rsid w:val="00927B94"/>
    <w:rsid w:val="00927CAD"/>
    <w:rsid w:val="00927F9B"/>
    <w:rsid w:val="00930255"/>
    <w:rsid w:val="00930440"/>
    <w:rsid w:val="009304F7"/>
    <w:rsid w:val="0093077B"/>
    <w:rsid w:val="00930BBE"/>
    <w:rsid w:val="00930BC7"/>
    <w:rsid w:val="00930D63"/>
    <w:rsid w:val="00930FA6"/>
    <w:rsid w:val="00931440"/>
    <w:rsid w:val="009316F7"/>
    <w:rsid w:val="009319BC"/>
    <w:rsid w:val="00931A6B"/>
    <w:rsid w:val="00931D74"/>
    <w:rsid w:val="00931F65"/>
    <w:rsid w:val="009321E6"/>
    <w:rsid w:val="009324A6"/>
    <w:rsid w:val="009324D3"/>
    <w:rsid w:val="00932669"/>
    <w:rsid w:val="00932774"/>
    <w:rsid w:val="0093278A"/>
    <w:rsid w:val="0093282B"/>
    <w:rsid w:val="00932CDA"/>
    <w:rsid w:val="00932E6E"/>
    <w:rsid w:val="0093318B"/>
    <w:rsid w:val="009332C1"/>
    <w:rsid w:val="00933400"/>
    <w:rsid w:val="009334D6"/>
    <w:rsid w:val="0093391E"/>
    <w:rsid w:val="00933D93"/>
    <w:rsid w:val="00933DBF"/>
    <w:rsid w:val="0093455E"/>
    <w:rsid w:val="009345C3"/>
    <w:rsid w:val="0093490E"/>
    <w:rsid w:val="0093494E"/>
    <w:rsid w:val="00934AD2"/>
    <w:rsid w:val="00934DBA"/>
    <w:rsid w:val="0093541C"/>
    <w:rsid w:val="00936931"/>
    <w:rsid w:val="00936C32"/>
    <w:rsid w:val="0093703F"/>
    <w:rsid w:val="0093718C"/>
    <w:rsid w:val="0093779D"/>
    <w:rsid w:val="00937F5F"/>
    <w:rsid w:val="00940A0C"/>
    <w:rsid w:val="00940A20"/>
    <w:rsid w:val="0094126A"/>
    <w:rsid w:val="009415AC"/>
    <w:rsid w:val="009416E0"/>
    <w:rsid w:val="00942059"/>
    <w:rsid w:val="009420B8"/>
    <w:rsid w:val="009420D2"/>
    <w:rsid w:val="00942185"/>
    <w:rsid w:val="00942461"/>
    <w:rsid w:val="00942ABD"/>
    <w:rsid w:val="00942B78"/>
    <w:rsid w:val="0094308F"/>
    <w:rsid w:val="00943A54"/>
    <w:rsid w:val="00944132"/>
    <w:rsid w:val="009441B3"/>
    <w:rsid w:val="009441D3"/>
    <w:rsid w:val="009444F5"/>
    <w:rsid w:val="00944781"/>
    <w:rsid w:val="00944A76"/>
    <w:rsid w:val="0094503D"/>
    <w:rsid w:val="009451C1"/>
    <w:rsid w:val="009454AB"/>
    <w:rsid w:val="009459E8"/>
    <w:rsid w:val="00945CD7"/>
    <w:rsid w:val="00945DC3"/>
    <w:rsid w:val="00945FBD"/>
    <w:rsid w:val="0094601C"/>
    <w:rsid w:val="0094618A"/>
    <w:rsid w:val="00946328"/>
    <w:rsid w:val="00946682"/>
    <w:rsid w:val="009466B4"/>
    <w:rsid w:val="00946882"/>
    <w:rsid w:val="00946A6E"/>
    <w:rsid w:val="0094722B"/>
    <w:rsid w:val="0094723C"/>
    <w:rsid w:val="00947271"/>
    <w:rsid w:val="009476D3"/>
    <w:rsid w:val="00947743"/>
    <w:rsid w:val="00947874"/>
    <w:rsid w:val="00947F51"/>
    <w:rsid w:val="00950240"/>
    <w:rsid w:val="009509F9"/>
    <w:rsid w:val="00950C76"/>
    <w:rsid w:val="00950CEA"/>
    <w:rsid w:val="00950D39"/>
    <w:rsid w:val="00950ECC"/>
    <w:rsid w:val="009510DB"/>
    <w:rsid w:val="009514FE"/>
    <w:rsid w:val="00951535"/>
    <w:rsid w:val="009517F9"/>
    <w:rsid w:val="00951E50"/>
    <w:rsid w:val="00951F03"/>
    <w:rsid w:val="00952425"/>
    <w:rsid w:val="009527B3"/>
    <w:rsid w:val="00952924"/>
    <w:rsid w:val="00952BC5"/>
    <w:rsid w:val="00952DCF"/>
    <w:rsid w:val="00952F72"/>
    <w:rsid w:val="00953040"/>
    <w:rsid w:val="009531F7"/>
    <w:rsid w:val="009532DE"/>
    <w:rsid w:val="00953618"/>
    <w:rsid w:val="00953641"/>
    <w:rsid w:val="00953729"/>
    <w:rsid w:val="00953816"/>
    <w:rsid w:val="0095388F"/>
    <w:rsid w:val="009538BB"/>
    <w:rsid w:val="0095397E"/>
    <w:rsid w:val="00953AEC"/>
    <w:rsid w:val="00953B12"/>
    <w:rsid w:val="00953E46"/>
    <w:rsid w:val="00953FB9"/>
    <w:rsid w:val="009542A3"/>
    <w:rsid w:val="0095482E"/>
    <w:rsid w:val="00954BA6"/>
    <w:rsid w:val="00954ED8"/>
    <w:rsid w:val="00954F40"/>
    <w:rsid w:val="0095525E"/>
    <w:rsid w:val="00955798"/>
    <w:rsid w:val="00955B33"/>
    <w:rsid w:val="00955D26"/>
    <w:rsid w:val="009561DB"/>
    <w:rsid w:val="0095634E"/>
    <w:rsid w:val="009564D8"/>
    <w:rsid w:val="009564E9"/>
    <w:rsid w:val="00956D16"/>
    <w:rsid w:val="00956D31"/>
    <w:rsid w:val="00956E66"/>
    <w:rsid w:val="009572A4"/>
    <w:rsid w:val="00957A31"/>
    <w:rsid w:val="00957AFA"/>
    <w:rsid w:val="00957CEE"/>
    <w:rsid w:val="00957E94"/>
    <w:rsid w:val="00957EBB"/>
    <w:rsid w:val="00960200"/>
    <w:rsid w:val="0096049A"/>
    <w:rsid w:val="009607D0"/>
    <w:rsid w:val="00960834"/>
    <w:rsid w:val="00960A5E"/>
    <w:rsid w:val="00960E99"/>
    <w:rsid w:val="00960F0B"/>
    <w:rsid w:val="0096155E"/>
    <w:rsid w:val="00961A58"/>
    <w:rsid w:val="00961E1B"/>
    <w:rsid w:val="0096204A"/>
    <w:rsid w:val="0096213E"/>
    <w:rsid w:val="009623D0"/>
    <w:rsid w:val="00962891"/>
    <w:rsid w:val="00962908"/>
    <w:rsid w:val="00962EBA"/>
    <w:rsid w:val="00963129"/>
    <w:rsid w:val="00963208"/>
    <w:rsid w:val="00963257"/>
    <w:rsid w:val="0096334C"/>
    <w:rsid w:val="00963673"/>
    <w:rsid w:val="009636DF"/>
    <w:rsid w:val="009637A2"/>
    <w:rsid w:val="009637A5"/>
    <w:rsid w:val="00963A89"/>
    <w:rsid w:val="00963F3D"/>
    <w:rsid w:val="00964029"/>
    <w:rsid w:val="00964365"/>
    <w:rsid w:val="0096449B"/>
    <w:rsid w:val="00964A76"/>
    <w:rsid w:val="00964C6C"/>
    <w:rsid w:val="00964E39"/>
    <w:rsid w:val="00964E7C"/>
    <w:rsid w:val="009651A9"/>
    <w:rsid w:val="00965203"/>
    <w:rsid w:val="00965247"/>
    <w:rsid w:val="00965441"/>
    <w:rsid w:val="00965516"/>
    <w:rsid w:val="00965651"/>
    <w:rsid w:val="009657ED"/>
    <w:rsid w:val="009658FC"/>
    <w:rsid w:val="00965935"/>
    <w:rsid w:val="00965973"/>
    <w:rsid w:val="00965D22"/>
    <w:rsid w:val="00965F92"/>
    <w:rsid w:val="00966200"/>
    <w:rsid w:val="00966996"/>
    <w:rsid w:val="00966C1E"/>
    <w:rsid w:val="00967055"/>
    <w:rsid w:val="00967266"/>
    <w:rsid w:val="009672E5"/>
    <w:rsid w:val="009674DB"/>
    <w:rsid w:val="00967A15"/>
    <w:rsid w:val="00967A2F"/>
    <w:rsid w:val="00967D87"/>
    <w:rsid w:val="00967E33"/>
    <w:rsid w:val="00970B59"/>
    <w:rsid w:val="00970C48"/>
    <w:rsid w:val="00970F3C"/>
    <w:rsid w:val="00970F4E"/>
    <w:rsid w:val="009717F4"/>
    <w:rsid w:val="00971AB7"/>
    <w:rsid w:val="00971AF8"/>
    <w:rsid w:val="00971B0C"/>
    <w:rsid w:val="00972234"/>
    <w:rsid w:val="00972696"/>
    <w:rsid w:val="0097274C"/>
    <w:rsid w:val="009729CA"/>
    <w:rsid w:val="00972A3C"/>
    <w:rsid w:val="00972A72"/>
    <w:rsid w:val="00972E45"/>
    <w:rsid w:val="00972F24"/>
    <w:rsid w:val="0097300F"/>
    <w:rsid w:val="0097306B"/>
    <w:rsid w:val="009730B6"/>
    <w:rsid w:val="009731D6"/>
    <w:rsid w:val="009732ED"/>
    <w:rsid w:val="0097366D"/>
    <w:rsid w:val="00973ABA"/>
    <w:rsid w:val="00973F1D"/>
    <w:rsid w:val="00974102"/>
    <w:rsid w:val="0097438B"/>
    <w:rsid w:val="0097490E"/>
    <w:rsid w:val="00974CAD"/>
    <w:rsid w:val="00975014"/>
    <w:rsid w:val="00975023"/>
    <w:rsid w:val="009751C8"/>
    <w:rsid w:val="0097568B"/>
    <w:rsid w:val="00975982"/>
    <w:rsid w:val="00975D21"/>
    <w:rsid w:val="00975EDF"/>
    <w:rsid w:val="00975F76"/>
    <w:rsid w:val="0097628B"/>
    <w:rsid w:val="009764C7"/>
    <w:rsid w:val="00976583"/>
    <w:rsid w:val="009765F1"/>
    <w:rsid w:val="00976869"/>
    <w:rsid w:val="0097696E"/>
    <w:rsid w:val="00976C4D"/>
    <w:rsid w:val="00976FF8"/>
    <w:rsid w:val="009771BD"/>
    <w:rsid w:val="0097729C"/>
    <w:rsid w:val="00977312"/>
    <w:rsid w:val="00977839"/>
    <w:rsid w:val="00977DDA"/>
    <w:rsid w:val="00977E27"/>
    <w:rsid w:val="009800C0"/>
    <w:rsid w:val="00980163"/>
    <w:rsid w:val="00980531"/>
    <w:rsid w:val="0098069F"/>
    <w:rsid w:val="00980A9D"/>
    <w:rsid w:val="00980AEA"/>
    <w:rsid w:val="00980F1F"/>
    <w:rsid w:val="00981111"/>
    <w:rsid w:val="009812BF"/>
    <w:rsid w:val="009814D8"/>
    <w:rsid w:val="00981512"/>
    <w:rsid w:val="00981A71"/>
    <w:rsid w:val="0098255B"/>
    <w:rsid w:val="00982683"/>
    <w:rsid w:val="00982CC4"/>
    <w:rsid w:val="00982D86"/>
    <w:rsid w:val="00982D99"/>
    <w:rsid w:val="0098358C"/>
    <w:rsid w:val="00983D59"/>
    <w:rsid w:val="00983F19"/>
    <w:rsid w:val="0098442B"/>
    <w:rsid w:val="009847C3"/>
    <w:rsid w:val="009848F1"/>
    <w:rsid w:val="00985087"/>
    <w:rsid w:val="0098519C"/>
    <w:rsid w:val="009859E7"/>
    <w:rsid w:val="00985B6E"/>
    <w:rsid w:val="00985EFA"/>
    <w:rsid w:val="009864AE"/>
    <w:rsid w:val="009864C5"/>
    <w:rsid w:val="009868BD"/>
    <w:rsid w:val="00986B09"/>
    <w:rsid w:val="00986E6D"/>
    <w:rsid w:val="00987471"/>
    <w:rsid w:val="00987681"/>
    <w:rsid w:val="00987D3F"/>
    <w:rsid w:val="009904B5"/>
    <w:rsid w:val="009904B9"/>
    <w:rsid w:val="009909D6"/>
    <w:rsid w:val="00990B44"/>
    <w:rsid w:val="00990E74"/>
    <w:rsid w:val="00990EA2"/>
    <w:rsid w:val="009914DC"/>
    <w:rsid w:val="00991787"/>
    <w:rsid w:val="0099183F"/>
    <w:rsid w:val="0099189F"/>
    <w:rsid w:val="009919E7"/>
    <w:rsid w:val="00991E15"/>
    <w:rsid w:val="0099243E"/>
    <w:rsid w:val="00992518"/>
    <w:rsid w:val="0099252D"/>
    <w:rsid w:val="0099252E"/>
    <w:rsid w:val="0099269E"/>
    <w:rsid w:val="00992E02"/>
    <w:rsid w:val="00993838"/>
    <w:rsid w:val="00993917"/>
    <w:rsid w:val="009939D6"/>
    <w:rsid w:val="00994688"/>
    <w:rsid w:val="00994857"/>
    <w:rsid w:val="00994B90"/>
    <w:rsid w:val="00995579"/>
    <w:rsid w:val="00995DB4"/>
    <w:rsid w:val="00995E53"/>
    <w:rsid w:val="009960DB"/>
    <w:rsid w:val="0099612A"/>
    <w:rsid w:val="0099675F"/>
    <w:rsid w:val="00996C0E"/>
    <w:rsid w:val="00997126"/>
    <w:rsid w:val="00997561"/>
    <w:rsid w:val="00997AD1"/>
    <w:rsid w:val="00997CA0"/>
    <w:rsid w:val="00997D18"/>
    <w:rsid w:val="00997E90"/>
    <w:rsid w:val="009A04D8"/>
    <w:rsid w:val="009A0CF5"/>
    <w:rsid w:val="009A0D67"/>
    <w:rsid w:val="009A0F58"/>
    <w:rsid w:val="009A10CC"/>
    <w:rsid w:val="009A15BB"/>
    <w:rsid w:val="009A240D"/>
    <w:rsid w:val="009A2411"/>
    <w:rsid w:val="009A24F5"/>
    <w:rsid w:val="009A2590"/>
    <w:rsid w:val="009A2750"/>
    <w:rsid w:val="009A296D"/>
    <w:rsid w:val="009A2C56"/>
    <w:rsid w:val="009A2DC8"/>
    <w:rsid w:val="009A2F7D"/>
    <w:rsid w:val="009A3BDA"/>
    <w:rsid w:val="009A3EF6"/>
    <w:rsid w:val="009A404F"/>
    <w:rsid w:val="009A41AB"/>
    <w:rsid w:val="009A4478"/>
    <w:rsid w:val="009A456F"/>
    <w:rsid w:val="009A4852"/>
    <w:rsid w:val="009A5288"/>
    <w:rsid w:val="009A537A"/>
    <w:rsid w:val="009A563F"/>
    <w:rsid w:val="009A56E7"/>
    <w:rsid w:val="009A58C4"/>
    <w:rsid w:val="009A5F99"/>
    <w:rsid w:val="009A6022"/>
    <w:rsid w:val="009A61DC"/>
    <w:rsid w:val="009A6A2B"/>
    <w:rsid w:val="009A6B4B"/>
    <w:rsid w:val="009A6DB6"/>
    <w:rsid w:val="009A6E97"/>
    <w:rsid w:val="009A748C"/>
    <w:rsid w:val="009A751B"/>
    <w:rsid w:val="009A75C7"/>
    <w:rsid w:val="009A77EC"/>
    <w:rsid w:val="009A7F82"/>
    <w:rsid w:val="009B008C"/>
    <w:rsid w:val="009B0469"/>
    <w:rsid w:val="009B0645"/>
    <w:rsid w:val="009B1101"/>
    <w:rsid w:val="009B13FF"/>
    <w:rsid w:val="009B14ED"/>
    <w:rsid w:val="009B158A"/>
    <w:rsid w:val="009B16EE"/>
    <w:rsid w:val="009B17E0"/>
    <w:rsid w:val="009B1809"/>
    <w:rsid w:val="009B18A8"/>
    <w:rsid w:val="009B1A51"/>
    <w:rsid w:val="009B1E63"/>
    <w:rsid w:val="009B1EFC"/>
    <w:rsid w:val="009B2681"/>
    <w:rsid w:val="009B2A7D"/>
    <w:rsid w:val="009B2C69"/>
    <w:rsid w:val="009B2E7A"/>
    <w:rsid w:val="009B31DB"/>
    <w:rsid w:val="009B32A1"/>
    <w:rsid w:val="009B3319"/>
    <w:rsid w:val="009B369A"/>
    <w:rsid w:val="009B3832"/>
    <w:rsid w:val="009B397F"/>
    <w:rsid w:val="009B3B3B"/>
    <w:rsid w:val="009B3C17"/>
    <w:rsid w:val="009B3FC7"/>
    <w:rsid w:val="009B4012"/>
    <w:rsid w:val="009B40FC"/>
    <w:rsid w:val="009B4113"/>
    <w:rsid w:val="009B4137"/>
    <w:rsid w:val="009B43D7"/>
    <w:rsid w:val="009B441E"/>
    <w:rsid w:val="009B506B"/>
    <w:rsid w:val="009B50F2"/>
    <w:rsid w:val="009B516C"/>
    <w:rsid w:val="009B5222"/>
    <w:rsid w:val="009B52EF"/>
    <w:rsid w:val="009B535D"/>
    <w:rsid w:val="009B54FB"/>
    <w:rsid w:val="009B551C"/>
    <w:rsid w:val="009B5932"/>
    <w:rsid w:val="009B5ABD"/>
    <w:rsid w:val="009B5C6D"/>
    <w:rsid w:val="009B5E18"/>
    <w:rsid w:val="009B5E92"/>
    <w:rsid w:val="009B60A2"/>
    <w:rsid w:val="009B61A4"/>
    <w:rsid w:val="009B664C"/>
    <w:rsid w:val="009B66D4"/>
    <w:rsid w:val="009B688B"/>
    <w:rsid w:val="009B6B44"/>
    <w:rsid w:val="009B6EA7"/>
    <w:rsid w:val="009B7DAF"/>
    <w:rsid w:val="009B7F19"/>
    <w:rsid w:val="009C0537"/>
    <w:rsid w:val="009C0B16"/>
    <w:rsid w:val="009C12EE"/>
    <w:rsid w:val="009C12F5"/>
    <w:rsid w:val="009C130E"/>
    <w:rsid w:val="009C151E"/>
    <w:rsid w:val="009C15B1"/>
    <w:rsid w:val="009C1E1B"/>
    <w:rsid w:val="009C1E30"/>
    <w:rsid w:val="009C2039"/>
    <w:rsid w:val="009C225E"/>
    <w:rsid w:val="009C243F"/>
    <w:rsid w:val="009C2849"/>
    <w:rsid w:val="009C2CFF"/>
    <w:rsid w:val="009C2E86"/>
    <w:rsid w:val="009C303E"/>
    <w:rsid w:val="009C318E"/>
    <w:rsid w:val="009C3285"/>
    <w:rsid w:val="009C34F8"/>
    <w:rsid w:val="009C39A1"/>
    <w:rsid w:val="009C3B8F"/>
    <w:rsid w:val="009C3D08"/>
    <w:rsid w:val="009C401A"/>
    <w:rsid w:val="009C42D7"/>
    <w:rsid w:val="009C42DD"/>
    <w:rsid w:val="009C4577"/>
    <w:rsid w:val="009C46EA"/>
    <w:rsid w:val="009C485E"/>
    <w:rsid w:val="009C4DDA"/>
    <w:rsid w:val="009C4EEF"/>
    <w:rsid w:val="009C4F69"/>
    <w:rsid w:val="009C517E"/>
    <w:rsid w:val="009C51AF"/>
    <w:rsid w:val="009C5648"/>
    <w:rsid w:val="009C5886"/>
    <w:rsid w:val="009C5AB9"/>
    <w:rsid w:val="009C5C94"/>
    <w:rsid w:val="009C5DFC"/>
    <w:rsid w:val="009C5E31"/>
    <w:rsid w:val="009C5E5C"/>
    <w:rsid w:val="009C6190"/>
    <w:rsid w:val="009C6341"/>
    <w:rsid w:val="009C63DF"/>
    <w:rsid w:val="009C6647"/>
    <w:rsid w:val="009C6785"/>
    <w:rsid w:val="009C6B10"/>
    <w:rsid w:val="009C6B4C"/>
    <w:rsid w:val="009C6BE9"/>
    <w:rsid w:val="009C6F4B"/>
    <w:rsid w:val="009C6F90"/>
    <w:rsid w:val="009C73DD"/>
    <w:rsid w:val="009C7452"/>
    <w:rsid w:val="009C794B"/>
    <w:rsid w:val="009C7D50"/>
    <w:rsid w:val="009C7FFD"/>
    <w:rsid w:val="009D005C"/>
    <w:rsid w:val="009D0232"/>
    <w:rsid w:val="009D06BE"/>
    <w:rsid w:val="009D077B"/>
    <w:rsid w:val="009D0A6C"/>
    <w:rsid w:val="009D0C8A"/>
    <w:rsid w:val="009D0F8B"/>
    <w:rsid w:val="009D126C"/>
    <w:rsid w:val="009D15EA"/>
    <w:rsid w:val="009D17ED"/>
    <w:rsid w:val="009D1FA9"/>
    <w:rsid w:val="009D23FD"/>
    <w:rsid w:val="009D2C10"/>
    <w:rsid w:val="009D2CD9"/>
    <w:rsid w:val="009D2ED6"/>
    <w:rsid w:val="009D339D"/>
    <w:rsid w:val="009D349C"/>
    <w:rsid w:val="009D3899"/>
    <w:rsid w:val="009D3AE5"/>
    <w:rsid w:val="009D3CD6"/>
    <w:rsid w:val="009D3EFB"/>
    <w:rsid w:val="009D487C"/>
    <w:rsid w:val="009D49C2"/>
    <w:rsid w:val="009D5052"/>
    <w:rsid w:val="009D5161"/>
    <w:rsid w:val="009D51DE"/>
    <w:rsid w:val="009D5334"/>
    <w:rsid w:val="009D545A"/>
    <w:rsid w:val="009D54D8"/>
    <w:rsid w:val="009D5809"/>
    <w:rsid w:val="009D585D"/>
    <w:rsid w:val="009D593A"/>
    <w:rsid w:val="009D59C2"/>
    <w:rsid w:val="009D5CEE"/>
    <w:rsid w:val="009D5EAE"/>
    <w:rsid w:val="009D6590"/>
    <w:rsid w:val="009D6851"/>
    <w:rsid w:val="009E00AE"/>
    <w:rsid w:val="009E0188"/>
    <w:rsid w:val="009E0330"/>
    <w:rsid w:val="009E0573"/>
    <w:rsid w:val="009E0593"/>
    <w:rsid w:val="009E124B"/>
    <w:rsid w:val="009E1289"/>
    <w:rsid w:val="009E1308"/>
    <w:rsid w:val="009E1670"/>
    <w:rsid w:val="009E1D22"/>
    <w:rsid w:val="009E2300"/>
    <w:rsid w:val="009E274F"/>
    <w:rsid w:val="009E2B09"/>
    <w:rsid w:val="009E2B19"/>
    <w:rsid w:val="009E3E0A"/>
    <w:rsid w:val="009E3EBF"/>
    <w:rsid w:val="009E4587"/>
    <w:rsid w:val="009E4813"/>
    <w:rsid w:val="009E4A1E"/>
    <w:rsid w:val="009E4CE4"/>
    <w:rsid w:val="009E4D52"/>
    <w:rsid w:val="009E54BB"/>
    <w:rsid w:val="009E5730"/>
    <w:rsid w:val="009E5833"/>
    <w:rsid w:val="009E58E7"/>
    <w:rsid w:val="009E59C4"/>
    <w:rsid w:val="009E59EC"/>
    <w:rsid w:val="009E677B"/>
    <w:rsid w:val="009E6819"/>
    <w:rsid w:val="009E68C1"/>
    <w:rsid w:val="009E690A"/>
    <w:rsid w:val="009E6A30"/>
    <w:rsid w:val="009E6E9E"/>
    <w:rsid w:val="009E700F"/>
    <w:rsid w:val="009E7783"/>
    <w:rsid w:val="009E79C6"/>
    <w:rsid w:val="009E7F06"/>
    <w:rsid w:val="009E7FB7"/>
    <w:rsid w:val="009E7FE1"/>
    <w:rsid w:val="009E7FE8"/>
    <w:rsid w:val="009F0177"/>
    <w:rsid w:val="009F055E"/>
    <w:rsid w:val="009F09FA"/>
    <w:rsid w:val="009F0A36"/>
    <w:rsid w:val="009F0C02"/>
    <w:rsid w:val="009F0DF1"/>
    <w:rsid w:val="009F16FE"/>
    <w:rsid w:val="009F1834"/>
    <w:rsid w:val="009F1C93"/>
    <w:rsid w:val="009F1DF3"/>
    <w:rsid w:val="009F1E4E"/>
    <w:rsid w:val="009F1E73"/>
    <w:rsid w:val="009F21A0"/>
    <w:rsid w:val="009F22E3"/>
    <w:rsid w:val="009F269A"/>
    <w:rsid w:val="009F270F"/>
    <w:rsid w:val="009F2C49"/>
    <w:rsid w:val="009F2F8C"/>
    <w:rsid w:val="009F2FE5"/>
    <w:rsid w:val="009F3278"/>
    <w:rsid w:val="009F3345"/>
    <w:rsid w:val="009F3484"/>
    <w:rsid w:val="009F392A"/>
    <w:rsid w:val="009F3B6E"/>
    <w:rsid w:val="009F3EFA"/>
    <w:rsid w:val="009F433D"/>
    <w:rsid w:val="009F494D"/>
    <w:rsid w:val="009F5001"/>
    <w:rsid w:val="009F52E0"/>
    <w:rsid w:val="009F56A3"/>
    <w:rsid w:val="009F5C37"/>
    <w:rsid w:val="009F683C"/>
    <w:rsid w:val="009F6ADD"/>
    <w:rsid w:val="009F70E4"/>
    <w:rsid w:val="009F747B"/>
    <w:rsid w:val="009F786F"/>
    <w:rsid w:val="009F78F4"/>
    <w:rsid w:val="009F7C9F"/>
    <w:rsid w:val="009F7DE4"/>
    <w:rsid w:val="009F7F60"/>
    <w:rsid w:val="00A00151"/>
    <w:rsid w:val="00A0043D"/>
    <w:rsid w:val="00A00A70"/>
    <w:rsid w:val="00A00BEF"/>
    <w:rsid w:val="00A00DF4"/>
    <w:rsid w:val="00A0135E"/>
    <w:rsid w:val="00A0143B"/>
    <w:rsid w:val="00A01A13"/>
    <w:rsid w:val="00A01CFF"/>
    <w:rsid w:val="00A01F78"/>
    <w:rsid w:val="00A020D9"/>
    <w:rsid w:val="00A025BF"/>
    <w:rsid w:val="00A02656"/>
    <w:rsid w:val="00A028EB"/>
    <w:rsid w:val="00A02AE3"/>
    <w:rsid w:val="00A02C98"/>
    <w:rsid w:val="00A02DEA"/>
    <w:rsid w:val="00A02F65"/>
    <w:rsid w:val="00A02FAE"/>
    <w:rsid w:val="00A0307E"/>
    <w:rsid w:val="00A032A6"/>
    <w:rsid w:val="00A032F9"/>
    <w:rsid w:val="00A0375B"/>
    <w:rsid w:val="00A039A9"/>
    <w:rsid w:val="00A03D69"/>
    <w:rsid w:val="00A03E50"/>
    <w:rsid w:val="00A040A0"/>
    <w:rsid w:val="00A040FE"/>
    <w:rsid w:val="00A044CC"/>
    <w:rsid w:val="00A04C4B"/>
    <w:rsid w:val="00A04E70"/>
    <w:rsid w:val="00A04E9B"/>
    <w:rsid w:val="00A0510A"/>
    <w:rsid w:val="00A052F0"/>
    <w:rsid w:val="00A0557B"/>
    <w:rsid w:val="00A05996"/>
    <w:rsid w:val="00A059C1"/>
    <w:rsid w:val="00A06120"/>
    <w:rsid w:val="00A064CF"/>
    <w:rsid w:val="00A0656B"/>
    <w:rsid w:val="00A065D0"/>
    <w:rsid w:val="00A066B1"/>
    <w:rsid w:val="00A06F50"/>
    <w:rsid w:val="00A07615"/>
    <w:rsid w:val="00A07A33"/>
    <w:rsid w:val="00A07B65"/>
    <w:rsid w:val="00A07FB0"/>
    <w:rsid w:val="00A10139"/>
    <w:rsid w:val="00A109BB"/>
    <w:rsid w:val="00A11421"/>
    <w:rsid w:val="00A11480"/>
    <w:rsid w:val="00A1155F"/>
    <w:rsid w:val="00A1157B"/>
    <w:rsid w:val="00A11C22"/>
    <w:rsid w:val="00A12009"/>
    <w:rsid w:val="00A1288A"/>
    <w:rsid w:val="00A1290A"/>
    <w:rsid w:val="00A12CAD"/>
    <w:rsid w:val="00A12E5C"/>
    <w:rsid w:val="00A13674"/>
    <w:rsid w:val="00A13711"/>
    <w:rsid w:val="00A1396F"/>
    <w:rsid w:val="00A1448D"/>
    <w:rsid w:val="00A14515"/>
    <w:rsid w:val="00A147D1"/>
    <w:rsid w:val="00A14901"/>
    <w:rsid w:val="00A149B5"/>
    <w:rsid w:val="00A14A3B"/>
    <w:rsid w:val="00A14AEE"/>
    <w:rsid w:val="00A14CA6"/>
    <w:rsid w:val="00A14F3B"/>
    <w:rsid w:val="00A15158"/>
    <w:rsid w:val="00A15380"/>
    <w:rsid w:val="00A15443"/>
    <w:rsid w:val="00A159BC"/>
    <w:rsid w:val="00A15AA4"/>
    <w:rsid w:val="00A15AA9"/>
    <w:rsid w:val="00A15F7C"/>
    <w:rsid w:val="00A16029"/>
    <w:rsid w:val="00A160B8"/>
    <w:rsid w:val="00A16317"/>
    <w:rsid w:val="00A16569"/>
    <w:rsid w:val="00A1658A"/>
    <w:rsid w:val="00A1688E"/>
    <w:rsid w:val="00A16B29"/>
    <w:rsid w:val="00A17299"/>
    <w:rsid w:val="00A174BD"/>
    <w:rsid w:val="00A176FB"/>
    <w:rsid w:val="00A17817"/>
    <w:rsid w:val="00A1781D"/>
    <w:rsid w:val="00A17854"/>
    <w:rsid w:val="00A17E37"/>
    <w:rsid w:val="00A200B9"/>
    <w:rsid w:val="00A2035C"/>
    <w:rsid w:val="00A20E2B"/>
    <w:rsid w:val="00A20EF6"/>
    <w:rsid w:val="00A21535"/>
    <w:rsid w:val="00A21B12"/>
    <w:rsid w:val="00A21BA7"/>
    <w:rsid w:val="00A21D2A"/>
    <w:rsid w:val="00A220B0"/>
    <w:rsid w:val="00A22553"/>
    <w:rsid w:val="00A22D5F"/>
    <w:rsid w:val="00A22FE7"/>
    <w:rsid w:val="00A2365A"/>
    <w:rsid w:val="00A23742"/>
    <w:rsid w:val="00A23AF2"/>
    <w:rsid w:val="00A23E4E"/>
    <w:rsid w:val="00A2446B"/>
    <w:rsid w:val="00A245C8"/>
    <w:rsid w:val="00A24783"/>
    <w:rsid w:val="00A24B5B"/>
    <w:rsid w:val="00A24BE9"/>
    <w:rsid w:val="00A24C11"/>
    <w:rsid w:val="00A2547A"/>
    <w:rsid w:val="00A25691"/>
    <w:rsid w:val="00A25CF4"/>
    <w:rsid w:val="00A2641C"/>
    <w:rsid w:val="00A26663"/>
    <w:rsid w:val="00A26867"/>
    <w:rsid w:val="00A269DD"/>
    <w:rsid w:val="00A26CDB"/>
    <w:rsid w:val="00A26E4D"/>
    <w:rsid w:val="00A27F62"/>
    <w:rsid w:val="00A30070"/>
    <w:rsid w:val="00A3037A"/>
    <w:rsid w:val="00A304F3"/>
    <w:rsid w:val="00A306D7"/>
    <w:rsid w:val="00A309A9"/>
    <w:rsid w:val="00A30AC0"/>
    <w:rsid w:val="00A30C3D"/>
    <w:rsid w:val="00A30D95"/>
    <w:rsid w:val="00A314AD"/>
    <w:rsid w:val="00A317A6"/>
    <w:rsid w:val="00A31C0E"/>
    <w:rsid w:val="00A31C4A"/>
    <w:rsid w:val="00A31E31"/>
    <w:rsid w:val="00A31EFE"/>
    <w:rsid w:val="00A3212E"/>
    <w:rsid w:val="00A3219A"/>
    <w:rsid w:val="00A32752"/>
    <w:rsid w:val="00A327E7"/>
    <w:rsid w:val="00A32ED3"/>
    <w:rsid w:val="00A32EE7"/>
    <w:rsid w:val="00A331AF"/>
    <w:rsid w:val="00A3351E"/>
    <w:rsid w:val="00A3362B"/>
    <w:rsid w:val="00A33BD2"/>
    <w:rsid w:val="00A33C7E"/>
    <w:rsid w:val="00A33E41"/>
    <w:rsid w:val="00A3440D"/>
    <w:rsid w:val="00A34426"/>
    <w:rsid w:val="00A3511D"/>
    <w:rsid w:val="00A3518F"/>
    <w:rsid w:val="00A355F8"/>
    <w:rsid w:val="00A356E0"/>
    <w:rsid w:val="00A35A16"/>
    <w:rsid w:val="00A35B8E"/>
    <w:rsid w:val="00A35C7F"/>
    <w:rsid w:val="00A35EDF"/>
    <w:rsid w:val="00A36162"/>
    <w:rsid w:val="00A36A82"/>
    <w:rsid w:val="00A37101"/>
    <w:rsid w:val="00A376C1"/>
    <w:rsid w:val="00A37D6C"/>
    <w:rsid w:val="00A37EA8"/>
    <w:rsid w:val="00A40D2D"/>
    <w:rsid w:val="00A40F73"/>
    <w:rsid w:val="00A4126D"/>
    <w:rsid w:val="00A41431"/>
    <w:rsid w:val="00A41453"/>
    <w:rsid w:val="00A416FB"/>
    <w:rsid w:val="00A41714"/>
    <w:rsid w:val="00A4192B"/>
    <w:rsid w:val="00A41B31"/>
    <w:rsid w:val="00A41B6D"/>
    <w:rsid w:val="00A420E2"/>
    <w:rsid w:val="00A4214F"/>
    <w:rsid w:val="00A423F6"/>
    <w:rsid w:val="00A42BB5"/>
    <w:rsid w:val="00A43D54"/>
    <w:rsid w:val="00A44237"/>
    <w:rsid w:val="00A447E1"/>
    <w:rsid w:val="00A447E5"/>
    <w:rsid w:val="00A448DB"/>
    <w:rsid w:val="00A44E92"/>
    <w:rsid w:val="00A45121"/>
    <w:rsid w:val="00A451BE"/>
    <w:rsid w:val="00A455AE"/>
    <w:rsid w:val="00A455D2"/>
    <w:rsid w:val="00A4568A"/>
    <w:rsid w:val="00A456BC"/>
    <w:rsid w:val="00A45AA9"/>
    <w:rsid w:val="00A45C97"/>
    <w:rsid w:val="00A45EEA"/>
    <w:rsid w:val="00A46606"/>
    <w:rsid w:val="00A46639"/>
    <w:rsid w:val="00A46A21"/>
    <w:rsid w:val="00A47112"/>
    <w:rsid w:val="00A4711A"/>
    <w:rsid w:val="00A472C5"/>
    <w:rsid w:val="00A477C9"/>
    <w:rsid w:val="00A47A5B"/>
    <w:rsid w:val="00A47D1F"/>
    <w:rsid w:val="00A47F5B"/>
    <w:rsid w:val="00A500CF"/>
    <w:rsid w:val="00A50298"/>
    <w:rsid w:val="00A504DA"/>
    <w:rsid w:val="00A5054E"/>
    <w:rsid w:val="00A5069E"/>
    <w:rsid w:val="00A506FE"/>
    <w:rsid w:val="00A50C43"/>
    <w:rsid w:val="00A511E0"/>
    <w:rsid w:val="00A5138D"/>
    <w:rsid w:val="00A5199E"/>
    <w:rsid w:val="00A51B93"/>
    <w:rsid w:val="00A51F1D"/>
    <w:rsid w:val="00A521D3"/>
    <w:rsid w:val="00A5266E"/>
    <w:rsid w:val="00A532C6"/>
    <w:rsid w:val="00A53356"/>
    <w:rsid w:val="00A533D7"/>
    <w:rsid w:val="00A53575"/>
    <w:rsid w:val="00A53E1E"/>
    <w:rsid w:val="00A53F53"/>
    <w:rsid w:val="00A53FF8"/>
    <w:rsid w:val="00A54006"/>
    <w:rsid w:val="00A54134"/>
    <w:rsid w:val="00A542F9"/>
    <w:rsid w:val="00A54AB6"/>
    <w:rsid w:val="00A54DBD"/>
    <w:rsid w:val="00A55417"/>
    <w:rsid w:val="00A5559E"/>
    <w:rsid w:val="00A55B02"/>
    <w:rsid w:val="00A55D95"/>
    <w:rsid w:val="00A560A5"/>
    <w:rsid w:val="00A560E5"/>
    <w:rsid w:val="00A56588"/>
    <w:rsid w:val="00A56937"/>
    <w:rsid w:val="00A56A45"/>
    <w:rsid w:val="00A56BF1"/>
    <w:rsid w:val="00A56DA8"/>
    <w:rsid w:val="00A5708A"/>
    <w:rsid w:val="00A572D4"/>
    <w:rsid w:val="00A57EA4"/>
    <w:rsid w:val="00A57F96"/>
    <w:rsid w:val="00A6016F"/>
    <w:rsid w:val="00A601A1"/>
    <w:rsid w:val="00A60327"/>
    <w:rsid w:val="00A60448"/>
    <w:rsid w:val="00A60737"/>
    <w:rsid w:val="00A60E1A"/>
    <w:rsid w:val="00A6104F"/>
    <w:rsid w:val="00A61191"/>
    <w:rsid w:val="00A6121C"/>
    <w:rsid w:val="00A61245"/>
    <w:rsid w:val="00A6160A"/>
    <w:rsid w:val="00A61955"/>
    <w:rsid w:val="00A61986"/>
    <w:rsid w:val="00A61A41"/>
    <w:rsid w:val="00A63122"/>
    <w:rsid w:val="00A634B7"/>
    <w:rsid w:val="00A6355C"/>
    <w:rsid w:val="00A635D9"/>
    <w:rsid w:val="00A63AF5"/>
    <w:rsid w:val="00A63C20"/>
    <w:rsid w:val="00A63FCF"/>
    <w:rsid w:val="00A642B3"/>
    <w:rsid w:val="00A646E5"/>
    <w:rsid w:val="00A648FA"/>
    <w:rsid w:val="00A64DEA"/>
    <w:rsid w:val="00A6535A"/>
    <w:rsid w:val="00A6624D"/>
    <w:rsid w:val="00A6626E"/>
    <w:rsid w:val="00A663C0"/>
    <w:rsid w:val="00A66435"/>
    <w:rsid w:val="00A66FF9"/>
    <w:rsid w:val="00A67412"/>
    <w:rsid w:val="00A6757D"/>
    <w:rsid w:val="00A67CA6"/>
    <w:rsid w:val="00A67FB7"/>
    <w:rsid w:val="00A70204"/>
    <w:rsid w:val="00A70343"/>
    <w:rsid w:val="00A7036A"/>
    <w:rsid w:val="00A70611"/>
    <w:rsid w:val="00A70706"/>
    <w:rsid w:val="00A70893"/>
    <w:rsid w:val="00A70E05"/>
    <w:rsid w:val="00A70E0C"/>
    <w:rsid w:val="00A71103"/>
    <w:rsid w:val="00A71153"/>
    <w:rsid w:val="00A7122D"/>
    <w:rsid w:val="00A71563"/>
    <w:rsid w:val="00A716BB"/>
    <w:rsid w:val="00A7173C"/>
    <w:rsid w:val="00A718D1"/>
    <w:rsid w:val="00A71B6E"/>
    <w:rsid w:val="00A71D5F"/>
    <w:rsid w:val="00A71E28"/>
    <w:rsid w:val="00A725FB"/>
    <w:rsid w:val="00A7271B"/>
    <w:rsid w:val="00A72839"/>
    <w:rsid w:val="00A72C8D"/>
    <w:rsid w:val="00A72EDC"/>
    <w:rsid w:val="00A72F34"/>
    <w:rsid w:val="00A73890"/>
    <w:rsid w:val="00A738C7"/>
    <w:rsid w:val="00A738D7"/>
    <w:rsid w:val="00A73E53"/>
    <w:rsid w:val="00A73F76"/>
    <w:rsid w:val="00A74061"/>
    <w:rsid w:val="00A74460"/>
    <w:rsid w:val="00A749DD"/>
    <w:rsid w:val="00A74F0C"/>
    <w:rsid w:val="00A7575C"/>
    <w:rsid w:val="00A7591C"/>
    <w:rsid w:val="00A759AD"/>
    <w:rsid w:val="00A761A5"/>
    <w:rsid w:val="00A7662D"/>
    <w:rsid w:val="00A766BC"/>
    <w:rsid w:val="00A76D70"/>
    <w:rsid w:val="00A77533"/>
    <w:rsid w:val="00A77730"/>
    <w:rsid w:val="00A77B69"/>
    <w:rsid w:val="00A800A8"/>
    <w:rsid w:val="00A80181"/>
    <w:rsid w:val="00A8045F"/>
    <w:rsid w:val="00A8059B"/>
    <w:rsid w:val="00A80877"/>
    <w:rsid w:val="00A808A4"/>
    <w:rsid w:val="00A809B9"/>
    <w:rsid w:val="00A80C4C"/>
    <w:rsid w:val="00A81054"/>
    <w:rsid w:val="00A814AC"/>
    <w:rsid w:val="00A817BA"/>
    <w:rsid w:val="00A81973"/>
    <w:rsid w:val="00A81B70"/>
    <w:rsid w:val="00A82125"/>
    <w:rsid w:val="00A82238"/>
    <w:rsid w:val="00A822A1"/>
    <w:rsid w:val="00A826DD"/>
    <w:rsid w:val="00A82DF0"/>
    <w:rsid w:val="00A83652"/>
    <w:rsid w:val="00A83B75"/>
    <w:rsid w:val="00A83C1A"/>
    <w:rsid w:val="00A83D43"/>
    <w:rsid w:val="00A83F77"/>
    <w:rsid w:val="00A8403D"/>
    <w:rsid w:val="00A8478A"/>
    <w:rsid w:val="00A84837"/>
    <w:rsid w:val="00A84C47"/>
    <w:rsid w:val="00A84F4F"/>
    <w:rsid w:val="00A85051"/>
    <w:rsid w:val="00A850DD"/>
    <w:rsid w:val="00A85B1E"/>
    <w:rsid w:val="00A85B9E"/>
    <w:rsid w:val="00A85F4B"/>
    <w:rsid w:val="00A85F59"/>
    <w:rsid w:val="00A86005"/>
    <w:rsid w:val="00A8650E"/>
    <w:rsid w:val="00A8676B"/>
    <w:rsid w:val="00A868A8"/>
    <w:rsid w:val="00A86DE5"/>
    <w:rsid w:val="00A8737D"/>
    <w:rsid w:val="00A90016"/>
    <w:rsid w:val="00A900C1"/>
    <w:rsid w:val="00A9037F"/>
    <w:rsid w:val="00A9054A"/>
    <w:rsid w:val="00A90760"/>
    <w:rsid w:val="00A90903"/>
    <w:rsid w:val="00A90C9B"/>
    <w:rsid w:val="00A90D16"/>
    <w:rsid w:val="00A90E6F"/>
    <w:rsid w:val="00A91166"/>
    <w:rsid w:val="00A917DF"/>
    <w:rsid w:val="00A919F7"/>
    <w:rsid w:val="00A91C17"/>
    <w:rsid w:val="00A91CD3"/>
    <w:rsid w:val="00A923A2"/>
    <w:rsid w:val="00A9242F"/>
    <w:rsid w:val="00A92BB9"/>
    <w:rsid w:val="00A92DC2"/>
    <w:rsid w:val="00A92DC9"/>
    <w:rsid w:val="00A93396"/>
    <w:rsid w:val="00A9349C"/>
    <w:rsid w:val="00A938B5"/>
    <w:rsid w:val="00A939CD"/>
    <w:rsid w:val="00A93BC6"/>
    <w:rsid w:val="00A93C05"/>
    <w:rsid w:val="00A93DCE"/>
    <w:rsid w:val="00A94441"/>
    <w:rsid w:val="00A944B2"/>
    <w:rsid w:val="00A946BA"/>
    <w:rsid w:val="00A94792"/>
    <w:rsid w:val="00A94954"/>
    <w:rsid w:val="00A94A19"/>
    <w:rsid w:val="00A95B7B"/>
    <w:rsid w:val="00A95BC2"/>
    <w:rsid w:val="00A96047"/>
    <w:rsid w:val="00A961E6"/>
    <w:rsid w:val="00A9632B"/>
    <w:rsid w:val="00A97071"/>
    <w:rsid w:val="00A9724B"/>
    <w:rsid w:val="00A9742E"/>
    <w:rsid w:val="00A97849"/>
    <w:rsid w:val="00A97A71"/>
    <w:rsid w:val="00A97D8C"/>
    <w:rsid w:val="00A97FAE"/>
    <w:rsid w:val="00A97FDA"/>
    <w:rsid w:val="00AA07C6"/>
    <w:rsid w:val="00AA0C43"/>
    <w:rsid w:val="00AA0D11"/>
    <w:rsid w:val="00AA10BD"/>
    <w:rsid w:val="00AA1517"/>
    <w:rsid w:val="00AA1B52"/>
    <w:rsid w:val="00AA1C56"/>
    <w:rsid w:val="00AA2220"/>
    <w:rsid w:val="00AA24B5"/>
    <w:rsid w:val="00AA24CA"/>
    <w:rsid w:val="00AA2900"/>
    <w:rsid w:val="00AA2AA6"/>
    <w:rsid w:val="00AA3375"/>
    <w:rsid w:val="00AA3494"/>
    <w:rsid w:val="00AA36B5"/>
    <w:rsid w:val="00AA3ED0"/>
    <w:rsid w:val="00AA45EE"/>
    <w:rsid w:val="00AA47C1"/>
    <w:rsid w:val="00AA481E"/>
    <w:rsid w:val="00AA4F08"/>
    <w:rsid w:val="00AA4FEE"/>
    <w:rsid w:val="00AA502A"/>
    <w:rsid w:val="00AA5208"/>
    <w:rsid w:val="00AA5251"/>
    <w:rsid w:val="00AA525C"/>
    <w:rsid w:val="00AA531B"/>
    <w:rsid w:val="00AA54A5"/>
    <w:rsid w:val="00AA55F3"/>
    <w:rsid w:val="00AA5B21"/>
    <w:rsid w:val="00AA5F8D"/>
    <w:rsid w:val="00AA6268"/>
    <w:rsid w:val="00AA6709"/>
    <w:rsid w:val="00AA6773"/>
    <w:rsid w:val="00AA67B0"/>
    <w:rsid w:val="00AA67FB"/>
    <w:rsid w:val="00AA6B82"/>
    <w:rsid w:val="00AA6C11"/>
    <w:rsid w:val="00AA6D93"/>
    <w:rsid w:val="00AA71F7"/>
    <w:rsid w:val="00AA75FB"/>
    <w:rsid w:val="00AA7687"/>
    <w:rsid w:val="00AA782C"/>
    <w:rsid w:val="00AA789B"/>
    <w:rsid w:val="00AA7930"/>
    <w:rsid w:val="00AA796B"/>
    <w:rsid w:val="00AA7AB3"/>
    <w:rsid w:val="00AB0285"/>
    <w:rsid w:val="00AB02CF"/>
    <w:rsid w:val="00AB059E"/>
    <w:rsid w:val="00AB090F"/>
    <w:rsid w:val="00AB0E27"/>
    <w:rsid w:val="00AB0E37"/>
    <w:rsid w:val="00AB172E"/>
    <w:rsid w:val="00AB1D8F"/>
    <w:rsid w:val="00AB212C"/>
    <w:rsid w:val="00AB25DA"/>
    <w:rsid w:val="00AB2A98"/>
    <w:rsid w:val="00AB2AD1"/>
    <w:rsid w:val="00AB34F9"/>
    <w:rsid w:val="00AB3F17"/>
    <w:rsid w:val="00AB3F63"/>
    <w:rsid w:val="00AB459F"/>
    <w:rsid w:val="00AB4922"/>
    <w:rsid w:val="00AB507B"/>
    <w:rsid w:val="00AB51AC"/>
    <w:rsid w:val="00AB582E"/>
    <w:rsid w:val="00AB5D5F"/>
    <w:rsid w:val="00AB602A"/>
    <w:rsid w:val="00AB67E1"/>
    <w:rsid w:val="00AB6874"/>
    <w:rsid w:val="00AB68E1"/>
    <w:rsid w:val="00AB6930"/>
    <w:rsid w:val="00AB69B7"/>
    <w:rsid w:val="00AB6A9B"/>
    <w:rsid w:val="00AB6CC2"/>
    <w:rsid w:val="00AB6FCC"/>
    <w:rsid w:val="00AB7266"/>
    <w:rsid w:val="00AB72E8"/>
    <w:rsid w:val="00AB73C2"/>
    <w:rsid w:val="00AB750F"/>
    <w:rsid w:val="00AB7798"/>
    <w:rsid w:val="00AB7A18"/>
    <w:rsid w:val="00AB7B46"/>
    <w:rsid w:val="00AB7E50"/>
    <w:rsid w:val="00AC0085"/>
    <w:rsid w:val="00AC01B6"/>
    <w:rsid w:val="00AC01B8"/>
    <w:rsid w:val="00AC0281"/>
    <w:rsid w:val="00AC043E"/>
    <w:rsid w:val="00AC08CA"/>
    <w:rsid w:val="00AC0C8F"/>
    <w:rsid w:val="00AC0D33"/>
    <w:rsid w:val="00AC0FBF"/>
    <w:rsid w:val="00AC1937"/>
    <w:rsid w:val="00AC22AD"/>
    <w:rsid w:val="00AC231C"/>
    <w:rsid w:val="00AC2530"/>
    <w:rsid w:val="00AC29FD"/>
    <w:rsid w:val="00AC2DEA"/>
    <w:rsid w:val="00AC2E99"/>
    <w:rsid w:val="00AC2FE2"/>
    <w:rsid w:val="00AC318C"/>
    <w:rsid w:val="00AC3489"/>
    <w:rsid w:val="00AC36DA"/>
    <w:rsid w:val="00AC3E2E"/>
    <w:rsid w:val="00AC4607"/>
    <w:rsid w:val="00AC4752"/>
    <w:rsid w:val="00AC4B43"/>
    <w:rsid w:val="00AC4CE9"/>
    <w:rsid w:val="00AC4D02"/>
    <w:rsid w:val="00AC5C2E"/>
    <w:rsid w:val="00AC5C3E"/>
    <w:rsid w:val="00AC6105"/>
    <w:rsid w:val="00AC6199"/>
    <w:rsid w:val="00AC61C1"/>
    <w:rsid w:val="00AC62AB"/>
    <w:rsid w:val="00AC64E4"/>
    <w:rsid w:val="00AC6518"/>
    <w:rsid w:val="00AC6699"/>
    <w:rsid w:val="00AC68BD"/>
    <w:rsid w:val="00AC6910"/>
    <w:rsid w:val="00AC699A"/>
    <w:rsid w:val="00AC6C46"/>
    <w:rsid w:val="00AC6ECC"/>
    <w:rsid w:val="00AC72EB"/>
    <w:rsid w:val="00AC75FD"/>
    <w:rsid w:val="00AC7620"/>
    <w:rsid w:val="00AC7A4A"/>
    <w:rsid w:val="00AC7D23"/>
    <w:rsid w:val="00AC7E0D"/>
    <w:rsid w:val="00AD0287"/>
    <w:rsid w:val="00AD07EB"/>
    <w:rsid w:val="00AD0BC3"/>
    <w:rsid w:val="00AD0D9D"/>
    <w:rsid w:val="00AD0DFE"/>
    <w:rsid w:val="00AD1088"/>
    <w:rsid w:val="00AD1A9C"/>
    <w:rsid w:val="00AD1DE4"/>
    <w:rsid w:val="00AD1EA0"/>
    <w:rsid w:val="00AD1EC9"/>
    <w:rsid w:val="00AD2240"/>
    <w:rsid w:val="00AD241E"/>
    <w:rsid w:val="00AD25B3"/>
    <w:rsid w:val="00AD25EE"/>
    <w:rsid w:val="00AD2DA4"/>
    <w:rsid w:val="00AD2FCB"/>
    <w:rsid w:val="00AD308F"/>
    <w:rsid w:val="00AD3301"/>
    <w:rsid w:val="00AD3B8A"/>
    <w:rsid w:val="00AD3C7E"/>
    <w:rsid w:val="00AD3CE8"/>
    <w:rsid w:val="00AD3F17"/>
    <w:rsid w:val="00AD3F96"/>
    <w:rsid w:val="00AD42AF"/>
    <w:rsid w:val="00AD42C6"/>
    <w:rsid w:val="00AD446A"/>
    <w:rsid w:val="00AD48B7"/>
    <w:rsid w:val="00AD49C3"/>
    <w:rsid w:val="00AD4A13"/>
    <w:rsid w:val="00AD50FA"/>
    <w:rsid w:val="00AD5295"/>
    <w:rsid w:val="00AD57C2"/>
    <w:rsid w:val="00AD5C44"/>
    <w:rsid w:val="00AD5D4E"/>
    <w:rsid w:val="00AD5E7F"/>
    <w:rsid w:val="00AD6082"/>
    <w:rsid w:val="00AD6247"/>
    <w:rsid w:val="00AD6385"/>
    <w:rsid w:val="00AD65B2"/>
    <w:rsid w:val="00AD691F"/>
    <w:rsid w:val="00AD6F1F"/>
    <w:rsid w:val="00AD73A6"/>
    <w:rsid w:val="00AD752E"/>
    <w:rsid w:val="00AD772F"/>
    <w:rsid w:val="00AD7F03"/>
    <w:rsid w:val="00AE002E"/>
    <w:rsid w:val="00AE014A"/>
    <w:rsid w:val="00AE032A"/>
    <w:rsid w:val="00AE068C"/>
    <w:rsid w:val="00AE085B"/>
    <w:rsid w:val="00AE155E"/>
    <w:rsid w:val="00AE16B6"/>
    <w:rsid w:val="00AE1DFE"/>
    <w:rsid w:val="00AE2629"/>
    <w:rsid w:val="00AE2749"/>
    <w:rsid w:val="00AE2B13"/>
    <w:rsid w:val="00AE2C5E"/>
    <w:rsid w:val="00AE2ECE"/>
    <w:rsid w:val="00AE2F56"/>
    <w:rsid w:val="00AE30C8"/>
    <w:rsid w:val="00AE31BB"/>
    <w:rsid w:val="00AE3268"/>
    <w:rsid w:val="00AE3E0C"/>
    <w:rsid w:val="00AE3F93"/>
    <w:rsid w:val="00AE4161"/>
    <w:rsid w:val="00AE45C8"/>
    <w:rsid w:val="00AE45D5"/>
    <w:rsid w:val="00AE4777"/>
    <w:rsid w:val="00AE4813"/>
    <w:rsid w:val="00AE4876"/>
    <w:rsid w:val="00AE49B5"/>
    <w:rsid w:val="00AE4BA6"/>
    <w:rsid w:val="00AE4FA9"/>
    <w:rsid w:val="00AE510C"/>
    <w:rsid w:val="00AE5161"/>
    <w:rsid w:val="00AE5479"/>
    <w:rsid w:val="00AE5914"/>
    <w:rsid w:val="00AE5A3F"/>
    <w:rsid w:val="00AE5AAA"/>
    <w:rsid w:val="00AE60F2"/>
    <w:rsid w:val="00AE6723"/>
    <w:rsid w:val="00AE6E27"/>
    <w:rsid w:val="00AE7125"/>
    <w:rsid w:val="00AE743D"/>
    <w:rsid w:val="00AE76DE"/>
    <w:rsid w:val="00AE7AE3"/>
    <w:rsid w:val="00AE7FFE"/>
    <w:rsid w:val="00AF004B"/>
    <w:rsid w:val="00AF0678"/>
    <w:rsid w:val="00AF06E2"/>
    <w:rsid w:val="00AF08CD"/>
    <w:rsid w:val="00AF09B9"/>
    <w:rsid w:val="00AF0D0C"/>
    <w:rsid w:val="00AF0D83"/>
    <w:rsid w:val="00AF10E6"/>
    <w:rsid w:val="00AF114C"/>
    <w:rsid w:val="00AF1175"/>
    <w:rsid w:val="00AF11BE"/>
    <w:rsid w:val="00AF11CD"/>
    <w:rsid w:val="00AF14E1"/>
    <w:rsid w:val="00AF16B5"/>
    <w:rsid w:val="00AF1B4B"/>
    <w:rsid w:val="00AF1F5A"/>
    <w:rsid w:val="00AF2395"/>
    <w:rsid w:val="00AF25F9"/>
    <w:rsid w:val="00AF26F0"/>
    <w:rsid w:val="00AF2712"/>
    <w:rsid w:val="00AF2720"/>
    <w:rsid w:val="00AF2727"/>
    <w:rsid w:val="00AF2775"/>
    <w:rsid w:val="00AF29E5"/>
    <w:rsid w:val="00AF2BB0"/>
    <w:rsid w:val="00AF304A"/>
    <w:rsid w:val="00AF30AE"/>
    <w:rsid w:val="00AF34A9"/>
    <w:rsid w:val="00AF3538"/>
    <w:rsid w:val="00AF37AC"/>
    <w:rsid w:val="00AF38AF"/>
    <w:rsid w:val="00AF38B2"/>
    <w:rsid w:val="00AF3963"/>
    <w:rsid w:val="00AF3C7A"/>
    <w:rsid w:val="00AF423D"/>
    <w:rsid w:val="00AF450A"/>
    <w:rsid w:val="00AF45C8"/>
    <w:rsid w:val="00AF4C99"/>
    <w:rsid w:val="00AF4D62"/>
    <w:rsid w:val="00AF4E03"/>
    <w:rsid w:val="00AF5351"/>
    <w:rsid w:val="00AF555E"/>
    <w:rsid w:val="00AF5637"/>
    <w:rsid w:val="00AF5DEC"/>
    <w:rsid w:val="00AF5F41"/>
    <w:rsid w:val="00AF603D"/>
    <w:rsid w:val="00AF61E4"/>
    <w:rsid w:val="00AF62C1"/>
    <w:rsid w:val="00AF6857"/>
    <w:rsid w:val="00AF6A2A"/>
    <w:rsid w:val="00AF6BEF"/>
    <w:rsid w:val="00AF6EE7"/>
    <w:rsid w:val="00AF703C"/>
    <w:rsid w:val="00AF71BB"/>
    <w:rsid w:val="00AF7413"/>
    <w:rsid w:val="00AF7AD5"/>
    <w:rsid w:val="00B009B2"/>
    <w:rsid w:val="00B00BF0"/>
    <w:rsid w:val="00B00E7E"/>
    <w:rsid w:val="00B010A6"/>
    <w:rsid w:val="00B01C70"/>
    <w:rsid w:val="00B02688"/>
    <w:rsid w:val="00B02A93"/>
    <w:rsid w:val="00B02AAB"/>
    <w:rsid w:val="00B0334E"/>
    <w:rsid w:val="00B03735"/>
    <w:rsid w:val="00B040E8"/>
    <w:rsid w:val="00B0431E"/>
    <w:rsid w:val="00B0466A"/>
    <w:rsid w:val="00B04D27"/>
    <w:rsid w:val="00B050E7"/>
    <w:rsid w:val="00B0515C"/>
    <w:rsid w:val="00B053FB"/>
    <w:rsid w:val="00B0546E"/>
    <w:rsid w:val="00B0587D"/>
    <w:rsid w:val="00B05FA9"/>
    <w:rsid w:val="00B060C1"/>
    <w:rsid w:val="00B066F6"/>
    <w:rsid w:val="00B06724"/>
    <w:rsid w:val="00B069F5"/>
    <w:rsid w:val="00B06EF9"/>
    <w:rsid w:val="00B075BE"/>
    <w:rsid w:val="00B07944"/>
    <w:rsid w:val="00B07A88"/>
    <w:rsid w:val="00B07C3A"/>
    <w:rsid w:val="00B07CAA"/>
    <w:rsid w:val="00B07D2F"/>
    <w:rsid w:val="00B100B8"/>
    <w:rsid w:val="00B104C5"/>
    <w:rsid w:val="00B10D4A"/>
    <w:rsid w:val="00B10F3E"/>
    <w:rsid w:val="00B111BA"/>
    <w:rsid w:val="00B11274"/>
    <w:rsid w:val="00B11563"/>
    <w:rsid w:val="00B115E7"/>
    <w:rsid w:val="00B11CBC"/>
    <w:rsid w:val="00B1209D"/>
    <w:rsid w:val="00B120DF"/>
    <w:rsid w:val="00B12470"/>
    <w:rsid w:val="00B12592"/>
    <w:rsid w:val="00B127B6"/>
    <w:rsid w:val="00B1282C"/>
    <w:rsid w:val="00B12BCD"/>
    <w:rsid w:val="00B1319A"/>
    <w:rsid w:val="00B131B4"/>
    <w:rsid w:val="00B13213"/>
    <w:rsid w:val="00B138E2"/>
    <w:rsid w:val="00B13A53"/>
    <w:rsid w:val="00B13C7F"/>
    <w:rsid w:val="00B14438"/>
    <w:rsid w:val="00B145CC"/>
    <w:rsid w:val="00B1471F"/>
    <w:rsid w:val="00B14A81"/>
    <w:rsid w:val="00B14BA1"/>
    <w:rsid w:val="00B14EA3"/>
    <w:rsid w:val="00B1538B"/>
    <w:rsid w:val="00B1542B"/>
    <w:rsid w:val="00B154A9"/>
    <w:rsid w:val="00B15A13"/>
    <w:rsid w:val="00B16166"/>
    <w:rsid w:val="00B1633F"/>
    <w:rsid w:val="00B16578"/>
    <w:rsid w:val="00B169BB"/>
    <w:rsid w:val="00B169E8"/>
    <w:rsid w:val="00B16AD5"/>
    <w:rsid w:val="00B16ED6"/>
    <w:rsid w:val="00B1718B"/>
    <w:rsid w:val="00B17503"/>
    <w:rsid w:val="00B17649"/>
    <w:rsid w:val="00B17A3A"/>
    <w:rsid w:val="00B17CDD"/>
    <w:rsid w:val="00B17E2D"/>
    <w:rsid w:val="00B202D0"/>
    <w:rsid w:val="00B205C4"/>
    <w:rsid w:val="00B205C8"/>
    <w:rsid w:val="00B20EC9"/>
    <w:rsid w:val="00B214EC"/>
    <w:rsid w:val="00B21774"/>
    <w:rsid w:val="00B21EF9"/>
    <w:rsid w:val="00B2258C"/>
    <w:rsid w:val="00B225D5"/>
    <w:rsid w:val="00B2276D"/>
    <w:rsid w:val="00B22C18"/>
    <w:rsid w:val="00B23169"/>
    <w:rsid w:val="00B2359E"/>
    <w:rsid w:val="00B23AAD"/>
    <w:rsid w:val="00B23B60"/>
    <w:rsid w:val="00B23C9C"/>
    <w:rsid w:val="00B23CA5"/>
    <w:rsid w:val="00B23CEA"/>
    <w:rsid w:val="00B241BA"/>
    <w:rsid w:val="00B24416"/>
    <w:rsid w:val="00B24855"/>
    <w:rsid w:val="00B248BE"/>
    <w:rsid w:val="00B24BA6"/>
    <w:rsid w:val="00B24BAD"/>
    <w:rsid w:val="00B25A6C"/>
    <w:rsid w:val="00B25C71"/>
    <w:rsid w:val="00B25E65"/>
    <w:rsid w:val="00B25F6F"/>
    <w:rsid w:val="00B25FCF"/>
    <w:rsid w:val="00B2662C"/>
    <w:rsid w:val="00B26861"/>
    <w:rsid w:val="00B26F6F"/>
    <w:rsid w:val="00B2700F"/>
    <w:rsid w:val="00B27461"/>
    <w:rsid w:val="00B274C0"/>
    <w:rsid w:val="00B27AC1"/>
    <w:rsid w:val="00B27ECD"/>
    <w:rsid w:val="00B27F83"/>
    <w:rsid w:val="00B30448"/>
    <w:rsid w:val="00B3091B"/>
    <w:rsid w:val="00B30A10"/>
    <w:rsid w:val="00B30B26"/>
    <w:rsid w:val="00B31443"/>
    <w:rsid w:val="00B317D4"/>
    <w:rsid w:val="00B31EEF"/>
    <w:rsid w:val="00B3245C"/>
    <w:rsid w:val="00B3250A"/>
    <w:rsid w:val="00B32BE7"/>
    <w:rsid w:val="00B32F93"/>
    <w:rsid w:val="00B332F1"/>
    <w:rsid w:val="00B33823"/>
    <w:rsid w:val="00B33832"/>
    <w:rsid w:val="00B33A3C"/>
    <w:rsid w:val="00B33A7E"/>
    <w:rsid w:val="00B33B60"/>
    <w:rsid w:val="00B33D32"/>
    <w:rsid w:val="00B33FCC"/>
    <w:rsid w:val="00B33FEC"/>
    <w:rsid w:val="00B340AC"/>
    <w:rsid w:val="00B345C6"/>
    <w:rsid w:val="00B34C3A"/>
    <w:rsid w:val="00B34D40"/>
    <w:rsid w:val="00B3504C"/>
    <w:rsid w:val="00B35131"/>
    <w:rsid w:val="00B35597"/>
    <w:rsid w:val="00B355BA"/>
    <w:rsid w:val="00B35703"/>
    <w:rsid w:val="00B35A55"/>
    <w:rsid w:val="00B35F51"/>
    <w:rsid w:val="00B36167"/>
    <w:rsid w:val="00B363AB"/>
    <w:rsid w:val="00B363AC"/>
    <w:rsid w:val="00B36685"/>
    <w:rsid w:val="00B36818"/>
    <w:rsid w:val="00B36934"/>
    <w:rsid w:val="00B36A87"/>
    <w:rsid w:val="00B37820"/>
    <w:rsid w:val="00B37E7F"/>
    <w:rsid w:val="00B37F9B"/>
    <w:rsid w:val="00B401F6"/>
    <w:rsid w:val="00B402B8"/>
    <w:rsid w:val="00B4038C"/>
    <w:rsid w:val="00B40A2C"/>
    <w:rsid w:val="00B40AFD"/>
    <w:rsid w:val="00B40CD7"/>
    <w:rsid w:val="00B41030"/>
    <w:rsid w:val="00B410D7"/>
    <w:rsid w:val="00B412C1"/>
    <w:rsid w:val="00B412D7"/>
    <w:rsid w:val="00B418CF"/>
    <w:rsid w:val="00B41DF0"/>
    <w:rsid w:val="00B422C0"/>
    <w:rsid w:val="00B42347"/>
    <w:rsid w:val="00B42760"/>
    <w:rsid w:val="00B42A26"/>
    <w:rsid w:val="00B42F78"/>
    <w:rsid w:val="00B4327C"/>
    <w:rsid w:val="00B43334"/>
    <w:rsid w:val="00B43A89"/>
    <w:rsid w:val="00B43FC1"/>
    <w:rsid w:val="00B44685"/>
    <w:rsid w:val="00B4485C"/>
    <w:rsid w:val="00B4489A"/>
    <w:rsid w:val="00B44B77"/>
    <w:rsid w:val="00B45403"/>
    <w:rsid w:val="00B458B4"/>
    <w:rsid w:val="00B46129"/>
    <w:rsid w:val="00B466B6"/>
    <w:rsid w:val="00B468BF"/>
    <w:rsid w:val="00B46D64"/>
    <w:rsid w:val="00B46E48"/>
    <w:rsid w:val="00B46E9C"/>
    <w:rsid w:val="00B46F14"/>
    <w:rsid w:val="00B47803"/>
    <w:rsid w:val="00B478FA"/>
    <w:rsid w:val="00B47BFB"/>
    <w:rsid w:val="00B47C78"/>
    <w:rsid w:val="00B47FBC"/>
    <w:rsid w:val="00B5063C"/>
    <w:rsid w:val="00B507ED"/>
    <w:rsid w:val="00B50874"/>
    <w:rsid w:val="00B50B4D"/>
    <w:rsid w:val="00B50E45"/>
    <w:rsid w:val="00B513AA"/>
    <w:rsid w:val="00B51401"/>
    <w:rsid w:val="00B515D5"/>
    <w:rsid w:val="00B515FD"/>
    <w:rsid w:val="00B51B33"/>
    <w:rsid w:val="00B51E8F"/>
    <w:rsid w:val="00B51EEC"/>
    <w:rsid w:val="00B52429"/>
    <w:rsid w:val="00B5253E"/>
    <w:rsid w:val="00B52B64"/>
    <w:rsid w:val="00B52DBE"/>
    <w:rsid w:val="00B53358"/>
    <w:rsid w:val="00B534F8"/>
    <w:rsid w:val="00B53652"/>
    <w:rsid w:val="00B53982"/>
    <w:rsid w:val="00B542D7"/>
    <w:rsid w:val="00B5433F"/>
    <w:rsid w:val="00B54458"/>
    <w:rsid w:val="00B545F0"/>
    <w:rsid w:val="00B54606"/>
    <w:rsid w:val="00B54932"/>
    <w:rsid w:val="00B54CF4"/>
    <w:rsid w:val="00B55029"/>
    <w:rsid w:val="00B551DE"/>
    <w:rsid w:val="00B553CA"/>
    <w:rsid w:val="00B55709"/>
    <w:rsid w:val="00B55E0D"/>
    <w:rsid w:val="00B56184"/>
    <w:rsid w:val="00B562A2"/>
    <w:rsid w:val="00B56A69"/>
    <w:rsid w:val="00B56FE3"/>
    <w:rsid w:val="00B57C04"/>
    <w:rsid w:val="00B60061"/>
    <w:rsid w:val="00B60092"/>
    <w:rsid w:val="00B6072E"/>
    <w:rsid w:val="00B611E5"/>
    <w:rsid w:val="00B61356"/>
    <w:rsid w:val="00B6147B"/>
    <w:rsid w:val="00B61A97"/>
    <w:rsid w:val="00B62609"/>
    <w:rsid w:val="00B628FD"/>
    <w:rsid w:val="00B62B07"/>
    <w:rsid w:val="00B63544"/>
    <w:rsid w:val="00B6364B"/>
    <w:rsid w:val="00B63A3E"/>
    <w:rsid w:val="00B63AAC"/>
    <w:rsid w:val="00B6414E"/>
    <w:rsid w:val="00B6442F"/>
    <w:rsid w:val="00B6450C"/>
    <w:rsid w:val="00B650D7"/>
    <w:rsid w:val="00B65535"/>
    <w:rsid w:val="00B6587E"/>
    <w:rsid w:val="00B65B6F"/>
    <w:rsid w:val="00B663EA"/>
    <w:rsid w:val="00B663F7"/>
    <w:rsid w:val="00B6661C"/>
    <w:rsid w:val="00B66669"/>
    <w:rsid w:val="00B6673D"/>
    <w:rsid w:val="00B667B4"/>
    <w:rsid w:val="00B66A32"/>
    <w:rsid w:val="00B66B49"/>
    <w:rsid w:val="00B66CC9"/>
    <w:rsid w:val="00B66E41"/>
    <w:rsid w:val="00B67200"/>
    <w:rsid w:val="00B673B4"/>
    <w:rsid w:val="00B673E6"/>
    <w:rsid w:val="00B674DE"/>
    <w:rsid w:val="00B6782E"/>
    <w:rsid w:val="00B67B34"/>
    <w:rsid w:val="00B67B6C"/>
    <w:rsid w:val="00B67D9F"/>
    <w:rsid w:val="00B701A8"/>
    <w:rsid w:val="00B704D3"/>
    <w:rsid w:val="00B717CA"/>
    <w:rsid w:val="00B71A89"/>
    <w:rsid w:val="00B72383"/>
    <w:rsid w:val="00B72682"/>
    <w:rsid w:val="00B7274C"/>
    <w:rsid w:val="00B729E4"/>
    <w:rsid w:val="00B72F0A"/>
    <w:rsid w:val="00B72F76"/>
    <w:rsid w:val="00B730D8"/>
    <w:rsid w:val="00B731A8"/>
    <w:rsid w:val="00B7323D"/>
    <w:rsid w:val="00B739C9"/>
    <w:rsid w:val="00B73D24"/>
    <w:rsid w:val="00B749E1"/>
    <w:rsid w:val="00B74CB5"/>
    <w:rsid w:val="00B75210"/>
    <w:rsid w:val="00B75691"/>
    <w:rsid w:val="00B757F3"/>
    <w:rsid w:val="00B75876"/>
    <w:rsid w:val="00B75B1B"/>
    <w:rsid w:val="00B75DBD"/>
    <w:rsid w:val="00B75F68"/>
    <w:rsid w:val="00B7627E"/>
    <w:rsid w:val="00B7686C"/>
    <w:rsid w:val="00B76E55"/>
    <w:rsid w:val="00B77034"/>
    <w:rsid w:val="00B77400"/>
    <w:rsid w:val="00B7767C"/>
    <w:rsid w:val="00B7799B"/>
    <w:rsid w:val="00B77CDB"/>
    <w:rsid w:val="00B80154"/>
    <w:rsid w:val="00B801FB"/>
    <w:rsid w:val="00B8026E"/>
    <w:rsid w:val="00B80426"/>
    <w:rsid w:val="00B80770"/>
    <w:rsid w:val="00B80955"/>
    <w:rsid w:val="00B80C7F"/>
    <w:rsid w:val="00B811A1"/>
    <w:rsid w:val="00B813DA"/>
    <w:rsid w:val="00B81431"/>
    <w:rsid w:val="00B814A4"/>
    <w:rsid w:val="00B819ED"/>
    <w:rsid w:val="00B81BA2"/>
    <w:rsid w:val="00B81BCC"/>
    <w:rsid w:val="00B821CA"/>
    <w:rsid w:val="00B82337"/>
    <w:rsid w:val="00B824B7"/>
    <w:rsid w:val="00B825B5"/>
    <w:rsid w:val="00B826E5"/>
    <w:rsid w:val="00B82969"/>
    <w:rsid w:val="00B82C10"/>
    <w:rsid w:val="00B82E75"/>
    <w:rsid w:val="00B831F3"/>
    <w:rsid w:val="00B83541"/>
    <w:rsid w:val="00B83685"/>
    <w:rsid w:val="00B83758"/>
    <w:rsid w:val="00B83A9E"/>
    <w:rsid w:val="00B83C00"/>
    <w:rsid w:val="00B83CEC"/>
    <w:rsid w:val="00B845C8"/>
    <w:rsid w:val="00B845FA"/>
    <w:rsid w:val="00B847E5"/>
    <w:rsid w:val="00B847F4"/>
    <w:rsid w:val="00B84806"/>
    <w:rsid w:val="00B84BAF"/>
    <w:rsid w:val="00B84C7F"/>
    <w:rsid w:val="00B84CDD"/>
    <w:rsid w:val="00B84E5A"/>
    <w:rsid w:val="00B854AA"/>
    <w:rsid w:val="00B855F6"/>
    <w:rsid w:val="00B85B0E"/>
    <w:rsid w:val="00B85D68"/>
    <w:rsid w:val="00B860E0"/>
    <w:rsid w:val="00B86A9A"/>
    <w:rsid w:val="00B86BC6"/>
    <w:rsid w:val="00B87083"/>
    <w:rsid w:val="00B871C0"/>
    <w:rsid w:val="00B876F4"/>
    <w:rsid w:val="00B903B2"/>
    <w:rsid w:val="00B9058D"/>
    <w:rsid w:val="00B906FC"/>
    <w:rsid w:val="00B907CD"/>
    <w:rsid w:val="00B90CE0"/>
    <w:rsid w:val="00B90D77"/>
    <w:rsid w:val="00B915EA"/>
    <w:rsid w:val="00B921AA"/>
    <w:rsid w:val="00B922B2"/>
    <w:rsid w:val="00B92557"/>
    <w:rsid w:val="00B92649"/>
    <w:rsid w:val="00B92A65"/>
    <w:rsid w:val="00B92B3B"/>
    <w:rsid w:val="00B92B71"/>
    <w:rsid w:val="00B92F38"/>
    <w:rsid w:val="00B931F4"/>
    <w:rsid w:val="00B9338B"/>
    <w:rsid w:val="00B93449"/>
    <w:rsid w:val="00B93580"/>
    <w:rsid w:val="00B937B6"/>
    <w:rsid w:val="00B93DE1"/>
    <w:rsid w:val="00B93E01"/>
    <w:rsid w:val="00B9412F"/>
    <w:rsid w:val="00B9432B"/>
    <w:rsid w:val="00B947BA"/>
    <w:rsid w:val="00B94A96"/>
    <w:rsid w:val="00B94BF1"/>
    <w:rsid w:val="00B94DF8"/>
    <w:rsid w:val="00B9529F"/>
    <w:rsid w:val="00B9546D"/>
    <w:rsid w:val="00B95834"/>
    <w:rsid w:val="00B95B34"/>
    <w:rsid w:val="00B95CBB"/>
    <w:rsid w:val="00B95F4F"/>
    <w:rsid w:val="00B96128"/>
    <w:rsid w:val="00B962A2"/>
    <w:rsid w:val="00B96321"/>
    <w:rsid w:val="00B965B3"/>
    <w:rsid w:val="00B96758"/>
    <w:rsid w:val="00B969D6"/>
    <w:rsid w:val="00B97103"/>
    <w:rsid w:val="00B97108"/>
    <w:rsid w:val="00B9734D"/>
    <w:rsid w:val="00B9762A"/>
    <w:rsid w:val="00BA0174"/>
    <w:rsid w:val="00BA02E1"/>
    <w:rsid w:val="00BA040C"/>
    <w:rsid w:val="00BA04F7"/>
    <w:rsid w:val="00BA05AA"/>
    <w:rsid w:val="00BA084C"/>
    <w:rsid w:val="00BA08E6"/>
    <w:rsid w:val="00BA0A75"/>
    <w:rsid w:val="00BA1262"/>
    <w:rsid w:val="00BA13A5"/>
    <w:rsid w:val="00BA1485"/>
    <w:rsid w:val="00BA1A84"/>
    <w:rsid w:val="00BA1B06"/>
    <w:rsid w:val="00BA1E0D"/>
    <w:rsid w:val="00BA1ED1"/>
    <w:rsid w:val="00BA2149"/>
    <w:rsid w:val="00BA21BC"/>
    <w:rsid w:val="00BA23C0"/>
    <w:rsid w:val="00BA2969"/>
    <w:rsid w:val="00BA2C00"/>
    <w:rsid w:val="00BA34E2"/>
    <w:rsid w:val="00BA36BA"/>
    <w:rsid w:val="00BA3DE0"/>
    <w:rsid w:val="00BA3EAA"/>
    <w:rsid w:val="00BA3FBE"/>
    <w:rsid w:val="00BA4570"/>
    <w:rsid w:val="00BA4B85"/>
    <w:rsid w:val="00BA4BB1"/>
    <w:rsid w:val="00BA4CCD"/>
    <w:rsid w:val="00BA505A"/>
    <w:rsid w:val="00BA5280"/>
    <w:rsid w:val="00BA58C9"/>
    <w:rsid w:val="00BA5C64"/>
    <w:rsid w:val="00BA63DB"/>
    <w:rsid w:val="00BA662F"/>
    <w:rsid w:val="00BA6781"/>
    <w:rsid w:val="00BA696E"/>
    <w:rsid w:val="00BA6C90"/>
    <w:rsid w:val="00BA71BC"/>
    <w:rsid w:val="00BA748D"/>
    <w:rsid w:val="00BA76D0"/>
    <w:rsid w:val="00BA76EC"/>
    <w:rsid w:val="00BA77A0"/>
    <w:rsid w:val="00BA7873"/>
    <w:rsid w:val="00BA7967"/>
    <w:rsid w:val="00BA7CAD"/>
    <w:rsid w:val="00BB01B0"/>
    <w:rsid w:val="00BB063D"/>
    <w:rsid w:val="00BB08ED"/>
    <w:rsid w:val="00BB09B1"/>
    <w:rsid w:val="00BB0CE6"/>
    <w:rsid w:val="00BB135B"/>
    <w:rsid w:val="00BB16E0"/>
    <w:rsid w:val="00BB1FB1"/>
    <w:rsid w:val="00BB21A3"/>
    <w:rsid w:val="00BB21E5"/>
    <w:rsid w:val="00BB2395"/>
    <w:rsid w:val="00BB25A5"/>
    <w:rsid w:val="00BB2E03"/>
    <w:rsid w:val="00BB320F"/>
    <w:rsid w:val="00BB39F1"/>
    <w:rsid w:val="00BB3B02"/>
    <w:rsid w:val="00BB3D25"/>
    <w:rsid w:val="00BB3D62"/>
    <w:rsid w:val="00BB4606"/>
    <w:rsid w:val="00BB48C2"/>
    <w:rsid w:val="00BB5043"/>
    <w:rsid w:val="00BB5591"/>
    <w:rsid w:val="00BB5960"/>
    <w:rsid w:val="00BB598C"/>
    <w:rsid w:val="00BB59BD"/>
    <w:rsid w:val="00BB5A52"/>
    <w:rsid w:val="00BB5A60"/>
    <w:rsid w:val="00BB5CAC"/>
    <w:rsid w:val="00BB5DFC"/>
    <w:rsid w:val="00BB6368"/>
    <w:rsid w:val="00BB6C8F"/>
    <w:rsid w:val="00BB6D03"/>
    <w:rsid w:val="00BB6EBA"/>
    <w:rsid w:val="00BB70CA"/>
    <w:rsid w:val="00BB749F"/>
    <w:rsid w:val="00BB74D8"/>
    <w:rsid w:val="00BB7562"/>
    <w:rsid w:val="00BB7566"/>
    <w:rsid w:val="00BB75B7"/>
    <w:rsid w:val="00BB790C"/>
    <w:rsid w:val="00BB7B94"/>
    <w:rsid w:val="00BB7C2B"/>
    <w:rsid w:val="00BB7EF4"/>
    <w:rsid w:val="00BB7FD4"/>
    <w:rsid w:val="00BC0122"/>
    <w:rsid w:val="00BC0155"/>
    <w:rsid w:val="00BC01D7"/>
    <w:rsid w:val="00BC0410"/>
    <w:rsid w:val="00BC0629"/>
    <w:rsid w:val="00BC0632"/>
    <w:rsid w:val="00BC0B17"/>
    <w:rsid w:val="00BC0B57"/>
    <w:rsid w:val="00BC0FB2"/>
    <w:rsid w:val="00BC108C"/>
    <w:rsid w:val="00BC1091"/>
    <w:rsid w:val="00BC1891"/>
    <w:rsid w:val="00BC1B0D"/>
    <w:rsid w:val="00BC2378"/>
    <w:rsid w:val="00BC2548"/>
    <w:rsid w:val="00BC281A"/>
    <w:rsid w:val="00BC2862"/>
    <w:rsid w:val="00BC331A"/>
    <w:rsid w:val="00BC380B"/>
    <w:rsid w:val="00BC380E"/>
    <w:rsid w:val="00BC3886"/>
    <w:rsid w:val="00BC3EC0"/>
    <w:rsid w:val="00BC3F6F"/>
    <w:rsid w:val="00BC3F75"/>
    <w:rsid w:val="00BC424E"/>
    <w:rsid w:val="00BC442D"/>
    <w:rsid w:val="00BC44F3"/>
    <w:rsid w:val="00BC4513"/>
    <w:rsid w:val="00BC4566"/>
    <w:rsid w:val="00BC45DC"/>
    <w:rsid w:val="00BC471C"/>
    <w:rsid w:val="00BC4E23"/>
    <w:rsid w:val="00BC4F3E"/>
    <w:rsid w:val="00BC4FC4"/>
    <w:rsid w:val="00BC54F9"/>
    <w:rsid w:val="00BC5515"/>
    <w:rsid w:val="00BC561D"/>
    <w:rsid w:val="00BC56C7"/>
    <w:rsid w:val="00BC5BA7"/>
    <w:rsid w:val="00BC5BB9"/>
    <w:rsid w:val="00BC617D"/>
    <w:rsid w:val="00BC63D2"/>
    <w:rsid w:val="00BC640C"/>
    <w:rsid w:val="00BC647B"/>
    <w:rsid w:val="00BC64E4"/>
    <w:rsid w:val="00BC66F3"/>
    <w:rsid w:val="00BC6768"/>
    <w:rsid w:val="00BC69DF"/>
    <w:rsid w:val="00BC6EFB"/>
    <w:rsid w:val="00BC70BF"/>
    <w:rsid w:val="00BC7213"/>
    <w:rsid w:val="00BC72E5"/>
    <w:rsid w:val="00BC7606"/>
    <w:rsid w:val="00BD0070"/>
    <w:rsid w:val="00BD01EF"/>
    <w:rsid w:val="00BD06A1"/>
    <w:rsid w:val="00BD0AE0"/>
    <w:rsid w:val="00BD0BC0"/>
    <w:rsid w:val="00BD0FA9"/>
    <w:rsid w:val="00BD1070"/>
    <w:rsid w:val="00BD10A8"/>
    <w:rsid w:val="00BD1151"/>
    <w:rsid w:val="00BD1413"/>
    <w:rsid w:val="00BD143B"/>
    <w:rsid w:val="00BD1503"/>
    <w:rsid w:val="00BD19DB"/>
    <w:rsid w:val="00BD1F77"/>
    <w:rsid w:val="00BD1F9C"/>
    <w:rsid w:val="00BD20D6"/>
    <w:rsid w:val="00BD21FD"/>
    <w:rsid w:val="00BD2235"/>
    <w:rsid w:val="00BD28AF"/>
    <w:rsid w:val="00BD28C4"/>
    <w:rsid w:val="00BD2BA8"/>
    <w:rsid w:val="00BD2C2C"/>
    <w:rsid w:val="00BD2EBB"/>
    <w:rsid w:val="00BD2FE3"/>
    <w:rsid w:val="00BD3587"/>
    <w:rsid w:val="00BD4589"/>
    <w:rsid w:val="00BD46D9"/>
    <w:rsid w:val="00BD4A26"/>
    <w:rsid w:val="00BD5739"/>
    <w:rsid w:val="00BD5D21"/>
    <w:rsid w:val="00BD6197"/>
    <w:rsid w:val="00BD661B"/>
    <w:rsid w:val="00BD6B0D"/>
    <w:rsid w:val="00BD6CD0"/>
    <w:rsid w:val="00BD6E66"/>
    <w:rsid w:val="00BD75C8"/>
    <w:rsid w:val="00BD7DF3"/>
    <w:rsid w:val="00BE0753"/>
    <w:rsid w:val="00BE07A1"/>
    <w:rsid w:val="00BE0966"/>
    <w:rsid w:val="00BE09E1"/>
    <w:rsid w:val="00BE1095"/>
    <w:rsid w:val="00BE13E4"/>
    <w:rsid w:val="00BE18E5"/>
    <w:rsid w:val="00BE1D62"/>
    <w:rsid w:val="00BE1E05"/>
    <w:rsid w:val="00BE2276"/>
    <w:rsid w:val="00BE22AE"/>
    <w:rsid w:val="00BE3400"/>
    <w:rsid w:val="00BE34CD"/>
    <w:rsid w:val="00BE386F"/>
    <w:rsid w:val="00BE39B6"/>
    <w:rsid w:val="00BE3D8D"/>
    <w:rsid w:val="00BE3EF6"/>
    <w:rsid w:val="00BE4245"/>
    <w:rsid w:val="00BE5330"/>
    <w:rsid w:val="00BE56AA"/>
    <w:rsid w:val="00BE5720"/>
    <w:rsid w:val="00BE5986"/>
    <w:rsid w:val="00BE6128"/>
    <w:rsid w:val="00BE621B"/>
    <w:rsid w:val="00BE63D9"/>
    <w:rsid w:val="00BE6525"/>
    <w:rsid w:val="00BE676B"/>
    <w:rsid w:val="00BE69CD"/>
    <w:rsid w:val="00BE6A43"/>
    <w:rsid w:val="00BE6F23"/>
    <w:rsid w:val="00BE722B"/>
    <w:rsid w:val="00BE7496"/>
    <w:rsid w:val="00BE75E4"/>
    <w:rsid w:val="00BE7871"/>
    <w:rsid w:val="00BE7918"/>
    <w:rsid w:val="00BE7993"/>
    <w:rsid w:val="00BE7E20"/>
    <w:rsid w:val="00BE7F19"/>
    <w:rsid w:val="00BF019E"/>
    <w:rsid w:val="00BF0360"/>
    <w:rsid w:val="00BF0917"/>
    <w:rsid w:val="00BF0D03"/>
    <w:rsid w:val="00BF0EB5"/>
    <w:rsid w:val="00BF17DE"/>
    <w:rsid w:val="00BF189A"/>
    <w:rsid w:val="00BF1B73"/>
    <w:rsid w:val="00BF1DAB"/>
    <w:rsid w:val="00BF2018"/>
    <w:rsid w:val="00BF2148"/>
    <w:rsid w:val="00BF32EC"/>
    <w:rsid w:val="00BF33E2"/>
    <w:rsid w:val="00BF34C2"/>
    <w:rsid w:val="00BF37FA"/>
    <w:rsid w:val="00BF39C0"/>
    <w:rsid w:val="00BF3AA5"/>
    <w:rsid w:val="00BF4475"/>
    <w:rsid w:val="00BF45D6"/>
    <w:rsid w:val="00BF4A0C"/>
    <w:rsid w:val="00BF4BD3"/>
    <w:rsid w:val="00BF581F"/>
    <w:rsid w:val="00BF5857"/>
    <w:rsid w:val="00BF5AF1"/>
    <w:rsid w:val="00BF6041"/>
    <w:rsid w:val="00BF63DC"/>
    <w:rsid w:val="00BF6926"/>
    <w:rsid w:val="00BF6A4C"/>
    <w:rsid w:val="00BF6C4F"/>
    <w:rsid w:val="00BF6CD7"/>
    <w:rsid w:val="00BF6DE2"/>
    <w:rsid w:val="00BF6EDC"/>
    <w:rsid w:val="00BF703C"/>
    <w:rsid w:val="00BF734E"/>
    <w:rsid w:val="00BF7829"/>
    <w:rsid w:val="00BF7B9B"/>
    <w:rsid w:val="00BF7DBF"/>
    <w:rsid w:val="00BF7E45"/>
    <w:rsid w:val="00BF7E5A"/>
    <w:rsid w:val="00C00754"/>
    <w:rsid w:val="00C00DDA"/>
    <w:rsid w:val="00C01446"/>
    <w:rsid w:val="00C01A55"/>
    <w:rsid w:val="00C01AEA"/>
    <w:rsid w:val="00C01D8C"/>
    <w:rsid w:val="00C01E8B"/>
    <w:rsid w:val="00C01FC7"/>
    <w:rsid w:val="00C01FE1"/>
    <w:rsid w:val="00C02366"/>
    <w:rsid w:val="00C0260E"/>
    <w:rsid w:val="00C028E5"/>
    <w:rsid w:val="00C029BD"/>
    <w:rsid w:val="00C03092"/>
    <w:rsid w:val="00C0322E"/>
    <w:rsid w:val="00C033DB"/>
    <w:rsid w:val="00C03631"/>
    <w:rsid w:val="00C037D4"/>
    <w:rsid w:val="00C03B74"/>
    <w:rsid w:val="00C03D5B"/>
    <w:rsid w:val="00C03ED2"/>
    <w:rsid w:val="00C03F28"/>
    <w:rsid w:val="00C0414E"/>
    <w:rsid w:val="00C0436B"/>
    <w:rsid w:val="00C04487"/>
    <w:rsid w:val="00C0464B"/>
    <w:rsid w:val="00C048A1"/>
    <w:rsid w:val="00C049FD"/>
    <w:rsid w:val="00C04AA3"/>
    <w:rsid w:val="00C04B36"/>
    <w:rsid w:val="00C04CE4"/>
    <w:rsid w:val="00C0508D"/>
    <w:rsid w:val="00C05115"/>
    <w:rsid w:val="00C0537D"/>
    <w:rsid w:val="00C0565B"/>
    <w:rsid w:val="00C057F6"/>
    <w:rsid w:val="00C058D8"/>
    <w:rsid w:val="00C059E4"/>
    <w:rsid w:val="00C05B9A"/>
    <w:rsid w:val="00C05D42"/>
    <w:rsid w:val="00C05E00"/>
    <w:rsid w:val="00C05EBB"/>
    <w:rsid w:val="00C05EF3"/>
    <w:rsid w:val="00C05F9B"/>
    <w:rsid w:val="00C05FC9"/>
    <w:rsid w:val="00C068AA"/>
    <w:rsid w:val="00C06AB7"/>
    <w:rsid w:val="00C06C69"/>
    <w:rsid w:val="00C07158"/>
    <w:rsid w:val="00C07179"/>
    <w:rsid w:val="00C075C6"/>
    <w:rsid w:val="00C0773D"/>
    <w:rsid w:val="00C077D8"/>
    <w:rsid w:val="00C079BE"/>
    <w:rsid w:val="00C07C44"/>
    <w:rsid w:val="00C0DA82"/>
    <w:rsid w:val="00C101C4"/>
    <w:rsid w:val="00C105E1"/>
    <w:rsid w:val="00C10708"/>
    <w:rsid w:val="00C10ED5"/>
    <w:rsid w:val="00C10EE4"/>
    <w:rsid w:val="00C11168"/>
    <w:rsid w:val="00C1119B"/>
    <w:rsid w:val="00C11EA8"/>
    <w:rsid w:val="00C12282"/>
    <w:rsid w:val="00C12448"/>
    <w:rsid w:val="00C1304B"/>
    <w:rsid w:val="00C13166"/>
    <w:rsid w:val="00C13981"/>
    <w:rsid w:val="00C13E54"/>
    <w:rsid w:val="00C14D2A"/>
    <w:rsid w:val="00C153FE"/>
    <w:rsid w:val="00C155A8"/>
    <w:rsid w:val="00C15B36"/>
    <w:rsid w:val="00C15E38"/>
    <w:rsid w:val="00C1635C"/>
    <w:rsid w:val="00C16910"/>
    <w:rsid w:val="00C16A7A"/>
    <w:rsid w:val="00C1750C"/>
    <w:rsid w:val="00C1767D"/>
    <w:rsid w:val="00C176E0"/>
    <w:rsid w:val="00C17A90"/>
    <w:rsid w:val="00C17C0A"/>
    <w:rsid w:val="00C17E42"/>
    <w:rsid w:val="00C20227"/>
    <w:rsid w:val="00C2051C"/>
    <w:rsid w:val="00C207DC"/>
    <w:rsid w:val="00C20887"/>
    <w:rsid w:val="00C209B1"/>
    <w:rsid w:val="00C20E3F"/>
    <w:rsid w:val="00C20EDD"/>
    <w:rsid w:val="00C20EE7"/>
    <w:rsid w:val="00C2138C"/>
    <w:rsid w:val="00C21EB8"/>
    <w:rsid w:val="00C21FFF"/>
    <w:rsid w:val="00C2247C"/>
    <w:rsid w:val="00C22530"/>
    <w:rsid w:val="00C22580"/>
    <w:rsid w:val="00C226A8"/>
    <w:rsid w:val="00C22951"/>
    <w:rsid w:val="00C22C0A"/>
    <w:rsid w:val="00C230AD"/>
    <w:rsid w:val="00C230EA"/>
    <w:rsid w:val="00C233E3"/>
    <w:rsid w:val="00C23A9B"/>
    <w:rsid w:val="00C23DBE"/>
    <w:rsid w:val="00C24296"/>
    <w:rsid w:val="00C2434E"/>
    <w:rsid w:val="00C24727"/>
    <w:rsid w:val="00C2477B"/>
    <w:rsid w:val="00C24876"/>
    <w:rsid w:val="00C25113"/>
    <w:rsid w:val="00C25342"/>
    <w:rsid w:val="00C25653"/>
    <w:rsid w:val="00C256FE"/>
    <w:rsid w:val="00C259A7"/>
    <w:rsid w:val="00C25B26"/>
    <w:rsid w:val="00C25E07"/>
    <w:rsid w:val="00C25E11"/>
    <w:rsid w:val="00C26889"/>
    <w:rsid w:val="00C268F3"/>
    <w:rsid w:val="00C269B4"/>
    <w:rsid w:val="00C26A0D"/>
    <w:rsid w:val="00C26EB8"/>
    <w:rsid w:val="00C26EBD"/>
    <w:rsid w:val="00C2725F"/>
    <w:rsid w:val="00C2732A"/>
    <w:rsid w:val="00C27635"/>
    <w:rsid w:val="00C27884"/>
    <w:rsid w:val="00C3008A"/>
    <w:rsid w:val="00C30196"/>
    <w:rsid w:val="00C305B9"/>
    <w:rsid w:val="00C30B0F"/>
    <w:rsid w:val="00C30D0C"/>
    <w:rsid w:val="00C31412"/>
    <w:rsid w:val="00C314BC"/>
    <w:rsid w:val="00C3154E"/>
    <w:rsid w:val="00C31EAE"/>
    <w:rsid w:val="00C32041"/>
    <w:rsid w:val="00C326F5"/>
    <w:rsid w:val="00C328D5"/>
    <w:rsid w:val="00C32940"/>
    <w:rsid w:val="00C3310C"/>
    <w:rsid w:val="00C33285"/>
    <w:rsid w:val="00C33333"/>
    <w:rsid w:val="00C33485"/>
    <w:rsid w:val="00C33658"/>
    <w:rsid w:val="00C33A17"/>
    <w:rsid w:val="00C33B37"/>
    <w:rsid w:val="00C33F84"/>
    <w:rsid w:val="00C3434F"/>
    <w:rsid w:val="00C34C0A"/>
    <w:rsid w:val="00C34E4E"/>
    <w:rsid w:val="00C35240"/>
    <w:rsid w:val="00C35246"/>
    <w:rsid w:val="00C355CB"/>
    <w:rsid w:val="00C35649"/>
    <w:rsid w:val="00C35C14"/>
    <w:rsid w:val="00C364FD"/>
    <w:rsid w:val="00C36780"/>
    <w:rsid w:val="00C36AA9"/>
    <w:rsid w:val="00C36B4F"/>
    <w:rsid w:val="00C36CA9"/>
    <w:rsid w:val="00C36D0F"/>
    <w:rsid w:val="00C37003"/>
    <w:rsid w:val="00C3715D"/>
    <w:rsid w:val="00C377DD"/>
    <w:rsid w:val="00C37A10"/>
    <w:rsid w:val="00C37D89"/>
    <w:rsid w:val="00C37E25"/>
    <w:rsid w:val="00C40006"/>
    <w:rsid w:val="00C400B1"/>
    <w:rsid w:val="00C401F3"/>
    <w:rsid w:val="00C4042C"/>
    <w:rsid w:val="00C4044A"/>
    <w:rsid w:val="00C40AD9"/>
    <w:rsid w:val="00C40DF3"/>
    <w:rsid w:val="00C40E2A"/>
    <w:rsid w:val="00C414FB"/>
    <w:rsid w:val="00C41A1B"/>
    <w:rsid w:val="00C41D47"/>
    <w:rsid w:val="00C41FDC"/>
    <w:rsid w:val="00C42088"/>
    <w:rsid w:val="00C42623"/>
    <w:rsid w:val="00C42D4B"/>
    <w:rsid w:val="00C42F92"/>
    <w:rsid w:val="00C4301A"/>
    <w:rsid w:val="00C4301D"/>
    <w:rsid w:val="00C43560"/>
    <w:rsid w:val="00C43B4D"/>
    <w:rsid w:val="00C43EBD"/>
    <w:rsid w:val="00C44497"/>
    <w:rsid w:val="00C44507"/>
    <w:rsid w:val="00C445DB"/>
    <w:rsid w:val="00C44704"/>
    <w:rsid w:val="00C44D73"/>
    <w:rsid w:val="00C45BFE"/>
    <w:rsid w:val="00C45D00"/>
    <w:rsid w:val="00C45D16"/>
    <w:rsid w:val="00C45E95"/>
    <w:rsid w:val="00C46351"/>
    <w:rsid w:val="00C4683A"/>
    <w:rsid w:val="00C46858"/>
    <w:rsid w:val="00C46962"/>
    <w:rsid w:val="00C46CE5"/>
    <w:rsid w:val="00C46E3B"/>
    <w:rsid w:val="00C47F73"/>
    <w:rsid w:val="00C5016D"/>
    <w:rsid w:val="00C50188"/>
    <w:rsid w:val="00C509AF"/>
    <w:rsid w:val="00C50D7F"/>
    <w:rsid w:val="00C50DD4"/>
    <w:rsid w:val="00C51104"/>
    <w:rsid w:val="00C5188E"/>
    <w:rsid w:val="00C519ED"/>
    <w:rsid w:val="00C519EF"/>
    <w:rsid w:val="00C51AF1"/>
    <w:rsid w:val="00C52173"/>
    <w:rsid w:val="00C531BF"/>
    <w:rsid w:val="00C53522"/>
    <w:rsid w:val="00C53A02"/>
    <w:rsid w:val="00C53C23"/>
    <w:rsid w:val="00C543CC"/>
    <w:rsid w:val="00C54416"/>
    <w:rsid w:val="00C54657"/>
    <w:rsid w:val="00C54980"/>
    <w:rsid w:val="00C54C1F"/>
    <w:rsid w:val="00C54E77"/>
    <w:rsid w:val="00C550BA"/>
    <w:rsid w:val="00C551FC"/>
    <w:rsid w:val="00C55287"/>
    <w:rsid w:val="00C55764"/>
    <w:rsid w:val="00C55924"/>
    <w:rsid w:val="00C55CD8"/>
    <w:rsid w:val="00C56074"/>
    <w:rsid w:val="00C563BA"/>
    <w:rsid w:val="00C56535"/>
    <w:rsid w:val="00C566E4"/>
    <w:rsid w:val="00C567AE"/>
    <w:rsid w:val="00C569B9"/>
    <w:rsid w:val="00C56A73"/>
    <w:rsid w:val="00C56BDA"/>
    <w:rsid w:val="00C56FB4"/>
    <w:rsid w:val="00C577E5"/>
    <w:rsid w:val="00C57B92"/>
    <w:rsid w:val="00C57D53"/>
    <w:rsid w:val="00C57F13"/>
    <w:rsid w:val="00C60051"/>
    <w:rsid w:val="00C601A0"/>
    <w:rsid w:val="00C601EE"/>
    <w:rsid w:val="00C60253"/>
    <w:rsid w:val="00C60291"/>
    <w:rsid w:val="00C60360"/>
    <w:rsid w:val="00C605C8"/>
    <w:rsid w:val="00C608BA"/>
    <w:rsid w:val="00C60AF6"/>
    <w:rsid w:val="00C60B02"/>
    <w:rsid w:val="00C61068"/>
    <w:rsid w:val="00C610A6"/>
    <w:rsid w:val="00C616E1"/>
    <w:rsid w:val="00C618D8"/>
    <w:rsid w:val="00C61E52"/>
    <w:rsid w:val="00C625F5"/>
    <w:rsid w:val="00C62638"/>
    <w:rsid w:val="00C629A0"/>
    <w:rsid w:val="00C629D6"/>
    <w:rsid w:val="00C62B02"/>
    <w:rsid w:val="00C62EE8"/>
    <w:rsid w:val="00C63126"/>
    <w:rsid w:val="00C6344C"/>
    <w:rsid w:val="00C639C0"/>
    <w:rsid w:val="00C653EB"/>
    <w:rsid w:val="00C65733"/>
    <w:rsid w:val="00C657A0"/>
    <w:rsid w:val="00C658AE"/>
    <w:rsid w:val="00C65CC4"/>
    <w:rsid w:val="00C66091"/>
    <w:rsid w:val="00C66D43"/>
    <w:rsid w:val="00C6733B"/>
    <w:rsid w:val="00C673CA"/>
    <w:rsid w:val="00C6765C"/>
    <w:rsid w:val="00C67BF7"/>
    <w:rsid w:val="00C67E0F"/>
    <w:rsid w:val="00C70007"/>
    <w:rsid w:val="00C7012B"/>
    <w:rsid w:val="00C7020E"/>
    <w:rsid w:val="00C703BF"/>
    <w:rsid w:val="00C70A7F"/>
    <w:rsid w:val="00C70B7A"/>
    <w:rsid w:val="00C70CFA"/>
    <w:rsid w:val="00C70E6C"/>
    <w:rsid w:val="00C70EAA"/>
    <w:rsid w:val="00C7102B"/>
    <w:rsid w:val="00C71219"/>
    <w:rsid w:val="00C71227"/>
    <w:rsid w:val="00C7156D"/>
    <w:rsid w:val="00C716A6"/>
    <w:rsid w:val="00C720C0"/>
    <w:rsid w:val="00C72420"/>
    <w:rsid w:val="00C726D6"/>
    <w:rsid w:val="00C7271E"/>
    <w:rsid w:val="00C727B9"/>
    <w:rsid w:val="00C72CB6"/>
    <w:rsid w:val="00C72D05"/>
    <w:rsid w:val="00C73745"/>
    <w:rsid w:val="00C73BAF"/>
    <w:rsid w:val="00C73CA7"/>
    <w:rsid w:val="00C73CC9"/>
    <w:rsid w:val="00C73D74"/>
    <w:rsid w:val="00C73E06"/>
    <w:rsid w:val="00C74177"/>
    <w:rsid w:val="00C74354"/>
    <w:rsid w:val="00C74397"/>
    <w:rsid w:val="00C74456"/>
    <w:rsid w:val="00C74479"/>
    <w:rsid w:val="00C7489C"/>
    <w:rsid w:val="00C748D7"/>
    <w:rsid w:val="00C74916"/>
    <w:rsid w:val="00C74A3C"/>
    <w:rsid w:val="00C74A93"/>
    <w:rsid w:val="00C74B4C"/>
    <w:rsid w:val="00C74F6E"/>
    <w:rsid w:val="00C7515E"/>
    <w:rsid w:val="00C75247"/>
    <w:rsid w:val="00C75252"/>
    <w:rsid w:val="00C75346"/>
    <w:rsid w:val="00C7583F"/>
    <w:rsid w:val="00C759F4"/>
    <w:rsid w:val="00C75A89"/>
    <w:rsid w:val="00C75C55"/>
    <w:rsid w:val="00C762A7"/>
    <w:rsid w:val="00C76437"/>
    <w:rsid w:val="00C765CD"/>
    <w:rsid w:val="00C7662A"/>
    <w:rsid w:val="00C7710D"/>
    <w:rsid w:val="00C77F30"/>
    <w:rsid w:val="00C8007F"/>
    <w:rsid w:val="00C80121"/>
    <w:rsid w:val="00C80257"/>
    <w:rsid w:val="00C806CE"/>
    <w:rsid w:val="00C80C59"/>
    <w:rsid w:val="00C80F9F"/>
    <w:rsid w:val="00C811DB"/>
    <w:rsid w:val="00C8122D"/>
    <w:rsid w:val="00C81345"/>
    <w:rsid w:val="00C81685"/>
    <w:rsid w:val="00C81826"/>
    <w:rsid w:val="00C81B96"/>
    <w:rsid w:val="00C81BEB"/>
    <w:rsid w:val="00C81C0A"/>
    <w:rsid w:val="00C81FF4"/>
    <w:rsid w:val="00C8226C"/>
    <w:rsid w:val="00C82962"/>
    <w:rsid w:val="00C82C37"/>
    <w:rsid w:val="00C82C7E"/>
    <w:rsid w:val="00C82F61"/>
    <w:rsid w:val="00C83471"/>
    <w:rsid w:val="00C835A1"/>
    <w:rsid w:val="00C837AE"/>
    <w:rsid w:val="00C8385D"/>
    <w:rsid w:val="00C84152"/>
    <w:rsid w:val="00C84658"/>
    <w:rsid w:val="00C8478A"/>
    <w:rsid w:val="00C84A12"/>
    <w:rsid w:val="00C84CBB"/>
    <w:rsid w:val="00C851F5"/>
    <w:rsid w:val="00C854A2"/>
    <w:rsid w:val="00C86030"/>
    <w:rsid w:val="00C862F3"/>
    <w:rsid w:val="00C86425"/>
    <w:rsid w:val="00C86A44"/>
    <w:rsid w:val="00C86D8D"/>
    <w:rsid w:val="00C870CC"/>
    <w:rsid w:val="00C87107"/>
    <w:rsid w:val="00C871CE"/>
    <w:rsid w:val="00C871DC"/>
    <w:rsid w:val="00C87246"/>
    <w:rsid w:val="00C8730C"/>
    <w:rsid w:val="00C877ED"/>
    <w:rsid w:val="00C87B39"/>
    <w:rsid w:val="00C87C91"/>
    <w:rsid w:val="00C87E5B"/>
    <w:rsid w:val="00C87E9A"/>
    <w:rsid w:val="00C90102"/>
    <w:rsid w:val="00C9033A"/>
    <w:rsid w:val="00C905EB"/>
    <w:rsid w:val="00C906CE"/>
    <w:rsid w:val="00C90967"/>
    <w:rsid w:val="00C90F67"/>
    <w:rsid w:val="00C91023"/>
    <w:rsid w:val="00C91107"/>
    <w:rsid w:val="00C919E1"/>
    <w:rsid w:val="00C91B68"/>
    <w:rsid w:val="00C924A4"/>
    <w:rsid w:val="00C92555"/>
    <w:rsid w:val="00C92E07"/>
    <w:rsid w:val="00C94119"/>
    <w:rsid w:val="00C9432A"/>
    <w:rsid w:val="00C943F1"/>
    <w:rsid w:val="00C944D1"/>
    <w:rsid w:val="00C945B3"/>
    <w:rsid w:val="00C9463C"/>
    <w:rsid w:val="00C94AA3"/>
    <w:rsid w:val="00C94EB4"/>
    <w:rsid w:val="00C95154"/>
    <w:rsid w:val="00C953AD"/>
    <w:rsid w:val="00C95807"/>
    <w:rsid w:val="00C95F26"/>
    <w:rsid w:val="00C95F9B"/>
    <w:rsid w:val="00C96430"/>
    <w:rsid w:val="00C9645F"/>
    <w:rsid w:val="00C967D2"/>
    <w:rsid w:val="00C96943"/>
    <w:rsid w:val="00C96A2B"/>
    <w:rsid w:val="00C96A2C"/>
    <w:rsid w:val="00C97238"/>
    <w:rsid w:val="00C97457"/>
    <w:rsid w:val="00C974F8"/>
    <w:rsid w:val="00C97926"/>
    <w:rsid w:val="00C97A78"/>
    <w:rsid w:val="00C97DFA"/>
    <w:rsid w:val="00C97F8D"/>
    <w:rsid w:val="00CA01C8"/>
    <w:rsid w:val="00CA0251"/>
    <w:rsid w:val="00CA02B9"/>
    <w:rsid w:val="00CA055D"/>
    <w:rsid w:val="00CA05A3"/>
    <w:rsid w:val="00CA05DB"/>
    <w:rsid w:val="00CA0638"/>
    <w:rsid w:val="00CA0C89"/>
    <w:rsid w:val="00CA0D59"/>
    <w:rsid w:val="00CA0DCB"/>
    <w:rsid w:val="00CA0E43"/>
    <w:rsid w:val="00CA0F99"/>
    <w:rsid w:val="00CA1535"/>
    <w:rsid w:val="00CA1D96"/>
    <w:rsid w:val="00CA27C6"/>
    <w:rsid w:val="00CA28C6"/>
    <w:rsid w:val="00CA2BFA"/>
    <w:rsid w:val="00CA3140"/>
    <w:rsid w:val="00CA3445"/>
    <w:rsid w:val="00CA3674"/>
    <w:rsid w:val="00CA383C"/>
    <w:rsid w:val="00CA418B"/>
    <w:rsid w:val="00CA4BE9"/>
    <w:rsid w:val="00CA4D89"/>
    <w:rsid w:val="00CA4E32"/>
    <w:rsid w:val="00CA531F"/>
    <w:rsid w:val="00CA5459"/>
    <w:rsid w:val="00CA5E7C"/>
    <w:rsid w:val="00CA5F6A"/>
    <w:rsid w:val="00CA627D"/>
    <w:rsid w:val="00CA6650"/>
    <w:rsid w:val="00CA68EE"/>
    <w:rsid w:val="00CA69BB"/>
    <w:rsid w:val="00CA6BFB"/>
    <w:rsid w:val="00CA6CA3"/>
    <w:rsid w:val="00CA6CE7"/>
    <w:rsid w:val="00CA6D5A"/>
    <w:rsid w:val="00CA6E19"/>
    <w:rsid w:val="00CA6E1F"/>
    <w:rsid w:val="00CA7372"/>
    <w:rsid w:val="00CA75D5"/>
    <w:rsid w:val="00CA7E45"/>
    <w:rsid w:val="00CB0531"/>
    <w:rsid w:val="00CB07A2"/>
    <w:rsid w:val="00CB08F8"/>
    <w:rsid w:val="00CB0E2B"/>
    <w:rsid w:val="00CB10B2"/>
    <w:rsid w:val="00CB13C2"/>
    <w:rsid w:val="00CB1404"/>
    <w:rsid w:val="00CB1458"/>
    <w:rsid w:val="00CB1542"/>
    <w:rsid w:val="00CB1ECE"/>
    <w:rsid w:val="00CB2443"/>
    <w:rsid w:val="00CB245B"/>
    <w:rsid w:val="00CB258E"/>
    <w:rsid w:val="00CB2733"/>
    <w:rsid w:val="00CB28AE"/>
    <w:rsid w:val="00CB2F5C"/>
    <w:rsid w:val="00CB386D"/>
    <w:rsid w:val="00CB3D29"/>
    <w:rsid w:val="00CB401B"/>
    <w:rsid w:val="00CB40D8"/>
    <w:rsid w:val="00CB4149"/>
    <w:rsid w:val="00CB4798"/>
    <w:rsid w:val="00CB4B2D"/>
    <w:rsid w:val="00CB4BE2"/>
    <w:rsid w:val="00CB51D1"/>
    <w:rsid w:val="00CB5BE3"/>
    <w:rsid w:val="00CB5CB9"/>
    <w:rsid w:val="00CB5D66"/>
    <w:rsid w:val="00CB6509"/>
    <w:rsid w:val="00CB6534"/>
    <w:rsid w:val="00CB6698"/>
    <w:rsid w:val="00CB6A1E"/>
    <w:rsid w:val="00CB6A7C"/>
    <w:rsid w:val="00CB6B4B"/>
    <w:rsid w:val="00CB6C93"/>
    <w:rsid w:val="00CB6DD3"/>
    <w:rsid w:val="00CB6E55"/>
    <w:rsid w:val="00CB7099"/>
    <w:rsid w:val="00CB785E"/>
    <w:rsid w:val="00CB7EB4"/>
    <w:rsid w:val="00CC0054"/>
    <w:rsid w:val="00CC033B"/>
    <w:rsid w:val="00CC0923"/>
    <w:rsid w:val="00CC0EA2"/>
    <w:rsid w:val="00CC1155"/>
    <w:rsid w:val="00CC159B"/>
    <w:rsid w:val="00CC174C"/>
    <w:rsid w:val="00CC179F"/>
    <w:rsid w:val="00CC17A7"/>
    <w:rsid w:val="00CC1871"/>
    <w:rsid w:val="00CC1BCF"/>
    <w:rsid w:val="00CC21A4"/>
    <w:rsid w:val="00CC2677"/>
    <w:rsid w:val="00CC2A97"/>
    <w:rsid w:val="00CC2BC5"/>
    <w:rsid w:val="00CC3169"/>
    <w:rsid w:val="00CC332E"/>
    <w:rsid w:val="00CC3572"/>
    <w:rsid w:val="00CC36BA"/>
    <w:rsid w:val="00CC39F5"/>
    <w:rsid w:val="00CC3BC1"/>
    <w:rsid w:val="00CC3C67"/>
    <w:rsid w:val="00CC46D2"/>
    <w:rsid w:val="00CC4EA8"/>
    <w:rsid w:val="00CC4FF3"/>
    <w:rsid w:val="00CC5089"/>
    <w:rsid w:val="00CC50F2"/>
    <w:rsid w:val="00CC535F"/>
    <w:rsid w:val="00CC5A28"/>
    <w:rsid w:val="00CC5B9A"/>
    <w:rsid w:val="00CC5F28"/>
    <w:rsid w:val="00CC6A57"/>
    <w:rsid w:val="00CC6C78"/>
    <w:rsid w:val="00CC6F25"/>
    <w:rsid w:val="00CC70A3"/>
    <w:rsid w:val="00CC714C"/>
    <w:rsid w:val="00CC73DF"/>
    <w:rsid w:val="00CC76C9"/>
    <w:rsid w:val="00CC78CB"/>
    <w:rsid w:val="00CC7B81"/>
    <w:rsid w:val="00CC7C17"/>
    <w:rsid w:val="00CC7C18"/>
    <w:rsid w:val="00CD014A"/>
    <w:rsid w:val="00CD01E8"/>
    <w:rsid w:val="00CD0240"/>
    <w:rsid w:val="00CD0362"/>
    <w:rsid w:val="00CD0481"/>
    <w:rsid w:val="00CD0496"/>
    <w:rsid w:val="00CD0899"/>
    <w:rsid w:val="00CD0910"/>
    <w:rsid w:val="00CD0A17"/>
    <w:rsid w:val="00CD0D58"/>
    <w:rsid w:val="00CD129C"/>
    <w:rsid w:val="00CD13AB"/>
    <w:rsid w:val="00CD1796"/>
    <w:rsid w:val="00CD1F39"/>
    <w:rsid w:val="00CD2080"/>
    <w:rsid w:val="00CD22F2"/>
    <w:rsid w:val="00CD284A"/>
    <w:rsid w:val="00CD287A"/>
    <w:rsid w:val="00CD2AF1"/>
    <w:rsid w:val="00CD2AFD"/>
    <w:rsid w:val="00CD2B67"/>
    <w:rsid w:val="00CD342B"/>
    <w:rsid w:val="00CD3439"/>
    <w:rsid w:val="00CD35F1"/>
    <w:rsid w:val="00CD37FC"/>
    <w:rsid w:val="00CD3FFA"/>
    <w:rsid w:val="00CD4238"/>
    <w:rsid w:val="00CD473C"/>
    <w:rsid w:val="00CD4A1B"/>
    <w:rsid w:val="00CD4A8A"/>
    <w:rsid w:val="00CD4C27"/>
    <w:rsid w:val="00CD4F45"/>
    <w:rsid w:val="00CD52C2"/>
    <w:rsid w:val="00CD55BC"/>
    <w:rsid w:val="00CD5963"/>
    <w:rsid w:val="00CD5FAC"/>
    <w:rsid w:val="00CD60B1"/>
    <w:rsid w:val="00CD61E6"/>
    <w:rsid w:val="00CD69A3"/>
    <w:rsid w:val="00CD6A01"/>
    <w:rsid w:val="00CD6AC0"/>
    <w:rsid w:val="00CD7186"/>
    <w:rsid w:val="00CD74C4"/>
    <w:rsid w:val="00CD76D8"/>
    <w:rsid w:val="00CD7CA8"/>
    <w:rsid w:val="00CD7CC2"/>
    <w:rsid w:val="00CD7E6B"/>
    <w:rsid w:val="00CD7FA7"/>
    <w:rsid w:val="00CE004B"/>
    <w:rsid w:val="00CE06FE"/>
    <w:rsid w:val="00CE09BE"/>
    <w:rsid w:val="00CE0C28"/>
    <w:rsid w:val="00CE11AD"/>
    <w:rsid w:val="00CE11C4"/>
    <w:rsid w:val="00CE14EB"/>
    <w:rsid w:val="00CE1500"/>
    <w:rsid w:val="00CE15CA"/>
    <w:rsid w:val="00CE179E"/>
    <w:rsid w:val="00CE17D3"/>
    <w:rsid w:val="00CE24DD"/>
    <w:rsid w:val="00CE2F93"/>
    <w:rsid w:val="00CE3002"/>
    <w:rsid w:val="00CE3090"/>
    <w:rsid w:val="00CE3371"/>
    <w:rsid w:val="00CE37EE"/>
    <w:rsid w:val="00CE3825"/>
    <w:rsid w:val="00CE4264"/>
    <w:rsid w:val="00CE43EF"/>
    <w:rsid w:val="00CE43F5"/>
    <w:rsid w:val="00CE449D"/>
    <w:rsid w:val="00CE4C3A"/>
    <w:rsid w:val="00CE4DA9"/>
    <w:rsid w:val="00CE4DF3"/>
    <w:rsid w:val="00CE4F5B"/>
    <w:rsid w:val="00CE5238"/>
    <w:rsid w:val="00CE52B1"/>
    <w:rsid w:val="00CE5472"/>
    <w:rsid w:val="00CE549C"/>
    <w:rsid w:val="00CE5809"/>
    <w:rsid w:val="00CE590A"/>
    <w:rsid w:val="00CE595B"/>
    <w:rsid w:val="00CE5AFD"/>
    <w:rsid w:val="00CE5EF0"/>
    <w:rsid w:val="00CE60B1"/>
    <w:rsid w:val="00CE61EF"/>
    <w:rsid w:val="00CE627E"/>
    <w:rsid w:val="00CE64FD"/>
    <w:rsid w:val="00CE6590"/>
    <w:rsid w:val="00CE65BF"/>
    <w:rsid w:val="00CE6665"/>
    <w:rsid w:val="00CE6696"/>
    <w:rsid w:val="00CE6726"/>
    <w:rsid w:val="00CE6803"/>
    <w:rsid w:val="00CE69DC"/>
    <w:rsid w:val="00CE6D60"/>
    <w:rsid w:val="00CE71A2"/>
    <w:rsid w:val="00CE71AC"/>
    <w:rsid w:val="00CE729C"/>
    <w:rsid w:val="00CE7760"/>
    <w:rsid w:val="00CE7AD0"/>
    <w:rsid w:val="00CE7D1D"/>
    <w:rsid w:val="00CF0080"/>
    <w:rsid w:val="00CF06C2"/>
    <w:rsid w:val="00CF0A07"/>
    <w:rsid w:val="00CF0B92"/>
    <w:rsid w:val="00CF0CA4"/>
    <w:rsid w:val="00CF0D83"/>
    <w:rsid w:val="00CF1314"/>
    <w:rsid w:val="00CF1C3A"/>
    <w:rsid w:val="00CF1CDC"/>
    <w:rsid w:val="00CF2052"/>
    <w:rsid w:val="00CF235C"/>
    <w:rsid w:val="00CF282A"/>
    <w:rsid w:val="00CF2C0E"/>
    <w:rsid w:val="00CF2CAF"/>
    <w:rsid w:val="00CF30A3"/>
    <w:rsid w:val="00CF349B"/>
    <w:rsid w:val="00CF35F3"/>
    <w:rsid w:val="00CF3C14"/>
    <w:rsid w:val="00CF434F"/>
    <w:rsid w:val="00CF4845"/>
    <w:rsid w:val="00CF49E4"/>
    <w:rsid w:val="00CF4B1A"/>
    <w:rsid w:val="00CF4D09"/>
    <w:rsid w:val="00CF4E09"/>
    <w:rsid w:val="00CF4F58"/>
    <w:rsid w:val="00CF5066"/>
    <w:rsid w:val="00CF51C9"/>
    <w:rsid w:val="00CF5645"/>
    <w:rsid w:val="00CF5A7E"/>
    <w:rsid w:val="00CF5C12"/>
    <w:rsid w:val="00CF5CD8"/>
    <w:rsid w:val="00CF6192"/>
    <w:rsid w:val="00CF6CC7"/>
    <w:rsid w:val="00CF7651"/>
    <w:rsid w:val="00CF7B95"/>
    <w:rsid w:val="00CF7BC8"/>
    <w:rsid w:val="00CF7E55"/>
    <w:rsid w:val="00CF7E92"/>
    <w:rsid w:val="00CF7EFB"/>
    <w:rsid w:val="00D00031"/>
    <w:rsid w:val="00D00036"/>
    <w:rsid w:val="00D00108"/>
    <w:rsid w:val="00D0068E"/>
    <w:rsid w:val="00D01289"/>
    <w:rsid w:val="00D01297"/>
    <w:rsid w:val="00D0130C"/>
    <w:rsid w:val="00D013B5"/>
    <w:rsid w:val="00D01697"/>
    <w:rsid w:val="00D01CB6"/>
    <w:rsid w:val="00D01D33"/>
    <w:rsid w:val="00D024AE"/>
    <w:rsid w:val="00D026CC"/>
    <w:rsid w:val="00D0289D"/>
    <w:rsid w:val="00D02D39"/>
    <w:rsid w:val="00D03241"/>
    <w:rsid w:val="00D0330D"/>
    <w:rsid w:val="00D0336A"/>
    <w:rsid w:val="00D036B0"/>
    <w:rsid w:val="00D03766"/>
    <w:rsid w:val="00D03813"/>
    <w:rsid w:val="00D03BD5"/>
    <w:rsid w:val="00D0415E"/>
    <w:rsid w:val="00D04350"/>
    <w:rsid w:val="00D0490E"/>
    <w:rsid w:val="00D05015"/>
    <w:rsid w:val="00D0548A"/>
    <w:rsid w:val="00D055D0"/>
    <w:rsid w:val="00D05634"/>
    <w:rsid w:val="00D05B46"/>
    <w:rsid w:val="00D064AD"/>
    <w:rsid w:val="00D065CB"/>
    <w:rsid w:val="00D0686D"/>
    <w:rsid w:val="00D069C9"/>
    <w:rsid w:val="00D06D0C"/>
    <w:rsid w:val="00D06D53"/>
    <w:rsid w:val="00D072C4"/>
    <w:rsid w:val="00D07364"/>
    <w:rsid w:val="00D0765D"/>
    <w:rsid w:val="00D07963"/>
    <w:rsid w:val="00D07A18"/>
    <w:rsid w:val="00D07FC7"/>
    <w:rsid w:val="00D10368"/>
    <w:rsid w:val="00D1061C"/>
    <w:rsid w:val="00D10B42"/>
    <w:rsid w:val="00D10C35"/>
    <w:rsid w:val="00D10CF2"/>
    <w:rsid w:val="00D11E19"/>
    <w:rsid w:val="00D12BF9"/>
    <w:rsid w:val="00D12EBB"/>
    <w:rsid w:val="00D13042"/>
    <w:rsid w:val="00D13148"/>
    <w:rsid w:val="00D1351B"/>
    <w:rsid w:val="00D13520"/>
    <w:rsid w:val="00D1375D"/>
    <w:rsid w:val="00D14077"/>
    <w:rsid w:val="00D1452B"/>
    <w:rsid w:val="00D14B1B"/>
    <w:rsid w:val="00D14DF1"/>
    <w:rsid w:val="00D157C3"/>
    <w:rsid w:val="00D16176"/>
    <w:rsid w:val="00D163DF"/>
    <w:rsid w:val="00D16438"/>
    <w:rsid w:val="00D16780"/>
    <w:rsid w:val="00D169FF"/>
    <w:rsid w:val="00D16C4C"/>
    <w:rsid w:val="00D16E8E"/>
    <w:rsid w:val="00D16FFE"/>
    <w:rsid w:val="00D175AE"/>
    <w:rsid w:val="00D176BB"/>
    <w:rsid w:val="00D17ACE"/>
    <w:rsid w:val="00D17B52"/>
    <w:rsid w:val="00D17B9A"/>
    <w:rsid w:val="00D17C24"/>
    <w:rsid w:val="00D20492"/>
    <w:rsid w:val="00D20542"/>
    <w:rsid w:val="00D205E9"/>
    <w:rsid w:val="00D2074D"/>
    <w:rsid w:val="00D20787"/>
    <w:rsid w:val="00D2079E"/>
    <w:rsid w:val="00D20948"/>
    <w:rsid w:val="00D20A45"/>
    <w:rsid w:val="00D20B34"/>
    <w:rsid w:val="00D21141"/>
    <w:rsid w:val="00D21649"/>
    <w:rsid w:val="00D2166A"/>
    <w:rsid w:val="00D217ED"/>
    <w:rsid w:val="00D21849"/>
    <w:rsid w:val="00D218C2"/>
    <w:rsid w:val="00D21F76"/>
    <w:rsid w:val="00D2212B"/>
    <w:rsid w:val="00D225B0"/>
    <w:rsid w:val="00D2292F"/>
    <w:rsid w:val="00D229E6"/>
    <w:rsid w:val="00D22D38"/>
    <w:rsid w:val="00D22E6E"/>
    <w:rsid w:val="00D22ECE"/>
    <w:rsid w:val="00D234EA"/>
    <w:rsid w:val="00D235A0"/>
    <w:rsid w:val="00D236B6"/>
    <w:rsid w:val="00D239CA"/>
    <w:rsid w:val="00D23CE5"/>
    <w:rsid w:val="00D24423"/>
    <w:rsid w:val="00D2467D"/>
    <w:rsid w:val="00D24CD5"/>
    <w:rsid w:val="00D24E8F"/>
    <w:rsid w:val="00D2502C"/>
    <w:rsid w:val="00D25037"/>
    <w:rsid w:val="00D250AF"/>
    <w:rsid w:val="00D25192"/>
    <w:rsid w:val="00D251A5"/>
    <w:rsid w:val="00D253EA"/>
    <w:rsid w:val="00D254C7"/>
    <w:rsid w:val="00D2563A"/>
    <w:rsid w:val="00D25C07"/>
    <w:rsid w:val="00D25C20"/>
    <w:rsid w:val="00D26145"/>
    <w:rsid w:val="00D264E7"/>
    <w:rsid w:val="00D26538"/>
    <w:rsid w:val="00D26B02"/>
    <w:rsid w:val="00D2721B"/>
    <w:rsid w:val="00D277FC"/>
    <w:rsid w:val="00D27C05"/>
    <w:rsid w:val="00D27C6C"/>
    <w:rsid w:val="00D300F2"/>
    <w:rsid w:val="00D3075E"/>
    <w:rsid w:val="00D309AC"/>
    <w:rsid w:val="00D30B13"/>
    <w:rsid w:val="00D30E29"/>
    <w:rsid w:val="00D311AC"/>
    <w:rsid w:val="00D31535"/>
    <w:rsid w:val="00D3172D"/>
    <w:rsid w:val="00D318BC"/>
    <w:rsid w:val="00D318D9"/>
    <w:rsid w:val="00D31A19"/>
    <w:rsid w:val="00D31C17"/>
    <w:rsid w:val="00D321DB"/>
    <w:rsid w:val="00D3288C"/>
    <w:rsid w:val="00D3292F"/>
    <w:rsid w:val="00D32A0A"/>
    <w:rsid w:val="00D32D68"/>
    <w:rsid w:val="00D3382C"/>
    <w:rsid w:val="00D33B35"/>
    <w:rsid w:val="00D33C4D"/>
    <w:rsid w:val="00D34224"/>
    <w:rsid w:val="00D344A5"/>
    <w:rsid w:val="00D34592"/>
    <w:rsid w:val="00D3471A"/>
    <w:rsid w:val="00D3491E"/>
    <w:rsid w:val="00D350ED"/>
    <w:rsid w:val="00D35177"/>
    <w:rsid w:val="00D353A6"/>
    <w:rsid w:val="00D35448"/>
    <w:rsid w:val="00D354FC"/>
    <w:rsid w:val="00D355D4"/>
    <w:rsid w:val="00D359DE"/>
    <w:rsid w:val="00D35A88"/>
    <w:rsid w:val="00D35F0C"/>
    <w:rsid w:val="00D36335"/>
    <w:rsid w:val="00D364CD"/>
    <w:rsid w:val="00D367A3"/>
    <w:rsid w:val="00D36B01"/>
    <w:rsid w:val="00D36B24"/>
    <w:rsid w:val="00D36CD9"/>
    <w:rsid w:val="00D37063"/>
    <w:rsid w:val="00D3734F"/>
    <w:rsid w:val="00D37AA2"/>
    <w:rsid w:val="00D37AB1"/>
    <w:rsid w:val="00D37B30"/>
    <w:rsid w:val="00D37BDC"/>
    <w:rsid w:val="00D37C4B"/>
    <w:rsid w:val="00D37E73"/>
    <w:rsid w:val="00D409FB"/>
    <w:rsid w:val="00D411AD"/>
    <w:rsid w:val="00D41468"/>
    <w:rsid w:val="00D4164B"/>
    <w:rsid w:val="00D41752"/>
    <w:rsid w:val="00D41A7C"/>
    <w:rsid w:val="00D41DFB"/>
    <w:rsid w:val="00D42098"/>
    <w:rsid w:val="00D42252"/>
    <w:rsid w:val="00D42BF3"/>
    <w:rsid w:val="00D42E22"/>
    <w:rsid w:val="00D42EE4"/>
    <w:rsid w:val="00D42F75"/>
    <w:rsid w:val="00D4331A"/>
    <w:rsid w:val="00D43399"/>
    <w:rsid w:val="00D43413"/>
    <w:rsid w:val="00D435B1"/>
    <w:rsid w:val="00D43652"/>
    <w:rsid w:val="00D4390B"/>
    <w:rsid w:val="00D43A6D"/>
    <w:rsid w:val="00D440D7"/>
    <w:rsid w:val="00D445A1"/>
    <w:rsid w:val="00D4472B"/>
    <w:rsid w:val="00D4473C"/>
    <w:rsid w:val="00D44AB2"/>
    <w:rsid w:val="00D44AC4"/>
    <w:rsid w:val="00D44E73"/>
    <w:rsid w:val="00D451B4"/>
    <w:rsid w:val="00D45355"/>
    <w:rsid w:val="00D454D1"/>
    <w:rsid w:val="00D45653"/>
    <w:rsid w:val="00D45673"/>
    <w:rsid w:val="00D45735"/>
    <w:rsid w:val="00D463E3"/>
    <w:rsid w:val="00D46745"/>
    <w:rsid w:val="00D467E1"/>
    <w:rsid w:val="00D467E2"/>
    <w:rsid w:val="00D46D7A"/>
    <w:rsid w:val="00D47239"/>
    <w:rsid w:val="00D47522"/>
    <w:rsid w:val="00D47A54"/>
    <w:rsid w:val="00D47B26"/>
    <w:rsid w:val="00D47EE8"/>
    <w:rsid w:val="00D50101"/>
    <w:rsid w:val="00D507D2"/>
    <w:rsid w:val="00D50E8F"/>
    <w:rsid w:val="00D50EBA"/>
    <w:rsid w:val="00D51020"/>
    <w:rsid w:val="00D51508"/>
    <w:rsid w:val="00D5167E"/>
    <w:rsid w:val="00D52002"/>
    <w:rsid w:val="00D5208E"/>
    <w:rsid w:val="00D52410"/>
    <w:rsid w:val="00D533B3"/>
    <w:rsid w:val="00D538E2"/>
    <w:rsid w:val="00D538FE"/>
    <w:rsid w:val="00D53EED"/>
    <w:rsid w:val="00D541C9"/>
    <w:rsid w:val="00D54299"/>
    <w:rsid w:val="00D542EF"/>
    <w:rsid w:val="00D54672"/>
    <w:rsid w:val="00D54BEA"/>
    <w:rsid w:val="00D54E5A"/>
    <w:rsid w:val="00D552CB"/>
    <w:rsid w:val="00D5530D"/>
    <w:rsid w:val="00D55342"/>
    <w:rsid w:val="00D55578"/>
    <w:rsid w:val="00D555E6"/>
    <w:rsid w:val="00D55AFF"/>
    <w:rsid w:val="00D55C8C"/>
    <w:rsid w:val="00D55C98"/>
    <w:rsid w:val="00D55F80"/>
    <w:rsid w:val="00D56117"/>
    <w:rsid w:val="00D56238"/>
    <w:rsid w:val="00D567F5"/>
    <w:rsid w:val="00D568E6"/>
    <w:rsid w:val="00D56EAE"/>
    <w:rsid w:val="00D57054"/>
    <w:rsid w:val="00D57141"/>
    <w:rsid w:val="00D57884"/>
    <w:rsid w:val="00D6018D"/>
    <w:rsid w:val="00D60467"/>
    <w:rsid w:val="00D60842"/>
    <w:rsid w:val="00D6086A"/>
    <w:rsid w:val="00D60B82"/>
    <w:rsid w:val="00D613A7"/>
    <w:rsid w:val="00D615FA"/>
    <w:rsid w:val="00D618A8"/>
    <w:rsid w:val="00D619B4"/>
    <w:rsid w:val="00D620C6"/>
    <w:rsid w:val="00D6217A"/>
    <w:rsid w:val="00D621A2"/>
    <w:rsid w:val="00D627F3"/>
    <w:rsid w:val="00D62959"/>
    <w:rsid w:val="00D629F5"/>
    <w:rsid w:val="00D62A19"/>
    <w:rsid w:val="00D62B3F"/>
    <w:rsid w:val="00D62C88"/>
    <w:rsid w:val="00D62D6F"/>
    <w:rsid w:val="00D63204"/>
    <w:rsid w:val="00D634BE"/>
    <w:rsid w:val="00D63657"/>
    <w:rsid w:val="00D63B5E"/>
    <w:rsid w:val="00D63B6C"/>
    <w:rsid w:val="00D63F02"/>
    <w:rsid w:val="00D64224"/>
    <w:rsid w:val="00D64259"/>
    <w:rsid w:val="00D64372"/>
    <w:rsid w:val="00D64C7B"/>
    <w:rsid w:val="00D64FAB"/>
    <w:rsid w:val="00D652E6"/>
    <w:rsid w:val="00D65390"/>
    <w:rsid w:val="00D6566F"/>
    <w:rsid w:val="00D656A7"/>
    <w:rsid w:val="00D656B8"/>
    <w:rsid w:val="00D659D4"/>
    <w:rsid w:val="00D65DCB"/>
    <w:rsid w:val="00D65E7B"/>
    <w:rsid w:val="00D6619E"/>
    <w:rsid w:val="00D66276"/>
    <w:rsid w:val="00D66310"/>
    <w:rsid w:val="00D66462"/>
    <w:rsid w:val="00D665AC"/>
    <w:rsid w:val="00D668EF"/>
    <w:rsid w:val="00D66DA6"/>
    <w:rsid w:val="00D6729F"/>
    <w:rsid w:val="00D6748D"/>
    <w:rsid w:val="00D67524"/>
    <w:rsid w:val="00D70238"/>
    <w:rsid w:val="00D70795"/>
    <w:rsid w:val="00D70D41"/>
    <w:rsid w:val="00D70E28"/>
    <w:rsid w:val="00D71118"/>
    <w:rsid w:val="00D712BE"/>
    <w:rsid w:val="00D71B31"/>
    <w:rsid w:val="00D71D21"/>
    <w:rsid w:val="00D71F69"/>
    <w:rsid w:val="00D727B9"/>
    <w:rsid w:val="00D72885"/>
    <w:rsid w:val="00D72DB1"/>
    <w:rsid w:val="00D7300A"/>
    <w:rsid w:val="00D736D5"/>
    <w:rsid w:val="00D73907"/>
    <w:rsid w:val="00D73CC0"/>
    <w:rsid w:val="00D73CC3"/>
    <w:rsid w:val="00D743CD"/>
    <w:rsid w:val="00D744C0"/>
    <w:rsid w:val="00D7483C"/>
    <w:rsid w:val="00D74F62"/>
    <w:rsid w:val="00D75107"/>
    <w:rsid w:val="00D7599A"/>
    <w:rsid w:val="00D75BE4"/>
    <w:rsid w:val="00D75C54"/>
    <w:rsid w:val="00D75C86"/>
    <w:rsid w:val="00D75D64"/>
    <w:rsid w:val="00D75F37"/>
    <w:rsid w:val="00D76024"/>
    <w:rsid w:val="00D76609"/>
    <w:rsid w:val="00D76849"/>
    <w:rsid w:val="00D76AF3"/>
    <w:rsid w:val="00D778BC"/>
    <w:rsid w:val="00D77E66"/>
    <w:rsid w:val="00D80524"/>
    <w:rsid w:val="00D8069C"/>
    <w:rsid w:val="00D80D05"/>
    <w:rsid w:val="00D80D24"/>
    <w:rsid w:val="00D80F39"/>
    <w:rsid w:val="00D8137C"/>
    <w:rsid w:val="00D814BE"/>
    <w:rsid w:val="00D81681"/>
    <w:rsid w:val="00D8198D"/>
    <w:rsid w:val="00D81B8A"/>
    <w:rsid w:val="00D81D04"/>
    <w:rsid w:val="00D81FA1"/>
    <w:rsid w:val="00D82CAD"/>
    <w:rsid w:val="00D82DA8"/>
    <w:rsid w:val="00D82E9F"/>
    <w:rsid w:val="00D82F18"/>
    <w:rsid w:val="00D83481"/>
    <w:rsid w:val="00D83597"/>
    <w:rsid w:val="00D83D1D"/>
    <w:rsid w:val="00D8416E"/>
    <w:rsid w:val="00D84465"/>
    <w:rsid w:val="00D84510"/>
    <w:rsid w:val="00D8453C"/>
    <w:rsid w:val="00D84774"/>
    <w:rsid w:val="00D8504F"/>
    <w:rsid w:val="00D85094"/>
    <w:rsid w:val="00D85522"/>
    <w:rsid w:val="00D85601"/>
    <w:rsid w:val="00D85746"/>
    <w:rsid w:val="00D867FA"/>
    <w:rsid w:val="00D8697E"/>
    <w:rsid w:val="00D86B27"/>
    <w:rsid w:val="00D86FF9"/>
    <w:rsid w:val="00D870E9"/>
    <w:rsid w:val="00D877B9"/>
    <w:rsid w:val="00D87AA7"/>
    <w:rsid w:val="00D900E7"/>
    <w:rsid w:val="00D9017D"/>
    <w:rsid w:val="00D905A4"/>
    <w:rsid w:val="00D90902"/>
    <w:rsid w:val="00D90D57"/>
    <w:rsid w:val="00D90EB3"/>
    <w:rsid w:val="00D90F6B"/>
    <w:rsid w:val="00D91071"/>
    <w:rsid w:val="00D91542"/>
    <w:rsid w:val="00D919A4"/>
    <w:rsid w:val="00D91B03"/>
    <w:rsid w:val="00D91E0C"/>
    <w:rsid w:val="00D925EA"/>
    <w:rsid w:val="00D92786"/>
    <w:rsid w:val="00D92A14"/>
    <w:rsid w:val="00D92A53"/>
    <w:rsid w:val="00D92BEC"/>
    <w:rsid w:val="00D92DBB"/>
    <w:rsid w:val="00D93746"/>
    <w:rsid w:val="00D93D45"/>
    <w:rsid w:val="00D93FA3"/>
    <w:rsid w:val="00D94695"/>
    <w:rsid w:val="00D9469F"/>
    <w:rsid w:val="00D94914"/>
    <w:rsid w:val="00D94CF9"/>
    <w:rsid w:val="00D94D92"/>
    <w:rsid w:val="00D94E86"/>
    <w:rsid w:val="00D9536A"/>
    <w:rsid w:val="00D95806"/>
    <w:rsid w:val="00D95872"/>
    <w:rsid w:val="00D95BC1"/>
    <w:rsid w:val="00D962A1"/>
    <w:rsid w:val="00D96316"/>
    <w:rsid w:val="00D9699F"/>
    <w:rsid w:val="00D969E6"/>
    <w:rsid w:val="00D96B56"/>
    <w:rsid w:val="00D96DC8"/>
    <w:rsid w:val="00D96E69"/>
    <w:rsid w:val="00D96FA5"/>
    <w:rsid w:val="00D97164"/>
    <w:rsid w:val="00D97249"/>
    <w:rsid w:val="00D97572"/>
    <w:rsid w:val="00D975FE"/>
    <w:rsid w:val="00D97646"/>
    <w:rsid w:val="00D9788B"/>
    <w:rsid w:val="00D97C40"/>
    <w:rsid w:val="00D97DE9"/>
    <w:rsid w:val="00DA0363"/>
    <w:rsid w:val="00DA0492"/>
    <w:rsid w:val="00DA054F"/>
    <w:rsid w:val="00DA0A0C"/>
    <w:rsid w:val="00DA0DE3"/>
    <w:rsid w:val="00DA0EE7"/>
    <w:rsid w:val="00DA1239"/>
    <w:rsid w:val="00DA1273"/>
    <w:rsid w:val="00DA182B"/>
    <w:rsid w:val="00DA1BF5"/>
    <w:rsid w:val="00DA1EE7"/>
    <w:rsid w:val="00DA209D"/>
    <w:rsid w:val="00DA21D4"/>
    <w:rsid w:val="00DA25B6"/>
    <w:rsid w:val="00DA32B2"/>
    <w:rsid w:val="00DA34D7"/>
    <w:rsid w:val="00DA3723"/>
    <w:rsid w:val="00DA3A9C"/>
    <w:rsid w:val="00DA4053"/>
    <w:rsid w:val="00DA43DF"/>
    <w:rsid w:val="00DA4424"/>
    <w:rsid w:val="00DA4482"/>
    <w:rsid w:val="00DA4C9D"/>
    <w:rsid w:val="00DA578C"/>
    <w:rsid w:val="00DA5A02"/>
    <w:rsid w:val="00DA5AF7"/>
    <w:rsid w:val="00DA5C21"/>
    <w:rsid w:val="00DA61E8"/>
    <w:rsid w:val="00DA691B"/>
    <w:rsid w:val="00DA6B40"/>
    <w:rsid w:val="00DA7464"/>
    <w:rsid w:val="00DA789E"/>
    <w:rsid w:val="00DA7C2C"/>
    <w:rsid w:val="00DA7F58"/>
    <w:rsid w:val="00DA7F78"/>
    <w:rsid w:val="00DB025B"/>
    <w:rsid w:val="00DB07A4"/>
    <w:rsid w:val="00DB0B1F"/>
    <w:rsid w:val="00DB0C3C"/>
    <w:rsid w:val="00DB0EEC"/>
    <w:rsid w:val="00DB1277"/>
    <w:rsid w:val="00DB14E0"/>
    <w:rsid w:val="00DB158B"/>
    <w:rsid w:val="00DB18BE"/>
    <w:rsid w:val="00DB1C34"/>
    <w:rsid w:val="00DB2010"/>
    <w:rsid w:val="00DB2CAB"/>
    <w:rsid w:val="00DB30DB"/>
    <w:rsid w:val="00DB31F5"/>
    <w:rsid w:val="00DB3B98"/>
    <w:rsid w:val="00DB3C7C"/>
    <w:rsid w:val="00DB3EB2"/>
    <w:rsid w:val="00DB42C2"/>
    <w:rsid w:val="00DB4700"/>
    <w:rsid w:val="00DB4BEB"/>
    <w:rsid w:val="00DB4C0D"/>
    <w:rsid w:val="00DB4CF2"/>
    <w:rsid w:val="00DB51C4"/>
    <w:rsid w:val="00DB5323"/>
    <w:rsid w:val="00DB5A23"/>
    <w:rsid w:val="00DB5AD7"/>
    <w:rsid w:val="00DB5CBC"/>
    <w:rsid w:val="00DB6184"/>
    <w:rsid w:val="00DB61D3"/>
    <w:rsid w:val="00DB6340"/>
    <w:rsid w:val="00DB658A"/>
    <w:rsid w:val="00DB66A3"/>
    <w:rsid w:val="00DB6935"/>
    <w:rsid w:val="00DB6B0C"/>
    <w:rsid w:val="00DB6C11"/>
    <w:rsid w:val="00DB6C94"/>
    <w:rsid w:val="00DB6F24"/>
    <w:rsid w:val="00DB7076"/>
    <w:rsid w:val="00DB7266"/>
    <w:rsid w:val="00DB7727"/>
    <w:rsid w:val="00DB7745"/>
    <w:rsid w:val="00DB7A44"/>
    <w:rsid w:val="00DB7A75"/>
    <w:rsid w:val="00DB7C40"/>
    <w:rsid w:val="00DC058D"/>
    <w:rsid w:val="00DC0816"/>
    <w:rsid w:val="00DC08DA"/>
    <w:rsid w:val="00DC153A"/>
    <w:rsid w:val="00DC1764"/>
    <w:rsid w:val="00DC1B93"/>
    <w:rsid w:val="00DC1CA3"/>
    <w:rsid w:val="00DC200D"/>
    <w:rsid w:val="00DC202F"/>
    <w:rsid w:val="00DC218D"/>
    <w:rsid w:val="00DC22BB"/>
    <w:rsid w:val="00DC22D5"/>
    <w:rsid w:val="00DC245B"/>
    <w:rsid w:val="00DC2D59"/>
    <w:rsid w:val="00DC2DDA"/>
    <w:rsid w:val="00DC2E11"/>
    <w:rsid w:val="00DC2ED7"/>
    <w:rsid w:val="00DC33DB"/>
    <w:rsid w:val="00DC35A5"/>
    <w:rsid w:val="00DC3B2B"/>
    <w:rsid w:val="00DC3B65"/>
    <w:rsid w:val="00DC3BF9"/>
    <w:rsid w:val="00DC44CF"/>
    <w:rsid w:val="00DC459C"/>
    <w:rsid w:val="00DC4887"/>
    <w:rsid w:val="00DC49AB"/>
    <w:rsid w:val="00DC4DED"/>
    <w:rsid w:val="00DC569A"/>
    <w:rsid w:val="00DC5CEC"/>
    <w:rsid w:val="00DC5F9E"/>
    <w:rsid w:val="00DC60D7"/>
    <w:rsid w:val="00DC647F"/>
    <w:rsid w:val="00DC67AA"/>
    <w:rsid w:val="00DC6BB0"/>
    <w:rsid w:val="00DC738B"/>
    <w:rsid w:val="00DC7805"/>
    <w:rsid w:val="00DC7F85"/>
    <w:rsid w:val="00DD04D3"/>
    <w:rsid w:val="00DD0F97"/>
    <w:rsid w:val="00DD1052"/>
    <w:rsid w:val="00DD108A"/>
    <w:rsid w:val="00DD13DE"/>
    <w:rsid w:val="00DD13F2"/>
    <w:rsid w:val="00DD1663"/>
    <w:rsid w:val="00DD1994"/>
    <w:rsid w:val="00DD1A8A"/>
    <w:rsid w:val="00DD1CCC"/>
    <w:rsid w:val="00DD22EE"/>
    <w:rsid w:val="00DD2447"/>
    <w:rsid w:val="00DD2470"/>
    <w:rsid w:val="00DD2821"/>
    <w:rsid w:val="00DD2934"/>
    <w:rsid w:val="00DD29DA"/>
    <w:rsid w:val="00DD3388"/>
    <w:rsid w:val="00DD38C7"/>
    <w:rsid w:val="00DD3A84"/>
    <w:rsid w:val="00DD3DA7"/>
    <w:rsid w:val="00DD3FB3"/>
    <w:rsid w:val="00DD4174"/>
    <w:rsid w:val="00DD41B3"/>
    <w:rsid w:val="00DD436E"/>
    <w:rsid w:val="00DD441B"/>
    <w:rsid w:val="00DD4B30"/>
    <w:rsid w:val="00DD4D72"/>
    <w:rsid w:val="00DD4E2F"/>
    <w:rsid w:val="00DD5469"/>
    <w:rsid w:val="00DD580B"/>
    <w:rsid w:val="00DD5DD3"/>
    <w:rsid w:val="00DD689F"/>
    <w:rsid w:val="00DD69C8"/>
    <w:rsid w:val="00DD6B06"/>
    <w:rsid w:val="00DD708F"/>
    <w:rsid w:val="00DD7418"/>
    <w:rsid w:val="00DE019C"/>
    <w:rsid w:val="00DE02F0"/>
    <w:rsid w:val="00DE03A5"/>
    <w:rsid w:val="00DE0546"/>
    <w:rsid w:val="00DE0A88"/>
    <w:rsid w:val="00DE0D9A"/>
    <w:rsid w:val="00DE1234"/>
    <w:rsid w:val="00DE1558"/>
    <w:rsid w:val="00DE161F"/>
    <w:rsid w:val="00DE189D"/>
    <w:rsid w:val="00DE1AE7"/>
    <w:rsid w:val="00DE2059"/>
    <w:rsid w:val="00DE23D5"/>
    <w:rsid w:val="00DE24A4"/>
    <w:rsid w:val="00DE27A2"/>
    <w:rsid w:val="00DE27F2"/>
    <w:rsid w:val="00DE2891"/>
    <w:rsid w:val="00DE2C9D"/>
    <w:rsid w:val="00DE3A85"/>
    <w:rsid w:val="00DE3B0B"/>
    <w:rsid w:val="00DE3F0C"/>
    <w:rsid w:val="00DE40F8"/>
    <w:rsid w:val="00DE40F9"/>
    <w:rsid w:val="00DE41BB"/>
    <w:rsid w:val="00DE44D7"/>
    <w:rsid w:val="00DE4948"/>
    <w:rsid w:val="00DE49DF"/>
    <w:rsid w:val="00DE4AC2"/>
    <w:rsid w:val="00DE4D7D"/>
    <w:rsid w:val="00DE5074"/>
    <w:rsid w:val="00DE5526"/>
    <w:rsid w:val="00DE5537"/>
    <w:rsid w:val="00DE5583"/>
    <w:rsid w:val="00DE56F4"/>
    <w:rsid w:val="00DE5892"/>
    <w:rsid w:val="00DE595C"/>
    <w:rsid w:val="00DE5A85"/>
    <w:rsid w:val="00DE5ABC"/>
    <w:rsid w:val="00DE60D4"/>
    <w:rsid w:val="00DE61FA"/>
    <w:rsid w:val="00DE624B"/>
    <w:rsid w:val="00DE65D6"/>
    <w:rsid w:val="00DE69E5"/>
    <w:rsid w:val="00DE6F90"/>
    <w:rsid w:val="00DE70D7"/>
    <w:rsid w:val="00DE756B"/>
    <w:rsid w:val="00DE77A3"/>
    <w:rsid w:val="00DE77CD"/>
    <w:rsid w:val="00DE7B4C"/>
    <w:rsid w:val="00DE7B74"/>
    <w:rsid w:val="00DE7BB6"/>
    <w:rsid w:val="00DE7BD3"/>
    <w:rsid w:val="00DF0335"/>
    <w:rsid w:val="00DF0439"/>
    <w:rsid w:val="00DF0474"/>
    <w:rsid w:val="00DF102B"/>
    <w:rsid w:val="00DF1140"/>
    <w:rsid w:val="00DF11BA"/>
    <w:rsid w:val="00DF180B"/>
    <w:rsid w:val="00DF19EF"/>
    <w:rsid w:val="00DF1A2B"/>
    <w:rsid w:val="00DF24A7"/>
    <w:rsid w:val="00DF2561"/>
    <w:rsid w:val="00DF2820"/>
    <w:rsid w:val="00DF2D12"/>
    <w:rsid w:val="00DF2E9C"/>
    <w:rsid w:val="00DF3256"/>
    <w:rsid w:val="00DF3B11"/>
    <w:rsid w:val="00DF3BED"/>
    <w:rsid w:val="00DF3C49"/>
    <w:rsid w:val="00DF3C6D"/>
    <w:rsid w:val="00DF3DAB"/>
    <w:rsid w:val="00DF433F"/>
    <w:rsid w:val="00DF436D"/>
    <w:rsid w:val="00DF4440"/>
    <w:rsid w:val="00DF4985"/>
    <w:rsid w:val="00DF4A84"/>
    <w:rsid w:val="00DF4D0D"/>
    <w:rsid w:val="00DF5773"/>
    <w:rsid w:val="00DF5B70"/>
    <w:rsid w:val="00DF5D49"/>
    <w:rsid w:val="00DF5DC4"/>
    <w:rsid w:val="00DF5F12"/>
    <w:rsid w:val="00DF6194"/>
    <w:rsid w:val="00DF621B"/>
    <w:rsid w:val="00DF6277"/>
    <w:rsid w:val="00DF6522"/>
    <w:rsid w:val="00DF6CC8"/>
    <w:rsid w:val="00DF7121"/>
    <w:rsid w:val="00DF771C"/>
    <w:rsid w:val="00DF7C10"/>
    <w:rsid w:val="00DF7D8B"/>
    <w:rsid w:val="00E007DF"/>
    <w:rsid w:val="00E00863"/>
    <w:rsid w:val="00E00901"/>
    <w:rsid w:val="00E00D80"/>
    <w:rsid w:val="00E010C3"/>
    <w:rsid w:val="00E01894"/>
    <w:rsid w:val="00E0198D"/>
    <w:rsid w:val="00E01D6D"/>
    <w:rsid w:val="00E01E1A"/>
    <w:rsid w:val="00E02143"/>
    <w:rsid w:val="00E022D9"/>
    <w:rsid w:val="00E02329"/>
    <w:rsid w:val="00E03843"/>
    <w:rsid w:val="00E038F5"/>
    <w:rsid w:val="00E04682"/>
    <w:rsid w:val="00E04AE6"/>
    <w:rsid w:val="00E04CB7"/>
    <w:rsid w:val="00E04F9A"/>
    <w:rsid w:val="00E050F4"/>
    <w:rsid w:val="00E051BE"/>
    <w:rsid w:val="00E0539E"/>
    <w:rsid w:val="00E05586"/>
    <w:rsid w:val="00E05929"/>
    <w:rsid w:val="00E05982"/>
    <w:rsid w:val="00E05B14"/>
    <w:rsid w:val="00E06539"/>
    <w:rsid w:val="00E06760"/>
    <w:rsid w:val="00E06860"/>
    <w:rsid w:val="00E06A5D"/>
    <w:rsid w:val="00E06B55"/>
    <w:rsid w:val="00E06D9A"/>
    <w:rsid w:val="00E07181"/>
    <w:rsid w:val="00E07294"/>
    <w:rsid w:val="00E072BC"/>
    <w:rsid w:val="00E075E8"/>
    <w:rsid w:val="00E07E34"/>
    <w:rsid w:val="00E07EB1"/>
    <w:rsid w:val="00E104B3"/>
    <w:rsid w:val="00E10701"/>
    <w:rsid w:val="00E108DB"/>
    <w:rsid w:val="00E10970"/>
    <w:rsid w:val="00E10DAC"/>
    <w:rsid w:val="00E11050"/>
    <w:rsid w:val="00E11834"/>
    <w:rsid w:val="00E11A56"/>
    <w:rsid w:val="00E11ACB"/>
    <w:rsid w:val="00E11C87"/>
    <w:rsid w:val="00E11F90"/>
    <w:rsid w:val="00E12332"/>
    <w:rsid w:val="00E1249E"/>
    <w:rsid w:val="00E126B1"/>
    <w:rsid w:val="00E12771"/>
    <w:rsid w:val="00E12AC7"/>
    <w:rsid w:val="00E12E6E"/>
    <w:rsid w:val="00E12E95"/>
    <w:rsid w:val="00E12E97"/>
    <w:rsid w:val="00E13779"/>
    <w:rsid w:val="00E138F6"/>
    <w:rsid w:val="00E13959"/>
    <w:rsid w:val="00E13E48"/>
    <w:rsid w:val="00E14281"/>
    <w:rsid w:val="00E145F0"/>
    <w:rsid w:val="00E14A9F"/>
    <w:rsid w:val="00E14CC0"/>
    <w:rsid w:val="00E14D05"/>
    <w:rsid w:val="00E14E20"/>
    <w:rsid w:val="00E14F42"/>
    <w:rsid w:val="00E150BD"/>
    <w:rsid w:val="00E1540F"/>
    <w:rsid w:val="00E15AA7"/>
    <w:rsid w:val="00E15D59"/>
    <w:rsid w:val="00E15ED5"/>
    <w:rsid w:val="00E16022"/>
    <w:rsid w:val="00E16F8F"/>
    <w:rsid w:val="00E17140"/>
    <w:rsid w:val="00E17346"/>
    <w:rsid w:val="00E178D2"/>
    <w:rsid w:val="00E201BA"/>
    <w:rsid w:val="00E20340"/>
    <w:rsid w:val="00E2087D"/>
    <w:rsid w:val="00E20E67"/>
    <w:rsid w:val="00E2117D"/>
    <w:rsid w:val="00E21396"/>
    <w:rsid w:val="00E21461"/>
    <w:rsid w:val="00E2186A"/>
    <w:rsid w:val="00E21C1E"/>
    <w:rsid w:val="00E22217"/>
    <w:rsid w:val="00E22228"/>
    <w:rsid w:val="00E2252F"/>
    <w:rsid w:val="00E22644"/>
    <w:rsid w:val="00E22689"/>
    <w:rsid w:val="00E2273E"/>
    <w:rsid w:val="00E22A31"/>
    <w:rsid w:val="00E22E3E"/>
    <w:rsid w:val="00E2305E"/>
    <w:rsid w:val="00E23675"/>
    <w:rsid w:val="00E23A4A"/>
    <w:rsid w:val="00E23D79"/>
    <w:rsid w:val="00E24452"/>
    <w:rsid w:val="00E249AD"/>
    <w:rsid w:val="00E24F4D"/>
    <w:rsid w:val="00E25123"/>
    <w:rsid w:val="00E2513B"/>
    <w:rsid w:val="00E25179"/>
    <w:rsid w:val="00E253DB"/>
    <w:rsid w:val="00E25930"/>
    <w:rsid w:val="00E25B5F"/>
    <w:rsid w:val="00E25C2F"/>
    <w:rsid w:val="00E25D4B"/>
    <w:rsid w:val="00E266CD"/>
    <w:rsid w:val="00E26B1C"/>
    <w:rsid w:val="00E26DAE"/>
    <w:rsid w:val="00E26DC8"/>
    <w:rsid w:val="00E27020"/>
    <w:rsid w:val="00E270FD"/>
    <w:rsid w:val="00E271D1"/>
    <w:rsid w:val="00E27559"/>
    <w:rsid w:val="00E27575"/>
    <w:rsid w:val="00E27A57"/>
    <w:rsid w:val="00E27A62"/>
    <w:rsid w:val="00E27B64"/>
    <w:rsid w:val="00E27C1F"/>
    <w:rsid w:val="00E27CDC"/>
    <w:rsid w:val="00E27EC4"/>
    <w:rsid w:val="00E3009E"/>
    <w:rsid w:val="00E3026A"/>
    <w:rsid w:val="00E3047D"/>
    <w:rsid w:val="00E307BA"/>
    <w:rsid w:val="00E307DD"/>
    <w:rsid w:val="00E30991"/>
    <w:rsid w:val="00E309EA"/>
    <w:rsid w:val="00E30A5A"/>
    <w:rsid w:val="00E30BD3"/>
    <w:rsid w:val="00E30C41"/>
    <w:rsid w:val="00E30C60"/>
    <w:rsid w:val="00E30F4C"/>
    <w:rsid w:val="00E30FFB"/>
    <w:rsid w:val="00E3152E"/>
    <w:rsid w:val="00E3252C"/>
    <w:rsid w:val="00E32572"/>
    <w:rsid w:val="00E326BE"/>
    <w:rsid w:val="00E32BC0"/>
    <w:rsid w:val="00E333F6"/>
    <w:rsid w:val="00E33541"/>
    <w:rsid w:val="00E335C9"/>
    <w:rsid w:val="00E33D9B"/>
    <w:rsid w:val="00E33F9B"/>
    <w:rsid w:val="00E34051"/>
    <w:rsid w:val="00E3419E"/>
    <w:rsid w:val="00E3432E"/>
    <w:rsid w:val="00E34CE6"/>
    <w:rsid w:val="00E34E00"/>
    <w:rsid w:val="00E352DE"/>
    <w:rsid w:val="00E353A6"/>
    <w:rsid w:val="00E357DC"/>
    <w:rsid w:val="00E35809"/>
    <w:rsid w:val="00E35BB4"/>
    <w:rsid w:val="00E35E20"/>
    <w:rsid w:val="00E35F5E"/>
    <w:rsid w:val="00E35F73"/>
    <w:rsid w:val="00E360B4"/>
    <w:rsid w:val="00E36865"/>
    <w:rsid w:val="00E368A1"/>
    <w:rsid w:val="00E36AFE"/>
    <w:rsid w:val="00E36B42"/>
    <w:rsid w:val="00E36BFD"/>
    <w:rsid w:val="00E36C95"/>
    <w:rsid w:val="00E37087"/>
    <w:rsid w:val="00E3737F"/>
    <w:rsid w:val="00E374E8"/>
    <w:rsid w:val="00E375D2"/>
    <w:rsid w:val="00E3765F"/>
    <w:rsid w:val="00E377D6"/>
    <w:rsid w:val="00E37847"/>
    <w:rsid w:val="00E37BB9"/>
    <w:rsid w:val="00E37CB4"/>
    <w:rsid w:val="00E37D82"/>
    <w:rsid w:val="00E37F35"/>
    <w:rsid w:val="00E40275"/>
    <w:rsid w:val="00E40515"/>
    <w:rsid w:val="00E409E2"/>
    <w:rsid w:val="00E40B06"/>
    <w:rsid w:val="00E40BF2"/>
    <w:rsid w:val="00E40C6F"/>
    <w:rsid w:val="00E410E4"/>
    <w:rsid w:val="00E4113C"/>
    <w:rsid w:val="00E42024"/>
    <w:rsid w:val="00E42681"/>
    <w:rsid w:val="00E42FB4"/>
    <w:rsid w:val="00E437C4"/>
    <w:rsid w:val="00E43B8A"/>
    <w:rsid w:val="00E43C15"/>
    <w:rsid w:val="00E446D8"/>
    <w:rsid w:val="00E4480A"/>
    <w:rsid w:val="00E4494D"/>
    <w:rsid w:val="00E44DBB"/>
    <w:rsid w:val="00E45050"/>
    <w:rsid w:val="00E45597"/>
    <w:rsid w:val="00E45604"/>
    <w:rsid w:val="00E45653"/>
    <w:rsid w:val="00E465EC"/>
    <w:rsid w:val="00E46651"/>
    <w:rsid w:val="00E46760"/>
    <w:rsid w:val="00E46784"/>
    <w:rsid w:val="00E46FA6"/>
    <w:rsid w:val="00E476E4"/>
    <w:rsid w:val="00E47757"/>
    <w:rsid w:val="00E47ACC"/>
    <w:rsid w:val="00E47B94"/>
    <w:rsid w:val="00E47E63"/>
    <w:rsid w:val="00E47EAE"/>
    <w:rsid w:val="00E47F8B"/>
    <w:rsid w:val="00E501FC"/>
    <w:rsid w:val="00E5047F"/>
    <w:rsid w:val="00E506B2"/>
    <w:rsid w:val="00E50C16"/>
    <w:rsid w:val="00E50C8C"/>
    <w:rsid w:val="00E50C8D"/>
    <w:rsid w:val="00E50D56"/>
    <w:rsid w:val="00E5120F"/>
    <w:rsid w:val="00E51321"/>
    <w:rsid w:val="00E516DB"/>
    <w:rsid w:val="00E51BC5"/>
    <w:rsid w:val="00E51D64"/>
    <w:rsid w:val="00E5207E"/>
    <w:rsid w:val="00E522FC"/>
    <w:rsid w:val="00E5289B"/>
    <w:rsid w:val="00E52A24"/>
    <w:rsid w:val="00E52AC1"/>
    <w:rsid w:val="00E52C46"/>
    <w:rsid w:val="00E52F13"/>
    <w:rsid w:val="00E5367B"/>
    <w:rsid w:val="00E53829"/>
    <w:rsid w:val="00E53B90"/>
    <w:rsid w:val="00E53DB7"/>
    <w:rsid w:val="00E548FC"/>
    <w:rsid w:val="00E54C9F"/>
    <w:rsid w:val="00E5550E"/>
    <w:rsid w:val="00E557B7"/>
    <w:rsid w:val="00E55AA1"/>
    <w:rsid w:val="00E55B66"/>
    <w:rsid w:val="00E55F69"/>
    <w:rsid w:val="00E560BE"/>
    <w:rsid w:val="00E5624E"/>
    <w:rsid w:val="00E56A46"/>
    <w:rsid w:val="00E56C52"/>
    <w:rsid w:val="00E571F4"/>
    <w:rsid w:val="00E573F9"/>
    <w:rsid w:val="00E57752"/>
    <w:rsid w:val="00E577B2"/>
    <w:rsid w:val="00E578BC"/>
    <w:rsid w:val="00E57F95"/>
    <w:rsid w:val="00E602FC"/>
    <w:rsid w:val="00E607BA"/>
    <w:rsid w:val="00E60812"/>
    <w:rsid w:val="00E6092D"/>
    <w:rsid w:val="00E60D12"/>
    <w:rsid w:val="00E60EF0"/>
    <w:rsid w:val="00E61A18"/>
    <w:rsid w:val="00E61AE3"/>
    <w:rsid w:val="00E61E98"/>
    <w:rsid w:val="00E622D0"/>
    <w:rsid w:val="00E62643"/>
    <w:rsid w:val="00E62A12"/>
    <w:rsid w:val="00E62A67"/>
    <w:rsid w:val="00E62A73"/>
    <w:rsid w:val="00E62A89"/>
    <w:rsid w:val="00E63A85"/>
    <w:rsid w:val="00E63F24"/>
    <w:rsid w:val="00E64079"/>
    <w:rsid w:val="00E64BC4"/>
    <w:rsid w:val="00E64C5D"/>
    <w:rsid w:val="00E64D14"/>
    <w:rsid w:val="00E65350"/>
    <w:rsid w:val="00E654AC"/>
    <w:rsid w:val="00E65546"/>
    <w:rsid w:val="00E6560F"/>
    <w:rsid w:val="00E6569C"/>
    <w:rsid w:val="00E656D0"/>
    <w:rsid w:val="00E65AE4"/>
    <w:rsid w:val="00E65CA2"/>
    <w:rsid w:val="00E65DFE"/>
    <w:rsid w:val="00E6600D"/>
    <w:rsid w:val="00E665E7"/>
    <w:rsid w:val="00E66784"/>
    <w:rsid w:val="00E6698A"/>
    <w:rsid w:val="00E66A44"/>
    <w:rsid w:val="00E66C31"/>
    <w:rsid w:val="00E66D39"/>
    <w:rsid w:val="00E671D4"/>
    <w:rsid w:val="00E678B8"/>
    <w:rsid w:val="00E678D2"/>
    <w:rsid w:val="00E67958"/>
    <w:rsid w:val="00E67AD5"/>
    <w:rsid w:val="00E67AD6"/>
    <w:rsid w:val="00E67C75"/>
    <w:rsid w:val="00E70041"/>
    <w:rsid w:val="00E70224"/>
    <w:rsid w:val="00E7034A"/>
    <w:rsid w:val="00E705AE"/>
    <w:rsid w:val="00E70695"/>
    <w:rsid w:val="00E7073B"/>
    <w:rsid w:val="00E70869"/>
    <w:rsid w:val="00E70D4F"/>
    <w:rsid w:val="00E7169F"/>
    <w:rsid w:val="00E71E8C"/>
    <w:rsid w:val="00E72364"/>
    <w:rsid w:val="00E723B8"/>
    <w:rsid w:val="00E7288B"/>
    <w:rsid w:val="00E72A6F"/>
    <w:rsid w:val="00E72C78"/>
    <w:rsid w:val="00E72E11"/>
    <w:rsid w:val="00E72E9B"/>
    <w:rsid w:val="00E72FF1"/>
    <w:rsid w:val="00E730AA"/>
    <w:rsid w:val="00E7311F"/>
    <w:rsid w:val="00E732FA"/>
    <w:rsid w:val="00E733B9"/>
    <w:rsid w:val="00E734C0"/>
    <w:rsid w:val="00E73AB1"/>
    <w:rsid w:val="00E74176"/>
    <w:rsid w:val="00E7422A"/>
    <w:rsid w:val="00E742FA"/>
    <w:rsid w:val="00E74423"/>
    <w:rsid w:val="00E74516"/>
    <w:rsid w:val="00E74A6A"/>
    <w:rsid w:val="00E74C12"/>
    <w:rsid w:val="00E74C50"/>
    <w:rsid w:val="00E74E18"/>
    <w:rsid w:val="00E74FF3"/>
    <w:rsid w:val="00E750BB"/>
    <w:rsid w:val="00E75402"/>
    <w:rsid w:val="00E7568A"/>
    <w:rsid w:val="00E7594C"/>
    <w:rsid w:val="00E75ACD"/>
    <w:rsid w:val="00E75CDD"/>
    <w:rsid w:val="00E763A3"/>
    <w:rsid w:val="00E76BC5"/>
    <w:rsid w:val="00E77085"/>
    <w:rsid w:val="00E77176"/>
    <w:rsid w:val="00E772B8"/>
    <w:rsid w:val="00E7784F"/>
    <w:rsid w:val="00E7790A"/>
    <w:rsid w:val="00E8001D"/>
    <w:rsid w:val="00E801B4"/>
    <w:rsid w:val="00E80560"/>
    <w:rsid w:val="00E8061C"/>
    <w:rsid w:val="00E814EF"/>
    <w:rsid w:val="00E81968"/>
    <w:rsid w:val="00E82526"/>
    <w:rsid w:val="00E828D0"/>
    <w:rsid w:val="00E82DC7"/>
    <w:rsid w:val="00E82E88"/>
    <w:rsid w:val="00E8310F"/>
    <w:rsid w:val="00E83C0E"/>
    <w:rsid w:val="00E83C40"/>
    <w:rsid w:val="00E8404E"/>
    <w:rsid w:val="00E841CA"/>
    <w:rsid w:val="00E84346"/>
    <w:rsid w:val="00E8443A"/>
    <w:rsid w:val="00E8453B"/>
    <w:rsid w:val="00E84AE7"/>
    <w:rsid w:val="00E84CED"/>
    <w:rsid w:val="00E853FA"/>
    <w:rsid w:val="00E855B9"/>
    <w:rsid w:val="00E85874"/>
    <w:rsid w:val="00E85AB7"/>
    <w:rsid w:val="00E860A6"/>
    <w:rsid w:val="00E8610B"/>
    <w:rsid w:val="00E86190"/>
    <w:rsid w:val="00E862B7"/>
    <w:rsid w:val="00E86316"/>
    <w:rsid w:val="00E865C6"/>
    <w:rsid w:val="00E86684"/>
    <w:rsid w:val="00E86A40"/>
    <w:rsid w:val="00E86CB6"/>
    <w:rsid w:val="00E8708A"/>
    <w:rsid w:val="00E870B6"/>
    <w:rsid w:val="00E871A4"/>
    <w:rsid w:val="00E877A0"/>
    <w:rsid w:val="00E87CAD"/>
    <w:rsid w:val="00E87FA2"/>
    <w:rsid w:val="00E90640"/>
    <w:rsid w:val="00E90A7B"/>
    <w:rsid w:val="00E90C60"/>
    <w:rsid w:val="00E9143B"/>
    <w:rsid w:val="00E919D5"/>
    <w:rsid w:val="00E91AC6"/>
    <w:rsid w:val="00E91D91"/>
    <w:rsid w:val="00E924D7"/>
    <w:rsid w:val="00E926A3"/>
    <w:rsid w:val="00E92F86"/>
    <w:rsid w:val="00E9319A"/>
    <w:rsid w:val="00E93482"/>
    <w:rsid w:val="00E93497"/>
    <w:rsid w:val="00E937CA"/>
    <w:rsid w:val="00E93CCA"/>
    <w:rsid w:val="00E9423F"/>
    <w:rsid w:val="00E94857"/>
    <w:rsid w:val="00E94EE0"/>
    <w:rsid w:val="00E95371"/>
    <w:rsid w:val="00E95854"/>
    <w:rsid w:val="00E95970"/>
    <w:rsid w:val="00E95A10"/>
    <w:rsid w:val="00E9617C"/>
    <w:rsid w:val="00E963B5"/>
    <w:rsid w:val="00E96483"/>
    <w:rsid w:val="00E965AA"/>
    <w:rsid w:val="00E96902"/>
    <w:rsid w:val="00E96D37"/>
    <w:rsid w:val="00E9751A"/>
    <w:rsid w:val="00E9759A"/>
    <w:rsid w:val="00E9791F"/>
    <w:rsid w:val="00E9795E"/>
    <w:rsid w:val="00E979E1"/>
    <w:rsid w:val="00E979FD"/>
    <w:rsid w:val="00E97E25"/>
    <w:rsid w:val="00EA02EB"/>
    <w:rsid w:val="00EA0A85"/>
    <w:rsid w:val="00EA0AC4"/>
    <w:rsid w:val="00EA0B8E"/>
    <w:rsid w:val="00EA0D04"/>
    <w:rsid w:val="00EA16D7"/>
    <w:rsid w:val="00EA23C6"/>
    <w:rsid w:val="00EA24D3"/>
    <w:rsid w:val="00EA2550"/>
    <w:rsid w:val="00EA26B4"/>
    <w:rsid w:val="00EA2A65"/>
    <w:rsid w:val="00EA2AF0"/>
    <w:rsid w:val="00EA38FD"/>
    <w:rsid w:val="00EA3BEB"/>
    <w:rsid w:val="00EA3DF8"/>
    <w:rsid w:val="00EA3F4F"/>
    <w:rsid w:val="00EA3F8B"/>
    <w:rsid w:val="00EA407A"/>
    <w:rsid w:val="00EA4733"/>
    <w:rsid w:val="00EA47B9"/>
    <w:rsid w:val="00EA4C4F"/>
    <w:rsid w:val="00EA4EF1"/>
    <w:rsid w:val="00EA5078"/>
    <w:rsid w:val="00EA567E"/>
    <w:rsid w:val="00EA58E2"/>
    <w:rsid w:val="00EA5CCA"/>
    <w:rsid w:val="00EA5F29"/>
    <w:rsid w:val="00EA6430"/>
    <w:rsid w:val="00EA64DB"/>
    <w:rsid w:val="00EA68B8"/>
    <w:rsid w:val="00EA6B3B"/>
    <w:rsid w:val="00EA6E96"/>
    <w:rsid w:val="00EA6F67"/>
    <w:rsid w:val="00EA6FCE"/>
    <w:rsid w:val="00EA72BA"/>
    <w:rsid w:val="00EA79A2"/>
    <w:rsid w:val="00EA7F7A"/>
    <w:rsid w:val="00EB062C"/>
    <w:rsid w:val="00EB0A08"/>
    <w:rsid w:val="00EB0DDD"/>
    <w:rsid w:val="00EB1398"/>
    <w:rsid w:val="00EB1424"/>
    <w:rsid w:val="00EB15AC"/>
    <w:rsid w:val="00EB238E"/>
    <w:rsid w:val="00EB249A"/>
    <w:rsid w:val="00EB2647"/>
    <w:rsid w:val="00EB27C8"/>
    <w:rsid w:val="00EB27FB"/>
    <w:rsid w:val="00EB28C9"/>
    <w:rsid w:val="00EB2A37"/>
    <w:rsid w:val="00EB2D78"/>
    <w:rsid w:val="00EB2D8A"/>
    <w:rsid w:val="00EB2E5D"/>
    <w:rsid w:val="00EB3D36"/>
    <w:rsid w:val="00EB4062"/>
    <w:rsid w:val="00EB4771"/>
    <w:rsid w:val="00EB4941"/>
    <w:rsid w:val="00EB4EA4"/>
    <w:rsid w:val="00EB506E"/>
    <w:rsid w:val="00EB611C"/>
    <w:rsid w:val="00EB61CC"/>
    <w:rsid w:val="00EB62E7"/>
    <w:rsid w:val="00EB6567"/>
    <w:rsid w:val="00EB7452"/>
    <w:rsid w:val="00EB7923"/>
    <w:rsid w:val="00EB7D34"/>
    <w:rsid w:val="00EB7E89"/>
    <w:rsid w:val="00EB7F2E"/>
    <w:rsid w:val="00EC0087"/>
    <w:rsid w:val="00EC00EF"/>
    <w:rsid w:val="00EC0622"/>
    <w:rsid w:val="00EC06FC"/>
    <w:rsid w:val="00EC0CBD"/>
    <w:rsid w:val="00EC1367"/>
    <w:rsid w:val="00EC16FC"/>
    <w:rsid w:val="00EC1ADA"/>
    <w:rsid w:val="00EC1EB1"/>
    <w:rsid w:val="00EC22C8"/>
    <w:rsid w:val="00EC2470"/>
    <w:rsid w:val="00EC267B"/>
    <w:rsid w:val="00EC28B8"/>
    <w:rsid w:val="00EC33E2"/>
    <w:rsid w:val="00EC3415"/>
    <w:rsid w:val="00EC352D"/>
    <w:rsid w:val="00EC35BA"/>
    <w:rsid w:val="00EC362A"/>
    <w:rsid w:val="00EC382E"/>
    <w:rsid w:val="00EC3A59"/>
    <w:rsid w:val="00EC3CF7"/>
    <w:rsid w:val="00EC440F"/>
    <w:rsid w:val="00EC46D0"/>
    <w:rsid w:val="00EC4734"/>
    <w:rsid w:val="00EC4788"/>
    <w:rsid w:val="00EC525E"/>
    <w:rsid w:val="00EC5662"/>
    <w:rsid w:val="00EC5686"/>
    <w:rsid w:val="00EC5A01"/>
    <w:rsid w:val="00EC6077"/>
    <w:rsid w:val="00EC656D"/>
    <w:rsid w:val="00EC6A73"/>
    <w:rsid w:val="00EC6A7A"/>
    <w:rsid w:val="00EC6B3C"/>
    <w:rsid w:val="00EC6CC0"/>
    <w:rsid w:val="00EC6E39"/>
    <w:rsid w:val="00EC7A30"/>
    <w:rsid w:val="00EC7E3C"/>
    <w:rsid w:val="00EC7EF4"/>
    <w:rsid w:val="00ED02E5"/>
    <w:rsid w:val="00ED0520"/>
    <w:rsid w:val="00ED0F2F"/>
    <w:rsid w:val="00ED109C"/>
    <w:rsid w:val="00ED14E0"/>
    <w:rsid w:val="00ED1C22"/>
    <w:rsid w:val="00ED1FB6"/>
    <w:rsid w:val="00ED239D"/>
    <w:rsid w:val="00ED2482"/>
    <w:rsid w:val="00ED283C"/>
    <w:rsid w:val="00ED2B95"/>
    <w:rsid w:val="00ED2BE7"/>
    <w:rsid w:val="00ED2C8C"/>
    <w:rsid w:val="00ED2E4E"/>
    <w:rsid w:val="00ED3843"/>
    <w:rsid w:val="00ED3F1C"/>
    <w:rsid w:val="00ED3F3A"/>
    <w:rsid w:val="00ED46E1"/>
    <w:rsid w:val="00ED4A91"/>
    <w:rsid w:val="00ED4D7C"/>
    <w:rsid w:val="00ED5322"/>
    <w:rsid w:val="00ED55A4"/>
    <w:rsid w:val="00ED5C70"/>
    <w:rsid w:val="00ED5D0E"/>
    <w:rsid w:val="00ED5E68"/>
    <w:rsid w:val="00ED69E5"/>
    <w:rsid w:val="00ED6A69"/>
    <w:rsid w:val="00ED6B5A"/>
    <w:rsid w:val="00ED6C78"/>
    <w:rsid w:val="00ED6FD0"/>
    <w:rsid w:val="00ED711F"/>
    <w:rsid w:val="00ED72FD"/>
    <w:rsid w:val="00ED735B"/>
    <w:rsid w:val="00ED74A0"/>
    <w:rsid w:val="00ED77FF"/>
    <w:rsid w:val="00ED784E"/>
    <w:rsid w:val="00ED79FF"/>
    <w:rsid w:val="00ED7A20"/>
    <w:rsid w:val="00ED7E54"/>
    <w:rsid w:val="00EE0A1B"/>
    <w:rsid w:val="00EE14B4"/>
    <w:rsid w:val="00EE14BA"/>
    <w:rsid w:val="00EE151E"/>
    <w:rsid w:val="00EE1828"/>
    <w:rsid w:val="00EE1FBA"/>
    <w:rsid w:val="00EE1FFC"/>
    <w:rsid w:val="00EE20D5"/>
    <w:rsid w:val="00EE2308"/>
    <w:rsid w:val="00EE2683"/>
    <w:rsid w:val="00EE28F1"/>
    <w:rsid w:val="00EE2906"/>
    <w:rsid w:val="00EE2949"/>
    <w:rsid w:val="00EE2A60"/>
    <w:rsid w:val="00EE2AE9"/>
    <w:rsid w:val="00EE2BE1"/>
    <w:rsid w:val="00EE2D5B"/>
    <w:rsid w:val="00EE2F7C"/>
    <w:rsid w:val="00EE31DC"/>
    <w:rsid w:val="00EE32F5"/>
    <w:rsid w:val="00EE349B"/>
    <w:rsid w:val="00EE375F"/>
    <w:rsid w:val="00EE3A46"/>
    <w:rsid w:val="00EE3BC8"/>
    <w:rsid w:val="00EE3D52"/>
    <w:rsid w:val="00EE3E86"/>
    <w:rsid w:val="00EE4760"/>
    <w:rsid w:val="00EE4885"/>
    <w:rsid w:val="00EE491D"/>
    <w:rsid w:val="00EE4E9B"/>
    <w:rsid w:val="00EE5123"/>
    <w:rsid w:val="00EE5178"/>
    <w:rsid w:val="00EE54FD"/>
    <w:rsid w:val="00EE59C3"/>
    <w:rsid w:val="00EE5C9E"/>
    <w:rsid w:val="00EE5D4D"/>
    <w:rsid w:val="00EE5EF4"/>
    <w:rsid w:val="00EE5FB3"/>
    <w:rsid w:val="00EE60EA"/>
    <w:rsid w:val="00EE62DA"/>
    <w:rsid w:val="00EE64EA"/>
    <w:rsid w:val="00EE667F"/>
    <w:rsid w:val="00EE6B0E"/>
    <w:rsid w:val="00EE6FCC"/>
    <w:rsid w:val="00EE71CD"/>
    <w:rsid w:val="00EE759D"/>
    <w:rsid w:val="00EE7708"/>
    <w:rsid w:val="00EE7785"/>
    <w:rsid w:val="00EE7943"/>
    <w:rsid w:val="00EE79D2"/>
    <w:rsid w:val="00EE7E09"/>
    <w:rsid w:val="00EF0003"/>
    <w:rsid w:val="00EF058D"/>
    <w:rsid w:val="00EF060B"/>
    <w:rsid w:val="00EF08BA"/>
    <w:rsid w:val="00EF0BF2"/>
    <w:rsid w:val="00EF0C37"/>
    <w:rsid w:val="00EF0EDE"/>
    <w:rsid w:val="00EF1048"/>
    <w:rsid w:val="00EF112F"/>
    <w:rsid w:val="00EF1B98"/>
    <w:rsid w:val="00EF1C61"/>
    <w:rsid w:val="00EF20EC"/>
    <w:rsid w:val="00EF28A8"/>
    <w:rsid w:val="00EF2FCC"/>
    <w:rsid w:val="00EF32A1"/>
    <w:rsid w:val="00EF33EE"/>
    <w:rsid w:val="00EF382A"/>
    <w:rsid w:val="00EF3E36"/>
    <w:rsid w:val="00EF3E71"/>
    <w:rsid w:val="00EF4474"/>
    <w:rsid w:val="00EF4C29"/>
    <w:rsid w:val="00EF4F59"/>
    <w:rsid w:val="00EF4F98"/>
    <w:rsid w:val="00EF50A8"/>
    <w:rsid w:val="00EF5320"/>
    <w:rsid w:val="00EF5354"/>
    <w:rsid w:val="00EF53C1"/>
    <w:rsid w:val="00EF552A"/>
    <w:rsid w:val="00EF5CF8"/>
    <w:rsid w:val="00EF61B6"/>
    <w:rsid w:val="00EF6660"/>
    <w:rsid w:val="00EF69F2"/>
    <w:rsid w:val="00EF6E2E"/>
    <w:rsid w:val="00EF6FA0"/>
    <w:rsid w:val="00EF7049"/>
    <w:rsid w:val="00EF7472"/>
    <w:rsid w:val="00EF75AE"/>
    <w:rsid w:val="00EF7694"/>
    <w:rsid w:val="00EF7D02"/>
    <w:rsid w:val="00EF7F00"/>
    <w:rsid w:val="00F006F9"/>
    <w:rsid w:val="00F00B48"/>
    <w:rsid w:val="00F00B4D"/>
    <w:rsid w:val="00F00DC3"/>
    <w:rsid w:val="00F01175"/>
    <w:rsid w:val="00F0128E"/>
    <w:rsid w:val="00F01482"/>
    <w:rsid w:val="00F014FD"/>
    <w:rsid w:val="00F01578"/>
    <w:rsid w:val="00F015BD"/>
    <w:rsid w:val="00F01701"/>
    <w:rsid w:val="00F01725"/>
    <w:rsid w:val="00F01930"/>
    <w:rsid w:val="00F01E18"/>
    <w:rsid w:val="00F01EB6"/>
    <w:rsid w:val="00F02C56"/>
    <w:rsid w:val="00F03053"/>
    <w:rsid w:val="00F0365D"/>
    <w:rsid w:val="00F038C5"/>
    <w:rsid w:val="00F03EB3"/>
    <w:rsid w:val="00F0473E"/>
    <w:rsid w:val="00F04A8C"/>
    <w:rsid w:val="00F04AC2"/>
    <w:rsid w:val="00F04ED3"/>
    <w:rsid w:val="00F05203"/>
    <w:rsid w:val="00F056A2"/>
    <w:rsid w:val="00F0576C"/>
    <w:rsid w:val="00F059FB"/>
    <w:rsid w:val="00F05AA9"/>
    <w:rsid w:val="00F05EE4"/>
    <w:rsid w:val="00F06192"/>
    <w:rsid w:val="00F06336"/>
    <w:rsid w:val="00F0678C"/>
    <w:rsid w:val="00F067B1"/>
    <w:rsid w:val="00F0686D"/>
    <w:rsid w:val="00F06CB2"/>
    <w:rsid w:val="00F06EF4"/>
    <w:rsid w:val="00F06F04"/>
    <w:rsid w:val="00F07048"/>
    <w:rsid w:val="00F07178"/>
    <w:rsid w:val="00F071BB"/>
    <w:rsid w:val="00F07BA4"/>
    <w:rsid w:val="00F07C3C"/>
    <w:rsid w:val="00F07DB7"/>
    <w:rsid w:val="00F07E25"/>
    <w:rsid w:val="00F07ED9"/>
    <w:rsid w:val="00F10A3B"/>
    <w:rsid w:val="00F10F70"/>
    <w:rsid w:val="00F11097"/>
    <w:rsid w:val="00F111F6"/>
    <w:rsid w:val="00F1166C"/>
    <w:rsid w:val="00F119DB"/>
    <w:rsid w:val="00F11B6D"/>
    <w:rsid w:val="00F11BEC"/>
    <w:rsid w:val="00F11DAB"/>
    <w:rsid w:val="00F11EA5"/>
    <w:rsid w:val="00F11FA9"/>
    <w:rsid w:val="00F1216A"/>
    <w:rsid w:val="00F1236E"/>
    <w:rsid w:val="00F12471"/>
    <w:rsid w:val="00F128F7"/>
    <w:rsid w:val="00F12949"/>
    <w:rsid w:val="00F1297F"/>
    <w:rsid w:val="00F12A1D"/>
    <w:rsid w:val="00F12D92"/>
    <w:rsid w:val="00F13211"/>
    <w:rsid w:val="00F1345E"/>
    <w:rsid w:val="00F1391F"/>
    <w:rsid w:val="00F13A82"/>
    <w:rsid w:val="00F13C6D"/>
    <w:rsid w:val="00F13EC6"/>
    <w:rsid w:val="00F14166"/>
    <w:rsid w:val="00F14503"/>
    <w:rsid w:val="00F1451D"/>
    <w:rsid w:val="00F145FD"/>
    <w:rsid w:val="00F14E04"/>
    <w:rsid w:val="00F15240"/>
    <w:rsid w:val="00F15584"/>
    <w:rsid w:val="00F158B8"/>
    <w:rsid w:val="00F1592F"/>
    <w:rsid w:val="00F15C6D"/>
    <w:rsid w:val="00F15F6E"/>
    <w:rsid w:val="00F161E7"/>
    <w:rsid w:val="00F1626A"/>
    <w:rsid w:val="00F163B9"/>
    <w:rsid w:val="00F164F3"/>
    <w:rsid w:val="00F17125"/>
    <w:rsid w:val="00F1715D"/>
    <w:rsid w:val="00F17375"/>
    <w:rsid w:val="00F17384"/>
    <w:rsid w:val="00F17700"/>
    <w:rsid w:val="00F179DE"/>
    <w:rsid w:val="00F17AE8"/>
    <w:rsid w:val="00F2019F"/>
    <w:rsid w:val="00F204B9"/>
    <w:rsid w:val="00F204BA"/>
    <w:rsid w:val="00F20974"/>
    <w:rsid w:val="00F209CC"/>
    <w:rsid w:val="00F20AA0"/>
    <w:rsid w:val="00F20B33"/>
    <w:rsid w:val="00F20D88"/>
    <w:rsid w:val="00F2107B"/>
    <w:rsid w:val="00F210BC"/>
    <w:rsid w:val="00F21208"/>
    <w:rsid w:val="00F21361"/>
    <w:rsid w:val="00F2138C"/>
    <w:rsid w:val="00F21726"/>
    <w:rsid w:val="00F21955"/>
    <w:rsid w:val="00F21BBB"/>
    <w:rsid w:val="00F22223"/>
    <w:rsid w:val="00F225FF"/>
    <w:rsid w:val="00F22704"/>
    <w:rsid w:val="00F227F0"/>
    <w:rsid w:val="00F22F3D"/>
    <w:rsid w:val="00F230E9"/>
    <w:rsid w:val="00F234E4"/>
    <w:rsid w:val="00F23776"/>
    <w:rsid w:val="00F23F7F"/>
    <w:rsid w:val="00F2409C"/>
    <w:rsid w:val="00F24525"/>
    <w:rsid w:val="00F2481E"/>
    <w:rsid w:val="00F249AD"/>
    <w:rsid w:val="00F24EA8"/>
    <w:rsid w:val="00F24FD4"/>
    <w:rsid w:val="00F250E4"/>
    <w:rsid w:val="00F25122"/>
    <w:rsid w:val="00F25365"/>
    <w:rsid w:val="00F253AC"/>
    <w:rsid w:val="00F2558B"/>
    <w:rsid w:val="00F256D8"/>
    <w:rsid w:val="00F25822"/>
    <w:rsid w:val="00F26A72"/>
    <w:rsid w:val="00F26B8E"/>
    <w:rsid w:val="00F26D8C"/>
    <w:rsid w:val="00F27594"/>
    <w:rsid w:val="00F2782D"/>
    <w:rsid w:val="00F27933"/>
    <w:rsid w:val="00F2794C"/>
    <w:rsid w:val="00F2794D"/>
    <w:rsid w:val="00F27AF4"/>
    <w:rsid w:val="00F27D74"/>
    <w:rsid w:val="00F3067A"/>
    <w:rsid w:val="00F30A8F"/>
    <w:rsid w:val="00F30B13"/>
    <w:rsid w:val="00F30C68"/>
    <w:rsid w:val="00F30CCE"/>
    <w:rsid w:val="00F30E7D"/>
    <w:rsid w:val="00F31017"/>
    <w:rsid w:val="00F31901"/>
    <w:rsid w:val="00F31CF9"/>
    <w:rsid w:val="00F31DA0"/>
    <w:rsid w:val="00F31DEE"/>
    <w:rsid w:val="00F3222D"/>
    <w:rsid w:val="00F325D2"/>
    <w:rsid w:val="00F32CE1"/>
    <w:rsid w:val="00F32DE0"/>
    <w:rsid w:val="00F32E36"/>
    <w:rsid w:val="00F33042"/>
    <w:rsid w:val="00F33497"/>
    <w:rsid w:val="00F3360E"/>
    <w:rsid w:val="00F33650"/>
    <w:rsid w:val="00F336BC"/>
    <w:rsid w:val="00F33902"/>
    <w:rsid w:val="00F34972"/>
    <w:rsid w:val="00F3516A"/>
    <w:rsid w:val="00F351BE"/>
    <w:rsid w:val="00F35335"/>
    <w:rsid w:val="00F3538E"/>
    <w:rsid w:val="00F35553"/>
    <w:rsid w:val="00F35F4A"/>
    <w:rsid w:val="00F360F7"/>
    <w:rsid w:val="00F364EB"/>
    <w:rsid w:val="00F36768"/>
    <w:rsid w:val="00F3699A"/>
    <w:rsid w:val="00F36F75"/>
    <w:rsid w:val="00F375B5"/>
    <w:rsid w:val="00F376CF"/>
    <w:rsid w:val="00F37E11"/>
    <w:rsid w:val="00F40187"/>
    <w:rsid w:val="00F401AF"/>
    <w:rsid w:val="00F40231"/>
    <w:rsid w:val="00F404BD"/>
    <w:rsid w:val="00F406A7"/>
    <w:rsid w:val="00F40FEE"/>
    <w:rsid w:val="00F41062"/>
    <w:rsid w:val="00F416FA"/>
    <w:rsid w:val="00F4189B"/>
    <w:rsid w:val="00F418C6"/>
    <w:rsid w:val="00F41A07"/>
    <w:rsid w:val="00F41A0F"/>
    <w:rsid w:val="00F41A56"/>
    <w:rsid w:val="00F41BA6"/>
    <w:rsid w:val="00F4234E"/>
    <w:rsid w:val="00F42599"/>
    <w:rsid w:val="00F4311C"/>
    <w:rsid w:val="00F4317D"/>
    <w:rsid w:val="00F4319A"/>
    <w:rsid w:val="00F43564"/>
    <w:rsid w:val="00F43692"/>
    <w:rsid w:val="00F43F80"/>
    <w:rsid w:val="00F440A3"/>
    <w:rsid w:val="00F44425"/>
    <w:rsid w:val="00F4451D"/>
    <w:rsid w:val="00F44531"/>
    <w:rsid w:val="00F446E6"/>
    <w:rsid w:val="00F4493A"/>
    <w:rsid w:val="00F4498D"/>
    <w:rsid w:val="00F449BD"/>
    <w:rsid w:val="00F44E02"/>
    <w:rsid w:val="00F44EAD"/>
    <w:rsid w:val="00F45619"/>
    <w:rsid w:val="00F456FB"/>
    <w:rsid w:val="00F45774"/>
    <w:rsid w:val="00F4578A"/>
    <w:rsid w:val="00F458A5"/>
    <w:rsid w:val="00F459B7"/>
    <w:rsid w:val="00F45C37"/>
    <w:rsid w:val="00F46572"/>
    <w:rsid w:val="00F465B8"/>
    <w:rsid w:val="00F46D15"/>
    <w:rsid w:val="00F46EC8"/>
    <w:rsid w:val="00F47513"/>
    <w:rsid w:val="00F47581"/>
    <w:rsid w:val="00F47D9C"/>
    <w:rsid w:val="00F50196"/>
    <w:rsid w:val="00F50B5C"/>
    <w:rsid w:val="00F50BED"/>
    <w:rsid w:val="00F50CA1"/>
    <w:rsid w:val="00F50D5D"/>
    <w:rsid w:val="00F50F5B"/>
    <w:rsid w:val="00F51168"/>
    <w:rsid w:val="00F511BC"/>
    <w:rsid w:val="00F513D1"/>
    <w:rsid w:val="00F5154D"/>
    <w:rsid w:val="00F5190F"/>
    <w:rsid w:val="00F5193B"/>
    <w:rsid w:val="00F5274C"/>
    <w:rsid w:val="00F52AD7"/>
    <w:rsid w:val="00F52D34"/>
    <w:rsid w:val="00F52E78"/>
    <w:rsid w:val="00F53880"/>
    <w:rsid w:val="00F54084"/>
    <w:rsid w:val="00F542C1"/>
    <w:rsid w:val="00F54513"/>
    <w:rsid w:val="00F5458B"/>
    <w:rsid w:val="00F54F09"/>
    <w:rsid w:val="00F55002"/>
    <w:rsid w:val="00F55656"/>
    <w:rsid w:val="00F55B9F"/>
    <w:rsid w:val="00F55CD4"/>
    <w:rsid w:val="00F55D0C"/>
    <w:rsid w:val="00F56127"/>
    <w:rsid w:val="00F562DB"/>
    <w:rsid w:val="00F563C6"/>
    <w:rsid w:val="00F56432"/>
    <w:rsid w:val="00F56491"/>
    <w:rsid w:val="00F5669B"/>
    <w:rsid w:val="00F56A93"/>
    <w:rsid w:val="00F56AE5"/>
    <w:rsid w:val="00F56CF4"/>
    <w:rsid w:val="00F56D28"/>
    <w:rsid w:val="00F56DA0"/>
    <w:rsid w:val="00F571F6"/>
    <w:rsid w:val="00F57534"/>
    <w:rsid w:val="00F5774E"/>
    <w:rsid w:val="00F578B2"/>
    <w:rsid w:val="00F57B5E"/>
    <w:rsid w:val="00F57EED"/>
    <w:rsid w:val="00F603DC"/>
    <w:rsid w:val="00F607FB"/>
    <w:rsid w:val="00F60893"/>
    <w:rsid w:val="00F60B4A"/>
    <w:rsid w:val="00F61427"/>
    <w:rsid w:val="00F619C1"/>
    <w:rsid w:val="00F61A9D"/>
    <w:rsid w:val="00F61EBF"/>
    <w:rsid w:val="00F61EF6"/>
    <w:rsid w:val="00F626DA"/>
    <w:rsid w:val="00F627CA"/>
    <w:rsid w:val="00F62846"/>
    <w:rsid w:val="00F62E77"/>
    <w:rsid w:val="00F63152"/>
    <w:rsid w:val="00F637D5"/>
    <w:rsid w:val="00F63A31"/>
    <w:rsid w:val="00F63F08"/>
    <w:rsid w:val="00F641E6"/>
    <w:rsid w:val="00F6441E"/>
    <w:rsid w:val="00F644F5"/>
    <w:rsid w:val="00F64CE6"/>
    <w:rsid w:val="00F64E63"/>
    <w:rsid w:val="00F64ED4"/>
    <w:rsid w:val="00F651BA"/>
    <w:rsid w:val="00F6586F"/>
    <w:rsid w:val="00F65967"/>
    <w:rsid w:val="00F67059"/>
    <w:rsid w:val="00F67291"/>
    <w:rsid w:val="00F673B5"/>
    <w:rsid w:val="00F675A4"/>
    <w:rsid w:val="00F6769B"/>
    <w:rsid w:val="00F67875"/>
    <w:rsid w:val="00F67C60"/>
    <w:rsid w:val="00F70430"/>
    <w:rsid w:val="00F70454"/>
    <w:rsid w:val="00F704DE"/>
    <w:rsid w:val="00F7083B"/>
    <w:rsid w:val="00F70A50"/>
    <w:rsid w:val="00F70B78"/>
    <w:rsid w:val="00F70BC5"/>
    <w:rsid w:val="00F71985"/>
    <w:rsid w:val="00F71DCB"/>
    <w:rsid w:val="00F71FDD"/>
    <w:rsid w:val="00F72274"/>
    <w:rsid w:val="00F72B59"/>
    <w:rsid w:val="00F72D02"/>
    <w:rsid w:val="00F72E2C"/>
    <w:rsid w:val="00F72E57"/>
    <w:rsid w:val="00F730B1"/>
    <w:rsid w:val="00F735B0"/>
    <w:rsid w:val="00F739D2"/>
    <w:rsid w:val="00F73F38"/>
    <w:rsid w:val="00F74060"/>
    <w:rsid w:val="00F74253"/>
    <w:rsid w:val="00F742DE"/>
    <w:rsid w:val="00F74305"/>
    <w:rsid w:val="00F747B1"/>
    <w:rsid w:val="00F7484B"/>
    <w:rsid w:val="00F754DE"/>
    <w:rsid w:val="00F75ED0"/>
    <w:rsid w:val="00F763B2"/>
    <w:rsid w:val="00F76BBA"/>
    <w:rsid w:val="00F776B6"/>
    <w:rsid w:val="00F77DE1"/>
    <w:rsid w:val="00F77E97"/>
    <w:rsid w:val="00F802D1"/>
    <w:rsid w:val="00F8060A"/>
    <w:rsid w:val="00F8077C"/>
    <w:rsid w:val="00F807EC"/>
    <w:rsid w:val="00F80B62"/>
    <w:rsid w:val="00F80F1E"/>
    <w:rsid w:val="00F81089"/>
    <w:rsid w:val="00F81264"/>
    <w:rsid w:val="00F8198B"/>
    <w:rsid w:val="00F81B25"/>
    <w:rsid w:val="00F81E90"/>
    <w:rsid w:val="00F82B17"/>
    <w:rsid w:val="00F82BB7"/>
    <w:rsid w:val="00F82E3C"/>
    <w:rsid w:val="00F82EFB"/>
    <w:rsid w:val="00F82F0E"/>
    <w:rsid w:val="00F82FE3"/>
    <w:rsid w:val="00F83374"/>
    <w:rsid w:val="00F83433"/>
    <w:rsid w:val="00F834D3"/>
    <w:rsid w:val="00F8367D"/>
    <w:rsid w:val="00F83861"/>
    <w:rsid w:val="00F83D2F"/>
    <w:rsid w:val="00F840B4"/>
    <w:rsid w:val="00F84128"/>
    <w:rsid w:val="00F844B9"/>
    <w:rsid w:val="00F846FB"/>
    <w:rsid w:val="00F848C7"/>
    <w:rsid w:val="00F84D5A"/>
    <w:rsid w:val="00F84F95"/>
    <w:rsid w:val="00F852F8"/>
    <w:rsid w:val="00F85D0D"/>
    <w:rsid w:val="00F85E2F"/>
    <w:rsid w:val="00F85E78"/>
    <w:rsid w:val="00F8632D"/>
    <w:rsid w:val="00F86B84"/>
    <w:rsid w:val="00F86C29"/>
    <w:rsid w:val="00F86E7A"/>
    <w:rsid w:val="00F8720E"/>
    <w:rsid w:val="00F8724F"/>
    <w:rsid w:val="00F8738D"/>
    <w:rsid w:val="00F87628"/>
    <w:rsid w:val="00F87848"/>
    <w:rsid w:val="00F87D36"/>
    <w:rsid w:val="00F87D42"/>
    <w:rsid w:val="00F90116"/>
    <w:rsid w:val="00F905CC"/>
    <w:rsid w:val="00F90657"/>
    <w:rsid w:val="00F90828"/>
    <w:rsid w:val="00F908D8"/>
    <w:rsid w:val="00F90B44"/>
    <w:rsid w:val="00F90BA5"/>
    <w:rsid w:val="00F911BB"/>
    <w:rsid w:val="00F9123A"/>
    <w:rsid w:val="00F912BA"/>
    <w:rsid w:val="00F91780"/>
    <w:rsid w:val="00F91ED6"/>
    <w:rsid w:val="00F91EDA"/>
    <w:rsid w:val="00F92302"/>
    <w:rsid w:val="00F923E3"/>
    <w:rsid w:val="00F9240C"/>
    <w:rsid w:val="00F92906"/>
    <w:rsid w:val="00F92A10"/>
    <w:rsid w:val="00F92A30"/>
    <w:rsid w:val="00F92B06"/>
    <w:rsid w:val="00F92B35"/>
    <w:rsid w:val="00F92DC6"/>
    <w:rsid w:val="00F93028"/>
    <w:rsid w:val="00F93030"/>
    <w:rsid w:val="00F93188"/>
    <w:rsid w:val="00F9365B"/>
    <w:rsid w:val="00F93690"/>
    <w:rsid w:val="00F937F2"/>
    <w:rsid w:val="00F93E45"/>
    <w:rsid w:val="00F9422B"/>
    <w:rsid w:val="00F9469D"/>
    <w:rsid w:val="00F947B9"/>
    <w:rsid w:val="00F947E1"/>
    <w:rsid w:val="00F94B26"/>
    <w:rsid w:val="00F9525F"/>
    <w:rsid w:val="00F952B3"/>
    <w:rsid w:val="00F954BD"/>
    <w:rsid w:val="00F957EB"/>
    <w:rsid w:val="00F9597C"/>
    <w:rsid w:val="00F9607A"/>
    <w:rsid w:val="00F9669A"/>
    <w:rsid w:val="00F96CC7"/>
    <w:rsid w:val="00F96E4D"/>
    <w:rsid w:val="00F96EDE"/>
    <w:rsid w:val="00F970FA"/>
    <w:rsid w:val="00F97485"/>
    <w:rsid w:val="00F976A1"/>
    <w:rsid w:val="00F9772A"/>
    <w:rsid w:val="00F97C83"/>
    <w:rsid w:val="00F97CE3"/>
    <w:rsid w:val="00F97CFB"/>
    <w:rsid w:val="00F97D90"/>
    <w:rsid w:val="00FA00AF"/>
    <w:rsid w:val="00FA010C"/>
    <w:rsid w:val="00FA0436"/>
    <w:rsid w:val="00FA0953"/>
    <w:rsid w:val="00FA0CDB"/>
    <w:rsid w:val="00FA0E93"/>
    <w:rsid w:val="00FA0F65"/>
    <w:rsid w:val="00FA142E"/>
    <w:rsid w:val="00FA1491"/>
    <w:rsid w:val="00FA15C1"/>
    <w:rsid w:val="00FA1C6E"/>
    <w:rsid w:val="00FA20CC"/>
    <w:rsid w:val="00FA2B84"/>
    <w:rsid w:val="00FA440D"/>
    <w:rsid w:val="00FA44F5"/>
    <w:rsid w:val="00FA458E"/>
    <w:rsid w:val="00FA45F2"/>
    <w:rsid w:val="00FA51CA"/>
    <w:rsid w:val="00FA5359"/>
    <w:rsid w:val="00FA5654"/>
    <w:rsid w:val="00FA5BE5"/>
    <w:rsid w:val="00FA5CA4"/>
    <w:rsid w:val="00FA6AEC"/>
    <w:rsid w:val="00FA6ED2"/>
    <w:rsid w:val="00FA70A6"/>
    <w:rsid w:val="00FA70FF"/>
    <w:rsid w:val="00FA7836"/>
    <w:rsid w:val="00FA7EE0"/>
    <w:rsid w:val="00FB07F0"/>
    <w:rsid w:val="00FB07F7"/>
    <w:rsid w:val="00FB0816"/>
    <w:rsid w:val="00FB0A22"/>
    <w:rsid w:val="00FB0CF5"/>
    <w:rsid w:val="00FB1448"/>
    <w:rsid w:val="00FB1C41"/>
    <w:rsid w:val="00FB1C42"/>
    <w:rsid w:val="00FB26A6"/>
    <w:rsid w:val="00FB27AE"/>
    <w:rsid w:val="00FB2EDC"/>
    <w:rsid w:val="00FB2F80"/>
    <w:rsid w:val="00FB3045"/>
    <w:rsid w:val="00FB30FB"/>
    <w:rsid w:val="00FB3D13"/>
    <w:rsid w:val="00FB3ED9"/>
    <w:rsid w:val="00FB42BC"/>
    <w:rsid w:val="00FB4305"/>
    <w:rsid w:val="00FB44F1"/>
    <w:rsid w:val="00FB47A0"/>
    <w:rsid w:val="00FB4C2A"/>
    <w:rsid w:val="00FB4E24"/>
    <w:rsid w:val="00FB5165"/>
    <w:rsid w:val="00FB52C4"/>
    <w:rsid w:val="00FB546A"/>
    <w:rsid w:val="00FB5653"/>
    <w:rsid w:val="00FB572E"/>
    <w:rsid w:val="00FB5B95"/>
    <w:rsid w:val="00FB5D13"/>
    <w:rsid w:val="00FB5DD6"/>
    <w:rsid w:val="00FB5FF3"/>
    <w:rsid w:val="00FB60BF"/>
    <w:rsid w:val="00FB6232"/>
    <w:rsid w:val="00FB631A"/>
    <w:rsid w:val="00FB647F"/>
    <w:rsid w:val="00FB682D"/>
    <w:rsid w:val="00FB6983"/>
    <w:rsid w:val="00FB6D3E"/>
    <w:rsid w:val="00FB6DB9"/>
    <w:rsid w:val="00FB6EB5"/>
    <w:rsid w:val="00FB6F4E"/>
    <w:rsid w:val="00FB7CAF"/>
    <w:rsid w:val="00FC026E"/>
    <w:rsid w:val="00FC06B7"/>
    <w:rsid w:val="00FC07BA"/>
    <w:rsid w:val="00FC0A3C"/>
    <w:rsid w:val="00FC0B3F"/>
    <w:rsid w:val="00FC0B82"/>
    <w:rsid w:val="00FC0C72"/>
    <w:rsid w:val="00FC0DD7"/>
    <w:rsid w:val="00FC0F0A"/>
    <w:rsid w:val="00FC0F25"/>
    <w:rsid w:val="00FC118B"/>
    <w:rsid w:val="00FC1326"/>
    <w:rsid w:val="00FC13F7"/>
    <w:rsid w:val="00FC16B4"/>
    <w:rsid w:val="00FC1ABF"/>
    <w:rsid w:val="00FC1B7B"/>
    <w:rsid w:val="00FC1CE4"/>
    <w:rsid w:val="00FC2103"/>
    <w:rsid w:val="00FC2BCD"/>
    <w:rsid w:val="00FC2EDC"/>
    <w:rsid w:val="00FC3431"/>
    <w:rsid w:val="00FC379A"/>
    <w:rsid w:val="00FC3907"/>
    <w:rsid w:val="00FC3BB1"/>
    <w:rsid w:val="00FC4128"/>
    <w:rsid w:val="00FC4416"/>
    <w:rsid w:val="00FC46C5"/>
    <w:rsid w:val="00FC4719"/>
    <w:rsid w:val="00FC47F5"/>
    <w:rsid w:val="00FC4DF8"/>
    <w:rsid w:val="00FC4F4A"/>
    <w:rsid w:val="00FC5177"/>
    <w:rsid w:val="00FC5201"/>
    <w:rsid w:val="00FC58D0"/>
    <w:rsid w:val="00FC61C5"/>
    <w:rsid w:val="00FC62CE"/>
    <w:rsid w:val="00FC6809"/>
    <w:rsid w:val="00FC681E"/>
    <w:rsid w:val="00FC69D9"/>
    <w:rsid w:val="00FC6E76"/>
    <w:rsid w:val="00FC6E8B"/>
    <w:rsid w:val="00FC6FF2"/>
    <w:rsid w:val="00FC701B"/>
    <w:rsid w:val="00FC7049"/>
    <w:rsid w:val="00FC70B5"/>
    <w:rsid w:val="00FC7598"/>
    <w:rsid w:val="00FD023C"/>
    <w:rsid w:val="00FD042E"/>
    <w:rsid w:val="00FD0AE9"/>
    <w:rsid w:val="00FD0C12"/>
    <w:rsid w:val="00FD0C2A"/>
    <w:rsid w:val="00FD167B"/>
    <w:rsid w:val="00FD17D8"/>
    <w:rsid w:val="00FD1866"/>
    <w:rsid w:val="00FD1A6A"/>
    <w:rsid w:val="00FD24F7"/>
    <w:rsid w:val="00FD2756"/>
    <w:rsid w:val="00FD29C8"/>
    <w:rsid w:val="00FD2A1A"/>
    <w:rsid w:val="00FD2CDD"/>
    <w:rsid w:val="00FD317C"/>
    <w:rsid w:val="00FD374D"/>
    <w:rsid w:val="00FD3CE0"/>
    <w:rsid w:val="00FD512A"/>
    <w:rsid w:val="00FD5406"/>
    <w:rsid w:val="00FD5505"/>
    <w:rsid w:val="00FD56FA"/>
    <w:rsid w:val="00FD62F0"/>
    <w:rsid w:val="00FD6310"/>
    <w:rsid w:val="00FD660C"/>
    <w:rsid w:val="00FD6AD6"/>
    <w:rsid w:val="00FD7389"/>
    <w:rsid w:val="00FD75A1"/>
    <w:rsid w:val="00FD760F"/>
    <w:rsid w:val="00FD7A94"/>
    <w:rsid w:val="00FD7BDB"/>
    <w:rsid w:val="00FE02C2"/>
    <w:rsid w:val="00FE0457"/>
    <w:rsid w:val="00FE0467"/>
    <w:rsid w:val="00FE04B0"/>
    <w:rsid w:val="00FE0550"/>
    <w:rsid w:val="00FE08DD"/>
    <w:rsid w:val="00FE0B99"/>
    <w:rsid w:val="00FE0D8D"/>
    <w:rsid w:val="00FE1095"/>
    <w:rsid w:val="00FE1256"/>
    <w:rsid w:val="00FE1500"/>
    <w:rsid w:val="00FE1832"/>
    <w:rsid w:val="00FE1872"/>
    <w:rsid w:val="00FE1A1A"/>
    <w:rsid w:val="00FE1C7D"/>
    <w:rsid w:val="00FE2054"/>
    <w:rsid w:val="00FE224D"/>
    <w:rsid w:val="00FE22EC"/>
    <w:rsid w:val="00FE2368"/>
    <w:rsid w:val="00FE2793"/>
    <w:rsid w:val="00FE284F"/>
    <w:rsid w:val="00FE28BF"/>
    <w:rsid w:val="00FE2CF1"/>
    <w:rsid w:val="00FE2D62"/>
    <w:rsid w:val="00FE35AD"/>
    <w:rsid w:val="00FE3B87"/>
    <w:rsid w:val="00FE423F"/>
    <w:rsid w:val="00FE4973"/>
    <w:rsid w:val="00FE4E35"/>
    <w:rsid w:val="00FE4F0A"/>
    <w:rsid w:val="00FE5072"/>
    <w:rsid w:val="00FE51F6"/>
    <w:rsid w:val="00FE58C8"/>
    <w:rsid w:val="00FE60F9"/>
    <w:rsid w:val="00FE6102"/>
    <w:rsid w:val="00FE6152"/>
    <w:rsid w:val="00FE65CA"/>
    <w:rsid w:val="00FE68E4"/>
    <w:rsid w:val="00FE6B18"/>
    <w:rsid w:val="00FE6D5E"/>
    <w:rsid w:val="00FE7484"/>
    <w:rsid w:val="00FE755A"/>
    <w:rsid w:val="00FE7A32"/>
    <w:rsid w:val="00FE7A9A"/>
    <w:rsid w:val="00FE7DA1"/>
    <w:rsid w:val="00FE7E6E"/>
    <w:rsid w:val="00FE7E99"/>
    <w:rsid w:val="00FF01FA"/>
    <w:rsid w:val="00FF04C7"/>
    <w:rsid w:val="00FF0850"/>
    <w:rsid w:val="00FF0A78"/>
    <w:rsid w:val="00FF0BC6"/>
    <w:rsid w:val="00FF1042"/>
    <w:rsid w:val="00FF1D95"/>
    <w:rsid w:val="00FF1F82"/>
    <w:rsid w:val="00FF20EF"/>
    <w:rsid w:val="00FF2132"/>
    <w:rsid w:val="00FF21A0"/>
    <w:rsid w:val="00FF232C"/>
    <w:rsid w:val="00FF2497"/>
    <w:rsid w:val="00FF2A38"/>
    <w:rsid w:val="00FF2B63"/>
    <w:rsid w:val="00FF2DAD"/>
    <w:rsid w:val="00FF3319"/>
    <w:rsid w:val="00FF48A5"/>
    <w:rsid w:val="00FF4C46"/>
    <w:rsid w:val="00FF51BF"/>
    <w:rsid w:val="00FF5200"/>
    <w:rsid w:val="00FF52B9"/>
    <w:rsid w:val="00FF5374"/>
    <w:rsid w:val="00FF5929"/>
    <w:rsid w:val="00FF5C64"/>
    <w:rsid w:val="00FF5D0C"/>
    <w:rsid w:val="00FF5D5A"/>
    <w:rsid w:val="00FF5E2E"/>
    <w:rsid w:val="00FF61EE"/>
    <w:rsid w:val="00FF66DE"/>
    <w:rsid w:val="00FF69C1"/>
    <w:rsid w:val="00FF6A30"/>
    <w:rsid w:val="00FF6C8E"/>
    <w:rsid w:val="00FF70BF"/>
    <w:rsid w:val="00FF750E"/>
    <w:rsid w:val="00FF7FC0"/>
    <w:rsid w:val="012FE86F"/>
    <w:rsid w:val="014DAE87"/>
    <w:rsid w:val="017B5E31"/>
    <w:rsid w:val="018329D4"/>
    <w:rsid w:val="019C3A3E"/>
    <w:rsid w:val="01B65B0A"/>
    <w:rsid w:val="01BAE216"/>
    <w:rsid w:val="01D39804"/>
    <w:rsid w:val="020F120F"/>
    <w:rsid w:val="02339F2A"/>
    <w:rsid w:val="0235B94E"/>
    <w:rsid w:val="023FDB07"/>
    <w:rsid w:val="02879609"/>
    <w:rsid w:val="02BB1BE2"/>
    <w:rsid w:val="0313B3C3"/>
    <w:rsid w:val="03239064"/>
    <w:rsid w:val="0323E961"/>
    <w:rsid w:val="04041607"/>
    <w:rsid w:val="0407081A"/>
    <w:rsid w:val="043D131E"/>
    <w:rsid w:val="04877741"/>
    <w:rsid w:val="0489132D"/>
    <w:rsid w:val="0495C2BF"/>
    <w:rsid w:val="04BEDCB0"/>
    <w:rsid w:val="05062E83"/>
    <w:rsid w:val="050F12CC"/>
    <w:rsid w:val="053513B9"/>
    <w:rsid w:val="0548EAC8"/>
    <w:rsid w:val="0575795C"/>
    <w:rsid w:val="058BFF5B"/>
    <w:rsid w:val="059D654E"/>
    <w:rsid w:val="05B0A75E"/>
    <w:rsid w:val="05D727EB"/>
    <w:rsid w:val="060FD553"/>
    <w:rsid w:val="06234B15"/>
    <w:rsid w:val="063866E1"/>
    <w:rsid w:val="064D0F0E"/>
    <w:rsid w:val="06732B5A"/>
    <w:rsid w:val="06C75C34"/>
    <w:rsid w:val="0712B1B6"/>
    <w:rsid w:val="071BAB42"/>
    <w:rsid w:val="074A0221"/>
    <w:rsid w:val="0763EF8E"/>
    <w:rsid w:val="07821881"/>
    <w:rsid w:val="078FB228"/>
    <w:rsid w:val="07E8929F"/>
    <w:rsid w:val="07F9F2BB"/>
    <w:rsid w:val="081364BD"/>
    <w:rsid w:val="084616BE"/>
    <w:rsid w:val="087C9C47"/>
    <w:rsid w:val="0886FE08"/>
    <w:rsid w:val="0898E221"/>
    <w:rsid w:val="08A57F2B"/>
    <w:rsid w:val="08DFCBA2"/>
    <w:rsid w:val="08E18FDD"/>
    <w:rsid w:val="08E52026"/>
    <w:rsid w:val="08F518E7"/>
    <w:rsid w:val="09015781"/>
    <w:rsid w:val="09537FCE"/>
    <w:rsid w:val="095EF0C4"/>
    <w:rsid w:val="09616364"/>
    <w:rsid w:val="09618AC3"/>
    <w:rsid w:val="0971E4D5"/>
    <w:rsid w:val="097B4AC2"/>
    <w:rsid w:val="09A994B1"/>
    <w:rsid w:val="09AB1D77"/>
    <w:rsid w:val="09ADB672"/>
    <w:rsid w:val="09D1498A"/>
    <w:rsid w:val="0B062E10"/>
    <w:rsid w:val="0B217A52"/>
    <w:rsid w:val="0B4488E0"/>
    <w:rsid w:val="0BCCCD51"/>
    <w:rsid w:val="0BCF406E"/>
    <w:rsid w:val="0BDB04CE"/>
    <w:rsid w:val="0C04F15D"/>
    <w:rsid w:val="0C41CBB9"/>
    <w:rsid w:val="0C917BA6"/>
    <w:rsid w:val="0CD25EA0"/>
    <w:rsid w:val="0CDB97B4"/>
    <w:rsid w:val="0D7BA948"/>
    <w:rsid w:val="0D7EA660"/>
    <w:rsid w:val="0DB92416"/>
    <w:rsid w:val="0DC4BB83"/>
    <w:rsid w:val="0DDAF3B0"/>
    <w:rsid w:val="0DDE34E9"/>
    <w:rsid w:val="0DF3316F"/>
    <w:rsid w:val="0E18E0B2"/>
    <w:rsid w:val="0E6383F7"/>
    <w:rsid w:val="0E8A26D0"/>
    <w:rsid w:val="0E8B1B63"/>
    <w:rsid w:val="0EBB6353"/>
    <w:rsid w:val="0F020E73"/>
    <w:rsid w:val="0F3B32B0"/>
    <w:rsid w:val="0F45797D"/>
    <w:rsid w:val="0F52690E"/>
    <w:rsid w:val="0F61D948"/>
    <w:rsid w:val="0F825947"/>
    <w:rsid w:val="0F8616FC"/>
    <w:rsid w:val="0F979855"/>
    <w:rsid w:val="0FCC1B19"/>
    <w:rsid w:val="0FE677A6"/>
    <w:rsid w:val="0FECCF24"/>
    <w:rsid w:val="100250AA"/>
    <w:rsid w:val="100F374E"/>
    <w:rsid w:val="1010FD45"/>
    <w:rsid w:val="10594291"/>
    <w:rsid w:val="105C048B"/>
    <w:rsid w:val="1070AD20"/>
    <w:rsid w:val="1074FB97"/>
    <w:rsid w:val="109472FA"/>
    <w:rsid w:val="10E3FFFE"/>
    <w:rsid w:val="1111ECF3"/>
    <w:rsid w:val="111D58E5"/>
    <w:rsid w:val="112E1468"/>
    <w:rsid w:val="112E3C9B"/>
    <w:rsid w:val="11853517"/>
    <w:rsid w:val="11F81D17"/>
    <w:rsid w:val="120BCF31"/>
    <w:rsid w:val="121F1344"/>
    <w:rsid w:val="123E187A"/>
    <w:rsid w:val="12696E9B"/>
    <w:rsid w:val="1277048C"/>
    <w:rsid w:val="128EE31A"/>
    <w:rsid w:val="12A3D876"/>
    <w:rsid w:val="12DEA3E9"/>
    <w:rsid w:val="12E74A48"/>
    <w:rsid w:val="131AB342"/>
    <w:rsid w:val="13251A17"/>
    <w:rsid w:val="13334C9B"/>
    <w:rsid w:val="138440C7"/>
    <w:rsid w:val="139AF6BF"/>
    <w:rsid w:val="139E22CF"/>
    <w:rsid w:val="139F07F4"/>
    <w:rsid w:val="13D3A17E"/>
    <w:rsid w:val="13DFA56F"/>
    <w:rsid w:val="13E79F29"/>
    <w:rsid w:val="1407597D"/>
    <w:rsid w:val="144615FF"/>
    <w:rsid w:val="1493957C"/>
    <w:rsid w:val="1493B14B"/>
    <w:rsid w:val="1508DE38"/>
    <w:rsid w:val="1521F15E"/>
    <w:rsid w:val="155484B6"/>
    <w:rsid w:val="157F8F82"/>
    <w:rsid w:val="15BDC5BF"/>
    <w:rsid w:val="15CAB9E0"/>
    <w:rsid w:val="15CBBAEF"/>
    <w:rsid w:val="16783C95"/>
    <w:rsid w:val="1693A5A4"/>
    <w:rsid w:val="169958B9"/>
    <w:rsid w:val="16AA0BA7"/>
    <w:rsid w:val="16C25DED"/>
    <w:rsid w:val="16D92C52"/>
    <w:rsid w:val="1701ECF0"/>
    <w:rsid w:val="17618311"/>
    <w:rsid w:val="17926393"/>
    <w:rsid w:val="17BCA9A7"/>
    <w:rsid w:val="17DDE8D2"/>
    <w:rsid w:val="17DE3EEF"/>
    <w:rsid w:val="1848D9E2"/>
    <w:rsid w:val="1886C44F"/>
    <w:rsid w:val="18909327"/>
    <w:rsid w:val="189867D4"/>
    <w:rsid w:val="18A4F38C"/>
    <w:rsid w:val="18AD7E36"/>
    <w:rsid w:val="18B0CFA5"/>
    <w:rsid w:val="18D912B1"/>
    <w:rsid w:val="18E94A9F"/>
    <w:rsid w:val="18FD3629"/>
    <w:rsid w:val="196C1CC3"/>
    <w:rsid w:val="199FEB2C"/>
    <w:rsid w:val="19BFDA88"/>
    <w:rsid w:val="19CF7F87"/>
    <w:rsid w:val="1A004DD2"/>
    <w:rsid w:val="1A0AC3E4"/>
    <w:rsid w:val="1A3DCF6B"/>
    <w:rsid w:val="1A425ADD"/>
    <w:rsid w:val="1A4CD742"/>
    <w:rsid w:val="1A70A477"/>
    <w:rsid w:val="1A9EEB28"/>
    <w:rsid w:val="1AB3D6AE"/>
    <w:rsid w:val="1B0995A0"/>
    <w:rsid w:val="1B2216A6"/>
    <w:rsid w:val="1B596F2A"/>
    <w:rsid w:val="1B6D7C07"/>
    <w:rsid w:val="1B941709"/>
    <w:rsid w:val="1BB0307E"/>
    <w:rsid w:val="1BB6A0F0"/>
    <w:rsid w:val="1BE10E8C"/>
    <w:rsid w:val="1C51B45C"/>
    <w:rsid w:val="1C573D47"/>
    <w:rsid w:val="1C81C72F"/>
    <w:rsid w:val="1CC01822"/>
    <w:rsid w:val="1CCBC368"/>
    <w:rsid w:val="1D0A4837"/>
    <w:rsid w:val="1D6F29A4"/>
    <w:rsid w:val="1D77570D"/>
    <w:rsid w:val="1D9EA4E4"/>
    <w:rsid w:val="1DA179FE"/>
    <w:rsid w:val="1DC766FC"/>
    <w:rsid w:val="1DF915C0"/>
    <w:rsid w:val="1E04622F"/>
    <w:rsid w:val="1E0F605E"/>
    <w:rsid w:val="1E200D02"/>
    <w:rsid w:val="1E61F8A3"/>
    <w:rsid w:val="1E71875E"/>
    <w:rsid w:val="1E935A88"/>
    <w:rsid w:val="1EADB3E4"/>
    <w:rsid w:val="1EEBE2D8"/>
    <w:rsid w:val="1F10B024"/>
    <w:rsid w:val="1FF692E9"/>
    <w:rsid w:val="200E765B"/>
    <w:rsid w:val="2015CCB2"/>
    <w:rsid w:val="2041E6C2"/>
    <w:rsid w:val="207A9E26"/>
    <w:rsid w:val="20851D8D"/>
    <w:rsid w:val="2088AEF9"/>
    <w:rsid w:val="209C9470"/>
    <w:rsid w:val="20AEB789"/>
    <w:rsid w:val="20C91850"/>
    <w:rsid w:val="20CC13E1"/>
    <w:rsid w:val="20CFEA9E"/>
    <w:rsid w:val="214EE487"/>
    <w:rsid w:val="215C8C0C"/>
    <w:rsid w:val="219E268C"/>
    <w:rsid w:val="21BC5CD4"/>
    <w:rsid w:val="21D171C0"/>
    <w:rsid w:val="2208C53F"/>
    <w:rsid w:val="22206FA7"/>
    <w:rsid w:val="2245AF77"/>
    <w:rsid w:val="227C33A4"/>
    <w:rsid w:val="227CACB5"/>
    <w:rsid w:val="2292AC4A"/>
    <w:rsid w:val="229429EA"/>
    <w:rsid w:val="22B13B30"/>
    <w:rsid w:val="22B2FCAD"/>
    <w:rsid w:val="22B78EA4"/>
    <w:rsid w:val="231B75D1"/>
    <w:rsid w:val="2358808A"/>
    <w:rsid w:val="236C2EDF"/>
    <w:rsid w:val="237774CA"/>
    <w:rsid w:val="2384C289"/>
    <w:rsid w:val="239474AE"/>
    <w:rsid w:val="23A9E053"/>
    <w:rsid w:val="2405EE12"/>
    <w:rsid w:val="2437983D"/>
    <w:rsid w:val="244157C4"/>
    <w:rsid w:val="2456C5E5"/>
    <w:rsid w:val="24979479"/>
    <w:rsid w:val="249EC475"/>
    <w:rsid w:val="24CC6771"/>
    <w:rsid w:val="24FBE826"/>
    <w:rsid w:val="255061B0"/>
    <w:rsid w:val="259FF180"/>
    <w:rsid w:val="25B283A9"/>
    <w:rsid w:val="25F0E35E"/>
    <w:rsid w:val="25F678BD"/>
    <w:rsid w:val="26571E82"/>
    <w:rsid w:val="265FCECC"/>
    <w:rsid w:val="26601086"/>
    <w:rsid w:val="26636978"/>
    <w:rsid w:val="26821130"/>
    <w:rsid w:val="26BA2EE2"/>
    <w:rsid w:val="26BD9B14"/>
    <w:rsid w:val="26DAD7DD"/>
    <w:rsid w:val="26E0D1B2"/>
    <w:rsid w:val="275F4169"/>
    <w:rsid w:val="278A8A81"/>
    <w:rsid w:val="27BF1019"/>
    <w:rsid w:val="28295566"/>
    <w:rsid w:val="2835FA8B"/>
    <w:rsid w:val="286F7ED3"/>
    <w:rsid w:val="28713994"/>
    <w:rsid w:val="2875901C"/>
    <w:rsid w:val="28945A1D"/>
    <w:rsid w:val="28DA2EA3"/>
    <w:rsid w:val="28E16FA5"/>
    <w:rsid w:val="28EEDD74"/>
    <w:rsid w:val="28FB00FF"/>
    <w:rsid w:val="29024A9C"/>
    <w:rsid w:val="290C9BC2"/>
    <w:rsid w:val="291FE398"/>
    <w:rsid w:val="292D737A"/>
    <w:rsid w:val="2932C938"/>
    <w:rsid w:val="2977088A"/>
    <w:rsid w:val="29A47922"/>
    <w:rsid w:val="29DA584B"/>
    <w:rsid w:val="29EBBF0E"/>
    <w:rsid w:val="2A0E7F8B"/>
    <w:rsid w:val="2A350E14"/>
    <w:rsid w:val="2A55E6C3"/>
    <w:rsid w:val="2A6698AC"/>
    <w:rsid w:val="2AABD520"/>
    <w:rsid w:val="2AC58B81"/>
    <w:rsid w:val="2B05F579"/>
    <w:rsid w:val="2B515C81"/>
    <w:rsid w:val="2B6B49EC"/>
    <w:rsid w:val="2B9223BB"/>
    <w:rsid w:val="2BA5A42B"/>
    <w:rsid w:val="2BB30A9E"/>
    <w:rsid w:val="2BE325BA"/>
    <w:rsid w:val="2C261067"/>
    <w:rsid w:val="2C397100"/>
    <w:rsid w:val="2C3DC352"/>
    <w:rsid w:val="2C43B836"/>
    <w:rsid w:val="2C5AD999"/>
    <w:rsid w:val="2C6FB099"/>
    <w:rsid w:val="2C971C66"/>
    <w:rsid w:val="2C9FAC1C"/>
    <w:rsid w:val="2CC4367E"/>
    <w:rsid w:val="2CDF6214"/>
    <w:rsid w:val="2CF3A809"/>
    <w:rsid w:val="2D32094C"/>
    <w:rsid w:val="2D5064B0"/>
    <w:rsid w:val="2DDD7615"/>
    <w:rsid w:val="2DE71220"/>
    <w:rsid w:val="2DE7B049"/>
    <w:rsid w:val="2DF82DED"/>
    <w:rsid w:val="2E02935C"/>
    <w:rsid w:val="2E0FC06C"/>
    <w:rsid w:val="2E1D2358"/>
    <w:rsid w:val="2E277083"/>
    <w:rsid w:val="2E7BE1E6"/>
    <w:rsid w:val="2E7FB041"/>
    <w:rsid w:val="2E8C2908"/>
    <w:rsid w:val="2EB3EE7D"/>
    <w:rsid w:val="2F11C060"/>
    <w:rsid w:val="2F1DDE74"/>
    <w:rsid w:val="2F210E2E"/>
    <w:rsid w:val="2F756120"/>
    <w:rsid w:val="2FE2C60A"/>
    <w:rsid w:val="2FEA996F"/>
    <w:rsid w:val="2FEBE9E4"/>
    <w:rsid w:val="3026E629"/>
    <w:rsid w:val="30BCE650"/>
    <w:rsid w:val="30CFDD82"/>
    <w:rsid w:val="30D4E4B1"/>
    <w:rsid w:val="30F345E6"/>
    <w:rsid w:val="310DF678"/>
    <w:rsid w:val="31206F7A"/>
    <w:rsid w:val="31395DA9"/>
    <w:rsid w:val="3168DAF2"/>
    <w:rsid w:val="32500795"/>
    <w:rsid w:val="325C1E7F"/>
    <w:rsid w:val="326DBD65"/>
    <w:rsid w:val="327D76E7"/>
    <w:rsid w:val="329AA773"/>
    <w:rsid w:val="32D167F2"/>
    <w:rsid w:val="32DF35C3"/>
    <w:rsid w:val="33274589"/>
    <w:rsid w:val="333162ED"/>
    <w:rsid w:val="3332FD05"/>
    <w:rsid w:val="334450F4"/>
    <w:rsid w:val="3376AF9D"/>
    <w:rsid w:val="338FD8D9"/>
    <w:rsid w:val="33BE54A4"/>
    <w:rsid w:val="33C0437C"/>
    <w:rsid w:val="33E289E4"/>
    <w:rsid w:val="33F57639"/>
    <w:rsid w:val="341EC243"/>
    <w:rsid w:val="3420EA14"/>
    <w:rsid w:val="343CD99D"/>
    <w:rsid w:val="3451ACDB"/>
    <w:rsid w:val="34538C51"/>
    <w:rsid w:val="3484FD34"/>
    <w:rsid w:val="34A4C413"/>
    <w:rsid w:val="34BC0B7D"/>
    <w:rsid w:val="34DF3062"/>
    <w:rsid w:val="3506E66F"/>
    <w:rsid w:val="3532B988"/>
    <w:rsid w:val="353FDA0A"/>
    <w:rsid w:val="35430CD6"/>
    <w:rsid w:val="35583AAA"/>
    <w:rsid w:val="35953096"/>
    <w:rsid w:val="359ABB7B"/>
    <w:rsid w:val="35A07ACB"/>
    <w:rsid w:val="35B91353"/>
    <w:rsid w:val="3614C5E2"/>
    <w:rsid w:val="3617874B"/>
    <w:rsid w:val="364294DC"/>
    <w:rsid w:val="365D33A9"/>
    <w:rsid w:val="365F6C90"/>
    <w:rsid w:val="36647853"/>
    <w:rsid w:val="366E2882"/>
    <w:rsid w:val="36794C7E"/>
    <w:rsid w:val="36821002"/>
    <w:rsid w:val="36CD1194"/>
    <w:rsid w:val="36D54250"/>
    <w:rsid w:val="36F7174D"/>
    <w:rsid w:val="3707B326"/>
    <w:rsid w:val="3715C75F"/>
    <w:rsid w:val="3717E4C6"/>
    <w:rsid w:val="371A03E2"/>
    <w:rsid w:val="373C1AB0"/>
    <w:rsid w:val="374F9D75"/>
    <w:rsid w:val="3757BDE4"/>
    <w:rsid w:val="37B2A896"/>
    <w:rsid w:val="37D6AC98"/>
    <w:rsid w:val="37DC7B5F"/>
    <w:rsid w:val="37FE1DC8"/>
    <w:rsid w:val="3819E981"/>
    <w:rsid w:val="381C0AEC"/>
    <w:rsid w:val="3847F9F7"/>
    <w:rsid w:val="385C63C3"/>
    <w:rsid w:val="3884FD09"/>
    <w:rsid w:val="388F7070"/>
    <w:rsid w:val="38B987D7"/>
    <w:rsid w:val="38CABE5D"/>
    <w:rsid w:val="3925F4C4"/>
    <w:rsid w:val="392FE44A"/>
    <w:rsid w:val="3978028C"/>
    <w:rsid w:val="39D5ECEE"/>
    <w:rsid w:val="39D7E709"/>
    <w:rsid w:val="39DC3E87"/>
    <w:rsid w:val="3A3F867D"/>
    <w:rsid w:val="3A67271D"/>
    <w:rsid w:val="3A6B6E96"/>
    <w:rsid w:val="3A7DB53A"/>
    <w:rsid w:val="3A7E8FA4"/>
    <w:rsid w:val="3A8DAB0B"/>
    <w:rsid w:val="3AA07D8B"/>
    <w:rsid w:val="3ACBDBB6"/>
    <w:rsid w:val="3AF85149"/>
    <w:rsid w:val="3B065F1F"/>
    <w:rsid w:val="3B3684BA"/>
    <w:rsid w:val="3B41051A"/>
    <w:rsid w:val="3B55CE2F"/>
    <w:rsid w:val="3B88A47F"/>
    <w:rsid w:val="3BA00E44"/>
    <w:rsid w:val="3BBC8B02"/>
    <w:rsid w:val="3BC04F2D"/>
    <w:rsid w:val="3BFCBBF7"/>
    <w:rsid w:val="3C08CCE2"/>
    <w:rsid w:val="3C6053EC"/>
    <w:rsid w:val="3CCA2969"/>
    <w:rsid w:val="3CD28746"/>
    <w:rsid w:val="3CEDF869"/>
    <w:rsid w:val="3CFFAE83"/>
    <w:rsid w:val="3D121C3D"/>
    <w:rsid w:val="3D190EF5"/>
    <w:rsid w:val="3D5C6492"/>
    <w:rsid w:val="3D8B3F1D"/>
    <w:rsid w:val="3D9E4F18"/>
    <w:rsid w:val="3DA5B51D"/>
    <w:rsid w:val="3DB7C725"/>
    <w:rsid w:val="3DC2BBE4"/>
    <w:rsid w:val="3DF68DF1"/>
    <w:rsid w:val="3DF6BFE8"/>
    <w:rsid w:val="3E3B9397"/>
    <w:rsid w:val="3E470191"/>
    <w:rsid w:val="3E4C90FA"/>
    <w:rsid w:val="3E95D815"/>
    <w:rsid w:val="3E97BCAA"/>
    <w:rsid w:val="3EA3C735"/>
    <w:rsid w:val="3EB67622"/>
    <w:rsid w:val="3EC2D9E9"/>
    <w:rsid w:val="3ECD1222"/>
    <w:rsid w:val="3F0278C7"/>
    <w:rsid w:val="3F423A61"/>
    <w:rsid w:val="3F4AF139"/>
    <w:rsid w:val="3F569ACD"/>
    <w:rsid w:val="3FB20395"/>
    <w:rsid w:val="3FB726E8"/>
    <w:rsid w:val="3FC108D9"/>
    <w:rsid w:val="3FC71B80"/>
    <w:rsid w:val="3FCE8DE9"/>
    <w:rsid w:val="3FCF3997"/>
    <w:rsid w:val="3FE7B1FE"/>
    <w:rsid w:val="3FEE4E9F"/>
    <w:rsid w:val="3FF725D5"/>
    <w:rsid w:val="4004E10F"/>
    <w:rsid w:val="4021EA3C"/>
    <w:rsid w:val="4061F80E"/>
    <w:rsid w:val="40649102"/>
    <w:rsid w:val="40653B17"/>
    <w:rsid w:val="407ACF54"/>
    <w:rsid w:val="40905048"/>
    <w:rsid w:val="40B3BF1F"/>
    <w:rsid w:val="4107274B"/>
    <w:rsid w:val="411D6C80"/>
    <w:rsid w:val="4127B921"/>
    <w:rsid w:val="413940E3"/>
    <w:rsid w:val="41653434"/>
    <w:rsid w:val="4168A7B3"/>
    <w:rsid w:val="417EDEEC"/>
    <w:rsid w:val="419E2D35"/>
    <w:rsid w:val="41B51DF6"/>
    <w:rsid w:val="41BE5C39"/>
    <w:rsid w:val="41C7A670"/>
    <w:rsid w:val="41CCA991"/>
    <w:rsid w:val="41D6D2D4"/>
    <w:rsid w:val="424EDA34"/>
    <w:rsid w:val="42BCE058"/>
    <w:rsid w:val="42CF0ECC"/>
    <w:rsid w:val="42EA050F"/>
    <w:rsid w:val="4309E315"/>
    <w:rsid w:val="431A64AC"/>
    <w:rsid w:val="432175E3"/>
    <w:rsid w:val="4359FDA1"/>
    <w:rsid w:val="4367D9F1"/>
    <w:rsid w:val="43E5CEC4"/>
    <w:rsid w:val="43FFBCFA"/>
    <w:rsid w:val="442E0C2C"/>
    <w:rsid w:val="4459287E"/>
    <w:rsid w:val="4464F69C"/>
    <w:rsid w:val="448D71FC"/>
    <w:rsid w:val="44906F07"/>
    <w:rsid w:val="44B2C657"/>
    <w:rsid w:val="44D41BD7"/>
    <w:rsid w:val="44EB793E"/>
    <w:rsid w:val="4543C4FD"/>
    <w:rsid w:val="45505038"/>
    <w:rsid w:val="45598E64"/>
    <w:rsid w:val="455EA124"/>
    <w:rsid w:val="456D30D5"/>
    <w:rsid w:val="45917BFC"/>
    <w:rsid w:val="45B3664E"/>
    <w:rsid w:val="45CE09F8"/>
    <w:rsid w:val="45D041B6"/>
    <w:rsid w:val="45D43376"/>
    <w:rsid w:val="45F9BF38"/>
    <w:rsid w:val="4628AE81"/>
    <w:rsid w:val="462BB332"/>
    <w:rsid w:val="46657F36"/>
    <w:rsid w:val="468B2B26"/>
    <w:rsid w:val="468F9EC9"/>
    <w:rsid w:val="469CA4DB"/>
    <w:rsid w:val="46BA1547"/>
    <w:rsid w:val="470DDB98"/>
    <w:rsid w:val="4715AEF7"/>
    <w:rsid w:val="472C75B5"/>
    <w:rsid w:val="4730CDA9"/>
    <w:rsid w:val="4731D7AC"/>
    <w:rsid w:val="4745CCB6"/>
    <w:rsid w:val="477007FD"/>
    <w:rsid w:val="47B89488"/>
    <w:rsid w:val="47E7FE25"/>
    <w:rsid w:val="47FDA07E"/>
    <w:rsid w:val="48AB0910"/>
    <w:rsid w:val="48ABE784"/>
    <w:rsid w:val="48AD45DB"/>
    <w:rsid w:val="48B7437D"/>
    <w:rsid w:val="48F11E21"/>
    <w:rsid w:val="493AD7CB"/>
    <w:rsid w:val="49555166"/>
    <w:rsid w:val="495FF495"/>
    <w:rsid w:val="498FAD16"/>
    <w:rsid w:val="49A86BB7"/>
    <w:rsid w:val="49AAEC2B"/>
    <w:rsid w:val="49C21CC6"/>
    <w:rsid w:val="49D1E791"/>
    <w:rsid w:val="49DB9897"/>
    <w:rsid w:val="49F120BF"/>
    <w:rsid w:val="4A26159C"/>
    <w:rsid w:val="4A2E6AA4"/>
    <w:rsid w:val="4A73B261"/>
    <w:rsid w:val="4A8C6899"/>
    <w:rsid w:val="4A8E364B"/>
    <w:rsid w:val="4AB6E0DA"/>
    <w:rsid w:val="4ACF659F"/>
    <w:rsid w:val="4AEA58A1"/>
    <w:rsid w:val="4AF90249"/>
    <w:rsid w:val="4B200739"/>
    <w:rsid w:val="4B5085E1"/>
    <w:rsid w:val="4B769CE8"/>
    <w:rsid w:val="4B776534"/>
    <w:rsid w:val="4B82A3EF"/>
    <w:rsid w:val="4B849E5A"/>
    <w:rsid w:val="4B8B46BC"/>
    <w:rsid w:val="4C58FFDE"/>
    <w:rsid w:val="4C7D66D7"/>
    <w:rsid w:val="4C8D327E"/>
    <w:rsid w:val="4CA4C9AC"/>
    <w:rsid w:val="4CB6ACCF"/>
    <w:rsid w:val="4CC9D3FB"/>
    <w:rsid w:val="4CEE1CFB"/>
    <w:rsid w:val="4CF8F862"/>
    <w:rsid w:val="4CFF86C4"/>
    <w:rsid w:val="4D53C250"/>
    <w:rsid w:val="4D5BE8AB"/>
    <w:rsid w:val="4D7B80A7"/>
    <w:rsid w:val="4D9EFDB3"/>
    <w:rsid w:val="4DC0DCB4"/>
    <w:rsid w:val="4DDC630C"/>
    <w:rsid w:val="4DF2B417"/>
    <w:rsid w:val="4E390FB6"/>
    <w:rsid w:val="4E505BF1"/>
    <w:rsid w:val="4E5E0D5C"/>
    <w:rsid w:val="4E95DB52"/>
    <w:rsid w:val="4E968245"/>
    <w:rsid w:val="4F3A03D1"/>
    <w:rsid w:val="4F3CAACE"/>
    <w:rsid w:val="4F651D6F"/>
    <w:rsid w:val="4F724675"/>
    <w:rsid w:val="4F85D720"/>
    <w:rsid w:val="4F8D505B"/>
    <w:rsid w:val="4FAD4A8E"/>
    <w:rsid w:val="4FE2D1BD"/>
    <w:rsid w:val="4FFB5CC0"/>
    <w:rsid w:val="4FFD75D8"/>
    <w:rsid w:val="50186399"/>
    <w:rsid w:val="502918D9"/>
    <w:rsid w:val="50432794"/>
    <w:rsid w:val="504C904D"/>
    <w:rsid w:val="5080963D"/>
    <w:rsid w:val="5093F6CE"/>
    <w:rsid w:val="509788C5"/>
    <w:rsid w:val="50D40448"/>
    <w:rsid w:val="5102043C"/>
    <w:rsid w:val="510AFC89"/>
    <w:rsid w:val="514D972D"/>
    <w:rsid w:val="516052FD"/>
    <w:rsid w:val="5169CE62"/>
    <w:rsid w:val="517E492C"/>
    <w:rsid w:val="5192EAED"/>
    <w:rsid w:val="51FC585C"/>
    <w:rsid w:val="52131428"/>
    <w:rsid w:val="52134D94"/>
    <w:rsid w:val="5213AF73"/>
    <w:rsid w:val="52280E71"/>
    <w:rsid w:val="52291A84"/>
    <w:rsid w:val="525EFFC0"/>
    <w:rsid w:val="52994243"/>
    <w:rsid w:val="529EA00D"/>
    <w:rsid w:val="52AC6DD6"/>
    <w:rsid w:val="52CFE137"/>
    <w:rsid w:val="52F4B3FF"/>
    <w:rsid w:val="52FA1C78"/>
    <w:rsid w:val="530DEFB7"/>
    <w:rsid w:val="53421F67"/>
    <w:rsid w:val="53671030"/>
    <w:rsid w:val="5382D883"/>
    <w:rsid w:val="53874764"/>
    <w:rsid w:val="53A1728C"/>
    <w:rsid w:val="53C7E2AE"/>
    <w:rsid w:val="541AE1A5"/>
    <w:rsid w:val="54757CFA"/>
    <w:rsid w:val="549A581B"/>
    <w:rsid w:val="54A002BD"/>
    <w:rsid w:val="54A4DA01"/>
    <w:rsid w:val="54C3E141"/>
    <w:rsid w:val="54F03EAE"/>
    <w:rsid w:val="54F794A8"/>
    <w:rsid w:val="5502D69B"/>
    <w:rsid w:val="5504457F"/>
    <w:rsid w:val="55236530"/>
    <w:rsid w:val="55424585"/>
    <w:rsid w:val="5555B4FA"/>
    <w:rsid w:val="55B39FF9"/>
    <w:rsid w:val="56286C57"/>
    <w:rsid w:val="568CE5BB"/>
    <w:rsid w:val="56BABAEE"/>
    <w:rsid w:val="56D72212"/>
    <w:rsid w:val="56E9BFE2"/>
    <w:rsid w:val="57601E95"/>
    <w:rsid w:val="57D8660D"/>
    <w:rsid w:val="57F3BB51"/>
    <w:rsid w:val="580DE781"/>
    <w:rsid w:val="5838AD7A"/>
    <w:rsid w:val="583D2EC7"/>
    <w:rsid w:val="58498819"/>
    <w:rsid w:val="5857AA40"/>
    <w:rsid w:val="585DBFF5"/>
    <w:rsid w:val="585E1878"/>
    <w:rsid w:val="58AC73D6"/>
    <w:rsid w:val="59038737"/>
    <w:rsid w:val="5909DF9D"/>
    <w:rsid w:val="594217EE"/>
    <w:rsid w:val="596C045E"/>
    <w:rsid w:val="59DF1CA6"/>
    <w:rsid w:val="59FFD00C"/>
    <w:rsid w:val="5A42516A"/>
    <w:rsid w:val="5A4C063C"/>
    <w:rsid w:val="5A586F4A"/>
    <w:rsid w:val="5A5C56F1"/>
    <w:rsid w:val="5A8003FA"/>
    <w:rsid w:val="5A860F75"/>
    <w:rsid w:val="5AA8E067"/>
    <w:rsid w:val="5AB45E4B"/>
    <w:rsid w:val="5AC4A3EA"/>
    <w:rsid w:val="5B2E8618"/>
    <w:rsid w:val="5B36FC26"/>
    <w:rsid w:val="5B482D19"/>
    <w:rsid w:val="5B4D85C6"/>
    <w:rsid w:val="5B8E03E3"/>
    <w:rsid w:val="5BA14350"/>
    <w:rsid w:val="5BB12750"/>
    <w:rsid w:val="5C271E22"/>
    <w:rsid w:val="5C52AFE1"/>
    <w:rsid w:val="5C5FAAD4"/>
    <w:rsid w:val="5C8439C3"/>
    <w:rsid w:val="5CA48B61"/>
    <w:rsid w:val="5CBA75F2"/>
    <w:rsid w:val="5CC59F9B"/>
    <w:rsid w:val="5CE32668"/>
    <w:rsid w:val="5CEA97E2"/>
    <w:rsid w:val="5CF6C507"/>
    <w:rsid w:val="5CF9A3E9"/>
    <w:rsid w:val="5D31DFE9"/>
    <w:rsid w:val="5D3CD4CB"/>
    <w:rsid w:val="5D4322E7"/>
    <w:rsid w:val="5D6E4F34"/>
    <w:rsid w:val="5D77301A"/>
    <w:rsid w:val="5DD1B7D2"/>
    <w:rsid w:val="5DDC9D41"/>
    <w:rsid w:val="5DE98680"/>
    <w:rsid w:val="5DFBBCBC"/>
    <w:rsid w:val="5DFDACF0"/>
    <w:rsid w:val="5E0F986E"/>
    <w:rsid w:val="5E21163A"/>
    <w:rsid w:val="5E32D4E1"/>
    <w:rsid w:val="5E3F5A34"/>
    <w:rsid w:val="5E49421B"/>
    <w:rsid w:val="5E61CB1A"/>
    <w:rsid w:val="5ECB497C"/>
    <w:rsid w:val="5ECE5CF9"/>
    <w:rsid w:val="5EE0792C"/>
    <w:rsid w:val="5EFFE539"/>
    <w:rsid w:val="5F2ADBEC"/>
    <w:rsid w:val="5F2C8DCB"/>
    <w:rsid w:val="5F3A40CB"/>
    <w:rsid w:val="5F730051"/>
    <w:rsid w:val="5F87FD93"/>
    <w:rsid w:val="5FB113D6"/>
    <w:rsid w:val="5FC00B0E"/>
    <w:rsid w:val="5FC14C76"/>
    <w:rsid w:val="600CD9A3"/>
    <w:rsid w:val="601719BE"/>
    <w:rsid w:val="602B8A89"/>
    <w:rsid w:val="60F34EC8"/>
    <w:rsid w:val="6104B37D"/>
    <w:rsid w:val="611D8CCB"/>
    <w:rsid w:val="613D6809"/>
    <w:rsid w:val="613DE9F6"/>
    <w:rsid w:val="615343E1"/>
    <w:rsid w:val="61AF47AC"/>
    <w:rsid w:val="61C45B78"/>
    <w:rsid w:val="61E7BAF9"/>
    <w:rsid w:val="6203919D"/>
    <w:rsid w:val="625D436A"/>
    <w:rsid w:val="625F2B43"/>
    <w:rsid w:val="6292D75B"/>
    <w:rsid w:val="62B0FFCA"/>
    <w:rsid w:val="62BD45F4"/>
    <w:rsid w:val="62CB0ED7"/>
    <w:rsid w:val="632748FA"/>
    <w:rsid w:val="63481B5B"/>
    <w:rsid w:val="63693DC0"/>
    <w:rsid w:val="64105AC3"/>
    <w:rsid w:val="641F0B46"/>
    <w:rsid w:val="64ABA47E"/>
    <w:rsid w:val="64BA445C"/>
    <w:rsid w:val="64D9AA60"/>
    <w:rsid w:val="64F76D93"/>
    <w:rsid w:val="651F0C8D"/>
    <w:rsid w:val="6521F7B9"/>
    <w:rsid w:val="653841A1"/>
    <w:rsid w:val="659752E9"/>
    <w:rsid w:val="659B4199"/>
    <w:rsid w:val="65A094AE"/>
    <w:rsid w:val="65CF44E5"/>
    <w:rsid w:val="65E9FA2E"/>
    <w:rsid w:val="65FBBE20"/>
    <w:rsid w:val="65FF058A"/>
    <w:rsid w:val="662D56D7"/>
    <w:rsid w:val="66434F7A"/>
    <w:rsid w:val="664A3A5A"/>
    <w:rsid w:val="66578A2C"/>
    <w:rsid w:val="668FF814"/>
    <w:rsid w:val="66D8EADF"/>
    <w:rsid w:val="673B9312"/>
    <w:rsid w:val="6741512F"/>
    <w:rsid w:val="67752DB7"/>
    <w:rsid w:val="678B34D3"/>
    <w:rsid w:val="67929AB9"/>
    <w:rsid w:val="67C3A4B1"/>
    <w:rsid w:val="67C428DA"/>
    <w:rsid w:val="67D2483C"/>
    <w:rsid w:val="67DCBBDF"/>
    <w:rsid w:val="680591F9"/>
    <w:rsid w:val="68151401"/>
    <w:rsid w:val="68992CAC"/>
    <w:rsid w:val="68CC9665"/>
    <w:rsid w:val="68E61558"/>
    <w:rsid w:val="68F00639"/>
    <w:rsid w:val="690DB509"/>
    <w:rsid w:val="69255E88"/>
    <w:rsid w:val="698BD8B7"/>
    <w:rsid w:val="698FEBA8"/>
    <w:rsid w:val="69A622AC"/>
    <w:rsid w:val="69C628DF"/>
    <w:rsid w:val="69C712F8"/>
    <w:rsid w:val="69CC3E86"/>
    <w:rsid w:val="6A1126D7"/>
    <w:rsid w:val="6A187A18"/>
    <w:rsid w:val="6A59941C"/>
    <w:rsid w:val="6A78E022"/>
    <w:rsid w:val="6ADBAAB2"/>
    <w:rsid w:val="6B078705"/>
    <w:rsid w:val="6B0B8447"/>
    <w:rsid w:val="6B18DD31"/>
    <w:rsid w:val="6B3C9581"/>
    <w:rsid w:val="6B62DDB3"/>
    <w:rsid w:val="6B9B46AF"/>
    <w:rsid w:val="6BC5D2DE"/>
    <w:rsid w:val="6C124055"/>
    <w:rsid w:val="6C165D49"/>
    <w:rsid w:val="6C6891C5"/>
    <w:rsid w:val="6C84F3CA"/>
    <w:rsid w:val="6C88EF19"/>
    <w:rsid w:val="6C99A1EE"/>
    <w:rsid w:val="6D420AF8"/>
    <w:rsid w:val="6D4408F3"/>
    <w:rsid w:val="6D6EC2F2"/>
    <w:rsid w:val="6D7ED041"/>
    <w:rsid w:val="6D852E37"/>
    <w:rsid w:val="6DAF8A92"/>
    <w:rsid w:val="6DDF52D2"/>
    <w:rsid w:val="6DDFA195"/>
    <w:rsid w:val="6DE894CA"/>
    <w:rsid w:val="6E05E00F"/>
    <w:rsid w:val="6E166786"/>
    <w:rsid w:val="6E197754"/>
    <w:rsid w:val="6E20D153"/>
    <w:rsid w:val="6E54B9D8"/>
    <w:rsid w:val="6E623F19"/>
    <w:rsid w:val="6E784201"/>
    <w:rsid w:val="6E9E6900"/>
    <w:rsid w:val="6ECD13A1"/>
    <w:rsid w:val="6EEE240A"/>
    <w:rsid w:val="6F9E3410"/>
    <w:rsid w:val="6FC3A88E"/>
    <w:rsid w:val="70817456"/>
    <w:rsid w:val="708A8AD7"/>
    <w:rsid w:val="716934AA"/>
    <w:rsid w:val="71D118C4"/>
    <w:rsid w:val="7217B3A3"/>
    <w:rsid w:val="722429E6"/>
    <w:rsid w:val="722C8994"/>
    <w:rsid w:val="72317C54"/>
    <w:rsid w:val="72487DBE"/>
    <w:rsid w:val="724F08E4"/>
    <w:rsid w:val="7258BA9B"/>
    <w:rsid w:val="726F1A91"/>
    <w:rsid w:val="72A109BB"/>
    <w:rsid w:val="72D9897C"/>
    <w:rsid w:val="72EC54FD"/>
    <w:rsid w:val="72FC3285"/>
    <w:rsid w:val="736171F8"/>
    <w:rsid w:val="7366EE6F"/>
    <w:rsid w:val="736F02E6"/>
    <w:rsid w:val="738FF816"/>
    <w:rsid w:val="73A619EE"/>
    <w:rsid w:val="73A73C24"/>
    <w:rsid w:val="73BFFD55"/>
    <w:rsid w:val="73D2CE05"/>
    <w:rsid w:val="74374AA4"/>
    <w:rsid w:val="747BFA7D"/>
    <w:rsid w:val="747D7E34"/>
    <w:rsid w:val="748751B8"/>
    <w:rsid w:val="74A19803"/>
    <w:rsid w:val="74EEC32E"/>
    <w:rsid w:val="7502E90F"/>
    <w:rsid w:val="753EB7F2"/>
    <w:rsid w:val="7557B8C6"/>
    <w:rsid w:val="75B96BE8"/>
    <w:rsid w:val="75CB41D0"/>
    <w:rsid w:val="76491DD9"/>
    <w:rsid w:val="764E0396"/>
    <w:rsid w:val="76714046"/>
    <w:rsid w:val="7674D24B"/>
    <w:rsid w:val="7687E636"/>
    <w:rsid w:val="76919FB5"/>
    <w:rsid w:val="7696E46C"/>
    <w:rsid w:val="76A2C7C0"/>
    <w:rsid w:val="76B0174C"/>
    <w:rsid w:val="76E800A5"/>
    <w:rsid w:val="77095E7B"/>
    <w:rsid w:val="770AA8B3"/>
    <w:rsid w:val="77176BF3"/>
    <w:rsid w:val="772B306F"/>
    <w:rsid w:val="7742584D"/>
    <w:rsid w:val="7761B76A"/>
    <w:rsid w:val="77657196"/>
    <w:rsid w:val="7794AC11"/>
    <w:rsid w:val="77BE6312"/>
    <w:rsid w:val="77E6F14C"/>
    <w:rsid w:val="77E8B97F"/>
    <w:rsid w:val="77EA332F"/>
    <w:rsid w:val="783E3EA7"/>
    <w:rsid w:val="784E1A0B"/>
    <w:rsid w:val="78F0C3B6"/>
    <w:rsid w:val="7918129F"/>
    <w:rsid w:val="796AAE4D"/>
    <w:rsid w:val="7980EEAF"/>
    <w:rsid w:val="7999F6E7"/>
    <w:rsid w:val="799FAA9E"/>
    <w:rsid w:val="79C248F5"/>
    <w:rsid w:val="79C7283B"/>
    <w:rsid w:val="79F3B68E"/>
    <w:rsid w:val="7A0A635B"/>
    <w:rsid w:val="7A0FEF86"/>
    <w:rsid w:val="7A1DC9B7"/>
    <w:rsid w:val="7A2084F5"/>
    <w:rsid w:val="7A390451"/>
    <w:rsid w:val="7A472C71"/>
    <w:rsid w:val="7A8AF596"/>
    <w:rsid w:val="7AA1F452"/>
    <w:rsid w:val="7AB64EDF"/>
    <w:rsid w:val="7ACC8B13"/>
    <w:rsid w:val="7AFE62C2"/>
    <w:rsid w:val="7B01B952"/>
    <w:rsid w:val="7B103953"/>
    <w:rsid w:val="7B4E2FB2"/>
    <w:rsid w:val="7B5AAB09"/>
    <w:rsid w:val="7BE64040"/>
    <w:rsid w:val="7BF95514"/>
    <w:rsid w:val="7C119CC5"/>
    <w:rsid w:val="7C1A9C8D"/>
    <w:rsid w:val="7C1F6EB1"/>
    <w:rsid w:val="7C4CB342"/>
    <w:rsid w:val="7C54DD7D"/>
    <w:rsid w:val="7CD54625"/>
    <w:rsid w:val="7CDD6A4C"/>
    <w:rsid w:val="7CE8D4E9"/>
    <w:rsid w:val="7CE928E5"/>
    <w:rsid w:val="7D06FA0D"/>
    <w:rsid w:val="7D153397"/>
    <w:rsid w:val="7D16663A"/>
    <w:rsid w:val="7D3D3A40"/>
    <w:rsid w:val="7D495C0F"/>
    <w:rsid w:val="7D506545"/>
    <w:rsid w:val="7D65E4DC"/>
    <w:rsid w:val="7DA94314"/>
    <w:rsid w:val="7DAE27F7"/>
    <w:rsid w:val="7DE3FADA"/>
    <w:rsid w:val="7DEEEB12"/>
    <w:rsid w:val="7DF363CB"/>
    <w:rsid w:val="7DFD6413"/>
    <w:rsid w:val="7E07EFCB"/>
    <w:rsid w:val="7E239EB8"/>
    <w:rsid w:val="7EAB133B"/>
    <w:rsid w:val="7EB8618D"/>
    <w:rsid w:val="7ED3A9B4"/>
    <w:rsid w:val="7EDAF62C"/>
    <w:rsid w:val="7EDD9D60"/>
    <w:rsid w:val="7EECC29B"/>
    <w:rsid w:val="7EEF5B2F"/>
    <w:rsid w:val="7F234CA6"/>
    <w:rsid w:val="7F568011"/>
    <w:rsid w:val="7F9B814A"/>
    <w:rsid w:val="7FAE2F1A"/>
    <w:rsid w:val="7FD7B3DB"/>
    <w:rsid w:val="7FE2457B"/>
    <w:rsid w:val="7FE441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2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basedOn w:val="Normal"/>
    <w:next w:val="Normal"/>
    <w:autoRedefine/>
    <w:uiPriority w:val="39"/>
    <w:unhideWhenUsed/>
    <w:rsid w:val="008D3D78"/>
    <w:pPr>
      <w:tabs>
        <w:tab w:val="left" w:pos="440"/>
        <w:tab w:val="right" w:leader="dot" w:pos="9016"/>
      </w:tabs>
      <w:spacing w:line="480" w:lineRule="auto"/>
    </w:pPr>
    <w:rPr>
      <w:rFonts w:eastAsiaTheme="minorHAnsi"/>
      <w:sz w:val="22"/>
      <w:szCs w:val="22"/>
    </w:rPr>
  </w:style>
  <w:style w:type="character" w:styleId="FollowedHyperlink">
    <w:name w:val="FollowedHyperlink"/>
    <w:basedOn w:val="DefaultParagraphFont"/>
    <w:uiPriority w:val="99"/>
    <w:semiHidden/>
    <w:unhideWhenUsed/>
    <w:rsid w:val="008D3D78"/>
    <w:rPr>
      <w:color w:val="016574" w:themeColor="followed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D3D78"/>
    <w:pPr>
      <w:ind w:left="720"/>
      <w:contextualSpacing/>
    </w:pPr>
  </w:style>
  <w:style w:type="paragraph" w:styleId="TOC3">
    <w:name w:val="toc 3"/>
    <w:basedOn w:val="Normal"/>
    <w:next w:val="Normal"/>
    <w:autoRedefine/>
    <w:uiPriority w:val="39"/>
    <w:unhideWhenUsed/>
    <w:rsid w:val="00C24876"/>
    <w:pPr>
      <w:spacing w:after="100"/>
      <w:ind w:left="480"/>
    </w:pPr>
  </w:style>
  <w:style w:type="paragraph" w:styleId="TOC2">
    <w:name w:val="toc 2"/>
    <w:basedOn w:val="Normal"/>
    <w:next w:val="Normal"/>
    <w:autoRedefine/>
    <w:uiPriority w:val="39"/>
    <w:unhideWhenUsed/>
    <w:rsid w:val="00C24876"/>
    <w:pPr>
      <w:spacing w:after="100"/>
      <w:ind w:left="240"/>
    </w:pPr>
  </w:style>
  <w:style w:type="table" w:styleId="TableGrid">
    <w:name w:val="Table Grid"/>
    <w:basedOn w:val="TableNormal"/>
    <w:uiPriority w:val="39"/>
    <w:rsid w:val="008A72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A728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8A7285"/>
    <w:rPr>
      <w:sz w:val="20"/>
      <w:szCs w:val="20"/>
    </w:rPr>
  </w:style>
  <w:style w:type="character" w:styleId="CommentReference">
    <w:name w:val="annotation reference"/>
    <w:basedOn w:val="DefaultParagraphFont"/>
    <w:uiPriority w:val="99"/>
    <w:semiHidden/>
    <w:unhideWhenUsed/>
    <w:rsid w:val="008A7285"/>
    <w:rPr>
      <w:sz w:val="16"/>
      <w:szCs w:val="16"/>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A7285"/>
    <w:rPr>
      <w:rFonts w:eastAsiaTheme="minorEastAsia"/>
    </w:rPr>
  </w:style>
  <w:style w:type="paragraph" w:styleId="NormalWeb">
    <w:name w:val="Normal (Web)"/>
    <w:basedOn w:val="Normal"/>
    <w:uiPriority w:val="99"/>
    <w:unhideWhenUsed/>
    <w:rsid w:val="005060E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nospacingabove">
    <w:name w:val="nospacingabove"/>
    <w:basedOn w:val="Normal"/>
    <w:rsid w:val="00EE79D2"/>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A2547A"/>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A2547A"/>
    <w:rPr>
      <w:rFonts w:eastAsiaTheme="minorEastAsia"/>
      <w:b/>
      <w:bCs/>
      <w:sz w:val="20"/>
      <w:szCs w:val="20"/>
    </w:rPr>
  </w:style>
  <w:style w:type="character" w:customStyle="1" w:styleId="normaltextrun">
    <w:name w:val="normaltextrun"/>
    <w:basedOn w:val="DefaultParagraphFont"/>
    <w:rsid w:val="00810BF9"/>
  </w:style>
  <w:style w:type="paragraph" w:styleId="FootnoteText">
    <w:name w:val="footnote text"/>
    <w:basedOn w:val="Normal"/>
    <w:link w:val="FootnoteTextChar"/>
    <w:uiPriority w:val="99"/>
    <w:semiHidden/>
    <w:unhideWhenUsed/>
    <w:rsid w:val="00FE6152"/>
    <w:pPr>
      <w:spacing w:line="240" w:lineRule="auto"/>
    </w:pPr>
    <w:rPr>
      <w:sz w:val="20"/>
      <w:szCs w:val="20"/>
    </w:rPr>
  </w:style>
  <w:style w:type="character" w:customStyle="1" w:styleId="FootnoteTextChar">
    <w:name w:val="Footnote Text Char"/>
    <w:basedOn w:val="DefaultParagraphFont"/>
    <w:link w:val="FootnoteText"/>
    <w:uiPriority w:val="99"/>
    <w:semiHidden/>
    <w:rsid w:val="00FE6152"/>
    <w:rPr>
      <w:rFonts w:eastAsiaTheme="minorEastAsia"/>
      <w:sz w:val="20"/>
      <w:szCs w:val="20"/>
    </w:rPr>
  </w:style>
  <w:style w:type="character" w:styleId="FootnoteReference">
    <w:name w:val="footnote reference"/>
    <w:basedOn w:val="DefaultParagraphFont"/>
    <w:uiPriority w:val="99"/>
    <w:semiHidden/>
    <w:unhideWhenUsed/>
    <w:rsid w:val="00FE6152"/>
    <w:rPr>
      <w:vertAlign w:val="superscript"/>
    </w:rPr>
  </w:style>
  <w:style w:type="character" w:customStyle="1" w:styleId="cf01">
    <w:name w:val="cf01"/>
    <w:basedOn w:val="DefaultParagraphFont"/>
    <w:rsid w:val="000D6C7F"/>
    <w:rPr>
      <w:rFonts w:ascii="Segoe UI" w:hAnsi="Segoe UI" w:cs="Segoe UI" w:hint="default"/>
      <w:sz w:val="18"/>
      <w:szCs w:val="18"/>
    </w:rPr>
  </w:style>
  <w:style w:type="character" w:styleId="Strong">
    <w:name w:val="Strong"/>
    <w:basedOn w:val="DefaultParagraphFont"/>
    <w:uiPriority w:val="22"/>
    <w:qFormat/>
    <w:rsid w:val="000D2003"/>
    <w:rPr>
      <w:b/>
      <w:bCs/>
    </w:rPr>
  </w:style>
  <w:style w:type="paragraph" w:customStyle="1" w:styleId="xmsonormal">
    <w:name w:val="x_msonormal"/>
    <w:basedOn w:val="Normal"/>
    <w:rsid w:val="00AA7687"/>
    <w:pPr>
      <w:spacing w:line="240" w:lineRule="auto"/>
    </w:pPr>
    <w:rPr>
      <w:rFonts w:ascii="Aptos" w:eastAsiaTheme="minorHAnsi" w:hAnsi="Aptos" w:cs="Aptos"/>
      <w:sz w:val="22"/>
      <w:szCs w:val="22"/>
      <w:lang w:eastAsia="en-GB"/>
    </w:rPr>
  </w:style>
  <w:style w:type="paragraph" w:styleId="EndnoteText">
    <w:name w:val="endnote text"/>
    <w:basedOn w:val="Normal"/>
    <w:link w:val="EndnoteTextChar"/>
    <w:uiPriority w:val="99"/>
    <w:semiHidden/>
    <w:unhideWhenUsed/>
    <w:rsid w:val="0093455E"/>
    <w:pPr>
      <w:spacing w:line="240" w:lineRule="auto"/>
    </w:pPr>
    <w:rPr>
      <w:sz w:val="20"/>
      <w:szCs w:val="20"/>
    </w:rPr>
  </w:style>
  <w:style w:type="character" w:customStyle="1" w:styleId="EndnoteTextChar">
    <w:name w:val="Endnote Text Char"/>
    <w:basedOn w:val="DefaultParagraphFont"/>
    <w:link w:val="EndnoteText"/>
    <w:uiPriority w:val="99"/>
    <w:semiHidden/>
    <w:rsid w:val="0093455E"/>
    <w:rPr>
      <w:rFonts w:eastAsiaTheme="minorEastAsia"/>
      <w:sz w:val="20"/>
      <w:szCs w:val="20"/>
    </w:rPr>
  </w:style>
  <w:style w:type="character" w:styleId="EndnoteReference">
    <w:name w:val="endnote reference"/>
    <w:basedOn w:val="DefaultParagraphFont"/>
    <w:uiPriority w:val="99"/>
    <w:semiHidden/>
    <w:unhideWhenUsed/>
    <w:rsid w:val="0093455E"/>
    <w:rPr>
      <w:vertAlign w:val="superscript"/>
    </w:rPr>
  </w:style>
  <w:style w:type="character" w:styleId="Mention">
    <w:name w:val="Mention"/>
    <w:basedOn w:val="DefaultParagraphFont"/>
    <w:uiPriority w:val="99"/>
    <w:unhideWhenUsed/>
    <w:rsid w:val="00802971"/>
    <w:rPr>
      <w:color w:val="2B579A"/>
      <w:shd w:val="clear" w:color="auto" w:fill="E1DFDD"/>
    </w:rPr>
  </w:style>
  <w:style w:type="paragraph" w:styleId="TOCHeading">
    <w:name w:val="TOC Heading"/>
    <w:basedOn w:val="Heading1"/>
    <w:next w:val="Normal"/>
    <w:uiPriority w:val="39"/>
    <w:unhideWhenUsed/>
    <w:qFormat/>
    <w:rsid w:val="007E102E"/>
    <w:pPr>
      <w:spacing w:before="240" w:after="0" w:line="259" w:lineRule="auto"/>
      <w:outlineLvl w:val="9"/>
    </w:pPr>
    <w:rPr>
      <w:b w:val="0"/>
      <w:color w:val="004B56" w:themeColor="accent1" w:themeShade="BF"/>
      <w:sz w:val="32"/>
      <w:lang w:val="en-US"/>
    </w:rPr>
  </w:style>
  <w:style w:type="paragraph" w:customStyle="1" w:styleId="xelementtoproof">
    <w:name w:val="x_elementtoproof"/>
    <w:basedOn w:val="Normal"/>
    <w:rsid w:val="00660107"/>
    <w:pPr>
      <w:spacing w:line="240" w:lineRule="auto"/>
    </w:pPr>
    <w:rPr>
      <w:rFonts w:ascii="Aptos" w:eastAsiaTheme="minorHAnsi" w:hAnsi="Aptos" w:cs="Aptos"/>
      <w:lang w:eastAsia="en-GB"/>
    </w:rPr>
  </w:style>
  <w:style w:type="paragraph" w:customStyle="1" w:styleId="elementtoproof">
    <w:name w:val="elementtoproof"/>
    <w:basedOn w:val="Normal"/>
    <w:uiPriority w:val="99"/>
    <w:rsid w:val="00637017"/>
    <w:pPr>
      <w:spacing w:line="240" w:lineRule="auto"/>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630">
      <w:bodyDiv w:val="1"/>
      <w:marLeft w:val="0"/>
      <w:marRight w:val="0"/>
      <w:marTop w:val="0"/>
      <w:marBottom w:val="0"/>
      <w:divBdr>
        <w:top w:val="none" w:sz="0" w:space="0" w:color="auto"/>
        <w:left w:val="none" w:sz="0" w:space="0" w:color="auto"/>
        <w:bottom w:val="none" w:sz="0" w:space="0" w:color="auto"/>
        <w:right w:val="none" w:sz="0" w:space="0" w:color="auto"/>
      </w:divBdr>
      <w:divsChild>
        <w:div w:id="551892387">
          <w:marLeft w:val="0"/>
          <w:marRight w:val="0"/>
          <w:marTop w:val="0"/>
          <w:marBottom w:val="0"/>
          <w:divBdr>
            <w:top w:val="none" w:sz="0" w:space="0" w:color="auto"/>
            <w:left w:val="none" w:sz="0" w:space="0" w:color="auto"/>
            <w:bottom w:val="none" w:sz="0" w:space="0" w:color="auto"/>
            <w:right w:val="single" w:sz="6" w:space="0" w:color="E7E7E7"/>
          </w:divBdr>
          <w:divsChild>
            <w:div w:id="32318107">
              <w:marLeft w:val="0"/>
              <w:marRight w:val="0"/>
              <w:marTop w:val="0"/>
              <w:marBottom w:val="0"/>
              <w:divBdr>
                <w:top w:val="none" w:sz="0" w:space="0" w:color="auto"/>
                <w:left w:val="none" w:sz="0" w:space="0" w:color="auto"/>
                <w:bottom w:val="none" w:sz="0" w:space="0" w:color="auto"/>
                <w:right w:val="none" w:sz="0" w:space="0" w:color="auto"/>
              </w:divBdr>
            </w:div>
            <w:div w:id="291332814">
              <w:marLeft w:val="0"/>
              <w:marRight w:val="0"/>
              <w:marTop w:val="0"/>
              <w:marBottom w:val="0"/>
              <w:divBdr>
                <w:top w:val="none" w:sz="0" w:space="0" w:color="auto"/>
                <w:left w:val="none" w:sz="0" w:space="0" w:color="auto"/>
                <w:bottom w:val="none" w:sz="0" w:space="0" w:color="auto"/>
                <w:right w:val="none" w:sz="0" w:space="0" w:color="auto"/>
              </w:divBdr>
            </w:div>
            <w:div w:id="1827866648">
              <w:marLeft w:val="0"/>
              <w:marRight w:val="0"/>
              <w:marTop w:val="0"/>
              <w:marBottom w:val="0"/>
              <w:divBdr>
                <w:top w:val="none" w:sz="0" w:space="0" w:color="auto"/>
                <w:left w:val="none" w:sz="0" w:space="0" w:color="auto"/>
                <w:bottom w:val="none" w:sz="0" w:space="0" w:color="auto"/>
                <w:right w:val="none" w:sz="0" w:space="0" w:color="auto"/>
              </w:divBdr>
            </w:div>
          </w:divsChild>
        </w:div>
        <w:div w:id="1885559871">
          <w:marLeft w:val="0"/>
          <w:marRight w:val="0"/>
          <w:marTop w:val="0"/>
          <w:marBottom w:val="0"/>
          <w:divBdr>
            <w:top w:val="none" w:sz="0" w:space="0" w:color="auto"/>
            <w:left w:val="none" w:sz="0" w:space="0" w:color="auto"/>
            <w:bottom w:val="none" w:sz="0" w:space="0" w:color="auto"/>
            <w:right w:val="none" w:sz="0" w:space="0" w:color="auto"/>
          </w:divBdr>
          <w:divsChild>
            <w:div w:id="1595937936">
              <w:marLeft w:val="0"/>
              <w:marRight w:val="0"/>
              <w:marTop w:val="0"/>
              <w:marBottom w:val="0"/>
              <w:divBdr>
                <w:top w:val="none" w:sz="0" w:space="0" w:color="auto"/>
                <w:left w:val="none" w:sz="0" w:space="0" w:color="auto"/>
                <w:bottom w:val="none" w:sz="0" w:space="0" w:color="auto"/>
                <w:right w:val="none" w:sz="0" w:space="0" w:color="auto"/>
              </w:divBdr>
              <w:divsChild>
                <w:div w:id="924530007">
                  <w:marLeft w:val="0"/>
                  <w:marRight w:val="0"/>
                  <w:marTop w:val="0"/>
                  <w:marBottom w:val="0"/>
                  <w:divBdr>
                    <w:top w:val="none" w:sz="0" w:space="0" w:color="auto"/>
                    <w:left w:val="none" w:sz="0" w:space="0" w:color="auto"/>
                    <w:bottom w:val="none" w:sz="0" w:space="0" w:color="auto"/>
                    <w:right w:val="none" w:sz="0" w:space="0" w:color="auto"/>
                  </w:divBdr>
                  <w:divsChild>
                    <w:div w:id="1426807932">
                      <w:marLeft w:val="0"/>
                      <w:marRight w:val="0"/>
                      <w:marTop w:val="0"/>
                      <w:marBottom w:val="0"/>
                      <w:divBdr>
                        <w:top w:val="none" w:sz="0" w:space="0" w:color="auto"/>
                        <w:left w:val="none" w:sz="0" w:space="0" w:color="auto"/>
                        <w:bottom w:val="none" w:sz="0" w:space="0" w:color="auto"/>
                        <w:right w:val="none" w:sz="0" w:space="0" w:color="auto"/>
                      </w:divBdr>
                      <w:divsChild>
                        <w:div w:id="578053770">
                          <w:marLeft w:val="0"/>
                          <w:marRight w:val="0"/>
                          <w:marTop w:val="0"/>
                          <w:marBottom w:val="0"/>
                          <w:divBdr>
                            <w:top w:val="none" w:sz="0" w:space="0" w:color="auto"/>
                            <w:left w:val="none" w:sz="0" w:space="0" w:color="auto"/>
                            <w:bottom w:val="none" w:sz="0" w:space="0" w:color="auto"/>
                            <w:right w:val="none" w:sz="0" w:space="0" w:color="auto"/>
                          </w:divBdr>
                          <w:divsChild>
                            <w:div w:id="1391421872">
                              <w:marLeft w:val="0"/>
                              <w:marRight w:val="0"/>
                              <w:marTop w:val="0"/>
                              <w:marBottom w:val="0"/>
                              <w:divBdr>
                                <w:top w:val="none" w:sz="0" w:space="0" w:color="auto"/>
                                <w:left w:val="none" w:sz="0" w:space="0" w:color="auto"/>
                                <w:bottom w:val="none" w:sz="0" w:space="0" w:color="auto"/>
                                <w:right w:val="none" w:sz="0" w:space="0" w:color="auto"/>
                              </w:divBdr>
                              <w:divsChild>
                                <w:div w:id="1722903228">
                                  <w:marLeft w:val="0"/>
                                  <w:marRight w:val="0"/>
                                  <w:marTop w:val="0"/>
                                  <w:marBottom w:val="0"/>
                                  <w:divBdr>
                                    <w:top w:val="none" w:sz="0" w:space="0" w:color="auto"/>
                                    <w:left w:val="none" w:sz="0" w:space="0" w:color="auto"/>
                                    <w:bottom w:val="none" w:sz="0" w:space="0" w:color="auto"/>
                                    <w:right w:val="none" w:sz="0" w:space="0" w:color="auto"/>
                                  </w:divBdr>
                                  <w:divsChild>
                                    <w:div w:id="1360860131">
                                      <w:marLeft w:val="0"/>
                                      <w:marRight w:val="0"/>
                                      <w:marTop w:val="0"/>
                                      <w:marBottom w:val="0"/>
                                      <w:divBdr>
                                        <w:top w:val="none" w:sz="0" w:space="0" w:color="auto"/>
                                        <w:left w:val="none" w:sz="0" w:space="0" w:color="auto"/>
                                        <w:bottom w:val="none" w:sz="0" w:space="0" w:color="auto"/>
                                        <w:right w:val="none" w:sz="0" w:space="0" w:color="auto"/>
                                      </w:divBdr>
                                      <w:divsChild>
                                        <w:div w:id="1613050675">
                                          <w:marLeft w:val="0"/>
                                          <w:marRight w:val="0"/>
                                          <w:marTop w:val="0"/>
                                          <w:marBottom w:val="0"/>
                                          <w:divBdr>
                                            <w:top w:val="none" w:sz="0" w:space="0" w:color="auto"/>
                                            <w:left w:val="none" w:sz="0" w:space="0" w:color="auto"/>
                                            <w:bottom w:val="none" w:sz="0" w:space="0" w:color="auto"/>
                                            <w:right w:val="none" w:sz="0" w:space="0" w:color="auto"/>
                                          </w:divBdr>
                                          <w:divsChild>
                                            <w:div w:id="1836843521">
                                              <w:marLeft w:val="0"/>
                                              <w:marRight w:val="0"/>
                                              <w:marTop w:val="0"/>
                                              <w:marBottom w:val="0"/>
                                              <w:divBdr>
                                                <w:top w:val="none" w:sz="0" w:space="0" w:color="auto"/>
                                                <w:left w:val="none" w:sz="0" w:space="0" w:color="auto"/>
                                                <w:bottom w:val="none" w:sz="0" w:space="0" w:color="auto"/>
                                                <w:right w:val="none" w:sz="0" w:space="0" w:color="auto"/>
                                              </w:divBdr>
                                              <w:divsChild>
                                                <w:div w:id="1375034000">
                                                  <w:marLeft w:val="0"/>
                                                  <w:marRight w:val="0"/>
                                                  <w:marTop w:val="0"/>
                                                  <w:marBottom w:val="0"/>
                                                  <w:divBdr>
                                                    <w:top w:val="none" w:sz="0" w:space="0" w:color="auto"/>
                                                    <w:left w:val="none" w:sz="0" w:space="0" w:color="auto"/>
                                                    <w:bottom w:val="none" w:sz="0" w:space="0" w:color="auto"/>
                                                    <w:right w:val="none" w:sz="0" w:space="0" w:color="auto"/>
                                                  </w:divBdr>
                                                  <w:divsChild>
                                                    <w:div w:id="465970594">
                                                      <w:marLeft w:val="0"/>
                                                      <w:marRight w:val="0"/>
                                                      <w:marTop w:val="0"/>
                                                      <w:marBottom w:val="0"/>
                                                      <w:divBdr>
                                                        <w:top w:val="none" w:sz="0" w:space="0" w:color="auto"/>
                                                        <w:left w:val="none" w:sz="0" w:space="0" w:color="auto"/>
                                                        <w:bottom w:val="none" w:sz="0" w:space="0" w:color="auto"/>
                                                        <w:right w:val="none" w:sz="0" w:space="0" w:color="auto"/>
                                                      </w:divBdr>
                                                      <w:divsChild>
                                                        <w:div w:id="1922713626">
                                                          <w:marLeft w:val="0"/>
                                                          <w:marRight w:val="0"/>
                                                          <w:marTop w:val="0"/>
                                                          <w:marBottom w:val="0"/>
                                                          <w:divBdr>
                                                            <w:top w:val="none" w:sz="0" w:space="0" w:color="auto"/>
                                                            <w:left w:val="none" w:sz="0" w:space="0" w:color="auto"/>
                                                            <w:bottom w:val="none" w:sz="0" w:space="0" w:color="auto"/>
                                                            <w:right w:val="none" w:sz="0" w:space="0" w:color="auto"/>
                                                          </w:divBdr>
                                                          <w:divsChild>
                                                            <w:div w:id="594099047">
                                                              <w:marLeft w:val="0"/>
                                                              <w:marRight w:val="0"/>
                                                              <w:marTop w:val="0"/>
                                                              <w:marBottom w:val="0"/>
                                                              <w:divBdr>
                                                                <w:top w:val="none" w:sz="0" w:space="0" w:color="auto"/>
                                                                <w:left w:val="none" w:sz="0" w:space="0" w:color="auto"/>
                                                                <w:bottom w:val="none" w:sz="0" w:space="0" w:color="auto"/>
                                                                <w:right w:val="none" w:sz="0" w:space="0" w:color="auto"/>
                                                              </w:divBdr>
                                                              <w:divsChild>
                                                                <w:div w:id="33234588">
                                                                  <w:marLeft w:val="0"/>
                                                                  <w:marRight w:val="0"/>
                                                                  <w:marTop w:val="0"/>
                                                                  <w:marBottom w:val="0"/>
                                                                  <w:divBdr>
                                                                    <w:top w:val="none" w:sz="0" w:space="0" w:color="auto"/>
                                                                    <w:left w:val="none" w:sz="0" w:space="0" w:color="auto"/>
                                                                    <w:bottom w:val="none" w:sz="0" w:space="0" w:color="auto"/>
                                                                    <w:right w:val="none" w:sz="0" w:space="0" w:color="auto"/>
                                                                  </w:divBdr>
                                                                  <w:divsChild>
                                                                    <w:div w:id="1630818486">
                                                                      <w:marLeft w:val="0"/>
                                                                      <w:marRight w:val="0"/>
                                                                      <w:marTop w:val="0"/>
                                                                      <w:marBottom w:val="0"/>
                                                                      <w:divBdr>
                                                                        <w:top w:val="none" w:sz="0" w:space="0" w:color="auto"/>
                                                                        <w:left w:val="none" w:sz="0" w:space="0" w:color="auto"/>
                                                                        <w:bottom w:val="none" w:sz="0" w:space="0" w:color="auto"/>
                                                                        <w:right w:val="none" w:sz="0" w:space="0" w:color="auto"/>
                                                                      </w:divBdr>
                                                                      <w:divsChild>
                                                                        <w:div w:id="1053312521">
                                                                          <w:marLeft w:val="0"/>
                                                                          <w:marRight w:val="0"/>
                                                                          <w:marTop w:val="100"/>
                                                                          <w:marBottom w:val="100"/>
                                                                          <w:divBdr>
                                                                            <w:top w:val="none" w:sz="0" w:space="0" w:color="auto"/>
                                                                            <w:left w:val="none" w:sz="0" w:space="0" w:color="auto"/>
                                                                            <w:bottom w:val="none" w:sz="0" w:space="0" w:color="auto"/>
                                                                            <w:right w:val="none" w:sz="0" w:space="0" w:color="auto"/>
                                                                          </w:divBdr>
                                                                          <w:divsChild>
                                                                            <w:div w:id="828516653">
                                                                              <w:marLeft w:val="0"/>
                                                                              <w:marRight w:val="0"/>
                                                                              <w:marTop w:val="0"/>
                                                                              <w:marBottom w:val="0"/>
                                                                              <w:divBdr>
                                                                                <w:top w:val="none" w:sz="0" w:space="0" w:color="auto"/>
                                                                                <w:left w:val="none" w:sz="0" w:space="0" w:color="auto"/>
                                                                                <w:bottom w:val="none" w:sz="0" w:space="0" w:color="auto"/>
                                                                                <w:right w:val="none" w:sz="0" w:space="0" w:color="auto"/>
                                                                              </w:divBdr>
                                                                              <w:divsChild>
                                                                                <w:div w:id="2032142414">
                                                                                  <w:marLeft w:val="0"/>
                                                                                  <w:marRight w:val="0"/>
                                                                                  <w:marTop w:val="0"/>
                                                                                  <w:marBottom w:val="0"/>
                                                                                  <w:divBdr>
                                                                                    <w:top w:val="none" w:sz="0" w:space="0" w:color="auto"/>
                                                                                    <w:left w:val="none" w:sz="0" w:space="0" w:color="auto"/>
                                                                                    <w:bottom w:val="none" w:sz="0" w:space="0" w:color="auto"/>
                                                                                    <w:right w:val="none" w:sz="0" w:space="0" w:color="auto"/>
                                                                                  </w:divBdr>
                                                                                  <w:divsChild>
                                                                                    <w:div w:id="256912437">
                                                                                      <w:marLeft w:val="0"/>
                                                                                      <w:marRight w:val="0"/>
                                                                                      <w:marTop w:val="0"/>
                                                                                      <w:marBottom w:val="0"/>
                                                                                      <w:divBdr>
                                                                                        <w:top w:val="none" w:sz="0" w:space="0" w:color="auto"/>
                                                                                        <w:left w:val="none" w:sz="0" w:space="0" w:color="auto"/>
                                                                                        <w:bottom w:val="none" w:sz="0" w:space="0" w:color="auto"/>
                                                                                        <w:right w:val="none" w:sz="0" w:space="0" w:color="auto"/>
                                                                                      </w:divBdr>
                                                                                      <w:divsChild>
                                                                                        <w:div w:id="1445885003">
                                                                                          <w:marLeft w:val="0"/>
                                                                                          <w:marRight w:val="0"/>
                                                                                          <w:marTop w:val="0"/>
                                                                                          <w:marBottom w:val="0"/>
                                                                                          <w:divBdr>
                                                                                            <w:top w:val="none" w:sz="0" w:space="0" w:color="auto"/>
                                                                                            <w:left w:val="none" w:sz="0" w:space="0" w:color="auto"/>
                                                                                            <w:bottom w:val="none" w:sz="0" w:space="0" w:color="auto"/>
                                                                                            <w:right w:val="none" w:sz="0" w:space="0" w:color="auto"/>
                                                                                          </w:divBdr>
                                                                                          <w:divsChild>
                                                                                            <w:div w:id="2050061759">
                                                                                              <w:marLeft w:val="0"/>
                                                                                              <w:marRight w:val="0"/>
                                                                                              <w:marTop w:val="0"/>
                                                                                              <w:marBottom w:val="0"/>
                                                                                              <w:divBdr>
                                                                                                <w:top w:val="none" w:sz="0" w:space="0" w:color="auto"/>
                                                                                                <w:left w:val="none" w:sz="0" w:space="0" w:color="auto"/>
                                                                                                <w:bottom w:val="none" w:sz="0" w:space="0" w:color="auto"/>
                                                                                                <w:right w:val="none" w:sz="0" w:space="0" w:color="auto"/>
                                                                                              </w:divBdr>
                                                                                              <w:divsChild>
                                                                                                <w:div w:id="419955081">
                                                                                                  <w:marLeft w:val="0"/>
                                                                                                  <w:marRight w:val="0"/>
                                                                                                  <w:marTop w:val="0"/>
                                                                                                  <w:marBottom w:val="0"/>
                                                                                                  <w:divBdr>
                                                                                                    <w:top w:val="none" w:sz="0" w:space="0" w:color="auto"/>
                                                                                                    <w:left w:val="none" w:sz="0" w:space="0" w:color="auto"/>
                                                                                                    <w:bottom w:val="none" w:sz="0" w:space="0" w:color="auto"/>
                                                                                                    <w:right w:val="none" w:sz="0" w:space="0" w:color="auto"/>
                                                                                                  </w:divBdr>
                                                                                                  <w:divsChild>
                                                                                                    <w:div w:id="1931311250">
                                                                                                      <w:marLeft w:val="0"/>
                                                                                                      <w:marRight w:val="0"/>
                                                                                                      <w:marTop w:val="0"/>
                                                                                                      <w:marBottom w:val="0"/>
                                                                                                      <w:divBdr>
                                                                                                        <w:top w:val="none" w:sz="0" w:space="0" w:color="auto"/>
                                                                                                        <w:left w:val="none" w:sz="0" w:space="0" w:color="auto"/>
                                                                                                        <w:bottom w:val="none" w:sz="0" w:space="0" w:color="auto"/>
                                                                                                        <w:right w:val="none" w:sz="0" w:space="0" w:color="auto"/>
                                                                                                      </w:divBdr>
                                                                                                      <w:divsChild>
                                                                                                        <w:div w:id="1072655394">
                                                                                                          <w:marLeft w:val="0"/>
                                                                                                          <w:marRight w:val="0"/>
                                                                                                          <w:marTop w:val="0"/>
                                                                                                          <w:marBottom w:val="0"/>
                                                                                                          <w:divBdr>
                                                                                                            <w:top w:val="none" w:sz="0" w:space="0" w:color="auto"/>
                                                                                                            <w:left w:val="none" w:sz="0" w:space="0" w:color="auto"/>
                                                                                                            <w:bottom w:val="none" w:sz="0" w:space="0" w:color="auto"/>
                                                                                                            <w:right w:val="none" w:sz="0" w:space="0" w:color="auto"/>
                                                                                                          </w:divBdr>
                                                                                                          <w:divsChild>
                                                                                                            <w:div w:id="161623405">
                                                                                                              <w:marLeft w:val="0"/>
                                                                                                              <w:marRight w:val="0"/>
                                                                                                              <w:marTop w:val="0"/>
                                                                                                              <w:marBottom w:val="0"/>
                                                                                                              <w:divBdr>
                                                                                                                <w:top w:val="none" w:sz="0" w:space="0" w:color="auto"/>
                                                                                                                <w:left w:val="none" w:sz="0" w:space="0" w:color="auto"/>
                                                                                                                <w:bottom w:val="none" w:sz="0" w:space="0" w:color="auto"/>
                                                                                                                <w:right w:val="none" w:sz="0" w:space="0" w:color="auto"/>
                                                                                                              </w:divBdr>
                                                                                                              <w:divsChild>
                                                                                                                <w:div w:id="2084327093">
                                                                                                                  <w:marLeft w:val="0"/>
                                                                                                                  <w:marRight w:val="0"/>
                                                                                                                  <w:marTop w:val="0"/>
                                                                                                                  <w:marBottom w:val="0"/>
                                                                                                                  <w:divBdr>
                                                                                                                    <w:top w:val="none" w:sz="0" w:space="0" w:color="auto"/>
                                                                                                                    <w:left w:val="none" w:sz="0" w:space="0" w:color="auto"/>
                                                                                                                    <w:bottom w:val="none" w:sz="0" w:space="0" w:color="auto"/>
                                                                                                                    <w:right w:val="none" w:sz="0" w:space="0" w:color="auto"/>
                                                                                                                  </w:divBdr>
                                                                                                                  <w:divsChild>
                                                                                                                    <w:div w:id="536771956">
                                                                                                                      <w:marLeft w:val="0"/>
                                                                                                                      <w:marRight w:val="0"/>
                                                                                                                      <w:marTop w:val="0"/>
                                                                                                                      <w:marBottom w:val="0"/>
                                                                                                                      <w:divBdr>
                                                                                                                        <w:top w:val="none" w:sz="0" w:space="0" w:color="auto"/>
                                                                                                                        <w:left w:val="none" w:sz="0" w:space="0" w:color="auto"/>
                                                                                                                        <w:bottom w:val="none" w:sz="0" w:space="0" w:color="auto"/>
                                                                                                                        <w:right w:val="none" w:sz="0" w:space="0" w:color="auto"/>
                                                                                                                      </w:divBdr>
                                                                                                                      <w:divsChild>
                                                                                                                        <w:div w:id="1122580368">
                                                                                                                          <w:marLeft w:val="0"/>
                                                                                                                          <w:marRight w:val="0"/>
                                                                                                                          <w:marTop w:val="90"/>
                                                                                                                          <w:marBottom w:val="0"/>
                                                                                                                          <w:divBdr>
                                                                                                                            <w:top w:val="none" w:sz="0" w:space="0" w:color="auto"/>
                                                                                                                            <w:left w:val="none" w:sz="0" w:space="0" w:color="auto"/>
                                                                                                                            <w:bottom w:val="none" w:sz="0" w:space="0" w:color="auto"/>
                                                                                                                            <w:right w:val="none" w:sz="0" w:space="0" w:color="auto"/>
                                                                                                                          </w:divBdr>
                                                                                                                        </w:div>
                                                                                                                        <w:div w:id="1836219799">
                                                                                                                          <w:marLeft w:val="0"/>
                                                                                                                          <w:marRight w:val="0"/>
                                                                                                                          <w:marTop w:val="0"/>
                                                                                                                          <w:marBottom w:val="0"/>
                                                                                                                          <w:divBdr>
                                                                                                                            <w:top w:val="none" w:sz="0" w:space="0" w:color="auto"/>
                                                                                                                            <w:left w:val="none" w:sz="0" w:space="0" w:color="auto"/>
                                                                                                                            <w:bottom w:val="none" w:sz="0" w:space="0" w:color="auto"/>
                                                                                                                            <w:right w:val="none" w:sz="0" w:space="0" w:color="auto"/>
                                                                                                                          </w:divBdr>
                                                                                                                          <w:divsChild>
                                                                                                                            <w:div w:id="3955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2320">
                                                                                                              <w:marLeft w:val="0"/>
                                                                                                              <w:marRight w:val="0"/>
                                                                                                              <w:marTop w:val="0"/>
                                                                                                              <w:marBottom w:val="0"/>
                                                                                                              <w:divBdr>
                                                                                                                <w:top w:val="none" w:sz="0" w:space="0" w:color="auto"/>
                                                                                                                <w:left w:val="none" w:sz="0" w:space="0" w:color="auto"/>
                                                                                                                <w:bottom w:val="none" w:sz="0" w:space="0" w:color="auto"/>
                                                                                                                <w:right w:val="none" w:sz="0" w:space="0" w:color="auto"/>
                                                                                                              </w:divBdr>
                                                                                                              <w:divsChild>
                                                                                                                <w:div w:id="7555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165564">
                                                                  <w:marLeft w:val="0"/>
                                                                  <w:marRight w:val="0"/>
                                                                  <w:marTop w:val="0"/>
                                                                  <w:marBottom w:val="0"/>
                                                                  <w:divBdr>
                                                                    <w:top w:val="none" w:sz="0" w:space="0" w:color="auto"/>
                                                                    <w:left w:val="none" w:sz="0" w:space="0" w:color="auto"/>
                                                                    <w:bottom w:val="none" w:sz="0" w:space="0" w:color="auto"/>
                                                                    <w:right w:val="none" w:sz="0" w:space="0" w:color="auto"/>
                                                                  </w:divBdr>
                                                                  <w:divsChild>
                                                                    <w:div w:id="1132209415">
                                                                      <w:marLeft w:val="0"/>
                                                                      <w:marRight w:val="0"/>
                                                                      <w:marTop w:val="100"/>
                                                                      <w:marBottom w:val="100"/>
                                                                      <w:divBdr>
                                                                        <w:top w:val="none" w:sz="0" w:space="0" w:color="auto"/>
                                                                        <w:left w:val="none" w:sz="0" w:space="0" w:color="auto"/>
                                                                        <w:bottom w:val="none" w:sz="0" w:space="0" w:color="auto"/>
                                                                        <w:right w:val="none" w:sz="0" w:space="0" w:color="auto"/>
                                                                      </w:divBdr>
                                                                      <w:divsChild>
                                                                        <w:div w:id="1207454473">
                                                                          <w:marLeft w:val="0"/>
                                                                          <w:marRight w:val="0"/>
                                                                          <w:marTop w:val="0"/>
                                                                          <w:marBottom w:val="0"/>
                                                                          <w:divBdr>
                                                                            <w:top w:val="none" w:sz="0" w:space="0" w:color="auto"/>
                                                                            <w:left w:val="none" w:sz="0" w:space="0" w:color="auto"/>
                                                                            <w:bottom w:val="none" w:sz="0" w:space="0" w:color="auto"/>
                                                                            <w:right w:val="none" w:sz="0" w:space="0" w:color="auto"/>
                                                                          </w:divBdr>
                                                                          <w:divsChild>
                                                                            <w:div w:id="1788575244">
                                                                              <w:marLeft w:val="0"/>
                                                                              <w:marRight w:val="0"/>
                                                                              <w:marTop w:val="0"/>
                                                                              <w:marBottom w:val="0"/>
                                                                              <w:divBdr>
                                                                                <w:top w:val="none" w:sz="0" w:space="0" w:color="auto"/>
                                                                                <w:left w:val="none" w:sz="0" w:space="0" w:color="auto"/>
                                                                                <w:bottom w:val="none" w:sz="0" w:space="0" w:color="auto"/>
                                                                                <w:right w:val="none" w:sz="0" w:space="0" w:color="auto"/>
                                                                              </w:divBdr>
                                                                              <w:divsChild>
                                                                                <w:div w:id="2111002413">
                                                                                  <w:marLeft w:val="0"/>
                                                                                  <w:marRight w:val="0"/>
                                                                                  <w:marTop w:val="360"/>
                                                                                  <w:marBottom w:val="360"/>
                                                                                  <w:divBdr>
                                                                                    <w:top w:val="none" w:sz="0" w:space="0" w:color="auto"/>
                                                                                    <w:left w:val="none" w:sz="0" w:space="0" w:color="auto"/>
                                                                                    <w:bottom w:val="none" w:sz="0" w:space="0" w:color="auto"/>
                                                                                    <w:right w:val="none" w:sz="0" w:space="0" w:color="auto"/>
                                                                                  </w:divBdr>
                                                                                  <w:divsChild>
                                                                                    <w:div w:id="1071778807">
                                                                                      <w:marLeft w:val="0"/>
                                                                                      <w:marRight w:val="0"/>
                                                                                      <w:marTop w:val="0"/>
                                                                                      <w:marBottom w:val="0"/>
                                                                                      <w:divBdr>
                                                                                        <w:top w:val="none" w:sz="0" w:space="0" w:color="auto"/>
                                                                                        <w:left w:val="none" w:sz="0" w:space="0" w:color="auto"/>
                                                                                        <w:bottom w:val="none" w:sz="0" w:space="0" w:color="auto"/>
                                                                                        <w:right w:val="none" w:sz="0" w:space="0" w:color="auto"/>
                                                                                      </w:divBdr>
                                                                                      <w:divsChild>
                                                                                        <w:div w:id="871653264">
                                                                                          <w:marLeft w:val="0"/>
                                                                                          <w:marRight w:val="0"/>
                                                                                          <w:marTop w:val="0"/>
                                                                                          <w:marBottom w:val="0"/>
                                                                                          <w:divBdr>
                                                                                            <w:top w:val="none" w:sz="0" w:space="0" w:color="auto"/>
                                                                                            <w:left w:val="none" w:sz="0" w:space="0" w:color="auto"/>
                                                                                            <w:bottom w:val="none" w:sz="0" w:space="0" w:color="auto"/>
                                                                                            <w:right w:val="none" w:sz="0" w:space="0" w:color="auto"/>
                                                                                          </w:divBdr>
                                                                                          <w:divsChild>
                                                                                            <w:div w:id="13223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636774">
                      <w:marLeft w:val="0"/>
                      <w:marRight w:val="0"/>
                      <w:marTop w:val="0"/>
                      <w:marBottom w:val="0"/>
                      <w:divBdr>
                        <w:top w:val="none" w:sz="0" w:space="0" w:color="E7E7E7"/>
                        <w:left w:val="none" w:sz="0" w:space="0" w:color="E7E7E7"/>
                        <w:bottom w:val="single" w:sz="6" w:space="0" w:color="E7E7E7"/>
                        <w:right w:val="none" w:sz="0" w:space="0" w:color="E7E7E7"/>
                      </w:divBdr>
                      <w:divsChild>
                        <w:div w:id="850340246">
                          <w:marLeft w:val="0"/>
                          <w:marRight w:val="0"/>
                          <w:marTop w:val="0"/>
                          <w:marBottom w:val="0"/>
                          <w:divBdr>
                            <w:top w:val="none" w:sz="0" w:space="0" w:color="auto"/>
                            <w:left w:val="none" w:sz="0" w:space="0" w:color="auto"/>
                            <w:bottom w:val="none" w:sz="0" w:space="0" w:color="auto"/>
                            <w:right w:val="none" w:sz="0" w:space="0" w:color="auto"/>
                          </w:divBdr>
                          <w:divsChild>
                            <w:div w:id="1267620698">
                              <w:marLeft w:val="0"/>
                              <w:marRight w:val="0"/>
                              <w:marTop w:val="0"/>
                              <w:marBottom w:val="0"/>
                              <w:divBdr>
                                <w:top w:val="none" w:sz="0" w:space="0" w:color="auto"/>
                                <w:left w:val="none" w:sz="0" w:space="0" w:color="auto"/>
                                <w:bottom w:val="none" w:sz="0" w:space="0" w:color="auto"/>
                                <w:right w:val="none" w:sz="0" w:space="0" w:color="auto"/>
                              </w:divBdr>
                              <w:divsChild>
                                <w:div w:id="2082217014">
                                  <w:marLeft w:val="0"/>
                                  <w:marRight w:val="0"/>
                                  <w:marTop w:val="0"/>
                                  <w:marBottom w:val="0"/>
                                  <w:divBdr>
                                    <w:top w:val="none" w:sz="0" w:space="0" w:color="auto"/>
                                    <w:left w:val="none" w:sz="0" w:space="0" w:color="auto"/>
                                    <w:bottom w:val="none" w:sz="0" w:space="0" w:color="auto"/>
                                    <w:right w:val="none" w:sz="0" w:space="0" w:color="auto"/>
                                  </w:divBdr>
                                  <w:divsChild>
                                    <w:div w:id="1434202325">
                                      <w:marLeft w:val="0"/>
                                      <w:marRight w:val="0"/>
                                      <w:marTop w:val="0"/>
                                      <w:marBottom w:val="0"/>
                                      <w:divBdr>
                                        <w:top w:val="none" w:sz="0" w:space="0" w:color="auto"/>
                                        <w:left w:val="none" w:sz="0" w:space="0" w:color="auto"/>
                                        <w:bottom w:val="none" w:sz="0" w:space="0" w:color="auto"/>
                                        <w:right w:val="none" w:sz="0" w:space="0" w:color="auto"/>
                                      </w:divBdr>
                                      <w:divsChild>
                                        <w:div w:id="237254896">
                                          <w:marLeft w:val="0"/>
                                          <w:marRight w:val="0"/>
                                          <w:marTop w:val="0"/>
                                          <w:marBottom w:val="0"/>
                                          <w:divBdr>
                                            <w:top w:val="none" w:sz="0" w:space="0" w:color="auto"/>
                                            <w:left w:val="none" w:sz="0" w:space="0" w:color="auto"/>
                                            <w:bottom w:val="none" w:sz="0" w:space="0" w:color="auto"/>
                                            <w:right w:val="none" w:sz="0" w:space="0" w:color="auto"/>
                                          </w:divBdr>
                                          <w:divsChild>
                                            <w:div w:id="724643492">
                                              <w:marLeft w:val="0"/>
                                              <w:marRight w:val="0"/>
                                              <w:marTop w:val="0"/>
                                              <w:marBottom w:val="0"/>
                                              <w:divBdr>
                                                <w:top w:val="none" w:sz="0" w:space="0" w:color="auto"/>
                                                <w:left w:val="none" w:sz="0" w:space="0" w:color="auto"/>
                                                <w:bottom w:val="none" w:sz="0" w:space="0" w:color="auto"/>
                                                <w:right w:val="none" w:sz="0" w:space="0" w:color="auto"/>
                                              </w:divBdr>
                                              <w:divsChild>
                                                <w:div w:id="2011909243">
                                                  <w:marLeft w:val="0"/>
                                                  <w:marRight w:val="0"/>
                                                  <w:marTop w:val="0"/>
                                                  <w:marBottom w:val="0"/>
                                                  <w:divBdr>
                                                    <w:top w:val="none" w:sz="0" w:space="0" w:color="auto"/>
                                                    <w:left w:val="none" w:sz="0" w:space="0" w:color="auto"/>
                                                    <w:bottom w:val="none" w:sz="0" w:space="0" w:color="auto"/>
                                                    <w:right w:val="none" w:sz="0" w:space="0" w:color="auto"/>
                                                  </w:divBdr>
                                                </w:div>
                                              </w:divsChild>
                                            </w:div>
                                            <w:div w:id="2017725861">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898276432">
                                                      <w:marLeft w:val="0"/>
                                                      <w:marRight w:val="0"/>
                                                      <w:marTop w:val="0"/>
                                                      <w:marBottom w:val="0"/>
                                                      <w:divBdr>
                                                        <w:top w:val="none" w:sz="0" w:space="0" w:color="auto"/>
                                                        <w:left w:val="none" w:sz="0" w:space="0" w:color="auto"/>
                                                        <w:bottom w:val="none" w:sz="0" w:space="0" w:color="auto"/>
                                                        <w:right w:val="none" w:sz="0" w:space="0" w:color="auto"/>
                                                      </w:divBdr>
                                                    </w:div>
                                                  </w:divsChild>
                                                </w:div>
                                                <w:div w:id="17539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901085">
                  <w:marLeft w:val="0"/>
                  <w:marRight w:val="0"/>
                  <w:marTop w:val="0"/>
                  <w:marBottom w:val="0"/>
                  <w:divBdr>
                    <w:top w:val="none" w:sz="0" w:space="0" w:color="E7E7E7"/>
                    <w:left w:val="none" w:sz="0" w:space="0" w:color="E7E7E7"/>
                    <w:bottom w:val="single" w:sz="6" w:space="0" w:color="E7E7E7"/>
                    <w:right w:val="none" w:sz="0" w:space="0" w:color="E7E7E7"/>
                  </w:divBdr>
                  <w:divsChild>
                    <w:div w:id="1678003044">
                      <w:marLeft w:val="0"/>
                      <w:marRight w:val="0"/>
                      <w:marTop w:val="0"/>
                      <w:marBottom w:val="0"/>
                      <w:divBdr>
                        <w:top w:val="none" w:sz="0" w:space="0" w:color="auto"/>
                        <w:left w:val="none" w:sz="0" w:space="0" w:color="auto"/>
                        <w:bottom w:val="none" w:sz="0" w:space="0" w:color="auto"/>
                        <w:right w:val="none" w:sz="0" w:space="0" w:color="auto"/>
                      </w:divBdr>
                      <w:divsChild>
                        <w:div w:id="418720240">
                          <w:marLeft w:val="0"/>
                          <w:marRight w:val="0"/>
                          <w:marTop w:val="0"/>
                          <w:marBottom w:val="0"/>
                          <w:divBdr>
                            <w:top w:val="none" w:sz="0" w:space="0" w:color="auto"/>
                            <w:left w:val="none" w:sz="0" w:space="0" w:color="auto"/>
                            <w:bottom w:val="none" w:sz="0" w:space="0" w:color="auto"/>
                            <w:right w:val="none" w:sz="0" w:space="0" w:color="auto"/>
                          </w:divBdr>
                          <w:divsChild>
                            <w:div w:id="270598888">
                              <w:marLeft w:val="0"/>
                              <w:marRight w:val="0"/>
                              <w:marTop w:val="0"/>
                              <w:marBottom w:val="0"/>
                              <w:divBdr>
                                <w:top w:val="none" w:sz="0" w:space="0" w:color="auto"/>
                                <w:left w:val="none" w:sz="0" w:space="0" w:color="auto"/>
                                <w:bottom w:val="none" w:sz="0" w:space="0" w:color="auto"/>
                                <w:right w:val="none" w:sz="0" w:space="0" w:color="auto"/>
                              </w:divBdr>
                              <w:divsChild>
                                <w:div w:id="577204936">
                                  <w:marLeft w:val="0"/>
                                  <w:marRight w:val="0"/>
                                  <w:marTop w:val="0"/>
                                  <w:marBottom w:val="0"/>
                                  <w:divBdr>
                                    <w:top w:val="none" w:sz="0" w:space="0" w:color="auto"/>
                                    <w:left w:val="none" w:sz="0" w:space="0" w:color="auto"/>
                                    <w:bottom w:val="none" w:sz="0" w:space="0" w:color="auto"/>
                                    <w:right w:val="none" w:sz="0" w:space="0" w:color="auto"/>
                                  </w:divBdr>
                                  <w:divsChild>
                                    <w:div w:id="878979763">
                                      <w:marLeft w:val="0"/>
                                      <w:marRight w:val="0"/>
                                      <w:marTop w:val="0"/>
                                      <w:marBottom w:val="0"/>
                                      <w:divBdr>
                                        <w:top w:val="none" w:sz="0" w:space="0" w:color="auto"/>
                                        <w:left w:val="none" w:sz="0" w:space="0" w:color="auto"/>
                                        <w:bottom w:val="none" w:sz="0" w:space="0" w:color="auto"/>
                                        <w:right w:val="none" w:sz="0" w:space="0" w:color="auto"/>
                                      </w:divBdr>
                                    </w:div>
                                    <w:div w:id="1069036121">
                                      <w:marLeft w:val="0"/>
                                      <w:marRight w:val="0"/>
                                      <w:marTop w:val="0"/>
                                      <w:marBottom w:val="0"/>
                                      <w:divBdr>
                                        <w:top w:val="none" w:sz="0" w:space="0" w:color="auto"/>
                                        <w:left w:val="none" w:sz="0" w:space="0" w:color="auto"/>
                                        <w:bottom w:val="none" w:sz="0" w:space="0" w:color="auto"/>
                                        <w:right w:val="none" w:sz="0" w:space="0" w:color="auto"/>
                                      </w:divBdr>
                                      <w:divsChild>
                                        <w:div w:id="1133409039">
                                          <w:marLeft w:val="0"/>
                                          <w:marRight w:val="0"/>
                                          <w:marTop w:val="0"/>
                                          <w:marBottom w:val="0"/>
                                          <w:divBdr>
                                            <w:top w:val="none" w:sz="0" w:space="0" w:color="auto"/>
                                            <w:left w:val="none" w:sz="0" w:space="0" w:color="auto"/>
                                            <w:bottom w:val="none" w:sz="0" w:space="0" w:color="auto"/>
                                            <w:right w:val="none" w:sz="0" w:space="0" w:color="auto"/>
                                          </w:divBdr>
                                          <w:divsChild>
                                            <w:div w:id="1538004645">
                                              <w:marLeft w:val="0"/>
                                              <w:marRight w:val="0"/>
                                              <w:marTop w:val="0"/>
                                              <w:marBottom w:val="0"/>
                                              <w:divBdr>
                                                <w:top w:val="none" w:sz="0" w:space="0" w:color="auto"/>
                                                <w:left w:val="none" w:sz="0" w:space="0" w:color="auto"/>
                                                <w:bottom w:val="none" w:sz="0" w:space="0" w:color="auto"/>
                                                <w:right w:val="none" w:sz="0" w:space="0" w:color="auto"/>
                                              </w:divBdr>
                                              <w:divsChild>
                                                <w:div w:id="1622570865">
                                                  <w:marLeft w:val="0"/>
                                                  <w:marRight w:val="0"/>
                                                  <w:marTop w:val="0"/>
                                                  <w:marBottom w:val="0"/>
                                                  <w:divBdr>
                                                    <w:top w:val="none" w:sz="0" w:space="0" w:color="auto"/>
                                                    <w:left w:val="none" w:sz="0" w:space="0" w:color="auto"/>
                                                    <w:bottom w:val="none" w:sz="0" w:space="0" w:color="auto"/>
                                                    <w:right w:val="none" w:sz="0" w:space="0" w:color="auto"/>
                                                  </w:divBdr>
                                                  <w:divsChild>
                                                    <w:div w:id="20987434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32907">
                                      <w:marLeft w:val="0"/>
                                      <w:marRight w:val="0"/>
                                      <w:marTop w:val="0"/>
                                      <w:marBottom w:val="0"/>
                                      <w:divBdr>
                                        <w:top w:val="none" w:sz="0" w:space="0" w:color="auto"/>
                                        <w:left w:val="none" w:sz="0" w:space="0" w:color="auto"/>
                                        <w:bottom w:val="none" w:sz="0" w:space="0" w:color="auto"/>
                                        <w:right w:val="none" w:sz="0" w:space="0" w:color="auto"/>
                                      </w:divBdr>
                                      <w:divsChild>
                                        <w:div w:id="8431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415">
                                  <w:marLeft w:val="0"/>
                                  <w:marRight w:val="0"/>
                                  <w:marTop w:val="0"/>
                                  <w:marBottom w:val="0"/>
                                  <w:divBdr>
                                    <w:top w:val="none" w:sz="0" w:space="0" w:color="auto"/>
                                    <w:left w:val="none" w:sz="0" w:space="0" w:color="auto"/>
                                    <w:bottom w:val="none" w:sz="0" w:space="0" w:color="auto"/>
                                    <w:right w:val="none" w:sz="0" w:space="0" w:color="auto"/>
                                  </w:divBdr>
                                  <w:divsChild>
                                    <w:div w:id="11075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78838">
      <w:bodyDiv w:val="1"/>
      <w:marLeft w:val="0"/>
      <w:marRight w:val="0"/>
      <w:marTop w:val="0"/>
      <w:marBottom w:val="0"/>
      <w:divBdr>
        <w:top w:val="none" w:sz="0" w:space="0" w:color="auto"/>
        <w:left w:val="none" w:sz="0" w:space="0" w:color="auto"/>
        <w:bottom w:val="none" w:sz="0" w:space="0" w:color="auto"/>
        <w:right w:val="none" w:sz="0" w:space="0" w:color="auto"/>
      </w:divBdr>
    </w:div>
    <w:div w:id="182943716">
      <w:bodyDiv w:val="1"/>
      <w:marLeft w:val="0"/>
      <w:marRight w:val="0"/>
      <w:marTop w:val="0"/>
      <w:marBottom w:val="0"/>
      <w:divBdr>
        <w:top w:val="none" w:sz="0" w:space="0" w:color="auto"/>
        <w:left w:val="none" w:sz="0" w:space="0" w:color="auto"/>
        <w:bottom w:val="none" w:sz="0" w:space="0" w:color="auto"/>
        <w:right w:val="none" w:sz="0" w:space="0" w:color="auto"/>
      </w:divBdr>
    </w:div>
    <w:div w:id="443034657">
      <w:bodyDiv w:val="1"/>
      <w:marLeft w:val="0"/>
      <w:marRight w:val="0"/>
      <w:marTop w:val="0"/>
      <w:marBottom w:val="0"/>
      <w:divBdr>
        <w:top w:val="none" w:sz="0" w:space="0" w:color="auto"/>
        <w:left w:val="none" w:sz="0" w:space="0" w:color="auto"/>
        <w:bottom w:val="none" w:sz="0" w:space="0" w:color="auto"/>
        <w:right w:val="none" w:sz="0" w:space="0" w:color="auto"/>
      </w:divBdr>
    </w:div>
    <w:div w:id="498430024">
      <w:bodyDiv w:val="1"/>
      <w:marLeft w:val="0"/>
      <w:marRight w:val="0"/>
      <w:marTop w:val="0"/>
      <w:marBottom w:val="0"/>
      <w:divBdr>
        <w:top w:val="none" w:sz="0" w:space="0" w:color="auto"/>
        <w:left w:val="none" w:sz="0" w:space="0" w:color="auto"/>
        <w:bottom w:val="none" w:sz="0" w:space="0" w:color="auto"/>
        <w:right w:val="none" w:sz="0" w:space="0" w:color="auto"/>
      </w:divBdr>
    </w:div>
    <w:div w:id="503281943">
      <w:bodyDiv w:val="1"/>
      <w:marLeft w:val="0"/>
      <w:marRight w:val="0"/>
      <w:marTop w:val="0"/>
      <w:marBottom w:val="0"/>
      <w:divBdr>
        <w:top w:val="none" w:sz="0" w:space="0" w:color="auto"/>
        <w:left w:val="none" w:sz="0" w:space="0" w:color="auto"/>
        <w:bottom w:val="none" w:sz="0" w:space="0" w:color="auto"/>
        <w:right w:val="none" w:sz="0" w:space="0" w:color="auto"/>
      </w:divBdr>
    </w:div>
    <w:div w:id="536742353">
      <w:bodyDiv w:val="1"/>
      <w:marLeft w:val="0"/>
      <w:marRight w:val="0"/>
      <w:marTop w:val="0"/>
      <w:marBottom w:val="0"/>
      <w:divBdr>
        <w:top w:val="none" w:sz="0" w:space="0" w:color="auto"/>
        <w:left w:val="none" w:sz="0" w:space="0" w:color="auto"/>
        <w:bottom w:val="none" w:sz="0" w:space="0" w:color="auto"/>
        <w:right w:val="none" w:sz="0" w:space="0" w:color="auto"/>
      </w:divBdr>
    </w:div>
    <w:div w:id="548304355">
      <w:bodyDiv w:val="1"/>
      <w:marLeft w:val="0"/>
      <w:marRight w:val="0"/>
      <w:marTop w:val="0"/>
      <w:marBottom w:val="0"/>
      <w:divBdr>
        <w:top w:val="none" w:sz="0" w:space="0" w:color="auto"/>
        <w:left w:val="none" w:sz="0" w:space="0" w:color="auto"/>
        <w:bottom w:val="none" w:sz="0" w:space="0" w:color="auto"/>
        <w:right w:val="none" w:sz="0" w:space="0" w:color="auto"/>
      </w:divBdr>
    </w:div>
    <w:div w:id="571474479">
      <w:bodyDiv w:val="1"/>
      <w:marLeft w:val="0"/>
      <w:marRight w:val="0"/>
      <w:marTop w:val="0"/>
      <w:marBottom w:val="0"/>
      <w:divBdr>
        <w:top w:val="none" w:sz="0" w:space="0" w:color="auto"/>
        <w:left w:val="none" w:sz="0" w:space="0" w:color="auto"/>
        <w:bottom w:val="none" w:sz="0" w:space="0" w:color="auto"/>
        <w:right w:val="none" w:sz="0" w:space="0" w:color="auto"/>
      </w:divBdr>
    </w:div>
    <w:div w:id="626199404">
      <w:bodyDiv w:val="1"/>
      <w:marLeft w:val="0"/>
      <w:marRight w:val="0"/>
      <w:marTop w:val="0"/>
      <w:marBottom w:val="0"/>
      <w:divBdr>
        <w:top w:val="none" w:sz="0" w:space="0" w:color="auto"/>
        <w:left w:val="none" w:sz="0" w:space="0" w:color="auto"/>
        <w:bottom w:val="none" w:sz="0" w:space="0" w:color="auto"/>
        <w:right w:val="none" w:sz="0" w:space="0" w:color="auto"/>
      </w:divBdr>
    </w:div>
    <w:div w:id="730276974">
      <w:bodyDiv w:val="1"/>
      <w:marLeft w:val="0"/>
      <w:marRight w:val="0"/>
      <w:marTop w:val="0"/>
      <w:marBottom w:val="0"/>
      <w:divBdr>
        <w:top w:val="none" w:sz="0" w:space="0" w:color="auto"/>
        <w:left w:val="none" w:sz="0" w:space="0" w:color="auto"/>
        <w:bottom w:val="none" w:sz="0" w:space="0" w:color="auto"/>
        <w:right w:val="none" w:sz="0" w:space="0" w:color="auto"/>
      </w:divBdr>
    </w:div>
    <w:div w:id="758910122">
      <w:bodyDiv w:val="1"/>
      <w:marLeft w:val="0"/>
      <w:marRight w:val="0"/>
      <w:marTop w:val="0"/>
      <w:marBottom w:val="0"/>
      <w:divBdr>
        <w:top w:val="none" w:sz="0" w:space="0" w:color="auto"/>
        <w:left w:val="none" w:sz="0" w:space="0" w:color="auto"/>
        <w:bottom w:val="none" w:sz="0" w:space="0" w:color="auto"/>
        <w:right w:val="none" w:sz="0" w:space="0" w:color="auto"/>
      </w:divBdr>
    </w:div>
    <w:div w:id="803036684">
      <w:bodyDiv w:val="1"/>
      <w:marLeft w:val="0"/>
      <w:marRight w:val="0"/>
      <w:marTop w:val="0"/>
      <w:marBottom w:val="0"/>
      <w:divBdr>
        <w:top w:val="none" w:sz="0" w:space="0" w:color="auto"/>
        <w:left w:val="none" w:sz="0" w:space="0" w:color="auto"/>
        <w:bottom w:val="none" w:sz="0" w:space="0" w:color="auto"/>
        <w:right w:val="none" w:sz="0" w:space="0" w:color="auto"/>
      </w:divBdr>
    </w:div>
    <w:div w:id="888951968">
      <w:bodyDiv w:val="1"/>
      <w:marLeft w:val="0"/>
      <w:marRight w:val="0"/>
      <w:marTop w:val="0"/>
      <w:marBottom w:val="0"/>
      <w:divBdr>
        <w:top w:val="none" w:sz="0" w:space="0" w:color="auto"/>
        <w:left w:val="none" w:sz="0" w:space="0" w:color="auto"/>
        <w:bottom w:val="none" w:sz="0" w:space="0" w:color="auto"/>
        <w:right w:val="none" w:sz="0" w:space="0" w:color="auto"/>
      </w:divBdr>
    </w:div>
    <w:div w:id="1089502160">
      <w:bodyDiv w:val="1"/>
      <w:marLeft w:val="0"/>
      <w:marRight w:val="0"/>
      <w:marTop w:val="0"/>
      <w:marBottom w:val="0"/>
      <w:divBdr>
        <w:top w:val="none" w:sz="0" w:space="0" w:color="auto"/>
        <w:left w:val="none" w:sz="0" w:space="0" w:color="auto"/>
        <w:bottom w:val="none" w:sz="0" w:space="0" w:color="auto"/>
        <w:right w:val="none" w:sz="0" w:space="0" w:color="auto"/>
      </w:divBdr>
    </w:div>
    <w:div w:id="1100301744">
      <w:bodyDiv w:val="1"/>
      <w:marLeft w:val="0"/>
      <w:marRight w:val="0"/>
      <w:marTop w:val="0"/>
      <w:marBottom w:val="0"/>
      <w:divBdr>
        <w:top w:val="none" w:sz="0" w:space="0" w:color="auto"/>
        <w:left w:val="none" w:sz="0" w:space="0" w:color="auto"/>
        <w:bottom w:val="none" w:sz="0" w:space="0" w:color="auto"/>
        <w:right w:val="none" w:sz="0" w:space="0" w:color="auto"/>
      </w:divBdr>
    </w:div>
    <w:div w:id="1136069589">
      <w:bodyDiv w:val="1"/>
      <w:marLeft w:val="0"/>
      <w:marRight w:val="0"/>
      <w:marTop w:val="0"/>
      <w:marBottom w:val="0"/>
      <w:divBdr>
        <w:top w:val="none" w:sz="0" w:space="0" w:color="auto"/>
        <w:left w:val="none" w:sz="0" w:space="0" w:color="auto"/>
        <w:bottom w:val="none" w:sz="0" w:space="0" w:color="auto"/>
        <w:right w:val="none" w:sz="0" w:space="0" w:color="auto"/>
      </w:divBdr>
    </w:div>
    <w:div w:id="1305820047">
      <w:bodyDiv w:val="1"/>
      <w:marLeft w:val="0"/>
      <w:marRight w:val="0"/>
      <w:marTop w:val="0"/>
      <w:marBottom w:val="0"/>
      <w:divBdr>
        <w:top w:val="none" w:sz="0" w:space="0" w:color="auto"/>
        <w:left w:val="none" w:sz="0" w:space="0" w:color="auto"/>
        <w:bottom w:val="none" w:sz="0" w:space="0" w:color="auto"/>
        <w:right w:val="none" w:sz="0" w:space="0" w:color="auto"/>
      </w:divBdr>
    </w:div>
    <w:div w:id="1360201815">
      <w:bodyDiv w:val="1"/>
      <w:marLeft w:val="0"/>
      <w:marRight w:val="0"/>
      <w:marTop w:val="0"/>
      <w:marBottom w:val="0"/>
      <w:divBdr>
        <w:top w:val="none" w:sz="0" w:space="0" w:color="auto"/>
        <w:left w:val="none" w:sz="0" w:space="0" w:color="auto"/>
        <w:bottom w:val="none" w:sz="0" w:space="0" w:color="auto"/>
        <w:right w:val="none" w:sz="0" w:space="0" w:color="auto"/>
      </w:divBdr>
    </w:div>
    <w:div w:id="1408503283">
      <w:bodyDiv w:val="1"/>
      <w:marLeft w:val="0"/>
      <w:marRight w:val="0"/>
      <w:marTop w:val="0"/>
      <w:marBottom w:val="0"/>
      <w:divBdr>
        <w:top w:val="none" w:sz="0" w:space="0" w:color="auto"/>
        <w:left w:val="none" w:sz="0" w:space="0" w:color="auto"/>
        <w:bottom w:val="none" w:sz="0" w:space="0" w:color="auto"/>
        <w:right w:val="none" w:sz="0" w:space="0" w:color="auto"/>
      </w:divBdr>
    </w:div>
    <w:div w:id="1409613905">
      <w:bodyDiv w:val="1"/>
      <w:marLeft w:val="0"/>
      <w:marRight w:val="0"/>
      <w:marTop w:val="0"/>
      <w:marBottom w:val="0"/>
      <w:divBdr>
        <w:top w:val="none" w:sz="0" w:space="0" w:color="auto"/>
        <w:left w:val="none" w:sz="0" w:space="0" w:color="auto"/>
        <w:bottom w:val="none" w:sz="0" w:space="0" w:color="auto"/>
        <w:right w:val="none" w:sz="0" w:space="0" w:color="auto"/>
      </w:divBdr>
    </w:div>
    <w:div w:id="1611627795">
      <w:bodyDiv w:val="1"/>
      <w:marLeft w:val="0"/>
      <w:marRight w:val="0"/>
      <w:marTop w:val="0"/>
      <w:marBottom w:val="0"/>
      <w:divBdr>
        <w:top w:val="none" w:sz="0" w:space="0" w:color="auto"/>
        <w:left w:val="none" w:sz="0" w:space="0" w:color="auto"/>
        <w:bottom w:val="none" w:sz="0" w:space="0" w:color="auto"/>
        <w:right w:val="none" w:sz="0" w:space="0" w:color="auto"/>
      </w:divBdr>
    </w:div>
    <w:div w:id="1730611540">
      <w:bodyDiv w:val="1"/>
      <w:marLeft w:val="0"/>
      <w:marRight w:val="0"/>
      <w:marTop w:val="0"/>
      <w:marBottom w:val="0"/>
      <w:divBdr>
        <w:top w:val="none" w:sz="0" w:space="0" w:color="auto"/>
        <w:left w:val="none" w:sz="0" w:space="0" w:color="auto"/>
        <w:bottom w:val="none" w:sz="0" w:space="0" w:color="auto"/>
        <w:right w:val="none" w:sz="0" w:space="0" w:color="auto"/>
      </w:divBdr>
    </w:div>
    <w:div w:id="1765026708">
      <w:bodyDiv w:val="1"/>
      <w:marLeft w:val="0"/>
      <w:marRight w:val="0"/>
      <w:marTop w:val="0"/>
      <w:marBottom w:val="0"/>
      <w:divBdr>
        <w:top w:val="none" w:sz="0" w:space="0" w:color="auto"/>
        <w:left w:val="none" w:sz="0" w:space="0" w:color="auto"/>
        <w:bottom w:val="none" w:sz="0" w:space="0" w:color="auto"/>
        <w:right w:val="none" w:sz="0" w:space="0" w:color="auto"/>
      </w:divBdr>
      <w:divsChild>
        <w:div w:id="1153528552">
          <w:marLeft w:val="0"/>
          <w:marRight w:val="0"/>
          <w:marTop w:val="0"/>
          <w:marBottom w:val="0"/>
          <w:divBdr>
            <w:top w:val="none" w:sz="0" w:space="0" w:color="auto"/>
            <w:left w:val="none" w:sz="0" w:space="0" w:color="auto"/>
            <w:bottom w:val="none" w:sz="0" w:space="0" w:color="auto"/>
            <w:right w:val="none" w:sz="0" w:space="0" w:color="auto"/>
          </w:divBdr>
        </w:div>
      </w:divsChild>
    </w:div>
    <w:div w:id="1860239592">
      <w:bodyDiv w:val="1"/>
      <w:marLeft w:val="0"/>
      <w:marRight w:val="0"/>
      <w:marTop w:val="0"/>
      <w:marBottom w:val="0"/>
      <w:divBdr>
        <w:top w:val="none" w:sz="0" w:space="0" w:color="auto"/>
        <w:left w:val="none" w:sz="0" w:space="0" w:color="auto"/>
        <w:bottom w:val="none" w:sz="0" w:space="0" w:color="auto"/>
        <w:right w:val="none" w:sz="0" w:space="0" w:color="auto"/>
      </w:divBdr>
    </w:div>
    <w:div w:id="2025014319">
      <w:bodyDiv w:val="1"/>
      <w:marLeft w:val="0"/>
      <w:marRight w:val="0"/>
      <w:marTop w:val="0"/>
      <w:marBottom w:val="0"/>
      <w:divBdr>
        <w:top w:val="none" w:sz="0" w:space="0" w:color="auto"/>
        <w:left w:val="none" w:sz="0" w:space="0" w:color="auto"/>
        <w:bottom w:val="none" w:sz="0" w:space="0" w:color="auto"/>
        <w:right w:val="none" w:sz="0" w:space="0" w:color="auto"/>
      </w:divBdr>
    </w:div>
    <w:div w:id="20396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scottishepa.sharepoint.com/sites/GOV-PerfMan/Performance%20Reporting/digitalwastetracking@sepa.org.uk" TargetMode="External"/><Relationship Id="rId34" Type="http://schemas.openxmlformats.org/officeDocument/2006/relationships/hyperlink" Target="https://beta.sepa.scot/news/2026/funding-milestone-reached-for-rosyth-s-struggling-river-habitats/" TargetMode="External"/><Relationship Id="rId42" Type="http://schemas.openxmlformats.org/officeDocument/2006/relationships/hyperlink" Target="https://beta.sepa.scot/water-scarcity/" TargetMode="External"/><Relationship Id="rId47" Type="http://schemas.openxmlformats.org/officeDocument/2006/relationships/hyperlink" Target="https://beta.sepa.scot/media/2kliy0j5/national-flood-risk-assessment-2025.pdf" TargetMode="External"/><Relationship Id="rId50" Type="http://schemas.openxmlformats.org/officeDocument/2006/relationships/hyperlink" Target="mailto:FRAM@sepa.org.uk" TargetMode="External"/><Relationship Id="rId55" Type="http://schemas.openxmlformats.org/officeDocument/2006/relationships/hyperlink" Target="https://us2.campaign-archive.com/?u=b0ad598a730185cb429741911&amp;id=0bead97532"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eta.sepa.scot/regulation/authorisations-and-compliance/easr-authorisations/industrial-activities/other-industries/non-waste-anaerobic-digestion/non-waste-anaerobic-digestion-less-than-100-tonnes-per-day/" TargetMode="External"/><Relationship Id="rId29" Type="http://schemas.openxmlformats.org/officeDocument/2006/relationships/hyperlink" Target="https://beta.sepa.scot/topics/industrial-activities/best-available-techniques-for-industrial-activities/" TargetMode="External"/><Relationship Id="rId11" Type="http://schemas.openxmlformats.org/officeDocument/2006/relationships/hyperlink" Target="https://beta.sepa.scot/about-sepa/who-we-are/our-performance/annual-operating-plan-2026-2027/" TargetMode="External"/><Relationship Id="rId24" Type="http://schemas.openxmlformats.org/officeDocument/2006/relationships/hyperlink" Target="https://beta.sepa.scot/media/i0cb5dpq/2026_position_statement_return_points.pdf" TargetMode="External"/><Relationship Id="rId32" Type="http://schemas.openxmlformats.org/officeDocument/2006/relationships/hyperlink" Target="https://bathingwaters.sepa.org.uk/classifications/" TargetMode="External"/><Relationship Id="rId37" Type="http://schemas.openxmlformats.org/officeDocument/2006/relationships/image" Target="media/image8.jpg"/><Relationship Id="rId40" Type="http://schemas.openxmlformats.org/officeDocument/2006/relationships/image" Target="media/image11.png"/><Relationship Id="rId45" Type="http://schemas.openxmlformats.org/officeDocument/2006/relationships/hyperlink" Target="https://opendata-scottishepa.hub.arcgis.com/" TargetMode="External"/><Relationship Id="rId53" Type="http://schemas.openxmlformats.org/officeDocument/2006/relationships/hyperlink" Target="https://www.youtube.com/watch?v=TkuMx2aZ-mY" TargetMode="External"/><Relationship Id="rId58" Type="http://schemas.openxmlformats.org/officeDocument/2006/relationships/hyperlink" Target="https://www.linkedin.com/newsletters/sepa-update-730884213326265958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gov.uk/government/publications/digital-waste-tracking-service/digital-waste-tracking-service" TargetMode="External"/><Relationship Id="rId14" Type="http://schemas.openxmlformats.org/officeDocument/2006/relationships/hyperlink" Target="https://www.farmingandwaterscotland.org/resource/working-together-to-reduce-flood-impact/" TargetMode="External"/><Relationship Id="rId22" Type="http://schemas.openxmlformats.org/officeDocument/2006/relationships/hyperlink" Target="https://beta.sepa.scot/regulation/authorisations-and-compliance/scotlands-deposit-return-scheme/" TargetMode="External"/><Relationship Id="rId27" Type="http://schemas.openxmlformats.org/officeDocument/2006/relationships/image" Target="media/image5.jpg"/><Relationship Id="rId30" Type="http://schemas.openxmlformats.org/officeDocument/2006/relationships/hyperlink" Target="https://www.legislation.gov.uk/uksi/2024/1332/contents/made" TargetMode="External"/><Relationship Id="rId35" Type="http://schemas.openxmlformats.org/officeDocument/2006/relationships/hyperlink" Target="https://storymaps.arcgis.com/stories/cbdcfd1ef70b442fa58062a1f6bb2482" TargetMode="External"/><Relationship Id="rId43" Type="http://schemas.openxmlformats.org/officeDocument/2006/relationships/image" Target="media/image12.png"/><Relationship Id="rId48" Type="http://schemas.openxmlformats.org/officeDocument/2006/relationships/image" Target="media/image14.png"/><Relationship Id="rId56" Type="http://schemas.openxmlformats.org/officeDocument/2006/relationships/hyperlink" Target="https://www.linkedin.com/pulse/from-flood-history-futureready-scotland-riwqe/?trackingId=Dn2rH3cIpXHlGfjy5CupcQ%3D%3D"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beta.sepa.scot/media/4zripas1/report-our-corporate-plan.pdf" TargetMode="External"/><Relationship Id="rId17" Type="http://schemas.openxmlformats.org/officeDocument/2006/relationships/image" Target="media/image3.jpeg"/><Relationship Id="rId25" Type="http://schemas.openxmlformats.org/officeDocument/2006/relationships/hyperlink" Target="mailto:depositreturn@sepa.org.uk" TargetMode="External"/><Relationship Id="rId33" Type="http://schemas.openxmlformats.org/officeDocument/2006/relationships/image" Target="media/image7.png"/><Relationship Id="rId38" Type="http://schemas.openxmlformats.org/officeDocument/2006/relationships/image" Target="media/image9.png"/><Relationship Id="rId46" Type="http://schemas.openxmlformats.org/officeDocument/2006/relationships/hyperlink" Target="https://www.sepa.org.uk/environment/environmental-data/" TargetMode="External"/><Relationship Id="rId59" Type="http://schemas.openxmlformats.org/officeDocument/2006/relationships/header" Target="header1.xml"/><Relationship Id="rId20" Type="http://schemas.openxmlformats.org/officeDocument/2006/relationships/hyperlink" Target="https://beta.sepa.scot/topics/digital-waste-tracking/" TargetMode="External"/><Relationship Id="rId41" Type="http://schemas.openxmlformats.org/officeDocument/2006/relationships/hyperlink" Target="https://drought-risk-assessment-tool.sepa.org.uk/" TargetMode="External"/><Relationship Id="rId54" Type="http://schemas.openxmlformats.org/officeDocument/2006/relationships/image" Target="media/image15.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fari.scot/news/funding-call-sefari-fellowship-produce-strategic-route-map-optimising-potential-uses-dna-and" TargetMode="External"/><Relationship Id="rId23" Type="http://schemas.openxmlformats.org/officeDocument/2006/relationships/hyperlink" Target="https://beta.sepa.scot/media/e22hyuw1/2026_drs-sepas-approach-to-regulation.pdf" TargetMode="External"/><Relationship Id="rId28" Type="http://schemas.openxmlformats.org/officeDocument/2006/relationships/hyperlink" Target="https://consultation.sepa.org.uk/regulatory-services/call-for-evidence-non-waste-anaerobic-digestion-ov/" TargetMode="External"/><Relationship Id="rId36" Type="http://schemas.openxmlformats.org/officeDocument/2006/relationships/hyperlink" Target="https://www.linkedin.com/posts/scottish-environment-protection-agency_as-part-of-our-anniversary-series-we-explore-activity-7450560250614595584-wZyK?utm_source=share&amp;utm_medium=member_desktop&amp;rcm=ACoAACeIKeMBmItpb2yJLg4jACrWVolnseF9F2A" TargetMode="External"/><Relationship Id="rId49" Type="http://schemas.openxmlformats.org/officeDocument/2006/relationships/hyperlink" Target="https://beta.sepa.scot/flooding/flood-risk-management-planning/national-flood-risk-assessment/" TargetMode="External"/><Relationship Id="rId57" Type="http://schemas.openxmlformats.org/officeDocument/2006/relationships/hyperlink" Target="https://www.linkedin.com/pulse/restoring-nature-reconnecting-communities-zwmwe/?trackingId=0FpZ6Ann4s5u8oWsL3pXcA%3D%3D" TargetMode="External"/><Relationship Id="rId10" Type="http://schemas.openxmlformats.org/officeDocument/2006/relationships/hyperlink" Target="mailto:equalities@sepa.org.uk" TargetMode="External"/><Relationship Id="rId31" Type="http://schemas.openxmlformats.org/officeDocument/2006/relationships/image" Target="media/image6.jpeg"/><Relationship Id="rId44" Type="http://schemas.openxmlformats.org/officeDocument/2006/relationships/image" Target="media/image13.png"/><Relationship Id="rId52" Type="http://schemas.openxmlformats.org/officeDocument/2006/relationships/hyperlink" Target="https://beta.sepa.scot/new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onsultation.sepa.org.uk/water-unit/swmi/" TargetMode="External"/><Relationship Id="rId18" Type="http://schemas.openxmlformats.org/officeDocument/2006/relationships/hyperlink" Target="https://www.legislation.gov.uk/ssi/2026/145/contents/made" TargetMode="External"/><Relationship Id="rId39"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my.sharepoint.com/personal/helen_hine_sepa_org_uk/Documents/Chart%20-%20percentage%20planning%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r>
              <a:rPr lang="en-GB" sz="1200" b="1">
                <a:solidFill>
                  <a:sysClr val="windowText" lastClr="000000"/>
                </a:solidFill>
                <a:effectLst/>
              </a:rPr>
              <a:t>Breakdown of proactive media and public affairs work and incoming enquires related to our purpose - </a:t>
            </a:r>
            <a:r>
              <a:rPr lang="en-GB" sz="1200" b="1" i="0" u="none" strike="noStrike" baseline="0">
                <a:effectLst/>
              </a:rPr>
              <a:t>January to March 2026</a:t>
            </a:r>
            <a:endParaRPr lang="en-GB" sz="1200" b="1">
              <a:solidFill>
                <a:sysClr val="windowText" lastClr="000000"/>
              </a:solidFill>
              <a:effectLst/>
            </a:endParaRPr>
          </a:p>
        </c:rich>
      </c:tx>
      <c:layout>
        <c:manualLayout>
          <c:xMode val="edge"/>
          <c:yMode val="edge"/>
          <c:x val="0.1289035812672176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stacked"/>
        <c:varyColors val="0"/>
        <c:ser>
          <c:idx val="0"/>
          <c:order val="0"/>
          <c:tx>
            <c:strRef>
              <c:f>Sheet1!$A$49</c:f>
              <c:strCache>
                <c:ptCount val="1"/>
                <c:pt idx="0">
                  <c:v>Protect</c:v>
                </c:pt>
              </c:strCache>
            </c:strRef>
          </c:tx>
          <c:spPr>
            <a:solidFill>
              <a:srgbClr val="215F9A"/>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Sheet1!$B$49:$F$49</c:f>
              <c:numCache>
                <c:formatCode>0%</c:formatCode>
                <c:ptCount val="5"/>
                <c:pt idx="0">
                  <c:v>0</c:v>
                </c:pt>
                <c:pt idx="1">
                  <c:v>0.56999999999999995</c:v>
                </c:pt>
                <c:pt idx="2">
                  <c:v>0.28999999999999998</c:v>
                </c:pt>
                <c:pt idx="3">
                  <c:v>0.69</c:v>
                </c:pt>
                <c:pt idx="4">
                  <c:v>0.63</c:v>
                </c:pt>
              </c:numCache>
            </c:numRef>
          </c:val>
          <c:extLst>
            <c:ext xmlns:c16="http://schemas.microsoft.com/office/drawing/2014/chart" uri="{C3380CC4-5D6E-409C-BE32-E72D297353CC}">
              <c16:uniqueId val="{00000000-88B0-4990-9F73-111C21F26724}"/>
            </c:ext>
          </c:extLst>
        </c:ser>
        <c:ser>
          <c:idx val="1"/>
          <c:order val="1"/>
          <c:tx>
            <c:strRef>
              <c:f>Sheet1!$A$50</c:f>
              <c:strCache>
                <c:ptCount val="1"/>
                <c:pt idx="0">
                  <c:v>Improve</c:v>
                </c:pt>
              </c:strCache>
            </c:strRef>
          </c:tx>
          <c:spPr>
            <a:solidFill>
              <a:srgbClr val="2A8451"/>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Sheet1!$B$50:$F$50</c:f>
              <c:numCache>
                <c:formatCode>0%</c:formatCode>
                <c:ptCount val="5"/>
                <c:pt idx="0">
                  <c:v>0</c:v>
                </c:pt>
                <c:pt idx="1">
                  <c:v>0.14000000000000001</c:v>
                </c:pt>
                <c:pt idx="2">
                  <c:v>0.05</c:v>
                </c:pt>
                <c:pt idx="3">
                  <c:v>0.09</c:v>
                </c:pt>
                <c:pt idx="4">
                  <c:v>0.2</c:v>
                </c:pt>
              </c:numCache>
            </c:numRef>
          </c:val>
          <c:extLst>
            <c:ext xmlns:c16="http://schemas.microsoft.com/office/drawing/2014/chart" uri="{C3380CC4-5D6E-409C-BE32-E72D297353CC}">
              <c16:uniqueId val="{00000001-88B0-4990-9F73-111C21F26724}"/>
            </c:ext>
          </c:extLst>
        </c:ser>
        <c:ser>
          <c:idx val="2"/>
          <c:order val="2"/>
          <c:tx>
            <c:strRef>
              <c:f>Sheet1!$A$51</c:f>
              <c:strCache>
                <c:ptCount val="1"/>
                <c:pt idx="0">
                  <c:v>Adapt</c:v>
                </c:pt>
              </c:strCache>
            </c:strRef>
          </c:tx>
          <c:spPr>
            <a:solidFill>
              <a:srgbClr val="FF732B"/>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Sheet1!$B$51:$F$51</c:f>
              <c:numCache>
                <c:formatCode>0%</c:formatCode>
                <c:ptCount val="5"/>
                <c:pt idx="0">
                  <c:v>0</c:v>
                </c:pt>
                <c:pt idx="1">
                  <c:v>0.28999999999999998</c:v>
                </c:pt>
                <c:pt idx="2">
                  <c:v>7.0000000000000007E-2</c:v>
                </c:pt>
                <c:pt idx="3">
                  <c:v>0.04</c:v>
                </c:pt>
                <c:pt idx="4">
                  <c:v>0.11</c:v>
                </c:pt>
              </c:numCache>
            </c:numRef>
          </c:val>
          <c:extLst>
            <c:ext xmlns:c16="http://schemas.microsoft.com/office/drawing/2014/chart" uri="{C3380CC4-5D6E-409C-BE32-E72D297353CC}">
              <c16:uniqueId val="{00000002-88B0-4990-9F73-111C21F26724}"/>
            </c:ext>
          </c:extLst>
        </c:ser>
        <c:ser>
          <c:idx val="3"/>
          <c:order val="3"/>
          <c:tx>
            <c:strRef>
              <c:f>Sheet1!$A$52</c:f>
              <c:strCache>
                <c:ptCount val="1"/>
                <c:pt idx="0">
                  <c:v>Avoid</c:v>
                </c:pt>
              </c:strCache>
            </c:strRef>
          </c:tx>
          <c:spPr>
            <a:solidFill>
              <a:srgbClr val="C83C92"/>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Sheet1!$B$52:$F$52</c:f>
              <c:numCache>
                <c:formatCode>0%</c:formatCode>
                <c:ptCount val="5"/>
                <c:pt idx="0">
                  <c:v>0</c:v>
                </c:pt>
                <c:pt idx="1">
                  <c:v>0</c:v>
                </c:pt>
                <c:pt idx="2">
                  <c:v>7.0000000000000007E-2</c:v>
                </c:pt>
                <c:pt idx="3">
                  <c:v>0</c:v>
                </c:pt>
                <c:pt idx="4">
                  <c:v>0.03</c:v>
                </c:pt>
              </c:numCache>
            </c:numRef>
          </c:val>
          <c:extLst>
            <c:ext xmlns:c16="http://schemas.microsoft.com/office/drawing/2014/chart" uri="{C3380CC4-5D6E-409C-BE32-E72D297353CC}">
              <c16:uniqueId val="{00000003-88B0-4990-9F73-111C21F26724}"/>
            </c:ext>
          </c:extLst>
        </c:ser>
        <c:ser>
          <c:idx val="4"/>
          <c:order val="4"/>
          <c:tx>
            <c:strRef>
              <c:f>Sheet1!$A$53</c:f>
              <c:strCache>
                <c:ptCount val="1"/>
                <c:pt idx="0">
                  <c:v>Warn</c:v>
                </c:pt>
              </c:strCache>
            </c:strRef>
          </c:tx>
          <c:spPr>
            <a:solidFill>
              <a:srgbClr val="FFC000"/>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Sheet1!$B$53:$F$53</c:f>
              <c:numCache>
                <c:formatCode>0%</c:formatCode>
                <c:ptCount val="5"/>
                <c:pt idx="0">
                  <c:v>1</c:v>
                </c:pt>
                <c:pt idx="1">
                  <c:v>0</c:v>
                </c:pt>
                <c:pt idx="2">
                  <c:v>0.51</c:v>
                </c:pt>
                <c:pt idx="3">
                  <c:v>0.17</c:v>
                </c:pt>
                <c:pt idx="4">
                  <c:v>0.02</c:v>
                </c:pt>
              </c:numCache>
            </c:numRef>
          </c:val>
          <c:extLst>
            <c:ext xmlns:c16="http://schemas.microsoft.com/office/drawing/2014/chart" uri="{C3380CC4-5D6E-409C-BE32-E72D297353CC}">
              <c16:uniqueId val="{00000004-88B0-4990-9F73-111C21F26724}"/>
            </c:ext>
          </c:extLst>
        </c:ser>
        <c:ser>
          <c:idx val="5"/>
          <c:order val="5"/>
          <c:tx>
            <c:strRef>
              <c:f>Sheet1!$A$54</c:f>
              <c:strCache>
                <c:ptCount val="1"/>
                <c:pt idx="0">
                  <c:v>Other</c:v>
                </c:pt>
              </c:strCache>
            </c:strRef>
          </c:tx>
          <c:spPr>
            <a:solidFill>
              <a:schemeClr val="bg2">
                <a:lumMod val="75000"/>
              </a:schemeClr>
            </a:solidFill>
            <a:ln>
              <a:noFill/>
            </a:ln>
            <a:effectLst/>
          </c:spPr>
          <c:invertIfNegative val="0"/>
          <c:cat>
            <c:strRef>
              <c:f>Sheet1!$B$48:$F$48</c:f>
              <c:strCache>
                <c:ptCount val="5"/>
                <c:pt idx="0">
                  <c:v>Media Statements</c:v>
                </c:pt>
                <c:pt idx="1">
                  <c:v>Media releases </c:v>
                </c:pt>
                <c:pt idx="2">
                  <c:v>Media coverage </c:v>
                </c:pt>
                <c:pt idx="3">
                  <c:v>Media enquiries</c:v>
                </c:pt>
                <c:pt idx="4">
                  <c:v>Official and Ministerial enquiries</c:v>
                </c:pt>
              </c:strCache>
            </c:strRef>
          </c:cat>
          <c:val>
            <c:numRef>
              <c:f>Sheet1!$B$54:$F$54</c:f>
              <c:numCache>
                <c:formatCode>0%</c:formatCode>
                <c:ptCount val="5"/>
                <c:pt idx="0">
                  <c:v>0</c:v>
                </c:pt>
                <c:pt idx="1">
                  <c:v>0</c:v>
                </c:pt>
                <c:pt idx="2">
                  <c:v>0.01</c:v>
                </c:pt>
                <c:pt idx="3">
                  <c:v>0.01</c:v>
                </c:pt>
                <c:pt idx="4">
                  <c:v>0.01</c:v>
                </c:pt>
              </c:numCache>
            </c:numRef>
          </c:val>
          <c:extLst>
            <c:ext xmlns:c16="http://schemas.microsoft.com/office/drawing/2014/chart" uri="{C3380CC4-5D6E-409C-BE32-E72D297353CC}">
              <c16:uniqueId val="{00000005-88B0-4990-9F73-111C21F26724}"/>
            </c:ext>
          </c:extLst>
        </c:ser>
        <c:dLbls>
          <c:showLegendKey val="0"/>
          <c:showVal val="0"/>
          <c:showCatName val="0"/>
          <c:showSerName val="0"/>
          <c:showPercent val="0"/>
          <c:showBubbleSize val="0"/>
        </c:dLbls>
        <c:gapWidth val="90"/>
        <c:overlap val="100"/>
        <c:axId val="1603230000"/>
        <c:axId val="1603227120"/>
      </c:barChart>
      <c:catAx>
        <c:axId val="160323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03227120"/>
        <c:crosses val="autoZero"/>
        <c:auto val="1"/>
        <c:lblAlgn val="ctr"/>
        <c:lblOffset val="100"/>
        <c:noMultiLvlLbl val="0"/>
      </c:catAx>
      <c:valAx>
        <c:axId val="16032271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0323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8987</Words>
  <Characters>51229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60096</CharactersWithSpaces>
  <SharedDoc>false</SharedDoc>
  <HLinks>
    <vt:vector size="300" baseType="variant">
      <vt:variant>
        <vt:i4>589834</vt:i4>
      </vt:variant>
      <vt:variant>
        <vt:i4>141</vt:i4>
      </vt:variant>
      <vt:variant>
        <vt:i4>0</vt:i4>
      </vt:variant>
      <vt:variant>
        <vt:i4>5</vt:i4>
      </vt:variant>
      <vt:variant>
        <vt:lpwstr>https://www.linkedin.com/newsletters/sepa-update-7308842133262659584/</vt:lpwstr>
      </vt:variant>
      <vt:variant>
        <vt:lpwstr/>
      </vt:variant>
      <vt:variant>
        <vt:i4>8257659</vt:i4>
      </vt:variant>
      <vt:variant>
        <vt:i4>138</vt:i4>
      </vt:variant>
      <vt:variant>
        <vt:i4>0</vt:i4>
      </vt:variant>
      <vt:variant>
        <vt:i4>5</vt:i4>
      </vt:variant>
      <vt:variant>
        <vt:lpwstr>https://www.linkedin.com/pulse/restoring-nature-reconnecting-communities-zwmwe/?trackingId=0FpZ6Ann4s5u8oWsL3pXcA%3D%3D</vt:lpwstr>
      </vt:variant>
      <vt:variant>
        <vt:lpwstr/>
      </vt:variant>
      <vt:variant>
        <vt:i4>1638405</vt:i4>
      </vt:variant>
      <vt:variant>
        <vt:i4>135</vt:i4>
      </vt:variant>
      <vt:variant>
        <vt:i4>0</vt:i4>
      </vt:variant>
      <vt:variant>
        <vt:i4>5</vt:i4>
      </vt:variant>
      <vt:variant>
        <vt:lpwstr>https://www.linkedin.com/pulse/from-flood-history-futureready-scotland-riwqe/?trackingId=Dn2rH3cIpXHlGfjy5CupcQ%3D%3D</vt:lpwstr>
      </vt:variant>
      <vt:variant>
        <vt:lpwstr/>
      </vt:variant>
      <vt:variant>
        <vt:i4>7536749</vt:i4>
      </vt:variant>
      <vt:variant>
        <vt:i4>132</vt:i4>
      </vt:variant>
      <vt:variant>
        <vt:i4>0</vt:i4>
      </vt:variant>
      <vt:variant>
        <vt:i4>5</vt:i4>
      </vt:variant>
      <vt:variant>
        <vt:lpwstr>https://us2.campaign-archive.com/?u=b0ad598a730185cb429741911&amp;id=0bead97532</vt:lpwstr>
      </vt:variant>
      <vt:variant>
        <vt:lpwstr/>
      </vt:variant>
      <vt:variant>
        <vt:i4>8126586</vt:i4>
      </vt:variant>
      <vt:variant>
        <vt:i4>129</vt:i4>
      </vt:variant>
      <vt:variant>
        <vt:i4>0</vt:i4>
      </vt:variant>
      <vt:variant>
        <vt:i4>5</vt:i4>
      </vt:variant>
      <vt:variant>
        <vt:lpwstr>https://www.youtube.com/watch?v=TkuMx2aZ-mY</vt:lpwstr>
      </vt:variant>
      <vt:variant>
        <vt:lpwstr/>
      </vt:variant>
      <vt:variant>
        <vt:i4>1638489</vt:i4>
      </vt:variant>
      <vt:variant>
        <vt:i4>126</vt:i4>
      </vt:variant>
      <vt:variant>
        <vt:i4>0</vt:i4>
      </vt:variant>
      <vt:variant>
        <vt:i4>5</vt:i4>
      </vt:variant>
      <vt:variant>
        <vt:lpwstr>https://beta.sepa.scot/news/</vt:lpwstr>
      </vt:variant>
      <vt:variant>
        <vt:lpwstr/>
      </vt:variant>
      <vt:variant>
        <vt:i4>6029348</vt:i4>
      </vt:variant>
      <vt:variant>
        <vt:i4>123</vt:i4>
      </vt:variant>
      <vt:variant>
        <vt:i4>0</vt:i4>
      </vt:variant>
      <vt:variant>
        <vt:i4>5</vt:i4>
      </vt:variant>
      <vt:variant>
        <vt:lpwstr>mailto:FRAM@sepa.org.uk</vt:lpwstr>
      </vt:variant>
      <vt:variant>
        <vt:lpwstr/>
      </vt:variant>
      <vt:variant>
        <vt:i4>3211382</vt:i4>
      </vt:variant>
      <vt:variant>
        <vt:i4>120</vt:i4>
      </vt:variant>
      <vt:variant>
        <vt:i4>0</vt:i4>
      </vt:variant>
      <vt:variant>
        <vt:i4>5</vt:i4>
      </vt:variant>
      <vt:variant>
        <vt:lpwstr>https://beta.sepa.scot/flooding/flood-risk-management-planning/national-flood-risk-assessment/</vt:lpwstr>
      </vt:variant>
      <vt:variant>
        <vt:lpwstr/>
      </vt:variant>
      <vt:variant>
        <vt:i4>5242948</vt:i4>
      </vt:variant>
      <vt:variant>
        <vt:i4>117</vt:i4>
      </vt:variant>
      <vt:variant>
        <vt:i4>0</vt:i4>
      </vt:variant>
      <vt:variant>
        <vt:i4>5</vt:i4>
      </vt:variant>
      <vt:variant>
        <vt:lpwstr>https://beta.sepa.scot/media/2kliy0j5/national-flood-risk-assessment-2025.pdf</vt:lpwstr>
      </vt:variant>
      <vt:variant>
        <vt:lpwstr/>
      </vt:variant>
      <vt:variant>
        <vt:i4>8192038</vt:i4>
      </vt:variant>
      <vt:variant>
        <vt:i4>114</vt:i4>
      </vt:variant>
      <vt:variant>
        <vt:i4>0</vt:i4>
      </vt:variant>
      <vt:variant>
        <vt:i4>5</vt:i4>
      </vt:variant>
      <vt:variant>
        <vt:lpwstr>https://www.sepa.org.uk/environment/environmental-data/</vt:lpwstr>
      </vt:variant>
      <vt:variant>
        <vt:lpwstr/>
      </vt:variant>
      <vt:variant>
        <vt:i4>2031628</vt:i4>
      </vt:variant>
      <vt:variant>
        <vt:i4>111</vt:i4>
      </vt:variant>
      <vt:variant>
        <vt:i4>0</vt:i4>
      </vt:variant>
      <vt:variant>
        <vt:i4>5</vt:i4>
      </vt:variant>
      <vt:variant>
        <vt:lpwstr>https://opendata-scottishepa.hub.arcgis.com/</vt:lpwstr>
      </vt:variant>
      <vt:variant>
        <vt:lpwstr/>
      </vt:variant>
      <vt:variant>
        <vt:i4>7798835</vt:i4>
      </vt:variant>
      <vt:variant>
        <vt:i4>108</vt:i4>
      </vt:variant>
      <vt:variant>
        <vt:i4>0</vt:i4>
      </vt:variant>
      <vt:variant>
        <vt:i4>5</vt:i4>
      </vt:variant>
      <vt:variant>
        <vt:lpwstr>https://eur01.safelinks.protection.outlook.com/?url=https%3A%2F%2Fdrought-risk-assessment-tool.sepa.org.uk%2F&amp;data=05%7C02%7Cjanine.hensman%40sepa.org.uk%7C70e857ab4a294214b07008de9f75e90e%7C5cf26d65cf464c72ba827577d9c2d7ab%7C0%7C0%7C639123525942918789%7CUnknown%7CTWFpbGZsb3d8eyJFbXB0eU1hcGkiOnRydWUsIlYiOiIwLjAuMDAwMCIsIlAiOiJXaW4zMiIsIkFOIjoiTWFpbCIsIldUIjoyfQ%3D%3D%7C0%7C%7C%7C&amp;sdata=gHsmr2QUT%2FnzuNW4rLlcKPyv6AvQVcFeeyg5NS8wTxk%3D&amp;reserved=0</vt:lpwstr>
      </vt:variant>
      <vt:variant>
        <vt:lpwstr/>
      </vt:variant>
      <vt:variant>
        <vt:i4>7602279</vt:i4>
      </vt:variant>
      <vt:variant>
        <vt:i4>105</vt:i4>
      </vt:variant>
      <vt:variant>
        <vt:i4>0</vt:i4>
      </vt:variant>
      <vt:variant>
        <vt:i4>5</vt:i4>
      </vt:variant>
      <vt:variant>
        <vt:lpwstr>https://beta.sepa.scot/water-scarcity/</vt:lpwstr>
      </vt:variant>
      <vt:variant>
        <vt:lpwstr/>
      </vt:variant>
      <vt:variant>
        <vt:i4>65608</vt:i4>
      </vt:variant>
      <vt:variant>
        <vt:i4>102</vt:i4>
      </vt:variant>
      <vt:variant>
        <vt:i4>0</vt:i4>
      </vt:variant>
      <vt:variant>
        <vt:i4>5</vt:i4>
      </vt:variant>
      <vt:variant>
        <vt:lpwstr>https://www.linkedin.com/posts/scottish-environment-protection-agency_as-part-of-our-anniversary-series-we-explore-activity-7450560250614595584-wZyK?utm_source=share&amp;utm_medium=member_desktop&amp;rcm=ACoAACeIKeMBmItpb2yJLg4jACrWVolnseF9F2A</vt:lpwstr>
      </vt:variant>
      <vt:variant>
        <vt:lpwstr/>
      </vt:variant>
      <vt:variant>
        <vt:i4>4849695</vt:i4>
      </vt:variant>
      <vt:variant>
        <vt:i4>99</vt:i4>
      </vt:variant>
      <vt:variant>
        <vt:i4>0</vt:i4>
      </vt:variant>
      <vt:variant>
        <vt:i4>5</vt:i4>
      </vt:variant>
      <vt:variant>
        <vt:lpwstr>https://storymaps.arcgis.com/stories/cbdcfd1ef70b442fa58062a1f6bb2482</vt:lpwstr>
      </vt:variant>
      <vt:variant>
        <vt:lpwstr/>
      </vt:variant>
      <vt:variant>
        <vt:i4>2359404</vt:i4>
      </vt:variant>
      <vt:variant>
        <vt:i4>96</vt:i4>
      </vt:variant>
      <vt:variant>
        <vt:i4>0</vt:i4>
      </vt:variant>
      <vt:variant>
        <vt:i4>5</vt:i4>
      </vt:variant>
      <vt:variant>
        <vt:lpwstr>https://beta.sepa.scot/news/2026/funding-milestone-reached-for-rosyth-s-struggling-river-habitats/</vt:lpwstr>
      </vt:variant>
      <vt:variant>
        <vt:lpwstr/>
      </vt:variant>
      <vt:variant>
        <vt:i4>2687017</vt:i4>
      </vt:variant>
      <vt:variant>
        <vt:i4>93</vt:i4>
      </vt:variant>
      <vt:variant>
        <vt:i4>0</vt:i4>
      </vt:variant>
      <vt:variant>
        <vt:i4>5</vt:i4>
      </vt:variant>
      <vt:variant>
        <vt:lpwstr>https://bathingwaters.sepa.org.uk/classifications/</vt:lpwstr>
      </vt:variant>
      <vt:variant>
        <vt:lpwstr/>
      </vt:variant>
      <vt:variant>
        <vt:i4>3801187</vt:i4>
      </vt:variant>
      <vt:variant>
        <vt:i4>90</vt:i4>
      </vt:variant>
      <vt:variant>
        <vt:i4>0</vt:i4>
      </vt:variant>
      <vt:variant>
        <vt:i4>5</vt:i4>
      </vt:variant>
      <vt:variant>
        <vt:lpwstr>https://eur01.safelinks.protection.outlook.com/?url=https%3A%2F%2Fwww.legislation.gov.uk%2Fuksi%2F2024%2F1332%2Fcontents%2Fmade&amp;data=05%7C02%7Ccolin.morrow%40SEPA.org.uk%7C602ac96d5f5842499c4208deb1c4ba92%7C5cf26d65cf464c72ba827577d9c2d7ab%7C0%7C0%7C639143655673957606%7CUnknown%7CTWFpbGZsb3d8eyJFbXB0eU1hcGkiOnRydWUsIlYiOiIwLjAuMDAwMCIsIlAiOiJXaW4zMiIsIkFOIjoiTWFpbCIsIldUIjoyfQ%3D%3D%7C0%7C%7C%7C&amp;sdata=ltrMde%2BCUqU6ypQwLQCMp8bFxWfUvKc6Gz89JPHe4Us%3D&amp;reserved=0</vt:lpwstr>
      </vt:variant>
      <vt:variant>
        <vt:lpwstr/>
      </vt:variant>
      <vt:variant>
        <vt:i4>3080306</vt:i4>
      </vt:variant>
      <vt:variant>
        <vt:i4>87</vt:i4>
      </vt:variant>
      <vt:variant>
        <vt:i4>0</vt:i4>
      </vt:variant>
      <vt:variant>
        <vt:i4>5</vt:i4>
      </vt:variant>
      <vt:variant>
        <vt:lpwstr>https://eur01.safelinks.protection.outlook.com/?url=https%3A%2F%2Fbeta.sepa.scot%2Ftopics%2Findustrial-activities%2Fbest-available-techniques-for-industrial-activities%2F&amp;data=05%7C02%7Chelen.hine%40sepa.org.uk%7C9703b5e8a7014ae6141608dec60e3b45%7C5cf26d65cf464c72ba827577d9c2d7ab%7C0%7C0%7C639165961636994160%7CUnknown%7CTWFpbGZsb3d8eyJFbXB0eU1hcGkiOnRydWUsIlYiOiIwLjAuMDAwMCIsIlAiOiJXaW4zMiIsIkFOIjoiTWFpbCIsIldUIjoyfQ%3D%3D%7C0%7C%7C%7C&amp;sdata=rd9PJ7ufJ7Qg4nf4EwijZMNgvfQXY36clh9ih%2FUShrc%3D&amp;reserved=0</vt:lpwstr>
      </vt:variant>
      <vt:variant>
        <vt:lpwstr/>
      </vt:variant>
      <vt:variant>
        <vt:i4>2228269</vt:i4>
      </vt:variant>
      <vt:variant>
        <vt:i4>84</vt:i4>
      </vt:variant>
      <vt:variant>
        <vt:i4>0</vt:i4>
      </vt:variant>
      <vt:variant>
        <vt:i4>5</vt:i4>
      </vt:variant>
      <vt:variant>
        <vt:lpwstr>https://eur01.safelinks.protection.outlook.com/?url=https%3A%2F%2Fconsultation.sepa.org.uk%2Fregulatory-services%2Fcall-for-evidence-non-waste-anaerobic-digestion-ov%2F&amp;data=05%7C02%7CHazel.Arnott%40sepa.org.uk%7C3624d59b286d437abf5c08deb0d27d61%7C5cf26d65cf464c72ba827577d9c2d7ab%7C0%7C0%7C639142615314377906%7CUnknown%7CTWFpbGZsb3d8eyJFbXB0eU1hcGkiOnRydWUsIlYiOiIwLjAuMDAwMCIsIlAiOiJXaW4zMiIsIkFOIjoiTWFpbCIsIldUIjoyfQ%3D%3D%7C0%7C%7C%7C&amp;sdata=ajdelTh07JBlEIXNO9ossvEGQBy%2FdLW1bPiuQOb5gtU%3D&amp;reserved=0</vt:lpwstr>
      </vt:variant>
      <vt:variant>
        <vt:lpwstr/>
      </vt:variant>
      <vt:variant>
        <vt:i4>1376356</vt:i4>
      </vt:variant>
      <vt:variant>
        <vt:i4>81</vt:i4>
      </vt:variant>
      <vt:variant>
        <vt:i4>0</vt:i4>
      </vt:variant>
      <vt:variant>
        <vt:i4>5</vt:i4>
      </vt:variant>
      <vt:variant>
        <vt:lpwstr>mailto:depositreturn@sepa.org.uk</vt:lpwstr>
      </vt:variant>
      <vt:variant>
        <vt:lpwstr/>
      </vt:variant>
      <vt:variant>
        <vt:i4>6488122</vt:i4>
      </vt:variant>
      <vt:variant>
        <vt:i4>78</vt:i4>
      </vt:variant>
      <vt:variant>
        <vt:i4>0</vt:i4>
      </vt:variant>
      <vt:variant>
        <vt:i4>5</vt:i4>
      </vt:variant>
      <vt:variant>
        <vt:lpwstr>https://beta.sepa.scot/media/i0cb5dpq/2026_position_statement_return_points.pdf</vt:lpwstr>
      </vt:variant>
      <vt:variant>
        <vt:lpwstr/>
      </vt:variant>
      <vt:variant>
        <vt:i4>2555919</vt:i4>
      </vt:variant>
      <vt:variant>
        <vt:i4>75</vt:i4>
      </vt:variant>
      <vt:variant>
        <vt:i4>0</vt:i4>
      </vt:variant>
      <vt:variant>
        <vt:i4>5</vt:i4>
      </vt:variant>
      <vt:variant>
        <vt:lpwstr>https://beta.sepa.scot/media/e22hyuw1/2026_drs-sepas-approach-to-regulation.pdf</vt:lpwstr>
      </vt:variant>
      <vt:variant>
        <vt:lpwstr/>
      </vt:variant>
      <vt:variant>
        <vt:i4>655387</vt:i4>
      </vt:variant>
      <vt:variant>
        <vt:i4>72</vt:i4>
      </vt:variant>
      <vt:variant>
        <vt:i4>0</vt:i4>
      </vt:variant>
      <vt:variant>
        <vt:i4>5</vt:i4>
      </vt:variant>
      <vt:variant>
        <vt:lpwstr>https://beta.sepa.scot/regulation/authorisations-and-compliance/scotlands-deposit-return-scheme/</vt:lpwstr>
      </vt:variant>
      <vt:variant>
        <vt:lpwstr/>
      </vt:variant>
      <vt:variant>
        <vt:i4>1441897</vt:i4>
      </vt:variant>
      <vt:variant>
        <vt:i4>69</vt:i4>
      </vt:variant>
      <vt:variant>
        <vt:i4>0</vt:i4>
      </vt:variant>
      <vt:variant>
        <vt:i4>5</vt:i4>
      </vt:variant>
      <vt:variant>
        <vt:lpwstr>https://scottishepa.sharepoint.com/sites/GOV-PerfMan/Performance Reporting/digitalwastetracking@sepa.org.uk</vt:lpwstr>
      </vt:variant>
      <vt:variant>
        <vt:lpwstr/>
      </vt:variant>
      <vt:variant>
        <vt:i4>7929980</vt:i4>
      </vt:variant>
      <vt:variant>
        <vt:i4>66</vt:i4>
      </vt:variant>
      <vt:variant>
        <vt:i4>0</vt:i4>
      </vt:variant>
      <vt:variant>
        <vt:i4>5</vt:i4>
      </vt:variant>
      <vt:variant>
        <vt:lpwstr>https://eur01.safelinks.protection.outlook.com/?url=https%3A%2F%2Fbeta.sepa.scot%2Ftopics%2Fdigital-waste-tracking%2F&amp;data=05%7C02%7Chelen.hine%40sepa.org.uk%7C337872bc99184de4495b08dea4486b92%7C5cf26d65cf464c72ba827577d9c2d7ab%7C0%7C0%7C639128828138652095%7CUnknown%7CTWFpbGZsb3d8eyJFbXB0eU1hcGkiOnRydWUsIlYiOiIwLjAuMDAwMCIsIlAiOiJXaW4zMiIsIkFOIjoiTWFpbCIsIldUIjoyfQ%3D%3D%7C0%7C%7C%7C&amp;sdata=vLS%2Fs6zan3RL2ALyrCKd9Y0fia4rOQv0NNAmeWCEVII%3D&amp;reserved=0</vt:lpwstr>
      </vt:variant>
      <vt:variant>
        <vt:lpwstr/>
      </vt:variant>
      <vt:variant>
        <vt:i4>4259869</vt:i4>
      </vt:variant>
      <vt:variant>
        <vt:i4>63</vt:i4>
      </vt:variant>
      <vt:variant>
        <vt:i4>0</vt:i4>
      </vt:variant>
      <vt:variant>
        <vt:i4>5</vt:i4>
      </vt:variant>
      <vt:variant>
        <vt:lpwstr>https://www.gov.uk/government/publications/digital-waste-tracking-service/digital-waste-tracking-service</vt:lpwstr>
      </vt:variant>
      <vt:variant>
        <vt:lpwstr/>
      </vt:variant>
      <vt:variant>
        <vt:i4>3211310</vt:i4>
      </vt:variant>
      <vt:variant>
        <vt:i4>60</vt:i4>
      </vt:variant>
      <vt:variant>
        <vt:i4>0</vt:i4>
      </vt:variant>
      <vt:variant>
        <vt:i4>5</vt:i4>
      </vt:variant>
      <vt:variant>
        <vt:lpwstr>https://eur01.safelinks.protection.outlook.com/?url=https%3A%2F%2Fwww.legislation.gov.uk%2Fssi%2F2026%2F145%2Fcontents%2Fmade&amp;data=05%7C02%7Chelen.hine%40sepa.org.uk%7C337872bc99184de4495b08dea4486b92%7C5cf26d65cf464c72ba827577d9c2d7ab%7C0%7C0%7C639128828138635345%7CUnknown%7CTWFpbGZsb3d8eyJFbXB0eU1hcGkiOnRydWUsIlYiOiIwLjAuMDAwMCIsIlAiOiJXaW4zMiIsIkFOIjoiTWFpbCIsIldUIjoyfQ%3D%3D%7C0%7C%7C%7C&amp;sdata=PfJlH7vkxhEDjT%2FID9kcRRAEwFVGYOcCdOxjdLxyKkk%3D&amp;reserved=0</vt:lpwstr>
      </vt:variant>
      <vt:variant>
        <vt:lpwstr/>
      </vt:variant>
      <vt:variant>
        <vt:i4>655430</vt:i4>
      </vt:variant>
      <vt:variant>
        <vt:i4>57</vt:i4>
      </vt:variant>
      <vt:variant>
        <vt:i4>0</vt:i4>
      </vt:variant>
      <vt:variant>
        <vt:i4>5</vt:i4>
      </vt:variant>
      <vt:variant>
        <vt:lpwstr>https://beta.sepa.scot/regulation/authorisations-and-compliance/easr-authorisations/industrial-activities/other-industries/non-waste-anaerobic-digestion/non-waste-anaerobic-digestion-less-than-100-tonnes-per-day/</vt:lpwstr>
      </vt:variant>
      <vt:variant>
        <vt:lpwstr/>
      </vt:variant>
      <vt:variant>
        <vt:i4>7077992</vt:i4>
      </vt:variant>
      <vt:variant>
        <vt:i4>54</vt:i4>
      </vt:variant>
      <vt:variant>
        <vt:i4>0</vt:i4>
      </vt:variant>
      <vt:variant>
        <vt:i4>5</vt:i4>
      </vt:variant>
      <vt:variant>
        <vt:lpwstr>https://eur01.safelinks.protection.outlook.com/?url=https%3A%2F%2Fsefari.scot%2Fnews%2Ffunding-call-sefari-fellowship-produce-strategic-route-map-optimising-potential-uses-dna-and&amp;data=05%7C02%7Cperformance%40sepa.org.uk%7C2e772bee096a4bd75e6908deb64d72c5%7C5cf26d65cf464c72ba827577d9c2d7ab%7C0%7C0%7C639148640970674695%7CUnknown%7CTWFpbGZsb3d8eyJFbXB0eU1hcGkiOnRydWUsIlYiOiIwLjAuMDAwMCIsIlAiOiJXaW4zMiIsIkFOIjoiTWFpbCIsIldUIjoyfQ%3D%3D%7C0%7C%7C%7C&amp;sdata=rGLWsk%2BPzoFMgQkWDixI8zRXc7IyoRdzh%2BEmkCpTsEk%3D&amp;reserved=0</vt:lpwstr>
      </vt:variant>
      <vt:variant>
        <vt:lpwstr/>
      </vt:variant>
      <vt:variant>
        <vt:i4>8192052</vt:i4>
      </vt:variant>
      <vt:variant>
        <vt:i4>51</vt:i4>
      </vt:variant>
      <vt:variant>
        <vt:i4>0</vt:i4>
      </vt:variant>
      <vt:variant>
        <vt:i4>5</vt:i4>
      </vt:variant>
      <vt:variant>
        <vt:lpwstr>https://eur01.safelinks.protection.outlook.com/?url=https%3A%2F%2Fwww.farmingandwaterscotland.org%2Fresource%2Fworking-together-to-reduce-flood-impact%2F&amp;data=05%7C02%7Cjonathan.louis%40sepa.org.uk%7C338932053c384048b86608de9972978c%7C5cf26d65cf464c72ba827577d9c2d7ab%7C0%7C0%7C639116914642323878%7CUnknown%7CTWFpbGZsb3d8eyJFbXB0eU1hcGkiOnRydWUsIlYiOiIwLjAuMDAwMCIsIlAiOiJXaW4zMiIsIkFOIjoiTWFpbCIsIldUIjoyfQ%3D%3D%7C0%7C%7C%7C&amp;sdata=moiMedFP2fLulUWci9t%2F1wOlkcan7EzfcYxRmWMVAes%3D&amp;reserved=0</vt:lpwstr>
      </vt:variant>
      <vt:variant>
        <vt:lpwstr/>
      </vt:variant>
      <vt:variant>
        <vt:i4>3080239</vt:i4>
      </vt:variant>
      <vt:variant>
        <vt:i4>48</vt:i4>
      </vt:variant>
      <vt:variant>
        <vt:i4>0</vt:i4>
      </vt:variant>
      <vt:variant>
        <vt:i4>5</vt:i4>
      </vt:variant>
      <vt:variant>
        <vt:lpwstr>https://eur01.safelinks.protection.outlook.com/?url=https%3A%2F%2Fconsultation.sepa.org.uk%2Fwater-unit%2Fswmi%2F&amp;data=05%7C02%7CEmma.Brailsford%40sepa.org.uk%7Cc0beacc9f6d44c3cfc3208dea536a775%7C5cf26d65cf464c72ba827577d9c2d7ab%7C0%7C0%7C639129851332140008%7CUnknown%7CTWFpbGZsb3d8eyJFbXB0eU1hcGkiOnRydWUsIlYiOiIwLjAuMDAwMCIsIlAiOiJXaW4zMiIsIkFOIjoiTWFpbCIsIldUIjoyfQ%3D%3D%7C0%7C%7C%7C&amp;sdata=vCZ%2BJEVBo8z8jnESXc8HGvzFBMPFz0sHW9o6Wm%2BND4E%3D&amp;reserved=0</vt:lpwstr>
      </vt:variant>
      <vt:variant>
        <vt:lpwstr/>
      </vt:variant>
      <vt:variant>
        <vt:i4>7274604</vt:i4>
      </vt:variant>
      <vt:variant>
        <vt:i4>45</vt:i4>
      </vt:variant>
      <vt:variant>
        <vt:i4>0</vt:i4>
      </vt:variant>
      <vt:variant>
        <vt:i4>5</vt:i4>
      </vt:variant>
      <vt:variant>
        <vt:lpwstr>https://beta.sepa.scot/media/4zripas1/report-our-corporate-plan.pdf</vt:lpwstr>
      </vt:variant>
      <vt:variant>
        <vt:lpwstr/>
      </vt:variant>
      <vt:variant>
        <vt:i4>1376322</vt:i4>
      </vt:variant>
      <vt:variant>
        <vt:i4>42</vt:i4>
      </vt:variant>
      <vt:variant>
        <vt:i4>0</vt:i4>
      </vt:variant>
      <vt:variant>
        <vt:i4>5</vt:i4>
      </vt:variant>
      <vt:variant>
        <vt:lpwstr>https://beta.sepa.scot/about-sepa/who-we-are/our-performance/annual-operating-plan-2026-2027/</vt:lpwstr>
      </vt:variant>
      <vt:variant>
        <vt:lpwstr/>
      </vt:variant>
      <vt:variant>
        <vt:i4>3539032</vt:i4>
      </vt:variant>
      <vt:variant>
        <vt:i4>39</vt:i4>
      </vt:variant>
      <vt:variant>
        <vt:i4>0</vt:i4>
      </vt:variant>
      <vt:variant>
        <vt:i4>5</vt:i4>
      </vt:variant>
      <vt:variant>
        <vt:lpwstr>mailto:equalities@sepa.org.uk</vt:lpwstr>
      </vt:variant>
      <vt:variant>
        <vt:lpwstr/>
      </vt:variant>
      <vt:variant>
        <vt:i4>1769529</vt:i4>
      </vt:variant>
      <vt:variant>
        <vt:i4>32</vt:i4>
      </vt:variant>
      <vt:variant>
        <vt:i4>0</vt:i4>
      </vt:variant>
      <vt:variant>
        <vt:i4>5</vt:i4>
      </vt:variant>
      <vt:variant>
        <vt:lpwstr/>
      </vt:variant>
      <vt:variant>
        <vt:lpwstr>_Toc219208278</vt:lpwstr>
      </vt:variant>
      <vt:variant>
        <vt:i4>1769529</vt:i4>
      </vt:variant>
      <vt:variant>
        <vt:i4>26</vt:i4>
      </vt:variant>
      <vt:variant>
        <vt:i4>0</vt:i4>
      </vt:variant>
      <vt:variant>
        <vt:i4>5</vt:i4>
      </vt:variant>
      <vt:variant>
        <vt:lpwstr/>
      </vt:variant>
      <vt:variant>
        <vt:lpwstr>_Toc219208272</vt:lpwstr>
      </vt:variant>
      <vt:variant>
        <vt:i4>1769529</vt:i4>
      </vt:variant>
      <vt:variant>
        <vt:i4>20</vt:i4>
      </vt:variant>
      <vt:variant>
        <vt:i4>0</vt:i4>
      </vt:variant>
      <vt:variant>
        <vt:i4>5</vt:i4>
      </vt:variant>
      <vt:variant>
        <vt:lpwstr/>
      </vt:variant>
      <vt:variant>
        <vt:lpwstr>_Toc219208271</vt:lpwstr>
      </vt:variant>
      <vt:variant>
        <vt:i4>1769529</vt:i4>
      </vt:variant>
      <vt:variant>
        <vt:i4>14</vt:i4>
      </vt:variant>
      <vt:variant>
        <vt:i4>0</vt:i4>
      </vt:variant>
      <vt:variant>
        <vt:i4>5</vt:i4>
      </vt:variant>
      <vt:variant>
        <vt:lpwstr/>
      </vt:variant>
      <vt:variant>
        <vt:lpwstr>_Toc219208270</vt:lpwstr>
      </vt:variant>
      <vt:variant>
        <vt:i4>1703993</vt:i4>
      </vt:variant>
      <vt:variant>
        <vt:i4>8</vt:i4>
      </vt:variant>
      <vt:variant>
        <vt:i4>0</vt:i4>
      </vt:variant>
      <vt:variant>
        <vt:i4>5</vt:i4>
      </vt:variant>
      <vt:variant>
        <vt:lpwstr/>
      </vt:variant>
      <vt:variant>
        <vt:lpwstr>_Toc219208269</vt:lpwstr>
      </vt:variant>
      <vt:variant>
        <vt:i4>1703993</vt:i4>
      </vt:variant>
      <vt:variant>
        <vt:i4>2</vt:i4>
      </vt:variant>
      <vt:variant>
        <vt:i4>0</vt:i4>
      </vt:variant>
      <vt:variant>
        <vt:i4>5</vt:i4>
      </vt:variant>
      <vt:variant>
        <vt:lpwstr/>
      </vt:variant>
      <vt:variant>
        <vt:lpwstr>_Toc219208268</vt:lpwstr>
      </vt:variant>
      <vt:variant>
        <vt:i4>131124</vt:i4>
      </vt:variant>
      <vt:variant>
        <vt:i4>24</vt:i4>
      </vt:variant>
      <vt:variant>
        <vt:i4>0</vt:i4>
      </vt:variant>
      <vt:variant>
        <vt:i4>5</vt:i4>
      </vt:variant>
      <vt:variant>
        <vt:lpwstr>mailto:clare.noblett@sepa.org.uk</vt:lpwstr>
      </vt:variant>
      <vt:variant>
        <vt:lpwstr/>
      </vt:variant>
      <vt:variant>
        <vt:i4>3473417</vt:i4>
      </vt:variant>
      <vt:variant>
        <vt:i4>21</vt:i4>
      </vt:variant>
      <vt:variant>
        <vt:i4>0</vt:i4>
      </vt:variant>
      <vt:variant>
        <vt:i4>5</vt:i4>
      </vt:variant>
      <vt:variant>
        <vt:lpwstr>mailto:Alison.York@SEPA.org.uk</vt:lpwstr>
      </vt:variant>
      <vt:variant>
        <vt:lpwstr/>
      </vt:variant>
      <vt:variant>
        <vt:i4>131124</vt:i4>
      </vt:variant>
      <vt:variant>
        <vt:i4>18</vt:i4>
      </vt:variant>
      <vt:variant>
        <vt:i4>0</vt:i4>
      </vt:variant>
      <vt:variant>
        <vt:i4>5</vt:i4>
      </vt:variant>
      <vt:variant>
        <vt:lpwstr>mailto:clare.noblett@sepa.org.uk</vt:lpwstr>
      </vt:variant>
      <vt:variant>
        <vt:lpwstr/>
      </vt:variant>
      <vt:variant>
        <vt:i4>131124</vt:i4>
      </vt:variant>
      <vt:variant>
        <vt:i4>15</vt:i4>
      </vt:variant>
      <vt:variant>
        <vt:i4>0</vt:i4>
      </vt:variant>
      <vt:variant>
        <vt:i4>5</vt:i4>
      </vt:variant>
      <vt:variant>
        <vt:lpwstr>mailto:clare.noblett@sepa.org.uk</vt:lpwstr>
      </vt:variant>
      <vt:variant>
        <vt:lpwstr/>
      </vt:variant>
      <vt:variant>
        <vt:i4>262201</vt:i4>
      </vt:variant>
      <vt:variant>
        <vt:i4>12</vt:i4>
      </vt:variant>
      <vt:variant>
        <vt:i4>0</vt:i4>
      </vt:variant>
      <vt:variant>
        <vt:i4>5</vt:i4>
      </vt:variant>
      <vt:variant>
        <vt:lpwstr>mailto:darren.mckay@sepa.org.uk</vt:lpwstr>
      </vt:variant>
      <vt:variant>
        <vt:lpwstr/>
      </vt:variant>
      <vt:variant>
        <vt:i4>3473417</vt:i4>
      </vt:variant>
      <vt:variant>
        <vt:i4>9</vt:i4>
      </vt:variant>
      <vt:variant>
        <vt:i4>0</vt:i4>
      </vt:variant>
      <vt:variant>
        <vt:i4>5</vt:i4>
      </vt:variant>
      <vt:variant>
        <vt:lpwstr>mailto:Alison.York@SEPA.org.uk</vt:lpwstr>
      </vt:variant>
      <vt:variant>
        <vt:lpwstr/>
      </vt:variant>
      <vt:variant>
        <vt:i4>131124</vt:i4>
      </vt:variant>
      <vt:variant>
        <vt:i4>6</vt:i4>
      </vt:variant>
      <vt:variant>
        <vt:i4>0</vt:i4>
      </vt:variant>
      <vt:variant>
        <vt:i4>5</vt:i4>
      </vt:variant>
      <vt:variant>
        <vt:lpwstr>mailto:clare.noblett@sepa.org.uk</vt:lpwstr>
      </vt:variant>
      <vt:variant>
        <vt:lpwstr/>
      </vt:variant>
      <vt:variant>
        <vt:i4>131124</vt:i4>
      </vt:variant>
      <vt:variant>
        <vt:i4>3</vt:i4>
      </vt:variant>
      <vt:variant>
        <vt:i4>0</vt:i4>
      </vt:variant>
      <vt:variant>
        <vt:i4>5</vt:i4>
      </vt:variant>
      <vt:variant>
        <vt:lpwstr>mailto:clare.noblett@sepa.org.uk</vt:lpwstr>
      </vt:variant>
      <vt:variant>
        <vt:lpwstr/>
      </vt:variant>
      <vt:variant>
        <vt:i4>131124</vt:i4>
      </vt:variant>
      <vt:variant>
        <vt:i4>0</vt:i4>
      </vt:variant>
      <vt:variant>
        <vt:i4>0</vt:i4>
      </vt:variant>
      <vt:variant>
        <vt:i4>5</vt:i4>
      </vt:variant>
      <vt:variant>
        <vt:lpwstr>mailto:clare.noblett@sepa.org.uk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2026-07-01T08:54:00Z</dcterms:created>
  <dcterms:modified xsi:type="dcterms:W3CDTF">2026-07-01T08:55:00Z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404c4f66,20fabe15,9dc0a35</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16eb7bc3,422468d3,3fdca81b</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2026-07-01T08:55:18Z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a5e8236d-234f-4b13-933c-dced737300c2</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