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662DF787" w14:textId="77777777" w:rsidR="004073BC" w:rsidRDefault="00F72274" w:rsidP="00F72274">
          <w:r>
            <w:rPr>
              <w:noProof/>
            </w:rPr>
            <w:drawing>
              <wp:anchor distT="0" distB="0" distL="114300" distR="114300" simplePos="0" relativeHeight="251658241" behindDoc="1" locked="0" layoutInCell="1" allowOverlap="1" wp14:anchorId="612C1F0F" wp14:editId="74B061D4">
                <wp:simplePos x="0" y="0"/>
                <wp:positionH relativeFrom="column">
                  <wp:posOffset>-532765</wp:posOffset>
                </wp:positionH>
                <wp:positionV relativeFrom="paragraph">
                  <wp:posOffset>-730250</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700" cy="10892746"/>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DA60AFC" wp14:editId="560040E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C7DF041" w14:textId="77777777" w:rsidR="004073BC" w:rsidRDefault="004073BC" w:rsidP="008C1A73"/>
        <w:p w14:paraId="5676AAE7" w14:textId="77777777" w:rsidR="004073BC" w:rsidRDefault="004073BC" w:rsidP="008C1A73"/>
        <w:p w14:paraId="21875016" w14:textId="77777777" w:rsidR="004073BC" w:rsidRDefault="004073BC" w:rsidP="008C1A73"/>
        <w:p w14:paraId="5F18329C" w14:textId="77777777" w:rsidR="004073BC" w:rsidRDefault="004073BC" w:rsidP="008C1A73"/>
        <w:p w14:paraId="3E5A639D" w14:textId="0F7F5671" w:rsidR="004073BC" w:rsidRDefault="0055708F" w:rsidP="008C1A73">
          <w:r>
            <w:rPr>
              <w:noProof/>
            </w:rPr>
            <mc:AlternateContent>
              <mc:Choice Requires="wps">
                <w:drawing>
                  <wp:anchor distT="0" distB="0" distL="114300" distR="114300" simplePos="0" relativeHeight="251660294" behindDoc="0" locked="1" layoutInCell="1" allowOverlap="1" wp14:anchorId="2323E1E1" wp14:editId="24C6CA95">
                    <wp:simplePos x="0" y="0"/>
                    <wp:positionH relativeFrom="margin">
                      <wp:align>left</wp:align>
                    </wp:positionH>
                    <wp:positionV relativeFrom="paragraph">
                      <wp:posOffset>1270</wp:posOffset>
                    </wp:positionV>
                    <wp:extent cx="4308475" cy="285750"/>
                    <wp:effectExtent l="0" t="0" r="0" b="0"/>
                    <wp:wrapNone/>
                    <wp:docPr id="1859164630" name="Text Box 18591646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285750"/>
                            </a:xfrm>
                            <a:prstGeom prst="rect">
                              <a:avLst/>
                            </a:prstGeom>
                            <a:noFill/>
                            <a:ln w="6350">
                              <a:noFill/>
                            </a:ln>
                          </wps:spPr>
                          <wps:txbx>
                            <w:txbxContent>
                              <w:p w14:paraId="17709DF7" w14:textId="6C5652EA" w:rsidR="0055708F" w:rsidRPr="0055708F" w:rsidRDefault="007A2B88" w:rsidP="0055708F">
                                <w:pPr>
                                  <w:pStyle w:val="BodyText1"/>
                                  <w:rPr>
                                    <w:color w:val="FFFFFF" w:themeColor="background1"/>
                                    <w:sz w:val="40"/>
                                    <w:szCs w:val="40"/>
                                  </w:rPr>
                                </w:pPr>
                                <w:r>
                                  <w:rPr>
                                    <w:b/>
                                    <w:bCs/>
                                    <w:color w:val="FFFFFF" w:themeColor="background1"/>
                                    <w:sz w:val="32"/>
                                    <w:szCs w:val="32"/>
                                  </w:rPr>
                                  <w:t>WAS-G-64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3E1E1" id="_x0000_t202" coordsize="21600,21600" o:spt="202" path="m,l,21600r21600,l21600,xe">
                    <v:stroke joinstyle="miter"/>
                    <v:path gradientshapeok="t" o:connecttype="rect"/>
                  </v:shapetype>
                  <v:shape id="Text Box 1859164630" o:spid="_x0000_s1026" type="#_x0000_t202" alt="&quot;&quot;" style="position:absolute;margin-left:0;margin-top:.1pt;width:339.25pt;height:22.5pt;z-index:251660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" filled="f" stroked="f" strokeweight=".5pt">
                    <v:textbox inset="0,0,0,0">
                      <w:txbxContent>
                        <w:p w14:paraId="17709DF7" w14:textId="6C5652EA" w:rsidR="0055708F" w:rsidRPr="0055708F" w:rsidRDefault="007A2B88" w:rsidP="0055708F">
                          <w:pPr>
                            <w:pStyle w:val="BodyText1"/>
                            <w:rPr>
                              <w:color w:val="FFFFFF" w:themeColor="background1"/>
                              <w:sz w:val="40"/>
                              <w:szCs w:val="40"/>
                            </w:rPr>
                          </w:pPr>
                          <w:r>
                            <w:rPr>
                              <w:b/>
                              <w:bCs/>
                              <w:color w:val="FFFFFF" w:themeColor="background1"/>
                              <w:sz w:val="32"/>
                              <w:szCs w:val="32"/>
                            </w:rPr>
                            <w:t>WAS-G-64</w:t>
                          </w:r>
                        </w:p>
                      </w:txbxContent>
                    </v:textbox>
                    <w10:wrap anchorx="margin"/>
                    <w10:anchorlock/>
                  </v:shape>
                </w:pict>
              </mc:Fallback>
            </mc:AlternateContent>
          </w:r>
        </w:p>
        <w:p w14:paraId="2CAC48D1" w14:textId="77777777" w:rsidR="00281BB1" w:rsidRDefault="00281BB1" w:rsidP="00281BB1">
          <w:pPr>
            <w:rPr>
              <w:b/>
              <w:bCs/>
              <w:color w:val="FFFFFF" w:themeColor="background1"/>
              <w:sz w:val="84"/>
              <w:szCs w:val="84"/>
            </w:rPr>
          </w:pPr>
        </w:p>
        <w:p w14:paraId="338A3053" w14:textId="382954E4" w:rsidR="00801105" w:rsidRDefault="00281BB1" w:rsidP="7C9C0AE7">
          <w:pPr>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62C6080C" wp14:editId="622FAE6A">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165D1278" w14:textId="28115A68" w:rsidR="00281BB1" w:rsidRPr="009A240D" w:rsidRDefault="0055708F" w:rsidP="00281BB1">
                                <w:pPr>
                                  <w:pStyle w:val="BodyText1"/>
                                  <w:rPr>
                                    <w:color w:val="FFFFFF" w:themeColor="background1"/>
                                  </w:rPr>
                                </w:pPr>
                                <w:r>
                                  <w:rPr>
                                    <w:color w:val="FFFFFF" w:themeColor="background1"/>
                                  </w:rPr>
                                  <w:t xml:space="preserve">November </w:t>
                                </w:r>
                                <w:r w:rsidR="0000570A">
                                  <w:rPr>
                                    <w:color w:val="FFFFFF" w:themeColor="background1"/>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Text Box 3"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w14:anchorId="62C6080C">
                    <v:textbox inset="0,0,0,0">
                      <w:txbxContent>
                        <w:p w:rsidRPr="009A240D" w:rsidR="00281BB1" w:rsidP="00281BB1" w:rsidRDefault="0055708F" w14:paraId="165D1278" w14:textId="28115A68">
                          <w:pPr>
                            <w:pStyle w:val="BodyText1"/>
                            <w:rPr>
                              <w:color w:val="FFFFFF" w:themeColor="background1"/>
                            </w:rPr>
                          </w:pPr>
                          <w:r>
                            <w:rPr>
                              <w:color w:val="FFFFFF" w:themeColor="background1"/>
                            </w:rPr>
                            <w:t xml:space="preserve">November </w:t>
                          </w:r>
                          <w:r w:rsidR="0000570A">
                            <w:rPr>
                              <w:color w:val="FFFFFF" w:themeColor="background1"/>
                            </w:rPr>
                            <w:t>2025</w:t>
                          </w:r>
                        </w:p>
                      </w:txbxContent>
                    </v:textbox>
                    <w10:anchorlock/>
                  </v:shape>
                </w:pict>
              </mc:Fallback>
            </mc:AlternateContent>
          </w:r>
          <w:r w:rsidR="00C30753">
            <w:rPr>
              <w:b/>
              <w:bCs/>
              <w:color w:val="FFFFFF" w:themeColor="background1"/>
              <w:sz w:val="84"/>
              <w:szCs w:val="84"/>
            </w:rPr>
            <w:t xml:space="preserve">Landfill </w:t>
          </w:r>
          <w:r w:rsidR="007C1D9A">
            <w:rPr>
              <w:b/>
              <w:bCs/>
              <w:color w:val="FFFFFF" w:themeColor="background1"/>
              <w:sz w:val="84"/>
              <w:szCs w:val="84"/>
            </w:rPr>
            <w:t>Guidance</w:t>
          </w:r>
          <w:r w:rsidR="00285FFA">
            <w:rPr>
              <w:b/>
              <w:bCs/>
              <w:color w:val="FFFFFF" w:themeColor="background1"/>
              <w:sz w:val="84"/>
              <w:szCs w:val="84"/>
            </w:rPr>
            <w:t xml:space="preserve"> -</w:t>
          </w:r>
          <w:r w:rsidR="007C1D9A">
            <w:rPr>
              <w:b/>
              <w:bCs/>
              <w:color w:val="FFFFFF" w:themeColor="background1"/>
              <w:sz w:val="84"/>
              <w:szCs w:val="84"/>
            </w:rPr>
            <w:t xml:space="preserve"> </w:t>
          </w:r>
          <w:r w:rsidR="002D56F7">
            <w:rPr>
              <w:b/>
              <w:bCs/>
              <w:color w:val="FFFFFF" w:themeColor="background1"/>
              <w:sz w:val="84"/>
              <w:szCs w:val="84"/>
            </w:rPr>
            <w:t xml:space="preserve">Landfills Regulated under </w:t>
          </w:r>
          <w:r w:rsidR="007B48DD">
            <w:rPr>
              <w:b/>
              <w:bCs/>
              <w:color w:val="FFFFFF" w:themeColor="background1"/>
              <w:sz w:val="84"/>
              <w:szCs w:val="84"/>
            </w:rPr>
            <w:t>EASR</w:t>
          </w:r>
          <w:r w:rsidR="00267F90">
            <w:rPr>
              <w:b/>
              <w:bCs/>
              <w:color w:val="FFFFFF" w:themeColor="background1"/>
              <w:sz w:val="84"/>
              <w:szCs w:val="84"/>
            </w:rPr>
            <w:t xml:space="preserve"> 2018</w:t>
          </w:r>
          <w:r w:rsidR="002D56F7">
            <w:rPr>
              <w:b/>
              <w:bCs/>
              <w:color w:val="FFFFFF" w:themeColor="background1"/>
              <w:sz w:val="84"/>
              <w:szCs w:val="84"/>
            </w:rPr>
            <w:t xml:space="preserve"> </w:t>
          </w:r>
          <w:r w:rsidR="00E36A1B">
            <w:rPr>
              <w:b/>
              <w:bCs/>
              <w:color w:val="FFFFFF" w:themeColor="background1"/>
              <w:sz w:val="84"/>
              <w:szCs w:val="84"/>
            </w:rPr>
            <w:t>–</w:t>
          </w:r>
          <w:r w:rsidR="00123C66">
            <w:rPr>
              <w:b/>
              <w:bCs/>
              <w:color w:val="FFFFFF" w:themeColor="background1"/>
              <w:sz w:val="84"/>
              <w:szCs w:val="84"/>
            </w:rPr>
            <w:t xml:space="preserve">– </w:t>
          </w:r>
        </w:p>
        <w:p w14:paraId="24CCB2EB" w14:textId="1570383C" w:rsidR="00801105" w:rsidRDefault="003078F7" w:rsidP="00801105">
          <w:pPr>
            <w:rPr>
              <w:b/>
              <w:bCs/>
              <w:color w:val="FFFFFF" w:themeColor="background1"/>
              <w:sz w:val="84"/>
              <w:szCs w:val="84"/>
            </w:rPr>
          </w:pPr>
          <w:r>
            <w:rPr>
              <w:b/>
              <w:bCs/>
              <w:color w:val="FFFFFF" w:themeColor="background1"/>
              <w:sz w:val="84"/>
              <w:szCs w:val="84"/>
            </w:rPr>
            <w:t xml:space="preserve">Waste Acceptance </w:t>
          </w:r>
        </w:p>
        <w:p w14:paraId="00DCC7BB" w14:textId="77777777" w:rsidR="008C1A73" w:rsidRPr="00CF7EFB" w:rsidRDefault="008C1A73" w:rsidP="00CF7EFB">
          <w:pPr>
            <w:rPr>
              <w:b/>
              <w:bCs/>
              <w:color w:val="FFFFFF" w:themeColor="background1"/>
              <w:sz w:val="84"/>
              <w:szCs w:val="84"/>
            </w:rPr>
          </w:pPr>
          <w:r>
            <w:br w:type="page"/>
          </w:r>
        </w:p>
      </w:sdtContent>
    </w:sdt>
    <w:p w14:paraId="441F85EB" w14:textId="77777777" w:rsidR="004856B0" w:rsidRDefault="004856B0">
      <w:pPr>
        <w:spacing w:line="240" w:lineRule="auto"/>
        <w:rPr>
          <w:rFonts w:asciiTheme="majorHAnsi" w:eastAsiaTheme="majorEastAsia" w:hAnsiTheme="majorHAnsi" w:cstheme="majorBidi"/>
          <w:b/>
          <w:color w:val="016574" w:themeColor="accent2"/>
          <w:sz w:val="40"/>
          <w:szCs w:val="32"/>
        </w:rPr>
      </w:pPr>
      <w:r>
        <w:lastRenderedPageBreak/>
        <w:br w:type="page"/>
      </w:r>
    </w:p>
    <w:p w14:paraId="68D0FD6D" w14:textId="183E8D89" w:rsidR="00C30753" w:rsidRDefault="00AC5138" w:rsidP="00055942">
      <w:pPr>
        <w:pStyle w:val="Heading1"/>
      </w:pPr>
      <w:bookmarkStart w:id="0" w:name="_Hlk175061576"/>
      <w:r>
        <w:lastRenderedPageBreak/>
        <w:t xml:space="preserve">Waste </w:t>
      </w:r>
      <w:r w:rsidR="00FC3EEB">
        <w:t>Acceptance</w:t>
      </w:r>
      <w:bookmarkStart w:id="1" w:name="_Hlk175061632"/>
    </w:p>
    <w:bookmarkEnd w:id="0"/>
    <w:p w14:paraId="21D2119A" w14:textId="2268F50E" w:rsidR="007206FF" w:rsidRPr="00557189" w:rsidRDefault="0236300D" w:rsidP="7C9C0AE7">
      <w:pPr>
        <w:pStyle w:val="Heading2"/>
        <w:rPr>
          <w:szCs w:val="32"/>
        </w:rPr>
      </w:pPr>
      <w:r w:rsidRPr="7C9C0AE7">
        <w:rPr>
          <w:szCs w:val="32"/>
        </w:rPr>
        <w:t xml:space="preserve">Background </w:t>
      </w:r>
    </w:p>
    <w:p w14:paraId="76C35387" w14:textId="0864C803" w:rsidR="7683CAAF" w:rsidRDefault="2F027E50" w:rsidP="273E1D88">
      <w:r>
        <w:t xml:space="preserve">This </w:t>
      </w:r>
      <w:r w:rsidR="2CB78E80">
        <w:t xml:space="preserve">guidance </w:t>
      </w:r>
      <w:r w:rsidR="37661955">
        <w:t xml:space="preserve">applies to landfills </w:t>
      </w:r>
      <w:r w:rsidR="10C39ED3">
        <w:t xml:space="preserve">authorised </w:t>
      </w:r>
      <w:r w:rsidR="37661955">
        <w:t xml:space="preserve">under the </w:t>
      </w:r>
      <w:r w:rsidR="00303A0F">
        <w:t xml:space="preserve">Environmental Authorisations (Scotland) </w:t>
      </w:r>
      <w:r w:rsidR="00B113B3">
        <w:t>Regulations 2018</w:t>
      </w:r>
      <w:r w:rsidR="005330C5">
        <w:t xml:space="preserve"> </w:t>
      </w:r>
      <w:r w:rsidR="37661955">
        <w:t xml:space="preserve">and </w:t>
      </w:r>
      <w:r>
        <w:t xml:space="preserve">should </w:t>
      </w:r>
      <w:proofErr w:type="gramStart"/>
      <w:r>
        <w:t>be read</w:t>
      </w:r>
      <w:proofErr w:type="gramEnd"/>
      <w:r>
        <w:t xml:space="preserve"> in conjunction with </w:t>
      </w:r>
      <w:r w:rsidR="67AD9988">
        <w:t>SEPA</w:t>
      </w:r>
      <w:r w:rsidR="3F558A5B">
        <w:t>’s</w:t>
      </w:r>
      <w:r w:rsidR="67AD9988">
        <w:t xml:space="preserve"> Guidance </w:t>
      </w:r>
      <w:r w:rsidR="058CFA51">
        <w:t xml:space="preserve">on </w:t>
      </w:r>
      <w:r w:rsidR="00EF2B7C">
        <w:t xml:space="preserve">Landfill Site </w:t>
      </w:r>
      <w:r w:rsidR="058CFA51">
        <w:t>Management Plans</w:t>
      </w:r>
      <w:r w:rsidR="7FDFE02E">
        <w:t xml:space="preserve"> </w:t>
      </w:r>
      <w:r w:rsidR="259D0E80">
        <w:t>(</w:t>
      </w:r>
      <w:r w:rsidR="00EF2B7C">
        <w:t>August 2025</w:t>
      </w:r>
      <w:r w:rsidR="596B68EF">
        <w:t xml:space="preserve">, Version </w:t>
      </w:r>
      <w:r w:rsidR="00EF2B7C">
        <w:t>2.0</w:t>
      </w:r>
      <w:r w:rsidR="596B68EF">
        <w:t>)</w:t>
      </w:r>
      <w:r w:rsidR="007D7FEA">
        <w:t xml:space="preserve"> </w:t>
      </w:r>
      <w:r w:rsidR="7B8CF0ED">
        <w:t xml:space="preserve">and the </w:t>
      </w:r>
      <w:r w:rsidR="2F6EA8B2">
        <w:t xml:space="preserve">relevant documents referenced within this </w:t>
      </w:r>
      <w:r w:rsidR="31009F9C">
        <w:t>document</w:t>
      </w:r>
      <w:proofErr w:type="gramStart"/>
      <w:r w:rsidR="31009F9C">
        <w:t>.</w:t>
      </w:r>
      <w:r w:rsidR="2DCF8936">
        <w:t xml:space="preserve">  </w:t>
      </w:r>
      <w:proofErr w:type="gramEnd"/>
      <w:r w:rsidR="338ABF3F">
        <w:t xml:space="preserve">The holder of the authorisation </w:t>
      </w:r>
      <w:proofErr w:type="gramStart"/>
      <w:r w:rsidR="338ABF3F">
        <w:t>is required</w:t>
      </w:r>
      <w:proofErr w:type="gramEnd"/>
      <w:r w:rsidR="338ABF3F">
        <w:t xml:space="preserve"> to ensure compliance with the conditions of the authorisation however this </w:t>
      </w:r>
      <w:r w:rsidR="2DCF8936">
        <w:t>guidance is applicable to any person who operates the landfill.</w:t>
      </w:r>
    </w:p>
    <w:p w14:paraId="2D0554F4" w14:textId="77777777" w:rsidR="0052463B" w:rsidRDefault="0052463B" w:rsidP="001C6BEC"/>
    <w:p w14:paraId="4607620D" w14:textId="76CBDE83" w:rsidR="1D4F3441" w:rsidRDefault="00FC3EEB" w:rsidP="001C6BEC">
      <w:pPr>
        <w:pStyle w:val="Heading2"/>
        <w:spacing w:line="360" w:lineRule="auto"/>
      </w:pPr>
      <w:r>
        <w:t xml:space="preserve">Wastes </w:t>
      </w:r>
      <w:r w:rsidR="077392C1">
        <w:t>a</w:t>
      </w:r>
      <w:r>
        <w:t xml:space="preserve">uthorised </w:t>
      </w:r>
    </w:p>
    <w:p w14:paraId="2C597B2F" w14:textId="0C6FCFD6" w:rsidR="002819B5" w:rsidRPr="00BF22E2" w:rsidRDefault="004C1F4F" w:rsidP="001C6BEC">
      <w:r>
        <w:t>You must only accept the type of waste that the landfill site is authorised to accept</w:t>
      </w:r>
      <w:proofErr w:type="gramStart"/>
      <w:r>
        <w:t xml:space="preserve">.  </w:t>
      </w:r>
      <w:proofErr w:type="gramEnd"/>
    </w:p>
    <w:p w14:paraId="1EB06236" w14:textId="5F2B36F0" w:rsidR="273E1D88" w:rsidRDefault="273E1D88"/>
    <w:p w14:paraId="16E66041" w14:textId="32D70D6D" w:rsidR="00C30753" w:rsidRDefault="00F9405D" w:rsidP="001C6BEC">
      <w:pPr>
        <w:pStyle w:val="BodyText1"/>
        <w:rPr>
          <w:b/>
          <w:bCs/>
          <w:sz w:val="28"/>
          <w:szCs w:val="28"/>
        </w:rPr>
      </w:pPr>
      <w:r>
        <w:rPr>
          <w:b/>
          <w:bCs/>
          <w:sz w:val="28"/>
          <w:szCs w:val="28"/>
        </w:rPr>
        <w:t>Landfill classification by waste types</w:t>
      </w:r>
      <w:r w:rsidR="00462F66" w:rsidRPr="1ECA2284">
        <w:rPr>
          <w:b/>
          <w:bCs/>
          <w:sz w:val="28"/>
          <w:szCs w:val="28"/>
        </w:rPr>
        <w:t xml:space="preserve"> </w:t>
      </w:r>
    </w:p>
    <w:p w14:paraId="17F6A049" w14:textId="77777777" w:rsidR="002819B5" w:rsidRDefault="002819B5" w:rsidP="001C6BEC">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 xml:space="preserve">There are </w:t>
      </w:r>
      <w:proofErr w:type="gramStart"/>
      <w:r>
        <w:rPr>
          <w:rStyle w:val="normaltextrun"/>
          <w:rFonts w:ascii="Arial" w:eastAsiaTheme="majorEastAsia" w:hAnsi="Arial" w:cs="Arial"/>
        </w:rPr>
        <w:t>3</w:t>
      </w:r>
      <w:proofErr w:type="gramEnd"/>
      <w:r>
        <w:rPr>
          <w:rStyle w:val="normaltextrun"/>
          <w:rFonts w:ascii="Arial" w:eastAsiaTheme="majorEastAsia" w:hAnsi="Arial" w:cs="Arial"/>
        </w:rPr>
        <w:t xml:space="preserve"> classifications of landfill for:</w:t>
      </w:r>
      <w:r>
        <w:rPr>
          <w:rStyle w:val="eop"/>
          <w:rFonts w:ascii="Arial" w:eastAsiaTheme="majorEastAsia" w:hAnsi="Arial" w:cs="Arial"/>
        </w:rPr>
        <w:t> </w:t>
      </w:r>
    </w:p>
    <w:p w14:paraId="6B6FD0F5" w14:textId="77777777" w:rsidR="002819B5" w:rsidRDefault="002819B5" w:rsidP="001C6BEC">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3BB028F0" w14:textId="77777777" w:rsidR="002819B5" w:rsidRDefault="002819B5" w:rsidP="001C6BEC">
      <w:pPr>
        <w:pStyle w:val="paragraph"/>
        <w:numPr>
          <w:ilvl w:val="0"/>
          <w:numId w:val="1"/>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hazardous waste</w:t>
      </w:r>
      <w:r>
        <w:rPr>
          <w:rStyle w:val="eop"/>
          <w:rFonts w:ascii="Arial" w:eastAsiaTheme="majorEastAsia" w:hAnsi="Arial" w:cs="Arial"/>
        </w:rPr>
        <w:t> </w:t>
      </w:r>
    </w:p>
    <w:p w14:paraId="701F423F" w14:textId="77777777" w:rsidR="002819B5" w:rsidRDefault="002819B5" w:rsidP="001C6BEC">
      <w:pPr>
        <w:pStyle w:val="paragraph"/>
        <w:numPr>
          <w:ilvl w:val="0"/>
          <w:numId w:val="2"/>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non-hazardous waste</w:t>
      </w:r>
      <w:r>
        <w:rPr>
          <w:rStyle w:val="eop"/>
          <w:rFonts w:ascii="Arial" w:eastAsiaTheme="majorEastAsia" w:hAnsi="Arial" w:cs="Arial"/>
        </w:rPr>
        <w:t> </w:t>
      </w:r>
    </w:p>
    <w:p w14:paraId="7A3D5A87" w14:textId="77777777" w:rsidR="002819B5" w:rsidRDefault="002819B5" w:rsidP="001C6BEC">
      <w:pPr>
        <w:pStyle w:val="paragraph"/>
        <w:numPr>
          <w:ilvl w:val="0"/>
          <w:numId w:val="3"/>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inert waste</w:t>
      </w:r>
      <w:r>
        <w:rPr>
          <w:rStyle w:val="eop"/>
          <w:rFonts w:ascii="Arial" w:eastAsiaTheme="majorEastAsia" w:hAnsi="Arial" w:cs="Arial"/>
        </w:rPr>
        <w:t> </w:t>
      </w:r>
    </w:p>
    <w:p w14:paraId="756C1A25" w14:textId="77777777" w:rsidR="008B0EA4" w:rsidRDefault="008B0EA4" w:rsidP="001C6BEC">
      <w:pPr>
        <w:pStyle w:val="paragraph"/>
        <w:spacing w:before="0" w:beforeAutospacing="0" w:after="0" w:afterAutospacing="0" w:line="360" w:lineRule="auto"/>
        <w:textAlignment w:val="baseline"/>
        <w:rPr>
          <w:rStyle w:val="normaltextrun"/>
          <w:rFonts w:ascii="Arial" w:eastAsiaTheme="majorEastAsia" w:hAnsi="Arial" w:cs="Arial"/>
          <w:color w:val="0B0C0C"/>
        </w:rPr>
      </w:pPr>
    </w:p>
    <w:p w14:paraId="1EC6DFC3" w14:textId="66AD3FF4" w:rsidR="002819B5" w:rsidRDefault="28EFC35D"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A landfill for non-hazardous waste</w:t>
      </w:r>
      <w:r w:rsidR="2F577C1E" w:rsidRPr="440474D0">
        <w:rPr>
          <w:rStyle w:val="normaltextrun"/>
          <w:rFonts w:ascii="Arial" w:eastAsiaTheme="majorEastAsia" w:hAnsi="Arial" w:cs="Arial"/>
          <w:color w:val="0B0C0C"/>
        </w:rPr>
        <w:t xml:space="preserve"> may</w:t>
      </w:r>
      <w:r w:rsidR="4A37C13C" w:rsidRPr="440474D0">
        <w:rPr>
          <w:rStyle w:val="normaltextrun"/>
          <w:rFonts w:ascii="Arial" w:eastAsiaTheme="majorEastAsia" w:hAnsi="Arial" w:cs="Arial"/>
          <w:color w:val="0B0C0C"/>
        </w:rPr>
        <w:t xml:space="preserve"> </w:t>
      </w:r>
      <w:r w:rsidRPr="440474D0">
        <w:rPr>
          <w:rStyle w:val="normaltextrun"/>
          <w:rFonts w:ascii="Arial" w:eastAsiaTheme="majorEastAsia" w:hAnsi="Arial" w:cs="Arial"/>
          <w:color w:val="0B0C0C"/>
        </w:rPr>
        <w:t>include separate cells for:</w:t>
      </w:r>
      <w:r w:rsidRPr="440474D0">
        <w:rPr>
          <w:rStyle w:val="eop"/>
          <w:rFonts w:ascii="Arial" w:eastAsiaTheme="majorEastAsia" w:hAnsi="Arial" w:cs="Arial"/>
          <w:color w:val="0B0C0C"/>
        </w:rPr>
        <w:t> </w:t>
      </w:r>
    </w:p>
    <w:p w14:paraId="4E82F2E9" w14:textId="77777777" w:rsidR="002819B5" w:rsidRDefault="002819B5" w:rsidP="001C6BEC">
      <w:pPr>
        <w:pStyle w:val="paragraph"/>
        <w:numPr>
          <w:ilvl w:val="0"/>
          <w:numId w:val="56"/>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B0C0C"/>
        </w:rPr>
        <w:t>stable non-reactive hazardous waste (SNRHW)</w:t>
      </w:r>
      <w:r>
        <w:rPr>
          <w:rStyle w:val="eop"/>
          <w:rFonts w:ascii="Arial" w:eastAsiaTheme="majorEastAsia" w:hAnsi="Arial" w:cs="Arial"/>
          <w:color w:val="0B0C0C"/>
        </w:rPr>
        <w:t> </w:t>
      </w:r>
    </w:p>
    <w:p w14:paraId="10ADC1E5" w14:textId="328497A3" w:rsidR="002819B5" w:rsidRDefault="002819B5" w:rsidP="001C6BEC">
      <w:pPr>
        <w:pStyle w:val="paragraph"/>
        <w:numPr>
          <w:ilvl w:val="0"/>
          <w:numId w:val="56"/>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B0C0C"/>
        </w:rPr>
        <w:t>construction materials containing asbestos and other suitable asbestos wastes</w:t>
      </w:r>
      <w:r w:rsidR="00BC0492">
        <w:rPr>
          <w:rStyle w:val="eop"/>
          <w:rFonts w:ascii="Arial" w:eastAsiaTheme="majorEastAsia" w:hAnsi="Arial" w:cs="Arial"/>
          <w:color w:val="0B0C0C"/>
        </w:rPr>
        <w:t>, and</w:t>
      </w:r>
    </w:p>
    <w:p w14:paraId="74F41B38" w14:textId="41189E5A" w:rsidR="002819B5" w:rsidRDefault="00E33A65" w:rsidP="001C6BEC">
      <w:pPr>
        <w:pStyle w:val="paragraph"/>
        <w:numPr>
          <w:ilvl w:val="0"/>
          <w:numId w:val="56"/>
        </w:numPr>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B0C0C"/>
        </w:rPr>
        <w:t>g</w:t>
      </w:r>
      <w:r w:rsidR="002819B5">
        <w:rPr>
          <w:rStyle w:val="normaltextrun"/>
          <w:rFonts w:ascii="Arial" w:eastAsiaTheme="majorEastAsia" w:hAnsi="Arial" w:cs="Arial"/>
          <w:color w:val="0B0C0C"/>
        </w:rPr>
        <w:t>ypsum-based and other high sulphate bearing wastes </w:t>
      </w:r>
      <w:r w:rsidR="002819B5">
        <w:rPr>
          <w:rStyle w:val="eop"/>
          <w:rFonts w:ascii="Arial" w:eastAsiaTheme="majorEastAsia" w:hAnsi="Arial" w:cs="Arial"/>
          <w:color w:val="0B0C0C"/>
        </w:rPr>
        <w:t> </w:t>
      </w:r>
    </w:p>
    <w:p w14:paraId="53C539EA" w14:textId="77777777" w:rsidR="002819B5" w:rsidRDefault="002819B5" w:rsidP="001C6BEC">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color w:val="0B0C0C"/>
        </w:rPr>
        <w:t> </w:t>
      </w:r>
    </w:p>
    <w:p w14:paraId="504BA88A" w14:textId="6633E555" w:rsidR="002819B5" w:rsidRDefault="28EFC35D"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 xml:space="preserve">The landfill classification, and any separate cells for </w:t>
      </w:r>
      <w:r w:rsidR="72EBA514" w:rsidRPr="440474D0">
        <w:rPr>
          <w:rStyle w:val="normaltextrun"/>
          <w:rFonts w:ascii="Arial" w:eastAsiaTheme="majorEastAsia" w:hAnsi="Arial" w:cs="Arial"/>
          <w:color w:val="0B0C0C"/>
        </w:rPr>
        <w:t xml:space="preserve">specified non-hazardous </w:t>
      </w:r>
      <w:r w:rsidRPr="440474D0">
        <w:rPr>
          <w:rStyle w:val="normaltextrun"/>
          <w:rFonts w:ascii="Arial" w:eastAsiaTheme="majorEastAsia" w:hAnsi="Arial" w:cs="Arial"/>
          <w:color w:val="0B0C0C"/>
        </w:rPr>
        <w:t xml:space="preserve">wastes will </w:t>
      </w:r>
      <w:proofErr w:type="gramStart"/>
      <w:r w:rsidRPr="440474D0">
        <w:rPr>
          <w:rStyle w:val="normaltextrun"/>
          <w:rFonts w:ascii="Arial" w:eastAsiaTheme="majorEastAsia" w:hAnsi="Arial" w:cs="Arial"/>
          <w:color w:val="0B0C0C"/>
        </w:rPr>
        <w:t>be stated</w:t>
      </w:r>
      <w:proofErr w:type="gramEnd"/>
      <w:r w:rsidRPr="440474D0">
        <w:rPr>
          <w:rStyle w:val="normaltextrun"/>
          <w:rFonts w:ascii="Arial" w:eastAsiaTheme="majorEastAsia" w:hAnsi="Arial" w:cs="Arial"/>
          <w:color w:val="0B0C0C"/>
        </w:rPr>
        <w:t xml:space="preserve"> in </w:t>
      </w:r>
      <w:r w:rsidR="10C39ED3" w:rsidRPr="440474D0">
        <w:rPr>
          <w:rStyle w:val="normaltextrun"/>
          <w:rFonts w:ascii="Arial" w:eastAsiaTheme="majorEastAsia" w:hAnsi="Arial" w:cs="Arial"/>
          <w:color w:val="0B0C0C"/>
        </w:rPr>
        <w:t>the</w:t>
      </w:r>
      <w:r w:rsidR="620170B5" w:rsidRPr="440474D0">
        <w:rPr>
          <w:rStyle w:val="normaltextrun"/>
          <w:rFonts w:ascii="Arial" w:eastAsiaTheme="majorEastAsia" w:hAnsi="Arial" w:cs="Arial"/>
          <w:color w:val="0B0C0C"/>
        </w:rPr>
        <w:t xml:space="preserve"> a</w:t>
      </w:r>
      <w:r w:rsidRPr="440474D0">
        <w:rPr>
          <w:rStyle w:val="normaltextrun"/>
          <w:rFonts w:ascii="Arial" w:eastAsiaTheme="majorEastAsia" w:hAnsi="Arial" w:cs="Arial"/>
          <w:color w:val="0B0C0C"/>
        </w:rPr>
        <w:t xml:space="preserve">uthorisation. Where </w:t>
      </w:r>
      <w:r w:rsidR="10C39ED3" w:rsidRPr="440474D0">
        <w:rPr>
          <w:rStyle w:val="normaltextrun"/>
          <w:rFonts w:ascii="Arial" w:eastAsiaTheme="majorEastAsia" w:hAnsi="Arial" w:cs="Arial"/>
          <w:color w:val="0B0C0C"/>
        </w:rPr>
        <w:t xml:space="preserve">the </w:t>
      </w:r>
      <w:r w:rsidRPr="440474D0">
        <w:rPr>
          <w:rStyle w:val="normaltextrun"/>
          <w:rFonts w:ascii="Arial" w:eastAsiaTheme="majorEastAsia" w:hAnsi="Arial" w:cs="Arial"/>
          <w:color w:val="0B0C0C"/>
        </w:rPr>
        <w:t xml:space="preserve">authorisation </w:t>
      </w:r>
      <w:r w:rsidR="1CD051E4" w:rsidRPr="440474D0">
        <w:rPr>
          <w:rStyle w:val="normaltextrun"/>
          <w:rFonts w:ascii="Arial" w:eastAsiaTheme="majorEastAsia" w:hAnsi="Arial" w:cs="Arial"/>
          <w:color w:val="0B0C0C"/>
        </w:rPr>
        <w:t>permits disposal of any of these waste</w:t>
      </w:r>
      <w:r w:rsidR="1D255916" w:rsidRPr="440474D0">
        <w:rPr>
          <w:rStyle w:val="normaltextrun"/>
          <w:rFonts w:ascii="Arial" w:eastAsiaTheme="majorEastAsia" w:hAnsi="Arial" w:cs="Arial"/>
          <w:color w:val="0B0C0C"/>
        </w:rPr>
        <w:t>s</w:t>
      </w:r>
      <w:r w:rsidRPr="440474D0">
        <w:rPr>
          <w:rStyle w:val="normaltextrun"/>
          <w:rFonts w:ascii="Arial" w:eastAsiaTheme="majorEastAsia" w:hAnsi="Arial" w:cs="Arial"/>
          <w:color w:val="0B0C0C"/>
        </w:rPr>
        <w:t xml:space="preserve">, you must dispose of each waste type in separate cells specifically designed for that purpose. For example, asbestos is a stable non-reactive hazardous waste </w:t>
      </w:r>
      <w:r w:rsidR="2F60661F" w:rsidRPr="440474D0">
        <w:rPr>
          <w:rStyle w:val="normaltextrun"/>
          <w:rFonts w:ascii="Arial" w:eastAsiaTheme="majorEastAsia" w:hAnsi="Arial" w:cs="Arial"/>
          <w:color w:val="0B0C0C"/>
        </w:rPr>
        <w:t xml:space="preserve">and </w:t>
      </w:r>
      <w:r w:rsidRPr="440474D0">
        <w:rPr>
          <w:rStyle w:val="normaltextrun"/>
          <w:rFonts w:ascii="Arial" w:eastAsiaTheme="majorEastAsia" w:hAnsi="Arial" w:cs="Arial"/>
          <w:color w:val="0B0C0C"/>
        </w:rPr>
        <w:t xml:space="preserve">must go into a cell for </w:t>
      </w:r>
      <w:r w:rsidRPr="440474D0">
        <w:rPr>
          <w:rStyle w:val="normaltextrun"/>
          <w:rFonts w:ascii="Arial" w:eastAsiaTheme="majorEastAsia" w:hAnsi="Arial" w:cs="Arial"/>
          <w:color w:val="0B0C0C"/>
        </w:rPr>
        <w:lastRenderedPageBreak/>
        <w:t>SNRHW</w:t>
      </w:r>
      <w:r w:rsidR="1D255916" w:rsidRPr="440474D0">
        <w:rPr>
          <w:rStyle w:val="normaltextrun"/>
          <w:rFonts w:ascii="Arial" w:eastAsiaTheme="majorEastAsia" w:hAnsi="Arial" w:cs="Arial"/>
          <w:color w:val="0B0C0C"/>
        </w:rPr>
        <w:t>;</w:t>
      </w:r>
      <w:r w:rsidRPr="440474D0">
        <w:rPr>
          <w:rStyle w:val="normaltextrun"/>
          <w:rFonts w:ascii="Arial" w:eastAsiaTheme="majorEastAsia" w:hAnsi="Arial" w:cs="Arial"/>
          <w:color w:val="0B0C0C"/>
        </w:rPr>
        <w:t xml:space="preserve"> </w:t>
      </w:r>
      <w:r w:rsidR="5A9DDE51" w:rsidRPr="440474D0">
        <w:rPr>
          <w:rStyle w:val="normaltextrun"/>
          <w:rFonts w:ascii="Arial" w:eastAsiaTheme="majorEastAsia" w:hAnsi="Arial" w:cs="Arial"/>
          <w:color w:val="0B0C0C"/>
        </w:rPr>
        <w:t xml:space="preserve">however, </w:t>
      </w:r>
      <w:r w:rsidRPr="440474D0">
        <w:rPr>
          <w:rStyle w:val="normaltextrun"/>
          <w:rFonts w:ascii="Arial" w:eastAsiaTheme="majorEastAsia" w:hAnsi="Arial" w:cs="Arial"/>
          <w:color w:val="0B0C0C"/>
        </w:rPr>
        <w:t>this can be a SNRHW cell limited and designed for the acceptance of asbestos waste.</w:t>
      </w:r>
      <w:r w:rsidRPr="440474D0">
        <w:rPr>
          <w:rStyle w:val="normaltextrun"/>
          <w:rFonts w:ascii="Arial" w:eastAsiaTheme="majorEastAsia" w:hAnsi="Arial" w:cs="Arial"/>
        </w:rPr>
        <w:t xml:space="preserve"> </w:t>
      </w:r>
      <w:r w:rsidR="7D9BD227" w:rsidRPr="440474D0">
        <w:rPr>
          <w:rStyle w:val="normaltextrun"/>
          <w:rFonts w:ascii="Arial" w:eastAsiaTheme="majorEastAsia" w:hAnsi="Arial" w:cs="Arial"/>
        </w:rPr>
        <w:t xml:space="preserve">For further </w:t>
      </w:r>
      <w:r w:rsidR="78E7D07C" w:rsidRPr="440474D0">
        <w:rPr>
          <w:rStyle w:val="normaltextrun"/>
          <w:rFonts w:ascii="Arial" w:eastAsiaTheme="majorEastAsia" w:hAnsi="Arial" w:cs="Arial"/>
        </w:rPr>
        <w:t xml:space="preserve">information refer </w:t>
      </w:r>
      <w:r w:rsidRPr="440474D0">
        <w:rPr>
          <w:rStyle w:val="normaltextrun"/>
          <w:rFonts w:ascii="Arial" w:eastAsiaTheme="majorEastAsia" w:hAnsi="Arial" w:cs="Arial"/>
        </w:rPr>
        <w:t>to SEPA Guidance on:</w:t>
      </w:r>
      <w:r w:rsidRPr="440474D0">
        <w:rPr>
          <w:rStyle w:val="eop"/>
          <w:rFonts w:ascii="Arial" w:eastAsiaTheme="majorEastAsia" w:hAnsi="Arial" w:cs="Arial"/>
        </w:rPr>
        <w:t> </w:t>
      </w:r>
    </w:p>
    <w:p w14:paraId="0357B299" w14:textId="77777777" w:rsidR="00E759AC" w:rsidRDefault="00E759AC" w:rsidP="001C6BEC">
      <w:pPr>
        <w:pStyle w:val="paragraph"/>
        <w:spacing w:before="0" w:beforeAutospacing="0" w:after="0" w:afterAutospacing="0" w:line="360" w:lineRule="auto"/>
        <w:textAlignment w:val="baseline"/>
        <w:rPr>
          <w:rStyle w:val="normaltextrun"/>
          <w:rFonts w:ascii="Arial" w:eastAsiaTheme="majorEastAsia" w:hAnsi="Arial" w:cs="Arial"/>
        </w:rPr>
      </w:pPr>
    </w:p>
    <w:p w14:paraId="5490A885" w14:textId="316BB38D" w:rsidR="00F45B81" w:rsidRPr="00CC4083" w:rsidRDefault="002819B5" w:rsidP="001C6BEC">
      <w:pPr>
        <w:pStyle w:val="paragraph"/>
        <w:spacing w:before="0" w:beforeAutospacing="0" w:after="0" w:afterAutospacing="0" w:line="360" w:lineRule="auto"/>
        <w:textAlignment w:val="baseline"/>
        <w:rPr>
          <w:rStyle w:val="normaltextrun"/>
          <w:rFonts w:asciiTheme="minorHAnsi" w:eastAsiaTheme="majorEastAsia" w:hAnsiTheme="minorHAnsi" w:cstheme="minorHAnsi"/>
        </w:rPr>
      </w:pPr>
      <w:r w:rsidRPr="00CC4083">
        <w:rPr>
          <w:rStyle w:val="normaltextrun"/>
          <w:rFonts w:asciiTheme="minorHAnsi" w:eastAsiaTheme="majorEastAsia" w:hAnsiTheme="minorHAnsi" w:cstheme="minorHAnsi"/>
        </w:rPr>
        <w:t xml:space="preserve">The Disposal of Stable, Non-Reactive Hazardous Wastes in Landfill </w:t>
      </w:r>
      <w:r w:rsidR="00373D8B">
        <w:rPr>
          <w:rStyle w:val="normaltextrun"/>
          <w:rFonts w:asciiTheme="minorHAnsi" w:eastAsiaTheme="majorEastAsia" w:hAnsiTheme="minorHAnsi" w:cstheme="minorHAnsi"/>
        </w:rPr>
        <w:t>-</w:t>
      </w:r>
    </w:p>
    <w:p w14:paraId="62A7042E" w14:textId="73F89295" w:rsidR="00C625EF" w:rsidRPr="00CC4083" w:rsidRDefault="00C625EF" w:rsidP="001C6BEC">
      <w:pPr>
        <w:pStyle w:val="paragraph"/>
        <w:spacing w:before="0" w:beforeAutospacing="0" w:after="0" w:afterAutospacing="0" w:line="360" w:lineRule="auto"/>
        <w:textAlignment w:val="baseline"/>
        <w:rPr>
          <w:rFonts w:asciiTheme="minorHAnsi" w:hAnsiTheme="minorHAnsi" w:cstheme="minorHAnsi"/>
        </w:rPr>
      </w:pPr>
      <w:hyperlink r:id="rId13" w:history="1">
        <w:r w:rsidRPr="00CC4083">
          <w:rPr>
            <w:rStyle w:val="Hyperlink"/>
            <w:rFonts w:asciiTheme="minorHAnsi" w:hAnsiTheme="minorHAnsi" w:cstheme="minorHAnsi"/>
          </w:rPr>
          <w:t>https://beta.sepa.scot/media/tn1fog0e/ind-lf-g-006-disposal-of-stable-non-reactive-hazardous-wastes-in-non-hazardous-waste-landfills.docx</w:t>
        </w:r>
      </w:hyperlink>
    </w:p>
    <w:p w14:paraId="75EDAF9D" w14:textId="77777777" w:rsidR="00C625EF" w:rsidRPr="00CC4083" w:rsidRDefault="00C625EF" w:rsidP="001C6BEC">
      <w:pPr>
        <w:pStyle w:val="paragraph"/>
        <w:spacing w:before="0" w:beforeAutospacing="0" w:after="0" w:afterAutospacing="0" w:line="360" w:lineRule="auto"/>
        <w:textAlignment w:val="baseline"/>
        <w:rPr>
          <w:rFonts w:asciiTheme="minorHAnsi" w:hAnsiTheme="minorHAnsi" w:cstheme="minorHAnsi"/>
        </w:rPr>
      </w:pPr>
    </w:p>
    <w:p w14:paraId="2E073E92" w14:textId="7318EB76" w:rsidR="002819B5" w:rsidRPr="00CC4083" w:rsidRDefault="002819B5" w:rsidP="001C6BEC">
      <w:pPr>
        <w:pStyle w:val="paragraph"/>
        <w:spacing w:before="0" w:beforeAutospacing="0" w:after="0" w:afterAutospacing="0" w:line="360" w:lineRule="auto"/>
        <w:textAlignment w:val="baseline"/>
        <w:rPr>
          <w:rFonts w:asciiTheme="minorHAnsi" w:hAnsiTheme="minorHAnsi" w:cstheme="minorHAnsi"/>
        </w:rPr>
      </w:pPr>
      <w:r w:rsidRPr="00CC4083">
        <w:rPr>
          <w:rStyle w:val="normaltextrun"/>
          <w:rFonts w:asciiTheme="minorHAnsi" w:eastAsiaTheme="majorEastAsia" w:hAnsiTheme="minorHAnsi" w:cstheme="minorHAnsi"/>
        </w:rPr>
        <w:t>The Disposal of Gypsum Wastes in Landfill – </w:t>
      </w:r>
      <w:r w:rsidRPr="00CC4083">
        <w:rPr>
          <w:rStyle w:val="eop"/>
          <w:rFonts w:asciiTheme="minorHAnsi" w:eastAsiaTheme="majorEastAsia" w:hAnsiTheme="minorHAnsi" w:cstheme="minorHAnsi"/>
        </w:rPr>
        <w:t> </w:t>
      </w:r>
    </w:p>
    <w:p w14:paraId="19DDC58A" w14:textId="00AC30C1" w:rsidR="00C625EF" w:rsidRPr="00CC4083" w:rsidRDefault="0060238B" w:rsidP="001C6BEC">
      <w:pPr>
        <w:pStyle w:val="paragraph"/>
        <w:spacing w:before="0" w:beforeAutospacing="0" w:after="0" w:afterAutospacing="0" w:line="360" w:lineRule="auto"/>
        <w:textAlignment w:val="baseline"/>
        <w:rPr>
          <w:rFonts w:asciiTheme="minorHAnsi" w:hAnsiTheme="minorHAnsi" w:cstheme="minorHAnsi"/>
        </w:rPr>
      </w:pPr>
      <w:hyperlink r:id="rId14" w:history="1">
        <w:r w:rsidRPr="00CC4083">
          <w:rPr>
            <w:rStyle w:val="Hyperlink"/>
            <w:rFonts w:asciiTheme="minorHAnsi" w:hAnsiTheme="minorHAnsi" w:cstheme="minorHAnsi"/>
          </w:rPr>
          <w:t>https://beta.sepa.scot/media/ymzowi3i/ind-lf-g-005-the-disposal-of-waste-of-gypsum-wastes-in-non-hazardous-waste-landfills.docx</w:t>
        </w:r>
      </w:hyperlink>
    </w:p>
    <w:p w14:paraId="29282F29" w14:textId="77777777" w:rsidR="0060238B" w:rsidRPr="00CC4083" w:rsidRDefault="0060238B" w:rsidP="001C6BEC">
      <w:pPr>
        <w:pStyle w:val="paragraph"/>
        <w:spacing w:before="0" w:beforeAutospacing="0" w:after="0" w:afterAutospacing="0" w:line="360" w:lineRule="auto"/>
        <w:textAlignment w:val="baseline"/>
        <w:rPr>
          <w:rFonts w:asciiTheme="minorHAnsi" w:hAnsiTheme="minorHAnsi" w:cstheme="minorHAnsi"/>
        </w:rPr>
      </w:pPr>
    </w:p>
    <w:p w14:paraId="5BE3C029" w14:textId="0F47BC31" w:rsidR="002819B5" w:rsidRPr="00CC4083" w:rsidRDefault="002819B5" w:rsidP="001C6BEC">
      <w:pPr>
        <w:pStyle w:val="paragraph"/>
        <w:spacing w:before="0" w:beforeAutospacing="0" w:after="0" w:afterAutospacing="0" w:line="360" w:lineRule="auto"/>
        <w:textAlignment w:val="baseline"/>
        <w:rPr>
          <w:rFonts w:asciiTheme="minorHAnsi" w:hAnsiTheme="minorHAnsi" w:cstheme="minorHAnsi"/>
        </w:rPr>
      </w:pPr>
      <w:r w:rsidRPr="00CC4083">
        <w:rPr>
          <w:rStyle w:val="normaltextrun"/>
          <w:rFonts w:asciiTheme="minorHAnsi" w:eastAsiaTheme="majorEastAsia" w:hAnsiTheme="minorHAnsi" w:cstheme="minorHAnsi"/>
        </w:rPr>
        <w:t>The Disposal of Asbestos Wastes in Landfill - </w:t>
      </w:r>
      <w:r w:rsidRPr="00CC4083">
        <w:rPr>
          <w:rStyle w:val="eop"/>
          <w:rFonts w:asciiTheme="minorHAnsi" w:eastAsiaTheme="majorEastAsia" w:hAnsiTheme="minorHAnsi" w:cstheme="minorHAnsi"/>
        </w:rPr>
        <w:t> </w:t>
      </w:r>
    </w:p>
    <w:p w14:paraId="138D8D3D" w14:textId="22523743" w:rsidR="0060238B" w:rsidRDefault="0060238B" w:rsidP="001C6BEC">
      <w:pPr>
        <w:pStyle w:val="paragraph"/>
        <w:spacing w:before="0" w:beforeAutospacing="0" w:after="0" w:afterAutospacing="0" w:line="360" w:lineRule="auto"/>
        <w:textAlignment w:val="baseline"/>
      </w:pPr>
      <w:hyperlink r:id="rId15" w:history="1">
        <w:r w:rsidRPr="00CC4083">
          <w:rPr>
            <w:rStyle w:val="Hyperlink"/>
            <w:rFonts w:asciiTheme="minorHAnsi" w:hAnsiTheme="minorHAnsi" w:cstheme="minorHAnsi"/>
          </w:rPr>
          <w:t>https://beta.sepa.scot/media/kycmre4f/ind-lf-g-004-disposal-of-asbestos-wastes-in-non-hazardous-waste-landfills.docx</w:t>
        </w:r>
      </w:hyperlink>
    </w:p>
    <w:p w14:paraId="19D2092A" w14:textId="77777777" w:rsidR="0060238B" w:rsidRDefault="0060238B" w:rsidP="001C6BEC">
      <w:pPr>
        <w:pStyle w:val="paragraph"/>
        <w:spacing w:before="0" w:beforeAutospacing="0" w:after="0" w:afterAutospacing="0" w:line="360" w:lineRule="auto"/>
        <w:textAlignment w:val="baseline"/>
      </w:pPr>
    </w:p>
    <w:p w14:paraId="5173F481" w14:textId="1D4D623B" w:rsidR="002819B5" w:rsidRDefault="002819B5" w:rsidP="002819B5">
      <w:pPr>
        <w:pStyle w:val="paragraph"/>
        <w:spacing w:before="0" w:beforeAutospacing="0" w:after="0" w:afterAutospacing="0"/>
        <w:textAlignment w:val="baseline"/>
        <w:rPr>
          <w:rFonts w:ascii="Segoe UI" w:hAnsi="Segoe UI" w:cs="Segoe UI"/>
          <w:sz w:val="18"/>
          <w:szCs w:val="18"/>
        </w:rPr>
      </w:pPr>
    </w:p>
    <w:p w14:paraId="6877E85B" w14:textId="03378CDF" w:rsidR="002819B5" w:rsidRDefault="28EFC35D"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rPr>
        <w:t xml:space="preserve">The types of waste you are authorised to accept </w:t>
      </w:r>
      <w:proofErr w:type="gramStart"/>
      <w:r w:rsidRPr="440474D0">
        <w:rPr>
          <w:rStyle w:val="normaltextrun"/>
          <w:rFonts w:ascii="Arial" w:eastAsiaTheme="majorEastAsia" w:hAnsi="Arial" w:cs="Arial"/>
        </w:rPr>
        <w:t>are detailed</w:t>
      </w:r>
      <w:proofErr w:type="gramEnd"/>
      <w:r w:rsidRPr="440474D0">
        <w:rPr>
          <w:rStyle w:val="normaltextrun"/>
          <w:rFonts w:ascii="Arial" w:eastAsiaTheme="majorEastAsia" w:hAnsi="Arial" w:cs="Arial"/>
        </w:rPr>
        <w:t xml:space="preserve"> in </w:t>
      </w:r>
      <w:r w:rsidR="10C39ED3" w:rsidRPr="440474D0">
        <w:rPr>
          <w:rStyle w:val="normaltextrun"/>
          <w:rFonts w:ascii="Arial" w:eastAsiaTheme="majorEastAsia" w:hAnsi="Arial" w:cs="Arial"/>
        </w:rPr>
        <w:t xml:space="preserve">the </w:t>
      </w:r>
      <w:r w:rsidRPr="440474D0">
        <w:rPr>
          <w:rStyle w:val="normaltextrun"/>
          <w:rFonts w:ascii="Arial" w:eastAsiaTheme="majorEastAsia" w:hAnsi="Arial" w:cs="Arial"/>
        </w:rPr>
        <w:t xml:space="preserve">authorisation. </w:t>
      </w:r>
      <w:r w:rsidR="10C39ED3" w:rsidRPr="440474D0">
        <w:rPr>
          <w:rStyle w:val="normaltextrun"/>
          <w:rFonts w:ascii="Arial" w:eastAsiaTheme="majorEastAsia" w:hAnsi="Arial" w:cs="Arial"/>
        </w:rPr>
        <w:t xml:space="preserve">The </w:t>
      </w:r>
      <w:r w:rsidRPr="440474D0">
        <w:rPr>
          <w:rStyle w:val="normaltextrun"/>
          <w:rFonts w:ascii="Arial" w:eastAsiaTheme="majorEastAsia" w:hAnsi="Arial" w:cs="Arial"/>
        </w:rPr>
        <w:t xml:space="preserve">authorisation also informs you of the types of waste </w:t>
      </w:r>
      <w:r w:rsidR="5E3A2B7E" w:rsidRPr="440474D0">
        <w:rPr>
          <w:rStyle w:val="normaltextrun"/>
          <w:rFonts w:ascii="Arial" w:eastAsiaTheme="majorEastAsia" w:hAnsi="Arial" w:cs="Arial"/>
        </w:rPr>
        <w:t xml:space="preserve">prohibited </w:t>
      </w:r>
      <w:r w:rsidRPr="440474D0">
        <w:rPr>
          <w:rStyle w:val="normaltextrun"/>
          <w:rFonts w:ascii="Arial" w:eastAsiaTheme="majorEastAsia" w:hAnsi="Arial" w:cs="Arial"/>
        </w:rPr>
        <w:t>from landfill disposal</w:t>
      </w:r>
      <w:proofErr w:type="gramStart"/>
      <w:r w:rsidRPr="440474D0">
        <w:rPr>
          <w:rStyle w:val="normaltextrun"/>
          <w:rFonts w:ascii="Arial" w:eastAsiaTheme="majorEastAsia" w:hAnsi="Arial" w:cs="Arial"/>
        </w:rPr>
        <w:t xml:space="preserve">.  </w:t>
      </w:r>
      <w:proofErr w:type="gramEnd"/>
      <w:r w:rsidR="78E7D07C" w:rsidRPr="440474D0">
        <w:rPr>
          <w:rStyle w:val="normaltextrun"/>
          <w:rFonts w:ascii="Arial" w:eastAsiaTheme="majorEastAsia" w:hAnsi="Arial" w:cs="Arial"/>
        </w:rPr>
        <w:t xml:space="preserve">For further information </w:t>
      </w:r>
      <w:r w:rsidR="15FF9C6D" w:rsidRPr="440474D0">
        <w:rPr>
          <w:rStyle w:val="normaltextrun"/>
          <w:rFonts w:ascii="Arial" w:eastAsiaTheme="majorEastAsia" w:hAnsi="Arial" w:cs="Arial"/>
        </w:rPr>
        <w:t xml:space="preserve">refer to </w:t>
      </w:r>
      <w:r w:rsidRPr="440474D0">
        <w:rPr>
          <w:rStyle w:val="normaltextrun"/>
          <w:rFonts w:ascii="Arial" w:eastAsiaTheme="majorEastAsia" w:hAnsi="Arial" w:cs="Arial"/>
        </w:rPr>
        <w:t xml:space="preserve">Appendix </w:t>
      </w:r>
      <w:r w:rsidR="6BCBA121" w:rsidRPr="440474D0">
        <w:rPr>
          <w:rStyle w:val="normaltextrun"/>
          <w:rFonts w:ascii="Arial" w:eastAsiaTheme="majorEastAsia" w:hAnsi="Arial" w:cs="Arial"/>
        </w:rPr>
        <w:t>2</w:t>
      </w:r>
      <w:r w:rsidR="15FF9C6D" w:rsidRPr="440474D0">
        <w:rPr>
          <w:rStyle w:val="normaltextrun"/>
          <w:rFonts w:ascii="Arial" w:eastAsiaTheme="majorEastAsia" w:hAnsi="Arial" w:cs="Arial"/>
        </w:rPr>
        <w:t xml:space="preserve"> for wastes </w:t>
      </w:r>
      <w:r w:rsidR="7A631860" w:rsidRPr="440474D0">
        <w:rPr>
          <w:rStyle w:val="normaltextrun"/>
          <w:rFonts w:ascii="Arial" w:eastAsiaTheme="majorEastAsia" w:hAnsi="Arial" w:cs="Arial"/>
        </w:rPr>
        <w:t xml:space="preserve">prohibited </w:t>
      </w:r>
      <w:r w:rsidR="15FF9C6D" w:rsidRPr="440474D0">
        <w:rPr>
          <w:rStyle w:val="normaltextrun"/>
          <w:rFonts w:ascii="Arial" w:eastAsiaTheme="majorEastAsia" w:hAnsi="Arial" w:cs="Arial"/>
        </w:rPr>
        <w:t>from landfill</w:t>
      </w:r>
      <w:proofErr w:type="gramStart"/>
      <w:r w:rsidRPr="440474D0">
        <w:rPr>
          <w:rStyle w:val="normaltextrun"/>
          <w:rFonts w:ascii="Arial" w:eastAsiaTheme="majorEastAsia" w:hAnsi="Arial" w:cs="Arial"/>
        </w:rPr>
        <w:t>.  </w:t>
      </w:r>
      <w:proofErr w:type="gramEnd"/>
      <w:r w:rsidRPr="440474D0">
        <w:rPr>
          <w:rStyle w:val="eop"/>
          <w:rFonts w:ascii="Arial" w:eastAsiaTheme="majorEastAsia" w:hAnsi="Arial" w:cs="Arial"/>
        </w:rPr>
        <w:t> </w:t>
      </w:r>
    </w:p>
    <w:p w14:paraId="5B19CFB0" w14:textId="77777777" w:rsidR="002819B5" w:rsidRDefault="002819B5" w:rsidP="001C6BEC">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59BEEF74" w14:textId="4AB47BBD" w:rsidR="00DA79CD" w:rsidRDefault="28EFC35D" w:rsidP="440474D0">
      <w:pPr>
        <w:pStyle w:val="paragraph"/>
        <w:spacing w:before="0" w:beforeAutospacing="0" w:after="0" w:afterAutospacing="0" w:line="360" w:lineRule="auto"/>
        <w:textAlignment w:val="baseline"/>
        <w:rPr>
          <w:rStyle w:val="normaltextrun"/>
          <w:rFonts w:ascii="Arial" w:eastAsiaTheme="majorEastAsia" w:hAnsi="Arial" w:cs="Arial"/>
          <w:color w:val="0563C1"/>
          <w:u w:val="single"/>
        </w:rPr>
      </w:pPr>
      <w:r w:rsidRPr="440474D0">
        <w:rPr>
          <w:rStyle w:val="normaltextrun"/>
          <w:rFonts w:ascii="Arial" w:eastAsiaTheme="majorEastAsia" w:hAnsi="Arial" w:cs="Arial"/>
        </w:rPr>
        <w:t xml:space="preserve">You must only accept waste that meets the relevant waste acceptance criteria for </w:t>
      </w:r>
      <w:r w:rsidR="0E4C26AB" w:rsidRPr="440474D0">
        <w:rPr>
          <w:rStyle w:val="normaltextrun"/>
          <w:rFonts w:ascii="Arial" w:eastAsiaTheme="majorEastAsia" w:hAnsi="Arial" w:cs="Arial"/>
        </w:rPr>
        <w:t xml:space="preserve">the </w:t>
      </w:r>
      <w:r w:rsidRPr="440474D0">
        <w:rPr>
          <w:rStyle w:val="normaltextrun"/>
          <w:rFonts w:ascii="Arial" w:eastAsiaTheme="majorEastAsia" w:hAnsi="Arial" w:cs="Arial"/>
        </w:rPr>
        <w:t>classification of landfill and which you are authorised to manage</w:t>
      </w:r>
      <w:proofErr w:type="gramStart"/>
      <w:r w:rsidRPr="440474D0">
        <w:rPr>
          <w:rStyle w:val="normaltextrun"/>
          <w:rFonts w:ascii="Arial" w:eastAsiaTheme="majorEastAsia" w:hAnsi="Arial" w:cs="Arial"/>
        </w:rPr>
        <w:t xml:space="preserve">.  </w:t>
      </w:r>
      <w:proofErr w:type="gramEnd"/>
      <w:r w:rsidRPr="440474D0">
        <w:rPr>
          <w:rStyle w:val="normaltextrun"/>
          <w:rFonts w:ascii="Arial" w:eastAsiaTheme="majorEastAsia" w:hAnsi="Arial" w:cs="Arial"/>
        </w:rPr>
        <w:t xml:space="preserve">The waste acceptance criteria for each classification of landfill </w:t>
      </w:r>
      <w:proofErr w:type="gramStart"/>
      <w:r w:rsidRPr="440474D0">
        <w:rPr>
          <w:rStyle w:val="normaltextrun"/>
          <w:rFonts w:ascii="Arial" w:eastAsiaTheme="majorEastAsia" w:hAnsi="Arial" w:cs="Arial"/>
        </w:rPr>
        <w:t>are specified</w:t>
      </w:r>
      <w:proofErr w:type="gramEnd"/>
      <w:r w:rsidRPr="440474D0">
        <w:rPr>
          <w:rStyle w:val="normaltextrun"/>
          <w:rFonts w:ascii="Arial" w:eastAsiaTheme="majorEastAsia" w:hAnsi="Arial" w:cs="Arial"/>
        </w:rPr>
        <w:t xml:space="preserve"> in the </w:t>
      </w:r>
      <w:r w:rsidR="0F2865A4" w:rsidRPr="440474D0">
        <w:rPr>
          <w:rStyle w:val="normaltextrun"/>
          <w:rFonts w:ascii="Arial" w:eastAsiaTheme="majorEastAsia" w:hAnsi="Arial" w:cs="Arial"/>
        </w:rPr>
        <w:t xml:space="preserve">Criteria and </w:t>
      </w:r>
      <w:r w:rsidR="6A08C627" w:rsidRPr="440474D0">
        <w:rPr>
          <w:rStyle w:val="normaltextrun"/>
          <w:rFonts w:ascii="Arial" w:eastAsiaTheme="majorEastAsia" w:hAnsi="Arial" w:cs="Arial"/>
        </w:rPr>
        <w:t>p</w:t>
      </w:r>
      <w:r w:rsidR="0F2865A4" w:rsidRPr="440474D0">
        <w:rPr>
          <w:rStyle w:val="normaltextrun"/>
          <w:rFonts w:ascii="Arial" w:eastAsiaTheme="majorEastAsia" w:hAnsi="Arial" w:cs="Arial"/>
        </w:rPr>
        <w:t xml:space="preserve">rocedures for the </w:t>
      </w:r>
      <w:r w:rsidR="6A08C627" w:rsidRPr="440474D0">
        <w:rPr>
          <w:rStyle w:val="normaltextrun"/>
          <w:rFonts w:ascii="Arial" w:eastAsiaTheme="majorEastAsia" w:hAnsi="Arial" w:cs="Arial"/>
        </w:rPr>
        <w:t>a</w:t>
      </w:r>
      <w:r w:rsidR="0F2865A4" w:rsidRPr="440474D0">
        <w:rPr>
          <w:rStyle w:val="normaltextrun"/>
          <w:rFonts w:ascii="Arial" w:eastAsiaTheme="majorEastAsia" w:hAnsi="Arial" w:cs="Arial"/>
        </w:rPr>
        <w:t xml:space="preserve">cceptance of </w:t>
      </w:r>
      <w:r w:rsidR="6A08C627" w:rsidRPr="440474D0">
        <w:rPr>
          <w:rStyle w:val="normaltextrun"/>
          <w:rFonts w:ascii="Arial" w:eastAsiaTheme="majorEastAsia" w:hAnsi="Arial" w:cs="Arial"/>
        </w:rPr>
        <w:t>w</w:t>
      </w:r>
      <w:r w:rsidR="0F2865A4" w:rsidRPr="440474D0">
        <w:rPr>
          <w:rStyle w:val="normaltextrun"/>
          <w:rFonts w:ascii="Arial" w:eastAsiaTheme="majorEastAsia" w:hAnsi="Arial" w:cs="Arial"/>
        </w:rPr>
        <w:t>as</w:t>
      </w:r>
      <w:r w:rsidR="722BBB19" w:rsidRPr="440474D0">
        <w:rPr>
          <w:rStyle w:val="normaltextrun"/>
          <w:rFonts w:ascii="Arial" w:eastAsiaTheme="majorEastAsia" w:hAnsi="Arial" w:cs="Arial"/>
        </w:rPr>
        <w:t xml:space="preserve">te at </w:t>
      </w:r>
      <w:r w:rsidR="769DB352" w:rsidRPr="440474D0">
        <w:rPr>
          <w:rStyle w:val="normaltextrun"/>
          <w:rFonts w:ascii="Arial" w:eastAsiaTheme="majorEastAsia" w:hAnsi="Arial" w:cs="Arial"/>
        </w:rPr>
        <w:t xml:space="preserve">landfills (Scotland) Direction </w:t>
      </w:r>
      <w:r w:rsidRPr="440474D0">
        <w:rPr>
          <w:rStyle w:val="normaltextrun"/>
          <w:rFonts w:ascii="Arial" w:eastAsiaTheme="majorEastAsia" w:hAnsi="Arial" w:cs="Arial"/>
        </w:rPr>
        <w:t xml:space="preserve">2005 </w:t>
      </w:r>
      <w:r w:rsidR="61D8460D" w:rsidRPr="440474D0">
        <w:rPr>
          <w:rStyle w:val="normaltextrun"/>
          <w:rFonts w:ascii="Arial" w:eastAsiaTheme="majorEastAsia" w:hAnsi="Arial" w:cs="Arial"/>
        </w:rPr>
        <w:t xml:space="preserve">as subsequently amended </w:t>
      </w:r>
      <w:r w:rsidR="2B4A4F2F" w:rsidRPr="440474D0">
        <w:rPr>
          <w:rStyle w:val="normaltextrun"/>
          <w:rFonts w:ascii="Arial" w:eastAsiaTheme="majorEastAsia" w:hAnsi="Arial" w:cs="Arial"/>
        </w:rPr>
        <w:t xml:space="preserve">by Directions in 2009 and 2019 (the </w:t>
      </w:r>
      <w:r w:rsidR="32536CE6" w:rsidRPr="440474D0">
        <w:rPr>
          <w:rStyle w:val="normaltextrun"/>
          <w:rFonts w:ascii="Arial" w:eastAsiaTheme="majorEastAsia" w:hAnsi="Arial" w:cs="Arial"/>
        </w:rPr>
        <w:t xml:space="preserve">2005 </w:t>
      </w:r>
      <w:r w:rsidRPr="440474D0">
        <w:rPr>
          <w:rStyle w:val="normaltextrun"/>
          <w:rFonts w:ascii="Arial" w:eastAsiaTheme="majorEastAsia" w:hAnsi="Arial" w:cs="Arial"/>
        </w:rPr>
        <w:t>Direction</w:t>
      </w:r>
      <w:r w:rsidR="32536CE6" w:rsidRPr="440474D0">
        <w:rPr>
          <w:rStyle w:val="normaltextrun"/>
          <w:rFonts w:ascii="Arial" w:eastAsiaTheme="majorEastAsia" w:hAnsi="Arial" w:cs="Arial"/>
        </w:rPr>
        <w:t>)</w:t>
      </w:r>
      <w:r w:rsidR="3616E9F4" w:rsidRPr="440474D0">
        <w:rPr>
          <w:rStyle w:val="normaltextrun"/>
          <w:rFonts w:ascii="Arial" w:eastAsiaTheme="majorEastAsia" w:hAnsi="Arial" w:cs="Arial"/>
        </w:rPr>
        <w:t>.</w:t>
      </w:r>
      <w:r w:rsidR="002819B5">
        <w:br/>
      </w:r>
    </w:p>
    <w:p w14:paraId="50A383B7" w14:textId="2B7C4710" w:rsidR="002819B5" w:rsidRDefault="002819B5" w:rsidP="001C6BEC">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color w:val="0563C1"/>
          <w:u w:val="single"/>
        </w:rPr>
        <w:t xml:space="preserve">Criteria and procedures for the acceptance of waste at landfills (Scotland) Direction 2005 - </w:t>
      </w:r>
      <w:proofErr w:type="spellStart"/>
      <w:proofErr w:type="gramStart"/>
      <w:r>
        <w:rPr>
          <w:rStyle w:val="normaltextrun"/>
          <w:rFonts w:ascii="Arial" w:eastAsiaTheme="majorEastAsia" w:hAnsi="Arial" w:cs="Arial"/>
          <w:color w:val="0563C1"/>
          <w:u w:val="single"/>
        </w:rPr>
        <w:t>gov.scot</w:t>
      </w:r>
      <w:proofErr w:type="spellEnd"/>
      <w:proofErr w:type="gramEnd"/>
      <w:r>
        <w:rPr>
          <w:rStyle w:val="normaltextrun"/>
          <w:rFonts w:ascii="Arial" w:eastAsiaTheme="majorEastAsia" w:hAnsi="Arial" w:cs="Arial"/>
          <w:color w:val="0563C1"/>
          <w:u w:val="single"/>
        </w:rPr>
        <w:t xml:space="preserve"> (www.gov.scot)</w:t>
      </w:r>
      <w:r>
        <w:rPr>
          <w:rStyle w:val="eop"/>
          <w:rFonts w:ascii="Arial" w:eastAsiaTheme="majorEastAsia" w:hAnsi="Arial" w:cs="Arial"/>
          <w:color w:val="0563C1"/>
        </w:rPr>
        <w:t> </w:t>
      </w:r>
    </w:p>
    <w:p w14:paraId="688FAEEC" w14:textId="77777777" w:rsidR="007F2356" w:rsidRDefault="007F2356" w:rsidP="001C6BEC">
      <w:pPr>
        <w:pStyle w:val="paragraph"/>
        <w:spacing w:before="0" w:beforeAutospacing="0" w:after="0" w:afterAutospacing="0" w:line="360" w:lineRule="auto"/>
        <w:textAlignment w:val="baseline"/>
        <w:rPr>
          <w:rFonts w:ascii="Arial" w:hAnsi="Arial" w:cs="Arial"/>
        </w:rPr>
      </w:pPr>
    </w:p>
    <w:p w14:paraId="2CC9E359" w14:textId="3CA4DD5E" w:rsidR="00DD4826" w:rsidRDefault="007F2356" w:rsidP="001C6BEC">
      <w:pPr>
        <w:pStyle w:val="paragraph"/>
        <w:spacing w:before="0" w:beforeAutospacing="0" w:after="0" w:afterAutospacing="0" w:line="360" w:lineRule="auto"/>
        <w:textAlignment w:val="baseline"/>
        <w:rPr>
          <w:rFonts w:ascii="Arial" w:hAnsi="Arial" w:cs="Arial"/>
        </w:rPr>
      </w:pPr>
      <w:hyperlink r:id="rId16" w:history="1">
        <w:r w:rsidRPr="00FC1D9F">
          <w:rPr>
            <w:rStyle w:val="Hyperlink"/>
            <w:rFonts w:ascii="Arial" w:hAnsi="Arial" w:cs="Arial"/>
          </w:rPr>
          <w:t>https://www.sepa.org.uk/media/36972/the-criteria-and-procedures-for-the-acceptance-of-waste-at-landfills-scotland-amendment-direction-2009.pdf</w:t>
        </w:r>
      </w:hyperlink>
      <w:r w:rsidR="00DD4826">
        <w:rPr>
          <w:rStyle w:val="eop"/>
          <w:rFonts w:ascii="Arial" w:eastAsiaTheme="majorEastAsia" w:hAnsi="Arial" w:cs="Arial"/>
        </w:rPr>
        <w:t> </w:t>
      </w:r>
    </w:p>
    <w:p w14:paraId="578101B6" w14:textId="77777777" w:rsidR="007F2356" w:rsidRDefault="007F2356" w:rsidP="001C6BEC">
      <w:pPr>
        <w:pStyle w:val="paragraph"/>
        <w:spacing w:before="0" w:beforeAutospacing="0" w:after="0" w:afterAutospacing="0" w:line="360" w:lineRule="auto"/>
        <w:textAlignment w:val="baseline"/>
        <w:rPr>
          <w:rFonts w:ascii="Arial" w:hAnsi="Arial" w:cs="Arial"/>
        </w:rPr>
      </w:pPr>
    </w:p>
    <w:p w14:paraId="533184A4" w14:textId="10277F8D" w:rsidR="00CA21B0" w:rsidRDefault="007F2356" w:rsidP="001C6BEC">
      <w:pPr>
        <w:pStyle w:val="paragraph"/>
        <w:spacing w:before="0" w:beforeAutospacing="0" w:after="0" w:afterAutospacing="0" w:line="360" w:lineRule="auto"/>
        <w:textAlignment w:val="baseline"/>
        <w:rPr>
          <w:rStyle w:val="eop"/>
          <w:rFonts w:ascii="Arial" w:eastAsiaTheme="majorEastAsia" w:hAnsi="Arial" w:cs="Arial"/>
        </w:rPr>
      </w:pPr>
      <w:hyperlink r:id="rId17" w:history="1">
        <w:r w:rsidRPr="00FC1D9F">
          <w:rPr>
            <w:rStyle w:val="Hyperlink"/>
            <w:rFonts w:ascii="Arial" w:hAnsi="Arial" w:cs="Arial"/>
          </w:rPr>
          <w:t>https://www.sepa.org.uk/media/474697/criteria_and_procedures_for_the_acceptance_of_waste_at_landfills_scotland_amendment_direction_2019.pdf</w:t>
        </w:r>
      </w:hyperlink>
      <w:r w:rsidR="00DD4826">
        <w:rPr>
          <w:rStyle w:val="eop"/>
          <w:rFonts w:ascii="Arial" w:eastAsiaTheme="majorEastAsia" w:hAnsi="Arial" w:cs="Arial"/>
        </w:rPr>
        <w:t> </w:t>
      </w:r>
    </w:p>
    <w:p w14:paraId="61C0B26D" w14:textId="77777777" w:rsidR="00F73E52" w:rsidRDefault="00F73E52" w:rsidP="001C6BEC">
      <w:pPr>
        <w:pStyle w:val="paragraph"/>
        <w:spacing w:before="0" w:beforeAutospacing="0" w:after="0" w:afterAutospacing="0" w:line="360" w:lineRule="auto"/>
        <w:textAlignment w:val="baseline"/>
        <w:rPr>
          <w:rStyle w:val="normaltextrun"/>
          <w:rFonts w:ascii="Arial" w:hAnsi="Arial" w:cs="Arial"/>
        </w:rPr>
      </w:pPr>
    </w:p>
    <w:p w14:paraId="67FCB53F" w14:textId="2E4CDD4D" w:rsidR="00DD4826" w:rsidRDefault="6EBFC675" w:rsidP="440474D0">
      <w:pPr>
        <w:pStyle w:val="paragraph"/>
        <w:spacing w:before="0" w:beforeAutospacing="0" w:after="0" w:afterAutospacing="0" w:line="360" w:lineRule="auto"/>
        <w:textAlignment w:val="baseline"/>
        <w:rPr>
          <w:rFonts w:ascii="Arial" w:hAnsi="Arial" w:cs="Arial"/>
        </w:rPr>
      </w:pPr>
      <w:r w:rsidRPr="440474D0">
        <w:rPr>
          <w:rStyle w:val="normaltextrun"/>
          <w:rFonts w:ascii="Arial" w:hAnsi="Arial" w:cs="Arial"/>
        </w:rPr>
        <w:t>Within the 2005 Direction, l</w:t>
      </w:r>
      <w:r w:rsidR="7FE6B583" w:rsidRPr="440474D0">
        <w:rPr>
          <w:rStyle w:val="normaltextrun"/>
          <w:rFonts w:ascii="Arial" w:hAnsi="Arial" w:cs="Arial"/>
        </w:rPr>
        <w:t xml:space="preserve">eaching limit values </w:t>
      </w:r>
      <w:proofErr w:type="gramStart"/>
      <w:r w:rsidR="46FEA149" w:rsidRPr="440474D0">
        <w:rPr>
          <w:rStyle w:val="normaltextrun"/>
          <w:rFonts w:ascii="Arial" w:hAnsi="Arial" w:cs="Arial"/>
        </w:rPr>
        <w:t>are provided</w:t>
      </w:r>
      <w:proofErr w:type="gramEnd"/>
      <w:r w:rsidR="46FEA149" w:rsidRPr="440474D0">
        <w:rPr>
          <w:rStyle w:val="normaltextrun"/>
          <w:rFonts w:ascii="Arial" w:hAnsi="Arial" w:cs="Arial"/>
        </w:rPr>
        <w:t xml:space="preserve"> </w:t>
      </w:r>
      <w:proofErr w:type="gramStart"/>
      <w:r w:rsidR="46FEA149" w:rsidRPr="440474D0">
        <w:rPr>
          <w:rStyle w:val="normaltextrun"/>
          <w:rFonts w:ascii="Arial" w:hAnsi="Arial" w:cs="Arial"/>
        </w:rPr>
        <w:t>for</w:t>
      </w:r>
      <w:r w:rsidR="7FE6B583" w:rsidRPr="440474D0">
        <w:rPr>
          <w:rStyle w:val="normaltextrun"/>
          <w:rFonts w:ascii="Arial" w:hAnsi="Arial" w:cs="Arial"/>
        </w:rPr>
        <w:t>;</w:t>
      </w:r>
      <w:proofErr w:type="gramEnd"/>
      <w:r w:rsidR="7FE6B583" w:rsidRPr="440474D0">
        <w:rPr>
          <w:rStyle w:val="eop"/>
          <w:rFonts w:ascii="Arial" w:eastAsiaTheme="majorEastAsia" w:hAnsi="Arial" w:cs="Arial"/>
        </w:rPr>
        <w:t> </w:t>
      </w:r>
    </w:p>
    <w:p w14:paraId="64C20DF9" w14:textId="77777777" w:rsidR="00DD4826" w:rsidRDefault="00DD4826" w:rsidP="001C6BEC">
      <w:pPr>
        <w:pStyle w:val="paragraph"/>
        <w:numPr>
          <w:ilvl w:val="0"/>
          <w:numId w:val="10"/>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rPr>
        <w:t xml:space="preserve">inert waste where it must be </w:t>
      </w:r>
      <w:proofErr w:type="gramStart"/>
      <w:r>
        <w:rPr>
          <w:rStyle w:val="normaltextrun"/>
          <w:rFonts w:ascii="Arial" w:hAnsi="Arial" w:cs="Arial"/>
        </w:rPr>
        <w:t>tested</w:t>
      </w:r>
      <w:proofErr w:type="gramEnd"/>
      <w:r>
        <w:rPr>
          <w:rStyle w:val="normaltextrun"/>
          <w:rFonts w:ascii="Arial" w:hAnsi="Arial" w:cs="Arial"/>
        </w:rPr>
        <w:t xml:space="preserve"> (Tables 1, 2 and 3)</w:t>
      </w:r>
      <w:r>
        <w:rPr>
          <w:rStyle w:val="eop"/>
          <w:rFonts w:ascii="Arial" w:eastAsiaTheme="majorEastAsia" w:hAnsi="Arial" w:cs="Arial"/>
        </w:rPr>
        <w:t> </w:t>
      </w:r>
    </w:p>
    <w:p w14:paraId="039EEC5E" w14:textId="77777777" w:rsidR="00DD4826" w:rsidRDefault="00DD4826" w:rsidP="001C6BEC">
      <w:pPr>
        <w:pStyle w:val="paragraph"/>
        <w:numPr>
          <w:ilvl w:val="0"/>
          <w:numId w:val="11"/>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rPr>
        <w:t>hazardous waste (Tables 6, 7 and 8).</w:t>
      </w:r>
      <w:r>
        <w:rPr>
          <w:rStyle w:val="eop"/>
          <w:rFonts w:ascii="Arial" w:eastAsiaTheme="majorEastAsia" w:hAnsi="Arial" w:cs="Arial"/>
        </w:rPr>
        <w:t> </w:t>
      </w:r>
    </w:p>
    <w:p w14:paraId="02DE7CA3" w14:textId="0DA71E29" w:rsidR="00DD4826" w:rsidRDefault="00DD4826" w:rsidP="001C6BEC">
      <w:pPr>
        <w:pStyle w:val="paragraph"/>
        <w:numPr>
          <w:ilvl w:val="0"/>
          <w:numId w:val="12"/>
        </w:numPr>
        <w:spacing w:before="0" w:beforeAutospacing="0" w:after="0" w:afterAutospacing="0" w:line="360" w:lineRule="auto"/>
        <w:ind w:left="1080" w:firstLine="0"/>
        <w:textAlignment w:val="baseline"/>
        <w:rPr>
          <w:rFonts w:ascii="Arial" w:hAnsi="Arial" w:cs="Arial"/>
        </w:rPr>
      </w:pPr>
      <w:r>
        <w:rPr>
          <w:rStyle w:val="normaltextrun"/>
          <w:rFonts w:ascii="Arial" w:hAnsi="Arial" w:cs="Arial"/>
        </w:rPr>
        <w:t>stable non-reactive hazardous waste (Tables 4, 5, 5A and 5B)</w:t>
      </w:r>
      <w:r w:rsidR="00BF4AB2">
        <w:rPr>
          <w:rStyle w:val="normaltextrun"/>
          <w:rFonts w:ascii="Arial" w:hAnsi="Arial" w:cs="Arial"/>
        </w:rPr>
        <w:t>, and</w:t>
      </w:r>
    </w:p>
    <w:p w14:paraId="2C602C51" w14:textId="29393D55" w:rsidR="00DD4826" w:rsidRPr="00D923D7" w:rsidRDefault="7FE6B583" w:rsidP="440474D0">
      <w:pPr>
        <w:pStyle w:val="paragraph"/>
        <w:numPr>
          <w:ilvl w:val="0"/>
          <w:numId w:val="13"/>
        </w:numPr>
        <w:spacing w:before="0" w:beforeAutospacing="0" w:after="0" w:afterAutospacing="0" w:line="360" w:lineRule="auto"/>
        <w:ind w:left="1080" w:firstLine="0"/>
        <w:textAlignment w:val="baseline"/>
        <w:rPr>
          <w:rStyle w:val="eop"/>
          <w:rFonts w:ascii="Arial" w:hAnsi="Arial" w:cs="Arial"/>
        </w:rPr>
      </w:pPr>
      <w:r w:rsidRPr="440474D0">
        <w:rPr>
          <w:rStyle w:val="normaltextrun"/>
          <w:rFonts w:ascii="Arial" w:hAnsi="Arial" w:cs="Arial"/>
        </w:rPr>
        <w:t xml:space="preserve">non-hazardous waste that can </w:t>
      </w:r>
      <w:proofErr w:type="gramStart"/>
      <w:r w:rsidRPr="440474D0">
        <w:rPr>
          <w:rStyle w:val="normaltextrun"/>
          <w:rFonts w:ascii="Arial" w:hAnsi="Arial" w:cs="Arial"/>
        </w:rPr>
        <w:t>be accepted</w:t>
      </w:r>
      <w:proofErr w:type="gramEnd"/>
      <w:r w:rsidRPr="440474D0">
        <w:rPr>
          <w:rStyle w:val="normaltextrun"/>
          <w:rFonts w:ascii="Arial" w:hAnsi="Arial" w:cs="Arial"/>
        </w:rPr>
        <w:t xml:space="preserve"> in cells for stable non-reactive hazardous waste (Tables 4, 5, 5A and 5B).</w:t>
      </w:r>
      <w:r w:rsidRPr="440474D0">
        <w:rPr>
          <w:rStyle w:val="eop"/>
          <w:rFonts w:ascii="Arial" w:eastAsiaTheme="majorEastAsia" w:hAnsi="Arial" w:cs="Arial"/>
        </w:rPr>
        <w:t> </w:t>
      </w:r>
    </w:p>
    <w:p w14:paraId="0188E571" w14:textId="1090E89D" w:rsidR="00D923D7" w:rsidRPr="0039222C" w:rsidRDefault="00876F18" w:rsidP="00D923D7">
      <w:pPr>
        <w:pStyle w:val="paragraph"/>
        <w:spacing w:before="0" w:beforeAutospacing="0" w:after="0" w:afterAutospacing="0" w:line="360" w:lineRule="auto"/>
        <w:ind w:left="1080"/>
        <w:textAlignment w:val="baseline"/>
        <w:rPr>
          <w:rStyle w:val="eop"/>
          <w:rFonts w:ascii="Arial" w:hAnsi="Arial" w:cs="Arial"/>
        </w:rPr>
      </w:pPr>
      <w:r w:rsidRPr="00382BF8">
        <w:rPr>
          <w:rFonts w:ascii="Arial" w:hAnsi="Arial" w:cs="Arial"/>
          <w:noProof/>
        </w:rPr>
        <mc:AlternateContent>
          <mc:Choice Requires="wps">
            <w:drawing>
              <wp:anchor distT="45720" distB="45720" distL="114300" distR="114300" simplePos="0" relativeHeight="251658246" behindDoc="0" locked="0" layoutInCell="1" allowOverlap="1" wp14:anchorId="0A4C8112" wp14:editId="22387853">
                <wp:simplePos x="0" y="0"/>
                <wp:positionH relativeFrom="margin">
                  <wp:align>left</wp:align>
                </wp:positionH>
                <wp:positionV relativeFrom="paragraph">
                  <wp:posOffset>118110</wp:posOffset>
                </wp:positionV>
                <wp:extent cx="6829425" cy="1476375"/>
                <wp:effectExtent l="0" t="0" r="9525" b="9525"/>
                <wp:wrapNone/>
                <wp:docPr id="1650500987" name="Text Box 2" descr="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476375"/>
                        </a:xfrm>
                        <a:prstGeom prst="rect">
                          <a:avLst/>
                        </a:prstGeom>
                        <a:solidFill>
                          <a:srgbClr val="016574"/>
                        </a:solidFill>
                        <a:ln w="9525">
                          <a:noFill/>
                          <a:miter lim="800000"/>
                          <a:headEnd/>
                          <a:tailEnd/>
                        </a:ln>
                      </wps:spPr>
                      <wps:txbx>
                        <w:txbxContent>
                          <w:p w14:paraId="0AF3E81D" w14:textId="45A7B5F6" w:rsidR="00136061" w:rsidRPr="00EC785E" w:rsidRDefault="00136061" w:rsidP="00ED40ED">
                            <w:pPr>
                              <w:spacing w:before="240"/>
                              <w:jc w:val="both"/>
                              <w:rPr>
                                <w:color w:val="FFFFFF"/>
                              </w:rPr>
                            </w:pPr>
                            <w:r w:rsidRPr="00136061">
                              <w:rPr>
                                <w:b/>
                                <w:bCs/>
                                <w:color w:val="FFFFFF"/>
                              </w:rPr>
                              <w:t xml:space="preserve">There are no leaching limit values for non-hazardous waste when it </w:t>
                            </w:r>
                            <w:proofErr w:type="gramStart"/>
                            <w:r w:rsidRPr="00136061">
                              <w:rPr>
                                <w:b/>
                                <w:bCs/>
                                <w:color w:val="FFFFFF"/>
                              </w:rPr>
                              <w:t>is landfilled</w:t>
                            </w:r>
                            <w:proofErr w:type="gramEnd"/>
                            <w:r w:rsidRPr="00136061">
                              <w:rPr>
                                <w:b/>
                                <w:bCs/>
                                <w:color w:val="FFFFFF"/>
                              </w:rPr>
                              <w:t xml:space="preserve"> in a cell which does not accept stable non-reactive hazardous waste</w:t>
                            </w:r>
                            <w:proofErr w:type="gramStart"/>
                            <w:r w:rsidRPr="00136061">
                              <w:rPr>
                                <w:b/>
                                <w:bCs/>
                                <w:color w:val="FFFFFF"/>
                              </w:rPr>
                              <w:t xml:space="preserve">.  </w:t>
                            </w:r>
                            <w:proofErr w:type="gramEnd"/>
                            <w:r w:rsidRPr="00136061">
                              <w:rPr>
                                <w:b/>
                                <w:bCs/>
                                <w:color w:val="FFFFFF"/>
                              </w:rPr>
                              <w:t>Non-hazardous waste requires characterisation, including testing, unless it does not require testing by virtue of paragraphs 10 and 13 of the 2005 Direction.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Text Box 2" style="position:absolute;left:0;text-align:left;margin-left:0;margin-top:9.3pt;width:537.75pt;height:116.25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o:spid="_x0000_s1028" fillcolor="#0165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" w14:anchorId="0A4C8112">
                <v:textbox>
                  <w:txbxContent>
                    <w:p w:rsidRPr="00EC785E" w:rsidR="00136061" w:rsidP="00ED40ED" w:rsidRDefault="00136061" w14:paraId="0AF3E81D" w14:textId="45A7B5F6">
                      <w:pPr>
                        <w:spacing w:before="240"/>
                        <w:jc w:val="both"/>
                        <w:rPr>
                          <w:color w:val="FFFFFF"/>
                        </w:rPr>
                      </w:pPr>
                      <w:r w:rsidRPr="00136061">
                        <w:rPr>
                          <w:b/>
                          <w:bCs/>
                          <w:color w:val="FFFFFF"/>
                        </w:rPr>
                        <w:t>There are no leaching limit values for non-hazardous waste when it is landfilled in a cell which does not accept stable non-reactive hazardous waste.  Non-hazardous waste requires characterisation, including testing, unless it does not require testing by virtue of paragraphs 10 and 13 of the 2005 Direction. </w:t>
                      </w:r>
                    </w:p>
                  </w:txbxContent>
                </v:textbox>
                <w10:wrap anchorx="margin"/>
              </v:shape>
            </w:pict>
          </mc:Fallback>
        </mc:AlternateContent>
      </w:r>
    </w:p>
    <w:p w14:paraId="7E4AEB11" w14:textId="1CDACA55" w:rsidR="5107E9AF" w:rsidRDefault="5107E9AF" w:rsidP="5107E9AF">
      <w:pPr>
        <w:pStyle w:val="paragraph"/>
        <w:spacing w:before="0" w:beforeAutospacing="0" w:after="0" w:afterAutospacing="0" w:line="360" w:lineRule="auto"/>
        <w:ind w:left="1080"/>
        <w:rPr>
          <w:rStyle w:val="eop"/>
          <w:rFonts w:ascii="Arial" w:hAnsi="Arial" w:cs="Arial"/>
        </w:rPr>
      </w:pPr>
    </w:p>
    <w:p w14:paraId="62BF3176" w14:textId="5C4BAE9D" w:rsidR="00CA21B0" w:rsidRDefault="00CA21B0" w:rsidP="440474D0">
      <w:pPr>
        <w:pStyle w:val="paragraph"/>
        <w:spacing w:before="0" w:beforeAutospacing="0" w:after="0" w:afterAutospacing="0"/>
        <w:ind w:left="1080"/>
        <w:textAlignment w:val="baseline"/>
        <w:rPr>
          <w:rStyle w:val="eop"/>
          <w:rFonts w:ascii="Arial" w:eastAsiaTheme="majorEastAsia" w:hAnsi="Arial" w:cs="Arial"/>
        </w:rPr>
      </w:pPr>
    </w:p>
    <w:p w14:paraId="41207438" w14:textId="4D2DFB71" w:rsidR="00CA21B0" w:rsidRDefault="00CA21B0" w:rsidP="00CA21B0">
      <w:pPr>
        <w:pStyle w:val="paragraph"/>
        <w:spacing w:before="0" w:beforeAutospacing="0" w:after="0" w:afterAutospacing="0"/>
        <w:ind w:left="1080"/>
        <w:textAlignment w:val="baseline"/>
        <w:rPr>
          <w:rFonts w:ascii="Arial" w:hAnsi="Arial" w:cs="Arial"/>
        </w:rPr>
      </w:pPr>
    </w:p>
    <w:p w14:paraId="0E081F75" w14:textId="2C274E3D" w:rsidR="11326E96" w:rsidRDefault="11326E96" w:rsidP="11326E96">
      <w:pPr>
        <w:pStyle w:val="BodyText1"/>
        <w:rPr>
          <w:rStyle w:val="normaltextrun"/>
          <w:rFonts w:ascii="Arial" w:hAnsi="Arial" w:cs="Arial"/>
          <w:b/>
          <w:bCs/>
          <w:color w:val="000000"/>
        </w:rPr>
      </w:pPr>
      <w:bookmarkStart w:id="2" w:name="_Hlk175637547"/>
      <w:bookmarkEnd w:id="1"/>
    </w:p>
    <w:p w14:paraId="17A4A955" w14:textId="77777777" w:rsidR="00D923D7" w:rsidRDefault="00D923D7" w:rsidP="007A0268">
      <w:pPr>
        <w:pStyle w:val="Heading2"/>
        <w:spacing w:line="360" w:lineRule="auto"/>
      </w:pPr>
      <w:bookmarkStart w:id="3" w:name="_Hlk174984405"/>
      <w:bookmarkEnd w:id="2"/>
    </w:p>
    <w:p w14:paraId="54CDD8AB" w14:textId="40F05104" w:rsidR="00E424D4" w:rsidRPr="00557189" w:rsidRDefault="003F5FA8" w:rsidP="007A0268">
      <w:pPr>
        <w:pStyle w:val="Heading2"/>
        <w:spacing w:line="360" w:lineRule="auto"/>
      </w:pPr>
      <w:r>
        <w:t xml:space="preserve">Waste </w:t>
      </w:r>
      <w:r w:rsidR="67EA6673">
        <w:t>a</w:t>
      </w:r>
      <w:r>
        <w:t xml:space="preserve">cceptance </w:t>
      </w:r>
      <w:r w:rsidR="6A6B08BF">
        <w:t>p</w:t>
      </w:r>
      <w:r>
        <w:t xml:space="preserve">rocedures (WAPs) </w:t>
      </w:r>
    </w:p>
    <w:p w14:paraId="4B9F4DFB" w14:textId="3BA452A8" w:rsidR="006C64AE" w:rsidRDefault="003F5FA8" w:rsidP="007A0268">
      <w:pPr>
        <w:pStyle w:val="Heading3"/>
        <w:spacing w:line="360" w:lineRule="auto"/>
      </w:pPr>
      <w:bookmarkStart w:id="4" w:name="_Hlk184300541"/>
      <w:bookmarkStart w:id="5" w:name="_Hlk174983827"/>
      <w:bookmarkEnd w:id="3"/>
      <w:r>
        <w:t xml:space="preserve">Pre-acceptance checks </w:t>
      </w:r>
    </w:p>
    <w:p w14:paraId="307ED686" w14:textId="2EB34C04" w:rsidR="00F64E68" w:rsidRDefault="00F64E68" w:rsidP="007A0268">
      <w:pPr>
        <w:pStyle w:val="paragraph"/>
        <w:spacing w:before="0" w:beforeAutospacing="0" w:after="0" w:afterAutospacing="0" w:line="360" w:lineRule="auto"/>
        <w:textAlignment w:val="baseline"/>
        <w:rPr>
          <w:rFonts w:ascii="Arial" w:hAnsi="Arial" w:cs="Arial"/>
        </w:rPr>
      </w:pPr>
      <w:r w:rsidRPr="00153AA7">
        <w:rPr>
          <w:rStyle w:val="normaltextrun"/>
          <w:rFonts w:ascii="Arial" w:eastAsiaTheme="majorEastAsia" w:hAnsi="Arial" w:cs="Arial"/>
          <w:color w:val="0B0C0C"/>
        </w:rPr>
        <w:t>Before agreeing to accept waste</w:t>
      </w:r>
      <w:r>
        <w:rPr>
          <w:rStyle w:val="normaltextrun"/>
          <w:rFonts w:ascii="Arial" w:eastAsiaTheme="majorEastAsia" w:hAnsi="Arial" w:cs="Arial"/>
          <w:color w:val="0B0C0C"/>
        </w:rPr>
        <w:t xml:space="preserve"> </w:t>
      </w:r>
      <w:r w:rsidR="00AC6584">
        <w:rPr>
          <w:rStyle w:val="normaltextrun"/>
          <w:rFonts w:ascii="Arial" w:eastAsiaTheme="majorEastAsia" w:hAnsi="Arial" w:cs="Arial"/>
          <w:color w:val="0B0C0C"/>
        </w:rPr>
        <w:t xml:space="preserve">onto the landfill </w:t>
      </w:r>
      <w:r>
        <w:rPr>
          <w:rStyle w:val="normaltextrun"/>
          <w:rFonts w:ascii="Arial" w:eastAsiaTheme="majorEastAsia" w:hAnsi="Arial" w:cs="Arial"/>
          <w:color w:val="0B0C0C"/>
        </w:rPr>
        <w:t>you must check the nature and properties of the waste</w:t>
      </w:r>
      <w:bookmarkEnd w:id="4"/>
      <w:r>
        <w:rPr>
          <w:rStyle w:val="normaltextrun"/>
          <w:rFonts w:ascii="Arial" w:eastAsiaTheme="majorEastAsia" w:hAnsi="Arial" w:cs="Arial"/>
          <w:color w:val="0B0C0C"/>
        </w:rPr>
        <w:t xml:space="preserve">. You must </w:t>
      </w:r>
      <w:r w:rsidR="006C2F9D">
        <w:rPr>
          <w:rStyle w:val="normaltextrun"/>
          <w:rFonts w:ascii="Arial" w:eastAsiaTheme="majorEastAsia" w:hAnsi="Arial" w:cs="Arial"/>
          <w:color w:val="0B0C0C"/>
        </w:rPr>
        <w:t xml:space="preserve">have made reasonable checks </w:t>
      </w:r>
      <w:r w:rsidR="002F6C21">
        <w:rPr>
          <w:rStyle w:val="normaltextrun"/>
          <w:rFonts w:ascii="Arial" w:eastAsiaTheme="majorEastAsia" w:hAnsi="Arial" w:cs="Arial"/>
          <w:color w:val="0B0C0C"/>
        </w:rPr>
        <w:t xml:space="preserve">to </w:t>
      </w:r>
      <w:r>
        <w:rPr>
          <w:rStyle w:val="normaltextrun"/>
          <w:rFonts w:ascii="Arial" w:eastAsiaTheme="majorEastAsia" w:hAnsi="Arial" w:cs="Arial"/>
          <w:color w:val="0B0C0C"/>
        </w:rPr>
        <w:t>confirm both that the:</w:t>
      </w:r>
      <w:r>
        <w:rPr>
          <w:rStyle w:val="eop"/>
          <w:rFonts w:ascii="Arial" w:eastAsiaTheme="majorEastAsia" w:hAnsi="Arial" w:cs="Arial"/>
          <w:color w:val="0B0C0C"/>
        </w:rPr>
        <w:t> </w:t>
      </w:r>
    </w:p>
    <w:p w14:paraId="5ECD4960" w14:textId="295AC6FC" w:rsidR="00821F2B" w:rsidRPr="00821F2B" w:rsidRDefault="013FECD0" w:rsidP="440474D0">
      <w:pPr>
        <w:pStyle w:val="paragraph"/>
        <w:numPr>
          <w:ilvl w:val="0"/>
          <w:numId w:val="15"/>
        </w:numPr>
        <w:spacing w:before="0" w:beforeAutospacing="0" w:after="0" w:afterAutospacing="0" w:line="360" w:lineRule="auto"/>
        <w:ind w:left="1080" w:firstLine="0"/>
        <w:textAlignment w:val="baseline"/>
        <w:rPr>
          <w:rStyle w:val="normaltextrun"/>
          <w:rFonts w:ascii="Arial" w:hAnsi="Arial" w:cs="Arial"/>
        </w:rPr>
      </w:pPr>
      <w:r w:rsidRPr="440474D0">
        <w:rPr>
          <w:rStyle w:val="normaltextrun"/>
          <w:rFonts w:ascii="Arial" w:eastAsiaTheme="majorEastAsia" w:hAnsi="Arial" w:cs="Arial"/>
          <w:color w:val="0B0C0C"/>
        </w:rPr>
        <w:t>producer has classified their waste</w:t>
      </w:r>
      <w:r w:rsidR="3A2E9B15" w:rsidRPr="440474D0">
        <w:rPr>
          <w:rStyle w:val="normaltextrun"/>
          <w:rFonts w:ascii="Arial" w:eastAsiaTheme="majorEastAsia" w:hAnsi="Arial" w:cs="Arial"/>
          <w:color w:val="0B0C0C"/>
        </w:rPr>
        <w:t xml:space="preserve"> </w:t>
      </w:r>
      <w:r w:rsidR="009906C8">
        <w:rPr>
          <w:rStyle w:val="normaltextrun"/>
          <w:rFonts w:ascii="Arial" w:eastAsiaTheme="majorEastAsia" w:hAnsi="Arial" w:cs="Arial"/>
          <w:color w:val="0B0C0C"/>
        </w:rPr>
        <w:t xml:space="preserve">with reference </w:t>
      </w:r>
      <w:r w:rsidR="003F091B">
        <w:rPr>
          <w:rStyle w:val="normaltextrun"/>
          <w:rFonts w:ascii="Arial" w:eastAsiaTheme="majorEastAsia" w:hAnsi="Arial" w:cs="Arial"/>
          <w:color w:val="0B0C0C"/>
        </w:rPr>
        <w:t xml:space="preserve">to the </w:t>
      </w:r>
      <w:r w:rsidR="212D99C0" w:rsidRPr="440474D0">
        <w:rPr>
          <w:rStyle w:val="normaltextrun"/>
          <w:rFonts w:ascii="Arial" w:eastAsiaTheme="majorEastAsia" w:hAnsi="Arial" w:cs="Arial"/>
          <w:color w:val="0B0C0C"/>
        </w:rPr>
        <w:t>Guidance on the classification and assessment of waste</w:t>
      </w:r>
      <w:r w:rsidR="39C4538D" w:rsidRPr="440474D0">
        <w:rPr>
          <w:rStyle w:val="normaltextrun"/>
          <w:rFonts w:ascii="Arial" w:eastAsiaTheme="majorEastAsia" w:hAnsi="Arial" w:cs="Arial"/>
          <w:color w:val="0B0C0C"/>
        </w:rPr>
        <w:t xml:space="preserve"> (1</w:t>
      </w:r>
      <w:r w:rsidR="39C4538D" w:rsidRPr="440474D0">
        <w:rPr>
          <w:rStyle w:val="normaltextrun"/>
          <w:rFonts w:ascii="Arial" w:eastAsiaTheme="majorEastAsia" w:hAnsi="Arial" w:cs="Arial"/>
          <w:color w:val="0B0C0C"/>
          <w:vertAlign w:val="superscript"/>
        </w:rPr>
        <w:t>st</w:t>
      </w:r>
      <w:r w:rsidR="39C4538D" w:rsidRPr="440474D0">
        <w:rPr>
          <w:rStyle w:val="normaltextrun"/>
          <w:rFonts w:ascii="Arial" w:eastAsiaTheme="majorEastAsia" w:hAnsi="Arial" w:cs="Arial"/>
          <w:color w:val="0B0C0C"/>
        </w:rPr>
        <w:t xml:space="preserve"> edition 2015)</w:t>
      </w:r>
      <w:r w:rsidR="6A2B9A0B" w:rsidRPr="440474D0">
        <w:rPr>
          <w:rStyle w:val="normaltextrun"/>
          <w:rFonts w:ascii="Arial" w:eastAsiaTheme="majorEastAsia" w:hAnsi="Arial" w:cs="Arial"/>
          <w:color w:val="0B0C0C"/>
        </w:rPr>
        <w:t xml:space="preserve">) Technical Guidance </w:t>
      </w:r>
      <w:r w:rsidR="3A2E9B15" w:rsidRPr="440474D0">
        <w:rPr>
          <w:rStyle w:val="normaltextrun"/>
          <w:rFonts w:ascii="Arial" w:eastAsiaTheme="majorEastAsia" w:hAnsi="Arial" w:cs="Arial"/>
          <w:color w:val="0B0C0C"/>
        </w:rPr>
        <w:t>WM3</w:t>
      </w:r>
      <w:r w:rsidR="7C9FC501" w:rsidRPr="440474D0">
        <w:rPr>
          <w:rStyle w:val="normaltextrun"/>
          <w:rFonts w:ascii="Arial" w:eastAsiaTheme="majorEastAsia" w:hAnsi="Arial" w:cs="Arial"/>
          <w:color w:val="0B0C0C"/>
        </w:rPr>
        <w:t xml:space="preserve">, </w:t>
      </w:r>
      <w:hyperlink r:id="rId18" w:history="1">
        <w:r w:rsidR="7C9FC501" w:rsidRPr="440474D0">
          <w:rPr>
            <w:rFonts w:asciiTheme="minorHAnsi" w:eastAsiaTheme="minorEastAsia" w:hAnsiTheme="minorHAnsi" w:cstheme="minorBidi"/>
            <w:color w:val="0000FF"/>
            <w:u w:val="single"/>
            <w:lang w:eastAsia="en-US"/>
          </w:rPr>
          <w:t>waste-classification-technical-guidance-wm3.pdf</w:t>
        </w:r>
      </w:hyperlink>
      <w:r w:rsidR="3A2E9B15" w:rsidRPr="440474D0">
        <w:rPr>
          <w:rStyle w:val="normaltextrun"/>
          <w:rFonts w:ascii="Arial" w:eastAsiaTheme="majorEastAsia" w:hAnsi="Arial" w:cs="Arial"/>
          <w:color w:val="0B0C0C"/>
        </w:rPr>
        <w:t xml:space="preserve">.  </w:t>
      </w:r>
      <w:r w:rsidRPr="440474D0">
        <w:rPr>
          <w:rStyle w:val="normaltextrun"/>
          <w:rFonts w:ascii="Arial" w:eastAsiaTheme="majorEastAsia" w:hAnsi="Arial" w:cs="Arial"/>
        </w:rPr>
        <w:t xml:space="preserve">The waste classification and hazardous waste assessment under WM3 must </w:t>
      </w:r>
      <w:proofErr w:type="gramStart"/>
      <w:r w:rsidRPr="440474D0">
        <w:rPr>
          <w:rStyle w:val="normaltextrun"/>
          <w:rFonts w:ascii="Arial" w:eastAsiaTheme="majorEastAsia" w:hAnsi="Arial" w:cs="Arial"/>
        </w:rPr>
        <w:t>be demonstrated</w:t>
      </w:r>
      <w:proofErr w:type="gramEnd"/>
      <w:r w:rsidRPr="440474D0">
        <w:rPr>
          <w:rStyle w:val="normaltextrun"/>
          <w:rFonts w:ascii="Arial" w:eastAsiaTheme="majorEastAsia" w:hAnsi="Arial" w:cs="Arial"/>
        </w:rPr>
        <w:t xml:space="preserve"> by the producer</w:t>
      </w:r>
      <w:r w:rsidR="6EC4C39A" w:rsidRPr="440474D0">
        <w:rPr>
          <w:rStyle w:val="normaltextrun"/>
          <w:rFonts w:ascii="Arial" w:eastAsiaTheme="majorEastAsia" w:hAnsi="Arial" w:cs="Arial"/>
        </w:rPr>
        <w:t>, and</w:t>
      </w:r>
    </w:p>
    <w:p w14:paraId="5DD9BD7B" w14:textId="4EE0C05F" w:rsidR="00821F2B" w:rsidRPr="000B0C4F" w:rsidRDefault="013FECD0" w:rsidP="440474D0">
      <w:pPr>
        <w:pStyle w:val="paragraph"/>
        <w:numPr>
          <w:ilvl w:val="0"/>
          <w:numId w:val="15"/>
        </w:numPr>
        <w:spacing w:before="0" w:beforeAutospacing="0" w:after="0" w:afterAutospacing="0" w:line="360" w:lineRule="auto"/>
        <w:ind w:left="1080" w:firstLine="0"/>
        <w:textAlignment w:val="baseline"/>
        <w:rPr>
          <w:rStyle w:val="normaltextrun"/>
          <w:rFonts w:ascii="Arial" w:hAnsi="Arial" w:cs="Arial"/>
        </w:rPr>
      </w:pPr>
      <w:r w:rsidRPr="440474D0">
        <w:rPr>
          <w:rStyle w:val="normaltextrun"/>
          <w:rFonts w:ascii="Arial" w:eastAsiaTheme="majorEastAsia" w:hAnsi="Arial" w:cs="Arial"/>
          <w:color w:val="0B0C0C"/>
        </w:rPr>
        <w:t>waste complies with the waste acceptance criteria</w:t>
      </w:r>
      <w:r w:rsidR="7F6E6968" w:rsidRPr="440474D0">
        <w:rPr>
          <w:rStyle w:val="normaltextrun"/>
          <w:rFonts w:ascii="Arial" w:eastAsiaTheme="majorEastAsia" w:hAnsi="Arial" w:cs="Arial"/>
          <w:color w:val="0B0C0C"/>
        </w:rPr>
        <w:t xml:space="preserve">, if relevant, </w:t>
      </w:r>
      <w:r w:rsidRPr="440474D0">
        <w:rPr>
          <w:rStyle w:val="normaltextrun"/>
          <w:rFonts w:ascii="Arial" w:eastAsiaTheme="majorEastAsia" w:hAnsi="Arial" w:cs="Arial"/>
          <w:color w:val="0B0C0C"/>
        </w:rPr>
        <w:t xml:space="preserve">for </w:t>
      </w:r>
      <w:r w:rsidR="54041FEC" w:rsidRPr="440474D0">
        <w:rPr>
          <w:rStyle w:val="normaltextrun"/>
          <w:rFonts w:ascii="Arial" w:eastAsiaTheme="majorEastAsia" w:hAnsi="Arial" w:cs="Arial"/>
          <w:color w:val="0B0C0C"/>
        </w:rPr>
        <w:t xml:space="preserve">the </w:t>
      </w:r>
      <w:r w:rsidRPr="440474D0">
        <w:rPr>
          <w:rStyle w:val="normaltextrun"/>
          <w:rFonts w:ascii="Arial" w:eastAsiaTheme="majorEastAsia" w:hAnsi="Arial" w:cs="Arial"/>
          <w:color w:val="0B0C0C"/>
        </w:rPr>
        <w:t>landfill</w:t>
      </w:r>
      <w:r w:rsidR="796A79CE" w:rsidRPr="440474D0">
        <w:rPr>
          <w:rStyle w:val="normaltextrun"/>
          <w:rFonts w:ascii="Arial" w:eastAsiaTheme="majorEastAsia" w:hAnsi="Arial" w:cs="Arial"/>
          <w:color w:val="0B0C0C"/>
        </w:rPr>
        <w:t xml:space="preserve"> by undertaking reasonable checks on the producer</w:t>
      </w:r>
      <w:r w:rsidR="54041FEC" w:rsidRPr="440474D0">
        <w:rPr>
          <w:rStyle w:val="normaltextrun"/>
          <w:rFonts w:ascii="Arial" w:eastAsiaTheme="majorEastAsia" w:hAnsi="Arial" w:cs="Arial"/>
          <w:color w:val="0B0C0C"/>
        </w:rPr>
        <w:t>’</w:t>
      </w:r>
      <w:r w:rsidR="796A79CE" w:rsidRPr="440474D0">
        <w:rPr>
          <w:rStyle w:val="normaltextrun"/>
          <w:rFonts w:ascii="Arial" w:eastAsiaTheme="majorEastAsia" w:hAnsi="Arial" w:cs="Arial"/>
          <w:color w:val="0B0C0C"/>
        </w:rPr>
        <w:t xml:space="preserve">s </w:t>
      </w:r>
      <w:r w:rsidR="0D14F1C7" w:rsidRPr="440474D0">
        <w:rPr>
          <w:rStyle w:val="normaltextrun"/>
          <w:rFonts w:ascii="Arial" w:eastAsiaTheme="majorEastAsia" w:hAnsi="Arial" w:cs="Arial"/>
          <w:color w:val="0B0C0C"/>
        </w:rPr>
        <w:t>classification and assessment of the waste</w:t>
      </w:r>
      <w:r w:rsidR="448F18B8" w:rsidRPr="440474D0">
        <w:rPr>
          <w:rStyle w:val="normaltextrun"/>
          <w:rFonts w:ascii="Arial" w:eastAsiaTheme="majorEastAsia" w:hAnsi="Arial" w:cs="Arial"/>
          <w:color w:val="0B0C0C"/>
        </w:rPr>
        <w:t>, as required by Paragraph 5 of the 2005 Direction.</w:t>
      </w:r>
    </w:p>
    <w:p w14:paraId="6F7F8EB5" w14:textId="0FDB7B83" w:rsidR="000B0C4F" w:rsidRDefault="0093074A" w:rsidP="000B0C4F">
      <w:pPr>
        <w:pStyle w:val="paragraph"/>
        <w:spacing w:before="0" w:beforeAutospacing="0" w:after="0" w:afterAutospacing="0" w:line="360" w:lineRule="auto"/>
        <w:ind w:left="1080"/>
        <w:textAlignment w:val="baseline"/>
        <w:rPr>
          <w:rStyle w:val="normaltextrun"/>
          <w:rFonts w:ascii="Arial" w:eastAsiaTheme="majorEastAsia" w:hAnsi="Arial" w:cs="Arial"/>
          <w:color w:val="0B0C0C"/>
        </w:rPr>
      </w:pPr>
      <w:r w:rsidRPr="00382BF8">
        <w:rPr>
          <w:rFonts w:ascii="Arial" w:hAnsi="Arial" w:cs="Arial"/>
          <w:noProof/>
        </w:rPr>
        <mc:AlternateContent>
          <mc:Choice Requires="wps">
            <w:drawing>
              <wp:anchor distT="45720" distB="45720" distL="114300" distR="114300" simplePos="0" relativeHeight="251658242" behindDoc="0" locked="0" layoutInCell="1" allowOverlap="1" wp14:anchorId="5AFC373B" wp14:editId="721E1B84">
                <wp:simplePos x="0" y="0"/>
                <wp:positionH relativeFrom="margin">
                  <wp:align>left</wp:align>
                </wp:positionH>
                <wp:positionV relativeFrom="paragraph">
                  <wp:posOffset>116840</wp:posOffset>
                </wp:positionV>
                <wp:extent cx="6508115" cy="1301750"/>
                <wp:effectExtent l="0" t="0" r="6985" b="0"/>
                <wp:wrapNone/>
                <wp:docPr id="1626189312" name="Text Box 2" descr="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115" cy="1301750"/>
                        </a:xfrm>
                        <a:prstGeom prst="rect">
                          <a:avLst/>
                        </a:prstGeom>
                        <a:solidFill>
                          <a:srgbClr val="016574"/>
                        </a:solidFill>
                        <a:ln w="9525">
                          <a:noFill/>
                          <a:miter lim="800000"/>
                          <a:headEnd/>
                          <a:tailEnd/>
                        </a:ln>
                      </wps:spPr>
                      <wps:txbx>
                        <w:txbxContent>
                          <w:p w14:paraId="0971DD3C" w14:textId="2C72A870" w:rsidR="006E68E6" w:rsidRPr="00EC785E" w:rsidRDefault="00951CD8" w:rsidP="008529E3">
                            <w:pPr>
                              <w:pStyle w:val="BodyText1"/>
                              <w:spacing w:before="240"/>
                              <w:jc w:val="both"/>
                              <w:rPr>
                                <w:color w:val="FFFFFF"/>
                              </w:rPr>
                            </w:pPr>
                            <w:proofErr w:type="gramStart"/>
                            <w:r>
                              <w:rPr>
                                <w:b/>
                                <w:bCs/>
                                <w:color w:val="FFFFFF"/>
                              </w:rPr>
                              <w:t>In order to</w:t>
                            </w:r>
                            <w:proofErr w:type="gramEnd"/>
                            <w:r>
                              <w:rPr>
                                <w:b/>
                                <w:bCs/>
                                <w:color w:val="FFFFFF"/>
                              </w:rPr>
                              <w:t xml:space="preserve"> classify the waste</w:t>
                            </w:r>
                            <w:r w:rsidR="007F2738">
                              <w:rPr>
                                <w:b/>
                                <w:bCs/>
                                <w:color w:val="FFFFFF"/>
                              </w:rPr>
                              <w:t>,</w:t>
                            </w:r>
                            <w:r>
                              <w:rPr>
                                <w:b/>
                                <w:bCs/>
                                <w:color w:val="FFFFFF"/>
                              </w:rPr>
                              <w:t xml:space="preserve"> </w:t>
                            </w:r>
                            <w:r w:rsidR="001C22AD">
                              <w:rPr>
                                <w:b/>
                                <w:bCs/>
                                <w:color w:val="FFFFFF"/>
                              </w:rPr>
                              <w:t xml:space="preserve">the producer must follow the </w:t>
                            </w:r>
                            <w:r w:rsidR="007F2738">
                              <w:rPr>
                                <w:b/>
                                <w:bCs/>
                                <w:color w:val="FFFFFF"/>
                              </w:rPr>
                              <w:t>Waste Classification Technical Guidance (WM3)</w:t>
                            </w:r>
                            <w:proofErr w:type="gramStart"/>
                            <w:r w:rsidR="007F2738">
                              <w:rPr>
                                <w:b/>
                                <w:bCs/>
                                <w:color w:val="FFFFFF"/>
                              </w:rPr>
                              <w:t xml:space="preserve">.  </w:t>
                            </w:r>
                            <w:proofErr w:type="gramEnd"/>
                            <w:r w:rsidR="00D90133">
                              <w:rPr>
                                <w:b/>
                                <w:bCs/>
                                <w:color w:val="FFFFFF"/>
                              </w:rPr>
                              <w:t>Landfill Waste Acceptance Criteria (W</w:t>
                            </w:r>
                            <w:r w:rsidR="002D0393">
                              <w:rPr>
                                <w:b/>
                                <w:bCs/>
                                <w:color w:val="FFFFFF"/>
                              </w:rPr>
                              <w:t xml:space="preserve">AC) analysis, specifically leachate test results, must not </w:t>
                            </w:r>
                            <w:proofErr w:type="gramStart"/>
                            <w:r w:rsidR="002D0393">
                              <w:rPr>
                                <w:b/>
                                <w:bCs/>
                                <w:color w:val="FFFFFF"/>
                              </w:rPr>
                              <w:t>be used</w:t>
                            </w:r>
                            <w:proofErr w:type="gramEnd"/>
                            <w:r w:rsidR="002D0393">
                              <w:rPr>
                                <w:b/>
                                <w:bCs/>
                                <w:color w:val="FFFFFF"/>
                              </w:rPr>
                              <w:t xml:space="preserve"> for </w:t>
                            </w:r>
                            <w:r w:rsidR="00F80F72">
                              <w:rPr>
                                <w:b/>
                                <w:bCs/>
                                <w:color w:val="FFFFFF"/>
                              </w:rPr>
                              <w:t>w</w:t>
                            </w:r>
                            <w:r w:rsidR="00C62561">
                              <w:rPr>
                                <w:b/>
                                <w:bCs/>
                                <w:color w:val="FFFFFF"/>
                              </w:rPr>
                              <w:t>aste classification and hazardous waste assessment purposes</w:t>
                            </w:r>
                            <w:proofErr w:type="gramStart"/>
                            <w:r w:rsidR="00C62561">
                              <w:rPr>
                                <w:b/>
                                <w:bCs/>
                                <w:color w:val="FFFFFF"/>
                              </w:rPr>
                              <w:t xml:space="preserve">.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_x0000_s1029" style="position:absolute;left:0;text-align:left;margin-left:0;margin-top:9.2pt;width:512.45pt;height:10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fillcolor="#0165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" w14:anchorId="5AFC373B">
                <v:textbox>
                  <w:txbxContent>
                    <w:p w:rsidRPr="00EC785E" w:rsidR="006E68E6" w:rsidP="008529E3" w:rsidRDefault="00951CD8" w14:paraId="0971DD3C" w14:textId="2C72A870">
                      <w:pPr>
                        <w:pStyle w:val="BodyText1"/>
                        <w:spacing w:before="240"/>
                        <w:jc w:val="both"/>
                        <w:rPr>
                          <w:color w:val="FFFFFF"/>
                        </w:rPr>
                      </w:pPr>
                      <w:proofErr w:type="gramStart"/>
                      <w:r>
                        <w:rPr>
                          <w:b/>
                          <w:bCs/>
                          <w:color w:val="FFFFFF"/>
                        </w:rPr>
                        <w:t>In order to</w:t>
                      </w:r>
                      <w:proofErr w:type="gramEnd"/>
                      <w:r>
                        <w:rPr>
                          <w:b/>
                          <w:bCs/>
                          <w:color w:val="FFFFFF"/>
                        </w:rPr>
                        <w:t xml:space="preserve"> classify the waste</w:t>
                      </w:r>
                      <w:r w:rsidR="007F2738">
                        <w:rPr>
                          <w:b/>
                          <w:bCs/>
                          <w:color w:val="FFFFFF"/>
                        </w:rPr>
                        <w:t>,</w:t>
                      </w:r>
                      <w:r>
                        <w:rPr>
                          <w:b/>
                          <w:bCs/>
                          <w:color w:val="FFFFFF"/>
                        </w:rPr>
                        <w:t xml:space="preserve"> </w:t>
                      </w:r>
                      <w:r w:rsidR="001C22AD">
                        <w:rPr>
                          <w:b/>
                          <w:bCs/>
                          <w:color w:val="FFFFFF"/>
                        </w:rPr>
                        <w:t xml:space="preserve">the producer must follow the </w:t>
                      </w:r>
                      <w:r w:rsidR="007F2738">
                        <w:rPr>
                          <w:b/>
                          <w:bCs/>
                          <w:color w:val="FFFFFF"/>
                        </w:rPr>
                        <w:t xml:space="preserve">Waste Classification Technical Guidance (WM3).  </w:t>
                      </w:r>
                      <w:r w:rsidR="00D90133">
                        <w:rPr>
                          <w:b/>
                          <w:bCs/>
                          <w:color w:val="FFFFFF"/>
                        </w:rPr>
                        <w:t>Landfill Waste Acceptance Criteria (W</w:t>
                      </w:r>
                      <w:r w:rsidR="002D0393">
                        <w:rPr>
                          <w:b/>
                          <w:bCs/>
                          <w:color w:val="FFFFFF"/>
                        </w:rPr>
                        <w:t xml:space="preserve">AC) analysis, specifically leachate test results, must not be used for </w:t>
                      </w:r>
                      <w:r w:rsidR="00F80F72">
                        <w:rPr>
                          <w:b/>
                          <w:bCs/>
                          <w:color w:val="FFFFFF"/>
                        </w:rPr>
                        <w:t>w</w:t>
                      </w:r>
                      <w:r w:rsidR="00C62561">
                        <w:rPr>
                          <w:b/>
                          <w:bCs/>
                          <w:color w:val="FFFFFF"/>
                        </w:rPr>
                        <w:t xml:space="preserve">aste classification and hazardous waste assessment purposes.  </w:t>
                      </w:r>
                    </w:p>
                  </w:txbxContent>
                </v:textbox>
                <w10:wrap anchorx="margin"/>
              </v:shape>
            </w:pict>
          </mc:Fallback>
        </mc:AlternateContent>
      </w:r>
    </w:p>
    <w:p w14:paraId="4D49094C" w14:textId="2ABF8198" w:rsidR="000B0C4F" w:rsidRDefault="000B0C4F" w:rsidP="000B0C4F">
      <w:pPr>
        <w:pStyle w:val="paragraph"/>
        <w:spacing w:before="0" w:beforeAutospacing="0" w:after="0" w:afterAutospacing="0" w:line="360" w:lineRule="auto"/>
        <w:ind w:left="1080"/>
        <w:textAlignment w:val="baseline"/>
        <w:rPr>
          <w:rStyle w:val="normaltextrun"/>
          <w:rFonts w:ascii="Arial" w:eastAsiaTheme="majorEastAsia" w:hAnsi="Arial" w:cs="Arial"/>
          <w:color w:val="0B0C0C"/>
        </w:rPr>
      </w:pPr>
    </w:p>
    <w:p w14:paraId="364DB20C" w14:textId="61A1B33C" w:rsidR="00F64E68" w:rsidRPr="004112C3" w:rsidRDefault="00F64E68" w:rsidP="00821F2B">
      <w:pPr>
        <w:pStyle w:val="paragraph"/>
        <w:spacing w:before="0" w:beforeAutospacing="0" w:after="0" w:afterAutospacing="0"/>
        <w:ind w:left="1080"/>
        <w:textAlignment w:val="baseline"/>
        <w:rPr>
          <w:rFonts w:ascii="Arial" w:hAnsi="Arial" w:cs="Arial"/>
        </w:rPr>
      </w:pPr>
      <w:r w:rsidRPr="004112C3">
        <w:rPr>
          <w:rStyle w:val="eop"/>
          <w:rFonts w:ascii="Arial" w:eastAsiaTheme="majorEastAsia" w:hAnsi="Arial" w:cs="Arial"/>
          <w:color w:val="0B0C0C"/>
        </w:rPr>
        <w:t> </w:t>
      </w:r>
    </w:p>
    <w:p w14:paraId="1A42B5D4" w14:textId="72EC8CB0" w:rsidR="005C468B" w:rsidRDefault="005C468B" w:rsidP="00F64E68">
      <w:pPr>
        <w:pStyle w:val="paragraph"/>
        <w:spacing w:before="0" w:beforeAutospacing="0" w:after="0" w:afterAutospacing="0"/>
        <w:textAlignment w:val="baseline"/>
        <w:rPr>
          <w:rStyle w:val="normaltextrun"/>
          <w:rFonts w:ascii="Arial" w:eastAsiaTheme="majorEastAsia" w:hAnsi="Arial" w:cs="Arial"/>
          <w:color w:val="0B0C0C"/>
        </w:rPr>
      </w:pPr>
    </w:p>
    <w:p w14:paraId="00C17E4A" w14:textId="46F32CAA" w:rsidR="005C468B" w:rsidRDefault="005C468B" w:rsidP="00F64E68">
      <w:pPr>
        <w:pStyle w:val="paragraph"/>
        <w:spacing w:before="0" w:beforeAutospacing="0" w:after="0" w:afterAutospacing="0"/>
        <w:textAlignment w:val="baseline"/>
        <w:rPr>
          <w:rStyle w:val="normaltextrun"/>
          <w:rFonts w:ascii="Arial" w:eastAsiaTheme="majorEastAsia" w:hAnsi="Arial" w:cs="Arial"/>
          <w:color w:val="0B0C0C"/>
        </w:rPr>
      </w:pPr>
    </w:p>
    <w:p w14:paraId="5DB44C00" w14:textId="2DA2978C" w:rsidR="00F64E68" w:rsidRDefault="00F64E68" w:rsidP="007A0268">
      <w:pPr>
        <w:pStyle w:val="paragraph"/>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B0C0C"/>
        </w:rPr>
        <w:t xml:space="preserve">A pre-acceptance checklist example </w:t>
      </w:r>
      <w:proofErr w:type="gramStart"/>
      <w:r>
        <w:rPr>
          <w:rStyle w:val="normaltextrun"/>
          <w:rFonts w:ascii="Arial" w:eastAsiaTheme="majorEastAsia" w:hAnsi="Arial" w:cs="Arial"/>
          <w:color w:val="0B0C0C"/>
        </w:rPr>
        <w:t>is found</w:t>
      </w:r>
      <w:proofErr w:type="gramEnd"/>
      <w:r>
        <w:rPr>
          <w:rStyle w:val="normaltextrun"/>
          <w:rFonts w:ascii="Arial" w:eastAsiaTheme="majorEastAsia" w:hAnsi="Arial" w:cs="Arial"/>
          <w:color w:val="0B0C0C"/>
        </w:rPr>
        <w:t xml:space="preserve"> in Appendix 3</w:t>
      </w:r>
      <w:proofErr w:type="gramStart"/>
      <w:r>
        <w:rPr>
          <w:rStyle w:val="normaltextrun"/>
          <w:rFonts w:ascii="Arial" w:eastAsiaTheme="majorEastAsia" w:hAnsi="Arial" w:cs="Arial"/>
          <w:color w:val="0B0C0C"/>
        </w:rPr>
        <w:t>.  </w:t>
      </w:r>
      <w:proofErr w:type="gramEnd"/>
      <w:r>
        <w:rPr>
          <w:rStyle w:val="eop"/>
          <w:rFonts w:ascii="Arial" w:eastAsiaTheme="majorEastAsia" w:hAnsi="Arial" w:cs="Arial"/>
          <w:color w:val="0B0C0C"/>
        </w:rPr>
        <w:t> </w:t>
      </w:r>
    </w:p>
    <w:p w14:paraId="4A1033A9" w14:textId="77777777" w:rsidR="00A34EA3" w:rsidRDefault="00A34EA3" w:rsidP="007A0268">
      <w:pPr>
        <w:pStyle w:val="paragraph"/>
        <w:spacing w:before="0" w:beforeAutospacing="0" w:after="0" w:afterAutospacing="0" w:line="360" w:lineRule="auto"/>
        <w:textAlignment w:val="baseline"/>
        <w:rPr>
          <w:rStyle w:val="normaltextrun"/>
          <w:rFonts w:ascii="Arial" w:eastAsiaTheme="majorEastAsia" w:hAnsi="Arial" w:cs="Arial"/>
          <w:color w:val="0B0C0C"/>
        </w:rPr>
      </w:pPr>
    </w:p>
    <w:p w14:paraId="68D48D70" w14:textId="066E21B8" w:rsidR="00F64E68" w:rsidRDefault="00F64E68" w:rsidP="007A0268">
      <w:pPr>
        <w:pStyle w:val="paragraph"/>
        <w:spacing w:before="0" w:beforeAutospacing="0" w:after="0" w:afterAutospacing="0" w:line="360" w:lineRule="auto"/>
        <w:textAlignment w:val="baseline"/>
        <w:rPr>
          <w:rFonts w:ascii="Arial" w:hAnsi="Arial" w:cs="Arial"/>
        </w:rPr>
      </w:pPr>
      <w:r>
        <w:rPr>
          <w:rStyle w:val="normaltextrun"/>
          <w:rFonts w:ascii="Arial" w:eastAsiaTheme="majorEastAsia" w:hAnsi="Arial" w:cs="Arial"/>
          <w:color w:val="0B0C0C"/>
        </w:rPr>
        <w:t>Which pre-acceptance checks you do will normally depend on:</w:t>
      </w:r>
      <w:r>
        <w:rPr>
          <w:rStyle w:val="eop"/>
          <w:rFonts w:ascii="Arial" w:eastAsiaTheme="majorEastAsia" w:hAnsi="Arial" w:cs="Arial"/>
          <w:color w:val="0B0C0C"/>
        </w:rPr>
        <w:t> </w:t>
      </w:r>
    </w:p>
    <w:p w14:paraId="3D43020A" w14:textId="41E61225" w:rsidR="00F64E68" w:rsidRDefault="013FECD0" w:rsidP="440474D0">
      <w:pPr>
        <w:pStyle w:val="paragraph"/>
        <w:numPr>
          <w:ilvl w:val="0"/>
          <w:numId w:val="16"/>
        </w:numPr>
        <w:spacing w:before="0" w:beforeAutospacing="0" w:after="0" w:afterAutospacing="0" w:line="360" w:lineRule="auto"/>
        <w:ind w:left="1380" w:firstLine="0"/>
        <w:textAlignment w:val="baseline"/>
        <w:rPr>
          <w:rFonts w:ascii="Arial" w:hAnsi="Arial" w:cs="Arial"/>
        </w:rPr>
      </w:pPr>
      <w:r w:rsidRPr="440474D0">
        <w:rPr>
          <w:rStyle w:val="normaltextrun"/>
          <w:rFonts w:ascii="Arial" w:eastAsiaTheme="majorEastAsia" w:hAnsi="Arial" w:cs="Arial"/>
          <w:color w:val="0B0C0C"/>
        </w:rPr>
        <w:t xml:space="preserve">the type, </w:t>
      </w:r>
      <w:proofErr w:type="gramStart"/>
      <w:r w:rsidRPr="440474D0">
        <w:rPr>
          <w:rStyle w:val="normaltextrun"/>
          <w:rFonts w:ascii="Arial" w:eastAsiaTheme="majorEastAsia" w:hAnsi="Arial" w:cs="Arial"/>
          <w:color w:val="0B0C0C"/>
        </w:rPr>
        <w:t>properties</w:t>
      </w:r>
      <w:proofErr w:type="gramEnd"/>
      <w:r w:rsidRPr="440474D0">
        <w:rPr>
          <w:rStyle w:val="normaltextrun"/>
          <w:rFonts w:ascii="Arial" w:eastAsiaTheme="majorEastAsia" w:hAnsi="Arial" w:cs="Arial"/>
          <w:color w:val="0B0C0C"/>
        </w:rPr>
        <w:t xml:space="preserve"> and consistency of the waste, and</w:t>
      </w:r>
      <w:r w:rsidRPr="440474D0">
        <w:rPr>
          <w:rStyle w:val="eop"/>
          <w:rFonts w:ascii="Arial" w:eastAsiaTheme="majorEastAsia" w:hAnsi="Arial" w:cs="Arial"/>
          <w:color w:val="0B0C0C"/>
        </w:rPr>
        <w:t> </w:t>
      </w:r>
    </w:p>
    <w:p w14:paraId="161C6C15" w14:textId="181BC069" w:rsidR="00C27DA9" w:rsidRPr="00313C26" w:rsidRDefault="013FECD0" w:rsidP="00784A47">
      <w:pPr>
        <w:pStyle w:val="paragraph"/>
        <w:numPr>
          <w:ilvl w:val="0"/>
          <w:numId w:val="17"/>
        </w:numPr>
        <w:spacing w:before="0" w:beforeAutospacing="0" w:after="0" w:afterAutospacing="0" w:line="360" w:lineRule="auto"/>
        <w:ind w:left="1380" w:firstLine="0"/>
        <w:textAlignment w:val="baseline"/>
        <w:rPr>
          <w:rFonts w:ascii="Arial" w:hAnsi="Arial" w:cs="Arial"/>
        </w:rPr>
      </w:pPr>
      <w:r w:rsidRPr="440474D0">
        <w:rPr>
          <w:rStyle w:val="normaltextrun"/>
          <w:rFonts w:ascii="Arial" w:eastAsiaTheme="majorEastAsia" w:hAnsi="Arial" w:cs="Arial"/>
          <w:color w:val="0B0C0C"/>
        </w:rPr>
        <w:t>if the waste producer is new or an existing customer</w:t>
      </w:r>
      <w:r w:rsidRPr="440474D0">
        <w:rPr>
          <w:rStyle w:val="eop"/>
          <w:rFonts w:ascii="Arial" w:eastAsiaTheme="majorEastAsia" w:hAnsi="Arial" w:cs="Arial"/>
          <w:color w:val="0B0C0C"/>
        </w:rPr>
        <w:t> </w:t>
      </w:r>
      <w:bookmarkEnd w:id="5"/>
      <w:r w:rsidR="007179E4" w:rsidRPr="00382BF8">
        <w:rPr>
          <w:noProof/>
        </w:rPr>
        <mc:AlternateContent>
          <mc:Choice Requires="wps">
            <w:drawing>
              <wp:anchor distT="45720" distB="45720" distL="114300" distR="114300" simplePos="0" relativeHeight="251658243" behindDoc="0" locked="0" layoutInCell="1" allowOverlap="1" wp14:anchorId="6F87CF45" wp14:editId="4BA2739D">
                <wp:simplePos x="0" y="0"/>
                <wp:positionH relativeFrom="margin">
                  <wp:align>left</wp:align>
                </wp:positionH>
                <wp:positionV relativeFrom="paragraph">
                  <wp:posOffset>401320</wp:posOffset>
                </wp:positionV>
                <wp:extent cx="6461760" cy="1565275"/>
                <wp:effectExtent l="0" t="0" r="0" b="0"/>
                <wp:wrapSquare wrapText="bothSides"/>
                <wp:docPr id="452893450" name="Text Box 2" descr="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565275"/>
                        </a:xfrm>
                        <a:prstGeom prst="rect">
                          <a:avLst/>
                        </a:prstGeom>
                        <a:solidFill>
                          <a:srgbClr val="016574"/>
                        </a:solidFill>
                        <a:ln w="9525">
                          <a:noFill/>
                          <a:miter lim="800000"/>
                          <a:headEnd/>
                          <a:tailEnd/>
                        </a:ln>
                      </wps:spPr>
                      <wps:txbx>
                        <w:txbxContent>
                          <w:p w14:paraId="238ED7B8" w14:textId="3E9EFF95" w:rsidR="007179E4" w:rsidRPr="001D58DB" w:rsidRDefault="00EC64DD" w:rsidP="00C92390">
                            <w:pPr>
                              <w:pStyle w:val="BodyText1"/>
                              <w:spacing w:before="240"/>
                              <w:jc w:val="both"/>
                              <w:rPr>
                                <w:b/>
                                <w:bCs/>
                                <w:color w:val="FFFFFF"/>
                              </w:rPr>
                            </w:pPr>
                            <w:r>
                              <w:rPr>
                                <w:b/>
                                <w:bCs/>
                                <w:color w:val="FFFFFF"/>
                              </w:rPr>
                              <w:t>W</w:t>
                            </w:r>
                            <w:r w:rsidR="006A610C">
                              <w:rPr>
                                <w:b/>
                                <w:bCs/>
                                <w:color w:val="FFFFFF"/>
                              </w:rPr>
                              <w:t>aste classification under WM3 is different to basic characterisation under WAC for landfill</w:t>
                            </w:r>
                            <w:proofErr w:type="gramStart"/>
                            <w:r w:rsidR="009675C9">
                              <w:rPr>
                                <w:b/>
                                <w:bCs/>
                                <w:color w:val="FFFFFF"/>
                              </w:rPr>
                              <w:t xml:space="preserve">.  </w:t>
                            </w:r>
                            <w:proofErr w:type="gramEnd"/>
                            <w:r w:rsidR="009675C9">
                              <w:rPr>
                                <w:b/>
                                <w:bCs/>
                                <w:color w:val="FFFFFF"/>
                              </w:rPr>
                              <w:t xml:space="preserve">However, </w:t>
                            </w:r>
                            <w:r>
                              <w:rPr>
                                <w:b/>
                                <w:bCs/>
                                <w:color w:val="FFFFFF"/>
                              </w:rPr>
                              <w:t>t</w:t>
                            </w:r>
                            <w:r w:rsidR="00002FC9">
                              <w:rPr>
                                <w:b/>
                                <w:bCs/>
                                <w:color w:val="FFFFFF"/>
                              </w:rPr>
                              <w:t xml:space="preserve">he </w:t>
                            </w:r>
                            <w:r w:rsidR="00C4152B">
                              <w:rPr>
                                <w:b/>
                                <w:bCs/>
                                <w:color w:val="FFFFFF"/>
                              </w:rPr>
                              <w:t>classifi</w:t>
                            </w:r>
                            <w:r w:rsidR="00002FC9">
                              <w:rPr>
                                <w:b/>
                                <w:bCs/>
                                <w:color w:val="FFFFFF"/>
                              </w:rPr>
                              <w:t xml:space="preserve">cation </w:t>
                            </w:r>
                            <w:r w:rsidR="00C4152B">
                              <w:rPr>
                                <w:b/>
                                <w:bCs/>
                                <w:color w:val="FFFFFF"/>
                              </w:rPr>
                              <w:t>under WM3</w:t>
                            </w:r>
                            <w:r w:rsidR="00ED0552">
                              <w:rPr>
                                <w:b/>
                                <w:bCs/>
                                <w:color w:val="FFFFFF"/>
                              </w:rPr>
                              <w:t xml:space="preserve">, which will include characterisation of the waste, </w:t>
                            </w:r>
                            <w:r w:rsidR="00C4152B">
                              <w:rPr>
                                <w:b/>
                                <w:bCs/>
                                <w:color w:val="FFFFFF"/>
                              </w:rPr>
                              <w:t xml:space="preserve">by the </w:t>
                            </w:r>
                            <w:r w:rsidR="00FD391B">
                              <w:rPr>
                                <w:b/>
                                <w:bCs/>
                                <w:color w:val="FFFFFF"/>
                              </w:rPr>
                              <w:t xml:space="preserve">waste </w:t>
                            </w:r>
                            <w:r w:rsidR="00C4152B">
                              <w:rPr>
                                <w:b/>
                                <w:bCs/>
                                <w:color w:val="FFFFFF"/>
                              </w:rPr>
                              <w:t>producers</w:t>
                            </w:r>
                            <w:r w:rsidR="00FD391B">
                              <w:rPr>
                                <w:b/>
                                <w:bCs/>
                                <w:color w:val="FFFFFF"/>
                              </w:rPr>
                              <w:t xml:space="preserve">, </w:t>
                            </w:r>
                            <w:r w:rsidR="00231242">
                              <w:rPr>
                                <w:b/>
                                <w:bCs/>
                                <w:color w:val="FFFFFF"/>
                              </w:rPr>
                              <w:t xml:space="preserve">which </w:t>
                            </w:r>
                            <w:r w:rsidR="00483FA6">
                              <w:rPr>
                                <w:b/>
                                <w:bCs/>
                                <w:color w:val="FFFFFF"/>
                              </w:rPr>
                              <w:t>will allow the</w:t>
                            </w:r>
                            <w:r w:rsidR="00D33D4D">
                              <w:rPr>
                                <w:b/>
                                <w:bCs/>
                                <w:color w:val="FFFFFF"/>
                              </w:rPr>
                              <w:t xml:space="preserve"> producers</w:t>
                            </w:r>
                            <w:r w:rsidR="00483FA6">
                              <w:rPr>
                                <w:b/>
                                <w:bCs/>
                                <w:color w:val="FFFFFF"/>
                              </w:rPr>
                              <w:t xml:space="preserve"> to provide the necessary information to </w:t>
                            </w:r>
                            <w:r w:rsidR="00D86633">
                              <w:rPr>
                                <w:b/>
                                <w:bCs/>
                                <w:color w:val="FFFFFF"/>
                              </w:rPr>
                              <w:t>l</w:t>
                            </w:r>
                            <w:r w:rsidR="00483FA6">
                              <w:rPr>
                                <w:b/>
                                <w:bCs/>
                                <w:color w:val="FFFFFF"/>
                              </w:rPr>
                              <w:t xml:space="preserve">andfill operators </w:t>
                            </w:r>
                            <w:r w:rsidR="00982B85">
                              <w:rPr>
                                <w:b/>
                                <w:bCs/>
                                <w:color w:val="FFFFFF"/>
                              </w:rPr>
                              <w:t xml:space="preserve">enabling them to decide </w:t>
                            </w:r>
                            <w:r w:rsidR="00483FA6">
                              <w:rPr>
                                <w:b/>
                                <w:bCs/>
                                <w:color w:val="FFFFFF"/>
                              </w:rPr>
                              <w:t xml:space="preserve">if the waste can </w:t>
                            </w:r>
                            <w:proofErr w:type="gramStart"/>
                            <w:r w:rsidR="00483FA6">
                              <w:rPr>
                                <w:b/>
                                <w:bCs/>
                                <w:color w:val="FFFFFF"/>
                              </w:rPr>
                              <w:t>be accepted</w:t>
                            </w:r>
                            <w:proofErr w:type="gramEnd"/>
                            <w:r w:rsidR="00483FA6">
                              <w:rPr>
                                <w:b/>
                                <w:bCs/>
                                <w:color w:val="FFFFFF"/>
                              </w:rPr>
                              <w:t xml:space="preserve"> at </w:t>
                            </w:r>
                            <w:r w:rsidR="00ED0552">
                              <w:rPr>
                                <w:b/>
                                <w:bCs/>
                                <w:color w:val="FFFFFF"/>
                              </w:rPr>
                              <w:t>their landfill</w:t>
                            </w:r>
                            <w:proofErr w:type="gramStart"/>
                            <w:r w:rsidR="00ED0552">
                              <w:rPr>
                                <w:b/>
                                <w:bCs/>
                                <w:color w:val="FFFFFF"/>
                              </w:rPr>
                              <w:t xml:space="preserve">.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_x0000_s1030" style="position:absolute;left:0;text-align:left;margin-left:0;margin-top:31.6pt;width:508.8pt;height:123.2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lt="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fillcolor="#0165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" w14:anchorId="6F87CF45">
                <v:textbox>
                  <w:txbxContent>
                    <w:p w:rsidRPr="001D58DB" w:rsidR="007179E4" w:rsidP="00C92390" w:rsidRDefault="00EC64DD" w14:paraId="238ED7B8" w14:textId="3E9EFF95">
                      <w:pPr>
                        <w:pStyle w:val="BodyText1"/>
                        <w:spacing w:before="240"/>
                        <w:jc w:val="both"/>
                        <w:rPr>
                          <w:b/>
                          <w:bCs/>
                          <w:color w:val="FFFFFF"/>
                        </w:rPr>
                      </w:pPr>
                      <w:r>
                        <w:rPr>
                          <w:b/>
                          <w:bCs/>
                          <w:color w:val="FFFFFF"/>
                        </w:rPr>
                        <w:t>W</w:t>
                      </w:r>
                      <w:r w:rsidR="006A610C">
                        <w:rPr>
                          <w:b/>
                          <w:bCs/>
                          <w:color w:val="FFFFFF"/>
                        </w:rPr>
                        <w:t>aste classification under WM3 is different to basic characterisation under WAC for landfill</w:t>
                      </w:r>
                      <w:r w:rsidR="009675C9">
                        <w:rPr>
                          <w:b/>
                          <w:bCs/>
                          <w:color w:val="FFFFFF"/>
                        </w:rPr>
                        <w:t xml:space="preserve">.  However, </w:t>
                      </w:r>
                      <w:r>
                        <w:rPr>
                          <w:b/>
                          <w:bCs/>
                          <w:color w:val="FFFFFF"/>
                        </w:rPr>
                        <w:t>t</w:t>
                      </w:r>
                      <w:r w:rsidR="00002FC9">
                        <w:rPr>
                          <w:b/>
                          <w:bCs/>
                          <w:color w:val="FFFFFF"/>
                        </w:rPr>
                        <w:t xml:space="preserve">he </w:t>
                      </w:r>
                      <w:r w:rsidR="00C4152B">
                        <w:rPr>
                          <w:b/>
                          <w:bCs/>
                          <w:color w:val="FFFFFF"/>
                        </w:rPr>
                        <w:t>classifi</w:t>
                      </w:r>
                      <w:r w:rsidR="00002FC9">
                        <w:rPr>
                          <w:b/>
                          <w:bCs/>
                          <w:color w:val="FFFFFF"/>
                        </w:rPr>
                        <w:t xml:space="preserve">cation </w:t>
                      </w:r>
                      <w:r w:rsidR="00C4152B">
                        <w:rPr>
                          <w:b/>
                          <w:bCs/>
                          <w:color w:val="FFFFFF"/>
                        </w:rPr>
                        <w:t>under WM3</w:t>
                      </w:r>
                      <w:r w:rsidR="00ED0552">
                        <w:rPr>
                          <w:b/>
                          <w:bCs/>
                          <w:color w:val="FFFFFF"/>
                        </w:rPr>
                        <w:t xml:space="preserve">, which will include characterisation of the waste, </w:t>
                      </w:r>
                      <w:r w:rsidR="00C4152B">
                        <w:rPr>
                          <w:b/>
                          <w:bCs/>
                          <w:color w:val="FFFFFF"/>
                        </w:rPr>
                        <w:t xml:space="preserve">by the </w:t>
                      </w:r>
                      <w:r w:rsidR="00FD391B">
                        <w:rPr>
                          <w:b/>
                          <w:bCs/>
                          <w:color w:val="FFFFFF"/>
                        </w:rPr>
                        <w:t xml:space="preserve">waste </w:t>
                      </w:r>
                      <w:r w:rsidR="00C4152B">
                        <w:rPr>
                          <w:b/>
                          <w:bCs/>
                          <w:color w:val="FFFFFF"/>
                        </w:rPr>
                        <w:t>producers</w:t>
                      </w:r>
                      <w:r w:rsidR="00FD391B">
                        <w:rPr>
                          <w:b/>
                          <w:bCs/>
                          <w:color w:val="FFFFFF"/>
                        </w:rPr>
                        <w:t xml:space="preserve">, </w:t>
                      </w:r>
                      <w:r w:rsidR="00231242">
                        <w:rPr>
                          <w:b/>
                          <w:bCs/>
                          <w:color w:val="FFFFFF"/>
                        </w:rPr>
                        <w:t xml:space="preserve">which </w:t>
                      </w:r>
                      <w:r w:rsidR="00483FA6">
                        <w:rPr>
                          <w:b/>
                          <w:bCs/>
                          <w:color w:val="FFFFFF"/>
                        </w:rPr>
                        <w:t>will allow the</w:t>
                      </w:r>
                      <w:r w:rsidR="00D33D4D">
                        <w:rPr>
                          <w:b/>
                          <w:bCs/>
                          <w:color w:val="FFFFFF"/>
                        </w:rPr>
                        <w:t xml:space="preserve"> producers</w:t>
                      </w:r>
                      <w:r w:rsidR="00483FA6">
                        <w:rPr>
                          <w:b/>
                          <w:bCs/>
                          <w:color w:val="FFFFFF"/>
                        </w:rPr>
                        <w:t xml:space="preserve"> to provide the necessary information to </w:t>
                      </w:r>
                      <w:r w:rsidR="00D86633">
                        <w:rPr>
                          <w:b/>
                          <w:bCs/>
                          <w:color w:val="FFFFFF"/>
                        </w:rPr>
                        <w:t>l</w:t>
                      </w:r>
                      <w:r w:rsidR="00483FA6">
                        <w:rPr>
                          <w:b/>
                          <w:bCs/>
                          <w:color w:val="FFFFFF"/>
                        </w:rPr>
                        <w:t xml:space="preserve">andfill operators </w:t>
                      </w:r>
                      <w:r w:rsidR="00982B85">
                        <w:rPr>
                          <w:b/>
                          <w:bCs/>
                          <w:color w:val="FFFFFF"/>
                        </w:rPr>
                        <w:t xml:space="preserve">enabling them to decide </w:t>
                      </w:r>
                      <w:r w:rsidR="00483FA6">
                        <w:rPr>
                          <w:b/>
                          <w:bCs/>
                          <w:color w:val="FFFFFF"/>
                        </w:rPr>
                        <w:t xml:space="preserve">if the waste can be accepted at </w:t>
                      </w:r>
                      <w:r w:rsidR="00ED0552">
                        <w:rPr>
                          <w:b/>
                          <w:bCs/>
                          <w:color w:val="FFFFFF"/>
                        </w:rPr>
                        <w:t xml:space="preserve">their landfill.  </w:t>
                      </w:r>
                    </w:p>
                  </w:txbxContent>
                </v:textbox>
                <w10:wrap type="square" anchorx="margin"/>
              </v:shape>
            </w:pict>
          </mc:Fallback>
        </mc:AlternateContent>
      </w:r>
    </w:p>
    <w:p w14:paraId="370413BF" w14:textId="77777777" w:rsidR="00C27DA9" w:rsidRDefault="00C27DA9" w:rsidP="00784A47">
      <w:pPr>
        <w:pStyle w:val="Heading3"/>
      </w:pPr>
    </w:p>
    <w:p w14:paraId="53274522" w14:textId="55500246" w:rsidR="00784A47" w:rsidRDefault="005438E9" w:rsidP="007A0268">
      <w:pPr>
        <w:pStyle w:val="Heading3"/>
        <w:spacing w:line="360" w:lineRule="auto"/>
      </w:pPr>
      <w:r>
        <w:t xml:space="preserve">Sampling and </w:t>
      </w:r>
      <w:r w:rsidR="48AB0A58">
        <w:t>t</w:t>
      </w:r>
      <w:r>
        <w:t xml:space="preserve">esting </w:t>
      </w:r>
      <w:r w:rsidR="01AB9AA2">
        <w:t xml:space="preserve">of </w:t>
      </w:r>
      <w:r>
        <w:t>waste you accept</w:t>
      </w:r>
      <w:r w:rsidR="00784A47">
        <w:t xml:space="preserve"> </w:t>
      </w:r>
    </w:p>
    <w:p w14:paraId="05EF1FBA" w14:textId="775F788F" w:rsidR="009D2558" w:rsidRDefault="53EE5E37"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rPr>
        <w:t xml:space="preserve">Where your landfilling activity </w:t>
      </w:r>
      <w:proofErr w:type="gramStart"/>
      <w:r w:rsidRPr="440474D0">
        <w:rPr>
          <w:rStyle w:val="normaltextrun"/>
          <w:rFonts w:ascii="Arial" w:eastAsiaTheme="majorEastAsia" w:hAnsi="Arial" w:cs="Arial"/>
        </w:rPr>
        <w:t>is limited</w:t>
      </w:r>
      <w:proofErr w:type="gramEnd"/>
      <w:r w:rsidRPr="440474D0">
        <w:rPr>
          <w:rStyle w:val="normaltextrun"/>
          <w:rFonts w:ascii="Arial" w:eastAsiaTheme="majorEastAsia" w:hAnsi="Arial" w:cs="Arial"/>
        </w:rPr>
        <w:t xml:space="preserve"> to the acceptance of non-hazardous waste without the creation of separate cells for SNRHW, asbestos </w:t>
      </w:r>
      <w:r w:rsidR="0D28D33A" w:rsidRPr="440474D0">
        <w:rPr>
          <w:rStyle w:val="normaltextrun"/>
          <w:rFonts w:ascii="Arial" w:eastAsiaTheme="majorEastAsia" w:hAnsi="Arial" w:cs="Arial"/>
        </w:rPr>
        <w:t>and/</w:t>
      </w:r>
      <w:r w:rsidRPr="440474D0">
        <w:rPr>
          <w:rStyle w:val="normaltextrun"/>
          <w:rFonts w:ascii="Arial" w:eastAsiaTheme="majorEastAsia" w:hAnsi="Arial" w:cs="Arial"/>
        </w:rPr>
        <w:t xml:space="preserve">or gypsum/high sulphate </w:t>
      </w:r>
      <w:r w:rsidR="0D28D33A" w:rsidRPr="440474D0">
        <w:rPr>
          <w:rStyle w:val="normaltextrun"/>
          <w:rFonts w:ascii="Arial" w:eastAsiaTheme="majorEastAsia" w:hAnsi="Arial" w:cs="Arial"/>
        </w:rPr>
        <w:t xml:space="preserve">waste, </w:t>
      </w:r>
      <w:r w:rsidRPr="440474D0">
        <w:rPr>
          <w:rStyle w:val="normaltextrun"/>
          <w:rFonts w:ascii="Arial" w:eastAsiaTheme="majorEastAsia" w:hAnsi="Arial" w:cs="Arial"/>
        </w:rPr>
        <w:t>then Paragraph 13 of the 2005 Direction is your primary consideration</w:t>
      </w:r>
      <w:proofErr w:type="gramStart"/>
      <w:r w:rsidRPr="440474D0">
        <w:rPr>
          <w:rStyle w:val="normaltextrun"/>
          <w:rFonts w:ascii="Arial" w:eastAsiaTheme="majorEastAsia" w:hAnsi="Arial" w:cs="Arial"/>
        </w:rPr>
        <w:t xml:space="preserve">.  </w:t>
      </w:r>
      <w:proofErr w:type="gramEnd"/>
      <w:r w:rsidRPr="440474D0">
        <w:rPr>
          <w:rStyle w:val="normaltextrun"/>
          <w:rFonts w:ascii="Arial" w:eastAsiaTheme="majorEastAsia" w:hAnsi="Arial" w:cs="Arial"/>
        </w:rPr>
        <w:t xml:space="preserve">You should </w:t>
      </w:r>
      <w:r w:rsidR="2062D4E0" w:rsidRPr="440474D0">
        <w:rPr>
          <w:rStyle w:val="normaltextrun"/>
          <w:rFonts w:ascii="Arial" w:eastAsiaTheme="majorEastAsia" w:hAnsi="Arial" w:cs="Arial"/>
        </w:rPr>
        <w:t xml:space="preserve">initially </w:t>
      </w:r>
      <w:r w:rsidRPr="440474D0">
        <w:rPr>
          <w:rStyle w:val="normaltextrun"/>
          <w:rFonts w:ascii="Arial" w:eastAsiaTheme="majorEastAsia" w:hAnsi="Arial" w:cs="Arial"/>
        </w:rPr>
        <w:t xml:space="preserve">refer to the wastes </w:t>
      </w:r>
      <w:r w:rsidR="0C9A4DF1" w:rsidRPr="440474D0">
        <w:rPr>
          <w:rStyle w:val="normaltextrun"/>
          <w:rFonts w:ascii="Arial" w:eastAsiaTheme="majorEastAsia" w:hAnsi="Arial" w:cs="Arial"/>
        </w:rPr>
        <w:t xml:space="preserve">which may </w:t>
      </w:r>
      <w:proofErr w:type="gramStart"/>
      <w:r w:rsidR="0C9A4DF1" w:rsidRPr="440474D0">
        <w:rPr>
          <w:rStyle w:val="normaltextrun"/>
          <w:rFonts w:ascii="Arial" w:eastAsiaTheme="majorEastAsia" w:hAnsi="Arial" w:cs="Arial"/>
        </w:rPr>
        <w:t>be accepted</w:t>
      </w:r>
      <w:proofErr w:type="gramEnd"/>
      <w:r w:rsidR="0C9A4DF1" w:rsidRPr="440474D0">
        <w:rPr>
          <w:rStyle w:val="normaltextrun"/>
          <w:rFonts w:ascii="Arial" w:eastAsiaTheme="majorEastAsia" w:hAnsi="Arial" w:cs="Arial"/>
        </w:rPr>
        <w:t xml:space="preserve"> </w:t>
      </w:r>
      <w:r w:rsidRPr="440474D0">
        <w:rPr>
          <w:rStyle w:val="normaltextrun"/>
          <w:rFonts w:ascii="Arial" w:eastAsiaTheme="majorEastAsia" w:hAnsi="Arial" w:cs="Arial"/>
        </w:rPr>
        <w:t xml:space="preserve">at non-hazardous landfills </w:t>
      </w:r>
      <w:r w:rsidR="39E4A4A9" w:rsidRPr="440474D0">
        <w:rPr>
          <w:rStyle w:val="normaltextrun"/>
          <w:rFonts w:ascii="Arial" w:eastAsiaTheme="majorEastAsia" w:hAnsi="Arial" w:cs="Arial"/>
        </w:rPr>
        <w:t xml:space="preserve">without </w:t>
      </w:r>
      <w:r w:rsidRPr="440474D0">
        <w:rPr>
          <w:rStyle w:val="normaltextrun"/>
          <w:rFonts w:ascii="Arial" w:eastAsiaTheme="majorEastAsia" w:hAnsi="Arial" w:cs="Arial"/>
        </w:rPr>
        <w:t>testing</w:t>
      </w:r>
      <w:proofErr w:type="gramStart"/>
      <w:r w:rsidRPr="440474D0">
        <w:rPr>
          <w:rStyle w:val="normaltextrun"/>
          <w:rFonts w:ascii="Arial" w:eastAsiaTheme="majorEastAsia" w:hAnsi="Arial" w:cs="Arial"/>
        </w:rPr>
        <w:t>.  </w:t>
      </w:r>
      <w:proofErr w:type="gramEnd"/>
      <w:r w:rsidRPr="440474D0">
        <w:rPr>
          <w:rStyle w:val="eop"/>
          <w:rFonts w:ascii="Arial" w:eastAsiaTheme="majorEastAsia" w:hAnsi="Arial" w:cs="Arial"/>
        </w:rPr>
        <w:t> </w:t>
      </w:r>
    </w:p>
    <w:p w14:paraId="41A0D034" w14:textId="35B48B1B" w:rsidR="009D2558" w:rsidRDefault="009D2558"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5160261E" w14:textId="323C2D83" w:rsidR="009D2558" w:rsidRDefault="53EE5E37"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rPr>
        <w:t xml:space="preserve">Wastes </w:t>
      </w:r>
      <w:r w:rsidR="39E4A4A9" w:rsidRPr="440474D0">
        <w:rPr>
          <w:rStyle w:val="normaltextrun"/>
          <w:rFonts w:ascii="Arial" w:eastAsiaTheme="majorEastAsia" w:hAnsi="Arial" w:cs="Arial"/>
        </w:rPr>
        <w:t xml:space="preserve">which may </w:t>
      </w:r>
      <w:proofErr w:type="gramStart"/>
      <w:r w:rsidR="39E4A4A9" w:rsidRPr="440474D0">
        <w:rPr>
          <w:rStyle w:val="normaltextrun"/>
          <w:rFonts w:ascii="Arial" w:eastAsiaTheme="majorEastAsia" w:hAnsi="Arial" w:cs="Arial"/>
        </w:rPr>
        <w:t xml:space="preserve">be </w:t>
      </w:r>
      <w:r w:rsidRPr="440474D0">
        <w:rPr>
          <w:rStyle w:val="normaltextrun"/>
          <w:rFonts w:ascii="Arial" w:eastAsiaTheme="majorEastAsia" w:hAnsi="Arial" w:cs="Arial"/>
        </w:rPr>
        <w:t>accepted</w:t>
      </w:r>
      <w:proofErr w:type="gramEnd"/>
      <w:r w:rsidRPr="440474D0">
        <w:rPr>
          <w:rStyle w:val="normaltextrun"/>
          <w:rFonts w:ascii="Arial" w:eastAsiaTheme="majorEastAsia" w:hAnsi="Arial" w:cs="Arial"/>
        </w:rPr>
        <w:t xml:space="preserve"> at non-hazardous sites </w:t>
      </w:r>
      <w:r w:rsidR="39E4A4A9" w:rsidRPr="440474D0">
        <w:rPr>
          <w:rStyle w:val="normaltextrun"/>
          <w:rFonts w:ascii="Arial" w:eastAsiaTheme="majorEastAsia" w:hAnsi="Arial" w:cs="Arial"/>
        </w:rPr>
        <w:t xml:space="preserve">without testing </w:t>
      </w:r>
      <w:r w:rsidRPr="440474D0">
        <w:rPr>
          <w:rStyle w:val="normaltextrun"/>
          <w:rFonts w:ascii="Arial" w:eastAsiaTheme="majorEastAsia" w:hAnsi="Arial" w:cs="Arial"/>
        </w:rPr>
        <w:t>are: </w:t>
      </w:r>
      <w:r w:rsidRPr="440474D0">
        <w:rPr>
          <w:rStyle w:val="eop"/>
          <w:rFonts w:ascii="Arial" w:eastAsiaTheme="majorEastAsia" w:hAnsi="Arial" w:cs="Arial"/>
        </w:rPr>
        <w:t> </w:t>
      </w:r>
    </w:p>
    <w:p w14:paraId="70A334D2" w14:textId="0D26F79D" w:rsidR="009D2558" w:rsidRDefault="009D2558" w:rsidP="007A0268">
      <w:pPr>
        <w:pStyle w:val="paragraph"/>
        <w:numPr>
          <w:ilvl w:val="0"/>
          <w:numId w:val="18"/>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municipal wastes classified as non-hazardous in Chapter 20 of the List of Wastes</w:t>
      </w:r>
      <w:r w:rsidR="00220154">
        <w:rPr>
          <w:rStyle w:val="normaltextrun"/>
          <w:rFonts w:ascii="Arial" w:eastAsiaTheme="majorEastAsia" w:hAnsi="Arial" w:cs="Arial"/>
          <w:vertAlign w:val="superscript"/>
        </w:rPr>
        <w:t>1</w:t>
      </w:r>
      <w:r>
        <w:rPr>
          <w:rStyle w:val="normaltextrun"/>
          <w:rFonts w:ascii="Arial" w:eastAsiaTheme="majorEastAsia" w:hAnsi="Arial" w:cs="Arial"/>
        </w:rPr>
        <w:t xml:space="preserve">, </w:t>
      </w:r>
    </w:p>
    <w:p w14:paraId="0989C218" w14:textId="1E94E6D7" w:rsidR="005774CE" w:rsidRDefault="009D2558" w:rsidP="005774CE">
      <w:pPr>
        <w:pStyle w:val="paragraph"/>
        <w:numPr>
          <w:ilvl w:val="0"/>
          <w:numId w:val="19"/>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separately collected fractions of household wastes and the same non-hazardous materials from other origins</w:t>
      </w:r>
      <w:r w:rsidR="008F3629">
        <w:rPr>
          <w:rStyle w:val="FootnoteReference"/>
          <w:rFonts w:ascii="Arial" w:eastAsiaTheme="majorEastAsia" w:hAnsi="Arial" w:cs="Arial"/>
        </w:rPr>
        <w:footnoteReference w:id="2"/>
      </w:r>
      <w:r>
        <w:rPr>
          <w:rStyle w:val="eop"/>
          <w:rFonts w:ascii="Arial" w:eastAsiaTheme="majorEastAsia" w:hAnsi="Arial" w:cs="Arial"/>
        </w:rPr>
        <w:t> </w:t>
      </w:r>
      <w:r w:rsidR="53EE5E37" w:rsidRPr="005774CE">
        <w:rPr>
          <w:rStyle w:val="normaltextrun"/>
          <w:rFonts w:ascii="Arial" w:eastAsiaTheme="majorEastAsia" w:hAnsi="Arial" w:cs="Arial"/>
        </w:rPr>
        <w:t>and </w:t>
      </w:r>
      <w:r w:rsidR="53EE5E37" w:rsidRPr="005774CE">
        <w:rPr>
          <w:rStyle w:val="eop"/>
          <w:rFonts w:ascii="Arial" w:eastAsiaTheme="majorEastAsia" w:hAnsi="Arial" w:cs="Arial"/>
        </w:rPr>
        <w:t> </w:t>
      </w:r>
    </w:p>
    <w:p w14:paraId="780160CA" w14:textId="6C801A9C" w:rsidR="009D2558" w:rsidRPr="005774CE" w:rsidRDefault="3743B9DC" w:rsidP="005774CE">
      <w:pPr>
        <w:pStyle w:val="paragraph"/>
        <w:numPr>
          <w:ilvl w:val="0"/>
          <w:numId w:val="19"/>
        </w:numPr>
        <w:spacing w:before="0" w:beforeAutospacing="0" w:after="0" w:afterAutospacing="0" w:line="360" w:lineRule="auto"/>
        <w:ind w:left="1080" w:firstLine="0"/>
        <w:textAlignment w:val="baseline"/>
        <w:rPr>
          <w:rStyle w:val="eop"/>
          <w:rFonts w:ascii="Arial" w:hAnsi="Arial" w:cs="Arial"/>
        </w:rPr>
      </w:pPr>
      <w:r w:rsidRPr="005774CE">
        <w:rPr>
          <w:rStyle w:val="normaltextrun"/>
          <w:rFonts w:ascii="Arial" w:eastAsiaTheme="majorEastAsia" w:hAnsi="Arial" w:cs="Arial"/>
        </w:rPr>
        <w:t>w</w:t>
      </w:r>
      <w:r w:rsidR="47258EA0" w:rsidRPr="005774CE">
        <w:rPr>
          <w:rStyle w:val="normaltextrun"/>
          <w:rFonts w:ascii="Arial" w:eastAsiaTheme="majorEastAsia" w:hAnsi="Arial" w:cs="Arial"/>
        </w:rPr>
        <w:t xml:space="preserve">aste comprising construction materials containing asbestos and other suitable materials, where it meets the criteria in paragraph 3(a) of </w:t>
      </w:r>
      <w:r w:rsidR="6601D888" w:rsidRPr="005774CE">
        <w:rPr>
          <w:rStyle w:val="normaltextrun"/>
          <w:rFonts w:ascii="Arial" w:eastAsiaTheme="majorEastAsia" w:hAnsi="Arial" w:cs="Arial"/>
        </w:rPr>
        <w:t>the 2005 Direction</w:t>
      </w:r>
      <w:proofErr w:type="gramStart"/>
      <w:r w:rsidR="6601D888" w:rsidRPr="005774CE">
        <w:rPr>
          <w:rStyle w:val="normaltextrun"/>
          <w:rFonts w:ascii="Arial" w:eastAsiaTheme="majorEastAsia" w:hAnsi="Arial" w:cs="Arial"/>
        </w:rPr>
        <w:t xml:space="preserve">.  </w:t>
      </w:r>
      <w:proofErr w:type="gramEnd"/>
    </w:p>
    <w:p w14:paraId="67EB2C7A" w14:textId="77777777" w:rsidR="009D2558" w:rsidRDefault="009D2558"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4B40B71C" w14:textId="77777777" w:rsidR="005774CE" w:rsidRDefault="005774CE" w:rsidP="440474D0">
      <w:pPr>
        <w:pStyle w:val="paragraph"/>
        <w:spacing w:before="0" w:beforeAutospacing="0" w:after="0" w:afterAutospacing="0" w:line="360" w:lineRule="auto"/>
        <w:textAlignment w:val="baseline"/>
        <w:rPr>
          <w:rStyle w:val="normaltextrun"/>
          <w:rFonts w:ascii="Arial" w:eastAsiaTheme="majorEastAsia" w:hAnsi="Arial" w:cs="Arial"/>
        </w:rPr>
      </w:pPr>
    </w:p>
    <w:p w14:paraId="6041751E" w14:textId="77777777" w:rsidR="005774CE" w:rsidRDefault="005774CE" w:rsidP="440474D0">
      <w:pPr>
        <w:pStyle w:val="paragraph"/>
        <w:spacing w:before="0" w:beforeAutospacing="0" w:after="0" w:afterAutospacing="0" w:line="360" w:lineRule="auto"/>
        <w:textAlignment w:val="baseline"/>
        <w:rPr>
          <w:rStyle w:val="normaltextrun"/>
          <w:rFonts w:ascii="Arial" w:eastAsiaTheme="majorEastAsia" w:hAnsi="Arial" w:cs="Arial"/>
        </w:rPr>
      </w:pPr>
    </w:p>
    <w:p w14:paraId="3A3CC06E" w14:textId="77777777" w:rsidR="005774CE" w:rsidRDefault="005774CE" w:rsidP="440474D0">
      <w:pPr>
        <w:pStyle w:val="paragraph"/>
        <w:spacing w:before="0" w:beforeAutospacing="0" w:after="0" w:afterAutospacing="0" w:line="360" w:lineRule="auto"/>
        <w:textAlignment w:val="baseline"/>
        <w:rPr>
          <w:rStyle w:val="normaltextrun"/>
          <w:rFonts w:ascii="Arial" w:eastAsiaTheme="majorEastAsia" w:hAnsi="Arial" w:cs="Arial"/>
        </w:rPr>
      </w:pPr>
    </w:p>
    <w:p w14:paraId="214BFD83" w14:textId="77777777" w:rsidR="005774CE" w:rsidRDefault="005774CE" w:rsidP="440474D0">
      <w:pPr>
        <w:pStyle w:val="paragraph"/>
        <w:spacing w:before="0" w:beforeAutospacing="0" w:after="0" w:afterAutospacing="0" w:line="360" w:lineRule="auto"/>
        <w:textAlignment w:val="baseline"/>
        <w:rPr>
          <w:rStyle w:val="normaltextrun"/>
          <w:rFonts w:ascii="Arial" w:eastAsiaTheme="majorEastAsia" w:hAnsi="Arial" w:cs="Arial"/>
        </w:rPr>
      </w:pPr>
    </w:p>
    <w:p w14:paraId="454353D0" w14:textId="77777777" w:rsidR="005774CE" w:rsidRDefault="005774CE" w:rsidP="440474D0">
      <w:pPr>
        <w:pStyle w:val="paragraph"/>
        <w:spacing w:before="0" w:beforeAutospacing="0" w:after="0" w:afterAutospacing="0" w:line="360" w:lineRule="auto"/>
        <w:textAlignment w:val="baseline"/>
        <w:rPr>
          <w:rStyle w:val="normaltextrun"/>
          <w:rFonts w:ascii="Arial" w:eastAsiaTheme="majorEastAsia" w:hAnsi="Arial" w:cs="Arial"/>
        </w:rPr>
      </w:pPr>
    </w:p>
    <w:p w14:paraId="44163157" w14:textId="0B036935" w:rsidR="009D2558" w:rsidRDefault="005774CE" w:rsidP="440474D0">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In addition, w</w:t>
      </w:r>
      <w:r w:rsidR="53EE5E37" w:rsidRPr="440474D0">
        <w:rPr>
          <w:rStyle w:val="normaltextrun"/>
          <w:rFonts w:ascii="Arial" w:eastAsiaTheme="majorEastAsia" w:hAnsi="Arial" w:cs="Arial"/>
        </w:rPr>
        <w:t xml:space="preserve">astes accepted at inert sites </w:t>
      </w:r>
      <w:r w:rsidR="46E8522F" w:rsidRPr="440474D0">
        <w:rPr>
          <w:rStyle w:val="normaltextrun"/>
          <w:rFonts w:ascii="Arial" w:eastAsiaTheme="majorEastAsia" w:hAnsi="Arial" w:cs="Arial"/>
        </w:rPr>
        <w:t xml:space="preserve">which </w:t>
      </w:r>
      <w:r w:rsidR="53EE5E37" w:rsidRPr="440474D0">
        <w:rPr>
          <w:rStyle w:val="normaltextrun"/>
          <w:rFonts w:ascii="Arial" w:eastAsiaTheme="majorEastAsia" w:hAnsi="Arial" w:cs="Arial"/>
        </w:rPr>
        <w:t xml:space="preserve">do not require </w:t>
      </w:r>
      <w:r w:rsidR="6D53F766" w:rsidRPr="440474D0">
        <w:rPr>
          <w:rStyle w:val="normaltextrun"/>
          <w:rFonts w:ascii="Arial" w:eastAsiaTheme="majorEastAsia" w:hAnsi="Arial" w:cs="Arial"/>
        </w:rPr>
        <w:t xml:space="preserve">to be </w:t>
      </w:r>
      <w:proofErr w:type="gramStart"/>
      <w:r w:rsidR="6D53F766" w:rsidRPr="440474D0">
        <w:rPr>
          <w:rStyle w:val="normaltextrun"/>
          <w:rFonts w:ascii="Arial" w:eastAsiaTheme="majorEastAsia" w:hAnsi="Arial" w:cs="Arial"/>
        </w:rPr>
        <w:t>tested</w:t>
      </w:r>
      <w:proofErr w:type="gramEnd"/>
      <w:r w:rsidR="6D53F766" w:rsidRPr="440474D0">
        <w:rPr>
          <w:rStyle w:val="normaltextrun"/>
          <w:rFonts w:ascii="Arial" w:eastAsiaTheme="majorEastAsia" w:hAnsi="Arial" w:cs="Arial"/>
        </w:rPr>
        <w:t xml:space="preserve"> </w:t>
      </w:r>
      <w:r w:rsidR="53EE5E37" w:rsidRPr="440474D0">
        <w:rPr>
          <w:rStyle w:val="normaltextrun"/>
          <w:rFonts w:ascii="Arial" w:eastAsiaTheme="majorEastAsia" w:hAnsi="Arial" w:cs="Arial"/>
        </w:rPr>
        <w:t>are:</w:t>
      </w:r>
      <w:r w:rsidR="53EE5E37" w:rsidRPr="440474D0">
        <w:rPr>
          <w:rStyle w:val="eop"/>
          <w:rFonts w:ascii="Arial" w:eastAsiaTheme="majorEastAsia" w:hAnsi="Arial" w:cs="Arial"/>
        </w:rPr>
        <w:t> </w:t>
      </w:r>
    </w:p>
    <w:p w14:paraId="226FBB76" w14:textId="4B3AB47F" w:rsidR="009D2558" w:rsidRDefault="009D2558" w:rsidP="007A0268">
      <w:pPr>
        <w:pStyle w:val="paragraph"/>
        <w:numPr>
          <w:ilvl w:val="0"/>
          <w:numId w:val="21"/>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rPr>
        <w:t xml:space="preserve">inert wastes which </w:t>
      </w:r>
      <w:proofErr w:type="gramStart"/>
      <w:r>
        <w:rPr>
          <w:rStyle w:val="normaltextrun"/>
          <w:rFonts w:ascii="Arial" w:eastAsiaTheme="majorEastAsia" w:hAnsi="Arial" w:cs="Arial"/>
        </w:rPr>
        <w:t>are listed</w:t>
      </w:r>
      <w:proofErr w:type="gramEnd"/>
      <w:r>
        <w:rPr>
          <w:rStyle w:val="normaltextrun"/>
          <w:rFonts w:ascii="Arial" w:eastAsiaTheme="majorEastAsia" w:hAnsi="Arial" w:cs="Arial"/>
        </w:rPr>
        <w:t xml:space="preserve"> in Table 1 of the 2005 Direction (Appendix </w:t>
      </w:r>
      <w:r w:rsidR="00A21C43">
        <w:rPr>
          <w:rStyle w:val="normaltextrun"/>
          <w:rFonts w:ascii="Arial" w:eastAsiaTheme="majorEastAsia" w:hAnsi="Arial" w:cs="Arial"/>
        </w:rPr>
        <w:t>1</w:t>
      </w:r>
      <w:r>
        <w:rPr>
          <w:rStyle w:val="normaltextrun"/>
          <w:rFonts w:ascii="Arial" w:eastAsiaTheme="majorEastAsia" w:hAnsi="Arial" w:cs="Arial"/>
        </w:rPr>
        <w:t>)</w:t>
      </w:r>
      <w:proofErr w:type="gramStart"/>
      <w:r>
        <w:rPr>
          <w:rStyle w:val="normaltextrun"/>
          <w:rFonts w:ascii="Arial" w:eastAsiaTheme="majorEastAsia" w:hAnsi="Arial" w:cs="Arial"/>
        </w:rPr>
        <w:t xml:space="preserve">.  </w:t>
      </w:r>
      <w:proofErr w:type="gramEnd"/>
      <w:r w:rsidRPr="00456D6F">
        <w:rPr>
          <w:rStyle w:val="normaltextrun"/>
          <w:rFonts w:ascii="Arial" w:eastAsiaTheme="majorEastAsia" w:hAnsi="Arial" w:cs="Arial"/>
        </w:rPr>
        <w:t xml:space="preserve">This waste must be a single waste stream of a single waste type and from </w:t>
      </w:r>
      <w:proofErr w:type="gramStart"/>
      <w:r w:rsidRPr="00456D6F">
        <w:rPr>
          <w:rStyle w:val="normaltextrun"/>
          <w:rFonts w:ascii="Arial" w:eastAsiaTheme="majorEastAsia" w:hAnsi="Arial" w:cs="Arial"/>
        </w:rPr>
        <w:t>a single source</w:t>
      </w:r>
      <w:proofErr w:type="gramEnd"/>
      <w:r w:rsidR="00DE0DC4" w:rsidRPr="00456D6F">
        <w:rPr>
          <w:rStyle w:val="normaltextrun"/>
          <w:rFonts w:ascii="Arial" w:eastAsiaTheme="majorEastAsia" w:hAnsi="Arial" w:cs="Arial"/>
        </w:rPr>
        <w:t xml:space="preserve"> and have </w:t>
      </w:r>
      <w:r w:rsidR="00567F1E" w:rsidRPr="00456D6F">
        <w:rPr>
          <w:rStyle w:val="normaltextrun"/>
          <w:rFonts w:ascii="Arial" w:eastAsiaTheme="majorEastAsia" w:hAnsi="Arial" w:cs="Arial"/>
        </w:rPr>
        <w:t xml:space="preserve">no suspicion </w:t>
      </w:r>
      <w:r w:rsidR="00696B2F" w:rsidRPr="00456D6F">
        <w:rPr>
          <w:rStyle w:val="normaltextrun"/>
          <w:rFonts w:ascii="Arial" w:eastAsiaTheme="majorEastAsia" w:hAnsi="Arial" w:cs="Arial"/>
        </w:rPr>
        <w:t>of contamination or doubt that the waste meets the</w:t>
      </w:r>
      <w:r w:rsidR="00696B2F">
        <w:rPr>
          <w:rStyle w:val="normaltextrun"/>
          <w:rFonts w:ascii="Arial" w:eastAsiaTheme="majorEastAsia" w:hAnsi="Arial" w:cs="Arial"/>
        </w:rPr>
        <w:t xml:space="preserve"> definition of inert</w:t>
      </w:r>
      <w:proofErr w:type="gramStart"/>
      <w:r w:rsidR="00696B2F">
        <w:rPr>
          <w:rStyle w:val="normaltextrun"/>
          <w:rFonts w:ascii="Arial" w:eastAsiaTheme="majorEastAsia" w:hAnsi="Arial" w:cs="Arial"/>
        </w:rPr>
        <w:t xml:space="preserve">.  </w:t>
      </w:r>
      <w:proofErr w:type="gramEnd"/>
      <w:r>
        <w:rPr>
          <w:rStyle w:val="normaltextrun"/>
          <w:rFonts w:ascii="Arial" w:eastAsiaTheme="majorEastAsia" w:hAnsi="Arial" w:cs="Arial"/>
        </w:rPr>
        <w:t> </w:t>
      </w:r>
      <w:r w:rsidR="008971C1">
        <w:rPr>
          <w:rStyle w:val="normaltextrun"/>
          <w:rFonts w:ascii="Arial" w:eastAsiaTheme="majorEastAsia" w:hAnsi="Arial" w:cs="Arial"/>
        </w:rPr>
        <w:t>This applies to any landfill receiving inert waste listed in Table 1 of the 2005 Direction</w:t>
      </w:r>
      <w:proofErr w:type="gramStart"/>
      <w:r w:rsidR="008971C1">
        <w:rPr>
          <w:rStyle w:val="normaltextrun"/>
          <w:rFonts w:ascii="Arial" w:eastAsiaTheme="majorEastAsia" w:hAnsi="Arial" w:cs="Arial"/>
        </w:rPr>
        <w:t xml:space="preserve">.  </w:t>
      </w:r>
      <w:proofErr w:type="gramEnd"/>
      <w:r>
        <w:rPr>
          <w:rStyle w:val="eop"/>
          <w:rFonts w:ascii="Arial" w:eastAsiaTheme="majorEastAsia" w:hAnsi="Arial" w:cs="Arial"/>
        </w:rPr>
        <w:t> </w:t>
      </w:r>
    </w:p>
    <w:p w14:paraId="33776413" w14:textId="77777777" w:rsidR="009D2558" w:rsidRDefault="009D2558"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06470E50" w14:textId="04EFBB8C" w:rsidR="009D2558" w:rsidRDefault="32658C91"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rPr>
        <w:t xml:space="preserve">Any other types of waste </w:t>
      </w:r>
      <w:r w:rsidR="53EE5E37" w:rsidRPr="440474D0">
        <w:rPr>
          <w:rStyle w:val="normaltextrun"/>
          <w:rFonts w:ascii="Arial" w:eastAsiaTheme="majorEastAsia" w:hAnsi="Arial" w:cs="Arial"/>
        </w:rPr>
        <w:t>accepted at a non-hazardous landfill will require sampling and testing.</w:t>
      </w:r>
      <w:r w:rsidR="53EE5E37" w:rsidRPr="440474D0">
        <w:rPr>
          <w:rStyle w:val="eop"/>
          <w:rFonts w:ascii="Arial" w:eastAsiaTheme="majorEastAsia" w:hAnsi="Arial" w:cs="Arial"/>
        </w:rPr>
        <w:t> </w:t>
      </w:r>
    </w:p>
    <w:p w14:paraId="6EFCCBA1" w14:textId="77777777" w:rsidR="009D2558" w:rsidRDefault="009D2558"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731CE502" w14:textId="24FDAF62" w:rsidR="009D2558" w:rsidRDefault="53EE5E37"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rPr>
        <w:t xml:space="preserve">The type of testing required will depend on whether the waste </w:t>
      </w:r>
      <w:proofErr w:type="gramStart"/>
      <w:r w:rsidRPr="440474D0">
        <w:rPr>
          <w:rStyle w:val="normaltextrun"/>
          <w:rFonts w:ascii="Arial" w:eastAsiaTheme="majorEastAsia" w:hAnsi="Arial" w:cs="Arial"/>
        </w:rPr>
        <w:t>is regularly generated</w:t>
      </w:r>
      <w:proofErr w:type="gramEnd"/>
      <w:r w:rsidRPr="440474D0">
        <w:rPr>
          <w:rStyle w:val="normaltextrun"/>
          <w:rFonts w:ascii="Arial" w:eastAsiaTheme="majorEastAsia" w:hAnsi="Arial" w:cs="Arial"/>
        </w:rPr>
        <w:t xml:space="preserve"> or not regularly generated</w:t>
      </w:r>
      <w:r w:rsidR="3667C0D2" w:rsidRPr="440474D0">
        <w:rPr>
          <w:rStyle w:val="normaltextrun"/>
          <w:rFonts w:ascii="Arial" w:eastAsiaTheme="majorEastAsia" w:hAnsi="Arial" w:cs="Arial"/>
        </w:rPr>
        <w:t xml:space="preserve"> in the same process</w:t>
      </w:r>
      <w:r w:rsidRPr="440474D0">
        <w:rPr>
          <w:rStyle w:val="normaltextrun"/>
          <w:rFonts w:ascii="Arial" w:eastAsiaTheme="majorEastAsia" w:hAnsi="Arial" w:cs="Arial"/>
        </w:rPr>
        <w:t xml:space="preserve">. ‘Waste regularly generated in the same process’ </w:t>
      </w:r>
      <w:proofErr w:type="gramStart"/>
      <w:r w:rsidRPr="440474D0">
        <w:rPr>
          <w:rStyle w:val="normaltextrun"/>
          <w:rFonts w:ascii="Arial" w:eastAsiaTheme="majorEastAsia" w:hAnsi="Arial" w:cs="Arial"/>
        </w:rPr>
        <w:t>is defined</w:t>
      </w:r>
      <w:proofErr w:type="gramEnd"/>
      <w:r w:rsidRPr="440474D0">
        <w:rPr>
          <w:rStyle w:val="normaltextrun"/>
          <w:rFonts w:ascii="Arial" w:eastAsiaTheme="majorEastAsia" w:hAnsi="Arial" w:cs="Arial"/>
        </w:rPr>
        <w:t xml:space="preserve"> in Paragraph 4 of the 2005 Direction</w:t>
      </w:r>
      <w:proofErr w:type="gramStart"/>
      <w:r w:rsidRPr="440474D0">
        <w:rPr>
          <w:rStyle w:val="normaltextrun"/>
          <w:rFonts w:ascii="Arial" w:eastAsiaTheme="majorEastAsia" w:hAnsi="Arial" w:cs="Arial"/>
        </w:rPr>
        <w:t>.  </w:t>
      </w:r>
      <w:proofErr w:type="gramEnd"/>
      <w:r w:rsidRPr="440474D0">
        <w:rPr>
          <w:rStyle w:val="eop"/>
          <w:rFonts w:ascii="Arial" w:eastAsiaTheme="majorEastAsia" w:hAnsi="Arial" w:cs="Arial"/>
        </w:rPr>
        <w:t> </w:t>
      </w:r>
    </w:p>
    <w:p w14:paraId="368A71F1" w14:textId="77777777" w:rsidR="009D2558" w:rsidRDefault="009D2558" w:rsidP="009D2558">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rPr>
        <w:t> </w:t>
      </w:r>
    </w:p>
    <w:p w14:paraId="3EB1DABC" w14:textId="2639409F" w:rsidR="005E5561" w:rsidRPr="005E5561" w:rsidRDefault="00F158DB" w:rsidP="005E5561">
      <w:r>
        <w:t xml:space="preserve">  </w:t>
      </w:r>
    </w:p>
    <w:p w14:paraId="4E9045C0" w14:textId="3A20A874" w:rsidR="00784A47" w:rsidRDefault="00640F1E" w:rsidP="007A0268">
      <w:pPr>
        <w:pStyle w:val="Heading3"/>
        <w:spacing w:line="360" w:lineRule="auto"/>
      </w:pPr>
      <w:bookmarkStart w:id="6" w:name="_Hlk184291378"/>
      <w:r>
        <w:t xml:space="preserve">Regularly </w:t>
      </w:r>
      <w:r w:rsidR="42DA5C7D">
        <w:t>g</w:t>
      </w:r>
      <w:r>
        <w:t xml:space="preserve">enerated </w:t>
      </w:r>
      <w:r w:rsidR="45E070C0">
        <w:t>w</w:t>
      </w:r>
      <w:r>
        <w:t xml:space="preserve">astes </w:t>
      </w:r>
    </w:p>
    <w:bookmarkEnd w:id="6"/>
    <w:p w14:paraId="3BFDB8EA" w14:textId="178B81C3" w:rsidR="009921E8" w:rsidRDefault="2B30D48C" w:rsidP="440474D0">
      <w:pPr>
        <w:pStyle w:val="paragraph"/>
        <w:shd w:val="clear" w:color="auto" w:fill="FFFFFF" w:themeFill="background1"/>
        <w:spacing w:before="0" w:beforeAutospacing="0" w:after="0" w:afterAutospacing="0" w:line="360" w:lineRule="auto"/>
        <w:textAlignment w:val="baseline"/>
        <w:rPr>
          <w:rStyle w:val="eop"/>
          <w:rFonts w:ascii="Arial" w:eastAsiaTheme="majorEastAsia" w:hAnsi="Arial" w:cs="Arial"/>
          <w:color w:val="0B0C0C"/>
        </w:rPr>
      </w:pPr>
      <w:r w:rsidRPr="440474D0">
        <w:rPr>
          <w:rStyle w:val="normaltextrun"/>
          <w:rFonts w:ascii="Arial" w:eastAsiaTheme="majorEastAsia" w:hAnsi="Arial" w:cs="Arial"/>
          <w:color w:val="0B0C0C"/>
        </w:rPr>
        <w:t>‘</w:t>
      </w:r>
      <w:r w:rsidR="012A7CEE" w:rsidRPr="440474D0">
        <w:rPr>
          <w:rStyle w:val="normaltextrun"/>
          <w:rFonts w:ascii="Arial" w:eastAsiaTheme="majorEastAsia" w:hAnsi="Arial" w:cs="Arial"/>
          <w:color w:val="0B0C0C"/>
        </w:rPr>
        <w:t>Regularly generated</w:t>
      </w:r>
      <w:r w:rsidR="5B95BA9C" w:rsidRPr="440474D0">
        <w:rPr>
          <w:rStyle w:val="normaltextrun"/>
          <w:rFonts w:ascii="Arial" w:eastAsiaTheme="majorEastAsia" w:hAnsi="Arial" w:cs="Arial"/>
          <w:color w:val="0B0C0C"/>
        </w:rPr>
        <w:t xml:space="preserve"> waste</w:t>
      </w:r>
      <w:r w:rsidRPr="440474D0">
        <w:rPr>
          <w:rStyle w:val="normaltextrun"/>
          <w:rFonts w:ascii="Arial" w:eastAsiaTheme="majorEastAsia" w:hAnsi="Arial" w:cs="Arial"/>
          <w:color w:val="0B0C0C"/>
        </w:rPr>
        <w:t>’</w:t>
      </w:r>
      <w:r w:rsidR="012A7CEE" w:rsidRPr="440474D0">
        <w:rPr>
          <w:rStyle w:val="normaltextrun"/>
          <w:rFonts w:ascii="Arial" w:eastAsiaTheme="majorEastAsia" w:hAnsi="Arial" w:cs="Arial"/>
          <w:color w:val="0B0C0C"/>
        </w:rPr>
        <w:t xml:space="preserve"> means it is an individual</w:t>
      </w:r>
      <w:r w:rsidR="74FFB18C" w:rsidRPr="440474D0">
        <w:rPr>
          <w:rStyle w:val="normaltextrun"/>
          <w:rFonts w:ascii="Arial" w:eastAsiaTheme="majorEastAsia" w:hAnsi="Arial" w:cs="Arial"/>
          <w:color w:val="0B0C0C"/>
        </w:rPr>
        <w:t xml:space="preserve"> and </w:t>
      </w:r>
      <w:r w:rsidR="012A7CEE" w:rsidRPr="440474D0">
        <w:rPr>
          <w:rStyle w:val="normaltextrun"/>
          <w:rFonts w:ascii="Arial" w:eastAsiaTheme="majorEastAsia" w:hAnsi="Arial" w:cs="Arial"/>
          <w:color w:val="0B0C0C"/>
        </w:rPr>
        <w:t>consistent waste</w:t>
      </w:r>
      <w:r w:rsidR="743E166A" w:rsidRPr="440474D0">
        <w:rPr>
          <w:rStyle w:val="normaltextrun"/>
          <w:rFonts w:ascii="Arial" w:eastAsiaTheme="majorEastAsia" w:hAnsi="Arial" w:cs="Arial"/>
          <w:color w:val="0B0C0C"/>
        </w:rPr>
        <w:t xml:space="preserve"> </w:t>
      </w:r>
      <w:r w:rsidR="4CFF82AD" w:rsidRPr="440474D0">
        <w:rPr>
          <w:rStyle w:val="normaltextrun"/>
          <w:rFonts w:ascii="Arial" w:eastAsiaTheme="majorEastAsia" w:hAnsi="Arial" w:cs="Arial"/>
          <w:color w:val="0B0C0C"/>
        </w:rPr>
        <w:t xml:space="preserve">regularly </w:t>
      </w:r>
      <w:r w:rsidR="743E166A" w:rsidRPr="440474D0">
        <w:rPr>
          <w:rStyle w:val="normaltextrun"/>
          <w:rFonts w:ascii="Arial" w:eastAsiaTheme="majorEastAsia" w:hAnsi="Arial" w:cs="Arial"/>
          <w:color w:val="0B0C0C"/>
        </w:rPr>
        <w:t>generated by the same process where the installation a</w:t>
      </w:r>
      <w:r w:rsidR="73635B65" w:rsidRPr="440474D0">
        <w:rPr>
          <w:rStyle w:val="normaltextrun"/>
          <w:rFonts w:ascii="Arial" w:eastAsiaTheme="majorEastAsia" w:hAnsi="Arial" w:cs="Arial"/>
          <w:color w:val="0B0C0C"/>
        </w:rPr>
        <w:t>nd</w:t>
      </w:r>
      <w:r w:rsidR="743E166A" w:rsidRPr="440474D0">
        <w:rPr>
          <w:rStyle w:val="normaltextrun"/>
          <w:rFonts w:ascii="Arial" w:eastAsiaTheme="majorEastAsia" w:hAnsi="Arial" w:cs="Arial"/>
          <w:color w:val="0B0C0C"/>
        </w:rPr>
        <w:t xml:space="preserve"> process are well known</w:t>
      </w:r>
      <w:r w:rsidR="618AE1C6" w:rsidRPr="440474D0">
        <w:rPr>
          <w:rStyle w:val="normaltextrun"/>
          <w:rFonts w:ascii="Arial" w:eastAsiaTheme="majorEastAsia" w:hAnsi="Arial" w:cs="Arial"/>
          <w:color w:val="0B0C0C"/>
        </w:rPr>
        <w:t xml:space="preserve"> and where</w:t>
      </w:r>
      <w:r w:rsidR="743E166A" w:rsidRPr="440474D0">
        <w:rPr>
          <w:rStyle w:val="normaltextrun"/>
          <w:rFonts w:ascii="Arial" w:eastAsiaTheme="majorEastAsia" w:hAnsi="Arial" w:cs="Arial"/>
          <w:color w:val="0B0C0C"/>
        </w:rPr>
        <w:t xml:space="preserve"> the input materials </w:t>
      </w:r>
      <w:r w:rsidR="6DBED19D" w:rsidRPr="440474D0">
        <w:rPr>
          <w:rStyle w:val="normaltextrun"/>
          <w:rFonts w:ascii="Arial" w:eastAsiaTheme="majorEastAsia" w:hAnsi="Arial" w:cs="Arial"/>
          <w:color w:val="0B0C0C"/>
        </w:rPr>
        <w:t>and the process itself are well defined</w:t>
      </w:r>
      <w:proofErr w:type="gramStart"/>
      <w:r w:rsidR="4C73EA29" w:rsidRPr="440474D0">
        <w:rPr>
          <w:rStyle w:val="normaltextrun"/>
          <w:rFonts w:ascii="Arial" w:eastAsiaTheme="majorEastAsia" w:hAnsi="Arial" w:cs="Arial"/>
          <w:color w:val="0B0C0C"/>
        </w:rPr>
        <w:t xml:space="preserve">.  </w:t>
      </w:r>
      <w:proofErr w:type="gramEnd"/>
      <w:r w:rsidR="4C73EA29" w:rsidRPr="440474D0">
        <w:rPr>
          <w:rStyle w:val="normaltextrun"/>
          <w:rFonts w:ascii="Arial" w:eastAsiaTheme="majorEastAsia" w:hAnsi="Arial" w:cs="Arial"/>
          <w:color w:val="0B0C0C"/>
        </w:rPr>
        <w:t xml:space="preserve">The </w:t>
      </w:r>
      <w:r w:rsidR="6DBED19D" w:rsidRPr="440474D0">
        <w:rPr>
          <w:rStyle w:val="normaltextrun"/>
          <w:rFonts w:ascii="Arial" w:eastAsiaTheme="majorEastAsia" w:hAnsi="Arial" w:cs="Arial"/>
          <w:color w:val="0B0C0C"/>
        </w:rPr>
        <w:t xml:space="preserve">waste </w:t>
      </w:r>
      <w:r w:rsidR="2FC4F4BE" w:rsidRPr="440474D0">
        <w:rPr>
          <w:rStyle w:val="normaltextrun"/>
          <w:rFonts w:ascii="Arial" w:eastAsiaTheme="majorEastAsia" w:hAnsi="Arial" w:cs="Arial"/>
          <w:color w:val="0B0C0C"/>
        </w:rPr>
        <w:t xml:space="preserve">would </w:t>
      </w:r>
      <w:r w:rsidR="6DBED19D" w:rsidRPr="440474D0">
        <w:rPr>
          <w:rStyle w:val="normaltextrun"/>
          <w:rFonts w:ascii="Arial" w:eastAsiaTheme="majorEastAsia" w:hAnsi="Arial" w:cs="Arial"/>
          <w:color w:val="0B0C0C"/>
        </w:rPr>
        <w:t xml:space="preserve">come from a single installation, or if from different installations, </w:t>
      </w:r>
      <w:r w:rsidR="4C376990" w:rsidRPr="440474D0">
        <w:rPr>
          <w:rStyle w:val="normaltextrun"/>
          <w:rFonts w:ascii="Arial" w:eastAsiaTheme="majorEastAsia" w:hAnsi="Arial" w:cs="Arial"/>
          <w:color w:val="0B0C0C"/>
        </w:rPr>
        <w:t xml:space="preserve">it can </w:t>
      </w:r>
      <w:proofErr w:type="gramStart"/>
      <w:r w:rsidR="4C376990" w:rsidRPr="440474D0">
        <w:rPr>
          <w:rStyle w:val="normaltextrun"/>
          <w:rFonts w:ascii="Arial" w:eastAsiaTheme="majorEastAsia" w:hAnsi="Arial" w:cs="Arial"/>
          <w:color w:val="0B0C0C"/>
        </w:rPr>
        <w:t>be identified</w:t>
      </w:r>
      <w:proofErr w:type="gramEnd"/>
      <w:r w:rsidR="4C376990" w:rsidRPr="440474D0">
        <w:rPr>
          <w:rStyle w:val="normaltextrun"/>
          <w:rFonts w:ascii="Arial" w:eastAsiaTheme="majorEastAsia" w:hAnsi="Arial" w:cs="Arial"/>
          <w:color w:val="0B0C0C"/>
        </w:rPr>
        <w:t xml:space="preserve"> as single stream with common characteristics within known boundaries</w:t>
      </w:r>
      <w:r w:rsidR="737756C3" w:rsidRPr="440474D0">
        <w:rPr>
          <w:rStyle w:val="normaltextrun"/>
          <w:rFonts w:ascii="Arial" w:eastAsiaTheme="majorEastAsia" w:hAnsi="Arial" w:cs="Arial"/>
          <w:color w:val="0B0C0C"/>
        </w:rPr>
        <w:t>.</w:t>
      </w:r>
      <w:r w:rsidR="012A7CEE" w:rsidRPr="440474D0">
        <w:rPr>
          <w:rStyle w:val="normaltextrun"/>
          <w:rFonts w:ascii="Arial" w:eastAsiaTheme="majorEastAsia" w:hAnsi="Arial" w:cs="Arial"/>
          <w:color w:val="0B0C0C"/>
        </w:rPr>
        <w:t xml:space="preserve"> </w:t>
      </w:r>
      <w:r w:rsidR="52A90225" w:rsidRPr="440474D0">
        <w:rPr>
          <w:rStyle w:val="normaltextrun"/>
          <w:rFonts w:ascii="Arial" w:eastAsiaTheme="majorEastAsia" w:hAnsi="Arial" w:cs="Arial"/>
          <w:color w:val="0B0C0C"/>
        </w:rPr>
        <w:t>The operator of the installation provides all necessary information to the landfill operator and informs them of any changes to the process</w:t>
      </w:r>
      <w:r w:rsidR="2D40B3EE" w:rsidRPr="440474D0">
        <w:rPr>
          <w:rStyle w:val="normaltextrun"/>
          <w:rFonts w:ascii="Arial" w:eastAsiaTheme="majorEastAsia" w:hAnsi="Arial" w:cs="Arial"/>
          <w:color w:val="0B0C0C"/>
        </w:rPr>
        <w:t xml:space="preserve">, however, there shall be no </w:t>
      </w:r>
      <w:proofErr w:type="gramStart"/>
      <w:r w:rsidR="3F288F18" w:rsidRPr="440474D0">
        <w:rPr>
          <w:rStyle w:val="normaltextrun"/>
          <w:rFonts w:ascii="Arial" w:eastAsiaTheme="majorEastAsia" w:hAnsi="Arial" w:cs="Arial"/>
          <w:color w:val="0B0C0C"/>
        </w:rPr>
        <w:t>significant change</w:t>
      </w:r>
      <w:proofErr w:type="gramEnd"/>
      <w:r w:rsidR="3F288F18" w:rsidRPr="440474D0">
        <w:rPr>
          <w:rStyle w:val="normaltextrun"/>
          <w:rFonts w:ascii="Arial" w:eastAsiaTheme="majorEastAsia" w:hAnsi="Arial" w:cs="Arial"/>
          <w:color w:val="0B0C0C"/>
        </w:rPr>
        <w:t xml:space="preserve"> in the generation processes</w:t>
      </w:r>
      <w:proofErr w:type="gramStart"/>
      <w:r w:rsidR="7D9D1C16" w:rsidRPr="440474D0">
        <w:rPr>
          <w:rStyle w:val="normaltextrun"/>
          <w:rFonts w:ascii="Arial" w:eastAsiaTheme="majorEastAsia" w:hAnsi="Arial" w:cs="Arial"/>
          <w:color w:val="0B0C0C"/>
        </w:rPr>
        <w:t xml:space="preserve">.  </w:t>
      </w:r>
      <w:proofErr w:type="gramEnd"/>
    </w:p>
    <w:p w14:paraId="41E34709" w14:textId="4A5AC532" w:rsidR="440474D0" w:rsidRDefault="440474D0" w:rsidP="440474D0">
      <w:pPr>
        <w:pStyle w:val="paragraph"/>
        <w:shd w:val="clear" w:color="auto" w:fill="FFFFFF" w:themeFill="background1"/>
        <w:spacing w:before="0" w:beforeAutospacing="0" w:after="0" w:afterAutospacing="0" w:line="360" w:lineRule="auto"/>
        <w:rPr>
          <w:rStyle w:val="normaltextrun"/>
          <w:rFonts w:ascii="Arial" w:eastAsiaTheme="majorEastAsia" w:hAnsi="Arial" w:cs="Arial"/>
          <w:color w:val="0B0C0C"/>
        </w:rPr>
      </w:pPr>
    </w:p>
    <w:p w14:paraId="778194A5" w14:textId="7640E579" w:rsidR="00734255" w:rsidRDefault="012A7CEE" w:rsidP="440474D0">
      <w:pPr>
        <w:pStyle w:val="paragraph"/>
        <w:shd w:val="clear" w:color="auto" w:fill="FFFFFF" w:themeFill="background1"/>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 xml:space="preserve">If the waste </w:t>
      </w:r>
      <w:proofErr w:type="gramStart"/>
      <w:r w:rsidRPr="440474D0">
        <w:rPr>
          <w:rStyle w:val="normaltextrun"/>
          <w:rFonts w:ascii="Arial" w:eastAsiaTheme="majorEastAsia" w:hAnsi="Arial" w:cs="Arial"/>
          <w:color w:val="0B0C0C"/>
        </w:rPr>
        <w:t>is regularly generated</w:t>
      </w:r>
      <w:proofErr w:type="gramEnd"/>
      <w:r w:rsidRPr="440474D0">
        <w:rPr>
          <w:rStyle w:val="normaltextrun"/>
          <w:rFonts w:ascii="Arial" w:eastAsiaTheme="majorEastAsia" w:hAnsi="Arial" w:cs="Arial"/>
          <w:color w:val="0B0C0C"/>
        </w:rPr>
        <w:t xml:space="preserve">, the basic characterisation </w:t>
      </w:r>
      <w:r w:rsidR="3667C0D2" w:rsidRPr="440474D0">
        <w:rPr>
          <w:rStyle w:val="normaltextrun"/>
          <w:rFonts w:ascii="Arial" w:eastAsiaTheme="majorEastAsia" w:hAnsi="Arial" w:cs="Arial"/>
          <w:color w:val="0B0C0C"/>
        </w:rPr>
        <w:t xml:space="preserve">by the producer </w:t>
      </w:r>
      <w:r w:rsidRPr="440474D0">
        <w:rPr>
          <w:rStyle w:val="normaltextrun"/>
          <w:rFonts w:ascii="Arial" w:eastAsiaTheme="majorEastAsia" w:hAnsi="Arial" w:cs="Arial"/>
          <w:color w:val="0B0C0C"/>
        </w:rPr>
        <w:t xml:space="preserve">must </w:t>
      </w:r>
      <w:r w:rsidR="20885CF0" w:rsidRPr="440474D0">
        <w:rPr>
          <w:rStyle w:val="normaltextrun"/>
          <w:rFonts w:ascii="Arial" w:eastAsiaTheme="majorEastAsia" w:hAnsi="Arial" w:cs="Arial"/>
          <w:color w:val="0B0C0C"/>
        </w:rPr>
        <w:t xml:space="preserve">also </w:t>
      </w:r>
      <w:r w:rsidRPr="440474D0">
        <w:rPr>
          <w:rStyle w:val="normaltextrun"/>
          <w:rFonts w:ascii="Arial" w:eastAsiaTheme="majorEastAsia" w:hAnsi="Arial" w:cs="Arial"/>
          <w:color w:val="0B0C0C"/>
        </w:rPr>
        <w:t>include the following additional information:</w:t>
      </w:r>
      <w:r w:rsidRPr="440474D0">
        <w:rPr>
          <w:rStyle w:val="eop"/>
          <w:rFonts w:ascii="Arial" w:eastAsiaTheme="majorEastAsia" w:hAnsi="Arial" w:cs="Arial"/>
          <w:color w:val="0B0C0C"/>
        </w:rPr>
        <w:t> </w:t>
      </w:r>
    </w:p>
    <w:p w14:paraId="4130838A" w14:textId="77777777" w:rsidR="00734255" w:rsidRDefault="00734255" w:rsidP="007A0268">
      <w:pPr>
        <w:pStyle w:val="paragraph"/>
        <w:numPr>
          <w:ilvl w:val="0"/>
          <w:numId w:val="22"/>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the range of its composition</w:t>
      </w:r>
      <w:r>
        <w:rPr>
          <w:rStyle w:val="eop"/>
          <w:rFonts w:ascii="Arial" w:eastAsiaTheme="majorEastAsia" w:hAnsi="Arial" w:cs="Arial"/>
          <w:color w:val="0B0C0C"/>
        </w:rPr>
        <w:t> </w:t>
      </w:r>
    </w:p>
    <w:p w14:paraId="7D3319E0" w14:textId="77777777" w:rsidR="00734255" w:rsidRDefault="00734255" w:rsidP="007A0268">
      <w:pPr>
        <w:pStyle w:val="paragraph"/>
        <w:numPr>
          <w:ilvl w:val="0"/>
          <w:numId w:val="23"/>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the range and variability of its properties</w:t>
      </w:r>
      <w:r>
        <w:rPr>
          <w:rStyle w:val="eop"/>
          <w:rFonts w:ascii="Arial" w:eastAsiaTheme="majorEastAsia" w:hAnsi="Arial" w:cs="Arial"/>
          <w:color w:val="0B0C0C"/>
        </w:rPr>
        <w:t> </w:t>
      </w:r>
    </w:p>
    <w:p w14:paraId="2C7490ED" w14:textId="77777777" w:rsidR="00734255" w:rsidRDefault="00734255" w:rsidP="007A0268">
      <w:pPr>
        <w:pStyle w:val="paragraph"/>
        <w:numPr>
          <w:ilvl w:val="0"/>
          <w:numId w:val="24"/>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its leaching behaviour</w:t>
      </w:r>
      <w:r>
        <w:rPr>
          <w:rStyle w:val="eop"/>
          <w:rFonts w:ascii="Arial" w:eastAsiaTheme="majorEastAsia" w:hAnsi="Arial" w:cs="Arial"/>
          <w:color w:val="0B0C0C"/>
        </w:rPr>
        <w:t> </w:t>
      </w:r>
    </w:p>
    <w:p w14:paraId="0EE892F7" w14:textId="77777777" w:rsidR="00734255" w:rsidRPr="00645322" w:rsidRDefault="00734255" w:rsidP="007A0268">
      <w:pPr>
        <w:pStyle w:val="paragraph"/>
        <w:numPr>
          <w:ilvl w:val="0"/>
          <w:numId w:val="25"/>
        </w:numPr>
        <w:spacing w:before="0" w:beforeAutospacing="0" w:after="0" w:afterAutospacing="0" w:line="360" w:lineRule="auto"/>
        <w:ind w:left="1800" w:firstLine="0"/>
        <w:textAlignment w:val="baseline"/>
        <w:rPr>
          <w:rStyle w:val="eop"/>
          <w:rFonts w:ascii="Arial" w:hAnsi="Arial" w:cs="Arial"/>
        </w:rPr>
      </w:pPr>
      <w:r>
        <w:rPr>
          <w:rStyle w:val="normaltextrun"/>
          <w:rFonts w:ascii="Arial" w:eastAsiaTheme="majorEastAsia" w:hAnsi="Arial" w:cs="Arial"/>
          <w:color w:val="0B0C0C"/>
        </w:rPr>
        <w:t>its main variables for periodic compliance testing</w:t>
      </w:r>
      <w:r>
        <w:rPr>
          <w:rStyle w:val="eop"/>
          <w:rFonts w:ascii="Arial" w:eastAsiaTheme="majorEastAsia" w:hAnsi="Arial" w:cs="Arial"/>
          <w:color w:val="0B0C0C"/>
        </w:rPr>
        <w:t> </w:t>
      </w:r>
    </w:p>
    <w:p w14:paraId="24D6EA04" w14:textId="76204E31" w:rsidR="00645322" w:rsidRDefault="00645322" w:rsidP="440474D0">
      <w:pPr>
        <w:pStyle w:val="paragraph"/>
        <w:spacing w:before="0" w:beforeAutospacing="0" w:after="0" w:afterAutospacing="0" w:line="360" w:lineRule="auto"/>
        <w:ind w:left="1800"/>
        <w:textAlignment w:val="baseline"/>
        <w:rPr>
          <w:rFonts w:ascii="Arial" w:hAnsi="Arial" w:cs="Arial"/>
        </w:rPr>
      </w:pPr>
    </w:p>
    <w:p w14:paraId="511091D6" w14:textId="25AB3478" w:rsidR="00631594" w:rsidRDefault="00631594" w:rsidP="00734255">
      <w:pPr>
        <w:pStyle w:val="paragraph"/>
        <w:shd w:val="clear" w:color="auto" w:fill="FFFFFF"/>
        <w:spacing w:before="0" w:beforeAutospacing="0" w:after="0" w:afterAutospacing="0"/>
        <w:textAlignment w:val="baseline"/>
        <w:rPr>
          <w:rFonts w:ascii="Segoe UI" w:hAnsi="Segoe UI" w:cs="Segoe UI"/>
          <w:sz w:val="18"/>
          <w:szCs w:val="18"/>
        </w:rPr>
      </w:pPr>
      <w:r w:rsidRPr="00382BF8">
        <w:rPr>
          <w:rFonts w:ascii="Arial" w:hAnsi="Arial" w:cs="Arial"/>
          <w:noProof/>
        </w:rPr>
        <w:lastRenderedPageBreak/>
        <mc:AlternateContent>
          <mc:Choice Requires="wps">
            <w:drawing>
              <wp:anchor distT="45720" distB="45720" distL="114300" distR="114300" simplePos="0" relativeHeight="251658244" behindDoc="0" locked="0" layoutInCell="1" allowOverlap="1" wp14:anchorId="3408B5FD" wp14:editId="4D3A6EF2">
                <wp:simplePos x="0" y="0"/>
                <wp:positionH relativeFrom="margin">
                  <wp:posOffset>0</wp:posOffset>
                </wp:positionH>
                <wp:positionV relativeFrom="paragraph">
                  <wp:posOffset>197485</wp:posOffset>
                </wp:positionV>
                <wp:extent cx="6448425" cy="1404620"/>
                <wp:effectExtent l="0" t="0" r="9525" b="0"/>
                <wp:wrapSquare wrapText="bothSides"/>
                <wp:docPr id="1722595614" name="Text Box 2" descr="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016574"/>
                        </a:solidFill>
                        <a:ln w="9525">
                          <a:noFill/>
                          <a:miter lim="800000"/>
                          <a:headEnd/>
                          <a:tailEnd/>
                        </a:ln>
                      </wps:spPr>
                      <wps:txbx>
                        <w:txbxContent>
                          <w:p w14:paraId="2EC89230" w14:textId="5D5E89E6" w:rsidR="00631594" w:rsidRPr="00631594" w:rsidRDefault="00FA5B93" w:rsidP="00C92390">
                            <w:pPr>
                              <w:pStyle w:val="BodyText1"/>
                              <w:spacing w:before="240"/>
                              <w:jc w:val="both"/>
                              <w:rPr>
                                <w:b/>
                                <w:bCs/>
                                <w:color w:val="FFFFFF"/>
                              </w:rPr>
                            </w:pPr>
                            <w:r>
                              <w:rPr>
                                <w:b/>
                                <w:bCs/>
                                <w:color w:val="FFFFFF"/>
                              </w:rPr>
                              <w:t xml:space="preserve">Once characterised, periodic compliance testing can </w:t>
                            </w:r>
                            <w:proofErr w:type="gramStart"/>
                            <w:r>
                              <w:rPr>
                                <w:b/>
                                <w:bCs/>
                                <w:color w:val="FFFFFF"/>
                              </w:rPr>
                              <w:t>be applied</w:t>
                            </w:r>
                            <w:proofErr w:type="gramEnd"/>
                            <w:r>
                              <w:rPr>
                                <w:b/>
                                <w:bCs/>
                                <w:color w:val="FFFFFF"/>
                              </w:rPr>
                              <w:t xml:space="preserve"> unless the process</w:t>
                            </w:r>
                            <w:r w:rsidR="00287D9B">
                              <w:rPr>
                                <w:b/>
                                <w:bCs/>
                                <w:color w:val="FFFFFF"/>
                              </w:rPr>
                              <w:t xml:space="preserve"> has been changed</w:t>
                            </w:r>
                            <w:proofErr w:type="gramStart"/>
                            <w:r w:rsidR="00287D9B">
                              <w:rPr>
                                <w:b/>
                                <w:bCs/>
                                <w:color w:val="FFFFFF"/>
                              </w:rPr>
                              <w:t xml:space="preserve">.  </w:t>
                            </w:r>
                            <w:proofErr w:type="gramEnd"/>
                            <w:r w:rsidR="00287D9B">
                              <w:rPr>
                                <w:b/>
                                <w:bCs/>
                                <w:color w:val="FFFFFF"/>
                              </w:rPr>
                              <w:t xml:space="preserve">Regular compliance testing must confirm the </w:t>
                            </w:r>
                            <w:r w:rsidR="009545CF">
                              <w:rPr>
                                <w:b/>
                                <w:bCs/>
                                <w:color w:val="FFFFFF"/>
                              </w:rPr>
                              <w:t>continuing consistency of composition</w:t>
                            </w:r>
                            <w:proofErr w:type="gramStart"/>
                            <w:r w:rsidR="009545CF">
                              <w:rPr>
                                <w:b/>
                                <w:bCs/>
                                <w:color w:val="FFFFFF"/>
                              </w:rPr>
                              <w:t xml:space="preserve">.  </w:t>
                            </w:r>
                            <w:proofErr w:type="gramEnd"/>
                            <w:r w:rsidR="009545CF">
                              <w:rPr>
                                <w:b/>
                                <w:bCs/>
                                <w:color w:val="FFFFFF"/>
                              </w:rPr>
                              <w:t xml:space="preserve">Wastes from facilities for bulking wastes, from </w:t>
                            </w:r>
                            <w:r w:rsidR="00863E0C">
                              <w:rPr>
                                <w:b/>
                                <w:bCs/>
                                <w:color w:val="FFFFFF"/>
                              </w:rPr>
                              <w:t xml:space="preserve">transfer stations and from </w:t>
                            </w:r>
                            <w:proofErr w:type="gramStart"/>
                            <w:r w:rsidR="00863E0C">
                              <w:rPr>
                                <w:b/>
                                <w:bCs/>
                                <w:color w:val="FFFFFF"/>
                              </w:rPr>
                              <w:t>some</w:t>
                            </w:r>
                            <w:proofErr w:type="gramEnd"/>
                            <w:r w:rsidR="00863E0C">
                              <w:rPr>
                                <w:b/>
                                <w:bCs/>
                                <w:color w:val="FFFFFF"/>
                              </w:rPr>
                              <w:t xml:space="preserve"> waste treatment </w:t>
                            </w:r>
                            <w:r w:rsidR="00B109DF">
                              <w:rPr>
                                <w:b/>
                                <w:bCs/>
                                <w:color w:val="FFFFFF"/>
                              </w:rPr>
                              <w:t xml:space="preserve">processes will </w:t>
                            </w:r>
                            <w:proofErr w:type="gramStart"/>
                            <w:r w:rsidR="00B109DF">
                              <w:rPr>
                                <w:b/>
                                <w:bCs/>
                                <w:color w:val="FFFFFF"/>
                              </w:rPr>
                              <w:t>most likely not</w:t>
                            </w:r>
                            <w:proofErr w:type="gramEnd"/>
                            <w:r w:rsidR="00B109DF">
                              <w:rPr>
                                <w:b/>
                                <w:bCs/>
                                <w:color w:val="FFFFFF"/>
                              </w:rPr>
                              <w:t xml:space="preserve"> fall into this</w:t>
                            </w:r>
                            <w:r w:rsidR="00684B54">
                              <w:rPr>
                                <w:b/>
                                <w:bCs/>
                                <w:color w:val="FFFFFF"/>
                              </w:rPr>
                              <w:t xml:space="preserve">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_x0000_s1031" style="position:absolute;margin-left:0;margin-top:15.55pt;width:507.75pt;height:110.6pt;z-index:2516582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alt="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fillcolor="#0165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" w14:anchorId="3408B5FD">
                <v:textbox style="mso-fit-shape-to-text:t">
                  <w:txbxContent>
                    <w:p w:rsidRPr="00631594" w:rsidR="00631594" w:rsidP="00C92390" w:rsidRDefault="00FA5B93" w14:paraId="2EC89230" w14:textId="5D5E89E6">
                      <w:pPr>
                        <w:pStyle w:val="BodyText1"/>
                        <w:spacing w:before="240"/>
                        <w:jc w:val="both"/>
                        <w:rPr>
                          <w:b/>
                          <w:bCs/>
                          <w:color w:val="FFFFFF"/>
                        </w:rPr>
                      </w:pPr>
                      <w:r>
                        <w:rPr>
                          <w:b/>
                          <w:bCs/>
                          <w:color w:val="FFFFFF"/>
                        </w:rPr>
                        <w:t>Once characterised, periodic compliance testing can be applied unless the process</w:t>
                      </w:r>
                      <w:r w:rsidR="00287D9B">
                        <w:rPr>
                          <w:b/>
                          <w:bCs/>
                          <w:color w:val="FFFFFF"/>
                        </w:rPr>
                        <w:t xml:space="preserve"> has been changed.  Regular compliance testing must confirm the </w:t>
                      </w:r>
                      <w:r w:rsidR="009545CF">
                        <w:rPr>
                          <w:b/>
                          <w:bCs/>
                          <w:color w:val="FFFFFF"/>
                        </w:rPr>
                        <w:t xml:space="preserve">continuing consistency of composition.  Wastes from facilities for bulking wastes, from </w:t>
                      </w:r>
                      <w:r w:rsidR="00863E0C">
                        <w:rPr>
                          <w:b/>
                          <w:bCs/>
                          <w:color w:val="FFFFFF"/>
                        </w:rPr>
                        <w:t xml:space="preserve">transfer stations and from some waste treatment </w:t>
                      </w:r>
                      <w:r w:rsidR="00B109DF">
                        <w:rPr>
                          <w:b/>
                          <w:bCs/>
                          <w:color w:val="FFFFFF"/>
                        </w:rPr>
                        <w:t>processes will most likely not fall into this</w:t>
                      </w:r>
                      <w:r w:rsidR="00684B54">
                        <w:rPr>
                          <w:b/>
                          <w:bCs/>
                          <w:color w:val="FFFFFF"/>
                        </w:rPr>
                        <w:t xml:space="preserve"> category.</w:t>
                      </w:r>
                    </w:p>
                  </w:txbxContent>
                </v:textbox>
                <w10:wrap type="square" anchorx="margin"/>
              </v:shape>
            </w:pict>
          </mc:Fallback>
        </mc:AlternateContent>
      </w:r>
    </w:p>
    <w:p w14:paraId="1EDBD6F0" w14:textId="77777777" w:rsidR="00631594" w:rsidRDefault="00631594" w:rsidP="00734255">
      <w:pPr>
        <w:pStyle w:val="paragraph"/>
        <w:shd w:val="clear" w:color="auto" w:fill="FFFFFF"/>
        <w:spacing w:before="0" w:beforeAutospacing="0" w:after="0" w:afterAutospacing="0"/>
        <w:textAlignment w:val="baseline"/>
        <w:rPr>
          <w:rFonts w:ascii="Segoe UI" w:hAnsi="Segoe UI" w:cs="Segoe UI"/>
          <w:sz w:val="18"/>
          <w:szCs w:val="18"/>
        </w:rPr>
      </w:pPr>
    </w:p>
    <w:p w14:paraId="35FA65AC" w14:textId="61FD56A2" w:rsidR="00734255" w:rsidRDefault="012A7CEE" w:rsidP="440474D0">
      <w:pPr>
        <w:pStyle w:val="paragraph"/>
        <w:shd w:val="clear" w:color="auto" w:fill="FFFFFF" w:themeFill="background1"/>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 xml:space="preserve">As a landfill operator your pre-acceptance checks should be robust and regular enough to address any changes in </w:t>
      </w:r>
      <w:r w:rsidR="1B8276E6" w:rsidRPr="440474D0">
        <w:rPr>
          <w:rStyle w:val="normaltextrun"/>
          <w:rFonts w:ascii="Arial" w:eastAsiaTheme="majorEastAsia" w:hAnsi="Arial" w:cs="Arial"/>
          <w:color w:val="0B0C0C"/>
        </w:rPr>
        <w:t xml:space="preserve">a </w:t>
      </w:r>
      <w:r w:rsidR="7C048D64" w:rsidRPr="440474D0">
        <w:rPr>
          <w:rStyle w:val="normaltextrun"/>
          <w:rFonts w:ascii="Arial" w:eastAsiaTheme="majorEastAsia" w:hAnsi="Arial" w:cs="Arial"/>
          <w:color w:val="0B0C0C"/>
        </w:rPr>
        <w:t>producer</w:t>
      </w:r>
      <w:r w:rsidR="1B8276E6" w:rsidRPr="440474D0">
        <w:rPr>
          <w:rStyle w:val="normaltextrun"/>
          <w:rFonts w:ascii="Arial" w:eastAsiaTheme="majorEastAsia" w:hAnsi="Arial" w:cs="Arial"/>
          <w:color w:val="0B0C0C"/>
        </w:rPr>
        <w:t>’</w:t>
      </w:r>
      <w:r w:rsidR="7C048D64" w:rsidRPr="440474D0">
        <w:rPr>
          <w:rStyle w:val="normaltextrun"/>
          <w:rFonts w:ascii="Arial" w:eastAsiaTheme="majorEastAsia" w:hAnsi="Arial" w:cs="Arial"/>
          <w:color w:val="0B0C0C"/>
        </w:rPr>
        <w:t xml:space="preserve">s </w:t>
      </w:r>
      <w:r w:rsidRPr="440474D0">
        <w:rPr>
          <w:rStyle w:val="normaltextrun"/>
          <w:rFonts w:ascii="Arial" w:eastAsiaTheme="majorEastAsia" w:hAnsi="Arial" w:cs="Arial"/>
          <w:color w:val="0B0C0C"/>
        </w:rPr>
        <w:t>process control and waste production</w:t>
      </w:r>
      <w:proofErr w:type="gramStart"/>
      <w:r w:rsidRPr="440474D0">
        <w:rPr>
          <w:rStyle w:val="normaltextrun"/>
          <w:rFonts w:ascii="Arial" w:eastAsiaTheme="majorEastAsia" w:hAnsi="Arial" w:cs="Arial"/>
          <w:color w:val="0B0C0C"/>
        </w:rPr>
        <w:t xml:space="preserve">.  </w:t>
      </w:r>
      <w:proofErr w:type="gramEnd"/>
      <w:r w:rsidRPr="440474D0">
        <w:rPr>
          <w:rStyle w:val="normaltextrun"/>
          <w:rFonts w:ascii="Arial" w:eastAsiaTheme="majorEastAsia" w:hAnsi="Arial" w:cs="Arial"/>
          <w:color w:val="0B0C0C"/>
        </w:rPr>
        <w:t>You must require that waste producers inform you of any material change which might compromise your waste acceptance procedures</w:t>
      </w:r>
      <w:proofErr w:type="gramStart"/>
      <w:r w:rsidRPr="440474D0">
        <w:rPr>
          <w:rStyle w:val="normaltextrun"/>
          <w:rFonts w:ascii="Arial" w:eastAsiaTheme="majorEastAsia" w:hAnsi="Arial" w:cs="Arial"/>
          <w:color w:val="0B0C0C"/>
        </w:rPr>
        <w:t>.  </w:t>
      </w:r>
      <w:proofErr w:type="gramEnd"/>
      <w:r w:rsidRPr="440474D0">
        <w:rPr>
          <w:rStyle w:val="eop"/>
          <w:rFonts w:ascii="Arial" w:eastAsiaTheme="majorEastAsia" w:hAnsi="Arial" w:cs="Arial"/>
          <w:color w:val="0B0C0C"/>
        </w:rPr>
        <w:t> </w:t>
      </w:r>
    </w:p>
    <w:p w14:paraId="1327FFEF" w14:textId="621B584A" w:rsidR="00784A47" w:rsidRDefault="00784A47" w:rsidP="007A0268">
      <w:pPr>
        <w:pStyle w:val="BodyText1"/>
      </w:pPr>
    </w:p>
    <w:p w14:paraId="2E7E1AD3" w14:textId="21183C6B" w:rsidR="00C20373" w:rsidRDefault="00C20373" w:rsidP="007A0268">
      <w:pPr>
        <w:pStyle w:val="Heading3"/>
        <w:spacing w:line="360" w:lineRule="auto"/>
      </w:pPr>
      <w:r>
        <w:t xml:space="preserve">Wastes </w:t>
      </w:r>
      <w:r w:rsidR="00F1781F">
        <w:t xml:space="preserve">that </w:t>
      </w:r>
      <w:proofErr w:type="gramStart"/>
      <w:r w:rsidR="00F1781F">
        <w:t xml:space="preserve">are not </w:t>
      </w:r>
      <w:r w:rsidR="1CF13567">
        <w:t>r</w:t>
      </w:r>
      <w:r w:rsidR="00F1781F">
        <w:t xml:space="preserve">egularly </w:t>
      </w:r>
      <w:r w:rsidR="5E0ACF93">
        <w:t>g</w:t>
      </w:r>
      <w:r w:rsidR="00F1781F">
        <w:t>enerated</w:t>
      </w:r>
      <w:proofErr w:type="gramEnd"/>
    </w:p>
    <w:p w14:paraId="7EF04D59" w14:textId="41D8158F" w:rsidR="00A47C92" w:rsidRDefault="74331CA5" w:rsidP="440474D0">
      <w:pPr>
        <w:pStyle w:val="paragraph"/>
        <w:shd w:val="clear" w:color="auto" w:fill="FFFFFF" w:themeFill="background1"/>
        <w:spacing w:before="0" w:beforeAutospacing="0" w:after="0" w:afterAutospacing="0" w:line="360" w:lineRule="auto"/>
        <w:textAlignment w:val="baseline"/>
        <w:rPr>
          <w:rStyle w:val="eop"/>
          <w:rFonts w:ascii="Arial" w:eastAsiaTheme="majorEastAsia" w:hAnsi="Arial" w:cs="Arial"/>
          <w:color w:val="0B0C0C"/>
        </w:rPr>
      </w:pPr>
      <w:r w:rsidRPr="440474D0">
        <w:rPr>
          <w:rStyle w:val="normaltextrun"/>
          <w:rFonts w:ascii="Arial" w:eastAsiaTheme="majorEastAsia" w:hAnsi="Arial" w:cs="Arial"/>
          <w:color w:val="0B0C0C"/>
        </w:rPr>
        <w:t xml:space="preserve">Wastes </w:t>
      </w:r>
      <w:proofErr w:type="gramStart"/>
      <w:r w:rsidRPr="440474D0">
        <w:rPr>
          <w:rStyle w:val="normaltextrun"/>
          <w:rFonts w:ascii="Arial" w:eastAsiaTheme="majorEastAsia" w:hAnsi="Arial" w:cs="Arial"/>
          <w:color w:val="0B0C0C"/>
        </w:rPr>
        <w:t>are not regularly generated</w:t>
      </w:r>
      <w:proofErr w:type="gramEnd"/>
      <w:r w:rsidRPr="440474D0">
        <w:rPr>
          <w:rStyle w:val="normaltextrun"/>
          <w:rFonts w:ascii="Arial" w:eastAsiaTheme="majorEastAsia" w:hAnsi="Arial" w:cs="Arial"/>
          <w:color w:val="0B0C0C"/>
        </w:rPr>
        <w:t xml:space="preserve"> </w:t>
      </w:r>
      <w:r w:rsidR="1B8276E6" w:rsidRPr="440474D0">
        <w:rPr>
          <w:rStyle w:val="normaltextrun"/>
          <w:rFonts w:ascii="Arial" w:eastAsiaTheme="majorEastAsia" w:hAnsi="Arial" w:cs="Arial"/>
          <w:color w:val="0B0C0C"/>
        </w:rPr>
        <w:t xml:space="preserve">in the same process </w:t>
      </w:r>
      <w:r w:rsidRPr="440474D0">
        <w:rPr>
          <w:rStyle w:val="normaltextrun"/>
          <w:rFonts w:ascii="Arial" w:eastAsiaTheme="majorEastAsia" w:hAnsi="Arial" w:cs="Arial"/>
          <w:color w:val="0B0C0C"/>
        </w:rPr>
        <w:t>where they are no</w:t>
      </w:r>
      <w:r w:rsidR="2A794C0A" w:rsidRPr="440474D0">
        <w:rPr>
          <w:rStyle w:val="normaltextrun"/>
          <w:rFonts w:ascii="Arial" w:eastAsiaTheme="majorEastAsia" w:hAnsi="Arial" w:cs="Arial"/>
          <w:color w:val="0B0C0C"/>
        </w:rPr>
        <w:t>t</w:t>
      </w:r>
      <w:r w:rsidR="47BC3DCD" w:rsidRPr="440474D0">
        <w:rPr>
          <w:rStyle w:val="normaltextrun"/>
          <w:rFonts w:ascii="Arial" w:eastAsiaTheme="majorEastAsia" w:hAnsi="Arial" w:cs="Arial"/>
          <w:color w:val="0B0C0C"/>
        </w:rPr>
        <w:t xml:space="preserve"> </w:t>
      </w:r>
      <w:r w:rsidRPr="440474D0">
        <w:rPr>
          <w:rStyle w:val="normaltextrun"/>
          <w:rFonts w:ascii="Arial" w:eastAsiaTheme="majorEastAsia" w:hAnsi="Arial" w:cs="Arial"/>
          <w:color w:val="0B0C0C"/>
        </w:rPr>
        <w:t>part of a well characterised waste stream, for example they are mixed or inconsistent</w:t>
      </w:r>
      <w:proofErr w:type="gramStart"/>
      <w:r w:rsidR="327F3650" w:rsidRPr="440474D0">
        <w:rPr>
          <w:rStyle w:val="normaltextrun"/>
          <w:rFonts w:ascii="Arial" w:eastAsiaTheme="majorEastAsia" w:hAnsi="Arial" w:cs="Arial"/>
          <w:color w:val="0B0C0C"/>
        </w:rPr>
        <w:t xml:space="preserve">.  </w:t>
      </w:r>
      <w:proofErr w:type="gramEnd"/>
    </w:p>
    <w:p w14:paraId="333A9FF6" w14:textId="505AAD0A" w:rsidR="00A47C92" w:rsidRDefault="00A47C92" w:rsidP="440474D0">
      <w:pPr>
        <w:pStyle w:val="paragraph"/>
        <w:spacing w:before="0" w:beforeAutospacing="0" w:after="0" w:afterAutospacing="0" w:line="360" w:lineRule="auto"/>
        <w:textAlignment w:val="baseline"/>
        <w:rPr>
          <w:rStyle w:val="eop"/>
          <w:rFonts w:ascii="Arial" w:eastAsiaTheme="majorEastAsia" w:hAnsi="Arial" w:cs="Arial"/>
          <w:color w:val="0B0C0C"/>
        </w:rPr>
      </w:pPr>
    </w:p>
    <w:p w14:paraId="631E8AF6" w14:textId="4FC2F975" w:rsidR="00A47C92" w:rsidRDefault="74331CA5"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 xml:space="preserve">The waste producer must characterise each batch of waste that </w:t>
      </w:r>
      <w:proofErr w:type="gramStart"/>
      <w:r w:rsidRPr="440474D0">
        <w:rPr>
          <w:rStyle w:val="normaltextrun"/>
          <w:rFonts w:ascii="Arial" w:eastAsiaTheme="majorEastAsia" w:hAnsi="Arial" w:cs="Arial"/>
          <w:color w:val="0B0C0C"/>
        </w:rPr>
        <w:t>is produced</w:t>
      </w:r>
      <w:proofErr w:type="gramEnd"/>
      <w:r w:rsidRPr="440474D0">
        <w:rPr>
          <w:rStyle w:val="normaltextrun"/>
          <w:rFonts w:ascii="Arial" w:eastAsiaTheme="majorEastAsia" w:hAnsi="Arial" w:cs="Arial"/>
          <w:color w:val="0B0C0C"/>
        </w:rPr>
        <w:t xml:space="preserve">. A batch is an amount of waste produced at one time. As the producer has characterised each batch, compliance testing </w:t>
      </w:r>
      <w:proofErr w:type="gramStart"/>
      <w:r w:rsidRPr="440474D0">
        <w:rPr>
          <w:rStyle w:val="normaltextrun"/>
          <w:rFonts w:ascii="Arial" w:eastAsiaTheme="majorEastAsia" w:hAnsi="Arial" w:cs="Arial"/>
          <w:color w:val="0B0C0C"/>
        </w:rPr>
        <w:t>is not required</w:t>
      </w:r>
      <w:proofErr w:type="gramEnd"/>
      <w:r w:rsidRPr="440474D0">
        <w:rPr>
          <w:rStyle w:val="normaltextrun"/>
          <w:rFonts w:ascii="Arial" w:eastAsiaTheme="majorEastAsia" w:hAnsi="Arial" w:cs="Arial"/>
          <w:color w:val="0B0C0C"/>
        </w:rPr>
        <w:t>.</w:t>
      </w:r>
      <w:r w:rsidRPr="440474D0">
        <w:rPr>
          <w:rStyle w:val="eop"/>
          <w:rFonts w:ascii="Arial" w:eastAsiaTheme="majorEastAsia" w:hAnsi="Arial" w:cs="Arial"/>
          <w:color w:val="0B0C0C"/>
        </w:rPr>
        <w:t> </w:t>
      </w:r>
    </w:p>
    <w:p w14:paraId="58361986" w14:textId="73452925" w:rsidR="00C20373" w:rsidRDefault="00C20373" w:rsidP="007A0268">
      <w:pPr>
        <w:pStyle w:val="BodyText1"/>
      </w:pPr>
    </w:p>
    <w:p w14:paraId="5E5C9440" w14:textId="398F5D9C" w:rsidR="00CC56C0" w:rsidRDefault="0009398C" w:rsidP="007A0268">
      <w:pPr>
        <w:pStyle w:val="Heading2"/>
        <w:spacing w:line="360" w:lineRule="auto"/>
      </w:pPr>
      <w:bookmarkStart w:id="7" w:name="_Hlk174983095"/>
      <w:r>
        <w:t xml:space="preserve">Waste </w:t>
      </w:r>
      <w:r w:rsidR="00EB7A3E">
        <w:t xml:space="preserve">Sampling and </w:t>
      </w:r>
      <w:r>
        <w:t xml:space="preserve">Testing </w:t>
      </w:r>
      <w:bookmarkEnd w:id="7"/>
    </w:p>
    <w:p w14:paraId="64B61AF9" w14:textId="2FA24736" w:rsidR="00EB7A3E" w:rsidRDefault="00D02A22" w:rsidP="007A0268">
      <w:pPr>
        <w:pStyle w:val="Heading3"/>
        <w:spacing w:line="360" w:lineRule="auto"/>
      </w:pPr>
      <w:bookmarkStart w:id="8" w:name="_Hlk184291576"/>
      <w:r>
        <w:t xml:space="preserve">Waste </w:t>
      </w:r>
      <w:r w:rsidR="00BB0BCE">
        <w:t>s</w:t>
      </w:r>
      <w:r>
        <w:t xml:space="preserve">ampling and testing must </w:t>
      </w:r>
      <w:proofErr w:type="gramStart"/>
      <w:r>
        <w:t xml:space="preserve">be </w:t>
      </w:r>
      <w:r w:rsidR="00BB0BCE">
        <w:t>conducted</w:t>
      </w:r>
      <w:proofErr w:type="gramEnd"/>
      <w:r w:rsidR="00BB0BCE">
        <w:t xml:space="preserve"> in accordance with the 2005 Direction</w:t>
      </w:r>
      <w:proofErr w:type="gramStart"/>
      <w:r w:rsidR="00BB0BCE">
        <w:t xml:space="preserve">.  </w:t>
      </w:r>
      <w:proofErr w:type="gramEnd"/>
    </w:p>
    <w:p w14:paraId="47DED7A0" w14:textId="77777777" w:rsidR="00A02188" w:rsidRPr="00A02188" w:rsidRDefault="00A02188" w:rsidP="00A02188"/>
    <w:p w14:paraId="6747A8EC" w14:textId="1E2CB969" w:rsidR="00A469BF" w:rsidRDefault="00A469BF" w:rsidP="007A0268">
      <w:pPr>
        <w:pStyle w:val="Heading3"/>
        <w:spacing w:line="360" w:lineRule="auto"/>
      </w:pPr>
      <w:r>
        <w:t xml:space="preserve">Basic </w:t>
      </w:r>
      <w:r w:rsidR="2B8D1186">
        <w:t>c</w:t>
      </w:r>
      <w:r w:rsidR="00FA1C3C">
        <w:t xml:space="preserve">haracterisation – Level 1 </w:t>
      </w:r>
      <w:r w:rsidR="28A4336C">
        <w:t>t</w:t>
      </w:r>
      <w:r w:rsidR="00FA1C3C">
        <w:t xml:space="preserve">esting </w:t>
      </w:r>
    </w:p>
    <w:bookmarkEnd w:id="8"/>
    <w:p w14:paraId="6161DE0A" w14:textId="3FB99130" w:rsidR="0016383F" w:rsidRDefault="0016383F"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Basic characterisation determines any issues with the waste arising</w:t>
      </w:r>
      <w:proofErr w:type="gramStart"/>
      <w:r>
        <w:rPr>
          <w:rStyle w:val="normaltextrun"/>
          <w:rFonts w:ascii="Arial" w:eastAsiaTheme="majorEastAsia" w:hAnsi="Arial" w:cs="Arial"/>
        </w:rPr>
        <w:t xml:space="preserve">.  </w:t>
      </w:r>
      <w:proofErr w:type="gramEnd"/>
      <w:r>
        <w:rPr>
          <w:rStyle w:val="normaltextrun"/>
          <w:rFonts w:ascii="Arial" w:eastAsiaTheme="majorEastAsia" w:hAnsi="Arial" w:cs="Arial"/>
        </w:rPr>
        <w:t xml:space="preserve">It </w:t>
      </w:r>
      <w:proofErr w:type="gramStart"/>
      <w:r>
        <w:rPr>
          <w:rStyle w:val="normaltextrun"/>
          <w:rFonts w:ascii="Arial" w:eastAsiaTheme="majorEastAsia" w:hAnsi="Arial" w:cs="Arial"/>
        </w:rPr>
        <w:t>is required</w:t>
      </w:r>
      <w:proofErr w:type="gramEnd"/>
      <w:r>
        <w:rPr>
          <w:rStyle w:val="normaltextrun"/>
          <w:rFonts w:ascii="Arial" w:eastAsiaTheme="majorEastAsia" w:hAnsi="Arial" w:cs="Arial"/>
        </w:rPr>
        <w:t xml:space="preserve"> for all waste arisings destined for landfill disposal (subject to the exclusions </w:t>
      </w:r>
      <w:r w:rsidR="008752D6">
        <w:rPr>
          <w:rStyle w:val="normaltextrun"/>
          <w:rFonts w:ascii="Arial" w:eastAsiaTheme="majorEastAsia" w:hAnsi="Arial" w:cs="Arial"/>
        </w:rPr>
        <w:t xml:space="preserve">detailed </w:t>
      </w:r>
      <w:r>
        <w:rPr>
          <w:rStyle w:val="normaltextrun"/>
          <w:rFonts w:ascii="Arial" w:eastAsiaTheme="majorEastAsia" w:hAnsi="Arial" w:cs="Arial"/>
        </w:rPr>
        <w:t>above).</w:t>
      </w:r>
      <w:r>
        <w:rPr>
          <w:rStyle w:val="eop"/>
          <w:rFonts w:ascii="Arial" w:eastAsiaTheme="majorEastAsia" w:hAnsi="Arial" w:cs="Arial"/>
        </w:rPr>
        <w:t> </w:t>
      </w:r>
    </w:p>
    <w:p w14:paraId="3257D8E8" w14:textId="77777777" w:rsidR="007836F5" w:rsidRDefault="007836F5" w:rsidP="007A0268">
      <w:pPr>
        <w:pStyle w:val="paragraph"/>
        <w:spacing w:before="0" w:beforeAutospacing="0" w:after="0" w:afterAutospacing="0" w:line="360" w:lineRule="auto"/>
        <w:textAlignment w:val="baseline"/>
        <w:rPr>
          <w:rStyle w:val="normaltextrun"/>
          <w:rFonts w:ascii="Arial" w:eastAsiaTheme="majorEastAsia" w:hAnsi="Arial" w:cs="Arial"/>
          <w:color w:val="000000"/>
        </w:rPr>
      </w:pPr>
    </w:p>
    <w:p w14:paraId="02900F10" w14:textId="05A8A894" w:rsidR="0016383F" w:rsidRDefault="0016383F"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color w:val="000000"/>
        </w:rPr>
        <w:lastRenderedPageBreak/>
        <w:t>Basic characterisation must include:</w:t>
      </w:r>
      <w:r>
        <w:rPr>
          <w:rStyle w:val="eop"/>
          <w:rFonts w:ascii="Arial" w:eastAsiaTheme="majorEastAsia" w:hAnsi="Arial" w:cs="Arial"/>
          <w:color w:val="000000"/>
        </w:rPr>
        <w:t> </w:t>
      </w:r>
    </w:p>
    <w:p w14:paraId="6B9E7BBA" w14:textId="77777777" w:rsidR="0016383F" w:rsidRDefault="0016383F" w:rsidP="007A0268">
      <w:pPr>
        <w:pStyle w:val="paragraph"/>
        <w:numPr>
          <w:ilvl w:val="0"/>
          <w:numId w:val="28"/>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the source and origin of the waste</w:t>
      </w:r>
      <w:r>
        <w:rPr>
          <w:rStyle w:val="eop"/>
          <w:rFonts w:ascii="Arial" w:eastAsiaTheme="majorEastAsia" w:hAnsi="Arial" w:cs="Arial"/>
          <w:color w:val="0B0C0C"/>
        </w:rPr>
        <w:t> </w:t>
      </w:r>
    </w:p>
    <w:p w14:paraId="39FD8124" w14:textId="77777777" w:rsidR="0016383F" w:rsidRDefault="0016383F" w:rsidP="007A0268">
      <w:pPr>
        <w:pStyle w:val="paragraph"/>
        <w:numPr>
          <w:ilvl w:val="0"/>
          <w:numId w:val="29"/>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 xml:space="preserve">confirmation that the waste cannot </w:t>
      </w:r>
      <w:proofErr w:type="gramStart"/>
      <w:r>
        <w:rPr>
          <w:rStyle w:val="normaltextrun"/>
          <w:rFonts w:ascii="Arial" w:eastAsiaTheme="majorEastAsia" w:hAnsi="Arial" w:cs="Arial"/>
          <w:color w:val="0B0C0C"/>
        </w:rPr>
        <w:t>be recycled</w:t>
      </w:r>
      <w:proofErr w:type="gramEnd"/>
      <w:r>
        <w:rPr>
          <w:rStyle w:val="normaltextrun"/>
          <w:rFonts w:ascii="Arial" w:eastAsiaTheme="majorEastAsia" w:hAnsi="Arial" w:cs="Arial"/>
          <w:color w:val="0B0C0C"/>
        </w:rPr>
        <w:t xml:space="preserve"> or recovered</w:t>
      </w:r>
      <w:r>
        <w:rPr>
          <w:rStyle w:val="eop"/>
          <w:rFonts w:ascii="Arial" w:eastAsiaTheme="majorEastAsia" w:hAnsi="Arial" w:cs="Arial"/>
          <w:color w:val="0B0C0C"/>
        </w:rPr>
        <w:t> </w:t>
      </w:r>
    </w:p>
    <w:p w14:paraId="4D500224" w14:textId="77777777" w:rsidR="0016383F" w:rsidRDefault="0016383F" w:rsidP="007A0268">
      <w:pPr>
        <w:pStyle w:val="paragraph"/>
        <w:numPr>
          <w:ilvl w:val="0"/>
          <w:numId w:val="30"/>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 xml:space="preserve">the </w:t>
      </w:r>
      <w:hyperlink r:id="rId19" w:tgtFrame="_blank" w:history="1">
        <w:r>
          <w:rPr>
            <w:rStyle w:val="normaltextrun"/>
            <w:rFonts w:ascii="Arial" w:eastAsiaTheme="majorEastAsia" w:hAnsi="Arial" w:cs="Arial"/>
            <w:color w:val="1D70B8"/>
            <w:u w:val="single"/>
          </w:rPr>
          <w:t>standard industry classification (SIC) code</w:t>
        </w:r>
      </w:hyperlink>
      <w:r>
        <w:rPr>
          <w:rStyle w:val="normaltextrun"/>
          <w:rFonts w:ascii="Arial" w:eastAsiaTheme="majorEastAsia" w:hAnsi="Arial" w:cs="Arial"/>
          <w:color w:val="0B0C0C"/>
        </w:rPr>
        <w:t xml:space="preserve"> for the process that produced the waste – including a description and characteristics of raw materials and products</w:t>
      </w:r>
      <w:r>
        <w:rPr>
          <w:rStyle w:val="eop"/>
          <w:rFonts w:ascii="Arial" w:eastAsiaTheme="majorEastAsia" w:hAnsi="Arial" w:cs="Arial"/>
          <w:color w:val="0B0C0C"/>
        </w:rPr>
        <w:t> </w:t>
      </w:r>
    </w:p>
    <w:p w14:paraId="116F0489" w14:textId="70160A6F" w:rsidR="0016383F" w:rsidRDefault="4BFBFBE4" w:rsidP="440474D0">
      <w:pPr>
        <w:pStyle w:val="paragraph"/>
        <w:numPr>
          <w:ilvl w:val="0"/>
          <w:numId w:val="31"/>
        </w:numPr>
        <w:spacing w:before="0" w:beforeAutospacing="0" w:after="0" w:afterAutospacing="0" w:line="360" w:lineRule="auto"/>
        <w:ind w:left="1800" w:firstLine="0"/>
        <w:textAlignment w:val="baseline"/>
        <w:rPr>
          <w:rFonts w:ascii="Arial" w:hAnsi="Arial" w:cs="Arial"/>
        </w:rPr>
      </w:pPr>
      <w:r w:rsidRPr="440474D0">
        <w:rPr>
          <w:rStyle w:val="normaltextrun"/>
          <w:rFonts w:ascii="Arial" w:eastAsiaTheme="majorEastAsia" w:hAnsi="Arial" w:cs="Arial"/>
          <w:color w:val="0B0C0C"/>
        </w:rPr>
        <w:t xml:space="preserve">a description of the waste treatment – or a statement explaining why treatment </w:t>
      </w:r>
      <w:proofErr w:type="gramStart"/>
      <w:r w:rsidRPr="440474D0">
        <w:rPr>
          <w:rStyle w:val="normaltextrun"/>
          <w:rFonts w:ascii="Arial" w:eastAsiaTheme="majorEastAsia" w:hAnsi="Arial" w:cs="Arial"/>
          <w:color w:val="0B0C0C"/>
        </w:rPr>
        <w:t xml:space="preserve">is not </w:t>
      </w:r>
      <w:r w:rsidR="3AE595EB" w:rsidRPr="440474D0">
        <w:rPr>
          <w:rStyle w:val="normaltextrun"/>
          <w:rFonts w:ascii="Arial" w:eastAsiaTheme="majorEastAsia" w:hAnsi="Arial" w:cs="Arial"/>
          <w:color w:val="0B0C0C"/>
        </w:rPr>
        <w:t>considered</w:t>
      </w:r>
      <w:proofErr w:type="gramEnd"/>
      <w:r w:rsidR="3AE595EB" w:rsidRPr="440474D0">
        <w:rPr>
          <w:rStyle w:val="normaltextrun"/>
          <w:rFonts w:ascii="Arial" w:eastAsiaTheme="majorEastAsia" w:hAnsi="Arial" w:cs="Arial"/>
          <w:color w:val="0B0C0C"/>
        </w:rPr>
        <w:t xml:space="preserve"> necessary </w:t>
      </w:r>
      <w:r w:rsidR="3AE595EB" w:rsidRPr="440474D0">
        <w:rPr>
          <w:rStyle w:val="eop"/>
          <w:rFonts w:ascii="Arial" w:eastAsiaTheme="majorEastAsia" w:hAnsi="Arial" w:cs="Arial"/>
          <w:color w:val="0B0C0C"/>
        </w:rPr>
        <w:t> </w:t>
      </w:r>
    </w:p>
    <w:p w14:paraId="6B0DACFF" w14:textId="77777777" w:rsidR="0016383F" w:rsidRDefault="0016383F" w:rsidP="007A0268">
      <w:pPr>
        <w:pStyle w:val="paragraph"/>
        <w:numPr>
          <w:ilvl w:val="0"/>
          <w:numId w:val="32"/>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b/>
          <w:bCs/>
          <w:color w:val="0B0C0C"/>
        </w:rPr>
        <w:t>testing data on the composition of the waste and its leaching behaviour, where relevant</w:t>
      </w:r>
      <w:r>
        <w:rPr>
          <w:rStyle w:val="eop"/>
          <w:rFonts w:ascii="Arial" w:eastAsiaTheme="majorEastAsia" w:hAnsi="Arial" w:cs="Arial"/>
          <w:color w:val="0B0C0C"/>
        </w:rPr>
        <w:t> </w:t>
      </w:r>
    </w:p>
    <w:p w14:paraId="06B29971" w14:textId="72793DC7" w:rsidR="0016383F" w:rsidRDefault="4BFBFBE4" w:rsidP="440474D0">
      <w:pPr>
        <w:pStyle w:val="paragraph"/>
        <w:numPr>
          <w:ilvl w:val="0"/>
          <w:numId w:val="33"/>
        </w:numPr>
        <w:spacing w:before="0" w:beforeAutospacing="0" w:after="0" w:afterAutospacing="0" w:line="360" w:lineRule="auto"/>
        <w:ind w:left="1800" w:firstLine="0"/>
        <w:textAlignment w:val="baseline"/>
        <w:rPr>
          <w:rFonts w:ascii="Arial" w:hAnsi="Arial" w:cs="Arial"/>
        </w:rPr>
      </w:pPr>
      <w:r w:rsidRPr="440474D0">
        <w:rPr>
          <w:rStyle w:val="normaltextrun"/>
          <w:rFonts w:ascii="Arial" w:eastAsiaTheme="majorEastAsia" w:hAnsi="Arial" w:cs="Arial"/>
          <w:color w:val="0B0C0C"/>
        </w:rPr>
        <w:t xml:space="preserve">a description of the appearance of the waste – including smell, colour, </w:t>
      </w:r>
      <w:proofErr w:type="gramStart"/>
      <w:r w:rsidR="023D43EA" w:rsidRPr="440474D0">
        <w:rPr>
          <w:rStyle w:val="normaltextrun"/>
          <w:rFonts w:ascii="Arial" w:eastAsiaTheme="majorEastAsia" w:hAnsi="Arial" w:cs="Arial"/>
          <w:color w:val="0B0C0C"/>
        </w:rPr>
        <w:t>consistency</w:t>
      </w:r>
      <w:proofErr w:type="gramEnd"/>
      <w:r w:rsidR="023D43EA" w:rsidRPr="440474D0">
        <w:rPr>
          <w:rStyle w:val="normaltextrun"/>
          <w:rFonts w:ascii="Arial" w:eastAsiaTheme="majorEastAsia" w:hAnsi="Arial" w:cs="Arial"/>
          <w:color w:val="0B0C0C"/>
        </w:rPr>
        <w:t xml:space="preserve"> </w:t>
      </w:r>
      <w:r w:rsidRPr="440474D0">
        <w:rPr>
          <w:rStyle w:val="normaltextrun"/>
          <w:rFonts w:ascii="Arial" w:eastAsiaTheme="majorEastAsia" w:hAnsi="Arial" w:cs="Arial"/>
          <w:color w:val="0B0C0C"/>
        </w:rPr>
        <w:t>and physical form</w:t>
      </w:r>
      <w:r w:rsidRPr="440474D0">
        <w:rPr>
          <w:rStyle w:val="eop"/>
          <w:rFonts w:ascii="Arial" w:eastAsiaTheme="majorEastAsia" w:hAnsi="Arial" w:cs="Arial"/>
          <w:color w:val="0B0C0C"/>
        </w:rPr>
        <w:t> </w:t>
      </w:r>
    </w:p>
    <w:p w14:paraId="0CB53F9F" w14:textId="77777777" w:rsidR="0016383F" w:rsidRDefault="0016383F" w:rsidP="007A0268">
      <w:pPr>
        <w:pStyle w:val="paragraph"/>
        <w:numPr>
          <w:ilvl w:val="0"/>
          <w:numId w:val="34"/>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 xml:space="preserve">the European Waste Catalogue (EWC) code – find the </w:t>
      </w:r>
      <w:hyperlink r:id="rId20" w:tgtFrame="_blank" w:history="1">
        <w:r>
          <w:rPr>
            <w:rStyle w:val="normaltextrun"/>
            <w:rFonts w:ascii="Arial" w:eastAsiaTheme="majorEastAsia" w:hAnsi="Arial" w:cs="Arial"/>
            <w:color w:val="1D70B8"/>
            <w:u w:val="single"/>
          </w:rPr>
          <w:t>codes in appendix A of WM3</w:t>
        </w:r>
      </w:hyperlink>
      <w:r>
        <w:rPr>
          <w:rStyle w:val="eop"/>
          <w:rFonts w:ascii="Arial" w:eastAsiaTheme="majorEastAsia" w:hAnsi="Arial" w:cs="Arial"/>
          <w:color w:val="1D70B8"/>
        </w:rPr>
        <w:t> </w:t>
      </w:r>
    </w:p>
    <w:p w14:paraId="205679C0" w14:textId="77777777" w:rsidR="0016383F" w:rsidRDefault="0016383F" w:rsidP="007A0268">
      <w:pPr>
        <w:pStyle w:val="paragraph"/>
        <w:numPr>
          <w:ilvl w:val="0"/>
          <w:numId w:val="35"/>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 xml:space="preserve">for hazardous waste, the hazard properties code – find the </w:t>
      </w:r>
      <w:hyperlink r:id="rId21" w:tgtFrame="_blank" w:history="1">
        <w:r>
          <w:rPr>
            <w:rStyle w:val="normaltextrun"/>
            <w:rFonts w:ascii="Arial" w:eastAsiaTheme="majorEastAsia" w:hAnsi="Arial" w:cs="Arial"/>
            <w:color w:val="1D70B8"/>
            <w:u w:val="single"/>
          </w:rPr>
          <w:t>code in appendix C of WM3</w:t>
        </w:r>
      </w:hyperlink>
      <w:r>
        <w:rPr>
          <w:rStyle w:val="eop"/>
          <w:rFonts w:ascii="Arial" w:eastAsiaTheme="majorEastAsia" w:hAnsi="Arial" w:cs="Arial"/>
          <w:color w:val="1D70B8"/>
        </w:rPr>
        <w:t> </w:t>
      </w:r>
    </w:p>
    <w:p w14:paraId="30897D10" w14:textId="68D74D24" w:rsidR="0016383F" w:rsidRDefault="5E0C2584" w:rsidP="440474D0">
      <w:pPr>
        <w:pStyle w:val="paragraph"/>
        <w:numPr>
          <w:ilvl w:val="0"/>
          <w:numId w:val="36"/>
        </w:numPr>
        <w:spacing w:before="0" w:beforeAutospacing="0" w:after="0" w:afterAutospacing="0" w:line="360" w:lineRule="auto"/>
        <w:ind w:left="1800" w:firstLine="0"/>
        <w:textAlignment w:val="baseline"/>
        <w:rPr>
          <w:rFonts w:ascii="Arial" w:hAnsi="Arial" w:cs="Arial"/>
        </w:rPr>
      </w:pPr>
      <w:r w:rsidRPr="440474D0">
        <w:rPr>
          <w:rStyle w:val="normaltextrun"/>
          <w:rFonts w:ascii="Arial" w:eastAsiaTheme="majorEastAsia" w:hAnsi="Arial" w:cs="Arial"/>
          <w:color w:val="0B0C0C"/>
        </w:rPr>
        <w:t>evidence</w:t>
      </w:r>
      <w:r w:rsidR="0C94BEB1" w:rsidRPr="440474D0">
        <w:rPr>
          <w:rStyle w:val="normaltextrun"/>
          <w:rFonts w:ascii="Arial" w:eastAsiaTheme="majorEastAsia" w:hAnsi="Arial" w:cs="Arial"/>
          <w:color w:val="0B0C0C"/>
        </w:rPr>
        <w:t xml:space="preserve"> demonstrating</w:t>
      </w:r>
      <w:r w:rsidRPr="440474D0">
        <w:rPr>
          <w:rStyle w:val="normaltextrun"/>
          <w:rFonts w:ascii="Arial" w:eastAsiaTheme="majorEastAsia" w:hAnsi="Arial" w:cs="Arial"/>
          <w:color w:val="0B0C0C"/>
        </w:rPr>
        <w:t xml:space="preserve"> </w:t>
      </w:r>
      <w:r w:rsidR="4BFBFBE4" w:rsidRPr="440474D0">
        <w:rPr>
          <w:rStyle w:val="normaltextrun"/>
          <w:rFonts w:ascii="Arial" w:eastAsiaTheme="majorEastAsia" w:hAnsi="Arial" w:cs="Arial"/>
          <w:color w:val="0B0C0C"/>
        </w:rPr>
        <w:t>that the waste is not a banned waste – see the section on ‘</w:t>
      </w:r>
      <w:r w:rsidR="70433D3A" w:rsidRPr="440474D0">
        <w:rPr>
          <w:rStyle w:val="normaltextrun"/>
          <w:rFonts w:ascii="Arial" w:eastAsiaTheme="majorEastAsia" w:hAnsi="Arial" w:cs="Arial"/>
          <w:color w:val="0B0C0C"/>
        </w:rPr>
        <w:t xml:space="preserve">prohibited </w:t>
      </w:r>
      <w:r w:rsidR="4BFBFBE4" w:rsidRPr="440474D0">
        <w:rPr>
          <w:rStyle w:val="normaltextrun"/>
          <w:rFonts w:ascii="Arial" w:eastAsiaTheme="majorEastAsia" w:hAnsi="Arial" w:cs="Arial"/>
          <w:color w:val="0B0C0C"/>
        </w:rPr>
        <w:t>wastes’</w:t>
      </w:r>
      <w:r w:rsidR="4BFBFBE4" w:rsidRPr="440474D0">
        <w:rPr>
          <w:rStyle w:val="eop"/>
          <w:rFonts w:ascii="Arial" w:eastAsiaTheme="majorEastAsia" w:hAnsi="Arial" w:cs="Arial"/>
          <w:color w:val="0B0C0C"/>
        </w:rPr>
        <w:t> </w:t>
      </w:r>
    </w:p>
    <w:p w14:paraId="258F9F23" w14:textId="41C3D823" w:rsidR="0016383F" w:rsidRDefault="4BFBFBE4" w:rsidP="440474D0">
      <w:pPr>
        <w:pStyle w:val="paragraph"/>
        <w:numPr>
          <w:ilvl w:val="0"/>
          <w:numId w:val="37"/>
        </w:numPr>
        <w:spacing w:before="0" w:beforeAutospacing="0" w:after="0" w:afterAutospacing="0" w:line="360" w:lineRule="auto"/>
        <w:ind w:left="1800" w:firstLine="0"/>
        <w:textAlignment w:val="baseline"/>
        <w:rPr>
          <w:rFonts w:ascii="Arial" w:hAnsi="Arial" w:cs="Arial"/>
        </w:rPr>
      </w:pPr>
      <w:r w:rsidRPr="440474D0">
        <w:rPr>
          <w:rStyle w:val="normaltextrun"/>
          <w:rFonts w:ascii="Arial" w:eastAsiaTheme="majorEastAsia" w:hAnsi="Arial" w:cs="Arial"/>
          <w:color w:val="0B0C0C"/>
        </w:rPr>
        <w:t xml:space="preserve">the landfill class that can accept </w:t>
      </w:r>
      <w:r w:rsidR="0F21F1EB" w:rsidRPr="440474D0">
        <w:rPr>
          <w:rStyle w:val="normaltextrun"/>
          <w:rFonts w:ascii="Arial" w:eastAsiaTheme="majorEastAsia" w:hAnsi="Arial" w:cs="Arial"/>
          <w:color w:val="0B0C0C"/>
        </w:rPr>
        <w:t xml:space="preserve">the </w:t>
      </w:r>
      <w:r w:rsidRPr="440474D0">
        <w:rPr>
          <w:rStyle w:val="normaltextrun"/>
          <w:rFonts w:ascii="Arial" w:eastAsiaTheme="majorEastAsia" w:hAnsi="Arial" w:cs="Arial"/>
          <w:color w:val="0B0C0C"/>
        </w:rPr>
        <w:t xml:space="preserve">waste – landfill for hazardous, </w:t>
      </w:r>
      <w:proofErr w:type="gramStart"/>
      <w:r w:rsidRPr="440474D0">
        <w:rPr>
          <w:rStyle w:val="normaltextrun"/>
          <w:rFonts w:ascii="Arial" w:eastAsiaTheme="majorEastAsia" w:hAnsi="Arial" w:cs="Arial"/>
          <w:color w:val="0B0C0C"/>
        </w:rPr>
        <w:t>non-hazardous</w:t>
      </w:r>
      <w:proofErr w:type="gramEnd"/>
      <w:r w:rsidRPr="440474D0">
        <w:rPr>
          <w:rStyle w:val="normaltextrun"/>
          <w:rFonts w:ascii="Arial" w:eastAsiaTheme="majorEastAsia" w:hAnsi="Arial" w:cs="Arial"/>
          <w:color w:val="0B0C0C"/>
        </w:rPr>
        <w:t xml:space="preserve"> or inert waste</w:t>
      </w:r>
      <w:r w:rsidR="3AB1A03D" w:rsidRPr="440474D0">
        <w:rPr>
          <w:rStyle w:val="eop"/>
          <w:rFonts w:ascii="Arial" w:eastAsiaTheme="majorEastAsia" w:hAnsi="Arial" w:cs="Arial"/>
          <w:color w:val="0B0C0C"/>
        </w:rPr>
        <w:t>, and</w:t>
      </w:r>
    </w:p>
    <w:p w14:paraId="11D8D0C4" w14:textId="77777777" w:rsidR="0016383F" w:rsidRDefault="0016383F" w:rsidP="007A0268">
      <w:pPr>
        <w:pStyle w:val="paragraph"/>
        <w:numPr>
          <w:ilvl w:val="0"/>
          <w:numId w:val="38"/>
        </w:numPr>
        <w:spacing w:before="0" w:beforeAutospacing="0" w:after="0" w:afterAutospacing="0" w:line="360" w:lineRule="auto"/>
        <w:ind w:left="1800" w:firstLine="0"/>
        <w:textAlignment w:val="baseline"/>
        <w:rPr>
          <w:rFonts w:ascii="Arial" w:hAnsi="Arial" w:cs="Arial"/>
        </w:rPr>
      </w:pPr>
      <w:r>
        <w:rPr>
          <w:rStyle w:val="normaltextrun"/>
          <w:rFonts w:ascii="Arial" w:eastAsiaTheme="majorEastAsia" w:hAnsi="Arial" w:cs="Arial"/>
          <w:color w:val="0B0C0C"/>
        </w:rPr>
        <w:t>if necessary, additional precautions the landfill operator must take</w:t>
      </w:r>
      <w:r>
        <w:rPr>
          <w:rStyle w:val="eop"/>
          <w:rFonts w:ascii="Arial" w:eastAsiaTheme="majorEastAsia" w:hAnsi="Arial" w:cs="Arial"/>
          <w:color w:val="0B0C0C"/>
        </w:rPr>
        <w:t> </w:t>
      </w:r>
    </w:p>
    <w:p w14:paraId="45CDBAE1" w14:textId="77777777" w:rsidR="0016383F" w:rsidRDefault="0016383F"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color w:val="000000"/>
        </w:rPr>
        <w:t> </w:t>
      </w:r>
    </w:p>
    <w:p w14:paraId="0087351D" w14:textId="4C614F72" w:rsidR="0016383F" w:rsidRDefault="4BFBFBE4" w:rsidP="440474D0">
      <w:pPr>
        <w:pStyle w:val="paragraph"/>
        <w:spacing w:before="0" w:beforeAutospacing="0" w:after="0" w:afterAutospacing="0" w:line="360" w:lineRule="auto"/>
        <w:textAlignment w:val="baseline"/>
        <w:rPr>
          <w:rStyle w:val="eop"/>
          <w:rFonts w:ascii="Arial" w:eastAsiaTheme="majorEastAsia" w:hAnsi="Arial" w:cs="Arial"/>
          <w:color w:val="000000"/>
        </w:rPr>
      </w:pPr>
      <w:proofErr w:type="gramStart"/>
      <w:r w:rsidRPr="440474D0">
        <w:rPr>
          <w:rStyle w:val="normaltextrun"/>
          <w:rFonts w:ascii="Arial" w:eastAsiaTheme="majorEastAsia" w:hAnsi="Arial" w:cs="Arial"/>
          <w:color w:val="000000"/>
        </w:rPr>
        <w:t>In order to</w:t>
      </w:r>
      <w:proofErr w:type="gramEnd"/>
      <w:r w:rsidRPr="440474D0">
        <w:rPr>
          <w:rStyle w:val="normaltextrun"/>
          <w:rFonts w:ascii="Arial" w:eastAsiaTheme="majorEastAsia" w:hAnsi="Arial" w:cs="Arial"/>
          <w:color w:val="000000"/>
        </w:rPr>
        <w:t xml:space="preserve"> characterise waste, it must </w:t>
      </w:r>
      <w:proofErr w:type="gramStart"/>
      <w:r w:rsidRPr="440474D0">
        <w:rPr>
          <w:rStyle w:val="normaltextrun"/>
          <w:rFonts w:ascii="Arial" w:eastAsiaTheme="majorEastAsia" w:hAnsi="Arial" w:cs="Arial"/>
          <w:color w:val="000000"/>
        </w:rPr>
        <w:t>be subject</w:t>
      </w:r>
      <w:r w:rsidR="6EC342CB" w:rsidRPr="440474D0">
        <w:rPr>
          <w:rStyle w:val="normaltextrun"/>
          <w:rFonts w:ascii="Arial" w:eastAsiaTheme="majorEastAsia" w:hAnsi="Arial" w:cs="Arial"/>
          <w:color w:val="000000"/>
        </w:rPr>
        <w:t>ed</w:t>
      </w:r>
      <w:proofErr w:type="gramEnd"/>
      <w:r w:rsidRPr="440474D0">
        <w:rPr>
          <w:rStyle w:val="normaltextrun"/>
          <w:rFonts w:ascii="Arial" w:eastAsiaTheme="majorEastAsia" w:hAnsi="Arial" w:cs="Arial"/>
          <w:color w:val="000000"/>
        </w:rPr>
        <w:t xml:space="preserve"> to prior leachate tests to establish its composition and its leaching behaviour</w:t>
      </w:r>
      <w:proofErr w:type="gramStart"/>
      <w:r w:rsidR="00776D30">
        <w:rPr>
          <w:rStyle w:val="normaltextrun"/>
          <w:rFonts w:ascii="Arial" w:eastAsiaTheme="majorEastAsia" w:hAnsi="Arial" w:cs="Arial"/>
          <w:color w:val="000000"/>
        </w:rPr>
        <w:t xml:space="preserve">.  </w:t>
      </w:r>
      <w:proofErr w:type="gramEnd"/>
      <w:r w:rsidR="00776D30">
        <w:rPr>
          <w:rStyle w:val="normaltextrun"/>
          <w:rFonts w:ascii="Arial" w:eastAsiaTheme="majorEastAsia" w:hAnsi="Arial" w:cs="Arial"/>
          <w:color w:val="000000"/>
        </w:rPr>
        <w:t>H</w:t>
      </w:r>
      <w:r w:rsidRPr="440474D0">
        <w:rPr>
          <w:rStyle w:val="normaltextrun"/>
          <w:rFonts w:ascii="Arial" w:eastAsiaTheme="majorEastAsia" w:hAnsi="Arial" w:cs="Arial"/>
          <w:color w:val="000000"/>
        </w:rPr>
        <w:t>owever, as state</w:t>
      </w:r>
      <w:r w:rsidR="38CD6AA9" w:rsidRPr="440474D0">
        <w:rPr>
          <w:rStyle w:val="normaltextrun"/>
          <w:rFonts w:ascii="Arial" w:eastAsiaTheme="majorEastAsia" w:hAnsi="Arial" w:cs="Arial"/>
          <w:color w:val="000000"/>
        </w:rPr>
        <w:t>d</w:t>
      </w:r>
      <w:r w:rsidRPr="440474D0">
        <w:rPr>
          <w:rStyle w:val="normaltextrun"/>
          <w:rFonts w:ascii="Arial" w:eastAsiaTheme="majorEastAsia" w:hAnsi="Arial" w:cs="Arial"/>
          <w:color w:val="000000"/>
        </w:rPr>
        <w:t xml:space="preserve"> above </w:t>
      </w:r>
      <w:proofErr w:type="gramStart"/>
      <w:r w:rsidRPr="440474D0">
        <w:rPr>
          <w:rStyle w:val="normaltextrun"/>
          <w:rFonts w:ascii="Arial" w:eastAsiaTheme="majorEastAsia" w:hAnsi="Arial" w:cs="Arial"/>
          <w:color w:val="000000"/>
        </w:rPr>
        <w:t>some</w:t>
      </w:r>
      <w:proofErr w:type="gramEnd"/>
      <w:r w:rsidRPr="440474D0">
        <w:rPr>
          <w:rStyle w:val="normaltextrun"/>
          <w:rFonts w:ascii="Arial" w:eastAsiaTheme="majorEastAsia" w:hAnsi="Arial" w:cs="Arial"/>
          <w:color w:val="000000"/>
        </w:rPr>
        <w:t xml:space="preserve"> wastes do not need to be tested</w:t>
      </w:r>
      <w:proofErr w:type="gramStart"/>
      <w:r w:rsidRPr="440474D0">
        <w:rPr>
          <w:rStyle w:val="normaltextrun"/>
          <w:rFonts w:ascii="Arial" w:eastAsiaTheme="majorEastAsia" w:hAnsi="Arial" w:cs="Arial"/>
          <w:color w:val="000000"/>
        </w:rPr>
        <w:t xml:space="preserve">.  </w:t>
      </w:r>
      <w:proofErr w:type="gramEnd"/>
      <w:r w:rsidR="28B3B4E0" w:rsidRPr="440474D0">
        <w:rPr>
          <w:rStyle w:val="normaltextrun"/>
          <w:rFonts w:ascii="Arial" w:eastAsiaTheme="majorEastAsia" w:hAnsi="Arial" w:cs="Arial"/>
          <w:color w:val="000000"/>
        </w:rPr>
        <w:t>For those wastes characterisation is therefore possible without leachate testing</w:t>
      </w:r>
      <w:proofErr w:type="gramStart"/>
      <w:r w:rsidR="28B3B4E0" w:rsidRPr="440474D0">
        <w:rPr>
          <w:rStyle w:val="normaltextrun"/>
          <w:rFonts w:ascii="Arial" w:eastAsiaTheme="majorEastAsia" w:hAnsi="Arial" w:cs="Arial"/>
          <w:color w:val="000000"/>
        </w:rPr>
        <w:t xml:space="preserve">.  </w:t>
      </w:r>
      <w:proofErr w:type="gramEnd"/>
    </w:p>
    <w:p w14:paraId="35558FBD" w14:textId="77777777" w:rsidR="00EE3655" w:rsidRDefault="00EE3655" w:rsidP="007A0268">
      <w:pPr>
        <w:pStyle w:val="paragraph"/>
        <w:spacing w:before="0" w:beforeAutospacing="0" w:after="0" w:afterAutospacing="0" w:line="360" w:lineRule="auto"/>
        <w:textAlignment w:val="baseline"/>
        <w:rPr>
          <w:rFonts w:ascii="Segoe UI" w:hAnsi="Segoe UI" w:cs="Segoe UI"/>
          <w:sz w:val="18"/>
          <w:szCs w:val="18"/>
        </w:rPr>
      </w:pPr>
    </w:p>
    <w:p w14:paraId="5E0D582C" w14:textId="1B58C6C4" w:rsidR="0016383F" w:rsidRDefault="42B04BB6" w:rsidP="440474D0">
      <w:pPr>
        <w:pStyle w:val="paragraph"/>
        <w:shd w:val="clear" w:color="auto" w:fill="FFFFFF" w:themeFill="background1"/>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I</w:t>
      </w:r>
      <w:r w:rsidR="4BFBFBE4" w:rsidRPr="440474D0">
        <w:rPr>
          <w:rStyle w:val="normaltextrun"/>
          <w:rFonts w:ascii="Arial" w:eastAsiaTheme="majorEastAsia" w:hAnsi="Arial" w:cs="Arial"/>
          <w:color w:val="0B0C0C"/>
        </w:rPr>
        <w:t xml:space="preserve">f the waste </w:t>
      </w:r>
      <w:proofErr w:type="gramStart"/>
      <w:r w:rsidR="4BFBFBE4" w:rsidRPr="440474D0">
        <w:rPr>
          <w:rStyle w:val="normaltextrun"/>
          <w:rFonts w:ascii="Arial" w:eastAsiaTheme="majorEastAsia" w:hAnsi="Arial" w:cs="Arial"/>
          <w:color w:val="0B0C0C"/>
        </w:rPr>
        <w:t>is regularly generated</w:t>
      </w:r>
      <w:proofErr w:type="gramEnd"/>
      <w:r w:rsidR="4BFBFBE4" w:rsidRPr="440474D0">
        <w:rPr>
          <w:rStyle w:val="normaltextrun"/>
          <w:rFonts w:ascii="Arial" w:eastAsiaTheme="majorEastAsia" w:hAnsi="Arial" w:cs="Arial"/>
          <w:color w:val="0B0C0C"/>
        </w:rPr>
        <w:t>, the basic characterisation must include the additional information stated above to confirm the continuing consistency of composition.</w:t>
      </w:r>
      <w:r w:rsidR="4BFBFBE4" w:rsidRPr="440474D0">
        <w:rPr>
          <w:rStyle w:val="eop"/>
          <w:rFonts w:ascii="Arial" w:eastAsiaTheme="majorEastAsia" w:hAnsi="Arial" w:cs="Arial"/>
          <w:color w:val="0B0C0C"/>
        </w:rPr>
        <w:t> </w:t>
      </w:r>
    </w:p>
    <w:p w14:paraId="793ADE6D" w14:textId="40FC8A7E" w:rsidR="00215CF6" w:rsidRPr="007971B4" w:rsidRDefault="00215CF6" w:rsidP="007A0268"/>
    <w:p w14:paraId="566D7F43" w14:textId="77777777" w:rsidR="00C178D8" w:rsidRDefault="00C178D8" w:rsidP="007A0268"/>
    <w:p w14:paraId="757913D6" w14:textId="4B48A5A6" w:rsidR="00FA1C3C" w:rsidRDefault="00FA1C3C" w:rsidP="007A0268">
      <w:pPr>
        <w:pStyle w:val="Heading3"/>
        <w:spacing w:line="360" w:lineRule="auto"/>
      </w:pPr>
      <w:r>
        <w:lastRenderedPageBreak/>
        <w:t xml:space="preserve">Compliance </w:t>
      </w:r>
      <w:r w:rsidR="68608C0A">
        <w:t>t</w:t>
      </w:r>
      <w:r>
        <w:t>esting</w:t>
      </w:r>
      <w:r w:rsidR="00152625">
        <w:t xml:space="preserve"> </w:t>
      </w:r>
      <w:r>
        <w:t xml:space="preserve">– Level </w:t>
      </w:r>
      <w:r w:rsidR="00152625">
        <w:t>2</w:t>
      </w:r>
      <w:r>
        <w:t xml:space="preserve"> </w:t>
      </w:r>
      <w:r w:rsidR="36FF88EF">
        <w:t>t</w:t>
      </w:r>
      <w:r>
        <w:t xml:space="preserve">esting </w:t>
      </w:r>
    </w:p>
    <w:p w14:paraId="79D658B4" w14:textId="679980C7" w:rsidR="00193E5D" w:rsidRDefault="62F760E1" w:rsidP="440474D0">
      <w:pPr>
        <w:pStyle w:val="paragraph"/>
        <w:spacing w:before="0" w:beforeAutospacing="0" w:after="0" w:afterAutospacing="0" w:line="360" w:lineRule="auto"/>
        <w:textAlignment w:val="baseline"/>
        <w:rPr>
          <w:rStyle w:val="eop"/>
          <w:rFonts w:ascii="Arial" w:eastAsiaTheme="majorEastAsia" w:hAnsi="Arial" w:cs="Arial"/>
          <w:color w:val="000000"/>
        </w:rPr>
      </w:pPr>
      <w:r w:rsidRPr="440474D0">
        <w:rPr>
          <w:rStyle w:val="normaltextrun"/>
          <w:rFonts w:ascii="Arial" w:eastAsiaTheme="majorEastAsia" w:hAnsi="Arial" w:cs="Arial"/>
          <w:color w:val="000000"/>
        </w:rPr>
        <w:t xml:space="preserve">Compliance testing demonstrates that the waste arisings </w:t>
      </w:r>
      <w:proofErr w:type="gramStart"/>
      <w:r w:rsidR="7020FC02" w:rsidRPr="440474D0">
        <w:rPr>
          <w:rStyle w:val="normaltextrun"/>
          <w:rFonts w:ascii="Arial" w:eastAsiaTheme="majorEastAsia" w:hAnsi="Arial" w:cs="Arial"/>
          <w:color w:val="000000"/>
        </w:rPr>
        <w:t xml:space="preserve">being </w:t>
      </w:r>
      <w:r w:rsidRPr="440474D0">
        <w:rPr>
          <w:rStyle w:val="normaltextrun"/>
          <w:rFonts w:ascii="Arial" w:eastAsiaTheme="majorEastAsia" w:hAnsi="Arial" w:cs="Arial"/>
          <w:color w:val="000000"/>
        </w:rPr>
        <w:t>presented</w:t>
      </w:r>
      <w:proofErr w:type="gramEnd"/>
      <w:r w:rsidRPr="440474D0">
        <w:rPr>
          <w:rStyle w:val="normaltextrun"/>
          <w:rFonts w:ascii="Arial" w:eastAsiaTheme="majorEastAsia" w:hAnsi="Arial" w:cs="Arial"/>
          <w:color w:val="000000"/>
        </w:rPr>
        <w:t xml:space="preserve"> for landfill disposal are indeed the same as those characterised earlier.</w:t>
      </w:r>
      <w:r w:rsidRPr="440474D0">
        <w:rPr>
          <w:rStyle w:val="eop"/>
          <w:rFonts w:ascii="Arial" w:eastAsiaTheme="majorEastAsia" w:hAnsi="Arial" w:cs="Arial"/>
          <w:color w:val="000000"/>
        </w:rPr>
        <w:t> </w:t>
      </w:r>
    </w:p>
    <w:p w14:paraId="5293B534" w14:textId="77777777" w:rsidR="00EE3655" w:rsidRDefault="00EE3655" w:rsidP="007A0268">
      <w:pPr>
        <w:pStyle w:val="paragraph"/>
        <w:spacing w:before="0" w:beforeAutospacing="0" w:after="0" w:afterAutospacing="0" w:line="360" w:lineRule="auto"/>
        <w:textAlignment w:val="baseline"/>
        <w:rPr>
          <w:rFonts w:ascii="Segoe UI" w:hAnsi="Segoe UI" w:cs="Segoe UI"/>
          <w:sz w:val="18"/>
          <w:szCs w:val="18"/>
        </w:rPr>
      </w:pPr>
    </w:p>
    <w:p w14:paraId="2F15E84E" w14:textId="73AD5782" w:rsidR="00193E5D" w:rsidRDefault="00193E5D"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color w:val="000000"/>
        </w:rPr>
        <w:t>Where characterisation was possible without ‘testing’ (see waste types above), then demonstration of compliance is similarly possible without testing</w:t>
      </w:r>
      <w:proofErr w:type="gramStart"/>
      <w:r w:rsidR="00BA5C49">
        <w:rPr>
          <w:rStyle w:val="normaltextrun"/>
          <w:rFonts w:ascii="Arial" w:eastAsiaTheme="majorEastAsia" w:hAnsi="Arial" w:cs="Arial"/>
          <w:color w:val="000000"/>
        </w:rPr>
        <w:t xml:space="preserve">.  </w:t>
      </w:r>
      <w:proofErr w:type="gramEnd"/>
    </w:p>
    <w:p w14:paraId="57CDA93A" w14:textId="77777777" w:rsidR="00FA1C3C" w:rsidRDefault="00FA1C3C" w:rsidP="007A0268"/>
    <w:p w14:paraId="157FB572" w14:textId="44E70749" w:rsidR="00EF449B" w:rsidRDefault="1E0DE850" w:rsidP="440474D0">
      <w:pPr>
        <w:pStyle w:val="paragraph"/>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00000"/>
        </w:rPr>
        <w:t>T</w:t>
      </w:r>
      <w:r w:rsidR="7DA88DC7" w:rsidRPr="440474D0">
        <w:rPr>
          <w:rStyle w:val="normaltextrun"/>
          <w:rFonts w:ascii="Arial" w:eastAsiaTheme="majorEastAsia" w:hAnsi="Arial" w:cs="Arial"/>
          <w:color w:val="000000"/>
        </w:rPr>
        <w:t xml:space="preserve">esting of the key variables established under basic characterisation </w:t>
      </w:r>
      <w:proofErr w:type="gramStart"/>
      <w:r w:rsidR="3216F570" w:rsidRPr="440474D0">
        <w:rPr>
          <w:rStyle w:val="normaltextrun"/>
          <w:rFonts w:ascii="Arial" w:eastAsiaTheme="majorEastAsia" w:hAnsi="Arial" w:cs="Arial"/>
          <w:color w:val="000000"/>
        </w:rPr>
        <w:t>is required</w:t>
      </w:r>
      <w:proofErr w:type="gramEnd"/>
      <w:r w:rsidR="3216F570" w:rsidRPr="440474D0">
        <w:rPr>
          <w:rStyle w:val="normaltextrun"/>
          <w:rFonts w:ascii="Arial" w:eastAsiaTheme="majorEastAsia" w:hAnsi="Arial" w:cs="Arial"/>
          <w:color w:val="000000"/>
        </w:rPr>
        <w:t xml:space="preserve"> </w:t>
      </w:r>
      <w:proofErr w:type="gramStart"/>
      <w:r w:rsidR="19B2308E" w:rsidRPr="440474D0">
        <w:rPr>
          <w:rStyle w:val="normaltextrun"/>
          <w:rFonts w:ascii="Arial" w:eastAsiaTheme="majorEastAsia" w:hAnsi="Arial" w:cs="Arial"/>
          <w:color w:val="000000"/>
        </w:rPr>
        <w:t>in order to</w:t>
      </w:r>
      <w:proofErr w:type="gramEnd"/>
      <w:r w:rsidR="19B2308E" w:rsidRPr="440474D0">
        <w:rPr>
          <w:rStyle w:val="normaltextrun"/>
          <w:rFonts w:ascii="Arial" w:eastAsiaTheme="majorEastAsia" w:hAnsi="Arial" w:cs="Arial"/>
          <w:color w:val="000000"/>
        </w:rPr>
        <w:t xml:space="preserve"> </w:t>
      </w:r>
      <w:r w:rsidR="7DA88DC7" w:rsidRPr="440474D0">
        <w:rPr>
          <w:rStyle w:val="normaltextrun"/>
          <w:rFonts w:ascii="Arial" w:eastAsiaTheme="majorEastAsia" w:hAnsi="Arial" w:cs="Arial"/>
          <w:color w:val="000000"/>
        </w:rPr>
        <w:t xml:space="preserve">demonstrate that the waste </w:t>
      </w:r>
      <w:proofErr w:type="gramStart"/>
      <w:r w:rsidR="615C1D22" w:rsidRPr="440474D0">
        <w:rPr>
          <w:rStyle w:val="normaltextrun"/>
          <w:rFonts w:ascii="Arial" w:eastAsiaTheme="majorEastAsia" w:hAnsi="Arial" w:cs="Arial"/>
          <w:color w:val="000000"/>
        </w:rPr>
        <w:t>being disposed</w:t>
      </w:r>
      <w:proofErr w:type="gramEnd"/>
      <w:r w:rsidR="615C1D22" w:rsidRPr="440474D0">
        <w:rPr>
          <w:rStyle w:val="normaltextrun"/>
          <w:rFonts w:ascii="Arial" w:eastAsiaTheme="majorEastAsia" w:hAnsi="Arial" w:cs="Arial"/>
          <w:color w:val="000000"/>
        </w:rPr>
        <w:t xml:space="preserve"> of </w:t>
      </w:r>
      <w:r w:rsidR="7DA88DC7" w:rsidRPr="440474D0">
        <w:rPr>
          <w:rStyle w:val="normaltextrun"/>
          <w:rFonts w:ascii="Arial" w:eastAsiaTheme="majorEastAsia" w:hAnsi="Arial" w:cs="Arial"/>
          <w:color w:val="000000"/>
        </w:rPr>
        <w:t xml:space="preserve">meets the limit values for those </w:t>
      </w:r>
      <w:proofErr w:type="gramStart"/>
      <w:r w:rsidR="7DA88DC7" w:rsidRPr="440474D0">
        <w:rPr>
          <w:rStyle w:val="normaltextrun"/>
          <w:rFonts w:ascii="Arial" w:eastAsiaTheme="majorEastAsia" w:hAnsi="Arial" w:cs="Arial"/>
          <w:color w:val="000000"/>
        </w:rPr>
        <w:t>variables;</w:t>
      </w:r>
      <w:proofErr w:type="gramEnd"/>
      <w:r w:rsidR="7DA88DC7" w:rsidRPr="440474D0">
        <w:rPr>
          <w:rStyle w:val="eop"/>
          <w:rFonts w:ascii="Arial" w:eastAsiaTheme="majorEastAsia" w:hAnsi="Arial" w:cs="Arial"/>
          <w:color w:val="000000"/>
        </w:rPr>
        <w:t> </w:t>
      </w:r>
    </w:p>
    <w:p w14:paraId="5F609F3E" w14:textId="77777777" w:rsidR="00EF449B" w:rsidRDefault="00EF449B" w:rsidP="007A0268">
      <w:pPr>
        <w:pStyle w:val="paragraph"/>
        <w:numPr>
          <w:ilvl w:val="0"/>
          <w:numId w:val="39"/>
        </w:numPr>
        <w:spacing w:before="0" w:beforeAutospacing="0" w:after="0" w:afterAutospacing="0" w:line="360" w:lineRule="auto"/>
        <w:ind w:left="1080" w:firstLine="0"/>
        <w:textAlignment w:val="baseline"/>
        <w:rPr>
          <w:rFonts w:ascii="Arial" w:hAnsi="Arial" w:cs="Arial"/>
        </w:rPr>
      </w:pPr>
      <w:r>
        <w:rPr>
          <w:rStyle w:val="normaltextrun"/>
          <w:rFonts w:ascii="Arial" w:eastAsiaTheme="majorEastAsia" w:hAnsi="Arial" w:cs="Arial"/>
          <w:color w:val="000000"/>
        </w:rPr>
        <w:t xml:space="preserve">a batch leaching test using the same method that </w:t>
      </w:r>
      <w:proofErr w:type="gramStart"/>
      <w:r>
        <w:rPr>
          <w:rStyle w:val="normaltextrun"/>
          <w:rFonts w:ascii="Arial" w:eastAsiaTheme="majorEastAsia" w:hAnsi="Arial" w:cs="Arial"/>
          <w:color w:val="000000"/>
        </w:rPr>
        <w:t>was used</w:t>
      </w:r>
      <w:proofErr w:type="gramEnd"/>
      <w:r>
        <w:rPr>
          <w:rStyle w:val="normaltextrun"/>
          <w:rFonts w:ascii="Arial" w:eastAsiaTheme="majorEastAsia" w:hAnsi="Arial" w:cs="Arial"/>
          <w:color w:val="000000"/>
        </w:rPr>
        <w:t xml:space="preserve"> for the test undertaken previously, and</w:t>
      </w:r>
      <w:r>
        <w:rPr>
          <w:rStyle w:val="eop"/>
          <w:rFonts w:ascii="Arial" w:eastAsiaTheme="majorEastAsia" w:hAnsi="Arial" w:cs="Arial"/>
          <w:color w:val="000000"/>
        </w:rPr>
        <w:t> </w:t>
      </w:r>
    </w:p>
    <w:p w14:paraId="18C9FCA5" w14:textId="77777777" w:rsidR="00EF449B" w:rsidRDefault="7DA88DC7" w:rsidP="440474D0">
      <w:pPr>
        <w:pStyle w:val="paragraph"/>
        <w:numPr>
          <w:ilvl w:val="0"/>
          <w:numId w:val="40"/>
        </w:numPr>
        <w:spacing w:before="0" w:beforeAutospacing="0" w:after="0" w:afterAutospacing="0" w:line="360" w:lineRule="auto"/>
        <w:ind w:left="1080" w:firstLine="0"/>
        <w:textAlignment w:val="baseline"/>
        <w:rPr>
          <w:rFonts w:ascii="Arial" w:hAnsi="Arial" w:cs="Arial"/>
        </w:rPr>
      </w:pPr>
      <w:r w:rsidRPr="440474D0">
        <w:rPr>
          <w:rStyle w:val="normaltextrun"/>
          <w:rFonts w:ascii="Arial" w:eastAsiaTheme="majorEastAsia" w:hAnsi="Arial" w:cs="Arial"/>
          <w:color w:val="000000"/>
        </w:rPr>
        <w:t xml:space="preserve">tests which demonstrate that the waste complies with the results of the characterisation </w:t>
      </w:r>
      <w:proofErr w:type="gramStart"/>
      <w:r w:rsidRPr="440474D0">
        <w:rPr>
          <w:rStyle w:val="normaltextrun"/>
          <w:rFonts w:ascii="Arial" w:eastAsiaTheme="majorEastAsia" w:hAnsi="Arial" w:cs="Arial"/>
          <w:color w:val="000000"/>
        </w:rPr>
        <w:t>carried out</w:t>
      </w:r>
      <w:proofErr w:type="gramEnd"/>
      <w:r w:rsidRPr="440474D0">
        <w:rPr>
          <w:rStyle w:val="normaltextrun"/>
          <w:rFonts w:ascii="Arial" w:eastAsiaTheme="majorEastAsia" w:hAnsi="Arial" w:cs="Arial"/>
          <w:color w:val="000000"/>
        </w:rPr>
        <w:t xml:space="preserve"> previously and the relevant acceptance criteria described in Parts 1 and 3 of the Schedule to the 2005 Direction.</w:t>
      </w:r>
      <w:r w:rsidRPr="440474D0">
        <w:rPr>
          <w:rStyle w:val="eop"/>
          <w:rFonts w:ascii="Arial" w:eastAsiaTheme="majorEastAsia" w:hAnsi="Arial" w:cs="Arial"/>
          <w:color w:val="000000"/>
        </w:rPr>
        <w:t> </w:t>
      </w:r>
    </w:p>
    <w:p w14:paraId="602C3B5E" w14:textId="77777777" w:rsidR="0011295F" w:rsidRDefault="0011295F" w:rsidP="00EF449B">
      <w:pPr>
        <w:pStyle w:val="paragraph"/>
        <w:spacing w:before="0" w:beforeAutospacing="0" w:after="0" w:afterAutospacing="0"/>
        <w:textAlignment w:val="baseline"/>
        <w:rPr>
          <w:rStyle w:val="normaltextrun"/>
          <w:rFonts w:ascii="Arial" w:eastAsiaTheme="majorEastAsia" w:hAnsi="Arial" w:cs="Arial"/>
          <w:color w:val="000000"/>
        </w:rPr>
      </w:pPr>
    </w:p>
    <w:p w14:paraId="1EBF1069" w14:textId="40BDE6DF" w:rsidR="00F042F9" w:rsidRDefault="00F042F9" w:rsidP="00EF449B">
      <w:pPr>
        <w:pStyle w:val="paragraph"/>
        <w:spacing w:before="0" w:beforeAutospacing="0" w:after="0" w:afterAutospacing="0"/>
        <w:textAlignment w:val="baseline"/>
        <w:rPr>
          <w:rStyle w:val="normaltextrun"/>
          <w:rFonts w:ascii="Arial" w:eastAsiaTheme="majorEastAsia" w:hAnsi="Arial" w:cs="Arial"/>
          <w:color w:val="000000"/>
        </w:rPr>
      </w:pPr>
      <w:r w:rsidRPr="00382BF8">
        <w:rPr>
          <w:rFonts w:ascii="Arial" w:hAnsi="Arial" w:cs="Arial"/>
          <w:noProof/>
        </w:rPr>
        <mc:AlternateContent>
          <mc:Choice Requires="wps">
            <w:drawing>
              <wp:anchor distT="45720" distB="45720" distL="114300" distR="114300" simplePos="0" relativeHeight="251658245" behindDoc="0" locked="0" layoutInCell="1" allowOverlap="1" wp14:anchorId="504EC789" wp14:editId="7949BA64">
                <wp:simplePos x="0" y="0"/>
                <wp:positionH relativeFrom="margin">
                  <wp:posOffset>0</wp:posOffset>
                </wp:positionH>
                <wp:positionV relativeFrom="paragraph">
                  <wp:posOffset>211455</wp:posOffset>
                </wp:positionV>
                <wp:extent cx="6448425" cy="1404620"/>
                <wp:effectExtent l="0" t="0" r="9525" b="0"/>
                <wp:wrapSquare wrapText="bothSides"/>
                <wp:docPr id="28662795" name="Text Box 2" descr="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rgbClr val="016574"/>
                        </a:solidFill>
                        <a:ln w="9525">
                          <a:noFill/>
                          <a:miter lim="800000"/>
                          <a:headEnd/>
                          <a:tailEnd/>
                        </a:ln>
                      </wps:spPr>
                      <wps:txbx>
                        <w:txbxContent>
                          <w:p w14:paraId="65B6D35F" w14:textId="4FA94D47" w:rsidR="00F042F9" w:rsidRPr="00F042F9" w:rsidRDefault="00B14D71" w:rsidP="00C92390">
                            <w:pPr>
                              <w:pStyle w:val="BodyText1"/>
                              <w:spacing w:before="240"/>
                              <w:jc w:val="both"/>
                              <w:rPr>
                                <w:b/>
                                <w:bCs/>
                                <w:color w:val="FFFFFF"/>
                              </w:rPr>
                            </w:pPr>
                            <w:r>
                              <w:rPr>
                                <w:b/>
                                <w:bCs/>
                                <w:color w:val="FFFFFF"/>
                              </w:rPr>
                              <w:t xml:space="preserve">Compliance testing must be </w:t>
                            </w:r>
                            <w:proofErr w:type="gramStart"/>
                            <w:r>
                              <w:rPr>
                                <w:b/>
                                <w:bCs/>
                                <w:color w:val="FFFFFF"/>
                              </w:rPr>
                              <w:t>carried out</w:t>
                            </w:r>
                            <w:proofErr w:type="gramEnd"/>
                            <w:r>
                              <w:rPr>
                                <w:b/>
                                <w:bCs/>
                                <w:color w:val="FFFFFF"/>
                              </w:rPr>
                              <w:t xml:space="preserve"> at the times established in the characterisation but shall be </w:t>
                            </w:r>
                            <w:r w:rsidR="006A4289">
                              <w:rPr>
                                <w:b/>
                                <w:bCs/>
                                <w:color w:val="FFFFFF"/>
                              </w:rPr>
                              <w:t xml:space="preserve">no less frequent than once a year and records of the compliance testing must </w:t>
                            </w:r>
                            <w:proofErr w:type="gramStart"/>
                            <w:r w:rsidR="006A4289">
                              <w:rPr>
                                <w:b/>
                                <w:bCs/>
                                <w:color w:val="FFFFFF"/>
                              </w:rPr>
                              <w:t>be retained</w:t>
                            </w:r>
                            <w:proofErr w:type="gramEnd"/>
                            <w:r w:rsidR="006A4289">
                              <w:rPr>
                                <w:b/>
                                <w:bCs/>
                                <w:color w:val="FFFFFF"/>
                              </w:rPr>
                              <w:t xml:space="preserve"> for a period of not less than two years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 id="_x0000_s1032" style="position:absolute;margin-left:0;margin-top:16.65pt;width:507.75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alt="Question 2.  Is your monitoring network adequate?&#10;Things to consider include:&#10;• Do you have in-waste monitoring for leachate and landfill gas at sufficient locations?&#10;• Do you have external gas boreholes which are suitable in number and spacing to identify gas migration if it was occurring?&#10;• Do you have adequate external groundwater monitoring boreholes suitably located up- and down-gradient of the site to assess impact on the water environment?&#10;• Do you have adequate monitoring of surface waters to identify pollution?" fillcolor="#01657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" w14:anchorId="504EC789">
                <v:textbox style="mso-fit-shape-to-text:t">
                  <w:txbxContent>
                    <w:p w:rsidRPr="00F042F9" w:rsidR="00F042F9" w:rsidP="00C92390" w:rsidRDefault="00B14D71" w14:paraId="65B6D35F" w14:textId="4FA94D47">
                      <w:pPr>
                        <w:pStyle w:val="BodyText1"/>
                        <w:spacing w:before="240"/>
                        <w:jc w:val="both"/>
                        <w:rPr>
                          <w:b/>
                          <w:bCs/>
                          <w:color w:val="FFFFFF"/>
                        </w:rPr>
                      </w:pPr>
                      <w:r>
                        <w:rPr>
                          <w:b/>
                          <w:bCs/>
                          <w:color w:val="FFFFFF"/>
                        </w:rPr>
                        <w:t xml:space="preserve">Compliance testing must be carried out at the times established in the characterisation but shall be </w:t>
                      </w:r>
                      <w:r w:rsidR="006A4289">
                        <w:rPr>
                          <w:b/>
                          <w:bCs/>
                          <w:color w:val="FFFFFF"/>
                        </w:rPr>
                        <w:t>no less frequent than once a year and records of the compliance testing must be retained for a period of not less than two years</w:t>
                      </w:r>
                    </w:p>
                  </w:txbxContent>
                </v:textbox>
                <w10:wrap type="square" anchorx="margin"/>
              </v:shape>
            </w:pict>
          </mc:Fallback>
        </mc:AlternateContent>
      </w:r>
    </w:p>
    <w:p w14:paraId="6BAA73DE" w14:textId="22D345DE" w:rsidR="006A11AC" w:rsidRDefault="00152625" w:rsidP="007A0268">
      <w:pPr>
        <w:pStyle w:val="Heading3"/>
        <w:spacing w:line="360" w:lineRule="auto"/>
      </w:pPr>
      <w:r>
        <w:t xml:space="preserve">Verification </w:t>
      </w:r>
      <w:r w:rsidR="003E4A8C">
        <w:t xml:space="preserve">– </w:t>
      </w:r>
      <w:r w:rsidR="4D1CFE5A">
        <w:t>o</w:t>
      </w:r>
      <w:r w:rsidR="003E4A8C">
        <w:t>n receipt of the waste</w:t>
      </w:r>
    </w:p>
    <w:p w14:paraId="625171A8" w14:textId="77777777" w:rsidR="005231D6" w:rsidRDefault="005231D6" w:rsidP="007A0268">
      <w:pPr>
        <w:pStyle w:val="paragraph"/>
        <w:spacing w:before="0" w:beforeAutospacing="0" w:after="0" w:afterAutospacing="0" w:line="360" w:lineRule="auto"/>
        <w:textAlignment w:val="baseline"/>
        <w:rPr>
          <w:rFonts w:ascii="Segoe UI" w:hAnsi="Segoe UI" w:cs="Segoe UI"/>
          <w:b/>
          <w:bCs/>
          <w:sz w:val="18"/>
          <w:szCs w:val="18"/>
        </w:rPr>
      </w:pPr>
      <w:r>
        <w:rPr>
          <w:rStyle w:val="normaltextrun"/>
          <w:rFonts w:ascii="Arial" w:eastAsiaTheme="majorEastAsia" w:hAnsi="Arial" w:cs="Arial"/>
        </w:rPr>
        <w:t>You must inspect the waste and check the paperwork that accompanies it</w:t>
      </w:r>
      <w:proofErr w:type="gramStart"/>
      <w:r>
        <w:rPr>
          <w:rStyle w:val="normaltextrun"/>
          <w:rFonts w:ascii="Arial" w:eastAsiaTheme="majorEastAsia" w:hAnsi="Arial" w:cs="Arial"/>
        </w:rPr>
        <w:t xml:space="preserve">.  </w:t>
      </w:r>
      <w:proofErr w:type="gramEnd"/>
      <w:r>
        <w:rPr>
          <w:rStyle w:val="normaltextrun"/>
          <w:rFonts w:ascii="Arial" w:eastAsiaTheme="majorEastAsia" w:hAnsi="Arial" w:cs="Arial"/>
        </w:rPr>
        <w:t xml:space="preserve">This paperwork is prepared by the waste </w:t>
      </w:r>
      <w:proofErr w:type="gramStart"/>
      <w:r>
        <w:rPr>
          <w:rStyle w:val="normaltextrun"/>
          <w:rFonts w:ascii="Arial" w:eastAsiaTheme="majorEastAsia" w:hAnsi="Arial" w:cs="Arial"/>
        </w:rPr>
        <w:t>producer</w:t>
      </w:r>
      <w:proofErr w:type="gramEnd"/>
      <w:r>
        <w:rPr>
          <w:rStyle w:val="normaltextrun"/>
          <w:rFonts w:ascii="Arial" w:eastAsiaTheme="majorEastAsia" w:hAnsi="Arial" w:cs="Arial"/>
        </w:rPr>
        <w:t xml:space="preserve"> and you must confirm it complies with your pre-acceptance checks, waste acceptance procedures and includes:</w:t>
      </w:r>
      <w:r>
        <w:rPr>
          <w:rStyle w:val="eop"/>
          <w:rFonts w:ascii="Arial" w:eastAsiaTheme="majorEastAsia" w:hAnsi="Arial" w:cs="Arial"/>
          <w:b/>
          <w:bCs/>
        </w:rPr>
        <w:t> </w:t>
      </w:r>
    </w:p>
    <w:p w14:paraId="69823656" w14:textId="77777777" w:rsidR="005231D6" w:rsidRDefault="005231D6"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436B6832" w14:textId="77777777" w:rsidR="005231D6" w:rsidRDefault="005231D6" w:rsidP="007A0268">
      <w:pPr>
        <w:pStyle w:val="paragraph"/>
        <w:numPr>
          <w:ilvl w:val="0"/>
          <w:numId w:val="41"/>
        </w:numPr>
        <w:spacing w:before="0" w:beforeAutospacing="0" w:after="0" w:afterAutospacing="0" w:line="360" w:lineRule="auto"/>
        <w:ind w:left="1140" w:firstLine="0"/>
        <w:textAlignment w:val="baseline"/>
        <w:rPr>
          <w:rFonts w:ascii="Arial" w:hAnsi="Arial" w:cs="Arial"/>
        </w:rPr>
      </w:pPr>
      <w:r>
        <w:rPr>
          <w:rStyle w:val="normaltextrun"/>
          <w:rFonts w:ascii="Arial" w:eastAsiaTheme="majorEastAsia" w:hAnsi="Arial" w:cs="Arial"/>
        </w:rPr>
        <w:t>The waste classification (hazardous or non-hazardous)</w:t>
      </w:r>
      <w:proofErr w:type="gramStart"/>
      <w:r>
        <w:rPr>
          <w:rStyle w:val="normaltextrun"/>
          <w:rFonts w:ascii="Arial" w:eastAsiaTheme="majorEastAsia" w:hAnsi="Arial" w:cs="Arial"/>
        </w:rPr>
        <w:t>.  </w:t>
      </w:r>
      <w:proofErr w:type="gramEnd"/>
      <w:r>
        <w:rPr>
          <w:rStyle w:val="eop"/>
          <w:rFonts w:ascii="Arial" w:eastAsiaTheme="majorEastAsia" w:hAnsi="Arial" w:cs="Arial"/>
        </w:rPr>
        <w:t> </w:t>
      </w:r>
    </w:p>
    <w:p w14:paraId="0A890FAC" w14:textId="77777777" w:rsidR="005231D6" w:rsidRDefault="005231D6" w:rsidP="007A0268">
      <w:pPr>
        <w:pStyle w:val="paragraph"/>
        <w:numPr>
          <w:ilvl w:val="0"/>
          <w:numId w:val="42"/>
        </w:numPr>
        <w:spacing w:before="0" w:beforeAutospacing="0" w:after="0" w:afterAutospacing="0" w:line="360" w:lineRule="auto"/>
        <w:ind w:left="1140" w:firstLine="0"/>
        <w:textAlignment w:val="baseline"/>
        <w:rPr>
          <w:rFonts w:ascii="Arial" w:hAnsi="Arial" w:cs="Arial"/>
        </w:rPr>
      </w:pPr>
      <w:r>
        <w:rPr>
          <w:rStyle w:val="normaltextrun"/>
          <w:rFonts w:ascii="Arial" w:eastAsiaTheme="majorEastAsia" w:hAnsi="Arial" w:cs="Arial"/>
        </w:rPr>
        <w:t xml:space="preserve">a written description of the waste including the EWC Code assigned – see section 3.5 of the Duty of Care code of practice - </w:t>
      </w:r>
      <w:hyperlink r:id="rId22" w:tgtFrame="_blank" w:history="1">
        <w:r>
          <w:rPr>
            <w:rStyle w:val="normaltextrun"/>
            <w:rFonts w:ascii="Arial" w:eastAsiaTheme="majorEastAsia" w:hAnsi="Arial" w:cs="Arial"/>
            <w:color w:val="0563C1"/>
            <w:u w:val="single"/>
          </w:rPr>
          <w:t>https://www.gov.scot/binaries/content/documents/govscot/publications/advice-and-guidance/2012/10/duty-care-code-practice/documents/00404095-pdf/00404095-pdf/govscot%3Adocument/00404095.pdf</w:t>
        </w:r>
      </w:hyperlink>
      <w:r>
        <w:rPr>
          <w:rStyle w:val="eop"/>
          <w:rFonts w:ascii="Arial" w:eastAsiaTheme="majorEastAsia" w:hAnsi="Arial" w:cs="Arial"/>
        </w:rPr>
        <w:t> </w:t>
      </w:r>
    </w:p>
    <w:p w14:paraId="472AF43A" w14:textId="77777777" w:rsidR="005231D6" w:rsidRDefault="005231D6" w:rsidP="007A0268">
      <w:pPr>
        <w:pStyle w:val="paragraph"/>
        <w:numPr>
          <w:ilvl w:val="0"/>
          <w:numId w:val="43"/>
        </w:numPr>
        <w:spacing w:before="0" w:beforeAutospacing="0" w:after="0" w:afterAutospacing="0" w:line="360" w:lineRule="auto"/>
        <w:ind w:left="1140" w:firstLine="0"/>
        <w:textAlignment w:val="baseline"/>
        <w:rPr>
          <w:rFonts w:ascii="Arial" w:hAnsi="Arial" w:cs="Arial"/>
        </w:rPr>
      </w:pPr>
      <w:r>
        <w:rPr>
          <w:rStyle w:val="normaltextrun"/>
          <w:rFonts w:ascii="Arial" w:eastAsiaTheme="majorEastAsia" w:hAnsi="Arial" w:cs="Arial"/>
        </w:rPr>
        <w:lastRenderedPageBreak/>
        <w:t>the basic characterisation; and</w:t>
      </w:r>
      <w:r>
        <w:rPr>
          <w:rStyle w:val="eop"/>
          <w:rFonts w:ascii="Arial" w:eastAsiaTheme="majorEastAsia" w:hAnsi="Arial" w:cs="Arial"/>
        </w:rPr>
        <w:t> </w:t>
      </w:r>
    </w:p>
    <w:p w14:paraId="55E83E7E" w14:textId="77777777" w:rsidR="005231D6" w:rsidRDefault="005231D6" w:rsidP="007A0268">
      <w:pPr>
        <w:pStyle w:val="paragraph"/>
        <w:numPr>
          <w:ilvl w:val="0"/>
          <w:numId w:val="44"/>
        </w:numPr>
        <w:spacing w:before="0" w:beforeAutospacing="0" w:after="0" w:afterAutospacing="0" w:line="360" w:lineRule="auto"/>
        <w:ind w:left="1140" w:firstLine="0"/>
        <w:textAlignment w:val="baseline"/>
        <w:rPr>
          <w:rFonts w:ascii="Arial" w:hAnsi="Arial" w:cs="Arial"/>
        </w:rPr>
      </w:pPr>
      <w:r>
        <w:rPr>
          <w:rStyle w:val="normaltextrun"/>
          <w:rFonts w:ascii="Arial" w:eastAsiaTheme="majorEastAsia" w:hAnsi="Arial" w:cs="Arial"/>
        </w:rPr>
        <w:t>the results of any waste composition, leaching behaviour or leaching compliance tests, as appropriate</w:t>
      </w:r>
      <w:r>
        <w:rPr>
          <w:rStyle w:val="eop"/>
          <w:rFonts w:ascii="Arial" w:eastAsiaTheme="majorEastAsia" w:hAnsi="Arial" w:cs="Arial"/>
        </w:rPr>
        <w:t> </w:t>
      </w:r>
    </w:p>
    <w:p w14:paraId="49B2576B" w14:textId="77777777" w:rsidR="005231D6" w:rsidRDefault="005231D6"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1924327F" w14:textId="77777777" w:rsidR="0088377A" w:rsidRDefault="0088377A" w:rsidP="007A0268">
      <w:pPr>
        <w:pStyle w:val="paragraph"/>
        <w:spacing w:before="0" w:beforeAutospacing="0" w:after="0" w:afterAutospacing="0" w:line="360" w:lineRule="auto"/>
        <w:textAlignment w:val="baseline"/>
        <w:rPr>
          <w:rStyle w:val="normaltextrun"/>
          <w:rFonts w:ascii="Arial" w:eastAsiaTheme="majorEastAsia" w:hAnsi="Arial" w:cs="Arial"/>
        </w:rPr>
      </w:pPr>
    </w:p>
    <w:p w14:paraId="59D07012" w14:textId="082BF35F" w:rsidR="005231D6" w:rsidRDefault="005231D6"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You must refuse any waste that:</w:t>
      </w:r>
      <w:r>
        <w:rPr>
          <w:rStyle w:val="eop"/>
          <w:rFonts w:ascii="Arial" w:eastAsiaTheme="majorEastAsia" w:hAnsi="Arial" w:cs="Arial"/>
        </w:rPr>
        <w:t> </w:t>
      </w:r>
    </w:p>
    <w:p w14:paraId="2C685854" w14:textId="77777777" w:rsidR="005231D6" w:rsidRDefault="005231D6" w:rsidP="007A0268">
      <w:pPr>
        <w:pStyle w:val="paragraph"/>
        <w:numPr>
          <w:ilvl w:val="0"/>
          <w:numId w:val="45"/>
        </w:numPr>
        <w:spacing w:before="0" w:beforeAutospacing="0" w:after="0" w:afterAutospacing="0" w:line="360" w:lineRule="auto"/>
        <w:ind w:left="1140" w:firstLine="0"/>
        <w:textAlignment w:val="baseline"/>
        <w:rPr>
          <w:rFonts w:ascii="Arial" w:hAnsi="Arial" w:cs="Arial"/>
        </w:rPr>
      </w:pPr>
      <w:proofErr w:type="gramStart"/>
      <w:r>
        <w:rPr>
          <w:rStyle w:val="normaltextrun"/>
          <w:rFonts w:ascii="Arial" w:eastAsiaTheme="majorEastAsia" w:hAnsi="Arial" w:cs="Arial"/>
        </w:rPr>
        <w:t>is not accompanied</w:t>
      </w:r>
      <w:proofErr w:type="gramEnd"/>
      <w:r>
        <w:rPr>
          <w:rStyle w:val="normaltextrun"/>
          <w:rFonts w:ascii="Arial" w:eastAsiaTheme="majorEastAsia" w:hAnsi="Arial" w:cs="Arial"/>
        </w:rPr>
        <w:t xml:space="preserve"> by the correct waste paperwork or incomplete </w:t>
      </w:r>
      <w:proofErr w:type="gramStart"/>
      <w:r>
        <w:rPr>
          <w:rStyle w:val="normaltextrun"/>
          <w:rFonts w:ascii="Arial" w:eastAsiaTheme="majorEastAsia" w:hAnsi="Arial" w:cs="Arial"/>
        </w:rPr>
        <w:t>paperwork;</w:t>
      </w:r>
      <w:proofErr w:type="gramEnd"/>
      <w:r>
        <w:rPr>
          <w:rStyle w:val="eop"/>
          <w:rFonts w:ascii="Arial" w:eastAsiaTheme="majorEastAsia" w:hAnsi="Arial" w:cs="Arial"/>
        </w:rPr>
        <w:t> </w:t>
      </w:r>
    </w:p>
    <w:p w14:paraId="3A1156AC" w14:textId="77777777" w:rsidR="005231D6" w:rsidRDefault="005231D6" w:rsidP="007A0268">
      <w:pPr>
        <w:pStyle w:val="paragraph"/>
        <w:numPr>
          <w:ilvl w:val="0"/>
          <w:numId w:val="46"/>
        </w:numPr>
        <w:spacing w:before="0" w:beforeAutospacing="0" w:after="0" w:afterAutospacing="0" w:line="360" w:lineRule="auto"/>
        <w:ind w:left="1140" w:firstLine="0"/>
        <w:textAlignment w:val="baseline"/>
        <w:rPr>
          <w:rFonts w:ascii="Arial" w:hAnsi="Arial" w:cs="Arial"/>
        </w:rPr>
      </w:pPr>
      <w:r>
        <w:rPr>
          <w:rStyle w:val="normaltextrun"/>
          <w:rFonts w:ascii="Arial" w:eastAsiaTheme="majorEastAsia" w:hAnsi="Arial" w:cs="Arial"/>
        </w:rPr>
        <w:t>does not look like the waste described in the paperwork, or </w:t>
      </w:r>
      <w:r>
        <w:rPr>
          <w:rStyle w:val="eop"/>
          <w:rFonts w:ascii="Arial" w:eastAsiaTheme="majorEastAsia" w:hAnsi="Arial" w:cs="Arial"/>
        </w:rPr>
        <w:t> </w:t>
      </w:r>
    </w:p>
    <w:p w14:paraId="4636DB40" w14:textId="1EA6A06E" w:rsidR="005231D6" w:rsidRDefault="7A435AD1" w:rsidP="440474D0">
      <w:pPr>
        <w:pStyle w:val="paragraph"/>
        <w:numPr>
          <w:ilvl w:val="0"/>
          <w:numId w:val="47"/>
        </w:numPr>
        <w:spacing w:before="0" w:beforeAutospacing="0" w:after="0" w:afterAutospacing="0" w:line="360" w:lineRule="auto"/>
        <w:ind w:left="1140" w:firstLine="0"/>
        <w:textAlignment w:val="baseline"/>
        <w:rPr>
          <w:rFonts w:ascii="Arial" w:hAnsi="Arial" w:cs="Arial"/>
        </w:rPr>
      </w:pPr>
      <w:r w:rsidRPr="440474D0">
        <w:rPr>
          <w:rStyle w:val="normaltextrun"/>
          <w:rFonts w:ascii="Arial" w:eastAsiaTheme="majorEastAsia" w:hAnsi="Arial" w:cs="Arial"/>
        </w:rPr>
        <w:t xml:space="preserve">the </w:t>
      </w:r>
      <w:r w:rsidR="0A098726" w:rsidRPr="440474D0">
        <w:rPr>
          <w:rStyle w:val="normaltextrun"/>
          <w:rFonts w:ascii="Arial" w:eastAsiaTheme="majorEastAsia" w:hAnsi="Arial" w:cs="Arial"/>
        </w:rPr>
        <w:t xml:space="preserve">authorisation does not allow you to accept the waste, or that waste is a waste </w:t>
      </w:r>
      <w:r w:rsidR="6BB8FE58" w:rsidRPr="440474D0">
        <w:rPr>
          <w:rStyle w:val="normaltextrun"/>
          <w:rFonts w:ascii="Arial" w:eastAsiaTheme="majorEastAsia" w:hAnsi="Arial" w:cs="Arial"/>
        </w:rPr>
        <w:t xml:space="preserve">prohibited </w:t>
      </w:r>
      <w:r w:rsidR="0A098726" w:rsidRPr="440474D0">
        <w:rPr>
          <w:rStyle w:val="normaltextrun"/>
          <w:rFonts w:ascii="Arial" w:eastAsiaTheme="majorEastAsia" w:hAnsi="Arial" w:cs="Arial"/>
        </w:rPr>
        <w:t>from landfill </w:t>
      </w:r>
      <w:r w:rsidR="0A098726" w:rsidRPr="440474D0">
        <w:rPr>
          <w:rStyle w:val="eop"/>
          <w:rFonts w:ascii="Arial" w:eastAsiaTheme="majorEastAsia" w:hAnsi="Arial" w:cs="Arial"/>
        </w:rPr>
        <w:t> </w:t>
      </w:r>
    </w:p>
    <w:p w14:paraId="41860D20" w14:textId="77777777" w:rsidR="005231D6" w:rsidRDefault="005231D6"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4EB26D86" w14:textId="77777777" w:rsidR="005231D6" w:rsidRDefault="005231D6"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You should tell SEPA if you refuse to accept a load.</w:t>
      </w:r>
      <w:r>
        <w:rPr>
          <w:rStyle w:val="eop"/>
          <w:rFonts w:ascii="Arial" w:eastAsiaTheme="majorEastAsia" w:hAnsi="Arial" w:cs="Arial"/>
        </w:rPr>
        <w:t> </w:t>
      </w:r>
    </w:p>
    <w:p w14:paraId="01856D59" w14:textId="77777777" w:rsidR="006A11AC" w:rsidRDefault="006A11AC" w:rsidP="007A0268">
      <w:pPr>
        <w:pStyle w:val="Heading3"/>
        <w:spacing w:line="360" w:lineRule="auto"/>
      </w:pPr>
    </w:p>
    <w:p w14:paraId="0FBE3C7F" w14:textId="2904E7B4" w:rsidR="006A11AC" w:rsidRDefault="0086610D" w:rsidP="007A0268">
      <w:pPr>
        <w:pStyle w:val="Heading3"/>
        <w:spacing w:line="360" w:lineRule="auto"/>
      </w:pPr>
      <w:r>
        <w:t>Failed waste samples</w:t>
      </w:r>
      <w:r w:rsidR="006A11AC">
        <w:t xml:space="preserve"> </w:t>
      </w:r>
    </w:p>
    <w:p w14:paraId="581F5604" w14:textId="01079497" w:rsidR="00C273F8" w:rsidRDefault="6EE9AE27" w:rsidP="440474D0">
      <w:pPr>
        <w:pStyle w:val="paragraph"/>
        <w:spacing w:before="0" w:beforeAutospacing="0" w:after="0" w:afterAutospacing="0" w:line="360" w:lineRule="auto"/>
        <w:textAlignment w:val="baseline"/>
        <w:rPr>
          <w:rFonts w:ascii="Segoe UI" w:hAnsi="Segoe UI" w:cs="Segoe UI"/>
          <w:sz w:val="18"/>
          <w:szCs w:val="18"/>
        </w:rPr>
      </w:pPr>
      <w:r w:rsidRPr="4611AAF8">
        <w:rPr>
          <w:rStyle w:val="normaltextrun"/>
          <w:rFonts w:ascii="Arial" w:eastAsiaTheme="majorEastAsia" w:hAnsi="Arial" w:cs="Arial"/>
        </w:rPr>
        <w:t>If you accept waste and your level 3 verification assessment shows that you should not have accepted it, you must report this to the waste producer so that they can review and refine their basic characterisation and record this information</w:t>
      </w:r>
      <w:proofErr w:type="gramStart"/>
      <w:r w:rsidRPr="4611AAF8">
        <w:rPr>
          <w:rStyle w:val="normaltextrun"/>
          <w:rFonts w:ascii="Arial" w:eastAsiaTheme="majorEastAsia" w:hAnsi="Arial" w:cs="Arial"/>
        </w:rPr>
        <w:t xml:space="preserve">.  </w:t>
      </w:r>
      <w:proofErr w:type="gramEnd"/>
      <w:r w:rsidR="42EEE685" w:rsidRPr="4611AAF8">
        <w:rPr>
          <w:rStyle w:val="normaltextrun"/>
          <w:rFonts w:ascii="Arial" w:eastAsiaTheme="majorEastAsia" w:hAnsi="Arial" w:cs="Arial"/>
        </w:rPr>
        <w:t xml:space="preserve">In </w:t>
      </w:r>
      <w:proofErr w:type="gramStart"/>
      <w:r w:rsidR="42EEE685" w:rsidRPr="4611AAF8">
        <w:rPr>
          <w:rStyle w:val="normaltextrun"/>
          <w:rFonts w:ascii="Arial" w:eastAsiaTheme="majorEastAsia" w:hAnsi="Arial" w:cs="Arial"/>
        </w:rPr>
        <w:t>addition</w:t>
      </w:r>
      <w:proofErr w:type="gramEnd"/>
      <w:r w:rsidR="42EEE685" w:rsidRPr="4611AAF8">
        <w:rPr>
          <w:rStyle w:val="normaltextrun"/>
          <w:rFonts w:ascii="Arial" w:eastAsiaTheme="majorEastAsia" w:hAnsi="Arial" w:cs="Arial"/>
        </w:rPr>
        <w:t xml:space="preserve"> </w:t>
      </w:r>
      <w:r w:rsidR="30D9BF32" w:rsidRPr="4611AAF8">
        <w:rPr>
          <w:rStyle w:val="normaltextrun"/>
          <w:rFonts w:ascii="Arial" w:eastAsiaTheme="majorEastAsia" w:hAnsi="Arial" w:cs="Arial"/>
        </w:rPr>
        <w:t xml:space="preserve">your </w:t>
      </w:r>
      <w:r w:rsidRPr="4611AAF8">
        <w:rPr>
          <w:rStyle w:val="normaltextrun"/>
          <w:rFonts w:ascii="Arial" w:eastAsiaTheme="majorEastAsia" w:hAnsi="Arial" w:cs="Arial"/>
        </w:rPr>
        <w:t xml:space="preserve">pre-acceptance checks require to </w:t>
      </w:r>
      <w:proofErr w:type="gramStart"/>
      <w:r w:rsidRPr="4611AAF8">
        <w:rPr>
          <w:rStyle w:val="normaltextrun"/>
          <w:rFonts w:ascii="Arial" w:eastAsiaTheme="majorEastAsia" w:hAnsi="Arial" w:cs="Arial"/>
        </w:rPr>
        <w:t>be reviewed</w:t>
      </w:r>
      <w:proofErr w:type="gramEnd"/>
      <w:r w:rsidRPr="4611AAF8">
        <w:rPr>
          <w:rStyle w:val="normaltextrun"/>
          <w:rFonts w:ascii="Arial" w:eastAsiaTheme="majorEastAsia" w:hAnsi="Arial" w:cs="Arial"/>
        </w:rPr>
        <w:t xml:space="preserve"> </w:t>
      </w:r>
      <w:proofErr w:type="gramStart"/>
      <w:r w:rsidRPr="4611AAF8">
        <w:rPr>
          <w:rStyle w:val="normaltextrun"/>
          <w:rFonts w:ascii="Arial" w:eastAsiaTheme="majorEastAsia" w:hAnsi="Arial" w:cs="Arial"/>
        </w:rPr>
        <w:t>in order to</w:t>
      </w:r>
      <w:proofErr w:type="gramEnd"/>
      <w:r w:rsidRPr="4611AAF8">
        <w:rPr>
          <w:rStyle w:val="normaltextrun"/>
          <w:rFonts w:ascii="Arial" w:eastAsiaTheme="majorEastAsia" w:hAnsi="Arial" w:cs="Arial"/>
        </w:rPr>
        <w:t xml:space="preserve"> establish the root cause of the failure and prevent recurrence</w:t>
      </w:r>
      <w:proofErr w:type="gramStart"/>
      <w:r w:rsidRPr="4611AAF8">
        <w:rPr>
          <w:rStyle w:val="normaltextrun"/>
          <w:rFonts w:ascii="Arial" w:eastAsiaTheme="majorEastAsia" w:hAnsi="Arial" w:cs="Arial"/>
        </w:rPr>
        <w:t>.  </w:t>
      </w:r>
      <w:proofErr w:type="gramEnd"/>
      <w:r w:rsidRPr="4611AAF8">
        <w:rPr>
          <w:rStyle w:val="eop"/>
          <w:rFonts w:ascii="Arial" w:eastAsiaTheme="majorEastAsia" w:hAnsi="Arial" w:cs="Arial"/>
        </w:rPr>
        <w:t> </w:t>
      </w:r>
    </w:p>
    <w:p w14:paraId="4533B51D" w14:textId="77777777" w:rsidR="00C273F8" w:rsidRDefault="00C273F8"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6BB7F552" w14:textId="77777777" w:rsidR="00C273F8" w:rsidRDefault="00C273F8"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You must notify SEPA of failed samples. You must explain what effect this waste will have on your site’s impact on the environment. SEPA, as the regulator, reserves the right to take any enforcement action it sees fit in line with SEPA’s enforcement policy</w:t>
      </w:r>
      <w:proofErr w:type="gramStart"/>
      <w:r>
        <w:rPr>
          <w:rStyle w:val="normaltextrun"/>
          <w:rFonts w:ascii="Arial" w:eastAsiaTheme="majorEastAsia" w:hAnsi="Arial" w:cs="Arial"/>
        </w:rPr>
        <w:t>.  </w:t>
      </w:r>
      <w:proofErr w:type="gramEnd"/>
      <w:r>
        <w:rPr>
          <w:rStyle w:val="eop"/>
          <w:rFonts w:ascii="Arial" w:eastAsiaTheme="majorEastAsia" w:hAnsi="Arial" w:cs="Arial"/>
        </w:rPr>
        <w:t> </w:t>
      </w:r>
    </w:p>
    <w:p w14:paraId="0B4B3830" w14:textId="77777777" w:rsidR="00C273F8" w:rsidRDefault="00C273F8" w:rsidP="007A0268">
      <w:pPr>
        <w:pStyle w:val="paragraph"/>
        <w:spacing w:before="0" w:beforeAutospacing="0" w:after="0" w:afterAutospacing="0" w:line="360" w:lineRule="auto"/>
        <w:textAlignment w:val="baseline"/>
        <w:rPr>
          <w:rFonts w:ascii="Segoe UI" w:hAnsi="Segoe UI" w:cs="Segoe UI"/>
          <w:sz w:val="18"/>
          <w:szCs w:val="18"/>
        </w:rPr>
      </w:pPr>
      <w:r>
        <w:rPr>
          <w:rStyle w:val="eop"/>
          <w:rFonts w:ascii="Arial" w:eastAsiaTheme="majorEastAsia" w:hAnsi="Arial" w:cs="Arial"/>
        </w:rPr>
        <w:t> </w:t>
      </w:r>
    </w:p>
    <w:p w14:paraId="5FB74468" w14:textId="77777777" w:rsidR="00C273F8" w:rsidRDefault="00C273F8" w:rsidP="007A0268">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rPr>
        <w:t>Wherever possible, you must remove any unauthorised waste for treatment or disposal elsewhere.</w:t>
      </w:r>
      <w:r>
        <w:rPr>
          <w:rStyle w:val="eop"/>
          <w:rFonts w:ascii="Arial" w:eastAsiaTheme="majorEastAsia" w:hAnsi="Arial" w:cs="Arial"/>
        </w:rPr>
        <w:t> </w:t>
      </w:r>
    </w:p>
    <w:p w14:paraId="04E719EB" w14:textId="77777777" w:rsidR="00C273F8" w:rsidRPr="00C273F8" w:rsidRDefault="00C273F8" w:rsidP="00C273F8"/>
    <w:p w14:paraId="427E11FD" w14:textId="102396D3" w:rsidR="00152625" w:rsidRDefault="00152625" w:rsidP="00152625">
      <w:pPr>
        <w:pStyle w:val="Heading3"/>
      </w:pPr>
    </w:p>
    <w:p w14:paraId="03FF5553" w14:textId="77777777" w:rsidR="00FA1C3C" w:rsidRDefault="00FA1C3C" w:rsidP="00C178D8"/>
    <w:p w14:paraId="0146D338" w14:textId="77777777" w:rsidR="008B2E14" w:rsidRDefault="008B2E14" w:rsidP="00C30753">
      <w:pPr>
        <w:spacing w:line="240" w:lineRule="auto"/>
        <w:rPr>
          <w:rFonts w:ascii="Arial" w:eastAsia="Times New Roman" w:hAnsi="Arial" w:cs="Arial"/>
          <w:b/>
          <w:color w:val="016574"/>
          <w:sz w:val="40"/>
          <w:szCs w:val="32"/>
        </w:rPr>
      </w:pPr>
    </w:p>
    <w:p w14:paraId="789E550C" w14:textId="7DDE303A" w:rsidR="003E15BF" w:rsidRPr="00EE3142" w:rsidRDefault="003E15BF" w:rsidP="7C9C0AE7">
      <w:pPr>
        <w:spacing w:after="240" w:line="240" w:lineRule="auto"/>
        <w:jc w:val="center"/>
      </w:pPr>
    </w:p>
    <w:p w14:paraId="7C3E4BFF" w14:textId="70952A5B" w:rsidR="00A53FEF" w:rsidRDefault="00A53FEF">
      <w:pPr>
        <w:spacing w:line="240" w:lineRule="auto"/>
      </w:pPr>
      <w:r>
        <w:lastRenderedPageBreak/>
        <w:br w:type="page"/>
      </w:r>
    </w:p>
    <w:p w14:paraId="68D9DE2A" w14:textId="7777777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Arial" w:eastAsia="Times New Roman" w:hAnsi="Arial" w:cs="Arial"/>
          <w:b/>
          <w:bCs/>
          <w:lang w:eastAsia="en-GB"/>
        </w:rPr>
        <w:lastRenderedPageBreak/>
        <w:t>Appendix 1</w:t>
      </w:r>
      <w:r w:rsidRPr="00426CB1">
        <w:rPr>
          <w:rFonts w:ascii="Arial" w:eastAsia="Times New Roman" w:hAnsi="Arial" w:cs="Arial"/>
          <w:lang w:eastAsia="en-GB"/>
        </w:rPr>
        <w:t> </w:t>
      </w:r>
    </w:p>
    <w:p w14:paraId="092CCF26" w14:textId="7777777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Arial" w:eastAsia="Times New Roman" w:hAnsi="Arial" w:cs="Arial"/>
          <w:lang w:eastAsia="en-GB"/>
        </w:rPr>
        <w:t> </w:t>
      </w:r>
    </w:p>
    <w:p w14:paraId="171388C6" w14:textId="280F8E65" w:rsidR="00426CB1" w:rsidRPr="00426CB1" w:rsidRDefault="00DB679D" w:rsidP="00426CB1">
      <w:pPr>
        <w:spacing w:line="240" w:lineRule="auto"/>
        <w:textAlignment w:val="baseline"/>
        <w:rPr>
          <w:rFonts w:ascii="Segoe UI" w:eastAsia="Times New Roman" w:hAnsi="Segoe UI" w:cs="Segoe UI"/>
          <w:sz w:val="18"/>
          <w:szCs w:val="18"/>
          <w:lang w:eastAsia="en-GB"/>
        </w:rPr>
      </w:pPr>
      <w:r>
        <w:rPr>
          <w:rFonts w:ascii="Arial" w:eastAsia="Times New Roman" w:hAnsi="Arial" w:cs="Arial"/>
          <w:b/>
          <w:bCs/>
          <w:lang w:eastAsia="en-GB"/>
        </w:rPr>
        <w:t xml:space="preserve">Table 1 - </w:t>
      </w:r>
      <w:r w:rsidR="00426CB1" w:rsidRPr="00426CB1">
        <w:rPr>
          <w:rFonts w:ascii="Arial" w:eastAsia="Times New Roman" w:hAnsi="Arial" w:cs="Arial"/>
          <w:b/>
          <w:bCs/>
          <w:lang w:eastAsia="en-GB"/>
        </w:rPr>
        <w:t>Wastes acceptable without testing at landfills for inert waste</w:t>
      </w:r>
      <w:r w:rsidR="00426CB1" w:rsidRPr="00426CB1">
        <w:rPr>
          <w:rFonts w:ascii="Arial" w:eastAsia="Times New Roman" w:hAnsi="Arial" w:cs="Arial"/>
          <w:lang w:eastAsia="en-GB"/>
        </w:rPr>
        <w:t> </w:t>
      </w:r>
    </w:p>
    <w:p w14:paraId="2CA9584D" w14:textId="77777777" w:rsidR="00BA3A44" w:rsidRDefault="00BA3A44" w:rsidP="00426CB1">
      <w:pPr>
        <w:spacing w:line="240" w:lineRule="auto"/>
        <w:textAlignment w:val="baseline"/>
        <w:rPr>
          <w:rFonts w:ascii="Calibri" w:eastAsia="Times New Roman" w:hAnsi="Calibri" w:cs="Calibri"/>
          <w:sz w:val="22"/>
          <w:szCs w:val="22"/>
          <w:lang w:eastAsia="en-GB"/>
        </w:rPr>
      </w:pPr>
    </w:p>
    <w:tbl>
      <w:tblPr>
        <w:tblW w:w="5000" w:type="pct"/>
        <w:tblCellMar>
          <w:left w:w="0" w:type="dxa"/>
          <w:right w:w="0" w:type="dxa"/>
        </w:tblCellMar>
        <w:tblLook w:val="04A0" w:firstRow="1" w:lastRow="0" w:firstColumn="1" w:lastColumn="0" w:noHBand="0" w:noVBand="1"/>
        <w:tblCaption w:val="Table 1: Number of in-waste leachate sampling points"/>
        <w:tblDescription w:val="This table contains three columns: &quot;Site Area (ha) From&quot;, &quot;Site Area (ha) To&quot; and &quot;Number of Sampling Points&quot;. It shows the number of sampling points required for the site area in hectares:&#10;0 to 5 = 3&#10;5 to 10 = 4&#10;10 to 25 = 6&#10;25 to 50 = 9&#10;50 to 75 = 11&#10;75 to 100 = 13&#10;100 to 125 = 15&#10;125 to 150 = 16&#10;150 to 175 = 17&#10;175 to 200 = 18&#10;200 to 250 = 19&#10;250 and over = 20"/>
      </w:tblPr>
      <w:tblGrid>
        <w:gridCol w:w="921"/>
        <w:gridCol w:w="3635"/>
        <w:gridCol w:w="5651"/>
      </w:tblGrid>
      <w:tr w:rsidR="00BA3A44" w:rsidRPr="00382BF8" w14:paraId="2E4B56D4" w14:textId="77777777" w:rsidTr="00DB679D">
        <w:trPr>
          <w:cantSplit/>
          <w:trHeight w:val="610"/>
          <w:tblHeader/>
        </w:trPr>
        <w:tc>
          <w:tcPr>
            <w:tcW w:w="828"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71213981" w14:textId="68EE196D" w:rsidR="00BA3A44" w:rsidRPr="00382BF8" w:rsidRDefault="00BA3A44" w:rsidP="003C29C3">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EWC Code</w:t>
            </w:r>
          </w:p>
        </w:tc>
        <w:tc>
          <w:tcPr>
            <w:tcW w:w="1403" w:type="pct"/>
            <w:tcBorders>
              <w:top w:val="single" w:sz="8" w:space="0" w:color="auto"/>
              <w:left w:val="nil"/>
              <w:bottom w:val="single" w:sz="8" w:space="0" w:color="auto"/>
              <w:right w:val="single" w:sz="4" w:space="0" w:color="auto"/>
            </w:tcBorders>
            <w:shd w:val="clear" w:color="auto" w:fill="016574" w:themeFill="accent6"/>
            <w:noWrap/>
            <w:tcMar>
              <w:top w:w="0" w:type="dxa"/>
              <w:left w:w="108" w:type="dxa"/>
              <w:bottom w:w="0" w:type="dxa"/>
              <w:right w:w="108" w:type="dxa"/>
            </w:tcMar>
            <w:vAlign w:val="center"/>
          </w:tcPr>
          <w:p w14:paraId="1F8C2E7B" w14:textId="10973D09" w:rsidR="00BA3A44" w:rsidRPr="00382BF8" w:rsidRDefault="00BA3A44" w:rsidP="0060515D">
            <w:pPr>
              <w:spacing w:before="120" w:after="120" w:line="276" w:lineRule="auto"/>
              <w:jc w:val="both"/>
              <w:rPr>
                <w:rFonts w:ascii="Arial" w:eastAsia="Times New Roman" w:hAnsi="Arial" w:cs="Arial"/>
                <w:b/>
                <w:bCs/>
                <w:color w:val="FFFFFF"/>
                <w:lang w:eastAsia="en-GB"/>
              </w:rPr>
            </w:pPr>
            <w:r>
              <w:rPr>
                <w:rFonts w:ascii="Arial" w:eastAsia="Times New Roman" w:hAnsi="Arial" w:cs="Arial"/>
                <w:b/>
                <w:bCs/>
                <w:color w:val="FFFFFF"/>
                <w:lang w:eastAsia="en-GB"/>
              </w:rPr>
              <w:t>Description</w:t>
            </w:r>
          </w:p>
        </w:tc>
        <w:tc>
          <w:tcPr>
            <w:tcW w:w="2768" w:type="pct"/>
            <w:tcBorders>
              <w:top w:val="single" w:sz="4" w:space="0" w:color="auto"/>
              <w:left w:val="single" w:sz="4" w:space="0" w:color="auto"/>
              <w:bottom w:val="single" w:sz="4" w:space="0" w:color="auto"/>
              <w:right w:val="single" w:sz="4" w:space="0" w:color="auto"/>
            </w:tcBorders>
            <w:shd w:val="clear" w:color="auto" w:fill="016574" w:themeFill="accent6"/>
            <w:noWrap/>
            <w:tcMar>
              <w:top w:w="0" w:type="dxa"/>
              <w:left w:w="108" w:type="dxa"/>
              <w:bottom w:w="0" w:type="dxa"/>
              <w:right w:w="108" w:type="dxa"/>
            </w:tcMar>
            <w:vAlign w:val="center"/>
          </w:tcPr>
          <w:p w14:paraId="5FDFF874" w14:textId="0E1C79D7" w:rsidR="00BA3A44" w:rsidRPr="00382BF8" w:rsidRDefault="00BA3A44" w:rsidP="0060515D">
            <w:pPr>
              <w:spacing w:before="120" w:after="120" w:line="276" w:lineRule="auto"/>
              <w:jc w:val="both"/>
              <w:rPr>
                <w:rFonts w:ascii="Arial" w:eastAsia="Times New Roman" w:hAnsi="Arial" w:cs="Arial"/>
                <w:b/>
                <w:bCs/>
                <w:color w:val="FFFFFF"/>
                <w:lang w:eastAsia="en-GB"/>
              </w:rPr>
            </w:pPr>
            <w:r>
              <w:rPr>
                <w:rFonts w:ascii="Arial" w:eastAsia="Times New Roman" w:hAnsi="Arial" w:cs="Arial"/>
                <w:b/>
                <w:bCs/>
                <w:color w:val="FFFFFF"/>
                <w:lang w:eastAsia="en-GB"/>
              </w:rPr>
              <w:t xml:space="preserve">Restrictions </w:t>
            </w:r>
          </w:p>
        </w:tc>
      </w:tr>
      <w:tr w:rsidR="004C2044" w:rsidRPr="00382BF8" w14:paraId="3B5DD3A3" w14:textId="77777777" w:rsidTr="00DB679D">
        <w:trPr>
          <w:cantSplit/>
          <w:trHeight w:val="315"/>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4ED0F2" w14:textId="66431808"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10 11 03  </w:t>
            </w:r>
          </w:p>
        </w:tc>
        <w:tc>
          <w:tcPr>
            <w:tcW w:w="1403"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9B283CB" w14:textId="36FDE869"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Waste glass based fibrous materials  </w:t>
            </w:r>
          </w:p>
        </w:tc>
        <w:tc>
          <w:tcPr>
            <w:tcW w:w="2768"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076DF36" w14:textId="45C9E780"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Only without glass binders  </w:t>
            </w:r>
          </w:p>
        </w:tc>
      </w:tr>
      <w:tr w:rsidR="004C2044" w:rsidRPr="00382BF8" w14:paraId="4F537999"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98CF6D3" w14:textId="6DC2EDCB"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15 01 07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FE5B1A0" w14:textId="6A296BD8"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Glass packaging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9DC3113" w14:textId="521B3B46"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  </w:t>
            </w:r>
          </w:p>
        </w:tc>
      </w:tr>
      <w:tr w:rsidR="004C2044" w:rsidRPr="00382BF8" w14:paraId="03200EB6"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06CB84D" w14:textId="79BDC54B"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17 01 01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75E73404" w14:textId="0046B86C"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Concrete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1C379AF" w14:textId="341DC98C"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Selected C&amp;D waste only (a)  </w:t>
            </w:r>
          </w:p>
        </w:tc>
      </w:tr>
      <w:tr w:rsidR="004C2044" w:rsidRPr="00382BF8" w14:paraId="7356F69A" w14:textId="77777777" w:rsidTr="00DB679D">
        <w:trPr>
          <w:cantSplit/>
          <w:trHeight w:val="300"/>
        </w:trPr>
        <w:tc>
          <w:tcPr>
            <w:tcW w:w="828" w:type="pct"/>
            <w:tcBorders>
              <w:top w:val="single" w:sz="8" w:space="0" w:color="A6A6A6" w:themeColor="background1" w:themeShade="A6"/>
              <w:left w:val="single" w:sz="8" w:space="0" w:color="A6A6A6" w:themeColor="background1" w:themeShade="A6"/>
              <w:bottom w:val="single" w:sz="4" w:space="0" w:color="auto"/>
              <w:right w:val="single" w:sz="8" w:space="0" w:color="A6A6A6" w:themeColor="background1" w:themeShade="A6"/>
            </w:tcBorders>
            <w:noWrap/>
            <w:tcMar>
              <w:top w:w="0" w:type="dxa"/>
              <w:left w:w="108" w:type="dxa"/>
              <w:bottom w:w="0" w:type="dxa"/>
              <w:right w:w="108" w:type="dxa"/>
            </w:tcMar>
          </w:tcPr>
          <w:p w14:paraId="7FE11150" w14:textId="75C9D02E"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17 01 02  </w:t>
            </w:r>
          </w:p>
        </w:tc>
        <w:tc>
          <w:tcPr>
            <w:tcW w:w="1403" w:type="pct"/>
            <w:tcBorders>
              <w:top w:val="single" w:sz="8" w:space="0" w:color="A6A6A6" w:themeColor="background1" w:themeShade="A6"/>
              <w:left w:val="nil"/>
              <w:bottom w:val="single" w:sz="4" w:space="0" w:color="auto"/>
              <w:right w:val="single" w:sz="8" w:space="0" w:color="A6A6A6" w:themeColor="background1" w:themeShade="A6"/>
            </w:tcBorders>
            <w:noWrap/>
            <w:tcMar>
              <w:top w:w="0" w:type="dxa"/>
              <w:left w:w="108" w:type="dxa"/>
              <w:bottom w:w="0" w:type="dxa"/>
              <w:right w:w="108" w:type="dxa"/>
            </w:tcMar>
          </w:tcPr>
          <w:p w14:paraId="786228EA" w14:textId="5A447882"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Bricks  </w:t>
            </w:r>
          </w:p>
        </w:tc>
        <w:tc>
          <w:tcPr>
            <w:tcW w:w="2768" w:type="pct"/>
            <w:tcBorders>
              <w:top w:val="single" w:sz="8" w:space="0" w:color="A6A6A6" w:themeColor="background1" w:themeShade="A6"/>
              <w:left w:val="nil"/>
              <w:bottom w:val="single" w:sz="4" w:space="0" w:color="auto"/>
              <w:right w:val="single" w:sz="8" w:space="0" w:color="A6A6A6" w:themeColor="background1" w:themeShade="A6"/>
            </w:tcBorders>
            <w:noWrap/>
            <w:tcMar>
              <w:top w:w="0" w:type="dxa"/>
              <w:left w:w="108" w:type="dxa"/>
              <w:bottom w:w="0" w:type="dxa"/>
              <w:right w:w="108" w:type="dxa"/>
            </w:tcMar>
          </w:tcPr>
          <w:p w14:paraId="68C89DB4" w14:textId="0FD0008D"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Selected C&amp;D waste only (a)  </w:t>
            </w:r>
          </w:p>
        </w:tc>
      </w:tr>
      <w:tr w:rsidR="004C2044" w:rsidRPr="00382BF8" w14:paraId="636ECD88" w14:textId="77777777" w:rsidTr="00DB679D">
        <w:trPr>
          <w:cantSplit/>
          <w:trHeight w:val="300"/>
        </w:trPr>
        <w:tc>
          <w:tcPr>
            <w:tcW w:w="828" w:type="pct"/>
            <w:tcBorders>
              <w:top w:val="single" w:sz="4" w:space="0" w:color="auto"/>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A3F6795" w14:textId="39B1D539"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17 01 03  </w:t>
            </w:r>
          </w:p>
        </w:tc>
        <w:tc>
          <w:tcPr>
            <w:tcW w:w="1403"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D759FDD" w14:textId="764DC7CA"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Tiles and ceramics  </w:t>
            </w:r>
          </w:p>
        </w:tc>
        <w:tc>
          <w:tcPr>
            <w:tcW w:w="2768" w:type="pct"/>
            <w:tcBorders>
              <w:top w:val="single" w:sz="4" w:space="0" w:color="auto"/>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482A7DE" w14:textId="20F699A7"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Selected C&amp;D waste only (a)  </w:t>
            </w:r>
          </w:p>
        </w:tc>
      </w:tr>
      <w:tr w:rsidR="004C2044" w:rsidRPr="00382BF8" w14:paraId="6CE586AC"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CCFCB1A" w14:textId="2F716C84"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17 01 07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AAF5F1D" w14:textId="2D5CDD6B"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 xml:space="preserve">Mixture of concrete, bricks, </w:t>
            </w:r>
            <w:proofErr w:type="gramStart"/>
            <w:r w:rsidRPr="00426CB1">
              <w:rPr>
                <w:rFonts w:ascii="Calibri" w:eastAsia="Times New Roman" w:hAnsi="Calibri" w:cs="Calibri"/>
                <w:sz w:val="22"/>
                <w:szCs w:val="22"/>
                <w:lang w:eastAsia="en-GB"/>
              </w:rPr>
              <w:t>tiles</w:t>
            </w:r>
            <w:proofErr w:type="gramEnd"/>
            <w:r w:rsidRPr="00426CB1">
              <w:rPr>
                <w:rFonts w:ascii="Calibri" w:eastAsia="Times New Roman" w:hAnsi="Calibri" w:cs="Calibri"/>
                <w:sz w:val="22"/>
                <w:szCs w:val="22"/>
                <w:lang w:eastAsia="en-GB"/>
              </w:rPr>
              <w:t xml:space="preserve"> and ceramics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EA72710" w14:textId="77777777" w:rsidR="004C2044" w:rsidRPr="00426CB1" w:rsidRDefault="004C2044" w:rsidP="0060515D">
            <w:pPr>
              <w:spacing w:line="240" w:lineRule="auto"/>
              <w:jc w:val="both"/>
              <w:textAlignment w:val="baseline"/>
              <w:rPr>
                <w:rFonts w:ascii="Times New Roman" w:eastAsia="Times New Roman" w:hAnsi="Times New Roman" w:cs="Times New Roman"/>
                <w:lang w:eastAsia="en-GB"/>
              </w:rPr>
            </w:pPr>
            <w:r w:rsidRPr="00426CB1">
              <w:rPr>
                <w:rFonts w:ascii="Calibri" w:eastAsia="Times New Roman" w:hAnsi="Calibri" w:cs="Calibri"/>
                <w:sz w:val="22"/>
                <w:szCs w:val="22"/>
                <w:lang w:eastAsia="en-GB"/>
              </w:rPr>
              <w:t>Selected C&amp;D waste only (a)  </w:t>
            </w:r>
          </w:p>
          <w:p w14:paraId="74E0BDFD" w14:textId="4D927ECF"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  </w:t>
            </w:r>
          </w:p>
        </w:tc>
      </w:tr>
      <w:tr w:rsidR="004C2044" w:rsidRPr="00382BF8" w14:paraId="35592737"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C6C66C0" w14:textId="0817978E" w:rsidR="004C2044" w:rsidRPr="00382BF8"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17 02 02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25AEADBE" w14:textId="0C1DD996"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Glass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94C0B45" w14:textId="70310F67"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  </w:t>
            </w:r>
          </w:p>
        </w:tc>
      </w:tr>
      <w:tr w:rsidR="004C2044" w:rsidRPr="00382BF8" w14:paraId="40892C4D"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84237F5" w14:textId="2528E04D" w:rsidR="004C2044"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17 05 04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F6976B6" w14:textId="2C31A372"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Soil and stones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BFC139C" w14:textId="07580C1B"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Excluding topsoil, peat; excluding soil and stones from contaminated sites  </w:t>
            </w:r>
          </w:p>
        </w:tc>
      </w:tr>
      <w:tr w:rsidR="004C2044" w:rsidRPr="00382BF8" w14:paraId="7469D4FB"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9755DB6" w14:textId="57D52A6B" w:rsidR="004C2044"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19 12 05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569903DB" w14:textId="27C93712"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Glass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4735C23F" w14:textId="6D526C1A"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  </w:t>
            </w:r>
          </w:p>
        </w:tc>
      </w:tr>
      <w:tr w:rsidR="004C2044" w:rsidRPr="00382BF8" w14:paraId="29B1B984" w14:textId="77777777" w:rsidTr="00DB679D">
        <w:trPr>
          <w:cantSplit/>
          <w:trHeight w:val="300"/>
        </w:trPr>
        <w:tc>
          <w:tcPr>
            <w:tcW w:w="828"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1B1CA92E" w14:textId="0E0A14FD" w:rsidR="004C2044" w:rsidRDefault="004C2044" w:rsidP="003C29C3">
            <w:pPr>
              <w:spacing w:before="120" w:after="120" w:line="240" w:lineRule="auto"/>
              <w:rPr>
                <w:rFonts w:ascii="Arial" w:eastAsia="Times New Roman" w:hAnsi="Arial" w:cs="Arial"/>
                <w:lang w:eastAsia="en-GB"/>
              </w:rPr>
            </w:pPr>
            <w:r w:rsidRPr="00426CB1">
              <w:rPr>
                <w:rFonts w:ascii="Calibri" w:eastAsia="Times New Roman" w:hAnsi="Calibri" w:cs="Calibri"/>
                <w:sz w:val="22"/>
                <w:szCs w:val="22"/>
                <w:lang w:eastAsia="en-GB"/>
              </w:rPr>
              <w:t>20 01 02  </w:t>
            </w:r>
          </w:p>
        </w:tc>
        <w:tc>
          <w:tcPr>
            <w:tcW w:w="140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35931743" w14:textId="33D3E4FC"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Glass  </w:t>
            </w:r>
          </w:p>
        </w:tc>
        <w:tc>
          <w:tcPr>
            <w:tcW w:w="276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tcPr>
          <w:p w14:paraId="66F03F1A" w14:textId="63045E6D" w:rsidR="004C2044" w:rsidRPr="00382BF8" w:rsidRDefault="004C2044" w:rsidP="0060515D">
            <w:pPr>
              <w:spacing w:before="120" w:after="120" w:line="240" w:lineRule="auto"/>
              <w:jc w:val="both"/>
              <w:rPr>
                <w:rFonts w:ascii="Arial" w:eastAsia="Times New Roman" w:hAnsi="Arial" w:cs="Arial"/>
                <w:lang w:eastAsia="en-GB"/>
              </w:rPr>
            </w:pPr>
            <w:r w:rsidRPr="00426CB1">
              <w:rPr>
                <w:rFonts w:ascii="Calibri" w:eastAsia="Times New Roman" w:hAnsi="Calibri" w:cs="Calibri"/>
                <w:sz w:val="22"/>
                <w:szCs w:val="22"/>
                <w:lang w:eastAsia="en-GB"/>
              </w:rPr>
              <w:t>Separately collected glass only  </w:t>
            </w:r>
          </w:p>
        </w:tc>
      </w:tr>
    </w:tbl>
    <w:p w14:paraId="3B8A670D" w14:textId="209D78E8" w:rsidR="46F64487" w:rsidRDefault="46F64487"/>
    <w:p w14:paraId="22656539" w14:textId="73A70AD7" w:rsidR="46F64487" w:rsidRDefault="46F64487"/>
    <w:p w14:paraId="4BD403D8" w14:textId="77777777" w:rsidR="00BA3A44" w:rsidRDefault="00BA3A44" w:rsidP="00426CB1">
      <w:pPr>
        <w:spacing w:line="240" w:lineRule="auto"/>
        <w:textAlignment w:val="baseline"/>
        <w:rPr>
          <w:rFonts w:ascii="Calibri" w:eastAsia="Times New Roman" w:hAnsi="Calibri" w:cs="Calibri"/>
          <w:sz w:val="22"/>
          <w:szCs w:val="22"/>
          <w:lang w:eastAsia="en-GB"/>
        </w:rPr>
      </w:pPr>
    </w:p>
    <w:p w14:paraId="6372CE99" w14:textId="77AD3B9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Calibri" w:eastAsia="Times New Roman" w:hAnsi="Calibri" w:cs="Calibri"/>
          <w:sz w:val="22"/>
          <w:szCs w:val="22"/>
          <w:lang w:eastAsia="en-GB"/>
        </w:rPr>
        <w:t> </w:t>
      </w:r>
    </w:p>
    <w:p w14:paraId="62CB533F" w14:textId="7777777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Calibri" w:eastAsia="Times New Roman" w:hAnsi="Calibri" w:cs="Calibri"/>
          <w:b/>
          <w:bCs/>
          <w:color w:val="333333"/>
          <w:sz w:val="22"/>
          <w:szCs w:val="22"/>
          <w:lang w:eastAsia="en-GB"/>
        </w:rPr>
        <w:t>Table 1</w:t>
      </w:r>
      <w:r w:rsidRPr="00426CB1">
        <w:rPr>
          <w:rFonts w:ascii="Calibri" w:eastAsia="Times New Roman" w:hAnsi="Calibri" w:cs="Calibri"/>
          <w:i/>
          <w:iCs/>
          <w:color w:val="333333"/>
          <w:sz w:val="22"/>
          <w:szCs w:val="22"/>
          <w:lang w:eastAsia="en-GB"/>
        </w:rPr>
        <w:t> </w:t>
      </w:r>
      <w:r w:rsidRPr="00426CB1">
        <w:rPr>
          <w:rFonts w:ascii="Calibri" w:eastAsia="Times New Roman" w:hAnsi="Calibri" w:cs="Calibri"/>
          <w:color w:val="333333"/>
          <w:sz w:val="22"/>
          <w:szCs w:val="22"/>
          <w:lang w:eastAsia="en-GB"/>
        </w:rPr>
        <w:t> </w:t>
      </w:r>
    </w:p>
    <w:p w14:paraId="2D458C54" w14:textId="7777777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Calibri" w:eastAsia="Times New Roman" w:hAnsi="Calibri" w:cs="Calibri"/>
          <w:color w:val="333333"/>
          <w:sz w:val="18"/>
          <w:szCs w:val="18"/>
          <w:lang w:eastAsia="en-GB"/>
        </w:rPr>
        <w:t xml:space="preserve">(a) Selected construction and demolition waste (C&amp;D waste): with low contents of other types of materials (like metals, plastic, organics, wood, rubber, </w:t>
      </w:r>
      <w:proofErr w:type="gramStart"/>
      <w:r w:rsidRPr="00426CB1">
        <w:rPr>
          <w:rFonts w:ascii="Calibri" w:eastAsia="Times New Roman" w:hAnsi="Calibri" w:cs="Calibri"/>
          <w:color w:val="333333"/>
          <w:sz w:val="18"/>
          <w:szCs w:val="18"/>
          <w:lang w:eastAsia="en-GB"/>
        </w:rPr>
        <w:t>etc</w:t>
      </w:r>
      <w:proofErr w:type="gramEnd"/>
      <w:r w:rsidRPr="00426CB1">
        <w:rPr>
          <w:rFonts w:ascii="Calibri" w:eastAsia="Times New Roman" w:hAnsi="Calibri" w:cs="Calibri"/>
          <w:color w:val="333333"/>
          <w:sz w:val="18"/>
          <w:szCs w:val="18"/>
          <w:lang w:eastAsia="en-GB"/>
        </w:rPr>
        <w:t>). The origin of the waste must be known.  </w:t>
      </w:r>
    </w:p>
    <w:p w14:paraId="60253054" w14:textId="7777777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Calibri" w:eastAsia="Times New Roman" w:hAnsi="Calibri" w:cs="Calibri"/>
          <w:color w:val="333333"/>
          <w:sz w:val="18"/>
          <w:szCs w:val="18"/>
          <w:lang w:eastAsia="en-GB"/>
        </w:rPr>
        <w:t xml:space="preserve">(b) No C&amp;D waste from constructions, polluted with inorganic or organic dangerous substances, </w:t>
      </w:r>
      <w:proofErr w:type="spellStart"/>
      <w:r w:rsidRPr="00426CB1">
        <w:rPr>
          <w:rFonts w:ascii="Calibri" w:eastAsia="Times New Roman" w:hAnsi="Calibri" w:cs="Calibri"/>
          <w:color w:val="333333"/>
          <w:sz w:val="18"/>
          <w:szCs w:val="18"/>
          <w:lang w:eastAsia="en-GB"/>
        </w:rPr>
        <w:t>eg</w:t>
      </w:r>
      <w:proofErr w:type="spellEnd"/>
      <w:r w:rsidRPr="00426CB1">
        <w:rPr>
          <w:rFonts w:ascii="Calibri" w:eastAsia="Times New Roman" w:hAnsi="Calibri" w:cs="Calibri"/>
          <w:color w:val="333333"/>
          <w:sz w:val="18"/>
          <w:szCs w:val="18"/>
          <w:lang w:eastAsia="en-GB"/>
        </w:rPr>
        <w:t xml:space="preserve"> because of production processes in the construction, soil pollution, storage and usage of pesticides or other dangerous substances, </w:t>
      </w:r>
      <w:proofErr w:type="gramStart"/>
      <w:r w:rsidRPr="00426CB1">
        <w:rPr>
          <w:rFonts w:ascii="Calibri" w:eastAsia="Times New Roman" w:hAnsi="Calibri" w:cs="Calibri"/>
          <w:color w:val="333333"/>
          <w:sz w:val="18"/>
          <w:szCs w:val="18"/>
          <w:lang w:eastAsia="en-GB"/>
        </w:rPr>
        <w:t>etc.</w:t>
      </w:r>
      <w:proofErr w:type="gramEnd"/>
      <w:r w:rsidRPr="00426CB1">
        <w:rPr>
          <w:rFonts w:ascii="Calibri" w:eastAsia="Times New Roman" w:hAnsi="Calibri" w:cs="Calibri"/>
          <w:color w:val="333333"/>
          <w:sz w:val="18"/>
          <w:szCs w:val="18"/>
          <w:lang w:eastAsia="en-GB"/>
        </w:rPr>
        <w:t xml:space="preserve">, unless it </w:t>
      </w:r>
      <w:proofErr w:type="gramStart"/>
      <w:r w:rsidRPr="00426CB1">
        <w:rPr>
          <w:rFonts w:ascii="Calibri" w:eastAsia="Times New Roman" w:hAnsi="Calibri" w:cs="Calibri"/>
          <w:color w:val="333333"/>
          <w:sz w:val="18"/>
          <w:szCs w:val="18"/>
          <w:lang w:eastAsia="en-GB"/>
        </w:rPr>
        <w:t>is made</w:t>
      </w:r>
      <w:proofErr w:type="gramEnd"/>
      <w:r w:rsidRPr="00426CB1">
        <w:rPr>
          <w:rFonts w:ascii="Calibri" w:eastAsia="Times New Roman" w:hAnsi="Calibri" w:cs="Calibri"/>
          <w:color w:val="333333"/>
          <w:sz w:val="18"/>
          <w:szCs w:val="18"/>
          <w:lang w:eastAsia="en-GB"/>
        </w:rPr>
        <w:t xml:space="preserve"> clear the demolished construction was not significantly polluted.  </w:t>
      </w:r>
    </w:p>
    <w:p w14:paraId="0DBC011A" w14:textId="77777777" w:rsidR="00426CB1" w:rsidRPr="00426CB1" w:rsidRDefault="00426CB1" w:rsidP="00426CB1">
      <w:pPr>
        <w:spacing w:line="240" w:lineRule="auto"/>
        <w:textAlignment w:val="baseline"/>
        <w:rPr>
          <w:rFonts w:ascii="Segoe UI" w:eastAsia="Times New Roman" w:hAnsi="Segoe UI" w:cs="Segoe UI"/>
          <w:sz w:val="18"/>
          <w:szCs w:val="18"/>
          <w:lang w:eastAsia="en-GB"/>
        </w:rPr>
      </w:pPr>
      <w:r w:rsidRPr="00426CB1">
        <w:rPr>
          <w:rFonts w:ascii="Calibri" w:eastAsia="Times New Roman" w:hAnsi="Calibri" w:cs="Calibri"/>
          <w:color w:val="333333"/>
          <w:sz w:val="18"/>
          <w:szCs w:val="18"/>
          <w:lang w:eastAsia="en-GB"/>
        </w:rPr>
        <w:t xml:space="preserve">(c) No C&amp;D waste from constructions, treated, </w:t>
      </w:r>
      <w:proofErr w:type="gramStart"/>
      <w:r w:rsidRPr="00426CB1">
        <w:rPr>
          <w:rFonts w:ascii="Calibri" w:eastAsia="Times New Roman" w:hAnsi="Calibri" w:cs="Calibri"/>
          <w:color w:val="333333"/>
          <w:sz w:val="18"/>
          <w:szCs w:val="18"/>
          <w:lang w:eastAsia="en-GB"/>
        </w:rPr>
        <w:t>covered</w:t>
      </w:r>
      <w:proofErr w:type="gramEnd"/>
      <w:r w:rsidRPr="00426CB1">
        <w:rPr>
          <w:rFonts w:ascii="Calibri" w:eastAsia="Times New Roman" w:hAnsi="Calibri" w:cs="Calibri"/>
          <w:color w:val="333333"/>
          <w:sz w:val="18"/>
          <w:szCs w:val="18"/>
          <w:lang w:eastAsia="en-GB"/>
        </w:rPr>
        <w:t xml:space="preserve"> or painted with materials, containing dangerous substances in significant amounts.  </w:t>
      </w:r>
    </w:p>
    <w:p w14:paraId="6F1339BB" w14:textId="54714207" w:rsidR="00426CB1" w:rsidRPr="008B656C" w:rsidRDefault="00426CB1" w:rsidP="008B656C">
      <w:pPr>
        <w:spacing w:line="240" w:lineRule="auto"/>
        <w:textAlignment w:val="baseline"/>
        <w:rPr>
          <w:rFonts w:ascii="Segoe UI" w:eastAsia="Times New Roman" w:hAnsi="Segoe UI" w:cs="Segoe UI"/>
          <w:sz w:val="18"/>
          <w:szCs w:val="18"/>
          <w:lang w:eastAsia="en-GB"/>
        </w:rPr>
      </w:pPr>
      <w:r w:rsidRPr="00426CB1">
        <w:rPr>
          <w:rFonts w:ascii="Calibri" w:eastAsia="Times New Roman" w:hAnsi="Calibri" w:cs="Calibri"/>
          <w:color w:val="333333"/>
          <w:sz w:val="18"/>
          <w:szCs w:val="18"/>
          <w:lang w:eastAsia="en-GB"/>
        </w:rPr>
        <w:t>  </w:t>
      </w:r>
    </w:p>
    <w:p w14:paraId="1779955F" w14:textId="77777777" w:rsidR="00F97C2E" w:rsidRDefault="00F97C2E" w:rsidP="008A000D">
      <w:pPr>
        <w:pStyle w:val="paragraph"/>
        <w:spacing w:before="0" w:beforeAutospacing="0" w:after="0" w:afterAutospacing="0" w:line="360" w:lineRule="auto"/>
        <w:textAlignment w:val="baseline"/>
        <w:rPr>
          <w:rStyle w:val="normaltextrun"/>
          <w:rFonts w:ascii="Arial" w:eastAsiaTheme="majorEastAsia" w:hAnsi="Arial" w:cs="Arial"/>
          <w:b/>
          <w:bCs/>
        </w:rPr>
      </w:pPr>
    </w:p>
    <w:p w14:paraId="522B71B7" w14:textId="77777777" w:rsidR="00F97C2E" w:rsidRDefault="00F97C2E" w:rsidP="008A000D">
      <w:pPr>
        <w:pStyle w:val="paragraph"/>
        <w:spacing w:before="0" w:beforeAutospacing="0" w:after="0" w:afterAutospacing="0" w:line="360" w:lineRule="auto"/>
        <w:textAlignment w:val="baseline"/>
        <w:rPr>
          <w:rStyle w:val="normaltextrun"/>
          <w:rFonts w:ascii="Arial" w:eastAsiaTheme="majorEastAsia" w:hAnsi="Arial" w:cs="Arial"/>
          <w:b/>
          <w:bCs/>
        </w:rPr>
      </w:pPr>
    </w:p>
    <w:p w14:paraId="46ABC520" w14:textId="2E641FF9" w:rsidR="00426CB1" w:rsidRDefault="00426CB1" w:rsidP="008A000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b/>
          <w:bCs/>
        </w:rPr>
        <w:t>Appendix 2</w:t>
      </w:r>
      <w:r>
        <w:rPr>
          <w:rStyle w:val="eop"/>
          <w:rFonts w:ascii="Arial" w:eastAsiaTheme="majorEastAsia" w:hAnsi="Arial" w:cs="Arial"/>
        </w:rPr>
        <w:t> </w:t>
      </w:r>
    </w:p>
    <w:p w14:paraId="7A4ECBAD" w14:textId="77777777" w:rsidR="003C29C3" w:rsidRDefault="003C29C3" w:rsidP="008A000D">
      <w:pPr>
        <w:pStyle w:val="paragraph"/>
        <w:spacing w:before="0" w:beforeAutospacing="0" w:after="0" w:afterAutospacing="0" w:line="360" w:lineRule="auto"/>
        <w:textAlignment w:val="baseline"/>
        <w:rPr>
          <w:rStyle w:val="normaltextrun"/>
          <w:rFonts w:ascii="Arial" w:eastAsiaTheme="majorEastAsia" w:hAnsi="Arial" w:cs="Arial"/>
          <w:b/>
          <w:bCs/>
          <w:color w:val="0B0C0C"/>
        </w:rPr>
      </w:pPr>
    </w:p>
    <w:p w14:paraId="46B635DD" w14:textId="32FA2F1B" w:rsidR="00426CB1" w:rsidRDefault="26803AF5" w:rsidP="440474D0">
      <w:pPr>
        <w:pStyle w:val="paragraph"/>
        <w:spacing w:before="0" w:beforeAutospacing="0" w:after="0" w:afterAutospacing="0" w:line="360" w:lineRule="auto"/>
        <w:textAlignment w:val="baseline"/>
        <w:rPr>
          <w:rStyle w:val="eop"/>
          <w:rFonts w:ascii="Arial" w:eastAsiaTheme="majorEastAsia" w:hAnsi="Arial" w:cs="Arial"/>
          <w:color w:val="0B0C0C"/>
        </w:rPr>
      </w:pPr>
      <w:r w:rsidRPr="440474D0">
        <w:rPr>
          <w:rStyle w:val="normaltextrun"/>
          <w:rFonts w:ascii="Arial" w:eastAsiaTheme="majorEastAsia" w:hAnsi="Arial" w:cs="Arial"/>
          <w:b/>
          <w:bCs/>
          <w:color w:val="0B0C0C"/>
        </w:rPr>
        <w:t>Prohibition of acceptance of certain wastes at landfills</w:t>
      </w:r>
    </w:p>
    <w:p w14:paraId="34E6466B" w14:textId="0FF2010F" w:rsidR="00D5521E" w:rsidRDefault="51F4FFFB" w:rsidP="440474D0">
      <w:pPr>
        <w:pStyle w:val="paragraph"/>
        <w:shd w:val="clear" w:color="auto" w:fill="FFFFFF" w:themeFill="background1"/>
        <w:spacing w:before="0" w:beforeAutospacing="0" w:after="0" w:afterAutospacing="0" w:line="360" w:lineRule="auto"/>
        <w:textAlignment w:val="baseline"/>
        <w:rPr>
          <w:rStyle w:val="normaltextrun"/>
          <w:rFonts w:ascii="Arial" w:eastAsiaTheme="majorEastAsia" w:hAnsi="Arial" w:cs="Arial"/>
          <w:color w:val="0B0C0C"/>
        </w:rPr>
      </w:pPr>
      <w:r w:rsidRPr="440474D0">
        <w:rPr>
          <w:rStyle w:val="normaltextrun"/>
          <w:rFonts w:ascii="Arial" w:eastAsiaTheme="majorEastAsia" w:hAnsi="Arial" w:cs="Arial"/>
          <w:color w:val="0B0C0C"/>
        </w:rPr>
        <w:t xml:space="preserve">  </w:t>
      </w:r>
    </w:p>
    <w:p w14:paraId="5E56D8EA" w14:textId="61CE31AE" w:rsidR="00D5521E" w:rsidRDefault="51324A11" w:rsidP="440474D0">
      <w:pPr>
        <w:pStyle w:val="paragraph"/>
        <w:shd w:val="clear" w:color="auto" w:fill="FFFFFF" w:themeFill="background1"/>
        <w:spacing w:before="0" w:beforeAutospacing="0" w:after="0" w:afterAutospacing="0" w:line="360" w:lineRule="auto"/>
        <w:textAlignment w:val="baseline"/>
        <w:rPr>
          <w:rFonts w:asciiTheme="minorHAnsi" w:eastAsiaTheme="minorEastAsia" w:hAnsiTheme="minorHAnsi" w:cstheme="minorBidi"/>
          <w:color w:val="333333"/>
        </w:rPr>
      </w:pPr>
      <w:r w:rsidRPr="440474D0">
        <w:rPr>
          <w:rFonts w:asciiTheme="minorHAnsi" w:eastAsiaTheme="minorEastAsia" w:hAnsiTheme="minorHAnsi" w:cstheme="minorBidi"/>
          <w:color w:val="333333"/>
        </w:rPr>
        <w:t>Prohibition of acceptance of certain wastes at landfills</w:t>
      </w:r>
    </w:p>
    <w:p w14:paraId="0382F620" w14:textId="31D6E366" w:rsidR="00D5521E" w:rsidRDefault="00D5521E" w:rsidP="440474D0">
      <w:pPr>
        <w:pStyle w:val="paragraph"/>
        <w:shd w:val="clear" w:color="auto" w:fill="FFFFFF" w:themeFill="background1"/>
        <w:spacing w:before="0" w:beforeAutospacing="0" w:after="0" w:afterAutospacing="0" w:line="360" w:lineRule="auto"/>
        <w:textAlignment w:val="baseline"/>
        <w:rPr>
          <w:rFonts w:asciiTheme="minorHAnsi" w:eastAsiaTheme="minorEastAsia" w:hAnsiTheme="minorHAnsi" w:cstheme="minorBidi"/>
          <w:color w:val="333333"/>
        </w:rPr>
      </w:pPr>
    </w:p>
    <w:p w14:paraId="690B93E8" w14:textId="385595BA" w:rsidR="00D5521E" w:rsidRDefault="51324A11" w:rsidP="440474D0">
      <w:pPr>
        <w:shd w:val="clear" w:color="auto" w:fill="FFFFFF" w:themeFill="background1"/>
        <w:textAlignment w:val="baseline"/>
        <w:rPr>
          <w:color w:val="333333"/>
        </w:rPr>
      </w:pPr>
      <w:r w:rsidRPr="440474D0">
        <w:rPr>
          <w:color w:val="333333"/>
        </w:rPr>
        <w:t>(1) The operator of a landfill shall not accept any of the following types of waste at the landfill—</w:t>
      </w:r>
    </w:p>
    <w:p w14:paraId="3D101FD3" w14:textId="218ADB12" w:rsidR="00D5521E" w:rsidRDefault="51324A11" w:rsidP="7E35A3E1">
      <w:pPr>
        <w:shd w:val="clear" w:color="auto" w:fill="FFFFFF" w:themeFill="background1"/>
        <w:ind w:firstLine="720"/>
        <w:textAlignment w:val="baseline"/>
        <w:rPr>
          <w:color w:val="333333"/>
        </w:rPr>
      </w:pPr>
      <w:r w:rsidRPr="440474D0">
        <w:rPr>
          <w:color w:val="333333"/>
        </w:rPr>
        <w:t>(a) any waste in liquid form (including waste waters but excluding sludge</w:t>
      </w:r>
      <w:proofErr w:type="gramStart"/>
      <w:r w:rsidRPr="440474D0">
        <w:rPr>
          <w:color w:val="333333"/>
        </w:rPr>
        <w:t>);</w:t>
      </w:r>
      <w:proofErr w:type="gramEnd"/>
    </w:p>
    <w:p w14:paraId="4E380E45" w14:textId="3420B0DC" w:rsidR="00D5521E" w:rsidRDefault="51324A11" w:rsidP="5FDD05BB">
      <w:pPr>
        <w:shd w:val="clear" w:color="auto" w:fill="FFFFFF" w:themeFill="background1"/>
        <w:ind w:firstLine="720"/>
        <w:textAlignment w:val="baseline"/>
        <w:rPr>
          <w:color w:val="333333"/>
        </w:rPr>
      </w:pPr>
      <w:r w:rsidRPr="440474D0">
        <w:rPr>
          <w:color w:val="333333"/>
        </w:rPr>
        <w:t xml:space="preserve">(b) waste which, in the conditions of landfill, is explosive, corrosive, oxidising, flammable </w:t>
      </w:r>
      <w:r>
        <w:tab/>
      </w:r>
      <w:r w:rsidRPr="440474D0">
        <w:rPr>
          <w:color w:val="333333"/>
        </w:rPr>
        <w:t xml:space="preserve">or highly </w:t>
      </w:r>
      <w:proofErr w:type="gramStart"/>
      <w:r w:rsidRPr="440474D0">
        <w:rPr>
          <w:color w:val="333333"/>
        </w:rPr>
        <w:t>flammable;</w:t>
      </w:r>
      <w:proofErr w:type="gramEnd"/>
    </w:p>
    <w:p w14:paraId="28162119" w14:textId="6039D483" w:rsidR="00D5521E" w:rsidRDefault="51324A11" w:rsidP="444413B2">
      <w:pPr>
        <w:shd w:val="clear" w:color="auto" w:fill="FFFFFF" w:themeFill="background1"/>
        <w:ind w:firstLine="720"/>
        <w:textAlignment w:val="baseline"/>
        <w:rPr>
          <w:color w:val="333333"/>
        </w:rPr>
      </w:pPr>
      <w:r w:rsidRPr="440474D0">
        <w:rPr>
          <w:color w:val="333333"/>
        </w:rPr>
        <w:t xml:space="preserve">(c) hospital and other clinical wastes which arise from medical or veterinary </w:t>
      </w:r>
      <w:r>
        <w:tab/>
      </w:r>
      <w:r>
        <w:tab/>
      </w:r>
      <w:r>
        <w:tab/>
      </w:r>
      <w:proofErr w:type="gramStart"/>
      <w:r w:rsidRPr="440474D0">
        <w:rPr>
          <w:color w:val="333333"/>
        </w:rPr>
        <w:t>establishments</w:t>
      </w:r>
      <w:proofErr w:type="gramEnd"/>
      <w:r w:rsidRPr="440474D0">
        <w:rPr>
          <w:color w:val="333333"/>
        </w:rPr>
        <w:t xml:space="preserve"> and which are </w:t>
      </w:r>
      <w:proofErr w:type="gramStart"/>
      <w:r w:rsidRPr="440474D0">
        <w:rPr>
          <w:color w:val="333333"/>
        </w:rPr>
        <w:t>infectious;</w:t>
      </w:r>
      <w:proofErr w:type="gramEnd"/>
    </w:p>
    <w:p w14:paraId="381758E6" w14:textId="04F5B951" w:rsidR="00D5521E" w:rsidRDefault="51324A11" w:rsidP="7C1BC726">
      <w:pPr>
        <w:shd w:val="clear" w:color="auto" w:fill="FFFFFF" w:themeFill="background1"/>
        <w:ind w:firstLine="720"/>
        <w:textAlignment w:val="baseline"/>
        <w:rPr>
          <w:color w:val="333333"/>
        </w:rPr>
      </w:pPr>
      <w:r w:rsidRPr="440474D0">
        <w:rPr>
          <w:color w:val="333333"/>
        </w:rPr>
        <w:t xml:space="preserve">(d) chemical substances arising from research and development or teaching activities, </w:t>
      </w:r>
      <w:r>
        <w:tab/>
      </w:r>
      <w:r>
        <w:tab/>
      </w:r>
      <w:r w:rsidRPr="440474D0">
        <w:rPr>
          <w:color w:val="333333"/>
        </w:rPr>
        <w:t xml:space="preserve">such as laboratory residues, which are new or not identified, and the effects of which on </w:t>
      </w:r>
      <w:r>
        <w:tab/>
      </w:r>
      <w:r w:rsidRPr="440474D0">
        <w:rPr>
          <w:color w:val="333333"/>
        </w:rPr>
        <w:t xml:space="preserve">man or on the environment are not </w:t>
      </w:r>
      <w:proofErr w:type="gramStart"/>
      <w:r w:rsidRPr="440474D0">
        <w:rPr>
          <w:color w:val="333333"/>
        </w:rPr>
        <w:t>known;</w:t>
      </w:r>
      <w:proofErr w:type="gramEnd"/>
    </w:p>
    <w:p w14:paraId="11F8CFA9" w14:textId="39108F4A" w:rsidR="00D5521E" w:rsidRDefault="51324A11" w:rsidP="7F09B279">
      <w:pPr>
        <w:shd w:val="clear" w:color="auto" w:fill="FFFFFF" w:themeFill="background1"/>
        <w:ind w:firstLine="720"/>
        <w:textAlignment w:val="baseline"/>
        <w:rPr>
          <w:color w:val="333333"/>
        </w:rPr>
      </w:pPr>
      <w:r w:rsidRPr="440474D0">
        <w:rPr>
          <w:color w:val="333333"/>
        </w:rPr>
        <w:t>(e) as from 16th July 2003, whole used tyres other than–</w:t>
      </w:r>
    </w:p>
    <w:p w14:paraId="7A5B12F3" w14:textId="25EFF437" w:rsidR="00D5521E" w:rsidRDefault="51324A11" w:rsidP="336EDD9D">
      <w:pPr>
        <w:shd w:val="clear" w:color="auto" w:fill="FFFFFF" w:themeFill="background1"/>
        <w:ind w:left="720" w:firstLine="720"/>
        <w:textAlignment w:val="baseline"/>
        <w:rPr>
          <w:color w:val="333333"/>
        </w:rPr>
      </w:pPr>
      <w:r w:rsidRPr="440474D0">
        <w:rPr>
          <w:color w:val="333333"/>
        </w:rPr>
        <w:t>(</w:t>
      </w:r>
      <w:proofErr w:type="spellStart"/>
      <w:r w:rsidRPr="440474D0">
        <w:rPr>
          <w:color w:val="333333"/>
        </w:rPr>
        <w:t>i</w:t>
      </w:r>
      <w:proofErr w:type="spellEnd"/>
      <w:r w:rsidRPr="440474D0">
        <w:rPr>
          <w:color w:val="333333"/>
        </w:rPr>
        <w:t xml:space="preserve">) tyres used as engineering </w:t>
      </w:r>
      <w:proofErr w:type="gramStart"/>
      <w:r w:rsidRPr="440474D0">
        <w:rPr>
          <w:color w:val="333333"/>
        </w:rPr>
        <w:t>material;</w:t>
      </w:r>
      <w:proofErr w:type="gramEnd"/>
    </w:p>
    <w:p w14:paraId="3D4240E2" w14:textId="22D9B55F" w:rsidR="00D5521E" w:rsidRDefault="51324A11" w:rsidP="336EDD9D">
      <w:pPr>
        <w:shd w:val="clear" w:color="auto" w:fill="FFFFFF" w:themeFill="background1"/>
        <w:ind w:left="720" w:firstLine="720"/>
        <w:textAlignment w:val="baseline"/>
        <w:rPr>
          <w:color w:val="333333"/>
        </w:rPr>
      </w:pPr>
      <w:r w:rsidRPr="440474D0">
        <w:rPr>
          <w:color w:val="333333"/>
        </w:rPr>
        <w:t>(ii) bicycle tyres; and</w:t>
      </w:r>
    </w:p>
    <w:p w14:paraId="523CD5B5" w14:textId="7BA809BE" w:rsidR="00D5521E" w:rsidRDefault="51324A11" w:rsidP="6E932D00">
      <w:pPr>
        <w:shd w:val="clear" w:color="auto" w:fill="FFFFFF" w:themeFill="background1"/>
        <w:ind w:left="720" w:firstLine="720"/>
        <w:textAlignment w:val="baseline"/>
        <w:rPr>
          <w:color w:val="333333"/>
        </w:rPr>
      </w:pPr>
      <w:r w:rsidRPr="440474D0">
        <w:rPr>
          <w:color w:val="333333"/>
        </w:rPr>
        <w:t xml:space="preserve">(iii) tyres with an outside diameter above </w:t>
      </w:r>
      <w:proofErr w:type="gramStart"/>
      <w:r w:rsidRPr="440474D0">
        <w:rPr>
          <w:color w:val="333333"/>
        </w:rPr>
        <w:t>1400mm;</w:t>
      </w:r>
      <w:proofErr w:type="gramEnd"/>
    </w:p>
    <w:p w14:paraId="6A8C3E82" w14:textId="1026FE7C" w:rsidR="00D5521E" w:rsidRDefault="51324A11" w:rsidP="6E932D00">
      <w:pPr>
        <w:shd w:val="clear" w:color="auto" w:fill="FFFFFF" w:themeFill="background1"/>
        <w:ind w:firstLine="720"/>
        <w:textAlignment w:val="baseline"/>
        <w:rPr>
          <w:color w:val="333333"/>
        </w:rPr>
      </w:pPr>
      <w:r w:rsidRPr="440474D0">
        <w:rPr>
          <w:color w:val="333333"/>
        </w:rPr>
        <w:t>(f) as from 16th July 2006, shredded tyres other than–</w:t>
      </w:r>
    </w:p>
    <w:p w14:paraId="1BC4FA38" w14:textId="1B0BFBB5" w:rsidR="00D5521E" w:rsidRDefault="51324A11" w:rsidP="093B2882">
      <w:pPr>
        <w:shd w:val="clear" w:color="auto" w:fill="FFFFFF" w:themeFill="background1"/>
        <w:ind w:left="720" w:firstLine="720"/>
        <w:textAlignment w:val="baseline"/>
        <w:rPr>
          <w:color w:val="333333"/>
        </w:rPr>
      </w:pPr>
      <w:r w:rsidRPr="440474D0">
        <w:rPr>
          <w:color w:val="333333"/>
        </w:rPr>
        <w:t>(</w:t>
      </w:r>
      <w:proofErr w:type="spellStart"/>
      <w:r w:rsidRPr="440474D0">
        <w:rPr>
          <w:color w:val="333333"/>
        </w:rPr>
        <w:t>i</w:t>
      </w:r>
      <w:proofErr w:type="spellEnd"/>
      <w:r w:rsidRPr="440474D0">
        <w:rPr>
          <w:color w:val="333333"/>
        </w:rPr>
        <w:t>) bicycle tyres; and</w:t>
      </w:r>
    </w:p>
    <w:p w14:paraId="032A023C" w14:textId="54F4803E" w:rsidR="00D5521E" w:rsidRDefault="51324A11" w:rsidP="71A05141">
      <w:pPr>
        <w:shd w:val="clear" w:color="auto" w:fill="FFFFFF" w:themeFill="background1"/>
        <w:ind w:left="720" w:firstLine="720"/>
        <w:textAlignment w:val="baseline"/>
        <w:rPr>
          <w:color w:val="333333"/>
        </w:rPr>
      </w:pPr>
      <w:r w:rsidRPr="440474D0">
        <w:rPr>
          <w:color w:val="333333"/>
        </w:rPr>
        <w:t xml:space="preserve">(ii) tyres with an outside diameter above </w:t>
      </w:r>
      <w:proofErr w:type="gramStart"/>
      <w:r w:rsidRPr="440474D0">
        <w:rPr>
          <w:color w:val="333333"/>
        </w:rPr>
        <w:t>1400mm;</w:t>
      </w:r>
      <w:proofErr w:type="gramEnd"/>
    </w:p>
    <w:p w14:paraId="2CCDF8C4" w14:textId="06BAFDCD" w:rsidR="00D5521E" w:rsidRDefault="51324A11" w:rsidP="716FDA3A">
      <w:pPr>
        <w:shd w:val="clear" w:color="auto" w:fill="FFFFFF" w:themeFill="background1"/>
        <w:ind w:firstLine="720"/>
        <w:textAlignment w:val="baseline"/>
        <w:rPr>
          <w:color w:val="333333"/>
        </w:rPr>
      </w:pPr>
      <w:r w:rsidRPr="4611AAF8">
        <w:rPr>
          <w:color w:val="333333"/>
        </w:rPr>
        <w:t xml:space="preserve">(fa) as from 1st January 2010, waste industrial or automotive </w:t>
      </w:r>
      <w:proofErr w:type="gramStart"/>
      <w:r w:rsidRPr="4611AAF8">
        <w:rPr>
          <w:color w:val="333333"/>
        </w:rPr>
        <w:t>batteries;</w:t>
      </w:r>
      <w:proofErr w:type="gramEnd"/>
    </w:p>
    <w:p w14:paraId="68E58D94" w14:textId="12EE9456" w:rsidR="00D5521E" w:rsidRDefault="51324A11" w:rsidP="716FDA3A">
      <w:pPr>
        <w:shd w:val="clear" w:color="auto" w:fill="FFFFFF" w:themeFill="background1"/>
        <w:ind w:firstLine="720"/>
        <w:textAlignment w:val="baseline"/>
      </w:pPr>
      <w:r w:rsidRPr="4611AAF8">
        <w:rPr>
          <w:color w:val="333333"/>
        </w:rPr>
        <w:t xml:space="preserve">(fb) as from 1st January 2014, waste which has been collected and transported in </w:t>
      </w:r>
      <w:r>
        <w:tab/>
      </w:r>
      <w:r>
        <w:tab/>
      </w:r>
      <w:r w:rsidRPr="4611AAF8">
        <w:rPr>
          <w:color w:val="333333"/>
        </w:rPr>
        <w:t>accordance with section 34(2I) of the Environmental Protection Act 199</w:t>
      </w:r>
      <w:r w:rsidRPr="4611AAF8">
        <w:t xml:space="preserve">0 [Note - this </w:t>
      </w:r>
      <w:r>
        <w:tab/>
      </w:r>
      <w:r>
        <w:tab/>
      </w:r>
      <w:r w:rsidRPr="4611AAF8">
        <w:t xml:space="preserve">applies to separately collected dry </w:t>
      </w:r>
      <w:proofErr w:type="spellStart"/>
      <w:r w:rsidRPr="4611AAF8">
        <w:t>recyclates</w:t>
      </w:r>
      <w:proofErr w:type="spellEnd"/>
      <w:r w:rsidRPr="4611AAF8">
        <w:t xml:space="preserve"> AND to separately collected food waste </w:t>
      </w:r>
      <w:r>
        <w:tab/>
      </w:r>
      <w:r>
        <w:tab/>
      </w:r>
      <w:r w:rsidRPr="4611AAF8">
        <w:t>produced by a business; the latter is not mentioned in the list];</w:t>
      </w:r>
    </w:p>
    <w:p w14:paraId="6898F7A9" w14:textId="4CCE62B9" w:rsidR="00D5521E" w:rsidRDefault="51324A11" w:rsidP="30CF6C6F">
      <w:pPr>
        <w:shd w:val="clear" w:color="auto" w:fill="FFFFFF" w:themeFill="background1"/>
        <w:ind w:firstLine="720"/>
        <w:textAlignment w:val="baseline"/>
      </w:pPr>
      <w:r w:rsidRPr="440474D0">
        <w:t>(fc) as from [31 December 2025</w:t>
      </w:r>
      <w:proofErr w:type="gramStart"/>
      <w:r w:rsidRPr="440474D0">
        <w:t>] ,</w:t>
      </w:r>
      <w:proofErr w:type="gramEnd"/>
      <w:r w:rsidRPr="440474D0">
        <w:t xml:space="preserve"> biodegradable municipal </w:t>
      </w:r>
      <w:proofErr w:type="gramStart"/>
      <w:r w:rsidRPr="440474D0">
        <w:t>waste;</w:t>
      </w:r>
      <w:proofErr w:type="gramEnd"/>
    </w:p>
    <w:p w14:paraId="42EC1493" w14:textId="2C2AA0F4" w:rsidR="00D5521E" w:rsidRDefault="51324A11" w:rsidP="3D87974D">
      <w:pPr>
        <w:shd w:val="clear" w:color="auto" w:fill="FFFFFF" w:themeFill="background1"/>
        <w:ind w:firstLine="720"/>
        <w:textAlignment w:val="baseline"/>
      </w:pPr>
      <w:r w:rsidRPr="440474D0">
        <w:t>(g) any waste which does not fulfil the relevant waste acceptance criteria.</w:t>
      </w:r>
    </w:p>
    <w:p w14:paraId="0C5397B9" w14:textId="1104E0E0" w:rsidR="00D5521E" w:rsidRDefault="00D5521E" w:rsidP="440474D0">
      <w:pPr>
        <w:shd w:val="clear" w:color="auto" w:fill="FFFFFF" w:themeFill="background1"/>
        <w:textAlignment w:val="baseline"/>
        <w:rPr>
          <w:color w:val="333333"/>
        </w:rPr>
      </w:pPr>
    </w:p>
    <w:p w14:paraId="11AA3CF7" w14:textId="4ED0F31A" w:rsidR="00D5521E" w:rsidRDefault="51324A11" w:rsidP="440474D0">
      <w:pPr>
        <w:shd w:val="clear" w:color="auto" w:fill="FFFFFF" w:themeFill="background1"/>
        <w:textAlignment w:val="baseline"/>
        <w:rPr>
          <w:color w:val="333333"/>
        </w:rPr>
      </w:pPr>
      <w:r w:rsidRPr="440474D0">
        <w:rPr>
          <w:color w:val="333333"/>
        </w:rPr>
        <w:t xml:space="preserve">(2) The operator of a landfill shall ensure that the landfill </w:t>
      </w:r>
      <w:proofErr w:type="gramStart"/>
      <w:r w:rsidRPr="440474D0">
        <w:rPr>
          <w:color w:val="333333"/>
        </w:rPr>
        <w:t>is not used</w:t>
      </w:r>
      <w:proofErr w:type="gramEnd"/>
      <w:r w:rsidRPr="440474D0">
        <w:rPr>
          <w:color w:val="333333"/>
        </w:rPr>
        <w:t xml:space="preserve"> for landfilling waste which has </w:t>
      </w:r>
      <w:proofErr w:type="gramStart"/>
      <w:r w:rsidRPr="440474D0">
        <w:rPr>
          <w:color w:val="333333"/>
        </w:rPr>
        <w:t>been diluted</w:t>
      </w:r>
      <w:proofErr w:type="gramEnd"/>
      <w:r w:rsidRPr="440474D0">
        <w:rPr>
          <w:color w:val="333333"/>
        </w:rPr>
        <w:t xml:space="preserve"> or mixed solely to meet the relevant waste acceptance criteria.</w:t>
      </w:r>
    </w:p>
    <w:p w14:paraId="4BE4C8B9" w14:textId="46EEE088" w:rsidR="00D5521E" w:rsidRDefault="00D5521E" w:rsidP="440474D0">
      <w:pPr>
        <w:shd w:val="clear" w:color="auto" w:fill="FFFFFF" w:themeFill="background1"/>
        <w:textAlignment w:val="baseline"/>
      </w:pPr>
    </w:p>
    <w:p w14:paraId="50379503" w14:textId="46205428" w:rsidR="00D5521E" w:rsidRDefault="51324A11" w:rsidP="440474D0">
      <w:pPr>
        <w:shd w:val="clear" w:color="auto" w:fill="FFFFFF" w:themeFill="background1"/>
        <w:textAlignment w:val="baseline"/>
        <w:rPr>
          <w:color w:val="333333"/>
        </w:rPr>
      </w:pPr>
      <w:r w:rsidRPr="440474D0">
        <w:rPr>
          <w:color w:val="333333"/>
        </w:rPr>
        <w:t>(2A) Sub-paragraph (</w:t>
      </w:r>
      <w:proofErr w:type="gramStart"/>
      <w:r w:rsidRPr="440474D0">
        <w:rPr>
          <w:color w:val="333333"/>
        </w:rPr>
        <w:t>1)(</w:t>
      </w:r>
      <w:proofErr w:type="gramEnd"/>
      <w:r w:rsidRPr="440474D0">
        <w:rPr>
          <w:color w:val="333333"/>
        </w:rPr>
        <w:t>fa) does not prohibit the acceptance of residues of any batteries that have undergone both treatment and recycling, provided that the treatment and recycling—</w:t>
      </w:r>
    </w:p>
    <w:p w14:paraId="4D08FA3B" w14:textId="320DFD4B" w:rsidR="00D5521E" w:rsidRDefault="51324A11" w:rsidP="5485A9DE">
      <w:pPr>
        <w:shd w:val="clear" w:color="auto" w:fill="FFFFFF" w:themeFill="background1"/>
        <w:ind w:firstLine="720"/>
        <w:textAlignment w:val="baseline"/>
        <w:rPr>
          <w:color w:val="333333"/>
        </w:rPr>
      </w:pPr>
      <w:r w:rsidRPr="440474D0">
        <w:rPr>
          <w:color w:val="333333"/>
        </w:rPr>
        <w:t xml:space="preserve">(a) used best available techniques, in terms of the protection of health and the </w:t>
      </w:r>
      <w:r>
        <w:tab/>
      </w:r>
      <w:r>
        <w:tab/>
      </w:r>
      <w:r>
        <w:tab/>
      </w:r>
      <w:r w:rsidRPr="440474D0">
        <w:rPr>
          <w:color w:val="333333"/>
        </w:rPr>
        <w:t>environment; and</w:t>
      </w:r>
    </w:p>
    <w:p w14:paraId="0A81E04B" w14:textId="290163A0" w:rsidR="00D5521E" w:rsidRDefault="51324A11" w:rsidP="777425B8">
      <w:pPr>
        <w:shd w:val="clear" w:color="auto" w:fill="FFFFFF" w:themeFill="background1"/>
        <w:ind w:firstLine="720"/>
        <w:textAlignment w:val="baseline"/>
        <w:rPr>
          <w:color w:val="333333"/>
        </w:rPr>
      </w:pPr>
      <w:r w:rsidRPr="440474D0">
        <w:rPr>
          <w:color w:val="333333"/>
        </w:rPr>
        <w:t xml:space="preserve">(b) complied, as a minimum, with assimilated </w:t>
      </w:r>
      <w:proofErr w:type="gramStart"/>
      <w:r w:rsidRPr="440474D0">
        <w:rPr>
          <w:color w:val="333333"/>
        </w:rPr>
        <w:t>law ,</w:t>
      </w:r>
      <w:proofErr w:type="gramEnd"/>
      <w:r w:rsidRPr="440474D0">
        <w:rPr>
          <w:color w:val="333333"/>
        </w:rPr>
        <w:t xml:space="preserve"> </w:t>
      </w:r>
      <w:proofErr w:type="gramStart"/>
      <w:r w:rsidRPr="440474D0">
        <w:rPr>
          <w:color w:val="333333"/>
        </w:rPr>
        <w:t>in particular as</w:t>
      </w:r>
      <w:proofErr w:type="gramEnd"/>
      <w:r w:rsidRPr="440474D0">
        <w:rPr>
          <w:color w:val="333333"/>
        </w:rPr>
        <w:t xml:space="preserve"> regards health and </w:t>
      </w:r>
      <w:r>
        <w:tab/>
      </w:r>
      <w:r>
        <w:tab/>
      </w:r>
      <w:r w:rsidRPr="440474D0">
        <w:rPr>
          <w:color w:val="333333"/>
        </w:rPr>
        <w:t>safety and waste management.</w:t>
      </w:r>
    </w:p>
    <w:p w14:paraId="6F114618" w14:textId="0768B7C0" w:rsidR="00D5521E" w:rsidRDefault="00D5521E" w:rsidP="440474D0">
      <w:pPr>
        <w:shd w:val="clear" w:color="auto" w:fill="FFFFFF" w:themeFill="background1"/>
        <w:textAlignment w:val="baseline"/>
      </w:pPr>
    </w:p>
    <w:p w14:paraId="38079F0F" w14:textId="78810FB8" w:rsidR="00D5521E" w:rsidRDefault="51324A11" w:rsidP="440474D0">
      <w:pPr>
        <w:shd w:val="clear" w:color="auto" w:fill="FFFFFF" w:themeFill="background1"/>
        <w:textAlignment w:val="baseline"/>
        <w:rPr>
          <w:color w:val="333333"/>
        </w:rPr>
      </w:pPr>
      <w:r w:rsidRPr="440474D0">
        <w:rPr>
          <w:color w:val="333333"/>
        </w:rPr>
        <w:t xml:space="preserve">(2B) Paragraph (1)(a) does not prohibit the temporary storage for more than one year at a landfill of metallic mercury that </w:t>
      </w:r>
      <w:proofErr w:type="gramStart"/>
      <w:r w:rsidRPr="440474D0">
        <w:rPr>
          <w:color w:val="333333"/>
        </w:rPr>
        <w:t>is considered</w:t>
      </w:r>
      <w:proofErr w:type="gramEnd"/>
      <w:r w:rsidRPr="440474D0">
        <w:rPr>
          <w:color w:val="333333"/>
        </w:rPr>
        <w:t xml:space="preserve"> a </w:t>
      </w:r>
      <w:proofErr w:type="gramStart"/>
      <w:r w:rsidRPr="440474D0">
        <w:rPr>
          <w:color w:val="333333"/>
        </w:rPr>
        <w:t>waste .</w:t>
      </w:r>
      <w:proofErr w:type="gramEnd"/>
    </w:p>
    <w:p w14:paraId="09176855" w14:textId="34F6C018" w:rsidR="00D5521E" w:rsidRDefault="00D5521E" w:rsidP="440474D0">
      <w:pPr>
        <w:pStyle w:val="paragraph"/>
        <w:shd w:val="clear" w:color="auto" w:fill="FFFFFF" w:themeFill="background1"/>
        <w:spacing w:before="0" w:beforeAutospacing="0" w:after="0" w:afterAutospacing="0" w:line="360" w:lineRule="auto"/>
        <w:textAlignment w:val="baseline"/>
        <w:rPr>
          <w:rStyle w:val="normaltextrun"/>
          <w:rFonts w:asciiTheme="minorHAnsi" w:eastAsiaTheme="minorEastAsia" w:hAnsiTheme="minorHAnsi" w:cstheme="minorBidi"/>
          <w:color w:val="0B0C0C"/>
        </w:rPr>
      </w:pPr>
    </w:p>
    <w:p w14:paraId="7C8D0858" w14:textId="0F0EF8B1" w:rsidR="00426CB1" w:rsidRDefault="00426CB1" w:rsidP="440474D0">
      <w:pPr>
        <w:pStyle w:val="paragraph"/>
        <w:shd w:val="clear" w:color="auto" w:fill="FFFFFF" w:themeFill="background1"/>
        <w:spacing w:before="0" w:beforeAutospacing="0" w:after="0" w:afterAutospacing="0" w:line="360" w:lineRule="auto"/>
        <w:textAlignment w:val="baseline"/>
        <w:rPr>
          <w:rStyle w:val="eop"/>
          <w:rFonts w:ascii="Arial" w:eastAsiaTheme="majorEastAsia" w:hAnsi="Arial" w:cs="Arial"/>
          <w:color w:val="0B0C0C"/>
        </w:rPr>
      </w:pPr>
    </w:p>
    <w:p w14:paraId="3CA8122A" w14:textId="6A2F2AC9" w:rsidR="00D5521E" w:rsidRDefault="14B04180" w:rsidP="440474D0">
      <w:pPr>
        <w:pStyle w:val="paragraph"/>
        <w:shd w:val="clear" w:color="auto" w:fill="FFFFFF" w:themeFill="background1"/>
        <w:spacing w:before="0" w:beforeAutospacing="0" w:after="0" w:afterAutospacing="0" w:line="360" w:lineRule="auto"/>
        <w:textAlignment w:val="baseline"/>
        <w:rPr>
          <w:rStyle w:val="normaltextrun"/>
          <w:rFonts w:ascii="Arial" w:eastAsiaTheme="majorEastAsia" w:hAnsi="Arial" w:cs="Arial"/>
          <w:color w:val="0B0C0C"/>
        </w:rPr>
      </w:pPr>
      <w:r w:rsidRPr="440474D0">
        <w:rPr>
          <w:rStyle w:val="normaltextrun"/>
          <w:rFonts w:ascii="Arial" w:eastAsiaTheme="majorEastAsia" w:hAnsi="Arial" w:cs="Arial"/>
          <w:color w:val="0B0C0C"/>
        </w:rPr>
        <w:t xml:space="preserve">Residual waste from the treatment of separately collected </w:t>
      </w:r>
      <w:proofErr w:type="gramStart"/>
      <w:r w:rsidRPr="440474D0">
        <w:rPr>
          <w:rStyle w:val="normaltextrun"/>
          <w:rFonts w:ascii="Arial" w:eastAsiaTheme="majorEastAsia" w:hAnsi="Arial" w:cs="Arial"/>
          <w:color w:val="0B0C0C"/>
        </w:rPr>
        <w:t>waste paper</w:t>
      </w:r>
      <w:proofErr w:type="gramEnd"/>
      <w:r w:rsidRPr="440474D0">
        <w:rPr>
          <w:rStyle w:val="normaltextrun"/>
          <w:rFonts w:ascii="Arial" w:eastAsiaTheme="majorEastAsia" w:hAnsi="Arial" w:cs="Arial"/>
          <w:color w:val="0B0C0C"/>
        </w:rPr>
        <w:t xml:space="preserve">, metal, plastic, </w:t>
      </w:r>
      <w:proofErr w:type="gramStart"/>
      <w:r w:rsidRPr="440474D0">
        <w:rPr>
          <w:rStyle w:val="normaltextrun"/>
          <w:rFonts w:ascii="Arial" w:eastAsiaTheme="majorEastAsia" w:hAnsi="Arial" w:cs="Arial"/>
          <w:color w:val="0B0C0C"/>
        </w:rPr>
        <w:t>glass</w:t>
      </w:r>
      <w:proofErr w:type="gramEnd"/>
      <w:r w:rsidRPr="440474D0">
        <w:rPr>
          <w:rStyle w:val="normaltextrun"/>
          <w:rFonts w:ascii="Arial" w:eastAsiaTheme="majorEastAsia" w:hAnsi="Arial" w:cs="Arial"/>
          <w:color w:val="0B0C0C"/>
        </w:rPr>
        <w:t xml:space="preserve"> or card (including cardboard) may </w:t>
      </w:r>
      <w:proofErr w:type="gramStart"/>
      <w:r w:rsidRPr="440474D0">
        <w:rPr>
          <w:rStyle w:val="normaltextrun"/>
          <w:rFonts w:ascii="Arial" w:eastAsiaTheme="majorEastAsia" w:hAnsi="Arial" w:cs="Arial"/>
          <w:color w:val="0B0C0C"/>
        </w:rPr>
        <w:t>be accepted</w:t>
      </w:r>
      <w:proofErr w:type="gramEnd"/>
      <w:r w:rsidRPr="440474D0">
        <w:rPr>
          <w:rStyle w:val="normaltextrun"/>
          <w:rFonts w:ascii="Arial" w:eastAsiaTheme="majorEastAsia" w:hAnsi="Arial" w:cs="Arial"/>
          <w:color w:val="0B0C0C"/>
        </w:rPr>
        <w:t xml:space="preserve"> for disposal </w:t>
      </w:r>
      <w:r w:rsidR="6AFF5E8B" w:rsidRPr="440474D0">
        <w:rPr>
          <w:rStyle w:val="normaltextrun"/>
          <w:rFonts w:ascii="Arial" w:eastAsiaTheme="majorEastAsia" w:hAnsi="Arial" w:cs="Arial"/>
          <w:color w:val="0B0C0C"/>
        </w:rPr>
        <w:t>in a landfill</w:t>
      </w:r>
      <w:proofErr w:type="gramStart"/>
      <w:r w:rsidR="6AFF5E8B" w:rsidRPr="440474D0">
        <w:rPr>
          <w:rStyle w:val="normaltextrun"/>
          <w:rFonts w:ascii="Arial" w:eastAsiaTheme="majorEastAsia" w:hAnsi="Arial" w:cs="Arial"/>
          <w:color w:val="0B0C0C"/>
        </w:rPr>
        <w:t xml:space="preserve">.  </w:t>
      </w:r>
      <w:proofErr w:type="gramEnd"/>
    </w:p>
    <w:p w14:paraId="561BEAF2" w14:textId="065E7F6D" w:rsidR="440474D0" w:rsidRDefault="440474D0" w:rsidP="440474D0">
      <w:pPr>
        <w:pStyle w:val="paragraph"/>
        <w:shd w:val="clear" w:color="auto" w:fill="FFFFFF" w:themeFill="background1"/>
        <w:spacing w:before="0" w:beforeAutospacing="0" w:after="0" w:afterAutospacing="0" w:line="360" w:lineRule="auto"/>
        <w:rPr>
          <w:rStyle w:val="normaltextrun"/>
          <w:rFonts w:ascii="Arial" w:eastAsiaTheme="majorEastAsia" w:hAnsi="Arial" w:cs="Arial"/>
          <w:color w:val="0B0C0C"/>
        </w:rPr>
      </w:pPr>
    </w:p>
    <w:p w14:paraId="49861181" w14:textId="71E0552A" w:rsidR="00426CB1" w:rsidRDefault="7B30D887" w:rsidP="440474D0">
      <w:pPr>
        <w:pStyle w:val="paragraph"/>
        <w:shd w:val="clear" w:color="auto" w:fill="FFFFFF" w:themeFill="background1"/>
        <w:spacing w:before="0" w:beforeAutospacing="0" w:after="0" w:afterAutospacing="0" w:line="360" w:lineRule="auto"/>
        <w:textAlignment w:val="baseline"/>
        <w:rPr>
          <w:rFonts w:ascii="Segoe UI" w:hAnsi="Segoe UI" w:cs="Segoe UI"/>
          <w:sz w:val="18"/>
          <w:szCs w:val="18"/>
        </w:rPr>
      </w:pPr>
      <w:r w:rsidRPr="440474D0">
        <w:rPr>
          <w:rStyle w:val="normaltextrun"/>
          <w:rFonts w:ascii="Arial" w:eastAsiaTheme="majorEastAsia" w:hAnsi="Arial" w:cs="Arial"/>
          <w:color w:val="0B0C0C"/>
        </w:rPr>
        <w:t xml:space="preserve">Waste containing </w:t>
      </w:r>
      <w:r w:rsidR="4B712329" w:rsidRPr="440474D0">
        <w:rPr>
          <w:rFonts w:ascii="Arial" w:eastAsiaTheme="majorEastAsia" w:hAnsi="Arial" w:cs="Arial"/>
          <w:color w:val="0B0C0C"/>
        </w:rPr>
        <w:t xml:space="preserve">persistent organic pollutants (POPs) above </w:t>
      </w:r>
      <w:r w:rsidR="6C7C38C0" w:rsidRPr="440474D0">
        <w:rPr>
          <w:rFonts w:ascii="Arial" w:eastAsiaTheme="majorEastAsia" w:hAnsi="Arial" w:cs="Arial"/>
          <w:color w:val="0B0C0C"/>
        </w:rPr>
        <w:t xml:space="preserve">specified levels cannot </w:t>
      </w:r>
      <w:proofErr w:type="gramStart"/>
      <w:r w:rsidR="6C7C38C0" w:rsidRPr="440474D0">
        <w:rPr>
          <w:rFonts w:ascii="Arial" w:eastAsiaTheme="majorEastAsia" w:hAnsi="Arial" w:cs="Arial"/>
          <w:color w:val="0B0C0C"/>
        </w:rPr>
        <w:t>be disposed</w:t>
      </w:r>
      <w:proofErr w:type="gramEnd"/>
      <w:r w:rsidR="6C7C38C0" w:rsidRPr="440474D0">
        <w:rPr>
          <w:rFonts w:ascii="Arial" w:eastAsiaTheme="majorEastAsia" w:hAnsi="Arial" w:cs="Arial"/>
          <w:color w:val="0B0C0C"/>
        </w:rPr>
        <w:t xml:space="preserve"> of by landfill</w:t>
      </w:r>
      <w:r w:rsidR="527DA65F" w:rsidRPr="440474D0">
        <w:rPr>
          <w:rFonts w:ascii="Arial" w:eastAsiaTheme="majorEastAsia" w:hAnsi="Arial" w:cs="Arial"/>
          <w:color w:val="0B0C0C"/>
        </w:rPr>
        <w:t xml:space="preserve"> – it must </w:t>
      </w:r>
      <w:proofErr w:type="gramStart"/>
      <w:r w:rsidR="527DA65F" w:rsidRPr="440474D0">
        <w:rPr>
          <w:rFonts w:ascii="Arial" w:eastAsiaTheme="majorEastAsia" w:hAnsi="Arial" w:cs="Arial"/>
          <w:color w:val="0B0C0C"/>
        </w:rPr>
        <w:t>be disposed</w:t>
      </w:r>
      <w:proofErr w:type="gramEnd"/>
      <w:r w:rsidR="527DA65F" w:rsidRPr="440474D0">
        <w:rPr>
          <w:rFonts w:ascii="Arial" w:eastAsiaTheme="majorEastAsia" w:hAnsi="Arial" w:cs="Arial"/>
          <w:color w:val="0B0C0C"/>
        </w:rPr>
        <w:t xml:space="preserve"> of in such</w:t>
      </w:r>
      <w:r w:rsidR="12781437" w:rsidRPr="440474D0">
        <w:rPr>
          <w:rFonts w:ascii="Arial" w:eastAsiaTheme="majorEastAsia" w:hAnsi="Arial" w:cs="Arial"/>
          <w:color w:val="0B0C0C"/>
        </w:rPr>
        <w:t xml:space="preserve"> </w:t>
      </w:r>
      <w:r w:rsidR="527DA65F" w:rsidRPr="440474D0">
        <w:rPr>
          <w:rFonts w:ascii="Arial" w:eastAsiaTheme="majorEastAsia" w:hAnsi="Arial" w:cs="Arial"/>
          <w:color w:val="0B0C0C"/>
        </w:rPr>
        <w:t xml:space="preserve">a way that the POP content </w:t>
      </w:r>
      <w:proofErr w:type="gramStart"/>
      <w:r w:rsidR="527DA65F" w:rsidRPr="440474D0">
        <w:rPr>
          <w:rFonts w:ascii="Arial" w:eastAsiaTheme="majorEastAsia" w:hAnsi="Arial" w:cs="Arial"/>
          <w:color w:val="0B0C0C"/>
        </w:rPr>
        <w:t>is destroyed</w:t>
      </w:r>
      <w:proofErr w:type="gramEnd"/>
      <w:r w:rsidR="527DA65F" w:rsidRPr="440474D0">
        <w:rPr>
          <w:rFonts w:ascii="Arial" w:eastAsiaTheme="majorEastAsia" w:hAnsi="Arial" w:cs="Arial"/>
          <w:color w:val="0B0C0C"/>
        </w:rPr>
        <w:t xml:space="preserve"> or irrevocably transformed e.g. by incineration</w:t>
      </w:r>
      <w:proofErr w:type="gramStart"/>
      <w:r w:rsidR="12781437" w:rsidRPr="440474D0">
        <w:rPr>
          <w:rFonts w:ascii="Arial" w:eastAsiaTheme="majorEastAsia" w:hAnsi="Arial" w:cs="Arial"/>
          <w:color w:val="0B0C0C"/>
        </w:rPr>
        <w:t xml:space="preserve">.  </w:t>
      </w:r>
      <w:proofErr w:type="gramEnd"/>
      <w:r w:rsidR="3DF88E8C" w:rsidRPr="440474D0">
        <w:rPr>
          <w:rFonts w:ascii="Arial" w:eastAsiaTheme="majorEastAsia" w:hAnsi="Arial" w:cs="Arial"/>
          <w:color w:val="0B0C0C"/>
        </w:rPr>
        <w:t>T</w:t>
      </w:r>
      <w:r w:rsidR="71D59597" w:rsidRPr="440474D0">
        <w:rPr>
          <w:rStyle w:val="normaltextrun"/>
          <w:rFonts w:ascii="Arial" w:eastAsiaTheme="majorEastAsia" w:hAnsi="Arial" w:cs="Arial"/>
          <w:color w:val="0B0C0C"/>
        </w:rPr>
        <w:t xml:space="preserve">extiles and foam from waste upholstered domestic seating are likely to contain persistent organic pollutants (POPs) and other hazardous chemicals. If they do contain </w:t>
      </w:r>
      <w:proofErr w:type="gramStart"/>
      <w:r w:rsidR="71D59597" w:rsidRPr="440474D0">
        <w:rPr>
          <w:rStyle w:val="normaltextrun"/>
          <w:rFonts w:ascii="Arial" w:eastAsiaTheme="majorEastAsia" w:hAnsi="Arial" w:cs="Arial"/>
          <w:color w:val="0B0C0C"/>
        </w:rPr>
        <w:t>POP’s</w:t>
      </w:r>
      <w:proofErr w:type="gramEnd"/>
      <w:r w:rsidR="71D59597" w:rsidRPr="440474D0">
        <w:rPr>
          <w:rStyle w:val="normaltextrun"/>
          <w:rFonts w:ascii="Arial" w:eastAsiaTheme="majorEastAsia" w:hAnsi="Arial" w:cs="Arial"/>
          <w:color w:val="0B0C0C"/>
        </w:rPr>
        <w:t xml:space="preserve"> then you must not </w:t>
      </w:r>
      <w:r w:rsidR="12781437" w:rsidRPr="440474D0">
        <w:rPr>
          <w:rStyle w:val="normaltextrun"/>
          <w:rFonts w:ascii="Arial" w:eastAsiaTheme="majorEastAsia" w:hAnsi="Arial" w:cs="Arial"/>
          <w:color w:val="0B0C0C"/>
        </w:rPr>
        <w:t xml:space="preserve">accept </w:t>
      </w:r>
      <w:r w:rsidR="71D59597" w:rsidRPr="440474D0">
        <w:rPr>
          <w:rStyle w:val="normaltextrun"/>
          <w:rFonts w:ascii="Arial" w:eastAsiaTheme="majorEastAsia" w:hAnsi="Arial" w:cs="Arial"/>
          <w:color w:val="0B0C0C"/>
        </w:rPr>
        <w:t>these for disposal in any class of landfill</w:t>
      </w:r>
      <w:proofErr w:type="gramStart"/>
      <w:r w:rsidR="71D59597" w:rsidRPr="440474D0">
        <w:rPr>
          <w:rStyle w:val="normaltextrun"/>
          <w:rFonts w:ascii="Arial" w:eastAsiaTheme="majorEastAsia" w:hAnsi="Arial" w:cs="Arial"/>
          <w:color w:val="0B0C0C"/>
        </w:rPr>
        <w:t>. </w:t>
      </w:r>
      <w:r w:rsidR="71D59597" w:rsidRPr="440474D0">
        <w:rPr>
          <w:rStyle w:val="eop"/>
          <w:rFonts w:ascii="Arial" w:eastAsiaTheme="majorEastAsia" w:hAnsi="Arial" w:cs="Arial"/>
          <w:color w:val="0B0C0C"/>
        </w:rPr>
        <w:t> </w:t>
      </w:r>
      <w:proofErr w:type="gramEnd"/>
    </w:p>
    <w:p w14:paraId="70D0CCC0" w14:textId="77777777" w:rsidR="00426CB1" w:rsidRDefault="00426CB1" w:rsidP="008A000D">
      <w:r>
        <w:br w:type="page"/>
      </w:r>
    </w:p>
    <w:p w14:paraId="672AA247" w14:textId="77777777" w:rsidR="000905CE" w:rsidRDefault="000905CE" w:rsidP="008A000D">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Arial" w:eastAsiaTheme="majorEastAsia" w:hAnsi="Arial" w:cs="Arial"/>
          <w:b/>
          <w:bCs/>
        </w:rPr>
        <w:lastRenderedPageBreak/>
        <w:t>Appendix 3</w:t>
      </w:r>
      <w:r>
        <w:rPr>
          <w:rStyle w:val="eop"/>
          <w:rFonts w:ascii="Arial" w:eastAsiaTheme="majorEastAsia" w:hAnsi="Arial" w:cs="Arial"/>
        </w:rPr>
        <w:t> </w:t>
      </w:r>
    </w:p>
    <w:p w14:paraId="3F343DBE" w14:textId="77777777" w:rsidR="00BE3AE0" w:rsidRDefault="00BE3AE0" w:rsidP="008A000D">
      <w:pPr>
        <w:pStyle w:val="paragraph"/>
        <w:shd w:val="clear" w:color="auto" w:fill="FFFFFF"/>
        <w:spacing w:before="0" w:beforeAutospacing="0" w:after="0" w:afterAutospacing="0" w:line="360" w:lineRule="auto"/>
        <w:textAlignment w:val="baseline"/>
        <w:rPr>
          <w:rStyle w:val="normaltextrun"/>
          <w:rFonts w:ascii="Arial" w:eastAsiaTheme="majorEastAsia" w:hAnsi="Arial" w:cs="Arial"/>
          <w:b/>
          <w:bCs/>
        </w:rPr>
      </w:pPr>
    </w:p>
    <w:p w14:paraId="103C4FA0" w14:textId="77777777" w:rsidR="00CF6C95" w:rsidRDefault="00EF3AEE" w:rsidP="008B656C">
      <w:pPr>
        <w:pStyle w:val="paragraph"/>
        <w:shd w:val="clear" w:color="auto" w:fill="FFFFFF"/>
        <w:spacing w:before="0" w:beforeAutospacing="0" w:after="0" w:afterAutospacing="0"/>
        <w:textAlignment w:val="baseline"/>
        <w:rPr>
          <w:rStyle w:val="normaltextrun"/>
          <w:rFonts w:ascii="Arial" w:eastAsiaTheme="majorEastAsia" w:hAnsi="Arial" w:cs="Arial"/>
          <w:b/>
          <w:bCs/>
        </w:rPr>
      </w:pPr>
      <w:r>
        <w:rPr>
          <w:rStyle w:val="normaltextrun"/>
          <w:rFonts w:ascii="Arial" w:eastAsiaTheme="majorEastAsia" w:hAnsi="Arial" w:cs="Arial"/>
          <w:b/>
          <w:bCs/>
        </w:rPr>
        <w:t>Example of p</w:t>
      </w:r>
      <w:r w:rsidR="000905CE">
        <w:rPr>
          <w:rStyle w:val="normaltextrun"/>
          <w:rFonts w:ascii="Arial" w:eastAsiaTheme="majorEastAsia" w:hAnsi="Arial" w:cs="Arial"/>
          <w:b/>
          <w:bCs/>
        </w:rPr>
        <w:t xml:space="preserve">re-acceptance checklist </w:t>
      </w:r>
    </w:p>
    <w:p w14:paraId="1EE8F018" w14:textId="77777777" w:rsidR="00CF6C95" w:rsidRDefault="00CF6C95" w:rsidP="008B656C">
      <w:pPr>
        <w:pStyle w:val="paragraph"/>
        <w:shd w:val="clear" w:color="auto" w:fill="FFFFFF"/>
        <w:spacing w:before="0" w:beforeAutospacing="0" w:after="0" w:afterAutospacing="0"/>
        <w:textAlignment w:val="baseline"/>
        <w:rPr>
          <w:rStyle w:val="normaltextrun"/>
          <w:rFonts w:ascii="Arial" w:eastAsiaTheme="majorEastAsia" w:hAnsi="Arial" w:cs="Arial"/>
          <w:b/>
          <w:bCs/>
        </w:rPr>
      </w:pPr>
    </w:p>
    <w:p w14:paraId="69A069EA" w14:textId="2D55EE0E" w:rsidR="000905CE" w:rsidRDefault="000905CE" w:rsidP="008B656C">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rPr>
        <w:t>(</w:t>
      </w:r>
      <w:r w:rsidR="00CF6C95">
        <w:rPr>
          <w:rStyle w:val="normaltextrun"/>
          <w:rFonts w:ascii="Arial" w:eastAsiaTheme="majorEastAsia" w:hAnsi="Arial" w:cs="Arial"/>
          <w:b/>
          <w:bCs/>
        </w:rPr>
        <w:t>S</w:t>
      </w:r>
      <w:r w:rsidR="00EF3AEE">
        <w:rPr>
          <w:rStyle w:val="normaltextrun"/>
          <w:rFonts w:ascii="Arial" w:eastAsiaTheme="majorEastAsia" w:hAnsi="Arial" w:cs="Arial"/>
          <w:b/>
          <w:bCs/>
        </w:rPr>
        <w:t xml:space="preserve">ource: </w:t>
      </w:r>
      <w:r>
        <w:rPr>
          <w:rStyle w:val="normaltextrun"/>
          <w:rFonts w:ascii="Arial" w:eastAsiaTheme="majorEastAsia" w:hAnsi="Arial" w:cs="Arial"/>
          <w:b/>
          <w:bCs/>
        </w:rPr>
        <w:t xml:space="preserve">SEPA Guidance </w:t>
      </w:r>
      <w:r w:rsidR="00EF3AEE">
        <w:rPr>
          <w:rStyle w:val="normaltextrun"/>
          <w:rFonts w:ascii="Arial" w:eastAsiaTheme="majorEastAsia" w:hAnsi="Arial" w:cs="Arial"/>
          <w:b/>
          <w:bCs/>
        </w:rPr>
        <w:t xml:space="preserve">on </w:t>
      </w:r>
      <w:r>
        <w:rPr>
          <w:rStyle w:val="normaltextrun"/>
          <w:rFonts w:ascii="Arial" w:eastAsiaTheme="majorEastAsia" w:hAnsi="Arial" w:cs="Arial"/>
          <w:b/>
          <w:bCs/>
        </w:rPr>
        <w:t xml:space="preserve">The </w:t>
      </w:r>
      <w:r w:rsidR="00BE3AE0">
        <w:rPr>
          <w:rStyle w:val="normaltextrun"/>
          <w:rFonts w:ascii="Arial" w:eastAsiaTheme="majorEastAsia" w:hAnsi="Arial" w:cs="Arial"/>
          <w:b/>
          <w:bCs/>
        </w:rPr>
        <w:t>B</w:t>
      </w:r>
      <w:r>
        <w:rPr>
          <w:rStyle w:val="normaltextrun"/>
          <w:rFonts w:ascii="Arial" w:eastAsiaTheme="majorEastAsia" w:hAnsi="Arial" w:cs="Arial"/>
          <w:b/>
          <w:bCs/>
        </w:rPr>
        <w:t xml:space="preserve">an on </w:t>
      </w:r>
      <w:r w:rsidR="005D0C87">
        <w:rPr>
          <w:rStyle w:val="normaltextrun"/>
          <w:rFonts w:ascii="Arial" w:eastAsiaTheme="majorEastAsia" w:hAnsi="Arial" w:cs="Arial"/>
          <w:b/>
          <w:bCs/>
        </w:rPr>
        <w:t>L</w:t>
      </w:r>
      <w:r>
        <w:rPr>
          <w:rStyle w:val="normaltextrun"/>
          <w:rFonts w:ascii="Arial" w:eastAsiaTheme="majorEastAsia" w:hAnsi="Arial" w:cs="Arial"/>
          <w:b/>
          <w:bCs/>
        </w:rPr>
        <w:t>andfilling Biodegradable Municipal Waste (scope and testing guidance)</w:t>
      </w:r>
      <w:r>
        <w:rPr>
          <w:rStyle w:val="eop"/>
          <w:rFonts w:ascii="Arial" w:eastAsiaTheme="majorEastAsia" w:hAnsi="Arial" w:cs="Arial"/>
        </w:rPr>
        <w:t> </w:t>
      </w:r>
    </w:p>
    <w:p w14:paraId="63AA1504" w14:textId="77777777" w:rsidR="00BE3AE0" w:rsidRDefault="00BE3AE0" w:rsidP="008A000D">
      <w:pPr>
        <w:pStyle w:val="paragraph"/>
        <w:spacing w:before="0" w:beforeAutospacing="0" w:after="0" w:afterAutospacing="0" w:line="360" w:lineRule="auto"/>
        <w:textAlignment w:val="baseline"/>
        <w:rPr>
          <w:rStyle w:val="normaltextrun"/>
          <w:rFonts w:ascii="Arial Nova" w:eastAsiaTheme="majorEastAsia" w:hAnsi="Arial Nova" w:cs="Segoe UI"/>
          <w:b/>
          <w:bCs/>
          <w:color w:val="000000"/>
        </w:rPr>
      </w:pPr>
    </w:p>
    <w:p w14:paraId="5E6158B5" w14:textId="77777777" w:rsidR="008B656C" w:rsidRDefault="008B656C" w:rsidP="008A000D">
      <w:pPr>
        <w:pStyle w:val="paragraph"/>
        <w:spacing w:before="0" w:beforeAutospacing="0" w:after="0" w:afterAutospacing="0" w:line="360" w:lineRule="auto"/>
        <w:textAlignment w:val="baseline"/>
        <w:rPr>
          <w:rStyle w:val="normaltextrun"/>
          <w:rFonts w:asciiTheme="minorHAnsi" w:eastAsiaTheme="minorEastAsia" w:hAnsiTheme="minorHAnsi" w:cstheme="minorBidi"/>
          <w:b/>
          <w:color w:val="000000"/>
        </w:rPr>
      </w:pPr>
    </w:p>
    <w:p w14:paraId="4A0C13F8" w14:textId="4A273D24"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b/>
          <w:color w:val="000000"/>
        </w:rPr>
        <w:t>Facility Information</w:t>
      </w:r>
      <w:r w:rsidRPr="5107E9AF">
        <w:rPr>
          <w:rStyle w:val="eop"/>
          <w:rFonts w:asciiTheme="minorHAnsi" w:eastAsiaTheme="minorEastAsia" w:hAnsiTheme="minorHAnsi" w:cstheme="minorBidi"/>
          <w:color w:val="000000"/>
        </w:rPr>
        <w:t> </w:t>
      </w:r>
    </w:p>
    <w:p w14:paraId="4C66E264"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Name, address and contact details of waste producer</w:t>
      </w:r>
      <w:r w:rsidRPr="5107E9AF">
        <w:rPr>
          <w:rStyle w:val="eop"/>
          <w:rFonts w:asciiTheme="minorHAnsi" w:eastAsiaTheme="minorEastAsia" w:hAnsiTheme="minorHAnsi" w:cstheme="minorBidi"/>
          <w:color w:val="000000"/>
        </w:rPr>
        <w:t> </w:t>
      </w:r>
    </w:p>
    <w:p w14:paraId="2207F33E"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Details of the treatment process that generates the waste</w:t>
      </w:r>
      <w:r w:rsidRPr="5107E9AF">
        <w:rPr>
          <w:rStyle w:val="eop"/>
          <w:rFonts w:asciiTheme="minorHAnsi" w:eastAsiaTheme="minorEastAsia" w:hAnsiTheme="minorHAnsi" w:cstheme="minorBidi"/>
          <w:color w:val="000000"/>
        </w:rPr>
        <w:t> </w:t>
      </w:r>
    </w:p>
    <w:p w14:paraId="6DEF9232" w14:textId="77777777" w:rsidR="00BE3AE0" w:rsidRDefault="00BE3AE0" w:rsidP="008A000D">
      <w:pPr>
        <w:pStyle w:val="paragraph"/>
        <w:spacing w:before="0" w:beforeAutospacing="0" w:after="0" w:afterAutospacing="0" w:line="360" w:lineRule="auto"/>
        <w:textAlignment w:val="baseline"/>
        <w:rPr>
          <w:rStyle w:val="normaltextrun"/>
          <w:rFonts w:asciiTheme="minorHAnsi" w:eastAsiaTheme="minorEastAsia" w:hAnsiTheme="minorHAnsi" w:cstheme="minorBidi"/>
          <w:b/>
          <w:color w:val="000000"/>
        </w:rPr>
      </w:pPr>
    </w:p>
    <w:p w14:paraId="260B4DFE" w14:textId="0EF52741"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b/>
          <w:color w:val="000000"/>
        </w:rPr>
        <w:t>Waste Information</w:t>
      </w:r>
      <w:r w:rsidRPr="5107E9AF">
        <w:rPr>
          <w:rStyle w:val="eop"/>
          <w:rFonts w:asciiTheme="minorHAnsi" w:eastAsiaTheme="minorEastAsia" w:hAnsiTheme="minorHAnsi" w:cstheme="minorBidi"/>
          <w:color w:val="000000"/>
        </w:rPr>
        <w:t> </w:t>
      </w:r>
    </w:p>
    <w:p w14:paraId="1ABBD328"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Description of the input wastes to the process and their EWC Codes</w:t>
      </w:r>
      <w:r w:rsidRPr="5107E9AF">
        <w:rPr>
          <w:rStyle w:val="eop"/>
          <w:rFonts w:asciiTheme="minorHAnsi" w:eastAsiaTheme="minorEastAsia" w:hAnsiTheme="minorHAnsi" w:cstheme="minorBidi"/>
          <w:color w:val="000000"/>
        </w:rPr>
        <w:t> </w:t>
      </w:r>
    </w:p>
    <w:p w14:paraId="32A05CC1"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Description of the wastes and their EWC Codes</w:t>
      </w:r>
      <w:r w:rsidRPr="5107E9AF">
        <w:rPr>
          <w:rStyle w:val="eop"/>
          <w:rFonts w:asciiTheme="minorHAnsi" w:eastAsiaTheme="minorEastAsia" w:hAnsiTheme="minorHAnsi" w:cstheme="minorBidi"/>
          <w:color w:val="000000"/>
        </w:rPr>
        <w:t> </w:t>
      </w:r>
    </w:p>
    <w:p w14:paraId="4D132CEE"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Characterisation of the waste including WM3 classification</w:t>
      </w:r>
      <w:r w:rsidRPr="5107E9AF">
        <w:rPr>
          <w:rStyle w:val="eop"/>
          <w:rFonts w:asciiTheme="minorHAnsi" w:eastAsiaTheme="minorEastAsia" w:hAnsiTheme="minorHAnsi" w:cstheme="minorBidi"/>
          <w:color w:val="000000"/>
        </w:rPr>
        <w:t> </w:t>
      </w:r>
    </w:p>
    <w:p w14:paraId="73AF97F9"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xml:space="preserve">· Composition of the waste if justification is based on being </w:t>
      </w:r>
      <w:proofErr w:type="gramStart"/>
      <w:r w:rsidRPr="5107E9AF">
        <w:rPr>
          <w:rStyle w:val="normaltextrun"/>
          <w:rFonts w:asciiTheme="minorHAnsi" w:eastAsiaTheme="minorEastAsia" w:hAnsiTheme="minorHAnsi" w:cstheme="minorBidi"/>
          <w:color w:val="000000"/>
        </w:rPr>
        <w:t>wholly made</w:t>
      </w:r>
      <w:proofErr w:type="gramEnd"/>
      <w:r w:rsidRPr="5107E9AF">
        <w:rPr>
          <w:rStyle w:val="normaltextrun"/>
          <w:rFonts w:asciiTheme="minorHAnsi" w:eastAsiaTheme="minorEastAsia" w:hAnsiTheme="minorHAnsi" w:cstheme="minorBidi"/>
          <w:color w:val="000000"/>
        </w:rPr>
        <w:t xml:space="preserve"> up of non-biodegradable materials.</w:t>
      </w:r>
      <w:r w:rsidRPr="5107E9AF">
        <w:rPr>
          <w:rStyle w:val="eop"/>
          <w:rFonts w:asciiTheme="minorHAnsi" w:eastAsiaTheme="minorEastAsia" w:hAnsiTheme="minorHAnsi" w:cstheme="minorBidi"/>
          <w:color w:val="000000"/>
        </w:rPr>
        <w:t> </w:t>
      </w:r>
    </w:p>
    <w:p w14:paraId="190D7C84" w14:textId="77777777" w:rsidR="00BE3AE0" w:rsidRDefault="00BE3AE0" w:rsidP="008A000D">
      <w:pPr>
        <w:pStyle w:val="paragraph"/>
        <w:spacing w:before="0" w:beforeAutospacing="0" w:after="0" w:afterAutospacing="0" w:line="360" w:lineRule="auto"/>
        <w:textAlignment w:val="baseline"/>
        <w:rPr>
          <w:rStyle w:val="normaltextrun"/>
          <w:rFonts w:asciiTheme="minorHAnsi" w:eastAsiaTheme="minorEastAsia" w:hAnsiTheme="minorHAnsi" w:cstheme="minorBidi"/>
          <w:b/>
          <w:color w:val="000000"/>
        </w:rPr>
      </w:pPr>
    </w:p>
    <w:p w14:paraId="326632C7" w14:textId="1AC8811A"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b/>
          <w:color w:val="000000"/>
        </w:rPr>
        <w:t>Monitoring Plan</w:t>
      </w:r>
      <w:r w:rsidRPr="5107E9AF">
        <w:rPr>
          <w:rStyle w:val="eop"/>
          <w:rFonts w:asciiTheme="minorHAnsi" w:eastAsiaTheme="minorEastAsia" w:hAnsiTheme="minorHAnsi" w:cstheme="minorBidi"/>
          <w:color w:val="000000"/>
        </w:rPr>
        <w:t> </w:t>
      </w:r>
    </w:p>
    <w:p w14:paraId="15B6D7EF"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For newly commissioned waste treatment processes does the monitoring plan allow for more frequent testing? (to help build up baseline data on plant performance)</w:t>
      </w:r>
      <w:r w:rsidRPr="5107E9AF">
        <w:rPr>
          <w:rStyle w:val="eop"/>
          <w:rFonts w:asciiTheme="minorHAnsi" w:eastAsiaTheme="minorEastAsia" w:hAnsiTheme="minorHAnsi" w:cstheme="minorBidi"/>
          <w:color w:val="000000"/>
        </w:rPr>
        <w:t> </w:t>
      </w:r>
    </w:p>
    <w:p w14:paraId="2286A4EC"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Post-commissioning, what are the onward monitoring arrangements?</w:t>
      </w:r>
      <w:r w:rsidRPr="5107E9AF">
        <w:rPr>
          <w:rStyle w:val="eop"/>
          <w:rFonts w:asciiTheme="minorHAnsi" w:eastAsiaTheme="minorEastAsia" w:hAnsiTheme="minorHAnsi" w:cstheme="minorBidi"/>
          <w:color w:val="000000"/>
        </w:rPr>
        <w:t> </w:t>
      </w:r>
    </w:p>
    <w:p w14:paraId="2271B4F2"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xml:space="preserve">· Is there a </w:t>
      </w:r>
      <w:proofErr w:type="gramStart"/>
      <w:r w:rsidRPr="5107E9AF">
        <w:rPr>
          <w:rStyle w:val="normaltextrun"/>
          <w:rFonts w:asciiTheme="minorHAnsi" w:eastAsiaTheme="minorEastAsia" w:hAnsiTheme="minorHAnsi" w:cstheme="minorBidi"/>
          <w:color w:val="000000"/>
        </w:rPr>
        <w:t>dedicated</w:t>
      </w:r>
      <w:proofErr w:type="gramEnd"/>
      <w:r w:rsidRPr="5107E9AF">
        <w:rPr>
          <w:rStyle w:val="normaltextrun"/>
          <w:rFonts w:asciiTheme="minorHAnsi" w:eastAsiaTheme="minorEastAsia" w:hAnsiTheme="minorHAnsi" w:cstheme="minorBidi"/>
          <w:color w:val="000000"/>
        </w:rPr>
        <w:t xml:space="preserve"> project manager in charge of the monitoring plan and sampling regime?</w:t>
      </w:r>
      <w:r w:rsidRPr="5107E9AF">
        <w:rPr>
          <w:rStyle w:val="eop"/>
          <w:rFonts w:asciiTheme="minorHAnsi" w:eastAsiaTheme="minorEastAsia" w:hAnsiTheme="minorHAnsi" w:cstheme="minorBidi"/>
          <w:color w:val="000000"/>
        </w:rPr>
        <w:t> </w:t>
      </w:r>
    </w:p>
    <w:p w14:paraId="7F377F21"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xml:space="preserve">· Has the monitoring plan </w:t>
      </w:r>
      <w:proofErr w:type="gramStart"/>
      <w:r w:rsidRPr="5107E9AF">
        <w:rPr>
          <w:rStyle w:val="normaltextrun"/>
          <w:rFonts w:asciiTheme="minorHAnsi" w:eastAsiaTheme="minorEastAsia" w:hAnsiTheme="minorHAnsi" w:cstheme="minorBidi"/>
          <w:color w:val="000000"/>
        </w:rPr>
        <w:t>been made</w:t>
      </w:r>
      <w:proofErr w:type="gramEnd"/>
      <w:r w:rsidRPr="5107E9AF">
        <w:rPr>
          <w:rStyle w:val="normaltextrun"/>
          <w:rFonts w:asciiTheme="minorHAnsi" w:eastAsiaTheme="minorEastAsia" w:hAnsiTheme="minorHAnsi" w:cstheme="minorBidi"/>
          <w:color w:val="000000"/>
        </w:rPr>
        <w:t xml:space="preserve"> available to SEPA?</w:t>
      </w:r>
      <w:r w:rsidRPr="5107E9AF">
        <w:rPr>
          <w:rStyle w:val="eop"/>
          <w:rFonts w:asciiTheme="minorHAnsi" w:eastAsiaTheme="minorEastAsia" w:hAnsiTheme="minorHAnsi" w:cstheme="minorBidi"/>
          <w:color w:val="000000"/>
        </w:rPr>
        <w:t> </w:t>
      </w:r>
    </w:p>
    <w:p w14:paraId="0F14FF51"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xml:space="preserve">· Which biodegradability test </w:t>
      </w:r>
      <w:proofErr w:type="gramStart"/>
      <w:r w:rsidRPr="5107E9AF">
        <w:rPr>
          <w:rStyle w:val="normaltextrun"/>
          <w:rFonts w:asciiTheme="minorHAnsi" w:eastAsiaTheme="minorEastAsia" w:hAnsiTheme="minorHAnsi" w:cstheme="minorBidi"/>
          <w:color w:val="000000"/>
        </w:rPr>
        <w:t>is deployed</w:t>
      </w:r>
      <w:proofErr w:type="gramEnd"/>
      <w:r w:rsidRPr="5107E9AF">
        <w:rPr>
          <w:rStyle w:val="normaltextrun"/>
          <w:rFonts w:asciiTheme="minorHAnsi" w:eastAsiaTheme="minorEastAsia" w:hAnsiTheme="minorHAnsi" w:cstheme="minorBidi"/>
          <w:color w:val="000000"/>
        </w:rPr>
        <w:t>?</w:t>
      </w:r>
      <w:r w:rsidRPr="5107E9AF">
        <w:rPr>
          <w:rStyle w:val="eop"/>
          <w:rFonts w:asciiTheme="minorHAnsi" w:eastAsiaTheme="minorEastAsia" w:hAnsiTheme="minorHAnsi" w:cstheme="minorBidi"/>
          <w:color w:val="000000"/>
        </w:rPr>
        <w:t> </w:t>
      </w:r>
    </w:p>
    <w:p w14:paraId="33937050"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Is the monitoring plan (and monitoring activities) covered by a quality control process?</w:t>
      </w:r>
      <w:r w:rsidRPr="5107E9AF">
        <w:rPr>
          <w:rStyle w:val="eop"/>
          <w:rFonts w:asciiTheme="minorHAnsi" w:eastAsiaTheme="minorEastAsia" w:hAnsiTheme="minorHAnsi" w:cstheme="minorBidi"/>
          <w:color w:val="000000"/>
        </w:rPr>
        <w:t> </w:t>
      </w:r>
    </w:p>
    <w:p w14:paraId="3A487525"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How often is the monitoring plan reviewed? (at least annually)</w:t>
      </w:r>
      <w:r w:rsidRPr="5107E9AF">
        <w:rPr>
          <w:rStyle w:val="eop"/>
          <w:rFonts w:asciiTheme="minorHAnsi" w:eastAsiaTheme="minorEastAsia" w:hAnsiTheme="minorHAnsi" w:cstheme="minorBidi"/>
          <w:color w:val="000000"/>
        </w:rPr>
        <w:t> </w:t>
      </w:r>
    </w:p>
    <w:p w14:paraId="70BDC58C" w14:textId="77777777" w:rsidR="00BE3AE0" w:rsidRDefault="00BE3AE0" w:rsidP="008A000D">
      <w:pPr>
        <w:pStyle w:val="paragraph"/>
        <w:spacing w:before="0" w:beforeAutospacing="0" w:after="0" w:afterAutospacing="0" w:line="360" w:lineRule="auto"/>
        <w:textAlignment w:val="baseline"/>
        <w:rPr>
          <w:rStyle w:val="normaltextrun"/>
          <w:rFonts w:asciiTheme="minorHAnsi" w:eastAsiaTheme="minorEastAsia" w:hAnsiTheme="minorHAnsi" w:cstheme="minorBidi"/>
          <w:b/>
          <w:color w:val="000000"/>
        </w:rPr>
      </w:pPr>
    </w:p>
    <w:p w14:paraId="08C2DC3E" w14:textId="356EA50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b/>
          <w:color w:val="000000"/>
        </w:rPr>
        <w:t>Sampling Plan</w:t>
      </w:r>
      <w:r w:rsidRPr="5107E9AF">
        <w:rPr>
          <w:rStyle w:val="eop"/>
          <w:rFonts w:asciiTheme="minorHAnsi" w:eastAsiaTheme="minorEastAsia" w:hAnsiTheme="minorHAnsi" w:cstheme="minorBidi"/>
          <w:color w:val="000000"/>
        </w:rPr>
        <w:t> </w:t>
      </w:r>
    </w:p>
    <w:p w14:paraId="3687FB29"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What is the sampling frequency (for new waste treatment plants, testing frequency may vary between start-up and the post-commissioning stage)</w:t>
      </w:r>
      <w:r w:rsidRPr="5107E9AF">
        <w:rPr>
          <w:rStyle w:val="eop"/>
          <w:rFonts w:asciiTheme="minorHAnsi" w:eastAsiaTheme="minorEastAsia" w:hAnsiTheme="minorHAnsi" w:cstheme="minorBidi"/>
          <w:color w:val="000000"/>
        </w:rPr>
        <w:t> </w:t>
      </w:r>
    </w:p>
    <w:p w14:paraId="19BB160F"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What are the sample sizes?</w:t>
      </w:r>
      <w:r w:rsidRPr="5107E9AF">
        <w:rPr>
          <w:rStyle w:val="eop"/>
          <w:rFonts w:asciiTheme="minorHAnsi" w:eastAsiaTheme="minorEastAsia" w:hAnsiTheme="minorHAnsi" w:cstheme="minorBidi"/>
          <w:color w:val="000000"/>
        </w:rPr>
        <w:t> </w:t>
      </w:r>
    </w:p>
    <w:p w14:paraId="3949FFD6"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How are representative samples of waste outputs collected?</w:t>
      </w:r>
      <w:r w:rsidRPr="5107E9AF">
        <w:rPr>
          <w:rStyle w:val="eop"/>
          <w:rFonts w:asciiTheme="minorHAnsi" w:eastAsiaTheme="minorEastAsia" w:hAnsiTheme="minorHAnsi" w:cstheme="minorBidi"/>
          <w:color w:val="000000"/>
        </w:rPr>
        <w:t> </w:t>
      </w:r>
    </w:p>
    <w:p w14:paraId="66E88C08"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lastRenderedPageBreak/>
        <w:t xml:space="preserve">· How will be samples </w:t>
      </w:r>
      <w:proofErr w:type="gramStart"/>
      <w:r w:rsidRPr="5107E9AF">
        <w:rPr>
          <w:rStyle w:val="normaltextrun"/>
          <w:rFonts w:asciiTheme="minorHAnsi" w:eastAsiaTheme="minorEastAsia" w:hAnsiTheme="minorHAnsi" w:cstheme="minorBidi"/>
          <w:color w:val="000000"/>
        </w:rPr>
        <w:t>be stored</w:t>
      </w:r>
      <w:proofErr w:type="gramEnd"/>
      <w:r w:rsidRPr="5107E9AF">
        <w:rPr>
          <w:rStyle w:val="normaltextrun"/>
          <w:rFonts w:asciiTheme="minorHAnsi" w:eastAsiaTheme="minorEastAsia" w:hAnsiTheme="minorHAnsi" w:cstheme="minorBidi"/>
          <w:color w:val="000000"/>
        </w:rPr>
        <w:t xml:space="preserve"> and transported?</w:t>
      </w:r>
      <w:r w:rsidRPr="5107E9AF">
        <w:rPr>
          <w:rStyle w:val="eop"/>
          <w:rFonts w:asciiTheme="minorHAnsi" w:eastAsiaTheme="minorEastAsia" w:hAnsiTheme="minorHAnsi" w:cstheme="minorBidi"/>
          <w:color w:val="000000"/>
        </w:rPr>
        <w:t> </w:t>
      </w:r>
    </w:p>
    <w:p w14:paraId="02510034"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Is there a system for independent sampling of treated outputs and verification of the results?</w:t>
      </w:r>
      <w:r w:rsidRPr="5107E9AF">
        <w:rPr>
          <w:rStyle w:val="eop"/>
          <w:rFonts w:asciiTheme="minorHAnsi" w:eastAsiaTheme="minorEastAsia" w:hAnsiTheme="minorHAnsi" w:cstheme="minorBidi"/>
          <w:color w:val="000000"/>
        </w:rPr>
        <w:t> </w:t>
      </w:r>
    </w:p>
    <w:p w14:paraId="78817094"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What are the test results of the sampled outputs?</w:t>
      </w:r>
      <w:r w:rsidRPr="5107E9AF">
        <w:rPr>
          <w:rStyle w:val="eop"/>
          <w:rFonts w:asciiTheme="minorHAnsi" w:eastAsiaTheme="minorEastAsia" w:hAnsiTheme="minorHAnsi" w:cstheme="minorBidi"/>
          <w:color w:val="000000"/>
        </w:rPr>
        <w:t> </w:t>
      </w:r>
    </w:p>
    <w:p w14:paraId="18C8C59F" w14:textId="77777777" w:rsidR="000905CE" w:rsidRDefault="000905CE" w:rsidP="008A000D">
      <w:pPr>
        <w:pStyle w:val="paragraph"/>
        <w:spacing w:before="0" w:beforeAutospacing="0" w:after="0" w:afterAutospacing="0" w:line="360" w:lineRule="auto"/>
        <w:textAlignment w:val="baseline"/>
        <w:rPr>
          <w:rFonts w:asciiTheme="minorHAnsi" w:eastAsiaTheme="minorEastAsia" w:hAnsiTheme="minorHAnsi" w:cstheme="minorBidi"/>
          <w:sz w:val="18"/>
          <w:szCs w:val="18"/>
        </w:rPr>
      </w:pPr>
      <w:r w:rsidRPr="5107E9AF">
        <w:rPr>
          <w:rStyle w:val="normaltextrun"/>
          <w:rFonts w:asciiTheme="minorHAnsi" w:eastAsiaTheme="minorEastAsia" w:hAnsiTheme="minorHAnsi" w:cstheme="minorBidi"/>
          <w:color w:val="000000"/>
        </w:rPr>
        <w:t xml:space="preserve">· Are these from a UKAS accredited laboratory? (a list of approved laboratories will in time </w:t>
      </w:r>
      <w:proofErr w:type="gramStart"/>
      <w:r w:rsidRPr="5107E9AF">
        <w:rPr>
          <w:rStyle w:val="normaltextrun"/>
          <w:rFonts w:asciiTheme="minorHAnsi" w:eastAsiaTheme="minorEastAsia" w:hAnsiTheme="minorHAnsi" w:cstheme="minorBidi"/>
          <w:color w:val="000000"/>
        </w:rPr>
        <w:t>be agreed</w:t>
      </w:r>
      <w:proofErr w:type="gramEnd"/>
      <w:r w:rsidRPr="5107E9AF">
        <w:rPr>
          <w:rStyle w:val="normaltextrun"/>
          <w:rFonts w:asciiTheme="minorHAnsi" w:eastAsiaTheme="minorEastAsia" w:hAnsiTheme="minorHAnsi" w:cstheme="minorBidi"/>
          <w:color w:val="000000"/>
        </w:rPr>
        <w:t xml:space="preserve"> between SEPA and the industry once a market demand for such </w:t>
      </w:r>
      <w:proofErr w:type="gramStart"/>
      <w:r w:rsidRPr="5107E9AF">
        <w:rPr>
          <w:rStyle w:val="normaltextrun"/>
          <w:rFonts w:asciiTheme="minorHAnsi" w:eastAsiaTheme="minorEastAsia" w:hAnsiTheme="minorHAnsi" w:cstheme="minorBidi"/>
          <w:color w:val="000000"/>
        </w:rPr>
        <w:t>is established</w:t>
      </w:r>
      <w:proofErr w:type="gramEnd"/>
      <w:r w:rsidRPr="5107E9AF">
        <w:rPr>
          <w:rStyle w:val="eop"/>
          <w:rFonts w:asciiTheme="minorHAnsi" w:eastAsiaTheme="minorEastAsia" w:hAnsiTheme="minorHAnsi" w:cstheme="minorBidi"/>
          <w:color w:val="000000"/>
        </w:rPr>
        <w:t> </w:t>
      </w:r>
    </w:p>
    <w:p w14:paraId="695225DF" w14:textId="77777777" w:rsidR="000905CE" w:rsidRDefault="000905CE" w:rsidP="000905CE">
      <w:pPr>
        <w:pStyle w:val="paragraph"/>
        <w:spacing w:before="0" w:beforeAutospacing="0" w:after="0" w:afterAutospacing="0"/>
        <w:textAlignment w:val="baseline"/>
        <w:rPr>
          <w:rFonts w:asciiTheme="minorHAnsi" w:eastAsiaTheme="minorEastAsia" w:hAnsiTheme="minorHAnsi" w:cstheme="minorBidi"/>
          <w:sz w:val="18"/>
          <w:szCs w:val="18"/>
        </w:rPr>
      </w:pPr>
      <w:r w:rsidRPr="5107E9AF">
        <w:rPr>
          <w:rStyle w:val="eop"/>
          <w:rFonts w:asciiTheme="minorHAnsi" w:eastAsiaTheme="minorEastAsia" w:hAnsiTheme="minorHAnsi" w:cstheme="minorBidi"/>
        </w:rPr>
        <w:t> </w:t>
      </w:r>
    </w:p>
    <w:p w14:paraId="2586D6BA" w14:textId="4533D720" w:rsidR="00A53FEF" w:rsidRDefault="00A53FEF">
      <w:pPr>
        <w:spacing w:line="240" w:lineRule="auto"/>
      </w:pPr>
      <w:r>
        <w:br w:type="page"/>
      </w:r>
    </w:p>
    <w:p w14:paraId="2EA4A690" w14:textId="77777777" w:rsidR="005512A1" w:rsidRDefault="005512A1" w:rsidP="7C9C0AE7">
      <w:pPr>
        <w:spacing w:after="240"/>
      </w:pPr>
    </w:p>
    <w:p w14:paraId="2584BFF9" w14:textId="77777777" w:rsidR="00EE5D89" w:rsidRDefault="00EE5D89" w:rsidP="00EE5D89">
      <w:r>
        <w:t xml:space="preserve">For any </w:t>
      </w:r>
      <w:proofErr w:type="gramStart"/>
      <w:r>
        <w:t>queries</w:t>
      </w:r>
      <w:proofErr w:type="gramEnd"/>
      <w:r>
        <w:t xml:space="preserve"> please contact SEPA’s Landfill Team (landfill@sepa.org.uk).</w:t>
      </w:r>
    </w:p>
    <w:p w14:paraId="60276F33" w14:textId="77777777" w:rsidR="00203BD8" w:rsidRDefault="00203BD8" w:rsidP="00EE5D89"/>
    <w:p w14:paraId="0339BF70" w14:textId="6B5FB11F" w:rsidR="00203BD8" w:rsidRPr="006A2ACB" w:rsidRDefault="00203BD8" w:rsidP="006A2ACB">
      <w:pPr>
        <w:pStyle w:val="Heading4"/>
        <w:rPr>
          <w:rFonts w:ascii="Arial" w:eastAsia="Arial" w:hAnsi="Arial" w:cs="Arial"/>
          <w:b w:val="0"/>
          <w:sz w:val="32"/>
          <w:szCs w:val="32"/>
        </w:rPr>
        <w:sectPr w:rsidR="00203BD8" w:rsidRPr="006A2ACB" w:rsidSect="00EE5D89">
          <w:headerReference w:type="default" r:id="rId23"/>
          <w:footerReference w:type="even" r:id="rId24"/>
          <w:footerReference w:type="default" r:id="rId25"/>
          <w:footerReference w:type="first" r:id="rId26"/>
          <w:pgSz w:w="11900" w:h="16840"/>
          <w:pgMar w:top="839" w:right="839" w:bottom="839" w:left="839" w:header="794" w:footer="567" w:gutter="0"/>
          <w:pgNumType w:start="0"/>
          <w:cols w:space="708"/>
          <w:titlePg/>
          <w:docGrid w:linePitch="360"/>
        </w:sectPr>
      </w:pPr>
      <w:r w:rsidRPr="7C9C0AE7">
        <w:rPr>
          <w:rFonts w:ascii="Arial" w:eastAsia="Arial" w:hAnsi="Arial" w:cs="Arial"/>
          <w:b w:val="0"/>
          <w:sz w:val="32"/>
          <w:szCs w:val="32"/>
        </w:rPr>
        <w:t xml:space="preserve">If you would like this document in an accessible format, such as large print, audio recording or braille, please contact SEPA by emailing </w:t>
      </w:r>
      <w:hyperlink r:id="rId27" w:history="1">
        <w:r w:rsidRPr="7C9C0AE7">
          <w:rPr>
            <w:rStyle w:val="Hyperlink"/>
            <w:rFonts w:ascii="Arial" w:eastAsia="Arial" w:hAnsi="Arial" w:cs="Arial"/>
            <w:sz w:val="32"/>
            <w:szCs w:val="32"/>
          </w:rPr>
          <w:t>equalities@sepa.org.uk</w:t>
        </w:r>
      </w:hyperlink>
    </w:p>
    <w:p w14:paraId="7E3EFC05" w14:textId="0A72A63A" w:rsidR="006A2ACB" w:rsidRDefault="006A2ACB">
      <w:pPr>
        <w:spacing w:line="240" w:lineRule="auto"/>
        <w:rPr>
          <w:rStyle w:val="Hyperlink"/>
          <w:rFonts w:asciiTheme="majorHAnsi" w:eastAsiaTheme="majorEastAsia" w:hAnsiTheme="majorHAnsi" w:cstheme="majorBidi"/>
          <w:b/>
          <w:iCs/>
        </w:rPr>
      </w:pPr>
    </w:p>
    <w:p w14:paraId="23FFAA02" w14:textId="77777777" w:rsidR="00376CDE" w:rsidRPr="00E245AC" w:rsidRDefault="00376CDE" w:rsidP="00203BD8">
      <w:pPr>
        <w:pStyle w:val="Heading4"/>
        <w:rPr>
          <w:rStyle w:val="Hyperlink"/>
        </w:rPr>
      </w:pPr>
    </w:p>
    <w:sectPr w:rsidR="00376CDE" w:rsidRPr="00E245AC" w:rsidSect="005775C1">
      <w:footerReference w:type="first" r:id="rId2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EE92" w14:textId="77777777" w:rsidR="00627823" w:rsidRDefault="00627823" w:rsidP="00660C79">
      <w:pPr>
        <w:spacing w:line="240" w:lineRule="auto"/>
      </w:pPr>
      <w:r>
        <w:separator/>
      </w:r>
    </w:p>
  </w:endnote>
  <w:endnote w:type="continuationSeparator" w:id="0">
    <w:p w14:paraId="56676221" w14:textId="77777777" w:rsidR="00627823" w:rsidRDefault="00627823" w:rsidP="00660C79">
      <w:pPr>
        <w:spacing w:line="240" w:lineRule="auto"/>
      </w:pPr>
      <w:r>
        <w:continuationSeparator/>
      </w:r>
    </w:p>
  </w:endnote>
  <w:endnote w:type="continuationNotice" w:id="1">
    <w:p w14:paraId="610B5C7E" w14:textId="77777777" w:rsidR="00627823" w:rsidRDefault="006278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4030430"/>
      <w:docPartObj>
        <w:docPartGallery w:val="Page Numbers (Bottom of Page)"/>
        <w:docPartUnique/>
      </w:docPartObj>
    </w:sdtPr>
    <w:sdtEndPr>
      <w:rPr>
        <w:rStyle w:val="PageNumber"/>
      </w:rPr>
    </w:sdtEndPr>
    <w:sdtContent>
      <w:p w14:paraId="6A3749FE" w14:textId="77777777" w:rsidR="00EE5D89" w:rsidRDefault="00EE5D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15941165"/>
      <w:docPartObj>
        <w:docPartGallery w:val="Page Numbers (Bottom of Page)"/>
        <w:docPartUnique/>
      </w:docPartObj>
    </w:sdtPr>
    <w:sdtEndPr>
      <w:rPr>
        <w:rStyle w:val="PageNumber"/>
      </w:rPr>
    </w:sdtEndPr>
    <w:sdtContent>
      <w:p w14:paraId="661E8EA8" w14:textId="77777777" w:rsidR="00EE5D89" w:rsidRDefault="00EE5D89"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53A6C3" w14:textId="77777777" w:rsidR="00EE5D89" w:rsidRDefault="00EE5D89"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DB1D" w14:textId="4DDE5994" w:rsidR="008F3629" w:rsidRPr="006A2ACB" w:rsidRDefault="008F3629" w:rsidP="008F3629">
    <w:pPr>
      <w:pStyle w:val="Footer"/>
      <w:ind w:right="360"/>
      <w:rPr>
        <w:highlight w:val="yellow"/>
      </w:rPr>
    </w:pPr>
    <w:r w:rsidRPr="006A2ACB">
      <w:rPr>
        <w:noProof/>
        <w:highlight w:val="yellow"/>
      </w:rPr>
      <mc:AlternateContent>
        <mc:Choice Requires="wps">
          <w:drawing>
            <wp:anchor distT="0" distB="0" distL="0" distR="0" simplePos="0" relativeHeight="251659776" behindDoc="0" locked="0" layoutInCell="1" allowOverlap="1" wp14:anchorId="54EA1F91" wp14:editId="34C9DDF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BE91C" w14:textId="77777777" w:rsidR="008F3629" w:rsidRPr="00EF03D8" w:rsidRDefault="008F3629" w:rsidP="008F3629">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shapetype id="_x0000_t202" coordsize="21600,21600" o:spt="202" path="m,l,21600r21600,l21600,xe" w14:anchorId="54EA1F91">
              <v:stroke joinstyle="miter"/>
              <v:path gradientshapeok="t" o:connecttype="rect"/>
            </v:shapetype>
            <v:shape id="Text Box 12"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alt="&quot;&quot;"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EF03D8" w:rsidR="008F3629" w:rsidP="008F3629" w:rsidRDefault="008F3629" w14:paraId="3F7BE91C" w14:textId="77777777">
                    <w:pPr>
                      <w:rPr>
                        <w:rFonts w:ascii="Calibri" w:hAnsi="Calibri" w:eastAsia="Calibri" w:cs="Calibri"/>
                        <w:noProof/>
                        <w:color w:val="0000FF"/>
                        <w:sz w:val="20"/>
                        <w:szCs w:val="20"/>
                      </w:rPr>
                    </w:pPr>
                    <w:r w:rsidRPr="00EF03D8">
                      <w:rPr>
                        <w:rFonts w:ascii="Calibri" w:hAnsi="Calibri" w:eastAsia="Calibri" w:cs="Calibri"/>
                        <w:noProof/>
                        <w:color w:val="0000FF"/>
                        <w:sz w:val="20"/>
                        <w:szCs w:val="20"/>
                      </w:rPr>
                      <w:t>OFFICIAL</w:t>
                    </w:r>
                  </w:p>
                </w:txbxContent>
              </v:textbox>
              <w10:wrap anchorx="page" anchory="page"/>
            </v:shape>
          </w:pict>
        </mc:Fallback>
      </mc:AlternateContent>
    </w:r>
    <w:r w:rsidRPr="006A2ACB">
      <w:rPr>
        <w:noProof/>
        <w:highlight w:val="yellow"/>
      </w:rPr>
      <mc:AlternateContent>
        <mc:Choice Requires="wps">
          <w:drawing>
            <wp:anchor distT="0" distB="0" distL="114300" distR="114300" simplePos="0" relativeHeight="251658752" behindDoc="0" locked="0" layoutInCell="1" allowOverlap="1" wp14:anchorId="3F54E981" wp14:editId="378ECA1D">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clsh="http://schemas.microsoft.com/office/drawing/2020/classificationShape" xmlns:adec="http://schemas.microsoft.com/office/drawing/2017/decorative" xmlns:a="http://schemas.openxmlformats.org/drawingml/2006/main">
          <w:pict>
            <v:line id="Straight Connector 10" style="position:absolute;z-index:25165875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3205]" strokeweight=".5pt" from="1.9pt,5.85pt" to="511.1pt,5.85pt" w14:anchorId="4B350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v:stroke joinstyle="miter"/>
            </v:line>
          </w:pict>
        </mc:Fallback>
      </mc:AlternateContent>
    </w:r>
  </w:p>
  <w:sdt>
    <w:sdtPr>
      <w:rPr>
        <w:rStyle w:val="PageNumber"/>
        <w:highlight w:val="yellow"/>
      </w:rPr>
      <w:id w:val="-1560629883"/>
      <w:docPartObj>
        <w:docPartGallery w:val="Page Numbers (Bottom of Page)"/>
        <w:docPartUnique/>
      </w:docPartObj>
    </w:sdtPr>
    <w:sdtEndPr>
      <w:rPr>
        <w:rStyle w:val="PageNumber"/>
        <w:highlight w:val="none"/>
      </w:rPr>
    </w:sdtEndPr>
    <w:sdtContent>
      <w:p w14:paraId="671FADF7" w14:textId="77777777" w:rsidR="008F3629" w:rsidRDefault="008F3629" w:rsidP="008F3629">
        <w:pPr>
          <w:pStyle w:val="Footer"/>
          <w:framePr w:wrap="none" w:vAnchor="text" w:hAnchor="page" w:x="10958" w:y="9"/>
          <w:rPr>
            <w:rStyle w:val="PageNumber"/>
          </w:rPr>
        </w:pPr>
        <w:r w:rsidRPr="006A2ACB">
          <w:rPr>
            <w:rStyle w:val="PageNumber"/>
          </w:rPr>
          <w:fldChar w:fldCharType="begin"/>
        </w:r>
        <w:r w:rsidRPr="006A2ACB">
          <w:rPr>
            <w:rStyle w:val="PageNumber"/>
          </w:rPr>
          <w:instrText xml:space="preserve"> PAGE </w:instrText>
        </w:r>
        <w:r w:rsidRPr="006A2ACB">
          <w:rPr>
            <w:rStyle w:val="PageNumber"/>
          </w:rPr>
          <w:fldChar w:fldCharType="separate"/>
        </w:r>
        <w:r w:rsidRPr="006A2ACB">
          <w:rPr>
            <w:rStyle w:val="PageNumber"/>
          </w:rPr>
          <w:t>1</w:t>
        </w:r>
        <w:r w:rsidRPr="006A2ACB">
          <w:rPr>
            <w:rStyle w:val="PageNumber"/>
          </w:rPr>
          <w:fldChar w:fldCharType="end"/>
        </w:r>
      </w:p>
    </w:sdtContent>
  </w:sdt>
  <w:p w14:paraId="34042677" w14:textId="58CA1BC3" w:rsidR="00EE5D89" w:rsidRPr="008F3629" w:rsidRDefault="008F3629" w:rsidP="008F3629">
    <w:pPr>
      <w:pStyle w:val="Footer"/>
      <w:ind w:right="360"/>
    </w:pPr>
    <w:r>
      <w:rPr>
        <w:noProof/>
      </w:rPr>
      <w:drawing>
        <wp:inline distT="0" distB="0" distL="0" distR="0" wp14:anchorId="7BEC829D" wp14:editId="3B5BB73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11FC" w14:textId="77777777" w:rsidR="00EE5D89" w:rsidRDefault="00EE5D89">
    <w:pPr>
      <w:pStyle w:val="Footer"/>
    </w:pPr>
    <w:r>
      <w:rPr>
        <w:noProof/>
      </w:rPr>
      <mc:AlternateContent>
        <mc:Choice Requires="wps">
          <w:drawing>
            <wp:anchor distT="0" distB="0" distL="114300" distR="114300" simplePos="0" relativeHeight="251657728" behindDoc="0" locked="0" layoutInCell="0" allowOverlap="1" wp14:anchorId="58343DFB" wp14:editId="673AB6A6">
              <wp:simplePos x="0" y="0"/>
              <wp:positionH relativeFrom="page">
                <wp:posOffset>0</wp:posOffset>
              </wp:positionH>
              <wp:positionV relativeFrom="page">
                <wp:posOffset>10229215</wp:posOffset>
              </wp:positionV>
              <wp:extent cx="7556500" cy="273050"/>
              <wp:effectExtent l="0" t="0" r="0" b="12700"/>
              <wp:wrapNone/>
              <wp:docPr id="1522916489"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AA092" w14:textId="77777777" w:rsidR="00EE5D89" w:rsidRPr="002369CA" w:rsidRDefault="00EE5D89">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58343DFB">
              <v:stroke joinstyle="miter"/>
              <v:path gradientshapeok="t" o:connecttype="rect"/>
            </v:shapetype>
            <v:shape id="MSIPCM4e4a48088b4676f42cc92ab1" style="position:absolute;margin-left:0;margin-top:805.45pt;width:595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alt="&quot;&quot;" o:spid="_x0000_s1035"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v:textbox inset=",0,,0">
                <w:txbxContent>
                  <w:p w:rsidRPr="002369CA" w:rsidR="00EE5D89" w:rsidRDefault="00EE5D89" w14:paraId="0D1AA092"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BC1A" w14:textId="63BE6772" w:rsidR="00597AFC" w:rsidRPr="006A2ACB" w:rsidRDefault="00597AFC" w:rsidP="006A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1202" w14:textId="77777777" w:rsidR="00627823" w:rsidRDefault="00627823" w:rsidP="00660C79">
      <w:pPr>
        <w:spacing w:line="240" w:lineRule="auto"/>
      </w:pPr>
      <w:r>
        <w:separator/>
      </w:r>
    </w:p>
  </w:footnote>
  <w:footnote w:type="continuationSeparator" w:id="0">
    <w:p w14:paraId="4D670610" w14:textId="77777777" w:rsidR="00627823" w:rsidRDefault="00627823" w:rsidP="00660C79">
      <w:pPr>
        <w:spacing w:line="240" w:lineRule="auto"/>
      </w:pPr>
      <w:r>
        <w:continuationSeparator/>
      </w:r>
    </w:p>
  </w:footnote>
  <w:footnote w:type="continuationNotice" w:id="1">
    <w:p w14:paraId="039D62DC" w14:textId="77777777" w:rsidR="00627823" w:rsidRDefault="00627823">
      <w:pPr>
        <w:spacing w:line="240" w:lineRule="auto"/>
      </w:pPr>
    </w:p>
  </w:footnote>
  <w:footnote w:id="2">
    <w:p w14:paraId="516892AE" w14:textId="4E3B9BC2" w:rsidR="008F3629" w:rsidRDefault="008F3629">
      <w:pPr>
        <w:pStyle w:val="FootnoteText"/>
      </w:pPr>
      <w:r>
        <w:rPr>
          <w:rStyle w:val="FootnoteReference"/>
        </w:rPr>
        <w:footnoteRef/>
      </w:r>
      <w:r>
        <w:t xml:space="preserve"> </w:t>
      </w:r>
      <w:r w:rsidRPr="008F3629">
        <w:rPr>
          <w:rStyle w:val="normaltextrun"/>
          <w:rFonts w:ascii="Arial" w:eastAsiaTheme="majorEastAsia" w:hAnsi="Arial" w:cs="Arial"/>
          <w:sz w:val="18"/>
          <w:szCs w:val="18"/>
        </w:rPr>
        <w:t>These types of waste must have been subject to prior treatment, must not be contaminated to such an extent as to justify disposal in other facilities, and must not be accepted in cells where SNRHW is (or can be)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C333" w14:textId="69157076" w:rsidR="00EE5D89" w:rsidRPr="00917BB1" w:rsidRDefault="00EE5D89"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5680" behindDoc="0" locked="0" layoutInCell="0" allowOverlap="1" wp14:anchorId="25B8341D" wp14:editId="26B40A76">
              <wp:simplePos x="0" y="0"/>
              <wp:positionH relativeFrom="page">
                <wp:posOffset>0</wp:posOffset>
              </wp:positionH>
              <wp:positionV relativeFrom="page">
                <wp:posOffset>190500</wp:posOffset>
              </wp:positionV>
              <wp:extent cx="7556500" cy="273050"/>
              <wp:effectExtent l="0" t="0" r="0" b="12700"/>
              <wp:wrapNone/>
              <wp:docPr id="840159214"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1EB4D" w14:textId="77777777" w:rsidR="00EE5D89" w:rsidRPr="002369CA" w:rsidRDefault="00EE5D89">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dec="http://schemas.microsoft.com/office/drawing/2017/decorative" xmlns:a="http://schemas.openxmlformats.org/drawingml/2006/main">
          <w:pict>
            <v:shapetype id="_x0000_t202" coordsize="21600,21600" o:spt="202" path="m,l,21600r21600,l21600,xe" w14:anchorId="25B8341D">
              <v:stroke joinstyle="miter"/>
              <v:path gradientshapeok="t" o:connecttype="rect"/>
            </v:shapetype>
            <v:shape id="MSIPCM3e7c4667b3fb4a16462b8c07" style="position:absolute;left:0;text-align:left;margin-left:0;margin-top:15pt;width:595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top" alt="&quot;&quot;"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v:textbox inset=",0,,0">
                <w:txbxContent>
                  <w:p w:rsidRPr="002369CA" w:rsidR="00EE5D89" w:rsidRDefault="00EE5D89" w14:paraId="5971EB4D" w14:textId="77777777">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55708F">
      <w:rPr>
        <w:color w:val="6E7571" w:themeColor="text2"/>
      </w:rPr>
      <w:t>Landfill Waste Acceptance</w:t>
    </w:r>
  </w:p>
  <w:p w14:paraId="6CE36446" w14:textId="77777777" w:rsidR="00EE5D89" w:rsidRDefault="00EE5D89" w:rsidP="008D113C">
    <w:pPr>
      <w:pStyle w:val="BodyText1"/>
      <w:jc w:val="right"/>
    </w:pPr>
    <w:r>
      <w:rPr>
        <w:noProof/>
      </w:rPr>
      <mc:AlternateContent>
        <mc:Choice Requires="wps">
          <w:drawing>
            <wp:anchor distT="0" distB="0" distL="114300" distR="114300" simplePos="0" relativeHeight="251654656" behindDoc="0" locked="0" layoutInCell="1" allowOverlap="1" wp14:anchorId="6402271C" wp14:editId="41A339A2">
              <wp:simplePos x="0" y="0"/>
              <wp:positionH relativeFrom="column">
                <wp:posOffset>23826</wp:posOffset>
              </wp:positionH>
              <wp:positionV relativeFrom="paragraph">
                <wp:posOffset>89176</wp:posOffset>
              </wp:positionV>
              <wp:extent cx="6467061" cy="0"/>
              <wp:effectExtent l="0" t="0" r="10160" b="12700"/>
              <wp:wrapNone/>
              <wp:docPr id="1546629271" name="Straight Connector 15466292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noFill/>
                      <a:ln w="6350" cap="flat" cmpd="sng" algn="ctr">
                        <a:solidFill>
                          <a:srgbClr val="016574"/>
                        </a:solidFill>
                        <a:prstDash val="solid"/>
                        <a:miter lim="800000"/>
                      </a:ln>
                      <a:effectLst/>
                    </wps:spPr>
                    <wps:bodyPr/>
                  </wps:wsp>
                </a:graphicData>
              </a:graphic>
            </wp:anchor>
          </w:drawing>
        </mc:Choice>
        <mc:Fallback xmlns:a14="http://schemas.microsoft.com/office/drawing/2010/main" xmlns:adec="http://schemas.microsoft.com/office/drawing/2017/decorative" xmlns:a="http://schemas.openxmlformats.org/drawingml/2006/main">
          <w:pict>
            <v:line id="Straight Connector 1546629271" style="position:absolute;flip:x;z-index:251654656;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strokeweight=".5pt" from="1.9pt,7pt" to="511.1pt,7pt" w14:anchorId="2C267F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77"/>
    <w:multiLevelType w:val="multilevel"/>
    <w:tmpl w:val="4CB6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C36AB"/>
    <w:multiLevelType w:val="hybridMultilevel"/>
    <w:tmpl w:val="0C42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E049B"/>
    <w:multiLevelType w:val="multilevel"/>
    <w:tmpl w:val="C046D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91865"/>
    <w:multiLevelType w:val="multilevel"/>
    <w:tmpl w:val="08A2ABF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04C818CC"/>
    <w:multiLevelType w:val="multilevel"/>
    <w:tmpl w:val="EE94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B643A9"/>
    <w:multiLevelType w:val="multilevel"/>
    <w:tmpl w:val="B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34561"/>
    <w:multiLevelType w:val="multilevel"/>
    <w:tmpl w:val="ADA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3767F9"/>
    <w:multiLevelType w:val="multilevel"/>
    <w:tmpl w:val="380A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C138D4"/>
    <w:multiLevelType w:val="multilevel"/>
    <w:tmpl w:val="9AB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B12C70"/>
    <w:multiLevelType w:val="multilevel"/>
    <w:tmpl w:val="18AE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6E218B"/>
    <w:multiLevelType w:val="multilevel"/>
    <w:tmpl w:val="FEE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0C2A6E"/>
    <w:multiLevelType w:val="multilevel"/>
    <w:tmpl w:val="D8BA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162970"/>
    <w:multiLevelType w:val="multilevel"/>
    <w:tmpl w:val="DD1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254FE5"/>
    <w:multiLevelType w:val="multilevel"/>
    <w:tmpl w:val="897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270C0A"/>
    <w:multiLevelType w:val="multilevel"/>
    <w:tmpl w:val="2F04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13E49"/>
    <w:multiLevelType w:val="multilevel"/>
    <w:tmpl w:val="56A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F0241C"/>
    <w:multiLevelType w:val="multilevel"/>
    <w:tmpl w:val="EE78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79611C5"/>
    <w:multiLevelType w:val="multilevel"/>
    <w:tmpl w:val="BC5A59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1B583F68"/>
    <w:multiLevelType w:val="multilevel"/>
    <w:tmpl w:val="8FDA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9D4E40"/>
    <w:multiLevelType w:val="multilevel"/>
    <w:tmpl w:val="7F7E7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5A3843"/>
    <w:multiLevelType w:val="multilevel"/>
    <w:tmpl w:val="49A6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B70C47"/>
    <w:multiLevelType w:val="multilevel"/>
    <w:tmpl w:val="6898F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CF5954"/>
    <w:multiLevelType w:val="multilevel"/>
    <w:tmpl w:val="77D22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A7589B"/>
    <w:multiLevelType w:val="multilevel"/>
    <w:tmpl w:val="D09E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8F570FD"/>
    <w:multiLevelType w:val="multilevel"/>
    <w:tmpl w:val="DA26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D911D1"/>
    <w:multiLevelType w:val="multilevel"/>
    <w:tmpl w:val="506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F1448D6"/>
    <w:multiLevelType w:val="multilevel"/>
    <w:tmpl w:val="1CBA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774C82"/>
    <w:multiLevelType w:val="multilevel"/>
    <w:tmpl w:val="B53E7A0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28" w15:restartNumberingAfterBreak="0">
    <w:nsid w:val="36E40E27"/>
    <w:multiLevelType w:val="multilevel"/>
    <w:tmpl w:val="34D4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082B4F"/>
    <w:multiLevelType w:val="hybridMultilevel"/>
    <w:tmpl w:val="6DDA9FC8"/>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30" w15:restartNumberingAfterBreak="0">
    <w:nsid w:val="39B3361D"/>
    <w:multiLevelType w:val="multilevel"/>
    <w:tmpl w:val="7DE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CB2009"/>
    <w:multiLevelType w:val="hybridMultilevel"/>
    <w:tmpl w:val="B0D0A3B2"/>
    <w:lvl w:ilvl="0" w:tplc="59D0DC86">
      <w:start w:val="1"/>
      <w:numFmt w:val="decimal"/>
      <w:lvlText w:val="(%1)"/>
      <w:lvlJc w:val="left"/>
      <w:pPr>
        <w:ind w:left="720" w:hanging="360"/>
      </w:pPr>
      <w:rPr>
        <w:rFonts w:ascii="Arial" w:eastAsiaTheme="majorEastAsia"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1EA6E97"/>
    <w:multiLevelType w:val="hybridMultilevel"/>
    <w:tmpl w:val="DE90E298"/>
    <w:lvl w:ilvl="0" w:tplc="08090001">
      <w:start w:val="1"/>
      <w:numFmt w:val="bullet"/>
      <w:lvlText w:val=""/>
      <w:lvlJc w:val="left"/>
      <w:pPr>
        <w:ind w:left="2100" w:hanging="360"/>
      </w:pPr>
      <w:rPr>
        <w:rFonts w:ascii="Symbol" w:hAnsi="Symbol" w:hint="default"/>
      </w:rPr>
    </w:lvl>
    <w:lvl w:ilvl="1" w:tplc="08090003" w:tentative="1">
      <w:start w:val="1"/>
      <w:numFmt w:val="bullet"/>
      <w:lvlText w:val="o"/>
      <w:lvlJc w:val="left"/>
      <w:pPr>
        <w:ind w:left="2820" w:hanging="360"/>
      </w:pPr>
      <w:rPr>
        <w:rFonts w:ascii="Courier New" w:hAnsi="Courier New" w:cs="Courier New" w:hint="default"/>
      </w:rPr>
    </w:lvl>
    <w:lvl w:ilvl="2" w:tplc="08090005" w:tentative="1">
      <w:start w:val="1"/>
      <w:numFmt w:val="bullet"/>
      <w:lvlText w:val=""/>
      <w:lvlJc w:val="left"/>
      <w:pPr>
        <w:ind w:left="3540" w:hanging="360"/>
      </w:pPr>
      <w:rPr>
        <w:rFonts w:ascii="Wingdings" w:hAnsi="Wingdings" w:hint="default"/>
      </w:rPr>
    </w:lvl>
    <w:lvl w:ilvl="3" w:tplc="08090001" w:tentative="1">
      <w:start w:val="1"/>
      <w:numFmt w:val="bullet"/>
      <w:lvlText w:val=""/>
      <w:lvlJc w:val="left"/>
      <w:pPr>
        <w:ind w:left="4260" w:hanging="360"/>
      </w:pPr>
      <w:rPr>
        <w:rFonts w:ascii="Symbol" w:hAnsi="Symbol" w:hint="default"/>
      </w:rPr>
    </w:lvl>
    <w:lvl w:ilvl="4" w:tplc="08090003" w:tentative="1">
      <w:start w:val="1"/>
      <w:numFmt w:val="bullet"/>
      <w:lvlText w:val="o"/>
      <w:lvlJc w:val="left"/>
      <w:pPr>
        <w:ind w:left="4980" w:hanging="360"/>
      </w:pPr>
      <w:rPr>
        <w:rFonts w:ascii="Courier New" w:hAnsi="Courier New" w:cs="Courier New" w:hint="default"/>
      </w:rPr>
    </w:lvl>
    <w:lvl w:ilvl="5" w:tplc="08090005" w:tentative="1">
      <w:start w:val="1"/>
      <w:numFmt w:val="bullet"/>
      <w:lvlText w:val=""/>
      <w:lvlJc w:val="left"/>
      <w:pPr>
        <w:ind w:left="5700" w:hanging="360"/>
      </w:pPr>
      <w:rPr>
        <w:rFonts w:ascii="Wingdings" w:hAnsi="Wingdings" w:hint="default"/>
      </w:rPr>
    </w:lvl>
    <w:lvl w:ilvl="6" w:tplc="08090001" w:tentative="1">
      <w:start w:val="1"/>
      <w:numFmt w:val="bullet"/>
      <w:lvlText w:val=""/>
      <w:lvlJc w:val="left"/>
      <w:pPr>
        <w:ind w:left="6420" w:hanging="360"/>
      </w:pPr>
      <w:rPr>
        <w:rFonts w:ascii="Symbol" w:hAnsi="Symbol" w:hint="default"/>
      </w:rPr>
    </w:lvl>
    <w:lvl w:ilvl="7" w:tplc="08090003" w:tentative="1">
      <w:start w:val="1"/>
      <w:numFmt w:val="bullet"/>
      <w:lvlText w:val="o"/>
      <w:lvlJc w:val="left"/>
      <w:pPr>
        <w:ind w:left="7140" w:hanging="360"/>
      </w:pPr>
      <w:rPr>
        <w:rFonts w:ascii="Courier New" w:hAnsi="Courier New" w:cs="Courier New" w:hint="default"/>
      </w:rPr>
    </w:lvl>
    <w:lvl w:ilvl="8" w:tplc="08090005" w:tentative="1">
      <w:start w:val="1"/>
      <w:numFmt w:val="bullet"/>
      <w:lvlText w:val=""/>
      <w:lvlJc w:val="left"/>
      <w:pPr>
        <w:ind w:left="7860" w:hanging="360"/>
      </w:pPr>
      <w:rPr>
        <w:rFonts w:ascii="Wingdings" w:hAnsi="Wingdings" w:hint="default"/>
      </w:rPr>
    </w:lvl>
  </w:abstractNum>
  <w:abstractNum w:abstractNumId="33" w15:restartNumberingAfterBreak="0">
    <w:nsid w:val="43FD12FA"/>
    <w:multiLevelType w:val="multilevel"/>
    <w:tmpl w:val="467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6317918"/>
    <w:multiLevelType w:val="multilevel"/>
    <w:tmpl w:val="C460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7A0917"/>
    <w:multiLevelType w:val="multilevel"/>
    <w:tmpl w:val="B4A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7A5EA8"/>
    <w:multiLevelType w:val="multilevel"/>
    <w:tmpl w:val="2BF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BF81BF6"/>
    <w:multiLevelType w:val="multilevel"/>
    <w:tmpl w:val="D80A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43752F"/>
    <w:multiLevelType w:val="multilevel"/>
    <w:tmpl w:val="DEF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735DF7"/>
    <w:multiLevelType w:val="multilevel"/>
    <w:tmpl w:val="14AC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1EE61AB"/>
    <w:multiLevelType w:val="multilevel"/>
    <w:tmpl w:val="4DB2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3D43685"/>
    <w:multiLevelType w:val="multilevel"/>
    <w:tmpl w:val="7E3C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74A6D02"/>
    <w:multiLevelType w:val="multilevel"/>
    <w:tmpl w:val="7D90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E7000A"/>
    <w:multiLevelType w:val="multilevel"/>
    <w:tmpl w:val="4676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95C716C"/>
    <w:multiLevelType w:val="multilevel"/>
    <w:tmpl w:val="13F4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DD76D9"/>
    <w:multiLevelType w:val="multilevel"/>
    <w:tmpl w:val="487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E233884"/>
    <w:multiLevelType w:val="multilevel"/>
    <w:tmpl w:val="D8722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01672A0"/>
    <w:multiLevelType w:val="multilevel"/>
    <w:tmpl w:val="52CC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27738F7"/>
    <w:multiLevelType w:val="hybridMultilevel"/>
    <w:tmpl w:val="5726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2E074D6"/>
    <w:multiLevelType w:val="multilevel"/>
    <w:tmpl w:val="26B4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0D0308"/>
    <w:multiLevelType w:val="multilevel"/>
    <w:tmpl w:val="ECA0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7562627"/>
    <w:multiLevelType w:val="multilevel"/>
    <w:tmpl w:val="C49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AC424CC"/>
    <w:multiLevelType w:val="multilevel"/>
    <w:tmpl w:val="C0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F0E4039"/>
    <w:multiLevelType w:val="multilevel"/>
    <w:tmpl w:val="1544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ED253C"/>
    <w:multiLevelType w:val="multilevel"/>
    <w:tmpl w:val="6DF8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1911E8B"/>
    <w:multiLevelType w:val="multilevel"/>
    <w:tmpl w:val="FEFE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2381F69"/>
    <w:multiLevelType w:val="multilevel"/>
    <w:tmpl w:val="4DE6D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7166041"/>
    <w:multiLevelType w:val="multilevel"/>
    <w:tmpl w:val="BA6E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CAC2E54"/>
    <w:multiLevelType w:val="multilevel"/>
    <w:tmpl w:val="1A3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867701">
    <w:abstractNumId w:val="49"/>
  </w:num>
  <w:num w:numId="2" w16cid:durableId="1890261100">
    <w:abstractNumId w:val="9"/>
  </w:num>
  <w:num w:numId="3" w16cid:durableId="892231734">
    <w:abstractNumId w:val="46"/>
  </w:num>
  <w:num w:numId="4" w16cid:durableId="1491015899">
    <w:abstractNumId w:val="45"/>
  </w:num>
  <w:num w:numId="5" w16cid:durableId="395779617">
    <w:abstractNumId w:val="27"/>
  </w:num>
  <w:num w:numId="6" w16cid:durableId="48503370">
    <w:abstractNumId w:val="4"/>
  </w:num>
  <w:num w:numId="7" w16cid:durableId="464934438">
    <w:abstractNumId w:val="47"/>
  </w:num>
  <w:num w:numId="8" w16cid:durableId="1272855892">
    <w:abstractNumId w:val="38"/>
  </w:num>
  <w:num w:numId="9" w16cid:durableId="1620146382">
    <w:abstractNumId w:val="2"/>
  </w:num>
  <w:num w:numId="10" w16cid:durableId="974604063">
    <w:abstractNumId w:val="42"/>
  </w:num>
  <w:num w:numId="11" w16cid:durableId="578369993">
    <w:abstractNumId w:val="25"/>
  </w:num>
  <w:num w:numId="12" w16cid:durableId="1286694738">
    <w:abstractNumId w:val="10"/>
  </w:num>
  <w:num w:numId="13" w16cid:durableId="1978603485">
    <w:abstractNumId w:val="3"/>
  </w:num>
  <w:num w:numId="14" w16cid:durableId="75328071">
    <w:abstractNumId w:val="39"/>
  </w:num>
  <w:num w:numId="15" w16cid:durableId="1047529468">
    <w:abstractNumId w:val="58"/>
  </w:num>
  <w:num w:numId="16" w16cid:durableId="938295789">
    <w:abstractNumId w:val="11"/>
  </w:num>
  <w:num w:numId="17" w16cid:durableId="1904944810">
    <w:abstractNumId w:val="41"/>
  </w:num>
  <w:num w:numId="18" w16cid:durableId="412818529">
    <w:abstractNumId w:val="17"/>
  </w:num>
  <w:num w:numId="19" w16cid:durableId="1474717644">
    <w:abstractNumId w:val="30"/>
  </w:num>
  <w:num w:numId="20" w16cid:durableId="2111198095">
    <w:abstractNumId w:val="35"/>
  </w:num>
  <w:num w:numId="21" w16cid:durableId="1966958906">
    <w:abstractNumId w:val="21"/>
  </w:num>
  <w:num w:numId="22" w16cid:durableId="1943754639">
    <w:abstractNumId w:val="50"/>
  </w:num>
  <w:num w:numId="23" w16cid:durableId="578491342">
    <w:abstractNumId w:val="19"/>
  </w:num>
  <w:num w:numId="24" w16cid:durableId="205996381">
    <w:abstractNumId w:val="54"/>
  </w:num>
  <w:num w:numId="25" w16cid:durableId="1654799168">
    <w:abstractNumId w:val="34"/>
  </w:num>
  <w:num w:numId="26" w16cid:durableId="1793285379">
    <w:abstractNumId w:val="22"/>
  </w:num>
  <w:num w:numId="27" w16cid:durableId="2076928558">
    <w:abstractNumId w:val="20"/>
  </w:num>
  <w:num w:numId="28" w16cid:durableId="812256084">
    <w:abstractNumId w:val="13"/>
  </w:num>
  <w:num w:numId="29" w16cid:durableId="616840373">
    <w:abstractNumId w:val="57"/>
  </w:num>
  <w:num w:numId="30" w16cid:durableId="1520049042">
    <w:abstractNumId w:val="56"/>
  </w:num>
  <w:num w:numId="31" w16cid:durableId="922105093">
    <w:abstractNumId w:val="8"/>
  </w:num>
  <w:num w:numId="32" w16cid:durableId="501824860">
    <w:abstractNumId w:val="33"/>
  </w:num>
  <w:num w:numId="33" w16cid:durableId="1992128490">
    <w:abstractNumId w:val="37"/>
  </w:num>
  <w:num w:numId="34" w16cid:durableId="583027175">
    <w:abstractNumId w:val="36"/>
  </w:num>
  <w:num w:numId="35" w16cid:durableId="1971931438">
    <w:abstractNumId w:val="15"/>
  </w:num>
  <w:num w:numId="36" w16cid:durableId="1283227094">
    <w:abstractNumId w:val="16"/>
  </w:num>
  <w:num w:numId="37" w16cid:durableId="274749819">
    <w:abstractNumId w:val="26"/>
  </w:num>
  <w:num w:numId="38" w16cid:durableId="1653555616">
    <w:abstractNumId w:val="40"/>
  </w:num>
  <w:num w:numId="39" w16cid:durableId="879976794">
    <w:abstractNumId w:val="53"/>
  </w:num>
  <w:num w:numId="40" w16cid:durableId="2034959787">
    <w:abstractNumId w:val="14"/>
  </w:num>
  <w:num w:numId="41" w16cid:durableId="759255727">
    <w:abstractNumId w:val="52"/>
  </w:num>
  <w:num w:numId="42" w16cid:durableId="1352685836">
    <w:abstractNumId w:val="51"/>
  </w:num>
  <w:num w:numId="43" w16cid:durableId="1188256294">
    <w:abstractNumId w:val="24"/>
  </w:num>
  <w:num w:numId="44" w16cid:durableId="2111856747">
    <w:abstractNumId w:val="55"/>
  </w:num>
  <w:num w:numId="45" w16cid:durableId="1121919475">
    <w:abstractNumId w:val="7"/>
  </w:num>
  <w:num w:numId="46" w16cid:durableId="153500134">
    <w:abstractNumId w:val="28"/>
  </w:num>
  <w:num w:numId="47" w16cid:durableId="1185633184">
    <w:abstractNumId w:val="12"/>
  </w:num>
  <w:num w:numId="48" w16cid:durableId="2137066953">
    <w:abstractNumId w:val="0"/>
  </w:num>
  <w:num w:numId="49" w16cid:durableId="1364017040">
    <w:abstractNumId w:val="18"/>
  </w:num>
  <w:num w:numId="50" w16cid:durableId="2138864377">
    <w:abstractNumId w:val="44"/>
  </w:num>
  <w:num w:numId="51" w16cid:durableId="1139373796">
    <w:abstractNumId w:val="6"/>
  </w:num>
  <w:num w:numId="52" w16cid:durableId="2027713858">
    <w:abstractNumId w:val="43"/>
  </w:num>
  <w:num w:numId="53" w16cid:durableId="1277062560">
    <w:abstractNumId w:val="5"/>
  </w:num>
  <w:num w:numId="54" w16cid:durableId="1434980262">
    <w:abstractNumId w:val="23"/>
  </w:num>
  <w:num w:numId="55" w16cid:durableId="116991944">
    <w:abstractNumId w:val="48"/>
  </w:num>
  <w:num w:numId="56" w16cid:durableId="976371614">
    <w:abstractNumId w:val="32"/>
  </w:num>
  <w:num w:numId="57" w16cid:durableId="547113896">
    <w:abstractNumId w:val="29"/>
  </w:num>
  <w:num w:numId="58" w16cid:durableId="1850482179">
    <w:abstractNumId w:val="1"/>
  </w:num>
  <w:num w:numId="59" w16cid:durableId="541792361">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6D482B4-8897-4B9F-8BD0-B901C603AECD}"/>
    <w:docVar w:name="dgnword-eventsink" w:val="2642131233472"/>
  </w:docVars>
  <w:rsids>
    <w:rsidRoot w:val="00C30753"/>
    <w:rsid w:val="00001177"/>
    <w:rsid w:val="00002FC9"/>
    <w:rsid w:val="0000570A"/>
    <w:rsid w:val="0000595E"/>
    <w:rsid w:val="00006862"/>
    <w:rsid w:val="000108B8"/>
    <w:rsid w:val="00011B62"/>
    <w:rsid w:val="00012905"/>
    <w:rsid w:val="0001373C"/>
    <w:rsid w:val="00020016"/>
    <w:rsid w:val="00020155"/>
    <w:rsid w:val="00032829"/>
    <w:rsid w:val="00037782"/>
    <w:rsid w:val="00040561"/>
    <w:rsid w:val="000438BB"/>
    <w:rsid w:val="00044D4E"/>
    <w:rsid w:val="00046B82"/>
    <w:rsid w:val="000511D7"/>
    <w:rsid w:val="00052222"/>
    <w:rsid w:val="00055942"/>
    <w:rsid w:val="00064E4D"/>
    <w:rsid w:val="00066BA5"/>
    <w:rsid w:val="000677FB"/>
    <w:rsid w:val="00070937"/>
    <w:rsid w:val="000711CE"/>
    <w:rsid w:val="000739FB"/>
    <w:rsid w:val="00073E64"/>
    <w:rsid w:val="00074358"/>
    <w:rsid w:val="00074A14"/>
    <w:rsid w:val="00075504"/>
    <w:rsid w:val="00076328"/>
    <w:rsid w:val="0007651A"/>
    <w:rsid w:val="000835F2"/>
    <w:rsid w:val="0008608E"/>
    <w:rsid w:val="000905CE"/>
    <w:rsid w:val="0009398C"/>
    <w:rsid w:val="00094959"/>
    <w:rsid w:val="00096025"/>
    <w:rsid w:val="000A20AC"/>
    <w:rsid w:val="000A2ADE"/>
    <w:rsid w:val="000A51C9"/>
    <w:rsid w:val="000B0C4F"/>
    <w:rsid w:val="000B7559"/>
    <w:rsid w:val="000C6A10"/>
    <w:rsid w:val="000D14A5"/>
    <w:rsid w:val="000D5916"/>
    <w:rsid w:val="000D66B6"/>
    <w:rsid w:val="000D7165"/>
    <w:rsid w:val="000D7ABD"/>
    <w:rsid w:val="000E0D15"/>
    <w:rsid w:val="000E7261"/>
    <w:rsid w:val="000F35AB"/>
    <w:rsid w:val="000F62AE"/>
    <w:rsid w:val="00100C79"/>
    <w:rsid w:val="00105F31"/>
    <w:rsid w:val="00107408"/>
    <w:rsid w:val="00107774"/>
    <w:rsid w:val="0011295F"/>
    <w:rsid w:val="00113B6D"/>
    <w:rsid w:val="0011533B"/>
    <w:rsid w:val="0012276E"/>
    <w:rsid w:val="00123C66"/>
    <w:rsid w:val="00126CAB"/>
    <w:rsid w:val="00133688"/>
    <w:rsid w:val="00136061"/>
    <w:rsid w:val="001415E3"/>
    <w:rsid w:val="00141C5A"/>
    <w:rsid w:val="00141DEB"/>
    <w:rsid w:val="00142A32"/>
    <w:rsid w:val="00152625"/>
    <w:rsid w:val="00153AA7"/>
    <w:rsid w:val="00156E1E"/>
    <w:rsid w:val="001609FC"/>
    <w:rsid w:val="0016383F"/>
    <w:rsid w:val="001646C6"/>
    <w:rsid w:val="00166A41"/>
    <w:rsid w:val="00167C2C"/>
    <w:rsid w:val="00171139"/>
    <w:rsid w:val="001829FB"/>
    <w:rsid w:val="001912E1"/>
    <w:rsid w:val="00193A50"/>
    <w:rsid w:val="00193E5D"/>
    <w:rsid w:val="00195786"/>
    <w:rsid w:val="001973E4"/>
    <w:rsid w:val="001A0911"/>
    <w:rsid w:val="001A37B6"/>
    <w:rsid w:val="001B2022"/>
    <w:rsid w:val="001B27BC"/>
    <w:rsid w:val="001B4A06"/>
    <w:rsid w:val="001C22AD"/>
    <w:rsid w:val="001C57F1"/>
    <w:rsid w:val="001C6BEC"/>
    <w:rsid w:val="001C7060"/>
    <w:rsid w:val="001C756A"/>
    <w:rsid w:val="001C75AC"/>
    <w:rsid w:val="001D43B1"/>
    <w:rsid w:val="001D58DB"/>
    <w:rsid w:val="001D6BA5"/>
    <w:rsid w:val="001D7354"/>
    <w:rsid w:val="001D75E6"/>
    <w:rsid w:val="001D7702"/>
    <w:rsid w:val="001D7A5E"/>
    <w:rsid w:val="001E1B89"/>
    <w:rsid w:val="001E4EBF"/>
    <w:rsid w:val="001F1F42"/>
    <w:rsid w:val="001F24A1"/>
    <w:rsid w:val="001F29DC"/>
    <w:rsid w:val="001F641F"/>
    <w:rsid w:val="00203BD8"/>
    <w:rsid w:val="00204017"/>
    <w:rsid w:val="00204EF1"/>
    <w:rsid w:val="00210162"/>
    <w:rsid w:val="00212B43"/>
    <w:rsid w:val="00213ED9"/>
    <w:rsid w:val="00215CF6"/>
    <w:rsid w:val="0021718D"/>
    <w:rsid w:val="00220154"/>
    <w:rsid w:val="002239FA"/>
    <w:rsid w:val="00231242"/>
    <w:rsid w:val="0023226B"/>
    <w:rsid w:val="00232C63"/>
    <w:rsid w:val="00233A45"/>
    <w:rsid w:val="00234397"/>
    <w:rsid w:val="00236552"/>
    <w:rsid w:val="002423A7"/>
    <w:rsid w:val="00242845"/>
    <w:rsid w:val="0024556C"/>
    <w:rsid w:val="00245CE4"/>
    <w:rsid w:val="002468C8"/>
    <w:rsid w:val="002477D4"/>
    <w:rsid w:val="00252863"/>
    <w:rsid w:val="00260C14"/>
    <w:rsid w:val="00260D90"/>
    <w:rsid w:val="002673C7"/>
    <w:rsid w:val="00267F90"/>
    <w:rsid w:val="00270B01"/>
    <w:rsid w:val="002800D7"/>
    <w:rsid w:val="002819B5"/>
    <w:rsid w:val="00281BB1"/>
    <w:rsid w:val="0028593B"/>
    <w:rsid w:val="00285EE8"/>
    <w:rsid w:val="00285FFA"/>
    <w:rsid w:val="002861B2"/>
    <w:rsid w:val="00287D9B"/>
    <w:rsid w:val="002908ED"/>
    <w:rsid w:val="00290B1F"/>
    <w:rsid w:val="002951E8"/>
    <w:rsid w:val="0029726A"/>
    <w:rsid w:val="00297CCC"/>
    <w:rsid w:val="002A1A62"/>
    <w:rsid w:val="002B16F9"/>
    <w:rsid w:val="002B1704"/>
    <w:rsid w:val="002B6AF9"/>
    <w:rsid w:val="002B7FB2"/>
    <w:rsid w:val="002C0A34"/>
    <w:rsid w:val="002C15A8"/>
    <w:rsid w:val="002C19DC"/>
    <w:rsid w:val="002C1AD1"/>
    <w:rsid w:val="002C29B4"/>
    <w:rsid w:val="002C2BD8"/>
    <w:rsid w:val="002C2D71"/>
    <w:rsid w:val="002C61EE"/>
    <w:rsid w:val="002D0393"/>
    <w:rsid w:val="002D22FE"/>
    <w:rsid w:val="002D56F7"/>
    <w:rsid w:val="002E1286"/>
    <w:rsid w:val="002E2A45"/>
    <w:rsid w:val="002E576F"/>
    <w:rsid w:val="002F0D32"/>
    <w:rsid w:val="002F690B"/>
    <w:rsid w:val="002F6C21"/>
    <w:rsid w:val="0030096D"/>
    <w:rsid w:val="00302421"/>
    <w:rsid w:val="00303A0F"/>
    <w:rsid w:val="00305357"/>
    <w:rsid w:val="003062CE"/>
    <w:rsid w:val="00307053"/>
    <w:rsid w:val="003078F7"/>
    <w:rsid w:val="003122BA"/>
    <w:rsid w:val="00313C26"/>
    <w:rsid w:val="00317618"/>
    <w:rsid w:val="0032179A"/>
    <w:rsid w:val="0032598A"/>
    <w:rsid w:val="00325C05"/>
    <w:rsid w:val="0033206C"/>
    <w:rsid w:val="00332234"/>
    <w:rsid w:val="00334A21"/>
    <w:rsid w:val="00334E0B"/>
    <w:rsid w:val="00336DF0"/>
    <w:rsid w:val="00344FEA"/>
    <w:rsid w:val="00347474"/>
    <w:rsid w:val="0035163F"/>
    <w:rsid w:val="00351725"/>
    <w:rsid w:val="00354069"/>
    <w:rsid w:val="003565B9"/>
    <w:rsid w:val="003609EA"/>
    <w:rsid w:val="00360D18"/>
    <w:rsid w:val="00362BCA"/>
    <w:rsid w:val="003643D4"/>
    <w:rsid w:val="00373D8B"/>
    <w:rsid w:val="003742E4"/>
    <w:rsid w:val="00375F89"/>
    <w:rsid w:val="00376CDE"/>
    <w:rsid w:val="0037701C"/>
    <w:rsid w:val="00377B76"/>
    <w:rsid w:val="00382923"/>
    <w:rsid w:val="00382BF8"/>
    <w:rsid w:val="00385592"/>
    <w:rsid w:val="0038798F"/>
    <w:rsid w:val="00390E16"/>
    <w:rsid w:val="0039222C"/>
    <w:rsid w:val="00397C53"/>
    <w:rsid w:val="00397D2E"/>
    <w:rsid w:val="003A6175"/>
    <w:rsid w:val="003B4E8B"/>
    <w:rsid w:val="003B5BCF"/>
    <w:rsid w:val="003B6BF9"/>
    <w:rsid w:val="003C2349"/>
    <w:rsid w:val="003C29C3"/>
    <w:rsid w:val="003C46DD"/>
    <w:rsid w:val="003C4EA0"/>
    <w:rsid w:val="003D419C"/>
    <w:rsid w:val="003D49EF"/>
    <w:rsid w:val="003D4BE8"/>
    <w:rsid w:val="003E0110"/>
    <w:rsid w:val="003E0C0B"/>
    <w:rsid w:val="003E15BF"/>
    <w:rsid w:val="003E1C53"/>
    <w:rsid w:val="003E2392"/>
    <w:rsid w:val="003E4A8C"/>
    <w:rsid w:val="003F091B"/>
    <w:rsid w:val="003F1FD3"/>
    <w:rsid w:val="003F3FF8"/>
    <w:rsid w:val="003F4CD8"/>
    <w:rsid w:val="003F5384"/>
    <w:rsid w:val="003F5FA8"/>
    <w:rsid w:val="00404B01"/>
    <w:rsid w:val="004057EF"/>
    <w:rsid w:val="00405F88"/>
    <w:rsid w:val="004073BC"/>
    <w:rsid w:val="004112C3"/>
    <w:rsid w:val="004112CC"/>
    <w:rsid w:val="004131ED"/>
    <w:rsid w:val="00414460"/>
    <w:rsid w:val="0041560E"/>
    <w:rsid w:val="00424DD9"/>
    <w:rsid w:val="00426CB1"/>
    <w:rsid w:val="00431270"/>
    <w:rsid w:val="00433560"/>
    <w:rsid w:val="004339DF"/>
    <w:rsid w:val="00434097"/>
    <w:rsid w:val="00443168"/>
    <w:rsid w:val="00444AA1"/>
    <w:rsid w:val="004455DA"/>
    <w:rsid w:val="00452CD1"/>
    <w:rsid w:val="00454655"/>
    <w:rsid w:val="00455851"/>
    <w:rsid w:val="00456D6F"/>
    <w:rsid w:val="00461C2A"/>
    <w:rsid w:val="00462F66"/>
    <w:rsid w:val="00464080"/>
    <w:rsid w:val="00466E3C"/>
    <w:rsid w:val="00471C44"/>
    <w:rsid w:val="004727BA"/>
    <w:rsid w:val="00475173"/>
    <w:rsid w:val="00477F03"/>
    <w:rsid w:val="0048173D"/>
    <w:rsid w:val="00482866"/>
    <w:rsid w:val="004834FE"/>
    <w:rsid w:val="00483FA6"/>
    <w:rsid w:val="004856B0"/>
    <w:rsid w:val="004865E5"/>
    <w:rsid w:val="00486C56"/>
    <w:rsid w:val="004917C5"/>
    <w:rsid w:val="004975F6"/>
    <w:rsid w:val="00497E6A"/>
    <w:rsid w:val="004A0193"/>
    <w:rsid w:val="004A4308"/>
    <w:rsid w:val="004A4565"/>
    <w:rsid w:val="004A48E5"/>
    <w:rsid w:val="004A5A28"/>
    <w:rsid w:val="004C0AC2"/>
    <w:rsid w:val="004C1F4F"/>
    <w:rsid w:val="004C2044"/>
    <w:rsid w:val="004C4CC6"/>
    <w:rsid w:val="004D0CA5"/>
    <w:rsid w:val="004D10B4"/>
    <w:rsid w:val="004D113B"/>
    <w:rsid w:val="004D30FF"/>
    <w:rsid w:val="004E0C41"/>
    <w:rsid w:val="004E1012"/>
    <w:rsid w:val="004E5F92"/>
    <w:rsid w:val="004F586C"/>
    <w:rsid w:val="005003A8"/>
    <w:rsid w:val="00501807"/>
    <w:rsid w:val="0050336D"/>
    <w:rsid w:val="00503729"/>
    <w:rsid w:val="00504E75"/>
    <w:rsid w:val="00506A6D"/>
    <w:rsid w:val="00510B28"/>
    <w:rsid w:val="00513A48"/>
    <w:rsid w:val="00514FEA"/>
    <w:rsid w:val="005171C6"/>
    <w:rsid w:val="00517408"/>
    <w:rsid w:val="005231D6"/>
    <w:rsid w:val="0052463B"/>
    <w:rsid w:val="005304BD"/>
    <w:rsid w:val="005308A8"/>
    <w:rsid w:val="0053130D"/>
    <w:rsid w:val="00532C38"/>
    <w:rsid w:val="005330AF"/>
    <w:rsid w:val="005330C5"/>
    <w:rsid w:val="00533832"/>
    <w:rsid w:val="005375F6"/>
    <w:rsid w:val="005376F0"/>
    <w:rsid w:val="00537D96"/>
    <w:rsid w:val="00540AA4"/>
    <w:rsid w:val="00541B13"/>
    <w:rsid w:val="005438E9"/>
    <w:rsid w:val="005457E6"/>
    <w:rsid w:val="0054690D"/>
    <w:rsid w:val="0054FCDA"/>
    <w:rsid w:val="005512A1"/>
    <w:rsid w:val="00551989"/>
    <w:rsid w:val="00552C29"/>
    <w:rsid w:val="00555988"/>
    <w:rsid w:val="0055708F"/>
    <w:rsid w:val="00557189"/>
    <w:rsid w:val="00557D3A"/>
    <w:rsid w:val="00563A1D"/>
    <w:rsid w:val="0056727D"/>
    <w:rsid w:val="00567C99"/>
    <w:rsid w:val="00567F1E"/>
    <w:rsid w:val="0057112D"/>
    <w:rsid w:val="00574158"/>
    <w:rsid w:val="005774CE"/>
    <w:rsid w:val="005775C1"/>
    <w:rsid w:val="00580090"/>
    <w:rsid w:val="00582AF0"/>
    <w:rsid w:val="00590867"/>
    <w:rsid w:val="0059086E"/>
    <w:rsid w:val="00594A72"/>
    <w:rsid w:val="005975C8"/>
    <w:rsid w:val="00597AFC"/>
    <w:rsid w:val="005A16B0"/>
    <w:rsid w:val="005A355E"/>
    <w:rsid w:val="005B0C85"/>
    <w:rsid w:val="005B0CCE"/>
    <w:rsid w:val="005B2562"/>
    <w:rsid w:val="005B5F06"/>
    <w:rsid w:val="005C468B"/>
    <w:rsid w:val="005C66EC"/>
    <w:rsid w:val="005D0C87"/>
    <w:rsid w:val="005D0F1C"/>
    <w:rsid w:val="005D1213"/>
    <w:rsid w:val="005D3C08"/>
    <w:rsid w:val="005D4046"/>
    <w:rsid w:val="005D7F89"/>
    <w:rsid w:val="005E11BE"/>
    <w:rsid w:val="005E13B0"/>
    <w:rsid w:val="005E2D6D"/>
    <w:rsid w:val="005E5561"/>
    <w:rsid w:val="005F40E4"/>
    <w:rsid w:val="005F6D9E"/>
    <w:rsid w:val="0060238B"/>
    <w:rsid w:val="0060515D"/>
    <w:rsid w:val="006074EB"/>
    <w:rsid w:val="00611366"/>
    <w:rsid w:val="00612B21"/>
    <w:rsid w:val="00613905"/>
    <w:rsid w:val="00615461"/>
    <w:rsid w:val="00616674"/>
    <w:rsid w:val="00623361"/>
    <w:rsid w:val="006243FF"/>
    <w:rsid w:val="00627823"/>
    <w:rsid w:val="00631242"/>
    <w:rsid w:val="0063139F"/>
    <w:rsid w:val="00631594"/>
    <w:rsid w:val="00631B7E"/>
    <w:rsid w:val="00631F76"/>
    <w:rsid w:val="0063254E"/>
    <w:rsid w:val="0063426E"/>
    <w:rsid w:val="00634BA4"/>
    <w:rsid w:val="00635E34"/>
    <w:rsid w:val="00640F1E"/>
    <w:rsid w:val="00641C7D"/>
    <w:rsid w:val="00643AA0"/>
    <w:rsid w:val="00644225"/>
    <w:rsid w:val="00645322"/>
    <w:rsid w:val="006472D7"/>
    <w:rsid w:val="00651607"/>
    <w:rsid w:val="00655886"/>
    <w:rsid w:val="00660C79"/>
    <w:rsid w:val="00666C54"/>
    <w:rsid w:val="0067262C"/>
    <w:rsid w:val="0067404E"/>
    <w:rsid w:val="0067505D"/>
    <w:rsid w:val="00682809"/>
    <w:rsid w:val="00684B54"/>
    <w:rsid w:val="00694862"/>
    <w:rsid w:val="00696B2F"/>
    <w:rsid w:val="006A11AC"/>
    <w:rsid w:val="006A2ACB"/>
    <w:rsid w:val="006A4289"/>
    <w:rsid w:val="006A4EEF"/>
    <w:rsid w:val="006A610C"/>
    <w:rsid w:val="006B54D8"/>
    <w:rsid w:val="006B6C04"/>
    <w:rsid w:val="006C085D"/>
    <w:rsid w:val="006C0CAC"/>
    <w:rsid w:val="006C15D7"/>
    <w:rsid w:val="006C184E"/>
    <w:rsid w:val="006C22D8"/>
    <w:rsid w:val="006C2F9D"/>
    <w:rsid w:val="006C34E6"/>
    <w:rsid w:val="006C64AE"/>
    <w:rsid w:val="006D16CE"/>
    <w:rsid w:val="006D51CF"/>
    <w:rsid w:val="006E1B25"/>
    <w:rsid w:val="006E4CAB"/>
    <w:rsid w:val="006E5A43"/>
    <w:rsid w:val="006E68E6"/>
    <w:rsid w:val="006E6C33"/>
    <w:rsid w:val="006E749D"/>
    <w:rsid w:val="006F0C39"/>
    <w:rsid w:val="006F11D2"/>
    <w:rsid w:val="006F34C1"/>
    <w:rsid w:val="006F3C18"/>
    <w:rsid w:val="006F74EB"/>
    <w:rsid w:val="006F7E89"/>
    <w:rsid w:val="007020C1"/>
    <w:rsid w:val="00703A2E"/>
    <w:rsid w:val="007050A9"/>
    <w:rsid w:val="00707500"/>
    <w:rsid w:val="00707629"/>
    <w:rsid w:val="00710220"/>
    <w:rsid w:val="007179E4"/>
    <w:rsid w:val="007206FF"/>
    <w:rsid w:val="0072192F"/>
    <w:rsid w:val="007241AC"/>
    <w:rsid w:val="00727EA9"/>
    <w:rsid w:val="007321A8"/>
    <w:rsid w:val="00734255"/>
    <w:rsid w:val="007360DE"/>
    <w:rsid w:val="00737794"/>
    <w:rsid w:val="00737D90"/>
    <w:rsid w:val="0074639F"/>
    <w:rsid w:val="00747862"/>
    <w:rsid w:val="0075247A"/>
    <w:rsid w:val="00753FD9"/>
    <w:rsid w:val="00760699"/>
    <w:rsid w:val="007633DF"/>
    <w:rsid w:val="007656CE"/>
    <w:rsid w:val="00772CBB"/>
    <w:rsid w:val="00776D30"/>
    <w:rsid w:val="00782E29"/>
    <w:rsid w:val="007836F5"/>
    <w:rsid w:val="007845BE"/>
    <w:rsid w:val="00784A47"/>
    <w:rsid w:val="0079280B"/>
    <w:rsid w:val="0079652C"/>
    <w:rsid w:val="007971B4"/>
    <w:rsid w:val="007A0268"/>
    <w:rsid w:val="007A0BA1"/>
    <w:rsid w:val="007A2B88"/>
    <w:rsid w:val="007A4DBF"/>
    <w:rsid w:val="007A609E"/>
    <w:rsid w:val="007A6BD8"/>
    <w:rsid w:val="007B48DD"/>
    <w:rsid w:val="007C1D9A"/>
    <w:rsid w:val="007C3F12"/>
    <w:rsid w:val="007D1425"/>
    <w:rsid w:val="007D1D15"/>
    <w:rsid w:val="007D441B"/>
    <w:rsid w:val="007D7FEA"/>
    <w:rsid w:val="007E2414"/>
    <w:rsid w:val="007F2356"/>
    <w:rsid w:val="007F2738"/>
    <w:rsid w:val="007F2C4B"/>
    <w:rsid w:val="008000C7"/>
    <w:rsid w:val="00801105"/>
    <w:rsid w:val="00804D25"/>
    <w:rsid w:val="00811D8B"/>
    <w:rsid w:val="008154C5"/>
    <w:rsid w:val="008164F2"/>
    <w:rsid w:val="0081665C"/>
    <w:rsid w:val="00816F45"/>
    <w:rsid w:val="00816F90"/>
    <w:rsid w:val="008170B9"/>
    <w:rsid w:val="0081716D"/>
    <w:rsid w:val="008172ED"/>
    <w:rsid w:val="00821F2B"/>
    <w:rsid w:val="0082228D"/>
    <w:rsid w:val="0082376C"/>
    <w:rsid w:val="00824BF0"/>
    <w:rsid w:val="00826C6A"/>
    <w:rsid w:val="00827F1F"/>
    <w:rsid w:val="00831A33"/>
    <w:rsid w:val="00832CD7"/>
    <w:rsid w:val="00836021"/>
    <w:rsid w:val="00836028"/>
    <w:rsid w:val="00836E37"/>
    <w:rsid w:val="008378E6"/>
    <w:rsid w:val="00840673"/>
    <w:rsid w:val="0084224A"/>
    <w:rsid w:val="00843560"/>
    <w:rsid w:val="00851006"/>
    <w:rsid w:val="008529E3"/>
    <w:rsid w:val="00855091"/>
    <w:rsid w:val="00857CBC"/>
    <w:rsid w:val="00860F01"/>
    <w:rsid w:val="00861033"/>
    <w:rsid w:val="008615F8"/>
    <w:rsid w:val="00861B46"/>
    <w:rsid w:val="00863E0C"/>
    <w:rsid w:val="0086427F"/>
    <w:rsid w:val="008658DC"/>
    <w:rsid w:val="0086610D"/>
    <w:rsid w:val="00866B0F"/>
    <w:rsid w:val="008752D6"/>
    <w:rsid w:val="00876F18"/>
    <w:rsid w:val="00877F98"/>
    <w:rsid w:val="0088377A"/>
    <w:rsid w:val="00887ACC"/>
    <w:rsid w:val="00890E5E"/>
    <w:rsid w:val="008938AA"/>
    <w:rsid w:val="0089518F"/>
    <w:rsid w:val="00895D65"/>
    <w:rsid w:val="008971C1"/>
    <w:rsid w:val="00897D8E"/>
    <w:rsid w:val="008A000D"/>
    <w:rsid w:val="008A0DBD"/>
    <w:rsid w:val="008B0EA4"/>
    <w:rsid w:val="008B26C0"/>
    <w:rsid w:val="008B2E14"/>
    <w:rsid w:val="008B3B3C"/>
    <w:rsid w:val="008B4236"/>
    <w:rsid w:val="008B433C"/>
    <w:rsid w:val="008B4FF9"/>
    <w:rsid w:val="008B656C"/>
    <w:rsid w:val="008C0338"/>
    <w:rsid w:val="008C0393"/>
    <w:rsid w:val="008C0811"/>
    <w:rsid w:val="008C1197"/>
    <w:rsid w:val="008C11D7"/>
    <w:rsid w:val="008C1A73"/>
    <w:rsid w:val="008C4223"/>
    <w:rsid w:val="008C4F7C"/>
    <w:rsid w:val="008D0D24"/>
    <w:rsid w:val="008D10C9"/>
    <w:rsid w:val="008D113C"/>
    <w:rsid w:val="008D249E"/>
    <w:rsid w:val="008D376F"/>
    <w:rsid w:val="008D4958"/>
    <w:rsid w:val="008D4ABC"/>
    <w:rsid w:val="008D7BF1"/>
    <w:rsid w:val="008E7170"/>
    <w:rsid w:val="008E71B8"/>
    <w:rsid w:val="008F2E94"/>
    <w:rsid w:val="008F3629"/>
    <w:rsid w:val="008F652D"/>
    <w:rsid w:val="00910F2D"/>
    <w:rsid w:val="00915CC2"/>
    <w:rsid w:val="00917BB1"/>
    <w:rsid w:val="009209DF"/>
    <w:rsid w:val="009232E6"/>
    <w:rsid w:val="009257D1"/>
    <w:rsid w:val="00925CE2"/>
    <w:rsid w:val="00926FD5"/>
    <w:rsid w:val="0093074A"/>
    <w:rsid w:val="00931168"/>
    <w:rsid w:val="00937F9A"/>
    <w:rsid w:val="009401D6"/>
    <w:rsid w:val="00941B29"/>
    <w:rsid w:val="00943469"/>
    <w:rsid w:val="00951CD8"/>
    <w:rsid w:val="00952330"/>
    <w:rsid w:val="009545CF"/>
    <w:rsid w:val="00954E2B"/>
    <w:rsid w:val="00957EB5"/>
    <w:rsid w:val="00961D82"/>
    <w:rsid w:val="00963F38"/>
    <w:rsid w:val="00966618"/>
    <w:rsid w:val="00967533"/>
    <w:rsid w:val="009675C9"/>
    <w:rsid w:val="00975D21"/>
    <w:rsid w:val="009800C4"/>
    <w:rsid w:val="00980531"/>
    <w:rsid w:val="00982B85"/>
    <w:rsid w:val="00984DA1"/>
    <w:rsid w:val="00987ACD"/>
    <w:rsid w:val="009906C8"/>
    <w:rsid w:val="009909FB"/>
    <w:rsid w:val="009921E8"/>
    <w:rsid w:val="009933C2"/>
    <w:rsid w:val="009955BC"/>
    <w:rsid w:val="00996D50"/>
    <w:rsid w:val="009A1CFD"/>
    <w:rsid w:val="009A240D"/>
    <w:rsid w:val="009B11CD"/>
    <w:rsid w:val="009C34E3"/>
    <w:rsid w:val="009C705B"/>
    <w:rsid w:val="009D1992"/>
    <w:rsid w:val="009D2558"/>
    <w:rsid w:val="009D43F1"/>
    <w:rsid w:val="009D7A47"/>
    <w:rsid w:val="009E14CA"/>
    <w:rsid w:val="009E4CC3"/>
    <w:rsid w:val="009F3F74"/>
    <w:rsid w:val="009F4CB6"/>
    <w:rsid w:val="00A02188"/>
    <w:rsid w:val="00A033FB"/>
    <w:rsid w:val="00A05B1F"/>
    <w:rsid w:val="00A0664A"/>
    <w:rsid w:val="00A119DB"/>
    <w:rsid w:val="00A21C43"/>
    <w:rsid w:val="00A2420B"/>
    <w:rsid w:val="00A30C13"/>
    <w:rsid w:val="00A34EA3"/>
    <w:rsid w:val="00A41FBC"/>
    <w:rsid w:val="00A42B46"/>
    <w:rsid w:val="00A44F2F"/>
    <w:rsid w:val="00A46653"/>
    <w:rsid w:val="00A469BF"/>
    <w:rsid w:val="00A46F04"/>
    <w:rsid w:val="00A47C92"/>
    <w:rsid w:val="00A51D29"/>
    <w:rsid w:val="00A53FEF"/>
    <w:rsid w:val="00A54F81"/>
    <w:rsid w:val="00A55A9E"/>
    <w:rsid w:val="00A602B6"/>
    <w:rsid w:val="00A70055"/>
    <w:rsid w:val="00A715BD"/>
    <w:rsid w:val="00A763B7"/>
    <w:rsid w:val="00A76904"/>
    <w:rsid w:val="00A80546"/>
    <w:rsid w:val="00A80DAF"/>
    <w:rsid w:val="00A8191D"/>
    <w:rsid w:val="00A84DB9"/>
    <w:rsid w:val="00A85862"/>
    <w:rsid w:val="00A9349C"/>
    <w:rsid w:val="00A940D4"/>
    <w:rsid w:val="00AB54EE"/>
    <w:rsid w:val="00AB56A7"/>
    <w:rsid w:val="00AB6079"/>
    <w:rsid w:val="00AB620A"/>
    <w:rsid w:val="00AB682C"/>
    <w:rsid w:val="00AC343C"/>
    <w:rsid w:val="00AC5138"/>
    <w:rsid w:val="00AC6584"/>
    <w:rsid w:val="00AD0C21"/>
    <w:rsid w:val="00AD12F7"/>
    <w:rsid w:val="00AD21D4"/>
    <w:rsid w:val="00AE068C"/>
    <w:rsid w:val="00AE082A"/>
    <w:rsid w:val="00AE16E7"/>
    <w:rsid w:val="00AE23E9"/>
    <w:rsid w:val="00AE73B4"/>
    <w:rsid w:val="00AF1166"/>
    <w:rsid w:val="00AF1855"/>
    <w:rsid w:val="00AF37FB"/>
    <w:rsid w:val="00AF3F1D"/>
    <w:rsid w:val="00B00561"/>
    <w:rsid w:val="00B04AEB"/>
    <w:rsid w:val="00B069FE"/>
    <w:rsid w:val="00B07E58"/>
    <w:rsid w:val="00B109DF"/>
    <w:rsid w:val="00B10C28"/>
    <w:rsid w:val="00B113B3"/>
    <w:rsid w:val="00B14D71"/>
    <w:rsid w:val="00B14DAC"/>
    <w:rsid w:val="00B22B5B"/>
    <w:rsid w:val="00B24356"/>
    <w:rsid w:val="00B27D95"/>
    <w:rsid w:val="00B30C03"/>
    <w:rsid w:val="00B41F7A"/>
    <w:rsid w:val="00B42382"/>
    <w:rsid w:val="00B44124"/>
    <w:rsid w:val="00B44322"/>
    <w:rsid w:val="00B450B0"/>
    <w:rsid w:val="00B46E48"/>
    <w:rsid w:val="00B54CF4"/>
    <w:rsid w:val="00B578E9"/>
    <w:rsid w:val="00B61A0B"/>
    <w:rsid w:val="00B61A74"/>
    <w:rsid w:val="00B62262"/>
    <w:rsid w:val="00B655C8"/>
    <w:rsid w:val="00B70FC6"/>
    <w:rsid w:val="00B71FC9"/>
    <w:rsid w:val="00B8404B"/>
    <w:rsid w:val="00B86BE3"/>
    <w:rsid w:val="00B90CA4"/>
    <w:rsid w:val="00B95BD4"/>
    <w:rsid w:val="00BA3893"/>
    <w:rsid w:val="00BA3A44"/>
    <w:rsid w:val="00BA4858"/>
    <w:rsid w:val="00BA5C49"/>
    <w:rsid w:val="00BB0BCE"/>
    <w:rsid w:val="00BB718F"/>
    <w:rsid w:val="00BBB966"/>
    <w:rsid w:val="00BC0492"/>
    <w:rsid w:val="00BC0DB9"/>
    <w:rsid w:val="00BC752E"/>
    <w:rsid w:val="00BC76DC"/>
    <w:rsid w:val="00BD2A98"/>
    <w:rsid w:val="00BD76AF"/>
    <w:rsid w:val="00BE1398"/>
    <w:rsid w:val="00BE23BA"/>
    <w:rsid w:val="00BE3AE0"/>
    <w:rsid w:val="00BE5167"/>
    <w:rsid w:val="00BE6F3A"/>
    <w:rsid w:val="00BF0686"/>
    <w:rsid w:val="00BF22E2"/>
    <w:rsid w:val="00BF4AB2"/>
    <w:rsid w:val="00BF6560"/>
    <w:rsid w:val="00C1118D"/>
    <w:rsid w:val="00C12D3E"/>
    <w:rsid w:val="00C178D8"/>
    <w:rsid w:val="00C17E5F"/>
    <w:rsid w:val="00C20373"/>
    <w:rsid w:val="00C273F8"/>
    <w:rsid w:val="00C27DA9"/>
    <w:rsid w:val="00C30753"/>
    <w:rsid w:val="00C30A9F"/>
    <w:rsid w:val="00C31122"/>
    <w:rsid w:val="00C345A9"/>
    <w:rsid w:val="00C36839"/>
    <w:rsid w:val="00C3693F"/>
    <w:rsid w:val="00C40D96"/>
    <w:rsid w:val="00C4152B"/>
    <w:rsid w:val="00C4289D"/>
    <w:rsid w:val="00C50FE8"/>
    <w:rsid w:val="00C5249C"/>
    <w:rsid w:val="00C54634"/>
    <w:rsid w:val="00C54701"/>
    <w:rsid w:val="00C55C0B"/>
    <w:rsid w:val="00C569B9"/>
    <w:rsid w:val="00C6034E"/>
    <w:rsid w:val="00C61763"/>
    <w:rsid w:val="00C62561"/>
    <w:rsid w:val="00C625EF"/>
    <w:rsid w:val="00C632DB"/>
    <w:rsid w:val="00C64122"/>
    <w:rsid w:val="00C80D42"/>
    <w:rsid w:val="00C84920"/>
    <w:rsid w:val="00C9170E"/>
    <w:rsid w:val="00C92390"/>
    <w:rsid w:val="00CA09A4"/>
    <w:rsid w:val="00CA21B0"/>
    <w:rsid w:val="00CA5B75"/>
    <w:rsid w:val="00CA610E"/>
    <w:rsid w:val="00CA75E2"/>
    <w:rsid w:val="00CA796B"/>
    <w:rsid w:val="00CB0731"/>
    <w:rsid w:val="00CB0B6E"/>
    <w:rsid w:val="00CB17BC"/>
    <w:rsid w:val="00CB48BB"/>
    <w:rsid w:val="00CB48DA"/>
    <w:rsid w:val="00CB628B"/>
    <w:rsid w:val="00CB6AE6"/>
    <w:rsid w:val="00CB753E"/>
    <w:rsid w:val="00CC1E85"/>
    <w:rsid w:val="00CC4083"/>
    <w:rsid w:val="00CC56C0"/>
    <w:rsid w:val="00CC68AD"/>
    <w:rsid w:val="00CD63C5"/>
    <w:rsid w:val="00CD6AC0"/>
    <w:rsid w:val="00CD77D1"/>
    <w:rsid w:val="00CD7BF1"/>
    <w:rsid w:val="00CE3D64"/>
    <w:rsid w:val="00CE4F04"/>
    <w:rsid w:val="00CF0039"/>
    <w:rsid w:val="00CF06E7"/>
    <w:rsid w:val="00CF5D2D"/>
    <w:rsid w:val="00CF6C95"/>
    <w:rsid w:val="00CF7EFB"/>
    <w:rsid w:val="00D01769"/>
    <w:rsid w:val="00D021C8"/>
    <w:rsid w:val="00D02A22"/>
    <w:rsid w:val="00D03259"/>
    <w:rsid w:val="00D04DC6"/>
    <w:rsid w:val="00D06A9D"/>
    <w:rsid w:val="00D11CC2"/>
    <w:rsid w:val="00D11E67"/>
    <w:rsid w:val="00D1308A"/>
    <w:rsid w:val="00D16292"/>
    <w:rsid w:val="00D169E3"/>
    <w:rsid w:val="00D17EDF"/>
    <w:rsid w:val="00D24228"/>
    <w:rsid w:val="00D33D4D"/>
    <w:rsid w:val="00D33F93"/>
    <w:rsid w:val="00D343A5"/>
    <w:rsid w:val="00D35448"/>
    <w:rsid w:val="00D366C4"/>
    <w:rsid w:val="00D4456E"/>
    <w:rsid w:val="00D456E9"/>
    <w:rsid w:val="00D461E8"/>
    <w:rsid w:val="00D4704B"/>
    <w:rsid w:val="00D5521E"/>
    <w:rsid w:val="00D561D8"/>
    <w:rsid w:val="00D663DB"/>
    <w:rsid w:val="00D72652"/>
    <w:rsid w:val="00D74471"/>
    <w:rsid w:val="00D75319"/>
    <w:rsid w:val="00D757C2"/>
    <w:rsid w:val="00D8048F"/>
    <w:rsid w:val="00D8123D"/>
    <w:rsid w:val="00D86633"/>
    <w:rsid w:val="00D8679D"/>
    <w:rsid w:val="00D90133"/>
    <w:rsid w:val="00D90E64"/>
    <w:rsid w:val="00D923D7"/>
    <w:rsid w:val="00D974C2"/>
    <w:rsid w:val="00DA42DF"/>
    <w:rsid w:val="00DA607B"/>
    <w:rsid w:val="00DA73E4"/>
    <w:rsid w:val="00DA75E5"/>
    <w:rsid w:val="00DA79CD"/>
    <w:rsid w:val="00DB03AC"/>
    <w:rsid w:val="00DB6659"/>
    <w:rsid w:val="00DB679D"/>
    <w:rsid w:val="00DB77EF"/>
    <w:rsid w:val="00DC42CE"/>
    <w:rsid w:val="00DC57E7"/>
    <w:rsid w:val="00DD4826"/>
    <w:rsid w:val="00DD6F18"/>
    <w:rsid w:val="00DE0DC4"/>
    <w:rsid w:val="00DE26F8"/>
    <w:rsid w:val="00DE5388"/>
    <w:rsid w:val="00DF592F"/>
    <w:rsid w:val="00E017D6"/>
    <w:rsid w:val="00E02EBA"/>
    <w:rsid w:val="00E045D9"/>
    <w:rsid w:val="00E05DBC"/>
    <w:rsid w:val="00E10A26"/>
    <w:rsid w:val="00E11A56"/>
    <w:rsid w:val="00E145EE"/>
    <w:rsid w:val="00E20C62"/>
    <w:rsid w:val="00E20DC0"/>
    <w:rsid w:val="00E23C5D"/>
    <w:rsid w:val="00E270A4"/>
    <w:rsid w:val="00E27BA3"/>
    <w:rsid w:val="00E30032"/>
    <w:rsid w:val="00E30BE5"/>
    <w:rsid w:val="00E33A65"/>
    <w:rsid w:val="00E33CC8"/>
    <w:rsid w:val="00E36117"/>
    <w:rsid w:val="00E36A1B"/>
    <w:rsid w:val="00E36B3C"/>
    <w:rsid w:val="00E424D4"/>
    <w:rsid w:val="00E6337D"/>
    <w:rsid w:val="00E67C75"/>
    <w:rsid w:val="00E67E8B"/>
    <w:rsid w:val="00E7261D"/>
    <w:rsid w:val="00E73ACE"/>
    <w:rsid w:val="00E74374"/>
    <w:rsid w:val="00E759AC"/>
    <w:rsid w:val="00E75C6E"/>
    <w:rsid w:val="00E75D53"/>
    <w:rsid w:val="00E760F6"/>
    <w:rsid w:val="00E815E3"/>
    <w:rsid w:val="00E81738"/>
    <w:rsid w:val="00E857CF"/>
    <w:rsid w:val="00E8699A"/>
    <w:rsid w:val="00E87D77"/>
    <w:rsid w:val="00E91A91"/>
    <w:rsid w:val="00E93FF6"/>
    <w:rsid w:val="00E95A5C"/>
    <w:rsid w:val="00EA01E0"/>
    <w:rsid w:val="00EA0464"/>
    <w:rsid w:val="00EA120E"/>
    <w:rsid w:val="00EA6FF0"/>
    <w:rsid w:val="00EB1D8B"/>
    <w:rsid w:val="00EB1E5B"/>
    <w:rsid w:val="00EB4EB1"/>
    <w:rsid w:val="00EB7A3E"/>
    <w:rsid w:val="00EC64DD"/>
    <w:rsid w:val="00EC6A73"/>
    <w:rsid w:val="00ED0552"/>
    <w:rsid w:val="00ED0A49"/>
    <w:rsid w:val="00ED24B1"/>
    <w:rsid w:val="00ED40ED"/>
    <w:rsid w:val="00EE1532"/>
    <w:rsid w:val="00EE3142"/>
    <w:rsid w:val="00EE3655"/>
    <w:rsid w:val="00EE46FB"/>
    <w:rsid w:val="00EE4A74"/>
    <w:rsid w:val="00EE5465"/>
    <w:rsid w:val="00EE5D89"/>
    <w:rsid w:val="00EE6214"/>
    <w:rsid w:val="00EF03D8"/>
    <w:rsid w:val="00EF2290"/>
    <w:rsid w:val="00EF2B7C"/>
    <w:rsid w:val="00EF3AEE"/>
    <w:rsid w:val="00EF449B"/>
    <w:rsid w:val="00EF598D"/>
    <w:rsid w:val="00F0002A"/>
    <w:rsid w:val="00F0305C"/>
    <w:rsid w:val="00F0307C"/>
    <w:rsid w:val="00F042F9"/>
    <w:rsid w:val="00F0461D"/>
    <w:rsid w:val="00F04BAB"/>
    <w:rsid w:val="00F06E49"/>
    <w:rsid w:val="00F07048"/>
    <w:rsid w:val="00F1091D"/>
    <w:rsid w:val="00F11A44"/>
    <w:rsid w:val="00F14FBB"/>
    <w:rsid w:val="00F158DB"/>
    <w:rsid w:val="00F162D8"/>
    <w:rsid w:val="00F1781F"/>
    <w:rsid w:val="00F26158"/>
    <w:rsid w:val="00F27E88"/>
    <w:rsid w:val="00F305D0"/>
    <w:rsid w:val="00F306A0"/>
    <w:rsid w:val="00F311B0"/>
    <w:rsid w:val="00F3380D"/>
    <w:rsid w:val="00F375AE"/>
    <w:rsid w:val="00F40037"/>
    <w:rsid w:val="00F45B81"/>
    <w:rsid w:val="00F47767"/>
    <w:rsid w:val="00F47B8E"/>
    <w:rsid w:val="00F47EB0"/>
    <w:rsid w:val="00F51364"/>
    <w:rsid w:val="00F529A7"/>
    <w:rsid w:val="00F53EDC"/>
    <w:rsid w:val="00F55C8A"/>
    <w:rsid w:val="00F60E7A"/>
    <w:rsid w:val="00F64E68"/>
    <w:rsid w:val="00F678D0"/>
    <w:rsid w:val="00F70FE4"/>
    <w:rsid w:val="00F71612"/>
    <w:rsid w:val="00F72274"/>
    <w:rsid w:val="00F73E52"/>
    <w:rsid w:val="00F76B52"/>
    <w:rsid w:val="00F804A6"/>
    <w:rsid w:val="00F80F72"/>
    <w:rsid w:val="00F813AE"/>
    <w:rsid w:val="00F829AE"/>
    <w:rsid w:val="00F9405D"/>
    <w:rsid w:val="00F97C2E"/>
    <w:rsid w:val="00FA0146"/>
    <w:rsid w:val="00FA1C3C"/>
    <w:rsid w:val="00FA2C73"/>
    <w:rsid w:val="00FA35D3"/>
    <w:rsid w:val="00FA5B93"/>
    <w:rsid w:val="00FB463F"/>
    <w:rsid w:val="00FB4796"/>
    <w:rsid w:val="00FB7131"/>
    <w:rsid w:val="00FC09C7"/>
    <w:rsid w:val="00FC3EEB"/>
    <w:rsid w:val="00FD0941"/>
    <w:rsid w:val="00FD2D18"/>
    <w:rsid w:val="00FD391B"/>
    <w:rsid w:val="00FD3CFF"/>
    <w:rsid w:val="00FD5A17"/>
    <w:rsid w:val="00FD72BF"/>
    <w:rsid w:val="00FE325E"/>
    <w:rsid w:val="00FE3415"/>
    <w:rsid w:val="00FE7ECD"/>
    <w:rsid w:val="00FF5995"/>
    <w:rsid w:val="00FF5D5A"/>
    <w:rsid w:val="00FF6EC3"/>
    <w:rsid w:val="00FF7EFA"/>
    <w:rsid w:val="011EFCF8"/>
    <w:rsid w:val="012A7CEE"/>
    <w:rsid w:val="013FECD0"/>
    <w:rsid w:val="01691CF5"/>
    <w:rsid w:val="01AB9AA2"/>
    <w:rsid w:val="021679AC"/>
    <w:rsid w:val="022CF731"/>
    <w:rsid w:val="0236300D"/>
    <w:rsid w:val="023D43EA"/>
    <w:rsid w:val="0260E288"/>
    <w:rsid w:val="02DE1993"/>
    <w:rsid w:val="0362306E"/>
    <w:rsid w:val="03A14244"/>
    <w:rsid w:val="03D600FA"/>
    <w:rsid w:val="03E964D5"/>
    <w:rsid w:val="043822E4"/>
    <w:rsid w:val="0464BE2D"/>
    <w:rsid w:val="04770EB2"/>
    <w:rsid w:val="047B4243"/>
    <w:rsid w:val="051A075C"/>
    <w:rsid w:val="055138F9"/>
    <w:rsid w:val="057A4236"/>
    <w:rsid w:val="057DE5C4"/>
    <w:rsid w:val="058CFA51"/>
    <w:rsid w:val="0616C515"/>
    <w:rsid w:val="064134D8"/>
    <w:rsid w:val="06788422"/>
    <w:rsid w:val="06B3DDAF"/>
    <w:rsid w:val="0712DC97"/>
    <w:rsid w:val="07207B57"/>
    <w:rsid w:val="07438428"/>
    <w:rsid w:val="075E73C2"/>
    <w:rsid w:val="077392C1"/>
    <w:rsid w:val="07AC649D"/>
    <w:rsid w:val="081A555C"/>
    <w:rsid w:val="0887F657"/>
    <w:rsid w:val="089EF88F"/>
    <w:rsid w:val="092EC680"/>
    <w:rsid w:val="093B2882"/>
    <w:rsid w:val="09960951"/>
    <w:rsid w:val="09AD4194"/>
    <w:rsid w:val="09F244A7"/>
    <w:rsid w:val="0A098726"/>
    <w:rsid w:val="0A583148"/>
    <w:rsid w:val="0A5CC531"/>
    <w:rsid w:val="0A955E92"/>
    <w:rsid w:val="0AD604FD"/>
    <w:rsid w:val="0B519471"/>
    <w:rsid w:val="0B577ABE"/>
    <w:rsid w:val="0B742915"/>
    <w:rsid w:val="0B7CA8C1"/>
    <w:rsid w:val="0B9A93B1"/>
    <w:rsid w:val="0BEC6B02"/>
    <w:rsid w:val="0BEEBD65"/>
    <w:rsid w:val="0C2DED39"/>
    <w:rsid w:val="0C65BE33"/>
    <w:rsid w:val="0C92A12F"/>
    <w:rsid w:val="0C94BEB1"/>
    <w:rsid w:val="0C9A4DF1"/>
    <w:rsid w:val="0D14F1C7"/>
    <w:rsid w:val="0D28D33A"/>
    <w:rsid w:val="0DB0977D"/>
    <w:rsid w:val="0E4BFFE4"/>
    <w:rsid w:val="0E4C26AB"/>
    <w:rsid w:val="0E6343F4"/>
    <w:rsid w:val="0E9900D0"/>
    <w:rsid w:val="0EE094AC"/>
    <w:rsid w:val="0F21F1EB"/>
    <w:rsid w:val="0F2865A4"/>
    <w:rsid w:val="0F602333"/>
    <w:rsid w:val="0F76F1C7"/>
    <w:rsid w:val="0F95308E"/>
    <w:rsid w:val="0F95DB1F"/>
    <w:rsid w:val="0FB98D6B"/>
    <w:rsid w:val="0FCC6EFE"/>
    <w:rsid w:val="0FF0C90A"/>
    <w:rsid w:val="0FFC93B9"/>
    <w:rsid w:val="102526BB"/>
    <w:rsid w:val="10517255"/>
    <w:rsid w:val="105B36B1"/>
    <w:rsid w:val="10C39ED3"/>
    <w:rsid w:val="10CC3223"/>
    <w:rsid w:val="10D52313"/>
    <w:rsid w:val="10F330B2"/>
    <w:rsid w:val="11326E96"/>
    <w:rsid w:val="113BE8EF"/>
    <w:rsid w:val="11625D83"/>
    <w:rsid w:val="117DCB84"/>
    <w:rsid w:val="11A95FE6"/>
    <w:rsid w:val="126397E9"/>
    <w:rsid w:val="12781437"/>
    <w:rsid w:val="12AB5160"/>
    <w:rsid w:val="12DFAF3D"/>
    <w:rsid w:val="12F0310D"/>
    <w:rsid w:val="13285DC2"/>
    <w:rsid w:val="13587F97"/>
    <w:rsid w:val="13D430B4"/>
    <w:rsid w:val="13F34C0B"/>
    <w:rsid w:val="13F351EF"/>
    <w:rsid w:val="140CA30A"/>
    <w:rsid w:val="142D682B"/>
    <w:rsid w:val="1446DCFA"/>
    <w:rsid w:val="144BA4E8"/>
    <w:rsid w:val="1459F938"/>
    <w:rsid w:val="14AE5618"/>
    <w:rsid w:val="14B04180"/>
    <w:rsid w:val="15E93BCE"/>
    <w:rsid w:val="15FF9C6D"/>
    <w:rsid w:val="160B7D1A"/>
    <w:rsid w:val="1620A97E"/>
    <w:rsid w:val="164DC5C3"/>
    <w:rsid w:val="16A62C0B"/>
    <w:rsid w:val="16C1BF88"/>
    <w:rsid w:val="1732E79A"/>
    <w:rsid w:val="177358C9"/>
    <w:rsid w:val="177B3C03"/>
    <w:rsid w:val="187BD2D7"/>
    <w:rsid w:val="18B8D9A6"/>
    <w:rsid w:val="18CDF4CD"/>
    <w:rsid w:val="18D4778C"/>
    <w:rsid w:val="1916E364"/>
    <w:rsid w:val="19B2308E"/>
    <w:rsid w:val="19C39250"/>
    <w:rsid w:val="19D96181"/>
    <w:rsid w:val="19DCBA07"/>
    <w:rsid w:val="19F96300"/>
    <w:rsid w:val="1A4150D4"/>
    <w:rsid w:val="1AD847E5"/>
    <w:rsid w:val="1B59568E"/>
    <w:rsid w:val="1B8276E6"/>
    <w:rsid w:val="1B93F86D"/>
    <w:rsid w:val="1BF088AE"/>
    <w:rsid w:val="1C18FAD8"/>
    <w:rsid w:val="1C1D50CB"/>
    <w:rsid w:val="1C85E369"/>
    <w:rsid w:val="1CD051E4"/>
    <w:rsid w:val="1CF13567"/>
    <w:rsid w:val="1D132F53"/>
    <w:rsid w:val="1D255916"/>
    <w:rsid w:val="1D4F3441"/>
    <w:rsid w:val="1D54AE65"/>
    <w:rsid w:val="1D8A6D5D"/>
    <w:rsid w:val="1DF729FF"/>
    <w:rsid w:val="1E0DE850"/>
    <w:rsid w:val="1E64049F"/>
    <w:rsid w:val="1ECA2284"/>
    <w:rsid w:val="1F1FD01A"/>
    <w:rsid w:val="1FBCDBD1"/>
    <w:rsid w:val="1FC21DBD"/>
    <w:rsid w:val="1FE94D83"/>
    <w:rsid w:val="1FF8BEAE"/>
    <w:rsid w:val="204D3D5A"/>
    <w:rsid w:val="205A94CA"/>
    <w:rsid w:val="205AC7D0"/>
    <w:rsid w:val="2062D4E0"/>
    <w:rsid w:val="20885CF0"/>
    <w:rsid w:val="209D56FC"/>
    <w:rsid w:val="209EB81A"/>
    <w:rsid w:val="21297EF6"/>
    <w:rsid w:val="212D99C0"/>
    <w:rsid w:val="215498FA"/>
    <w:rsid w:val="21F26B95"/>
    <w:rsid w:val="21F5E1F6"/>
    <w:rsid w:val="22406ED5"/>
    <w:rsid w:val="224307FC"/>
    <w:rsid w:val="22CB4D18"/>
    <w:rsid w:val="22E8CCEA"/>
    <w:rsid w:val="232E00AC"/>
    <w:rsid w:val="23B3C247"/>
    <w:rsid w:val="23CAE5C2"/>
    <w:rsid w:val="23E17D14"/>
    <w:rsid w:val="23FD400E"/>
    <w:rsid w:val="24548CDD"/>
    <w:rsid w:val="24730931"/>
    <w:rsid w:val="24763F44"/>
    <w:rsid w:val="248C71E3"/>
    <w:rsid w:val="24BC002D"/>
    <w:rsid w:val="24F7B79C"/>
    <w:rsid w:val="2522B026"/>
    <w:rsid w:val="259D0E80"/>
    <w:rsid w:val="262C2387"/>
    <w:rsid w:val="26430366"/>
    <w:rsid w:val="2669A2F5"/>
    <w:rsid w:val="26803AF5"/>
    <w:rsid w:val="268AB15F"/>
    <w:rsid w:val="273E1D88"/>
    <w:rsid w:val="2742B237"/>
    <w:rsid w:val="277C4DF3"/>
    <w:rsid w:val="27A9967A"/>
    <w:rsid w:val="27BE013E"/>
    <w:rsid w:val="2838682C"/>
    <w:rsid w:val="285B9BA8"/>
    <w:rsid w:val="28695FB2"/>
    <w:rsid w:val="28A4336C"/>
    <w:rsid w:val="28B3B4E0"/>
    <w:rsid w:val="28EFC35D"/>
    <w:rsid w:val="29120B6C"/>
    <w:rsid w:val="293D7E31"/>
    <w:rsid w:val="29909144"/>
    <w:rsid w:val="29E8F34B"/>
    <w:rsid w:val="29F180F7"/>
    <w:rsid w:val="29FCAAB1"/>
    <w:rsid w:val="2A224AC5"/>
    <w:rsid w:val="2A244594"/>
    <w:rsid w:val="2A62C9EE"/>
    <w:rsid w:val="2A6A6C97"/>
    <w:rsid w:val="2A730BDB"/>
    <w:rsid w:val="2A794C0A"/>
    <w:rsid w:val="2A87BDAA"/>
    <w:rsid w:val="2B30D48C"/>
    <w:rsid w:val="2B4A4F2F"/>
    <w:rsid w:val="2B4FFEF5"/>
    <w:rsid w:val="2B8D1186"/>
    <w:rsid w:val="2B99C65E"/>
    <w:rsid w:val="2B9AEC72"/>
    <w:rsid w:val="2BBF50A1"/>
    <w:rsid w:val="2BD8B696"/>
    <w:rsid w:val="2BE10949"/>
    <w:rsid w:val="2BEB662C"/>
    <w:rsid w:val="2C486667"/>
    <w:rsid w:val="2CB78E80"/>
    <w:rsid w:val="2CB9AC32"/>
    <w:rsid w:val="2D225627"/>
    <w:rsid w:val="2D40B3EE"/>
    <w:rsid w:val="2DA7CBF0"/>
    <w:rsid w:val="2DCF8936"/>
    <w:rsid w:val="2DF545B2"/>
    <w:rsid w:val="2E114B39"/>
    <w:rsid w:val="2E3FB39A"/>
    <w:rsid w:val="2E5C676E"/>
    <w:rsid w:val="2E6E5185"/>
    <w:rsid w:val="2EA63DDE"/>
    <w:rsid w:val="2EE3178F"/>
    <w:rsid w:val="2EFB3BE0"/>
    <w:rsid w:val="2F027E50"/>
    <w:rsid w:val="2F577C1E"/>
    <w:rsid w:val="2F60661F"/>
    <w:rsid w:val="2F6EA8B2"/>
    <w:rsid w:val="2FB7E395"/>
    <w:rsid w:val="2FC4F4BE"/>
    <w:rsid w:val="30102C5A"/>
    <w:rsid w:val="30C850FD"/>
    <w:rsid w:val="30CF6C6F"/>
    <w:rsid w:val="30D9BF32"/>
    <w:rsid w:val="31009F9C"/>
    <w:rsid w:val="3104606D"/>
    <w:rsid w:val="3135F40E"/>
    <w:rsid w:val="3216F570"/>
    <w:rsid w:val="322D3169"/>
    <w:rsid w:val="323E5BAC"/>
    <w:rsid w:val="32536CE6"/>
    <w:rsid w:val="32658C91"/>
    <w:rsid w:val="327F3650"/>
    <w:rsid w:val="32812AAB"/>
    <w:rsid w:val="32A0F67D"/>
    <w:rsid w:val="32CAD6FD"/>
    <w:rsid w:val="32D66F07"/>
    <w:rsid w:val="3338FF21"/>
    <w:rsid w:val="336BE06C"/>
    <w:rsid w:val="336EDD9D"/>
    <w:rsid w:val="338ABF3F"/>
    <w:rsid w:val="339160FE"/>
    <w:rsid w:val="3393244D"/>
    <w:rsid w:val="33F22502"/>
    <w:rsid w:val="340A7E9C"/>
    <w:rsid w:val="34160D21"/>
    <w:rsid w:val="342E480B"/>
    <w:rsid w:val="3436BCBA"/>
    <w:rsid w:val="35300F48"/>
    <w:rsid w:val="35347BBE"/>
    <w:rsid w:val="3549B5BD"/>
    <w:rsid w:val="357AC900"/>
    <w:rsid w:val="357BD94D"/>
    <w:rsid w:val="35CE66EC"/>
    <w:rsid w:val="35DD5429"/>
    <w:rsid w:val="3616E9F4"/>
    <w:rsid w:val="3667C0D2"/>
    <w:rsid w:val="367135FA"/>
    <w:rsid w:val="36FF88EF"/>
    <w:rsid w:val="371D5932"/>
    <w:rsid w:val="3743B9DC"/>
    <w:rsid w:val="37661955"/>
    <w:rsid w:val="3807E5AE"/>
    <w:rsid w:val="385DA7BB"/>
    <w:rsid w:val="3866FCA4"/>
    <w:rsid w:val="38CD6AA9"/>
    <w:rsid w:val="38E071D3"/>
    <w:rsid w:val="38E973D6"/>
    <w:rsid w:val="39704B59"/>
    <w:rsid w:val="39BA85C0"/>
    <w:rsid w:val="39C4538D"/>
    <w:rsid w:val="39DF13B1"/>
    <w:rsid w:val="39E4A4A9"/>
    <w:rsid w:val="3A2E9B15"/>
    <w:rsid w:val="3A7D7273"/>
    <w:rsid w:val="3A8FCA63"/>
    <w:rsid w:val="3AB1A03D"/>
    <w:rsid w:val="3AE595EB"/>
    <w:rsid w:val="3AFDB19D"/>
    <w:rsid w:val="3B0295E4"/>
    <w:rsid w:val="3B0FE52A"/>
    <w:rsid w:val="3B8F9422"/>
    <w:rsid w:val="3BABC4DE"/>
    <w:rsid w:val="3BDB5841"/>
    <w:rsid w:val="3BF03363"/>
    <w:rsid w:val="3C1E6E22"/>
    <w:rsid w:val="3C30F23A"/>
    <w:rsid w:val="3CB415AB"/>
    <w:rsid w:val="3D060C37"/>
    <w:rsid w:val="3D0BDAD2"/>
    <w:rsid w:val="3D1DAC05"/>
    <w:rsid w:val="3D87974D"/>
    <w:rsid w:val="3DA7CD6B"/>
    <w:rsid w:val="3DBE282C"/>
    <w:rsid w:val="3DC7B8E2"/>
    <w:rsid w:val="3DF88E8C"/>
    <w:rsid w:val="3DFEF6D8"/>
    <w:rsid w:val="3ECBF4F5"/>
    <w:rsid w:val="3F288F18"/>
    <w:rsid w:val="3F42FE70"/>
    <w:rsid w:val="3F558A5B"/>
    <w:rsid w:val="3F5F65FA"/>
    <w:rsid w:val="3F71ADC8"/>
    <w:rsid w:val="3F7FCE2B"/>
    <w:rsid w:val="3F9AA3CB"/>
    <w:rsid w:val="40014E89"/>
    <w:rsid w:val="40393111"/>
    <w:rsid w:val="406247ED"/>
    <w:rsid w:val="410AB38E"/>
    <w:rsid w:val="4147CE66"/>
    <w:rsid w:val="41781253"/>
    <w:rsid w:val="417A38FF"/>
    <w:rsid w:val="41A969DD"/>
    <w:rsid w:val="41AD4D80"/>
    <w:rsid w:val="41AEBACF"/>
    <w:rsid w:val="41E2AF90"/>
    <w:rsid w:val="420C9FB9"/>
    <w:rsid w:val="42190619"/>
    <w:rsid w:val="4247F98C"/>
    <w:rsid w:val="42588772"/>
    <w:rsid w:val="427972B9"/>
    <w:rsid w:val="42B04BB6"/>
    <w:rsid w:val="42DA5C7D"/>
    <w:rsid w:val="42E59080"/>
    <w:rsid w:val="42EEE685"/>
    <w:rsid w:val="43362225"/>
    <w:rsid w:val="436D0E91"/>
    <w:rsid w:val="43950A06"/>
    <w:rsid w:val="43A45CC9"/>
    <w:rsid w:val="43D8304C"/>
    <w:rsid w:val="440474D0"/>
    <w:rsid w:val="441C993F"/>
    <w:rsid w:val="4426A9F5"/>
    <w:rsid w:val="444413B2"/>
    <w:rsid w:val="448A4931"/>
    <w:rsid w:val="448F18B8"/>
    <w:rsid w:val="44A0CC8A"/>
    <w:rsid w:val="44AB97C4"/>
    <w:rsid w:val="452092E2"/>
    <w:rsid w:val="453CE65A"/>
    <w:rsid w:val="4565D548"/>
    <w:rsid w:val="4573F017"/>
    <w:rsid w:val="45D98EA5"/>
    <w:rsid w:val="45E070C0"/>
    <w:rsid w:val="45E9C385"/>
    <w:rsid w:val="45FF2AD7"/>
    <w:rsid w:val="460004B0"/>
    <w:rsid w:val="4611AAF8"/>
    <w:rsid w:val="462BDC95"/>
    <w:rsid w:val="4639310A"/>
    <w:rsid w:val="466635CD"/>
    <w:rsid w:val="4669ACD7"/>
    <w:rsid w:val="4683F9FF"/>
    <w:rsid w:val="46E8522F"/>
    <w:rsid w:val="46F4D19D"/>
    <w:rsid w:val="46F64487"/>
    <w:rsid w:val="46FEA149"/>
    <w:rsid w:val="46FED5E9"/>
    <w:rsid w:val="4724B84C"/>
    <w:rsid w:val="47258EA0"/>
    <w:rsid w:val="475819C1"/>
    <w:rsid w:val="47BC3DCD"/>
    <w:rsid w:val="4820FEC6"/>
    <w:rsid w:val="4861BB40"/>
    <w:rsid w:val="48AB0A58"/>
    <w:rsid w:val="48C495CB"/>
    <w:rsid w:val="48E026EB"/>
    <w:rsid w:val="48F672F5"/>
    <w:rsid w:val="48F7A167"/>
    <w:rsid w:val="491656DC"/>
    <w:rsid w:val="49438F43"/>
    <w:rsid w:val="494F9775"/>
    <w:rsid w:val="4965C457"/>
    <w:rsid w:val="49795FE0"/>
    <w:rsid w:val="49961CE2"/>
    <w:rsid w:val="49C1A271"/>
    <w:rsid w:val="49D8A55F"/>
    <w:rsid w:val="49E80667"/>
    <w:rsid w:val="4A252824"/>
    <w:rsid w:val="4A37C13C"/>
    <w:rsid w:val="4AE95F2C"/>
    <w:rsid w:val="4B5217C6"/>
    <w:rsid w:val="4B6E55F5"/>
    <w:rsid w:val="4B712329"/>
    <w:rsid w:val="4B828A7D"/>
    <w:rsid w:val="4B85F095"/>
    <w:rsid w:val="4BCADE16"/>
    <w:rsid w:val="4BFBFBE4"/>
    <w:rsid w:val="4C29C88F"/>
    <w:rsid w:val="4C376990"/>
    <w:rsid w:val="4C40723B"/>
    <w:rsid w:val="4C63767E"/>
    <w:rsid w:val="4C73EA29"/>
    <w:rsid w:val="4CCA29EC"/>
    <w:rsid w:val="4CD2AD68"/>
    <w:rsid w:val="4CFF82AD"/>
    <w:rsid w:val="4D1CFE5A"/>
    <w:rsid w:val="4D8E3BBA"/>
    <w:rsid w:val="4D9E6633"/>
    <w:rsid w:val="4E451E9A"/>
    <w:rsid w:val="4E53D1ED"/>
    <w:rsid w:val="4E7FDB88"/>
    <w:rsid w:val="4E84A642"/>
    <w:rsid w:val="4E9CB690"/>
    <w:rsid w:val="4F4E8856"/>
    <w:rsid w:val="4F77D539"/>
    <w:rsid w:val="4F914869"/>
    <w:rsid w:val="4FAFD438"/>
    <w:rsid w:val="4FB28452"/>
    <w:rsid w:val="5077F864"/>
    <w:rsid w:val="508ECE60"/>
    <w:rsid w:val="50DD04FC"/>
    <w:rsid w:val="50E8BEA3"/>
    <w:rsid w:val="5107E9AF"/>
    <w:rsid w:val="51190D41"/>
    <w:rsid w:val="51306129"/>
    <w:rsid w:val="51324A11"/>
    <w:rsid w:val="518398AC"/>
    <w:rsid w:val="519CF36F"/>
    <w:rsid w:val="51F4FFFB"/>
    <w:rsid w:val="51FBE155"/>
    <w:rsid w:val="520EB72A"/>
    <w:rsid w:val="5248266A"/>
    <w:rsid w:val="525AF88F"/>
    <w:rsid w:val="527DA65F"/>
    <w:rsid w:val="52916541"/>
    <w:rsid w:val="52A90225"/>
    <w:rsid w:val="53132BEA"/>
    <w:rsid w:val="531C7A83"/>
    <w:rsid w:val="531D732E"/>
    <w:rsid w:val="53692B29"/>
    <w:rsid w:val="537F97E3"/>
    <w:rsid w:val="53817DDA"/>
    <w:rsid w:val="53EE5E37"/>
    <w:rsid w:val="53EFBA56"/>
    <w:rsid w:val="53F8BEDC"/>
    <w:rsid w:val="54041FEC"/>
    <w:rsid w:val="540774F4"/>
    <w:rsid w:val="5408E68A"/>
    <w:rsid w:val="546F2107"/>
    <w:rsid w:val="5485A9DE"/>
    <w:rsid w:val="5503E415"/>
    <w:rsid w:val="551E77E8"/>
    <w:rsid w:val="552A5244"/>
    <w:rsid w:val="554FE58E"/>
    <w:rsid w:val="5583C19D"/>
    <w:rsid w:val="55D32365"/>
    <w:rsid w:val="562A1D18"/>
    <w:rsid w:val="56609A75"/>
    <w:rsid w:val="56872C5A"/>
    <w:rsid w:val="56C39A0C"/>
    <w:rsid w:val="56E6C781"/>
    <w:rsid w:val="583C3205"/>
    <w:rsid w:val="58884975"/>
    <w:rsid w:val="58A41C87"/>
    <w:rsid w:val="58AD2209"/>
    <w:rsid w:val="58AE0512"/>
    <w:rsid w:val="58B2D09F"/>
    <w:rsid w:val="58BA7976"/>
    <w:rsid w:val="595208C9"/>
    <w:rsid w:val="596B68EF"/>
    <w:rsid w:val="599DDDFA"/>
    <w:rsid w:val="59A2026F"/>
    <w:rsid w:val="59A344EB"/>
    <w:rsid w:val="59D08284"/>
    <w:rsid w:val="5A24141F"/>
    <w:rsid w:val="5A538C83"/>
    <w:rsid w:val="5A6AB880"/>
    <w:rsid w:val="5A9DDE51"/>
    <w:rsid w:val="5ACD73E1"/>
    <w:rsid w:val="5AF0FA18"/>
    <w:rsid w:val="5AF5D177"/>
    <w:rsid w:val="5B0F0DBA"/>
    <w:rsid w:val="5B1E9444"/>
    <w:rsid w:val="5B669166"/>
    <w:rsid w:val="5B95BA9C"/>
    <w:rsid w:val="5B98C6DE"/>
    <w:rsid w:val="5BB7B10F"/>
    <w:rsid w:val="5BCF7873"/>
    <w:rsid w:val="5BDB476E"/>
    <w:rsid w:val="5CE28D15"/>
    <w:rsid w:val="5D1ED633"/>
    <w:rsid w:val="5D518728"/>
    <w:rsid w:val="5D5243D3"/>
    <w:rsid w:val="5DC1B9A2"/>
    <w:rsid w:val="5E0ACF93"/>
    <w:rsid w:val="5E0C2584"/>
    <w:rsid w:val="5E3A2B7E"/>
    <w:rsid w:val="5E6D3E4B"/>
    <w:rsid w:val="5E75E11A"/>
    <w:rsid w:val="5ED3AC3D"/>
    <w:rsid w:val="5ED6192C"/>
    <w:rsid w:val="5EDC9500"/>
    <w:rsid w:val="5F3D53DF"/>
    <w:rsid w:val="5FDD05BB"/>
    <w:rsid w:val="5FF73A24"/>
    <w:rsid w:val="60A66C34"/>
    <w:rsid w:val="60BF1D8C"/>
    <w:rsid w:val="60F3DCE0"/>
    <w:rsid w:val="61176F54"/>
    <w:rsid w:val="611B01DA"/>
    <w:rsid w:val="615C1D22"/>
    <w:rsid w:val="618AE1C6"/>
    <w:rsid w:val="61B72F46"/>
    <w:rsid w:val="61CA30CE"/>
    <w:rsid w:val="61D1961F"/>
    <w:rsid w:val="61D8460D"/>
    <w:rsid w:val="620170B5"/>
    <w:rsid w:val="62715FDD"/>
    <w:rsid w:val="6288D03D"/>
    <w:rsid w:val="62F760E1"/>
    <w:rsid w:val="63041F05"/>
    <w:rsid w:val="630BADE6"/>
    <w:rsid w:val="6326F818"/>
    <w:rsid w:val="63314F89"/>
    <w:rsid w:val="63886853"/>
    <w:rsid w:val="639461AB"/>
    <w:rsid w:val="639B816C"/>
    <w:rsid w:val="63A9C643"/>
    <w:rsid w:val="647A0124"/>
    <w:rsid w:val="64A8A67F"/>
    <w:rsid w:val="64B4CF99"/>
    <w:rsid w:val="64FF6FD7"/>
    <w:rsid w:val="650E3B3E"/>
    <w:rsid w:val="654689E9"/>
    <w:rsid w:val="65A635AE"/>
    <w:rsid w:val="65ADED82"/>
    <w:rsid w:val="65B7783A"/>
    <w:rsid w:val="6601D888"/>
    <w:rsid w:val="668DF74A"/>
    <w:rsid w:val="66C102F9"/>
    <w:rsid w:val="6708E5F4"/>
    <w:rsid w:val="679EDE70"/>
    <w:rsid w:val="67AD9988"/>
    <w:rsid w:val="67EA6673"/>
    <w:rsid w:val="681CCA86"/>
    <w:rsid w:val="68608C0A"/>
    <w:rsid w:val="687E64B7"/>
    <w:rsid w:val="68A90E0C"/>
    <w:rsid w:val="68B1D05B"/>
    <w:rsid w:val="68B5F01F"/>
    <w:rsid w:val="690C43A5"/>
    <w:rsid w:val="69718967"/>
    <w:rsid w:val="69C17245"/>
    <w:rsid w:val="6A08C627"/>
    <w:rsid w:val="6A2B9A0B"/>
    <w:rsid w:val="6A6B08BF"/>
    <w:rsid w:val="6A80AA9C"/>
    <w:rsid w:val="6AA98911"/>
    <w:rsid w:val="6AB60019"/>
    <w:rsid w:val="6AFF5E8B"/>
    <w:rsid w:val="6B76E76C"/>
    <w:rsid w:val="6BB8FE58"/>
    <w:rsid w:val="6BCBA121"/>
    <w:rsid w:val="6BFB06C4"/>
    <w:rsid w:val="6C19EED3"/>
    <w:rsid w:val="6C49E6A3"/>
    <w:rsid w:val="6C788647"/>
    <w:rsid w:val="6C7C38C0"/>
    <w:rsid w:val="6D0728AB"/>
    <w:rsid w:val="6D53F766"/>
    <w:rsid w:val="6D69F986"/>
    <w:rsid w:val="6DA28D41"/>
    <w:rsid w:val="6DA53EC0"/>
    <w:rsid w:val="6DBED19D"/>
    <w:rsid w:val="6DBF046F"/>
    <w:rsid w:val="6E932D00"/>
    <w:rsid w:val="6EA36991"/>
    <w:rsid w:val="6EAC02D9"/>
    <w:rsid w:val="6EBFC675"/>
    <w:rsid w:val="6EC342CB"/>
    <w:rsid w:val="6EC4C39A"/>
    <w:rsid w:val="6EE9AE27"/>
    <w:rsid w:val="6F1BDA12"/>
    <w:rsid w:val="6F2C18D6"/>
    <w:rsid w:val="6F96A543"/>
    <w:rsid w:val="6FC989FA"/>
    <w:rsid w:val="6FFFC834"/>
    <w:rsid w:val="701E1280"/>
    <w:rsid w:val="7020FC02"/>
    <w:rsid w:val="70222F69"/>
    <w:rsid w:val="70433D3A"/>
    <w:rsid w:val="70A31E82"/>
    <w:rsid w:val="71221E51"/>
    <w:rsid w:val="713BAB34"/>
    <w:rsid w:val="71519D59"/>
    <w:rsid w:val="71591C6A"/>
    <w:rsid w:val="716F9A3A"/>
    <w:rsid w:val="716FDA3A"/>
    <w:rsid w:val="7184CB5B"/>
    <w:rsid w:val="71A05141"/>
    <w:rsid w:val="71BCAB75"/>
    <w:rsid w:val="71D59597"/>
    <w:rsid w:val="71D5D759"/>
    <w:rsid w:val="722BBB19"/>
    <w:rsid w:val="7245698B"/>
    <w:rsid w:val="72EBA514"/>
    <w:rsid w:val="734BDBD9"/>
    <w:rsid w:val="73635B65"/>
    <w:rsid w:val="736D7533"/>
    <w:rsid w:val="737756C3"/>
    <w:rsid w:val="7377C48A"/>
    <w:rsid w:val="739AE0DB"/>
    <w:rsid w:val="73C6270C"/>
    <w:rsid w:val="73C6C63A"/>
    <w:rsid w:val="740FD8DF"/>
    <w:rsid w:val="74331CA5"/>
    <w:rsid w:val="743E166A"/>
    <w:rsid w:val="7474EF5A"/>
    <w:rsid w:val="74898415"/>
    <w:rsid w:val="749D2015"/>
    <w:rsid w:val="74AE72D6"/>
    <w:rsid w:val="74BA29B7"/>
    <w:rsid w:val="74FFB18C"/>
    <w:rsid w:val="755980FC"/>
    <w:rsid w:val="75720EC4"/>
    <w:rsid w:val="7575A276"/>
    <w:rsid w:val="7595EAB0"/>
    <w:rsid w:val="75A61911"/>
    <w:rsid w:val="762FBC11"/>
    <w:rsid w:val="76749B15"/>
    <w:rsid w:val="7683CAAF"/>
    <w:rsid w:val="769DB352"/>
    <w:rsid w:val="76CD3B2C"/>
    <w:rsid w:val="771CFCE6"/>
    <w:rsid w:val="77450486"/>
    <w:rsid w:val="774D419B"/>
    <w:rsid w:val="777425B8"/>
    <w:rsid w:val="77940BCD"/>
    <w:rsid w:val="77C0D3F7"/>
    <w:rsid w:val="77C93F96"/>
    <w:rsid w:val="780A63A2"/>
    <w:rsid w:val="781D05B9"/>
    <w:rsid w:val="782669D7"/>
    <w:rsid w:val="78A2701E"/>
    <w:rsid w:val="78D76E5F"/>
    <w:rsid w:val="78E7D07C"/>
    <w:rsid w:val="796A79CE"/>
    <w:rsid w:val="7978AABF"/>
    <w:rsid w:val="797D69DD"/>
    <w:rsid w:val="798B97A4"/>
    <w:rsid w:val="79C5DCB7"/>
    <w:rsid w:val="79EDBA6B"/>
    <w:rsid w:val="79F76F90"/>
    <w:rsid w:val="7A022705"/>
    <w:rsid w:val="7A378FFC"/>
    <w:rsid w:val="7A435AD1"/>
    <w:rsid w:val="7A631860"/>
    <w:rsid w:val="7AB6D368"/>
    <w:rsid w:val="7AD53588"/>
    <w:rsid w:val="7ADE38AD"/>
    <w:rsid w:val="7AFDB8B1"/>
    <w:rsid w:val="7B30D887"/>
    <w:rsid w:val="7B67E2A9"/>
    <w:rsid w:val="7B8CF0ED"/>
    <w:rsid w:val="7C048D64"/>
    <w:rsid w:val="7C1BC726"/>
    <w:rsid w:val="7C44B88A"/>
    <w:rsid w:val="7C8FBC9B"/>
    <w:rsid w:val="7C9C0AE7"/>
    <w:rsid w:val="7C9FC501"/>
    <w:rsid w:val="7CF2A95D"/>
    <w:rsid w:val="7D2D4A1F"/>
    <w:rsid w:val="7D9BD227"/>
    <w:rsid w:val="7D9D1C16"/>
    <w:rsid w:val="7DA88DC7"/>
    <w:rsid w:val="7DB9F5B7"/>
    <w:rsid w:val="7DBAB025"/>
    <w:rsid w:val="7DBE9FC6"/>
    <w:rsid w:val="7E2D9FD5"/>
    <w:rsid w:val="7E35A3E1"/>
    <w:rsid w:val="7EC3F778"/>
    <w:rsid w:val="7ED5F38E"/>
    <w:rsid w:val="7F09B279"/>
    <w:rsid w:val="7F313263"/>
    <w:rsid w:val="7F66FEB4"/>
    <w:rsid w:val="7F6E6968"/>
    <w:rsid w:val="7F6EF0B9"/>
    <w:rsid w:val="7FA946E5"/>
    <w:rsid w:val="7FDFE02E"/>
    <w:rsid w:val="7FE6B5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62225"/>
  <w15:chartTrackingRefBased/>
  <w15:docId w15:val="{30DF8D76-B6CB-42CC-A082-E2F8B389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E14"/>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C30753"/>
    <w:rPr>
      <w:sz w:val="16"/>
      <w:szCs w:val="16"/>
    </w:rPr>
  </w:style>
  <w:style w:type="paragraph" w:styleId="CommentText">
    <w:name w:val="annotation text"/>
    <w:basedOn w:val="Normal"/>
    <w:link w:val="CommentTextChar"/>
    <w:uiPriority w:val="99"/>
    <w:unhideWhenUsed/>
    <w:rsid w:val="00C30753"/>
    <w:pPr>
      <w:spacing w:after="240" w:line="240" w:lineRule="auto"/>
    </w:pPr>
    <w:rPr>
      <w:sz w:val="20"/>
      <w:szCs w:val="20"/>
    </w:rPr>
  </w:style>
  <w:style w:type="character" w:customStyle="1" w:styleId="CommentTextChar">
    <w:name w:val="Comment Text Char"/>
    <w:basedOn w:val="DefaultParagraphFont"/>
    <w:link w:val="CommentText"/>
    <w:uiPriority w:val="99"/>
    <w:rsid w:val="00C30753"/>
    <w:rPr>
      <w:rFonts w:eastAsiaTheme="minorEastAsia"/>
      <w:sz w:val="20"/>
      <w:szCs w:val="20"/>
    </w:rPr>
  </w:style>
  <w:style w:type="paragraph" w:styleId="ListParagraph">
    <w:name w:val="List Paragraph"/>
    <w:basedOn w:val="Normal"/>
    <w:uiPriority w:val="34"/>
    <w:qFormat/>
    <w:rsid w:val="00C30753"/>
    <w:pPr>
      <w:spacing w:after="240"/>
      <w:ind w:left="720"/>
      <w:contextualSpacing/>
    </w:pPr>
  </w:style>
  <w:style w:type="paragraph" w:styleId="FootnoteText">
    <w:name w:val="footnote text"/>
    <w:basedOn w:val="Normal"/>
    <w:link w:val="FootnoteTextChar"/>
    <w:uiPriority w:val="99"/>
    <w:semiHidden/>
    <w:unhideWhenUsed/>
    <w:rsid w:val="00C30753"/>
    <w:pPr>
      <w:spacing w:line="240" w:lineRule="auto"/>
    </w:pPr>
    <w:rPr>
      <w:sz w:val="20"/>
      <w:szCs w:val="20"/>
    </w:rPr>
  </w:style>
  <w:style w:type="character" w:customStyle="1" w:styleId="FootnoteTextChar">
    <w:name w:val="Footnote Text Char"/>
    <w:basedOn w:val="DefaultParagraphFont"/>
    <w:link w:val="FootnoteText"/>
    <w:uiPriority w:val="99"/>
    <w:semiHidden/>
    <w:rsid w:val="00C30753"/>
    <w:rPr>
      <w:rFonts w:eastAsiaTheme="minorEastAsia"/>
      <w:sz w:val="20"/>
      <w:szCs w:val="20"/>
    </w:rPr>
  </w:style>
  <w:style w:type="character" w:styleId="FootnoteReference">
    <w:name w:val="footnote reference"/>
    <w:basedOn w:val="DefaultParagraphFont"/>
    <w:uiPriority w:val="99"/>
    <w:semiHidden/>
    <w:unhideWhenUsed/>
    <w:rsid w:val="00C30753"/>
    <w:rPr>
      <w:vertAlign w:val="superscript"/>
    </w:rPr>
  </w:style>
  <w:style w:type="character" w:customStyle="1" w:styleId="normaltextrun">
    <w:name w:val="normaltextrun"/>
    <w:basedOn w:val="DefaultParagraphFont"/>
    <w:rsid w:val="00044D4E"/>
  </w:style>
  <w:style w:type="paragraph" w:styleId="CommentSubject">
    <w:name w:val="annotation subject"/>
    <w:basedOn w:val="CommentText"/>
    <w:next w:val="CommentText"/>
    <w:link w:val="CommentSubjectChar"/>
    <w:uiPriority w:val="99"/>
    <w:semiHidden/>
    <w:unhideWhenUsed/>
    <w:rsid w:val="002C1AD1"/>
    <w:pPr>
      <w:spacing w:after="0"/>
    </w:pPr>
    <w:rPr>
      <w:b/>
      <w:bCs/>
    </w:rPr>
  </w:style>
  <w:style w:type="character" w:customStyle="1" w:styleId="CommentSubjectChar">
    <w:name w:val="Comment Subject Char"/>
    <w:basedOn w:val="CommentTextChar"/>
    <w:link w:val="CommentSubject"/>
    <w:uiPriority w:val="99"/>
    <w:semiHidden/>
    <w:rsid w:val="002C1AD1"/>
    <w:rPr>
      <w:rFonts w:eastAsiaTheme="minorEastAsia"/>
      <w:b/>
      <w:bCs/>
      <w:sz w:val="20"/>
      <w:szCs w:val="20"/>
    </w:rPr>
  </w:style>
  <w:style w:type="paragraph" w:customStyle="1" w:styleId="paragraph">
    <w:name w:val="paragraph"/>
    <w:basedOn w:val="Normal"/>
    <w:rsid w:val="002819B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2819B5"/>
  </w:style>
  <w:style w:type="character" w:styleId="FollowedHyperlink">
    <w:name w:val="FollowedHyperlink"/>
    <w:basedOn w:val="DefaultParagraphFont"/>
    <w:uiPriority w:val="99"/>
    <w:semiHidden/>
    <w:unhideWhenUsed/>
    <w:rsid w:val="000D5916"/>
    <w:rPr>
      <w:color w:val="016574" w:themeColor="followedHyperlink"/>
      <w:u w:val="single"/>
    </w:rPr>
  </w:style>
  <w:style w:type="paragraph" w:styleId="EndnoteText">
    <w:name w:val="endnote text"/>
    <w:basedOn w:val="Normal"/>
    <w:link w:val="EndnoteTextChar"/>
    <w:uiPriority w:val="99"/>
    <w:semiHidden/>
    <w:unhideWhenUsed/>
    <w:rsid w:val="008F3629"/>
    <w:pPr>
      <w:spacing w:line="240" w:lineRule="auto"/>
    </w:pPr>
    <w:rPr>
      <w:sz w:val="20"/>
      <w:szCs w:val="20"/>
    </w:rPr>
  </w:style>
  <w:style w:type="character" w:customStyle="1" w:styleId="EndnoteTextChar">
    <w:name w:val="Endnote Text Char"/>
    <w:basedOn w:val="DefaultParagraphFont"/>
    <w:link w:val="EndnoteText"/>
    <w:uiPriority w:val="99"/>
    <w:semiHidden/>
    <w:rsid w:val="008F3629"/>
    <w:rPr>
      <w:rFonts w:eastAsiaTheme="minorEastAsia"/>
      <w:sz w:val="20"/>
      <w:szCs w:val="20"/>
    </w:rPr>
  </w:style>
  <w:style w:type="character" w:styleId="EndnoteReference">
    <w:name w:val="endnote reference"/>
    <w:basedOn w:val="DefaultParagraphFont"/>
    <w:uiPriority w:val="99"/>
    <w:semiHidden/>
    <w:unhideWhenUsed/>
    <w:rsid w:val="008F3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4">
      <w:bodyDiv w:val="1"/>
      <w:marLeft w:val="0"/>
      <w:marRight w:val="0"/>
      <w:marTop w:val="0"/>
      <w:marBottom w:val="0"/>
      <w:divBdr>
        <w:top w:val="none" w:sz="0" w:space="0" w:color="auto"/>
        <w:left w:val="none" w:sz="0" w:space="0" w:color="auto"/>
        <w:bottom w:val="none" w:sz="0" w:space="0" w:color="auto"/>
        <w:right w:val="none" w:sz="0" w:space="0" w:color="auto"/>
      </w:divBdr>
    </w:div>
    <w:div w:id="24867406">
      <w:bodyDiv w:val="1"/>
      <w:marLeft w:val="0"/>
      <w:marRight w:val="0"/>
      <w:marTop w:val="0"/>
      <w:marBottom w:val="0"/>
      <w:divBdr>
        <w:top w:val="none" w:sz="0" w:space="0" w:color="auto"/>
        <w:left w:val="none" w:sz="0" w:space="0" w:color="auto"/>
        <w:bottom w:val="none" w:sz="0" w:space="0" w:color="auto"/>
        <w:right w:val="none" w:sz="0" w:space="0" w:color="auto"/>
      </w:divBdr>
    </w:div>
    <w:div w:id="53161891">
      <w:bodyDiv w:val="1"/>
      <w:marLeft w:val="0"/>
      <w:marRight w:val="0"/>
      <w:marTop w:val="0"/>
      <w:marBottom w:val="0"/>
      <w:divBdr>
        <w:top w:val="none" w:sz="0" w:space="0" w:color="auto"/>
        <w:left w:val="none" w:sz="0" w:space="0" w:color="auto"/>
        <w:bottom w:val="none" w:sz="0" w:space="0" w:color="auto"/>
        <w:right w:val="none" w:sz="0" w:space="0" w:color="auto"/>
      </w:divBdr>
      <w:divsChild>
        <w:div w:id="300237830">
          <w:marLeft w:val="0"/>
          <w:marRight w:val="0"/>
          <w:marTop w:val="0"/>
          <w:marBottom w:val="0"/>
          <w:divBdr>
            <w:top w:val="none" w:sz="0" w:space="0" w:color="auto"/>
            <w:left w:val="none" w:sz="0" w:space="0" w:color="auto"/>
            <w:bottom w:val="none" w:sz="0" w:space="0" w:color="auto"/>
            <w:right w:val="none" w:sz="0" w:space="0" w:color="auto"/>
          </w:divBdr>
        </w:div>
        <w:div w:id="765615017">
          <w:marLeft w:val="0"/>
          <w:marRight w:val="0"/>
          <w:marTop w:val="0"/>
          <w:marBottom w:val="0"/>
          <w:divBdr>
            <w:top w:val="none" w:sz="0" w:space="0" w:color="auto"/>
            <w:left w:val="none" w:sz="0" w:space="0" w:color="auto"/>
            <w:bottom w:val="none" w:sz="0" w:space="0" w:color="auto"/>
            <w:right w:val="none" w:sz="0" w:space="0" w:color="auto"/>
          </w:divBdr>
        </w:div>
        <w:div w:id="894582968">
          <w:marLeft w:val="0"/>
          <w:marRight w:val="0"/>
          <w:marTop w:val="0"/>
          <w:marBottom w:val="0"/>
          <w:divBdr>
            <w:top w:val="none" w:sz="0" w:space="0" w:color="auto"/>
            <w:left w:val="none" w:sz="0" w:space="0" w:color="auto"/>
            <w:bottom w:val="none" w:sz="0" w:space="0" w:color="auto"/>
            <w:right w:val="none" w:sz="0" w:space="0" w:color="auto"/>
          </w:divBdr>
        </w:div>
        <w:div w:id="1978294028">
          <w:marLeft w:val="0"/>
          <w:marRight w:val="0"/>
          <w:marTop w:val="0"/>
          <w:marBottom w:val="0"/>
          <w:divBdr>
            <w:top w:val="none" w:sz="0" w:space="0" w:color="auto"/>
            <w:left w:val="none" w:sz="0" w:space="0" w:color="auto"/>
            <w:bottom w:val="none" w:sz="0" w:space="0" w:color="auto"/>
            <w:right w:val="none" w:sz="0" w:space="0" w:color="auto"/>
          </w:divBdr>
        </w:div>
        <w:div w:id="1991905523">
          <w:marLeft w:val="0"/>
          <w:marRight w:val="0"/>
          <w:marTop w:val="0"/>
          <w:marBottom w:val="0"/>
          <w:divBdr>
            <w:top w:val="none" w:sz="0" w:space="0" w:color="auto"/>
            <w:left w:val="none" w:sz="0" w:space="0" w:color="auto"/>
            <w:bottom w:val="none" w:sz="0" w:space="0" w:color="auto"/>
            <w:right w:val="none" w:sz="0" w:space="0" w:color="auto"/>
          </w:divBdr>
        </w:div>
      </w:divsChild>
    </w:div>
    <w:div w:id="217321995">
      <w:bodyDiv w:val="1"/>
      <w:marLeft w:val="0"/>
      <w:marRight w:val="0"/>
      <w:marTop w:val="0"/>
      <w:marBottom w:val="0"/>
      <w:divBdr>
        <w:top w:val="none" w:sz="0" w:space="0" w:color="auto"/>
        <w:left w:val="none" w:sz="0" w:space="0" w:color="auto"/>
        <w:bottom w:val="none" w:sz="0" w:space="0" w:color="auto"/>
        <w:right w:val="none" w:sz="0" w:space="0" w:color="auto"/>
      </w:divBdr>
      <w:divsChild>
        <w:div w:id="126439270">
          <w:marLeft w:val="0"/>
          <w:marRight w:val="0"/>
          <w:marTop w:val="0"/>
          <w:marBottom w:val="0"/>
          <w:divBdr>
            <w:top w:val="none" w:sz="0" w:space="0" w:color="auto"/>
            <w:left w:val="none" w:sz="0" w:space="0" w:color="auto"/>
            <w:bottom w:val="none" w:sz="0" w:space="0" w:color="auto"/>
            <w:right w:val="none" w:sz="0" w:space="0" w:color="auto"/>
          </w:divBdr>
        </w:div>
        <w:div w:id="168179685">
          <w:marLeft w:val="0"/>
          <w:marRight w:val="0"/>
          <w:marTop w:val="0"/>
          <w:marBottom w:val="0"/>
          <w:divBdr>
            <w:top w:val="none" w:sz="0" w:space="0" w:color="auto"/>
            <w:left w:val="none" w:sz="0" w:space="0" w:color="auto"/>
            <w:bottom w:val="none" w:sz="0" w:space="0" w:color="auto"/>
            <w:right w:val="none" w:sz="0" w:space="0" w:color="auto"/>
          </w:divBdr>
        </w:div>
        <w:div w:id="282152902">
          <w:marLeft w:val="0"/>
          <w:marRight w:val="0"/>
          <w:marTop w:val="0"/>
          <w:marBottom w:val="0"/>
          <w:divBdr>
            <w:top w:val="none" w:sz="0" w:space="0" w:color="auto"/>
            <w:left w:val="none" w:sz="0" w:space="0" w:color="auto"/>
            <w:bottom w:val="none" w:sz="0" w:space="0" w:color="auto"/>
            <w:right w:val="none" w:sz="0" w:space="0" w:color="auto"/>
          </w:divBdr>
        </w:div>
        <w:div w:id="846090599">
          <w:marLeft w:val="0"/>
          <w:marRight w:val="0"/>
          <w:marTop w:val="0"/>
          <w:marBottom w:val="0"/>
          <w:divBdr>
            <w:top w:val="none" w:sz="0" w:space="0" w:color="auto"/>
            <w:left w:val="none" w:sz="0" w:space="0" w:color="auto"/>
            <w:bottom w:val="none" w:sz="0" w:space="0" w:color="auto"/>
            <w:right w:val="none" w:sz="0" w:space="0" w:color="auto"/>
          </w:divBdr>
        </w:div>
        <w:div w:id="1194924159">
          <w:marLeft w:val="0"/>
          <w:marRight w:val="0"/>
          <w:marTop w:val="0"/>
          <w:marBottom w:val="0"/>
          <w:divBdr>
            <w:top w:val="none" w:sz="0" w:space="0" w:color="auto"/>
            <w:left w:val="none" w:sz="0" w:space="0" w:color="auto"/>
            <w:bottom w:val="none" w:sz="0" w:space="0" w:color="auto"/>
            <w:right w:val="none" w:sz="0" w:space="0" w:color="auto"/>
          </w:divBdr>
        </w:div>
        <w:div w:id="1490904812">
          <w:marLeft w:val="0"/>
          <w:marRight w:val="0"/>
          <w:marTop w:val="0"/>
          <w:marBottom w:val="0"/>
          <w:divBdr>
            <w:top w:val="none" w:sz="0" w:space="0" w:color="auto"/>
            <w:left w:val="none" w:sz="0" w:space="0" w:color="auto"/>
            <w:bottom w:val="none" w:sz="0" w:space="0" w:color="auto"/>
            <w:right w:val="none" w:sz="0" w:space="0" w:color="auto"/>
          </w:divBdr>
        </w:div>
        <w:div w:id="1516573805">
          <w:marLeft w:val="0"/>
          <w:marRight w:val="0"/>
          <w:marTop w:val="0"/>
          <w:marBottom w:val="0"/>
          <w:divBdr>
            <w:top w:val="none" w:sz="0" w:space="0" w:color="auto"/>
            <w:left w:val="none" w:sz="0" w:space="0" w:color="auto"/>
            <w:bottom w:val="none" w:sz="0" w:space="0" w:color="auto"/>
            <w:right w:val="none" w:sz="0" w:space="0" w:color="auto"/>
          </w:divBdr>
        </w:div>
        <w:div w:id="1940331975">
          <w:marLeft w:val="0"/>
          <w:marRight w:val="0"/>
          <w:marTop w:val="0"/>
          <w:marBottom w:val="0"/>
          <w:divBdr>
            <w:top w:val="none" w:sz="0" w:space="0" w:color="auto"/>
            <w:left w:val="none" w:sz="0" w:space="0" w:color="auto"/>
            <w:bottom w:val="none" w:sz="0" w:space="0" w:color="auto"/>
            <w:right w:val="none" w:sz="0" w:space="0" w:color="auto"/>
          </w:divBdr>
        </w:div>
      </w:divsChild>
    </w:div>
    <w:div w:id="450631192">
      <w:bodyDiv w:val="1"/>
      <w:marLeft w:val="0"/>
      <w:marRight w:val="0"/>
      <w:marTop w:val="0"/>
      <w:marBottom w:val="0"/>
      <w:divBdr>
        <w:top w:val="none" w:sz="0" w:space="0" w:color="auto"/>
        <w:left w:val="none" w:sz="0" w:space="0" w:color="auto"/>
        <w:bottom w:val="none" w:sz="0" w:space="0" w:color="auto"/>
        <w:right w:val="none" w:sz="0" w:space="0" w:color="auto"/>
      </w:divBdr>
      <w:divsChild>
        <w:div w:id="878709971">
          <w:marLeft w:val="0"/>
          <w:marRight w:val="0"/>
          <w:marTop w:val="0"/>
          <w:marBottom w:val="0"/>
          <w:divBdr>
            <w:top w:val="none" w:sz="0" w:space="0" w:color="auto"/>
            <w:left w:val="none" w:sz="0" w:space="0" w:color="auto"/>
            <w:bottom w:val="none" w:sz="0" w:space="0" w:color="auto"/>
            <w:right w:val="none" w:sz="0" w:space="0" w:color="auto"/>
          </w:divBdr>
          <w:divsChild>
            <w:div w:id="56366157">
              <w:marLeft w:val="0"/>
              <w:marRight w:val="0"/>
              <w:marTop w:val="0"/>
              <w:marBottom w:val="0"/>
              <w:divBdr>
                <w:top w:val="none" w:sz="0" w:space="0" w:color="auto"/>
                <w:left w:val="none" w:sz="0" w:space="0" w:color="auto"/>
                <w:bottom w:val="none" w:sz="0" w:space="0" w:color="auto"/>
                <w:right w:val="none" w:sz="0" w:space="0" w:color="auto"/>
              </w:divBdr>
            </w:div>
            <w:div w:id="420417375">
              <w:marLeft w:val="0"/>
              <w:marRight w:val="0"/>
              <w:marTop w:val="0"/>
              <w:marBottom w:val="0"/>
              <w:divBdr>
                <w:top w:val="none" w:sz="0" w:space="0" w:color="auto"/>
                <w:left w:val="none" w:sz="0" w:space="0" w:color="auto"/>
                <w:bottom w:val="none" w:sz="0" w:space="0" w:color="auto"/>
                <w:right w:val="none" w:sz="0" w:space="0" w:color="auto"/>
              </w:divBdr>
            </w:div>
            <w:div w:id="616107979">
              <w:marLeft w:val="0"/>
              <w:marRight w:val="0"/>
              <w:marTop w:val="0"/>
              <w:marBottom w:val="0"/>
              <w:divBdr>
                <w:top w:val="none" w:sz="0" w:space="0" w:color="auto"/>
                <w:left w:val="none" w:sz="0" w:space="0" w:color="auto"/>
                <w:bottom w:val="none" w:sz="0" w:space="0" w:color="auto"/>
                <w:right w:val="none" w:sz="0" w:space="0" w:color="auto"/>
              </w:divBdr>
            </w:div>
            <w:div w:id="885140612">
              <w:marLeft w:val="0"/>
              <w:marRight w:val="0"/>
              <w:marTop w:val="0"/>
              <w:marBottom w:val="0"/>
              <w:divBdr>
                <w:top w:val="none" w:sz="0" w:space="0" w:color="auto"/>
                <w:left w:val="none" w:sz="0" w:space="0" w:color="auto"/>
                <w:bottom w:val="none" w:sz="0" w:space="0" w:color="auto"/>
                <w:right w:val="none" w:sz="0" w:space="0" w:color="auto"/>
              </w:divBdr>
            </w:div>
            <w:div w:id="960913596">
              <w:marLeft w:val="0"/>
              <w:marRight w:val="0"/>
              <w:marTop w:val="0"/>
              <w:marBottom w:val="0"/>
              <w:divBdr>
                <w:top w:val="none" w:sz="0" w:space="0" w:color="auto"/>
                <w:left w:val="none" w:sz="0" w:space="0" w:color="auto"/>
                <w:bottom w:val="none" w:sz="0" w:space="0" w:color="auto"/>
                <w:right w:val="none" w:sz="0" w:space="0" w:color="auto"/>
              </w:divBdr>
            </w:div>
            <w:div w:id="969282868">
              <w:marLeft w:val="0"/>
              <w:marRight w:val="0"/>
              <w:marTop w:val="0"/>
              <w:marBottom w:val="0"/>
              <w:divBdr>
                <w:top w:val="none" w:sz="0" w:space="0" w:color="auto"/>
                <w:left w:val="none" w:sz="0" w:space="0" w:color="auto"/>
                <w:bottom w:val="none" w:sz="0" w:space="0" w:color="auto"/>
                <w:right w:val="none" w:sz="0" w:space="0" w:color="auto"/>
              </w:divBdr>
            </w:div>
            <w:div w:id="1489202880">
              <w:marLeft w:val="0"/>
              <w:marRight w:val="0"/>
              <w:marTop w:val="0"/>
              <w:marBottom w:val="0"/>
              <w:divBdr>
                <w:top w:val="none" w:sz="0" w:space="0" w:color="auto"/>
                <w:left w:val="none" w:sz="0" w:space="0" w:color="auto"/>
                <w:bottom w:val="none" w:sz="0" w:space="0" w:color="auto"/>
                <w:right w:val="none" w:sz="0" w:space="0" w:color="auto"/>
              </w:divBdr>
            </w:div>
            <w:div w:id="1526363048">
              <w:marLeft w:val="0"/>
              <w:marRight w:val="0"/>
              <w:marTop w:val="0"/>
              <w:marBottom w:val="0"/>
              <w:divBdr>
                <w:top w:val="none" w:sz="0" w:space="0" w:color="auto"/>
                <w:left w:val="none" w:sz="0" w:space="0" w:color="auto"/>
                <w:bottom w:val="none" w:sz="0" w:space="0" w:color="auto"/>
                <w:right w:val="none" w:sz="0" w:space="0" w:color="auto"/>
              </w:divBdr>
            </w:div>
            <w:div w:id="1751348739">
              <w:marLeft w:val="0"/>
              <w:marRight w:val="0"/>
              <w:marTop w:val="0"/>
              <w:marBottom w:val="0"/>
              <w:divBdr>
                <w:top w:val="none" w:sz="0" w:space="0" w:color="auto"/>
                <w:left w:val="none" w:sz="0" w:space="0" w:color="auto"/>
                <w:bottom w:val="none" w:sz="0" w:space="0" w:color="auto"/>
                <w:right w:val="none" w:sz="0" w:space="0" w:color="auto"/>
              </w:divBdr>
            </w:div>
            <w:div w:id="1972593015">
              <w:marLeft w:val="0"/>
              <w:marRight w:val="0"/>
              <w:marTop w:val="0"/>
              <w:marBottom w:val="0"/>
              <w:divBdr>
                <w:top w:val="none" w:sz="0" w:space="0" w:color="auto"/>
                <w:left w:val="none" w:sz="0" w:space="0" w:color="auto"/>
                <w:bottom w:val="none" w:sz="0" w:space="0" w:color="auto"/>
                <w:right w:val="none" w:sz="0" w:space="0" w:color="auto"/>
              </w:divBdr>
            </w:div>
          </w:divsChild>
        </w:div>
        <w:div w:id="1135831658">
          <w:marLeft w:val="0"/>
          <w:marRight w:val="0"/>
          <w:marTop w:val="0"/>
          <w:marBottom w:val="0"/>
          <w:divBdr>
            <w:top w:val="none" w:sz="0" w:space="0" w:color="auto"/>
            <w:left w:val="none" w:sz="0" w:space="0" w:color="auto"/>
            <w:bottom w:val="none" w:sz="0" w:space="0" w:color="auto"/>
            <w:right w:val="none" w:sz="0" w:space="0" w:color="auto"/>
          </w:divBdr>
          <w:divsChild>
            <w:div w:id="1505702474">
              <w:marLeft w:val="0"/>
              <w:marRight w:val="0"/>
              <w:marTop w:val="0"/>
              <w:marBottom w:val="0"/>
              <w:divBdr>
                <w:top w:val="none" w:sz="0" w:space="0" w:color="auto"/>
                <w:left w:val="none" w:sz="0" w:space="0" w:color="auto"/>
                <w:bottom w:val="none" w:sz="0" w:space="0" w:color="auto"/>
                <w:right w:val="none" w:sz="0" w:space="0" w:color="auto"/>
              </w:divBdr>
            </w:div>
            <w:div w:id="1730810370">
              <w:marLeft w:val="0"/>
              <w:marRight w:val="0"/>
              <w:marTop w:val="0"/>
              <w:marBottom w:val="0"/>
              <w:divBdr>
                <w:top w:val="none" w:sz="0" w:space="0" w:color="auto"/>
                <w:left w:val="none" w:sz="0" w:space="0" w:color="auto"/>
                <w:bottom w:val="none" w:sz="0" w:space="0" w:color="auto"/>
                <w:right w:val="none" w:sz="0" w:space="0" w:color="auto"/>
              </w:divBdr>
            </w:div>
            <w:div w:id="17791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1967">
      <w:bodyDiv w:val="1"/>
      <w:marLeft w:val="0"/>
      <w:marRight w:val="0"/>
      <w:marTop w:val="0"/>
      <w:marBottom w:val="0"/>
      <w:divBdr>
        <w:top w:val="none" w:sz="0" w:space="0" w:color="auto"/>
        <w:left w:val="none" w:sz="0" w:space="0" w:color="auto"/>
        <w:bottom w:val="none" w:sz="0" w:space="0" w:color="auto"/>
        <w:right w:val="none" w:sz="0" w:space="0" w:color="auto"/>
      </w:divBdr>
      <w:divsChild>
        <w:div w:id="941105930">
          <w:marLeft w:val="0"/>
          <w:marRight w:val="0"/>
          <w:marTop w:val="0"/>
          <w:marBottom w:val="0"/>
          <w:divBdr>
            <w:top w:val="none" w:sz="0" w:space="0" w:color="auto"/>
            <w:left w:val="none" w:sz="0" w:space="0" w:color="auto"/>
            <w:bottom w:val="none" w:sz="0" w:space="0" w:color="auto"/>
            <w:right w:val="none" w:sz="0" w:space="0" w:color="auto"/>
          </w:divBdr>
          <w:divsChild>
            <w:div w:id="200289273">
              <w:marLeft w:val="0"/>
              <w:marRight w:val="0"/>
              <w:marTop w:val="0"/>
              <w:marBottom w:val="0"/>
              <w:divBdr>
                <w:top w:val="none" w:sz="0" w:space="0" w:color="auto"/>
                <w:left w:val="none" w:sz="0" w:space="0" w:color="auto"/>
                <w:bottom w:val="none" w:sz="0" w:space="0" w:color="auto"/>
                <w:right w:val="none" w:sz="0" w:space="0" w:color="auto"/>
              </w:divBdr>
            </w:div>
            <w:div w:id="442311576">
              <w:marLeft w:val="0"/>
              <w:marRight w:val="0"/>
              <w:marTop w:val="0"/>
              <w:marBottom w:val="0"/>
              <w:divBdr>
                <w:top w:val="none" w:sz="0" w:space="0" w:color="auto"/>
                <w:left w:val="none" w:sz="0" w:space="0" w:color="auto"/>
                <w:bottom w:val="none" w:sz="0" w:space="0" w:color="auto"/>
                <w:right w:val="none" w:sz="0" w:space="0" w:color="auto"/>
              </w:divBdr>
            </w:div>
            <w:div w:id="1067338377">
              <w:marLeft w:val="0"/>
              <w:marRight w:val="0"/>
              <w:marTop w:val="0"/>
              <w:marBottom w:val="0"/>
              <w:divBdr>
                <w:top w:val="none" w:sz="0" w:space="0" w:color="auto"/>
                <w:left w:val="none" w:sz="0" w:space="0" w:color="auto"/>
                <w:bottom w:val="none" w:sz="0" w:space="0" w:color="auto"/>
                <w:right w:val="none" w:sz="0" w:space="0" w:color="auto"/>
              </w:divBdr>
            </w:div>
            <w:div w:id="1597060017">
              <w:marLeft w:val="0"/>
              <w:marRight w:val="0"/>
              <w:marTop w:val="0"/>
              <w:marBottom w:val="0"/>
              <w:divBdr>
                <w:top w:val="none" w:sz="0" w:space="0" w:color="auto"/>
                <w:left w:val="none" w:sz="0" w:space="0" w:color="auto"/>
                <w:bottom w:val="none" w:sz="0" w:space="0" w:color="auto"/>
                <w:right w:val="none" w:sz="0" w:space="0" w:color="auto"/>
              </w:divBdr>
            </w:div>
            <w:div w:id="1665936522">
              <w:marLeft w:val="0"/>
              <w:marRight w:val="0"/>
              <w:marTop w:val="0"/>
              <w:marBottom w:val="0"/>
              <w:divBdr>
                <w:top w:val="none" w:sz="0" w:space="0" w:color="auto"/>
                <w:left w:val="none" w:sz="0" w:space="0" w:color="auto"/>
                <w:bottom w:val="none" w:sz="0" w:space="0" w:color="auto"/>
                <w:right w:val="none" w:sz="0" w:space="0" w:color="auto"/>
              </w:divBdr>
            </w:div>
            <w:div w:id="1800998954">
              <w:marLeft w:val="0"/>
              <w:marRight w:val="0"/>
              <w:marTop w:val="0"/>
              <w:marBottom w:val="0"/>
              <w:divBdr>
                <w:top w:val="none" w:sz="0" w:space="0" w:color="auto"/>
                <w:left w:val="none" w:sz="0" w:space="0" w:color="auto"/>
                <w:bottom w:val="none" w:sz="0" w:space="0" w:color="auto"/>
                <w:right w:val="none" w:sz="0" w:space="0" w:color="auto"/>
              </w:divBdr>
            </w:div>
            <w:div w:id="2096315622">
              <w:marLeft w:val="0"/>
              <w:marRight w:val="0"/>
              <w:marTop w:val="0"/>
              <w:marBottom w:val="0"/>
              <w:divBdr>
                <w:top w:val="none" w:sz="0" w:space="0" w:color="auto"/>
                <w:left w:val="none" w:sz="0" w:space="0" w:color="auto"/>
                <w:bottom w:val="none" w:sz="0" w:space="0" w:color="auto"/>
                <w:right w:val="none" w:sz="0" w:space="0" w:color="auto"/>
              </w:divBdr>
            </w:div>
            <w:div w:id="2110195513">
              <w:marLeft w:val="0"/>
              <w:marRight w:val="0"/>
              <w:marTop w:val="0"/>
              <w:marBottom w:val="0"/>
              <w:divBdr>
                <w:top w:val="none" w:sz="0" w:space="0" w:color="auto"/>
                <w:left w:val="none" w:sz="0" w:space="0" w:color="auto"/>
                <w:bottom w:val="none" w:sz="0" w:space="0" w:color="auto"/>
                <w:right w:val="none" w:sz="0" w:space="0" w:color="auto"/>
              </w:divBdr>
            </w:div>
          </w:divsChild>
        </w:div>
        <w:div w:id="1870140768">
          <w:marLeft w:val="0"/>
          <w:marRight w:val="0"/>
          <w:marTop w:val="0"/>
          <w:marBottom w:val="0"/>
          <w:divBdr>
            <w:top w:val="none" w:sz="0" w:space="0" w:color="auto"/>
            <w:left w:val="none" w:sz="0" w:space="0" w:color="auto"/>
            <w:bottom w:val="none" w:sz="0" w:space="0" w:color="auto"/>
            <w:right w:val="none" w:sz="0" w:space="0" w:color="auto"/>
          </w:divBdr>
          <w:divsChild>
            <w:div w:id="321978741">
              <w:marLeft w:val="0"/>
              <w:marRight w:val="0"/>
              <w:marTop w:val="0"/>
              <w:marBottom w:val="0"/>
              <w:divBdr>
                <w:top w:val="none" w:sz="0" w:space="0" w:color="auto"/>
                <w:left w:val="none" w:sz="0" w:space="0" w:color="auto"/>
                <w:bottom w:val="none" w:sz="0" w:space="0" w:color="auto"/>
                <w:right w:val="none" w:sz="0" w:space="0" w:color="auto"/>
              </w:divBdr>
            </w:div>
            <w:div w:id="607810319">
              <w:marLeft w:val="0"/>
              <w:marRight w:val="0"/>
              <w:marTop w:val="0"/>
              <w:marBottom w:val="0"/>
              <w:divBdr>
                <w:top w:val="none" w:sz="0" w:space="0" w:color="auto"/>
                <w:left w:val="none" w:sz="0" w:space="0" w:color="auto"/>
                <w:bottom w:val="none" w:sz="0" w:space="0" w:color="auto"/>
                <w:right w:val="none" w:sz="0" w:space="0" w:color="auto"/>
              </w:divBdr>
            </w:div>
            <w:div w:id="646059168">
              <w:marLeft w:val="0"/>
              <w:marRight w:val="0"/>
              <w:marTop w:val="0"/>
              <w:marBottom w:val="0"/>
              <w:divBdr>
                <w:top w:val="none" w:sz="0" w:space="0" w:color="auto"/>
                <w:left w:val="none" w:sz="0" w:space="0" w:color="auto"/>
                <w:bottom w:val="none" w:sz="0" w:space="0" w:color="auto"/>
                <w:right w:val="none" w:sz="0" w:space="0" w:color="auto"/>
              </w:divBdr>
            </w:div>
            <w:div w:id="788279704">
              <w:marLeft w:val="0"/>
              <w:marRight w:val="0"/>
              <w:marTop w:val="0"/>
              <w:marBottom w:val="0"/>
              <w:divBdr>
                <w:top w:val="none" w:sz="0" w:space="0" w:color="auto"/>
                <w:left w:val="none" w:sz="0" w:space="0" w:color="auto"/>
                <w:bottom w:val="none" w:sz="0" w:space="0" w:color="auto"/>
                <w:right w:val="none" w:sz="0" w:space="0" w:color="auto"/>
              </w:divBdr>
            </w:div>
            <w:div w:id="1079135417">
              <w:marLeft w:val="0"/>
              <w:marRight w:val="0"/>
              <w:marTop w:val="0"/>
              <w:marBottom w:val="0"/>
              <w:divBdr>
                <w:top w:val="none" w:sz="0" w:space="0" w:color="auto"/>
                <w:left w:val="none" w:sz="0" w:space="0" w:color="auto"/>
                <w:bottom w:val="none" w:sz="0" w:space="0" w:color="auto"/>
                <w:right w:val="none" w:sz="0" w:space="0" w:color="auto"/>
              </w:divBdr>
            </w:div>
            <w:div w:id="1341397137">
              <w:marLeft w:val="0"/>
              <w:marRight w:val="0"/>
              <w:marTop w:val="0"/>
              <w:marBottom w:val="0"/>
              <w:divBdr>
                <w:top w:val="none" w:sz="0" w:space="0" w:color="auto"/>
                <w:left w:val="none" w:sz="0" w:space="0" w:color="auto"/>
                <w:bottom w:val="none" w:sz="0" w:space="0" w:color="auto"/>
                <w:right w:val="none" w:sz="0" w:space="0" w:color="auto"/>
              </w:divBdr>
            </w:div>
            <w:div w:id="1361130971">
              <w:marLeft w:val="0"/>
              <w:marRight w:val="0"/>
              <w:marTop w:val="0"/>
              <w:marBottom w:val="0"/>
              <w:divBdr>
                <w:top w:val="none" w:sz="0" w:space="0" w:color="auto"/>
                <w:left w:val="none" w:sz="0" w:space="0" w:color="auto"/>
                <w:bottom w:val="none" w:sz="0" w:space="0" w:color="auto"/>
                <w:right w:val="none" w:sz="0" w:space="0" w:color="auto"/>
              </w:divBdr>
            </w:div>
            <w:div w:id="1716008774">
              <w:marLeft w:val="0"/>
              <w:marRight w:val="0"/>
              <w:marTop w:val="0"/>
              <w:marBottom w:val="0"/>
              <w:divBdr>
                <w:top w:val="none" w:sz="0" w:space="0" w:color="auto"/>
                <w:left w:val="none" w:sz="0" w:space="0" w:color="auto"/>
                <w:bottom w:val="none" w:sz="0" w:space="0" w:color="auto"/>
                <w:right w:val="none" w:sz="0" w:space="0" w:color="auto"/>
              </w:divBdr>
            </w:div>
            <w:div w:id="19491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4158">
      <w:bodyDiv w:val="1"/>
      <w:marLeft w:val="0"/>
      <w:marRight w:val="0"/>
      <w:marTop w:val="0"/>
      <w:marBottom w:val="0"/>
      <w:divBdr>
        <w:top w:val="none" w:sz="0" w:space="0" w:color="auto"/>
        <w:left w:val="none" w:sz="0" w:space="0" w:color="auto"/>
        <w:bottom w:val="none" w:sz="0" w:space="0" w:color="auto"/>
        <w:right w:val="none" w:sz="0" w:space="0" w:color="auto"/>
      </w:divBdr>
      <w:divsChild>
        <w:div w:id="937106586">
          <w:marLeft w:val="0"/>
          <w:marRight w:val="0"/>
          <w:marTop w:val="0"/>
          <w:marBottom w:val="0"/>
          <w:divBdr>
            <w:top w:val="none" w:sz="0" w:space="0" w:color="auto"/>
            <w:left w:val="none" w:sz="0" w:space="0" w:color="auto"/>
            <w:bottom w:val="none" w:sz="0" w:space="0" w:color="auto"/>
            <w:right w:val="none" w:sz="0" w:space="0" w:color="auto"/>
          </w:divBdr>
        </w:div>
        <w:div w:id="1669284009">
          <w:marLeft w:val="0"/>
          <w:marRight w:val="0"/>
          <w:marTop w:val="0"/>
          <w:marBottom w:val="0"/>
          <w:divBdr>
            <w:top w:val="none" w:sz="0" w:space="0" w:color="auto"/>
            <w:left w:val="none" w:sz="0" w:space="0" w:color="auto"/>
            <w:bottom w:val="none" w:sz="0" w:space="0" w:color="auto"/>
            <w:right w:val="none" w:sz="0" w:space="0" w:color="auto"/>
          </w:divBdr>
        </w:div>
      </w:divsChild>
    </w:div>
    <w:div w:id="766194049">
      <w:bodyDiv w:val="1"/>
      <w:marLeft w:val="0"/>
      <w:marRight w:val="0"/>
      <w:marTop w:val="0"/>
      <w:marBottom w:val="0"/>
      <w:divBdr>
        <w:top w:val="none" w:sz="0" w:space="0" w:color="auto"/>
        <w:left w:val="none" w:sz="0" w:space="0" w:color="auto"/>
        <w:bottom w:val="none" w:sz="0" w:space="0" w:color="auto"/>
        <w:right w:val="none" w:sz="0" w:space="0" w:color="auto"/>
      </w:divBdr>
    </w:div>
    <w:div w:id="883639964">
      <w:bodyDiv w:val="1"/>
      <w:marLeft w:val="0"/>
      <w:marRight w:val="0"/>
      <w:marTop w:val="0"/>
      <w:marBottom w:val="0"/>
      <w:divBdr>
        <w:top w:val="none" w:sz="0" w:space="0" w:color="auto"/>
        <w:left w:val="none" w:sz="0" w:space="0" w:color="auto"/>
        <w:bottom w:val="none" w:sz="0" w:space="0" w:color="auto"/>
        <w:right w:val="none" w:sz="0" w:space="0" w:color="auto"/>
      </w:divBdr>
    </w:div>
    <w:div w:id="958225797">
      <w:bodyDiv w:val="1"/>
      <w:marLeft w:val="0"/>
      <w:marRight w:val="0"/>
      <w:marTop w:val="0"/>
      <w:marBottom w:val="0"/>
      <w:divBdr>
        <w:top w:val="none" w:sz="0" w:space="0" w:color="auto"/>
        <w:left w:val="none" w:sz="0" w:space="0" w:color="auto"/>
        <w:bottom w:val="none" w:sz="0" w:space="0" w:color="auto"/>
        <w:right w:val="none" w:sz="0" w:space="0" w:color="auto"/>
      </w:divBdr>
    </w:div>
    <w:div w:id="1013261455">
      <w:bodyDiv w:val="1"/>
      <w:marLeft w:val="0"/>
      <w:marRight w:val="0"/>
      <w:marTop w:val="0"/>
      <w:marBottom w:val="0"/>
      <w:divBdr>
        <w:top w:val="none" w:sz="0" w:space="0" w:color="auto"/>
        <w:left w:val="none" w:sz="0" w:space="0" w:color="auto"/>
        <w:bottom w:val="none" w:sz="0" w:space="0" w:color="auto"/>
        <w:right w:val="none" w:sz="0" w:space="0" w:color="auto"/>
      </w:divBdr>
    </w:div>
    <w:div w:id="1046946758">
      <w:bodyDiv w:val="1"/>
      <w:marLeft w:val="0"/>
      <w:marRight w:val="0"/>
      <w:marTop w:val="0"/>
      <w:marBottom w:val="0"/>
      <w:divBdr>
        <w:top w:val="none" w:sz="0" w:space="0" w:color="auto"/>
        <w:left w:val="none" w:sz="0" w:space="0" w:color="auto"/>
        <w:bottom w:val="none" w:sz="0" w:space="0" w:color="auto"/>
        <w:right w:val="none" w:sz="0" w:space="0" w:color="auto"/>
      </w:divBdr>
      <w:divsChild>
        <w:div w:id="75827981">
          <w:marLeft w:val="0"/>
          <w:marRight w:val="0"/>
          <w:marTop w:val="0"/>
          <w:marBottom w:val="0"/>
          <w:divBdr>
            <w:top w:val="none" w:sz="0" w:space="0" w:color="auto"/>
            <w:left w:val="none" w:sz="0" w:space="0" w:color="auto"/>
            <w:bottom w:val="none" w:sz="0" w:space="0" w:color="auto"/>
            <w:right w:val="none" w:sz="0" w:space="0" w:color="auto"/>
          </w:divBdr>
        </w:div>
        <w:div w:id="184026484">
          <w:marLeft w:val="0"/>
          <w:marRight w:val="0"/>
          <w:marTop w:val="0"/>
          <w:marBottom w:val="0"/>
          <w:divBdr>
            <w:top w:val="none" w:sz="0" w:space="0" w:color="auto"/>
            <w:left w:val="none" w:sz="0" w:space="0" w:color="auto"/>
            <w:bottom w:val="none" w:sz="0" w:space="0" w:color="auto"/>
            <w:right w:val="none" w:sz="0" w:space="0" w:color="auto"/>
          </w:divBdr>
        </w:div>
        <w:div w:id="399527054">
          <w:marLeft w:val="0"/>
          <w:marRight w:val="0"/>
          <w:marTop w:val="0"/>
          <w:marBottom w:val="0"/>
          <w:divBdr>
            <w:top w:val="none" w:sz="0" w:space="0" w:color="auto"/>
            <w:left w:val="none" w:sz="0" w:space="0" w:color="auto"/>
            <w:bottom w:val="none" w:sz="0" w:space="0" w:color="auto"/>
            <w:right w:val="none" w:sz="0" w:space="0" w:color="auto"/>
          </w:divBdr>
        </w:div>
        <w:div w:id="558907348">
          <w:marLeft w:val="0"/>
          <w:marRight w:val="0"/>
          <w:marTop w:val="0"/>
          <w:marBottom w:val="0"/>
          <w:divBdr>
            <w:top w:val="none" w:sz="0" w:space="0" w:color="auto"/>
            <w:left w:val="none" w:sz="0" w:space="0" w:color="auto"/>
            <w:bottom w:val="none" w:sz="0" w:space="0" w:color="auto"/>
            <w:right w:val="none" w:sz="0" w:space="0" w:color="auto"/>
          </w:divBdr>
        </w:div>
        <w:div w:id="762187828">
          <w:marLeft w:val="0"/>
          <w:marRight w:val="0"/>
          <w:marTop w:val="0"/>
          <w:marBottom w:val="0"/>
          <w:divBdr>
            <w:top w:val="none" w:sz="0" w:space="0" w:color="auto"/>
            <w:left w:val="none" w:sz="0" w:space="0" w:color="auto"/>
            <w:bottom w:val="none" w:sz="0" w:space="0" w:color="auto"/>
            <w:right w:val="none" w:sz="0" w:space="0" w:color="auto"/>
          </w:divBdr>
        </w:div>
        <w:div w:id="829252904">
          <w:marLeft w:val="0"/>
          <w:marRight w:val="0"/>
          <w:marTop w:val="0"/>
          <w:marBottom w:val="0"/>
          <w:divBdr>
            <w:top w:val="none" w:sz="0" w:space="0" w:color="auto"/>
            <w:left w:val="none" w:sz="0" w:space="0" w:color="auto"/>
            <w:bottom w:val="none" w:sz="0" w:space="0" w:color="auto"/>
            <w:right w:val="none" w:sz="0" w:space="0" w:color="auto"/>
          </w:divBdr>
          <w:divsChild>
            <w:div w:id="136992068">
              <w:marLeft w:val="-75"/>
              <w:marRight w:val="0"/>
              <w:marTop w:val="30"/>
              <w:marBottom w:val="30"/>
              <w:divBdr>
                <w:top w:val="none" w:sz="0" w:space="0" w:color="auto"/>
                <w:left w:val="none" w:sz="0" w:space="0" w:color="auto"/>
                <w:bottom w:val="none" w:sz="0" w:space="0" w:color="auto"/>
                <w:right w:val="none" w:sz="0" w:space="0" w:color="auto"/>
              </w:divBdr>
              <w:divsChild>
                <w:div w:id="20014989">
                  <w:marLeft w:val="0"/>
                  <w:marRight w:val="0"/>
                  <w:marTop w:val="0"/>
                  <w:marBottom w:val="0"/>
                  <w:divBdr>
                    <w:top w:val="none" w:sz="0" w:space="0" w:color="auto"/>
                    <w:left w:val="none" w:sz="0" w:space="0" w:color="auto"/>
                    <w:bottom w:val="none" w:sz="0" w:space="0" w:color="auto"/>
                    <w:right w:val="none" w:sz="0" w:space="0" w:color="auto"/>
                  </w:divBdr>
                  <w:divsChild>
                    <w:div w:id="1344894457">
                      <w:marLeft w:val="0"/>
                      <w:marRight w:val="0"/>
                      <w:marTop w:val="0"/>
                      <w:marBottom w:val="0"/>
                      <w:divBdr>
                        <w:top w:val="none" w:sz="0" w:space="0" w:color="auto"/>
                        <w:left w:val="none" w:sz="0" w:space="0" w:color="auto"/>
                        <w:bottom w:val="none" w:sz="0" w:space="0" w:color="auto"/>
                        <w:right w:val="none" w:sz="0" w:space="0" w:color="auto"/>
                      </w:divBdr>
                    </w:div>
                  </w:divsChild>
                </w:div>
                <w:div w:id="40062813">
                  <w:marLeft w:val="0"/>
                  <w:marRight w:val="0"/>
                  <w:marTop w:val="0"/>
                  <w:marBottom w:val="0"/>
                  <w:divBdr>
                    <w:top w:val="none" w:sz="0" w:space="0" w:color="auto"/>
                    <w:left w:val="none" w:sz="0" w:space="0" w:color="auto"/>
                    <w:bottom w:val="none" w:sz="0" w:space="0" w:color="auto"/>
                    <w:right w:val="none" w:sz="0" w:space="0" w:color="auto"/>
                  </w:divBdr>
                  <w:divsChild>
                    <w:div w:id="15235711">
                      <w:marLeft w:val="0"/>
                      <w:marRight w:val="0"/>
                      <w:marTop w:val="0"/>
                      <w:marBottom w:val="0"/>
                      <w:divBdr>
                        <w:top w:val="none" w:sz="0" w:space="0" w:color="auto"/>
                        <w:left w:val="none" w:sz="0" w:space="0" w:color="auto"/>
                        <w:bottom w:val="none" w:sz="0" w:space="0" w:color="auto"/>
                        <w:right w:val="none" w:sz="0" w:space="0" w:color="auto"/>
                      </w:divBdr>
                    </w:div>
                  </w:divsChild>
                </w:div>
                <w:div w:id="75061068">
                  <w:marLeft w:val="0"/>
                  <w:marRight w:val="0"/>
                  <w:marTop w:val="0"/>
                  <w:marBottom w:val="0"/>
                  <w:divBdr>
                    <w:top w:val="none" w:sz="0" w:space="0" w:color="auto"/>
                    <w:left w:val="none" w:sz="0" w:space="0" w:color="auto"/>
                    <w:bottom w:val="none" w:sz="0" w:space="0" w:color="auto"/>
                    <w:right w:val="none" w:sz="0" w:space="0" w:color="auto"/>
                  </w:divBdr>
                  <w:divsChild>
                    <w:div w:id="737872383">
                      <w:marLeft w:val="0"/>
                      <w:marRight w:val="0"/>
                      <w:marTop w:val="0"/>
                      <w:marBottom w:val="0"/>
                      <w:divBdr>
                        <w:top w:val="none" w:sz="0" w:space="0" w:color="auto"/>
                        <w:left w:val="none" w:sz="0" w:space="0" w:color="auto"/>
                        <w:bottom w:val="none" w:sz="0" w:space="0" w:color="auto"/>
                        <w:right w:val="none" w:sz="0" w:space="0" w:color="auto"/>
                      </w:divBdr>
                    </w:div>
                  </w:divsChild>
                </w:div>
                <w:div w:id="103573032">
                  <w:marLeft w:val="0"/>
                  <w:marRight w:val="0"/>
                  <w:marTop w:val="0"/>
                  <w:marBottom w:val="0"/>
                  <w:divBdr>
                    <w:top w:val="none" w:sz="0" w:space="0" w:color="auto"/>
                    <w:left w:val="none" w:sz="0" w:space="0" w:color="auto"/>
                    <w:bottom w:val="none" w:sz="0" w:space="0" w:color="auto"/>
                    <w:right w:val="none" w:sz="0" w:space="0" w:color="auto"/>
                  </w:divBdr>
                  <w:divsChild>
                    <w:div w:id="1248229558">
                      <w:marLeft w:val="0"/>
                      <w:marRight w:val="0"/>
                      <w:marTop w:val="0"/>
                      <w:marBottom w:val="0"/>
                      <w:divBdr>
                        <w:top w:val="none" w:sz="0" w:space="0" w:color="auto"/>
                        <w:left w:val="none" w:sz="0" w:space="0" w:color="auto"/>
                        <w:bottom w:val="none" w:sz="0" w:space="0" w:color="auto"/>
                        <w:right w:val="none" w:sz="0" w:space="0" w:color="auto"/>
                      </w:divBdr>
                    </w:div>
                  </w:divsChild>
                </w:div>
                <w:div w:id="133185279">
                  <w:marLeft w:val="0"/>
                  <w:marRight w:val="0"/>
                  <w:marTop w:val="0"/>
                  <w:marBottom w:val="0"/>
                  <w:divBdr>
                    <w:top w:val="none" w:sz="0" w:space="0" w:color="auto"/>
                    <w:left w:val="none" w:sz="0" w:space="0" w:color="auto"/>
                    <w:bottom w:val="none" w:sz="0" w:space="0" w:color="auto"/>
                    <w:right w:val="none" w:sz="0" w:space="0" w:color="auto"/>
                  </w:divBdr>
                  <w:divsChild>
                    <w:div w:id="2019651875">
                      <w:marLeft w:val="0"/>
                      <w:marRight w:val="0"/>
                      <w:marTop w:val="0"/>
                      <w:marBottom w:val="0"/>
                      <w:divBdr>
                        <w:top w:val="none" w:sz="0" w:space="0" w:color="auto"/>
                        <w:left w:val="none" w:sz="0" w:space="0" w:color="auto"/>
                        <w:bottom w:val="none" w:sz="0" w:space="0" w:color="auto"/>
                        <w:right w:val="none" w:sz="0" w:space="0" w:color="auto"/>
                      </w:divBdr>
                    </w:div>
                  </w:divsChild>
                </w:div>
                <w:div w:id="298151486">
                  <w:marLeft w:val="0"/>
                  <w:marRight w:val="0"/>
                  <w:marTop w:val="0"/>
                  <w:marBottom w:val="0"/>
                  <w:divBdr>
                    <w:top w:val="none" w:sz="0" w:space="0" w:color="auto"/>
                    <w:left w:val="none" w:sz="0" w:space="0" w:color="auto"/>
                    <w:bottom w:val="none" w:sz="0" w:space="0" w:color="auto"/>
                    <w:right w:val="none" w:sz="0" w:space="0" w:color="auto"/>
                  </w:divBdr>
                  <w:divsChild>
                    <w:div w:id="1538353817">
                      <w:marLeft w:val="0"/>
                      <w:marRight w:val="0"/>
                      <w:marTop w:val="0"/>
                      <w:marBottom w:val="0"/>
                      <w:divBdr>
                        <w:top w:val="none" w:sz="0" w:space="0" w:color="auto"/>
                        <w:left w:val="none" w:sz="0" w:space="0" w:color="auto"/>
                        <w:bottom w:val="none" w:sz="0" w:space="0" w:color="auto"/>
                        <w:right w:val="none" w:sz="0" w:space="0" w:color="auto"/>
                      </w:divBdr>
                    </w:div>
                  </w:divsChild>
                </w:div>
                <w:div w:id="309287439">
                  <w:marLeft w:val="0"/>
                  <w:marRight w:val="0"/>
                  <w:marTop w:val="0"/>
                  <w:marBottom w:val="0"/>
                  <w:divBdr>
                    <w:top w:val="none" w:sz="0" w:space="0" w:color="auto"/>
                    <w:left w:val="none" w:sz="0" w:space="0" w:color="auto"/>
                    <w:bottom w:val="none" w:sz="0" w:space="0" w:color="auto"/>
                    <w:right w:val="none" w:sz="0" w:space="0" w:color="auto"/>
                  </w:divBdr>
                  <w:divsChild>
                    <w:div w:id="1043484067">
                      <w:marLeft w:val="0"/>
                      <w:marRight w:val="0"/>
                      <w:marTop w:val="0"/>
                      <w:marBottom w:val="0"/>
                      <w:divBdr>
                        <w:top w:val="none" w:sz="0" w:space="0" w:color="auto"/>
                        <w:left w:val="none" w:sz="0" w:space="0" w:color="auto"/>
                        <w:bottom w:val="none" w:sz="0" w:space="0" w:color="auto"/>
                        <w:right w:val="none" w:sz="0" w:space="0" w:color="auto"/>
                      </w:divBdr>
                    </w:div>
                  </w:divsChild>
                </w:div>
                <w:div w:id="423651491">
                  <w:marLeft w:val="0"/>
                  <w:marRight w:val="0"/>
                  <w:marTop w:val="0"/>
                  <w:marBottom w:val="0"/>
                  <w:divBdr>
                    <w:top w:val="none" w:sz="0" w:space="0" w:color="auto"/>
                    <w:left w:val="none" w:sz="0" w:space="0" w:color="auto"/>
                    <w:bottom w:val="none" w:sz="0" w:space="0" w:color="auto"/>
                    <w:right w:val="none" w:sz="0" w:space="0" w:color="auto"/>
                  </w:divBdr>
                  <w:divsChild>
                    <w:div w:id="2021272663">
                      <w:marLeft w:val="0"/>
                      <w:marRight w:val="0"/>
                      <w:marTop w:val="0"/>
                      <w:marBottom w:val="0"/>
                      <w:divBdr>
                        <w:top w:val="none" w:sz="0" w:space="0" w:color="auto"/>
                        <w:left w:val="none" w:sz="0" w:space="0" w:color="auto"/>
                        <w:bottom w:val="none" w:sz="0" w:space="0" w:color="auto"/>
                        <w:right w:val="none" w:sz="0" w:space="0" w:color="auto"/>
                      </w:divBdr>
                    </w:div>
                  </w:divsChild>
                </w:div>
                <w:div w:id="425853586">
                  <w:marLeft w:val="0"/>
                  <w:marRight w:val="0"/>
                  <w:marTop w:val="0"/>
                  <w:marBottom w:val="0"/>
                  <w:divBdr>
                    <w:top w:val="none" w:sz="0" w:space="0" w:color="auto"/>
                    <w:left w:val="none" w:sz="0" w:space="0" w:color="auto"/>
                    <w:bottom w:val="none" w:sz="0" w:space="0" w:color="auto"/>
                    <w:right w:val="none" w:sz="0" w:space="0" w:color="auto"/>
                  </w:divBdr>
                  <w:divsChild>
                    <w:div w:id="1715152175">
                      <w:marLeft w:val="0"/>
                      <w:marRight w:val="0"/>
                      <w:marTop w:val="0"/>
                      <w:marBottom w:val="0"/>
                      <w:divBdr>
                        <w:top w:val="none" w:sz="0" w:space="0" w:color="auto"/>
                        <w:left w:val="none" w:sz="0" w:space="0" w:color="auto"/>
                        <w:bottom w:val="none" w:sz="0" w:space="0" w:color="auto"/>
                        <w:right w:val="none" w:sz="0" w:space="0" w:color="auto"/>
                      </w:divBdr>
                    </w:div>
                  </w:divsChild>
                </w:div>
                <w:div w:id="488909012">
                  <w:marLeft w:val="0"/>
                  <w:marRight w:val="0"/>
                  <w:marTop w:val="0"/>
                  <w:marBottom w:val="0"/>
                  <w:divBdr>
                    <w:top w:val="none" w:sz="0" w:space="0" w:color="auto"/>
                    <w:left w:val="none" w:sz="0" w:space="0" w:color="auto"/>
                    <w:bottom w:val="none" w:sz="0" w:space="0" w:color="auto"/>
                    <w:right w:val="none" w:sz="0" w:space="0" w:color="auto"/>
                  </w:divBdr>
                  <w:divsChild>
                    <w:div w:id="994728116">
                      <w:marLeft w:val="0"/>
                      <w:marRight w:val="0"/>
                      <w:marTop w:val="0"/>
                      <w:marBottom w:val="0"/>
                      <w:divBdr>
                        <w:top w:val="none" w:sz="0" w:space="0" w:color="auto"/>
                        <w:left w:val="none" w:sz="0" w:space="0" w:color="auto"/>
                        <w:bottom w:val="none" w:sz="0" w:space="0" w:color="auto"/>
                        <w:right w:val="none" w:sz="0" w:space="0" w:color="auto"/>
                      </w:divBdr>
                    </w:div>
                  </w:divsChild>
                </w:div>
                <w:div w:id="495805345">
                  <w:marLeft w:val="0"/>
                  <w:marRight w:val="0"/>
                  <w:marTop w:val="0"/>
                  <w:marBottom w:val="0"/>
                  <w:divBdr>
                    <w:top w:val="none" w:sz="0" w:space="0" w:color="auto"/>
                    <w:left w:val="none" w:sz="0" w:space="0" w:color="auto"/>
                    <w:bottom w:val="none" w:sz="0" w:space="0" w:color="auto"/>
                    <w:right w:val="none" w:sz="0" w:space="0" w:color="auto"/>
                  </w:divBdr>
                  <w:divsChild>
                    <w:div w:id="1089817005">
                      <w:marLeft w:val="0"/>
                      <w:marRight w:val="0"/>
                      <w:marTop w:val="0"/>
                      <w:marBottom w:val="0"/>
                      <w:divBdr>
                        <w:top w:val="none" w:sz="0" w:space="0" w:color="auto"/>
                        <w:left w:val="none" w:sz="0" w:space="0" w:color="auto"/>
                        <w:bottom w:val="none" w:sz="0" w:space="0" w:color="auto"/>
                        <w:right w:val="none" w:sz="0" w:space="0" w:color="auto"/>
                      </w:divBdr>
                    </w:div>
                  </w:divsChild>
                </w:div>
                <w:div w:id="565066871">
                  <w:marLeft w:val="0"/>
                  <w:marRight w:val="0"/>
                  <w:marTop w:val="0"/>
                  <w:marBottom w:val="0"/>
                  <w:divBdr>
                    <w:top w:val="none" w:sz="0" w:space="0" w:color="auto"/>
                    <w:left w:val="none" w:sz="0" w:space="0" w:color="auto"/>
                    <w:bottom w:val="none" w:sz="0" w:space="0" w:color="auto"/>
                    <w:right w:val="none" w:sz="0" w:space="0" w:color="auto"/>
                  </w:divBdr>
                  <w:divsChild>
                    <w:div w:id="395250663">
                      <w:marLeft w:val="0"/>
                      <w:marRight w:val="0"/>
                      <w:marTop w:val="0"/>
                      <w:marBottom w:val="0"/>
                      <w:divBdr>
                        <w:top w:val="none" w:sz="0" w:space="0" w:color="auto"/>
                        <w:left w:val="none" w:sz="0" w:space="0" w:color="auto"/>
                        <w:bottom w:val="none" w:sz="0" w:space="0" w:color="auto"/>
                        <w:right w:val="none" w:sz="0" w:space="0" w:color="auto"/>
                      </w:divBdr>
                    </w:div>
                  </w:divsChild>
                </w:div>
                <w:div w:id="591746076">
                  <w:marLeft w:val="0"/>
                  <w:marRight w:val="0"/>
                  <w:marTop w:val="0"/>
                  <w:marBottom w:val="0"/>
                  <w:divBdr>
                    <w:top w:val="none" w:sz="0" w:space="0" w:color="auto"/>
                    <w:left w:val="none" w:sz="0" w:space="0" w:color="auto"/>
                    <w:bottom w:val="none" w:sz="0" w:space="0" w:color="auto"/>
                    <w:right w:val="none" w:sz="0" w:space="0" w:color="auto"/>
                  </w:divBdr>
                  <w:divsChild>
                    <w:div w:id="335035854">
                      <w:marLeft w:val="0"/>
                      <w:marRight w:val="0"/>
                      <w:marTop w:val="0"/>
                      <w:marBottom w:val="0"/>
                      <w:divBdr>
                        <w:top w:val="none" w:sz="0" w:space="0" w:color="auto"/>
                        <w:left w:val="none" w:sz="0" w:space="0" w:color="auto"/>
                        <w:bottom w:val="none" w:sz="0" w:space="0" w:color="auto"/>
                        <w:right w:val="none" w:sz="0" w:space="0" w:color="auto"/>
                      </w:divBdr>
                    </w:div>
                  </w:divsChild>
                </w:div>
                <w:div w:id="668944204">
                  <w:marLeft w:val="0"/>
                  <w:marRight w:val="0"/>
                  <w:marTop w:val="0"/>
                  <w:marBottom w:val="0"/>
                  <w:divBdr>
                    <w:top w:val="none" w:sz="0" w:space="0" w:color="auto"/>
                    <w:left w:val="none" w:sz="0" w:space="0" w:color="auto"/>
                    <w:bottom w:val="none" w:sz="0" w:space="0" w:color="auto"/>
                    <w:right w:val="none" w:sz="0" w:space="0" w:color="auto"/>
                  </w:divBdr>
                  <w:divsChild>
                    <w:div w:id="535193545">
                      <w:marLeft w:val="0"/>
                      <w:marRight w:val="0"/>
                      <w:marTop w:val="0"/>
                      <w:marBottom w:val="0"/>
                      <w:divBdr>
                        <w:top w:val="none" w:sz="0" w:space="0" w:color="auto"/>
                        <w:left w:val="none" w:sz="0" w:space="0" w:color="auto"/>
                        <w:bottom w:val="none" w:sz="0" w:space="0" w:color="auto"/>
                        <w:right w:val="none" w:sz="0" w:space="0" w:color="auto"/>
                      </w:divBdr>
                    </w:div>
                  </w:divsChild>
                </w:div>
                <w:div w:id="720250449">
                  <w:marLeft w:val="0"/>
                  <w:marRight w:val="0"/>
                  <w:marTop w:val="0"/>
                  <w:marBottom w:val="0"/>
                  <w:divBdr>
                    <w:top w:val="none" w:sz="0" w:space="0" w:color="auto"/>
                    <w:left w:val="none" w:sz="0" w:space="0" w:color="auto"/>
                    <w:bottom w:val="none" w:sz="0" w:space="0" w:color="auto"/>
                    <w:right w:val="none" w:sz="0" w:space="0" w:color="auto"/>
                  </w:divBdr>
                  <w:divsChild>
                    <w:div w:id="1839733042">
                      <w:marLeft w:val="0"/>
                      <w:marRight w:val="0"/>
                      <w:marTop w:val="0"/>
                      <w:marBottom w:val="0"/>
                      <w:divBdr>
                        <w:top w:val="none" w:sz="0" w:space="0" w:color="auto"/>
                        <w:left w:val="none" w:sz="0" w:space="0" w:color="auto"/>
                        <w:bottom w:val="none" w:sz="0" w:space="0" w:color="auto"/>
                        <w:right w:val="none" w:sz="0" w:space="0" w:color="auto"/>
                      </w:divBdr>
                    </w:div>
                  </w:divsChild>
                </w:div>
                <w:div w:id="760643246">
                  <w:marLeft w:val="0"/>
                  <w:marRight w:val="0"/>
                  <w:marTop w:val="0"/>
                  <w:marBottom w:val="0"/>
                  <w:divBdr>
                    <w:top w:val="none" w:sz="0" w:space="0" w:color="auto"/>
                    <w:left w:val="none" w:sz="0" w:space="0" w:color="auto"/>
                    <w:bottom w:val="none" w:sz="0" w:space="0" w:color="auto"/>
                    <w:right w:val="none" w:sz="0" w:space="0" w:color="auto"/>
                  </w:divBdr>
                  <w:divsChild>
                    <w:div w:id="1335955308">
                      <w:marLeft w:val="0"/>
                      <w:marRight w:val="0"/>
                      <w:marTop w:val="0"/>
                      <w:marBottom w:val="0"/>
                      <w:divBdr>
                        <w:top w:val="none" w:sz="0" w:space="0" w:color="auto"/>
                        <w:left w:val="none" w:sz="0" w:space="0" w:color="auto"/>
                        <w:bottom w:val="none" w:sz="0" w:space="0" w:color="auto"/>
                        <w:right w:val="none" w:sz="0" w:space="0" w:color="auto"/>
                      </w:divBdr>
                    </w:div>
                  </w:divsChild>
                </w:div>
                <w:div w:id="826364742">
                  <w:marLeft w:val="0"/>
                  <w:marRight w:val="0"/>
                  <w:marTop w:val="0"/>
                  <w:marBottom w:val="0"/>
                  <w:divBdr>
                    <w:top w:val="none" w:sz="0" w:space="0" w:color="auto"/>
                    <w:left w:val="none" w:sz="0" w:space="0" w:color="auto"/>
                    <w:bottom w:val="none" w:sz="0" w:space="0" w:color="auto"/>
                    <w:right w:val="none" w:sz="0" w:space="0" w:color="auto"/>
                  </w:divBdr>
                  <w:divsChild>
                    <w:div w:id="600458243">
                      <w:marLeft w:val="0"/>
                      <w:marRight w:val="0"/>
                      <w:marTop w:val="0"/>
                      <w:marBottom w:val="0"/>
                      <w:divBdr>
                        <w:top w:val="none" w:sz="0" w:space="0" w:color="auto"/>
                        <w:left w:val="none" w:sz="0" w:space="0" w:color="auto"/>
                        <w:bottom w:val="none" w:sz="0" w:space="0" w:color="auto"/>
                        <w:right w:val="none" w:sz="0" w:space="0" w:color="auto"/>
                      </w:divBdr>
                    </w:div>
                  </w:divsChild>
                </w:div>
                <w:div w:id="868614974">
                  <w:marLeft w:val="0"/>
                  <w:marRight w:val="0"/>
                  <w:marTop w:val="0"/>
                  <w:marBottom w:val="0"/>
                  <w:divBdr>
                    <w:top w:val="none" w:sz="0" w:space="0" w:color="auto"/>
                    <w:left w:val="none" w:sz="0" w:space="0" w:color="auto"/>
                    <w:bottom w:val="none" w:sz="0" w:space="0" w:color="auto"/>
                    <w:right w:val="none" w:sz="0" w:space="0" w:color="auto"/>
                  </w:divBdr>
                  <w:divsChild>
                    <w:div w:id="188570208">
                      <w:marLeft w:val="0"/>
                      <w:marRight w:val="0"/>
                      <w:marTop w:val="0"/>
                      <w:marBottom w:val="0"/>
                      <w:divBdr>
                        <w:top w:val="none" w:sz="0" w:space="0" w:color="auto"/>
                        <w:left w:val="none" w:sz="0" w:space="0" w:color="auto"/>
                        <w:bottom w:val="none" w:sz="0" w:space="0" w:color="auto"/>
                        <w:right w:val="none" w:sz="0" w:space="0" w:color="auto"/>
                      </w:divBdr>
                    </w:div>
                    <w:div w:id="998000872">
                      <w:marLeft w:val="0"/>
                      <w:marRight w:val="0"/>
                      <w:marTop w:val="0"/>
                      <w:marBottom w:val="0"/>
                      <w:divBdr>
                        <w:top w:val="none" w:sz="0" w:space="0" w:color="auto"/>
                        <w:left w:val="none" w:sz="0" w:space="0" w:color="auto"/>
                        <w:bottom w:val="none" w:sz="0" w:space="0" w:color="auto"/>
                        <w:right w:val="none" w:sz="0" w:space="0" w:color="auto"/>
                      </w:divBdr>
                    </w:div>
                  </w:divsChild>
                </w:div>
                <w:div w:id="913662034">
                  <w:marLeft w:val="0"/>
                  <w:marRight w:val="0"/>
                  <w:marTop w:val="0"/>
                  <w:marBottom w:val="0"/>
                  <w:divBdr>
                    <w:top w:val="none" w:sz="0" w:space="0" w:color="auto"/>
                    <w:left w:val="none" w:sz="0" w:space="0" w:color="auto"/>
                    <w:bottom w:val="none" w:sz="0" w:space="0" w:color="auto"/>
                    <w:right w:val="none" w:sz="0" w:space="0" w:color="auto"/>
                  </w:divBdr>
                  <w:divsChild>
                    <w:div w:id="1862819388">
                      <w:marLeft w:val="0"/>
                      <w:marRight w:val="0"/>
                      <w:marTop w:val="0"/>
                      <w:marBottom w:val="0"/>
                      <w:divBdr>
                        <w:top w:val="none" w:sz="0" w:space="0" w:color="auto"/>
                        <w:left w:val="none" w:sz="0" w:space="0" w:color="auto"/>
                        <w:bottom w:val="none" w:sz="0" w:space="0" w:color="auto"/>
                        <w:right w:val="none" w:sz="0" w:space="0" w:color="auto"/>
                      </w:divBdr>
                    </w:div>
                  </w:divsChild>
                </w:div>
                <w:div w:id="917789316">
                  <w:marLeft w:val="0"/>
                  <w:marRight w:val="0"/>
                  <w:marTop w:val="0"/>
                  <w:marBottom w:val="0"/>
                  <w:divBdr>
                    <w:top w:val="none" w:sz="0" w:space="0" w:color="auto"/>
                    <w:left w:val="none" w:sz="0" w:space="0" w:color="auto"/>
                    <w:bottom w:val="none" w:sz="0" w:space="0" w:color="auto"/>
                    <w:right w:val="none" w:sz="0" w:space="0" w:color="auto"/>
                  </w:divBdr>
                  <w:divsChild>
                    <w:div w:id="692918535">
                      <w:marLeft w:val="0"/>
                      <w:marRight w:val="0"/>
                      <w:marTop w:val="0"/>
                      <w:marBottom w:val="0"/>
                      <w:divBdr>
                        <w:top w:val="none" w:sz="0" w:space="0" w:color="auto"/>
                        <w:left w:val="none" w:sz="0" w:space="0" w:color="auto"/>
                        <w:bottom w:val="none" w:sz="0" w:space="0" w:color="auto"/>
                        <w:right w:val="none" w:sz="0" w:space="0" w:color="auto"/>
                      </w:divBdr>
                    </w:div>
                  </w:divsChild>
                </w:div>
                <w:div w:id="977606636">
                  <w:marLeft w:val="0"/>
                  <w:marRight w:val="0"/>
                  <w:marTop w:val="0"/>
                  <w:marBottom w:val="0"/>
                  <w:divBdr>
                    <w:top w:val="none" w:sz="0" w:space="0" w:color="auto"/>
                    <w:left w:val="none" w:sz="0" w:space="0" w:color="auto"/>
                    <w:bottom w:val="none" w:sz="0" w:space="0" w:color="auto"/>
                    <w:right w:val="none" w:sz="0" w:space="0" w:color="auto"/>
                  </w:divBdr>
                  <w:divsChild>
                    <w:div w:id="1411075633">
                      <w:marLeft w:val="0"/>
                      <w:marRight w:val="0"/>
                      <w:marTop w:val="0"/>
                      <w:marBottom w:val="0"/>
                      <w:divBdr>
                        <w:top w:val="none" w:sz="0" w:space="0" w:color="auto"/>
                        <w:left w:val="none" w:sz="0" w:space="0" w:color="auto"/>
                        <w:bottom w:val="none" w:sz="0" w:space="0" w:color="auto"/>
                        <w:right w:val="none" w:sz="0" w:space="0" w:color="auto"/>
                      </w:divBdr>
                    </w:div>
                  </w:divsChild>
                </w:div>
                <w:div w:id="1004743293">
                  <w:marLeft w:val="0"/>
                  <w:marRight w:val="0"/>
                  <w:marTop w:val="0"/>
                  <w:marBottom w:val="0"/>
                  <w:divBdr>
                    <w:top w:val="none" w:sz="0" w:space="0" w:color="auto"/>
                    <w:left w:val="none" w:sz="0" w:space="0" w:color="auto"/>
                    <w:bottom w:val="none" w:sz="0" w:space="0" w:color="auto"/>
                    <w:right w:val="none" w:sz="0" w:space="0" w:color="auto"/>
                  </w:divBdr>
                  <w:divsChild>
                    <w:div w:id="692610874">
                      <w:marLeft w:val="0"/>
                      <w:marRight w:val="0"/>
                      <w:marTop w:val="0"/>
                      <w:marBottom w:val="0"/>
                      <w:divBdr>
                        <w:top w:val="none" w:sz="0" w:space="0" w:color="auto"/>
                        <w:left w:val="none" w:sz="0" w:space="0" w:color="auto"/>
                        <w:bottom w:val="none" w:sz="0" w:space="0" w:color="auto"/>
                        <w:right w:val="none" w:sz="0" w:space="0" w:color="auto"/>
                      </w:divBdr>
                    </w:div>
                  </w:divsChild>
                </w:div>
                <w:div w:id="1040668168">
                  <w:marLeft w:val="0"/>
                  <w:marRight w:val="0"/>
                  <w:marTop w:val="0"/>
                  <w:marBottom w:val="0"/>
                  <w:divBdr>
                    <w:top w:val="none" w:sz="0" w:space="0" w:color="auto"/>
                    <w:left w:val="none" w:sz="0" w:space="0" w:color="auto"/>
                    <w:bottom w:val="none" w:sz="0" w:space="0" w:color="auto"/>
                    <w:right w:val="none" w:sz="0" w:space="0" w:color="auto"/>
                  </w:divBdr>
                  <w:divsChild>
                    <w:div w:id="1317101559">
                      <w:marLeft w:val="0"/>
                      <w:marRight w:val="0"/>
                      <w:marTop w:val="0"/>
                      <w:marBottom w:val="0"/>
                      <w:divBdr>
                        <w:top w:val="none" w:sz="0" w:space="0" w:color="auto"/>
                        <w:left w:val="none" w:sz="0" w:space="0" w:color="auto"/>
                        <w:bottom w:val="none" w:sz="0" w:space="0" w:color="auto"/>
                        <w:right w:val="none" w:sz="0" w:space="0" w:color="auto"/>
                      </w:divBdr>
                    </w:div>
                  </w:divsChild>
                </w:div>
                <w:div w:id="1091197357">
                  <w:marLeft w:val="0"/>
                  <w:marRight w:val="0"/>
                  <w:marTop w:val="0"/>
                  <w:marBottom w:val="0"/>
                  <w:divBdr>
                    <w:top w:val="none" w:sz="0" w:space="0" w:color="auto"/>
                    <w:left w:val="none" w:sz="0" w:space="0" w:color="auto"/>
                    <w:bottom w:val="none" w:sz="0" w:space="0" w:color="auto"/>
                    <w:right w:val="none" w:sz="0" w:space="0" w:color="auto"/>
                  </w:divBdr>
                  <w:divsChild>
                    <w:div w:id="2019963619">
                      <w:marLeft w:val="0"/>
                      <w:marRight w:val="0"/>
                      <w:marTop w:val="0"/>
                      <w:marBottom w:val="0"/>
                      <w:divBdr>
                        <w:top w:val="none" w:sz="0" w:space="0" w:color="auto"/>
                        <w:left w:val="none" w:sz="0" w:space="0" w:color="auto"/>
                        <w:bottom w:val="none" w:sz="0" w:space="0" w:color="auto"/>
                        <w:right w:val="none" w:sz="0" w:space="0" w:color="auto"/>
                      </w:divBdr>
                    </w:div>
                  </w:divsChild>
                </w:div>
                <w:div w:id="1111706315">
                  <w:marLeft w:val="0"/>
                  <w:marRight w:val="0"/>
                  <w:marTop w:val="0"/>
                  <w:marBottom w:val="0"/>
                  <w:divBdr>
                    <w:top w:val="none" w:sz="0" w:space="0" w:color="auto"/>
                    <w:left w:val="none" w:sz="0" w:space="0" w:color="auto"/>
                    <w:bottom w:val="none" w:sz="0" w:space="0" w:color="auto"/>
                    <w:right w:val="none" w:sz="0" w:space="0" w:color="auto"/>
                  </w:divBdr>
                  <w:divsChild>
                    <w:div w:id="1302226606">
                      <w:marLeft w:val="0"/>
                      <w:marRight w:val="0"/>
                      <w:marTop w:val="0"/>
                      <w:marBottom w:val="0"/>
                      <w:divBdr>
                        <w:top w:val="none" w:sz="0" w:space="0" w:color="auto"/>
                        <w:left w:val="none" w:sz="0" w:space="0" w:color="auto"/>
                        <w:bottom w:val="none" w:sz="0" w:space="0" w:color="auto"/>
                        <w:right w:val="none" w:sz="0" w:space="0" w:color="auto"/>
                      </w:divBdr>
                    </w:div>
                  </w:divsChild>
                </w:div>
                <w:div w:id="1122849120">
                  <w:marLeft w:val="0"/>
                  <w:marRight w:val="0"/>
                  <w:marTop w:val="0"/>
                  <w:marBottom w:val="0"/>
                  <w:divBdr>
                    <w:top w:val="none" w:sz="0" w:space="0" w:color="auto"/>
                    <w:left w:val="none" w:sz="0" w:space="0" w:color="auto"/>
                    <w:bottom w:val="none" w:sz="0" w:space="0" w:color="auto"/>
                    <w:right w:val="none" w:sz="0" w:space="0" w:color="auto"/>
                  </w:divBdr>
                  <w:divsChild>
                    <w:div w:id="1594776761">
                      <w:marLeft w:val="0"/>
                      <w:marRight w:val="0"/>
                      <w:marTop w:val="0"/>
                      <w:marBottom w:val="0"/>
                      <w:divBdr>
                        <w:top w:val="none" w:sz="0" w:space="0" w:color="auto"/>
                        <w:left w:val="none" w:sz="0" w:space="0" w:color="auto"/>
                        <w:bottom w:val="none" w:sz="0" w:space="0" w:color="auto"/>
                        <w:right w:val="none" w:sz="0" w:space="0" w:color="auto"/>
                      </w:divBdr>
                    </w:div>
                  </w:divsChild>
                </w:div>
                <w:div w:id="1142691937">
                  <w:marLeft w:val="0"/>
                  <w:marRight w:val="0"/>
                  <w:marTop w:val="0"/>
                  <w:marBottom w:val="0"/>
                  <w:divBdr>
                    <w:top w:val="none" w:sz="0" w:space="0" w:color="auto"/>
                    <w:left w:val="none" w:sz="0" w:space="0" w:color="auto"/>
                    <w:bottom w:val="none" w:sz="0" w:space="0" w:color="auto"/>
                    <w:right w:val="none" w:sz="0" w:space="0" w:color="auto"/>
                  </w:divBdr>
                  <w:divsChild>
                    <w:div w:id="1658148928">
                      <w:marLeft w:val="0"/>
                      <w:marRight w:val="0"/>
                      <w:marTop w:val="0"/>
                      <w:marBottom w:val="0"/>
                      <w:divBdr>
                        <w:top w:val="none" w:sz="0" w:space="0" w:color="auto"/>
                        <w:left w:val="none" w:sz="0" w:space="0" w:color="auto"/>
                        <w:bottom w:val="none" w:sz="0" w:space="0" w:color="auto"/>
                        <w:right w:val="none" w:sz="0" w:space="0" w:color="auto"/>
                      </w:divBdr>
                    </w:div>
                  </w:divsChild>
                </w:div>
                <w:div w:id="1235552118">
                  <w:marLeft w:val="0"/>
                  <w:marRight w:val="0"/>
                  <w:marTop w:val="0"/>
                  <w:marBottom w:val="0"/>
                  <w:divBdr>
                    <w:top w:val="none" w:sz="0" w:space="0" w:color="auto"/>
                    <w:left w:val="none" w:sz="0" w:space="0" w:color="auto"/>
                    <w:bottom w:val="none" w:sz="0" w:space="0" w:color="auto"/>
                    <w:right w:val="none" w:sz="0" w:space="0" w:color="auto"/>
                  </w:divBdr>
                  <w:divsChild>
                    <w:div w:id="337271476">
                      <w:marLeft w:val="0"/>
                      <w:marRight w:val="0"/>
                      <w:marTop w:val="0"/>
                      <w:marBottom w:val="0"/>
                      <w:divBdr>
                        <w:top w:val="none" w:sz="0" w:space="0" w:color="auto"/>
                        <w:left w:val="none" w:sz="0" w:space="0" w:color="auto"/>
                        <w:bottom w:val="none" w:sz="0" w:space="0" w:color="auto"/>
                        <w:right w:val="none" w:sz="0" w:space="0" w:color="auto"/>
                      </w:divBdr>
                    </w:div>
                  </w:divsChild>
                </w:div>
                <w:div w:id="1245146939">
                  <w:marLeft w:val="0"/>
                  <w:marRight w:val="0"/>
                  <w:marTop w:val="0"/>
                  <w:marBottom w:val="0"/>
                  <w:divBdr>
                    <w:top w:val="none" w:sz="0" w:space="0" w:color="auto"/>
                    <w:left w:val="none" w:sz="0" w:space="0" w:color="auto"/>
                    <w:bottom w:val="none" w:sz="0" w:space="0" w:color="auto"/>
                    <w:right w:val="none" w:sz="0" w:space="0" w:color="auto"/>
                  </w:divBdr>
                  <w:divsChild>
                    <w:div w:id="343217082">
                      <w:marLeft w:val="0"/>
                      <w:marRight w:val="0"/>
                      <w:marTop w:val="0"/>
                      <w:marBottom w:val="0"/>
                      <w:divBdr>
                        <w:top w:val="none" w:sz="0" w:space="0" w:color="auto"/>
                        <w:left w:val="none" w:sz="0" w:space="0" w:color="auto"/>
                        <w:bottom w:val="none" w:sz="0" w:space="0" w:color="auto"/>
                        <w:right w:val="none" w:sz="0" w:space="0" w:color="auto"/>
                      </w:divBdr>
                    </w:div>
                  </w:divsChild>
                </w:div>
                <w:div w:id="1335448808">
                  <w:marLeft w:val="0"/>
                  <w:marRight w:val="0"/>
                  <w:marTop w:val="0"/>
                  <w:marBottom w:val="0"/>
                  <w:divBdr>
                    <w:top w:val="none" w:sz="0" w:space="0" w:color="auto"/>
                    <w:left w:val="none" w:sz="0" w:space="0" w:color="auto"/>
                    <w:bottom w:val="none" w:sz="0" w:space="0" w:color="auto"/>
                    <w:right w:val="none" w:sz="0" w:space="0" w:color="auto"/>
                  </w:divBdr>
                  <w:divsChild>
                    <w:div w:id="1583874787">
                      <w:marLeft w:val="0"/>
                      <w:marRight w:val="0"/>
                      <w:marTop w:val="0"/>
                      <w:marBottom w:val="0"/>
                      <w:divBdr>
                        <w:top w:val="none" w:sz="0" w:space="0" w:color="auto"/>
                        <w:left w:val="none" w:sz="0" w:space="0" w:color="auto"/>
                        <w:bottom w:val="none" w:sz="0" w:space="0" w:color="auto"/>
                        <w:right w:val="none" w:sz="0" w:space="0" w:color="auto"/>
                      </w:divBdr>
                    </w:div>
                  </w:divsChild>
                </w:div>
                <w:div w:id="1535532576">
                  <w:marLeft w:val="0"/>
                  <w:marRight w:val="0"/>
                  <w:marTop w:val="0"/>
                  <w:marBottom w:val="0"/>
                  <w:divBdr>
                    <w:top w:val="none" w:sz="0" w:space="0" w:color="auto"/>
                    <w:left w:val="none" w:sz="0" w:space="0" w:color="auto"/>
                    <w:bottom w:val="none" w:sz="0" w:space="0" w:color="auto"/>
                    <w:right w:val="none" w:sz="0" w:space="0" w:color="auto"/>
                  </w:divBdr>
                  <w:divsChild>
                    <w:div w:id="420100269">
                      <w:marLeft w:val="0"/>
                      <w:marRight w:val="0"/>
                      <w:marTop w:val="0"/>
                      <w:marBottom w:val="0"/>
                      <w:divBdr>
                        <w:top w:val="none" w:sz="0" w:space="0" w:color="auto"/>
                        <w:left w:val="none" w:sz="0" w:space="0" w:color="auto"/>
                        <w:bottom w:val="none" w:sz="0" w:space="0" w:color="auto"/>
                        <w:right w:val="none" w:sz="0" w:space="0" w:color="auto"/>
                      </w:divBdr>
                    </w:div>
                  </w:divsChild>
                </w:div>
                <w:div w:id="1547329903">
                  <w:marLeft w:val="0"/>
                  <w:marRight w:val="0"/>
                  <w:marTop w:val="0"/>
                  <w:marBottom w:val="0"/>
                  <w:divBdr>
                    <w:top w:val="none" w:sz="0" w:space="0" w:color="auto"/>
                    <w:left w:val="none" w:sz="0" w:space="0" w:color="auto"/>
                    <w:bottom w:val="none" w:sz="0" w:space="0" w:color="auto"/>
                    <w:right w:val="none" w:sz="0" w:space="0" w:color="auto"/>
                  </w:divBdr>
                  <w:divsChild>
                    <w:div w:id="1360862849">
                      <w:marLeft w:val="0"/>
                      <w:marRight w:val="0"/>
                      <w:marTop w:val="0"/>
                      <w:marBottom w:val="0"/>
                      <w:divBdr>
                        <w:top w:val="none" w:sz="0" w:space="0" w:color="auto"/>
                        <w:left w:val="none" w:sz="0" w:space="0" w:color="auto"/>
                        <w:bottom w:val="none" w:sz="0" w:space="0" w:color="auto"/>
                        <w:right w:val="none" w:sz="0" w:space="0" w:color="auto"/>
                      </w:divBdr>
                    </w:div>
                  </w:divsChild>
                </w:div>
                <w:div w:id="1642148719">
                  <w:marLeft w:val="0"/>
                  <w:marRight w:val="0"/>
                  <w:marTop w:val="0"/>
                  <w:marBottom w:val="0"/>
                  <w:divBdr>
                    <w:top w:val="none" w:sz="0" w:space="0" w:color="auto"/>
                    <w:left w:val="none" w:sz="0" w:space="0" w:color="auto"/>
                    <w:bottom w:val="none" w:sz="0" w:space="0" w:color="auto"/>
                    <w:right w:val="none" w:sz="0" w:space="0" w:color="auto"/>
                  </w:divBdr>
                  <w:divsChild>
                    <w:div w:id="546181627">
                      <w:marLeft w:val="0"/>
                      <w:marRight w:val="0"/>
                      <w:marTop w:val="0"/>
                      <w:marBottom w:val="0"/>
                      <w:divBdr>
                        <w:top w:val="none" w:sz="0" w:space="0" w:color="auto"/>
                        <w:left w:val="none" w:sz="0" w:space="0" w:color="auto"/>
                        <w:bottom w:val="none" w:sz="0" w:space="0" w:color="auto"/>
                        <w:right w:val="none" w:sz="0" w:space="0" w:color="auto"/>
                      </w:divBdr>
                    </w:div>
                  </w:divsChild>
                </w:div>
                <w:div w:id="1736199863">
                  <w:marLeft w:val="0"/>
                  <w:marRight w:val="0"/>
                  <w:marTop w:val="0"/>
                  <w:marBottom w:val="0"/>
                  <w:divBdr>
                    <w:top w:val="none" w:sz="0" w:space="0" w:color="auto"/>
                    <w:left w:val="none" w:sz="0" w:space="0" w:color="auto"/>
                    <w:bottom w:val="none" w:sz="0" w:space="0" w:color="auto"/>
                    <w:right w:val="none" w:sz="0" w:space="0" w:color="auto"/>
                  </w:divBdr>
                  <w:divsChild>
                    <w:div w:id="1283339624">
                      <w:marLeft w:val="0"/>
                      <w:marRight w:val="0"/>
                      <w:marTop w:val="0"/>
                      <w:marBottom w:val="0"/>
                      <w:divBdr>
                        <w:top w:val="none" w:sz="0" w:space="0" w:color="auto"/>
                        <w:left w:val="none" w:sz="0" w:space="0" w:color="auto"/>
                        <w:bottom w:val="none" w:sz="0" w:space="0" w:color="auto"/>
                        <w:right w:val="none" w:sz="0" w:space="0" w:color="auto"/>
                      </w:divBdr>
                    </w:div>
                  </w:divsChild>
                </w:div>
                <w:div w:id="1737698808">
                  <w:marLeft w:val="0"/>
                  <w:marRight w:val="0"/>
                  <w:marTop w:val="0"/>
                  <w:marBottom w:val="0"/>
                  <w:divBdr>
                    <w:top w:val="none" w:sz="0" w:space="0" w:color="auto"/>
                    <w:left w:val="none" w:sz="0" w:space="0" w:color="auto"/>
                    <w:bottom w:val="none" w:sz="0" w:space="0" w:color="auto"/>
                    <w:right w:val="none" w:sz="0" w:space="0" w:color="auto"/>
                  </w:divBdr>
                  <w:divsChild>
                    <w:div w:id="914900659">
                      <w:marLeft w:val="0"/>
                      <w:marRight w:val="0"/>
                      <w:marTop w:val="0"/>
                      <w:marBottom w:val="0"/>
                      <w:divBdr>
                        <w:top w:val="none" w:sz="0" w:space="0" w:color="auto"/>
                        <w:left w:val="none" w:sz="0" w:space="0" w:color="auto"/>
                        <w:bottom w:val="none" w:sz="0" w:space="0" w:color="auto"/>
                        <w:right w:val="none" w:sz="0" w:space="0" w:color="auto"/>
                      </w:divBdr>
                    </w:div>
                  </w:divsChild>
                </w:div>
                <w:div w:id="1802529155">
                  <w:marLeft w:val="0"/>
                  <w:marRight w:val="0"/>
                  <w:marTop w:val="0"/>
                  <w:marBottom w:val="0"/>
                  <w:divBdr>
                    <w:top w:val="none" w:sz="0" w:space="0" w:color="auto"/>
                    <w:left w:val="none" w:sz="0" w:space="0" w:color="auto"/>
                    <w:bottom w:val="none" w:sz="0" w:space="0" w:color="auto"/>
                    <w:right w:val="none" w:sz="0" w:space="0" w:color="auto"/>
                  </w:divBdr>
                  <w:divsChild>
                    <w:div w:id="184531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3164">
          <w:marLeft w:val="0"/>
          <w:marRight w:val="0"/>
          <w:marTop w:val="0"/>
          <w:marBottom w:val="0"/>
          <w:divBdr>
            <w:top w:val="none" w:sz="0" w:space="0" w:color="auto"/>
            <w:left w:val="none" w:sz="0" w:space="0" w:color="auto"/>
            <w:bottom w:val="none" w:sz="0" w:space="0" w:color="auto"/>
            <w:right w:val="none" w:sz="0" w:space="0" w:color="auto"/>
          </w:divBdr>
        </w:div>
        <w:div w:id="1364211129">
          <w:marLeft w:val="0"/>
          <w:marRight w:val="0"/>
          <w:marTop w:val="0"/>
          <w:marBottom w:val="0"/>
          <w:divBdr>
            <w:top w:val="none" w:sz="0" w:space="0" w:color="auto"/>
            <w:left w:val="none" w:sz="0" w:space="0" w:color="auto"/>
            <w:bottom w:val="none" w:sz="0" w:space="0" w:color="auto"/>
            <w:right w:val="none" w:sz="0" w:space="0" w:color="auto"/>
          </w:divBdr>
        </w:div>
        <w:div w:id="1441098363">
          <w:marLeft w:val="0"/>
          <w:marRight w:val="0"/>
          <w:marTop w:val="0"/>
          <w:marBottom w:val="0"/>
          <w:divBdr>
            <w:top w:val="none" w:sz="0" w:space="0" w:color="auto"/>
            <w:left w:val="none" w:sz="0" w:space="0" w:color="auto"/>
            <w:bottom w:val="none" w:sz="0" w:space="0" w:color="auto"/>
            <w:right w:val="none" w:sz="0" w:space="0" w:color="auto"/>
          </w:divBdr>
        </w:div>
        <w:div w:id="1965496527">
          <w:marLeft w:val="0"/>
          <w:marRight w:val="0"/>
          <w:marTop w:val="0"/>
          <w:marBottom w:val="0"/>
          <w:divBdr>
            <w:top w:val="none" w:sz="0" w:space="0" w:color="auto"/>
            <w:left w:val="none" w:sz="0" w:space="0" w:color="auto"/>
            <w:bottom w:val="none" w:sz="0" w:space="0" w:color="auto"/>
            <w:right w:val="none" w:sz="0" w:space="0" w:color="auto"/>
          </w:divBdr>
        </w:div>
        <w:div w:id="2135368299">
          <w:marLeft w:val="0"/>
          <w:marRight w:val="0"/>
          <w:marTop w:val="0"/>
          <w:marBottom w:val="0"/>
          <w:divBdr>
            <w:top w:val="none" w:sz="0" w:space="0" w:color="auto"/>
            <w:left w:val="none" w:sz="0" w:space="0" w:color="auto"/>
            <w:bottom w:val="none" w:sz="0" w:space="0" w:color="auto"/>
            <w:right w:val="none" w:sz="0" w:space="0" w:color="auto"/>
          </w:divBdr>
        </w:div>
      </w:divsChild>
    </w:div>
    <w:div w:id="1082676788">
      <w:bodyDiv w:val="1"/>
      <w:marLeft w:val="0"/>
      <w:marRight w:val="0"/>
      <w:marTop w:val="0"/>
      <w:marBottom w:val="0"/>
      <w:divBdr>
        <w:top w:val="none" w:sz="0" w:space="0" w:color="auto"/>
        <w:left w:val="none" w:sz="0" w:space="0" w:color="auto"/>
        <w:bottom w:val="none" w:sz="0" w:space="0" w:color="auto"/>
        <w:right w:val="none" w:sz="0" w:space="0" w:color="auto"/>
      </w:divBdr>
      <w:divsChild>
        <w:div w:id="822040927">
          <w:marLeft w:val="0"/>
          <w:marRight w:val="0"/>
          <w:marTop w:val="0"/>
          <w:marBottom w:val="0"/>
          <w:divBdr>
            <w:top w:val="none" w:sz="0" w:space="0" w:color="auto"/>
            <w:left w:val="none" w:sz="0" w:space="0" w:color="auto"/>
            <w:bottom w:val="none" w:sz="0" w:space="0" w:color="auto"/>
            <w:right w:val="none" w:sz="0" w:space="0" w:color="auto"/>
          </w:divBdr>
        </w:div>
        <w:div w:id="1939169635">
          <w:marLeft w:val="0"/>
          <w:marRight w:val="0"/>
          <w:marTop w:val="0"/>
          <w:marBottom w:val="0"/>
          <w:divBdr>
            <w:top w:val="none" w:sz="0" w:space="0" w:color="auto"/>
            <w:left w:val="none" w:sz="0" w:space="0" w:color="auto"/>
            <w:bottom w:val="none" w:sz="0" w:space="0" w:color="auto"/>
            <w:right w:val="none" w:sz="0" w:space="0" w:color="auto"/>
          </w:divBdr>
          <w:divsChild>
            <w:div w:id="1123500133">
              <w:marLeft w:val="0"/>
              <w:marRight w:val="0"/>
              <w:marTop w:val="0"/>
              <w:marBottom w:val="0"/>
              <w:divBdr>
                <w:top w:val="none" w:sz="0" w:space="0" w:color="auto"/>
                <w:left w:val="none" w:sz="0" w:space="0" w:color="auto"/>
                <w:bottom w:val="none" w:sz="0" w:space="0" w:color="auto"/>
                <w:right w:val="none" w:sz="0" w:space="0" w:color="auto"/>
              </w:divBdr>
            </w:div>
            <w:div w:id="1140994130">
              <w:marLeft w:val="0"/>
              <w:marRight w:val="0"/>
              <w:marTop w:val="0"/>
              <w:marBottom w:val="0"/>
              <w:divBdr>
                <w:top w:val="none" w:sz="0" w:space="0" w:color="auto"/>
                <w:left w:val="none" w:sz="0" w:space="0" w:color="auto"/>
                <w:bottom w:val="none" w:sz="0" w:space="0" w:color="auto"/>
                <w:right w:val="none" w:sz="0" w:space="0" w:color="auto"/>
              </w:divBdr>
            </w:div>
            <w:div w:id="19816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3218">
      <w:bodyDiv w:val="1"/>
      <w:marLeft w:val="0"/>
      <w:marRight w:val="0"/>
      <w:marTop w:val="0"/>
      <w:marBottom w:val="0"/>
      <w:divBdr>
        <w:top w:val="none" w:sz="0" w:space="0" w:color="auto"/>
        <w:left w:val="none" w:sz="0" w:space="0" w:color="auto"/>
        <w:bottom w:val="none" w:sz="0" w:space="0" w:color="auto"/>
        <w:right w:val="none" w:sz="0" w:space="0" w:color="auto"/>
      </w:divBdr>
      <w:divsChild>
        <w:div w:id="807666163">
          <w:marLeft w:val="0"/>
          <w:marRight w:val="0"/>
          <w:marTop w:val="0"/>
          <w:marBottom w:val="0"/>
          <w:divBdr>
            <w:top w:val="none" w:sz="0" w:space="0" w:color="auto"/>
            <w:left w:val="none" w:sz="0" w:space="0" w:color="auto"/>
            <w:bottom w:val="none" w:sz="0" w:space="0" w:color="auto"/>
            <w:right w:val="none" w:sz="0" w:space="0" w:color="auto"/>
          </w:divBdr>
        </w:div>
        <w:div w:id="1102726275">
          <w:marLeft w:val="0"/>
          <w:marRight w:val="0"/>
          <w:marTop w:val="0"/>
          <w:marBottom w:val="0"/>
          <w:divBdr>
            <w:top w:val="none" w:sz="0" w:space="0" w:color="auto"/>
            <w:left w:val="none" w:sz="0" w:space="0" w:color="auto"/>
            <w:bottom w:val="none" w:sz="0" w:space="0" w:color="auto"/>
            <w:right w:val="none" w:sz="0" w:space="0" w:color="auto"/>
          </w:divBdr>
        </w:div>
        <w:div w:id="1286229126">
          <w:marLeft w:val="0"/>
          <w:marRight w:val="0"/>
          <w:marTop w:val="0"/>
          <w:marBottom w:val="0"/>
          <w:divBdr>
            <w:top w:val="none" w:sz="0" w:space="0" w:color="auto"/>
            <w:left w:val="none" w:sz="0" w:space="0" w:color="auto"/>
            <w:bottom w:val="none" w:sz="0" w:space="0" w:color="auto"/>
            <w:right w:val="none" w:sz="0" w:space="0" w:color="auto"/>
          </w:divBdr>
        </w:div>
        <w:div w:id="1423720778">
          <w:marLeft w:val="0"/>
          <w:marRight w:val="0"/>
          <w:marTop w:val="0"/>
          <w:marBottom w:val="0"/>
          <w:divBdr>
            <w:top w:val="none" w:sz="0" w:space="0" w:color="auto"/>
            <w:left w:val="none" w:sz="0" w:space="0" w:color="auto"/>
            <w:bottom w:val="none" w:sz="0" w:space="0" w:color="auto"/>
            <w:right w:val="none" w:sz="0" w:space="0" w:color="auto"/>
          </w:divBdr>
        </w:div>
        <w:div w:id="1506284187">
          <w:marLeft w:val="0"/>
          <w:marRight w:val="0"/>
          <w:marTop w:val="0"/>
          <w:marBottom w:val="0"/>
          <w:divBdr>
            <w:top w:val="none" w:sz="0" w:space="0" w:color="auto"/>
            <w:left w:val="none" w:sz="0" w:space="0" w:color="auto"/>
            <w:bottom w:val="none" w:sz="0" w:space="0" w:color="auto"/>
            <w:right w:val="none" w:sz="0" w:space="0" w:color="auto"/>
          </w:divBdr>
          <w:divsChild>
            <w:div w:id="130447768">
              <w:marLeft w:val="0"/>
              <w:marRight w:val="0"/>
              <w:marTop w:val="0"/>
              <w:marBottom w:val="0"/>
              <w:divBdr>
                <w:top w:val="none" w:sz="0" w:space="0" w:color="auto"/>
                <w:left w:val="none" w:sz="0" w:space="0" w:color="auto"/>
                <w:bottom w:val="none" w:sz="0" w:space="0" w:color="auto"/>
                <w:right w:val="none" w:sz="0" w:space="0" w:color="auto"/>
              </w:divBdr>
            </w:div>
            <w:div w:id="257178515">
              <w:marLeft w:val="0"/>
              <w:marRight w:val="0"/>
              <w:marTop w:val="0"/>
              <w:marBottom w:val="0"/>
              <w:divBdr>
                <w:top w:val="none" w:sz="0" w:space="0" w:color="auto"/>
                <w:left w:val="none" w:sz="0" w:space="0" w:color="auto"/>
                <w:bottom w:val="none" w:sz="0" w:space="0" w:color="auto"/>
                <w:right w:val="none" w:sz="0" w:space="0" w:color="auto"/>
              </w:divBdr>
            </w:div>
            <w:div w:id="293567356">
              <w:marLeft w:val="0"/>
              <w:marRight w:val="0"/>
              <w:marTop w:val="0"/>
              <w:marBottom w:val="0"/>
              <w:divBdr>
                <w:top w:val="none" w:sz="0" w:space="0" w:color="auto"/>
                <w:left w:val="none" w:sz="0" w:space="0" w:color="auto"/>
                <w:bottom w:val="none" w:sz="0" w:space="0" w:color="auto"/>
                <w:right w:val="none" w:sz="0" w:space="0" w:color="auto"/>
              </w:divBdr>
            </w:div>
            <w:div w:id="347216794">
              <w:marLeft w:val="0"/>
              <w:marRight w:val="0"/>
              <w:marTop w:val="0"/>
              <w:marBottom w:val="0"/>
              <w:divBdr>
                <w:top w:val="none" w:sz="0" w:space="0" w:color="auto"/>
                <w:left w:val="none" w:sz="0" w:space="0" w:color="auto"/>
                <w:bottom w:val="none" w:sz="0" w:space="0" w:color="auto"/>
                <w:right w:val="none" w:sz="0" w:space="0" w:color="auto"/>
              </w:divBdr>
            </w:div>
            <w:div w:id="497308785">
              <w:marLeft w:val="0"/>
              <w:marRight w:val="0"/>
              <w:marTop w:val="0"/>
              <w:marBottom w:val="0"/>
              <w:divBdr>
                <w:top w:val="none" w:sz="0" w:space="0" w:color="auto"/>
                <w:left w:val="none" w:sz="0" w:space="0" w:color="auto"/>
                <w:bottom w:val="none" w:sz="0" w:space="0" w:color="auto"/>
                <w:right w:val="none" w:sz="0" w:space="0" w:color="auto"/>
              </w:divBdr>
            </w:div>
            <w:div w:id="610666342">
              <w:marLeft w:val="0"/>
              <w:marRight w:val="0"/>
              <w:marTop w:val="0"/>
              <w:marBottom w:val="0"/>
              <w:divBdr>
                <w:top w:val="none" w:sz="0" w:space="0" w:color="auto"/>
                <w:left w:val="none" w:sz="0" w:space="0" w:color="auto"/>
                <w:bottom w:val="none" w:sz="0" w:space="0" w:color="auto"/>
                <w:right w:val="none" w:sz="0" w:space="0" w:color="auto"/>
              </w:divBdr>
            </w:div>
            <w:div w:id="798571202">
              <w:marLeft w:val="0"/>
              <w:marRight w:val="0"/>
              <w:marTop w:val="0"/>
              <w:marBottom w:val="0"/>
              <w:divBdr>
                <w:top w:val="none" w:sz="0" w:space="0" w:color="auto"/>
                <w:left w:val="none" w:sz="0" w:space="0" w:color="auto"/>
                <w:bottom w:val="none" w:sz="0" w:space="0" w:color="auto"/>
                <w:right w:val="none" w:sz="0" w:space="0" w:color="auto"/>
              </w:divBdr>
            </w:div>
            <w:div w:id="1090001724">
              <w:marLeft w:val="0"/>
              <w:marRight w:val="0"/>
              <w:marTop w:val="0"/>
              <w:marBottom w:val="0"/>
              <w:divBdr>
                <w:top w:val="none" w:sz="0" w:space="0" w:color="auto"/>
                <w:left w:val="none" w:sz="0" w:space="0" w:color="auto"/>
                <w:bottom w:val="none" w:sz="0" w:space="0" w:color="auto"/>
                <w:right w:val="none" w:sz="0" w:space="0" w:color="auto"/>
              </w:divBdr>
            </w:div>
            <w:div w:id="1252856272">
              <w:marLeft w:val="0"/>
              <w:marRight w:val="0"/>
              <w:marTop w:val="0"/>
              <w:marBottom w:val="0"/>
              <w:divBdr>
                <w:top w:val="none" w:sz="0" w:space="0" w:color="auto"/>
                <w:left w:val="none" w:sz="0" w:space="0" w:color="auto"/>
                <w:bottom w:val="none" w:sz="0" w:space="0" w:color="auto"/>
                <w:right w:val="none" w:sz="0" w:space="0" w:color="auto"/>
              </w:divBdr>
            </w:div>
            <w:div w:id="1289042611">
              <w:marLeft w:val="0"/>
              <w:marRight w:val="0"/>
              <w:marTop w:val="0"/>
              <w:marBottom w:val="0"/>
              <w:divBdr>
                <w:top w:val="none" w:sz="0" w:space="0" w:color="auto"/>
                <w:left w:val="none" w:sz="0" w:space="0" w:color="auto"/>
                <w:bottom w:val="none" w:sz="0" w:space="0" w:color="auto"/>
                <w:right w:val="none" w:sz="0" w:space="0" w:color="auto"/>
              </w:divBdr>
            </w:div>
            <w:div w:id="1405757512">
              <w:marLeft w:val="0"/>
              <w:marRight w:val="0"/>
              <w:marTop w:val="0"/>
              <w:marBottom w:val="0"/>
              <w:divBdr>
                <w:top w:val="none" w:sz="0" w:space="0" w:color="auto"/>
                <w:left w:val="none" w:sz="0" w:space="0" w:color="auto"/>
                <w:bottom w:val="none" w:sz="0" w:space="0" w:color="auto"/>
                <w:right w:val="none" w:sz="0" w:space="0" w:color="auto"/>
              </w:divBdr>
            </w:div>
            <w:div w:id="1440025625">
              <w:marLeft w:val="0"/>
              <w:marRight w:val="0"/>
              <w:marTop w:val="0"/>
              <w:marBottom w:val="0"/>
              <w:divBdr>
                <w:top w:val="none" w:sz="0" w:space="0" w:color="auto"/>
                <w:left w:val="none" w:sz="0" w:space="0" w:color="auto"/>
                <w:bottom w:val="none" w:sz="0" w:space="0" w:color="auto"/>
                <w:right w:val="none" w:sz="0" w:space="0" w:color="auto"/>
              </w:divBdr>
            </w:div>
            <w:div w:id="1447650531">
              <w:marLeft w:val="0"/>
              <w:marRight w:val="0"/>
              <w:marTop w:val="0"/>
              <w:marBottom w:val="0"/>
              <w:divBdr>
                <w:top w:val="none" w:sz="0" w:space="0" w:color="auto"/>
                <w:left w:val="none" w:sz="0" w:space="0" w:color="auto"/>
                <w:bottom w:val="none" w:sz="0" w:space="0" w:color="auto"/>
                <w:right w:val="none" w:sz="0" w:space="0" w:color="auto"/>
              </w:divBdr>
            </w:div>
            <w:div w:id="1824007888">
              <w:marLeft w:val="0"/>
              <w:marRight w:val="0"/>
              <w:marTop w:val="0"/>
              <w:marBottom w:val="0"/>
              <w:divBdr>
                <w:top w:val="none" w:sz="0" w:space="0" w:color="auto"/>
                <w:left w:val="none" w:sz="0" w:space="0" w:color="auto"/>
                <w:bottom w:val="none" w:sz="0" w:space="0" w:color="auto"/>
                <w:right w:val="none" w:sz="0" w:space="0" w:color="auto"/>
              </w:divBdr>
            </w:div>
            <w:div w:id="2101557865">
              <w:marLeft w:val="0"/>
              <w:marRight w:val="0"/>
              <w:marTop w:val="0"/>
              <w:marBottom w:val="0"/>
              <w:divBdr>
                <w:top w:val="none" w:sz="0" w:space="0" w:color="auto"/>
                <w:left w:val="none" w:sz="0" w:space="0" w:color="auto"/>
                <w:bottom w:val="none" w:sz="0" w:space="0" w:color="auto"/>
                <w:right w:val="none" w:sz="0" w:space="0" w:color="auto"/>
              </w:divBdr>
            </w:div>
          </w:divsChild>
        </w:div>
        <w:div w:id="1620721267">
          <w:marLeft w:val="0"/>
          <w:marRight w:val="0"/>
          <w:marTop w:val="0"/>
          <w:marBottom w:val="0"/>
          <w:divBdr>
            <w:top w:val="none" w:sz="0" w:space="0" w:color="auto"/>
            <w:left w:val="none" w:sz="0" w:space="0" w:color="auto"/>
            <w:bottom w:val="none" w:sz="0" w:space="0" w:color="auto"/>
            <w:right w:val="none" w:sz="0" w:space="0" w:color="auto"/>
          </w:divBdr>
        </w:div>
        <w:div w:id="1805199591">
          <w:marLeft w:val="0"/>
          <w:marRight w:val="0"/>
          <w:marTop w:val="0"/>
          <w:marBottom w:val="0"/>
          <w:divBdr>
            <w:top w:val="none" w:sz="0" w:space="0" w:color="auto"/>
            <w:left w:val="none" w:sz="0" w:space="0" w:color="auto"/>
            <w:bottom w:val="none" w:sz="0" w:space="0" w:color="auto"/>
            <w:right w:val="none" w:sz="0" w:space="0" w:color="auto"/>
          </w:divBdr>
        </w:div>
      </w:divsChild>
    </w:div>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 w:id="1747846995">
      <w:bodyDiv w:val="1"/>
      <w:marLeft w:val="0"/>
      <w:marRight w:val="0"/>
      <w:marTop w:val="0"/>
      <w:marBottom w:val="0"/>
      <w:divBdr>
        <w:top w:val="none" w:sz="0" w:space="0" w:color="auto"/>
        <w:left w:val="none" w:sz="0" w:space="0" w:color="auto"/>
        <w:bottom w:val="none" w:sz="0" w:space="0" w:color="auto"/>
        <w:right w:val="none" w:sz="0" w:space="0" w:color="auto"/>
      </w:divBdr>
      <w:divsChild>
        <w:div w:id="231086153">
          <w:marLeft w:val="0"/>
          <w:marRight w:val="0"/>
          <w:marTop w:val="0"/>
          <w:marBottom w:val="0"/>
          <w:divBdr>
            <w:top w:val="none" w:sz="0" w:space="0" w:color="auto"/>
            <w:left w:val="none" w:sz="0" w:space="0" w:color="auto"/>
            <w:bottom w:val="none" w:sz="0" w:space="0" w:color="auto"/>
            <w:right w:val="none" w:sz="0" w:space="0" w:color="auto"/>
          </w:divBdr>
        </w:div>
        <w:div w:id="329648194">
          <w:marLeft w:val="0"/>
          <w:marRight w:val="0"/>
          <w:marTop w:val="0"/>
          <w:marBottom w:val="0"/>
          <w:divBdr>
            <w:top w:val="none" w:sz="0" w:space="0" w:color="auto"/>
            <w:left w:val="none" w:sz="0" w:space="0" w:color="auto"/>
            <w:bottom w:val="none" w:sz="0" w:space="0" w:color="auto"/>
            <w:right w:val="none" w:sz="0" w:space="0" w:color="auto"/>
          </w:divBdr>
        </w:div>
        <w:div w:id="615252224">
          <w:marLeft w:val="0"/>
          <w:marRight w:val="0"/>
          <w:marTop w:val="0"/>
          <w:marBottom w:val="0"/>
          <w:divBdr>
            <w:top w:val="none" w:sz="0" w:space="0" w:color="auto"/>
            <w:left w:val="none" w:sz="0" w:space="0" w:color="auto"/>
            <w:bottom w:val="none" w:sz="0" w:space="0" w:color="auto"/>
            <w:right w:val="none" w:sz="0" w:space="0" w:color="auto"/>
          </w:divBdr>
        </w:div>
        <w:div w:id="797146700">
          <w:marLeft w:val="0"/>
          <w:marRight w:val="0"/>
          <w:marTop w:val="0"/>
          <w:marBottom w:val="0"/>
          <w:divBdr>
            <w:top w:val="none" w:sz="0" w:space="0" w:color="auto"/>
            <w:left w:val="none" w:sz="0" w:space="0" w:color="auto"/>
            <w:bottom w:val="none" w:sz="0" w:space="0" w:color="auto"/>
            <w:right w:val="none" w:sz="0" w:space="0" w:color="auto"/>
          </w:divBdr>
        </w:div>
        <w:div w:id="814571273">
          <w:marLeft w:val="0"/>
          <w:marRight w:val="0"/>
          <w:marTop w:val="0"/>
          <w:marBottom w:val="0"/>
          <w:divBdr>
            <w:top w:val="none" w:sz="0" w:space="0" w:color="auto"/>
            <w:left w:val="none" w:sz="0" w:space="0" w:color="auto"/>
            <w:bottom w:val="none" w:sz="0" w:space="0" w:color="auto"/>
            <w:right w:val="none" w:sz="0" w:space="0" w:color="auto"/>
          </w:divBdr>
        </w:div>
        <w:div w:id="816608942">
          <w:marLeft w:val="0"/>
          <w:marRight w:val="0"/>
          <w:marTop w:val="0"/>
          <w:marBottom w:val="0"/>
          <w:divBdr>
            <w:top w:val="none" w:sz="0" w:space="0" w:color="auto"/>
            <w:left w:val="none" w:sz="0" w:space="0" w:color="auto"/>
            <w:bottom w:val="none" w:sz="0" w:space="0" w:color="auto"/>
            <w:right w:val="none" w:sz="0" w:space="0" w:color="auto"/>
          </w:divBdr>
        </w:div>
        <w:div w:id="946355782">
          <w:marLeft w:val="0"/>
          <w:marRight w:val="0"/>
          <w:marTop w:val="0"/>
          <w:marBottom w:val="0"/>
          <w:divBdr>
            <w:top w:val="none" w:sz="0" w:space="0" w:color="auto"/>
            <w:left w:val="none" w:sz="0" w:space="0" w:color="auto"/>
            <w:bottom w:val="none" w:sz="0" w:space="0" w:color="auto"/>
            <w:right w:val="none" w:sz="0" w:space="0" w:color="auto"/>
          </w:divBdr>
        </w:div>
        <w:div w:id="1087071832">
          <w:marLeft w:val="0"/>
          <w:marRight w:val="0"/>
          <w:marTop w:val="0"/>
          <w:marBottom w:val="0"/>
          <w:divBdr>
            <w:top w:val="none" w:sz="0" w:space="0" w:color="auto"/>
            <w:left w:val="none" w:sz="0" w:space="0" w:color="auto"/>
            <w:bottom w:val="none" w:sz="0" w:space="0" w:color="auto"/>
            <w:right w:val="none" w:sz="0" w:space="0" w:color="auto"/>
          </w:divBdr>
        </w:div>
        <w:div w:id="1127504029">
          <w:marLeft w:val="0"/>
          <w:marRight w:val="0"/>
          <w:marTop w:val="0"/>
          <w:marBottom w:val="0"/>
          <w:divBdr>
            <w:top w:val="none" w:sz="0" w:space="0" w:color="auto"/>
            <w:left w:val="none" w:sz="0" w:space="0" w:color="auto"/>
            <w:bottom w:val="none" w:sz="0" w:space="0" w:color="auto"/>
            <w:right w:val="none" w:sz="0" w:space="0" w:color="auto"/>
          </w:divBdr>
        </w:div>
        <w:div w:id="1267077406">
          <w:marLeft w:val="0"/>
          <w:marRight w:val="0"/>
          <w:marTop w:val="0"/>
          <w:marBottom w:val="0"/>
          <w:divBdr>
            <w:top w:val="none" w:sz="0" w:space="0" w:color="auto"/>
            <w:left w:val="none" w:sz="0" w:space="0" w:color="auto"/>
            <w:bottom w:val="none" w:sz="0" w:space="0" w:color="auto"/>
            <w:right w:val="none" w:sz="0" w:space="0" w:color="auto"/>
          </w:divBdr>
        </w:div>
        <w:div w:id="1415125193">
          <w:marLeft w:val="0"/>
          <w:marRight w:val="0"/>
          <w:marTop w:val="0"/>
          <w:marBottom w:val="0"/>
          <w:divBdr>
            <w:top w:val="none" w:sz="0" w:space="0" w:color="auto"/>
            <w:left w:val="none" w:sz="0" w:space="0" w:color="auto"/>
            <w:bottom w:val="none" w:sz="0" w:space="0" w:color="auto"/>
            <w:right w:val="none" w:sz="0" w:space="0" w:color="auto"/>
          </w:divBdr>
        </w:div>
        <w:div w:id="1435132547">
          <w:marLeft w:val="0"/>
          <w:marRight w:val="0"/>
          <w:marTop w:val="0"/>
          <w:marBottom w:val="0"/>
          <w:divBdr>
            <w:top w:val="none" w:sz="0" w:space="0" w:color="auto"/>
            <w:left w:val="none" w:sz="0" w:space="0" w:color="auto"/>
            <w:bottom w:val="none" w:sz="0" w:space="0" w:color="auto"/>
            <w:right w:val="none" w:sz="0" w:space="0" w:color="auto"/>
          </w:divBdr>
        </w:div>
        <w:div w:id="1442408268">
          <w:marLeft w:val="0"/>
          <w:marRight w:val="0"/>
          <w:marTop w:val="0"/>
          <w:marBottom w:val="0"/>
          <w:divBdr>
            <w:top w:val="none" w:sz="0" w:space="0" w:color="auto"/>
            <w:left w:val="none" w:sz="0" w:space="0" w:color="auto"/>
            <w:bottom w:val="none" w:sz="0" w:space="0" w:color="auto"/>
            <w:right w:val="none" w:sz="0" w:space="0" w:color="auto"/>
          </w:divBdr>
        </w:div>
        <w:div w:id="1475217970">
          <w:marLeft w:val="0"/>
          <w:marRight w:val="0"/>
          <w:marTop w:val="0"/>
          <w:marBottom w:val="0"/>
          <w:divBdr>
            <w:top w:val="none" w:sz="0" w:space="0" w:color="auto"/>
            <w:left w:val="none" w:sz="0" w:space="0" w:color="auto"/>
            <w:bottom w:val="none" w:sz="0" w:space="0" w:color="auto"/>
            <w:right w:val="none" w:sz="0" w:space="0" w:color="auto"/>
          </w:divBdr>
        </w:div>
        <w:div w:id="1487865023">
          <w:marLeft w:val="0"/>
          <w:marRight w:val="0"/>
          <w:marTop w:val="0"/>
          <w:marBottom w:val="0"/>
          <w:divBdr>
            <w:top w:val="none" w:sz="0" w:space="0" w:color="auto"/>
            <w:left w:val="none" w:sz="0" w:space="0" w:color="auto"/>
            <w:bottom w:val="none" w:sz="0" w:space="0" w:color="auto"/>
            <w:right w:val="none" w:sz="0" w:space="0" w:color="auto"/>
          </w:divBdr>
        </w:div>
        <w:div w:id="1786919300">
          <w:marLeft w:val="0"/>
          <w:marRight w:val="0"/>
          <w:marTop w:val="0"/>
          <w:marBottom w:val="0"/>
          <w:divBdr>
            <w:top w:val="none" w:sz="0" w:space="0" w:color="auto"/>
            <w:left w:val="none" w:sz="0" w:space="0" w:color="auto"/>
            <w:bottom w:val="none" w:sz="0" w:space="0" w:color="auto"/>
            <w:right w:val="none" w:sz="0" w:space="0" w:color="auto"/>
          </w:divBdr>
        </w:div>
      </w:divsChild>
    </w:div>
    <w:div w:id="1885368212">
      <w:bodyDiv w:val="1"/>
      <w:marLeft w:val="0"/>
      <w:marRight w:val="0"/>
      <w:marTop w:val="0"/>
      <w:marBottom w:val="0"/>
      <w:divBdr>
        <w:top w:val="none" w:sz="0" w:space="0" w:color="auto"/>
        <w:left w:val="none" w:sz="0" w:space="0" w:color="auto"/>
        <w:bottom w:val="none" w:sz="0" w:space="0" w:color="auto"/>
        <w:right w:val="none" w:sz="0" w:space="0" w:color="auto"/>
      </w:divBdr>
      <w:divsChild>
        <w:div w:id="336425160">
          <w:marLeft w:val="0"/>
          <w:marRight w:val="0"/>
          <w:marTop w:val="0"/>
          <w:marBottom w:val="0"/>
          <w:divBdr>
            <w:top w:val="none" w:sz="0" w:space="0" w:color="auto"/>
            <w:left w:val="none" w:sz="0" w:space="0" w:color="auto"/>
            <w:bottom w:val="none" w:sz="0" w:space="0" w:color="auto"/>
            <w:right w:val="none" w:sz="0" w:space="0" w:color="auto"/>
          </w:divBdr>
        </w:div>
        <w:div w:id="359668091">
          <w:marLeft w:val="0"/>
          <w:marRight w:val="0"/>
          <w:marTop w:val="0"/>
          <w:marBottom w:val="0"/>
          <w:divBdr>
            <w:top w:val="none" w:sz="0" w:space="0" w:color="auto"/>
            <w:left w:val="none" w:sz="0" w:space="0" w:color="auto"/>
            <w:bottom w:val="none" w:sz="0" w:space="0" w:color="auto"/>
            <w:right w:val="none" w:sz="0" w:space="0" w:color="auto"/>
          </w:divBdr>
        </w:div>
        <w:div w:id="779498128">
          <w:marLeft w:val="0"/>
          <w:marRight w:val="0"/>
          <w:marTop w:val="0"/>
          <w:marBottom w:val="0"/>
          <w:divBdr>
            <w:top w:val="none" w:sz="0" w:space="0" w:color="auto"/>
            <w:left w:val="none" w:sz="0" w:space="0" w:color="auto"/>
            <w:bottom w:val="none" w:sz="0" w:space="0" w:color="auto"/>
            <w:right w:val="none" w:sz="0" w:space="0" w:color="auto"/>
          </w:divBdr>
        </w:div>
        <w:div w:id="857087928">
          <w:marLeft w:val="0"/>
          <w:marRight w:val="0"/>
          <w:marTop w:val="0"/>
          <w:marBottom w:val="0"/>
          <w:divBdr>
            <w:top w:val="none" w:sz="0" w:space="0" w:color="auto"/>
            <w:left w:val="none" w:sz="0" w:space="0" w:color="auto"/>
            <w:bottom w:val="none" w:sz="0" w:space="0" w:color="auto"/>
            <w:right w:val="none" w:sz="0" w:space="0" w:color="auto"/>
          </w:divBdr>
        </w:div>
        <w:div w:id="1016153019">
          <w:marLeft w:val="0"/>
          <w:marRight w:val="0"/>
          <w:marTop w:val="0"/>
          <w:marBottom w:val="0"/>
          <w:divBdr>
            <w:top w:val="none" w:sz="0" w:space="0" w:color="auto"/>
            <w:left w:val="none" w:sz="0" w:space="0" w:color="auto"/>
            <w:bottom w:val="none" w:sz="0" w:space="0" w:color="auto"/>
            <w:right w:val="none" w:sz="0" w:space="0" w:color="auto"/>
          </w:divBdr>
        </w:div>
        <w:div w:id="1258171731">
          <w:marLeft w:val="0"/>
          <w:marRight w:val="0"/>
          <w:marTop w:val="0"/>
          <w:marBottom w:val="0"/>
          <w:divBdr>
            <w:top w:val="none" w:sz="0" w:space="0" w:color="auto"/>
            <w:left w:val="none" w:sz="0" w:space="0" w:color="auto"/>
            <w:bottom w:val="none" w:sz="0" w:space="0" w:color="auto"/>
            <w:right w:val="none" w:sz="0" w:space="0" w:color="auto"/>
          </w:divBdr>
        </w:div>
        <w:div w:id="1429110120">
          <w:marLeft w:val="0"/>
          <w:marRight w:val="0"/>
          <w:marTop w:val="0"/>
          <w:marBottom w:val="0"/>
          <w:divBdr>
            <w:top w:val="none" w:sz="0" w:space="0" w:color="auto"/>
            <w:left w:val="none" w:sz="0" w:space="0" w:color="auto"/>
            <w:bottom w:val="none" w:sz="0" w:space="0" w:color="auto"/>
            <w:right w:val="none" w:sz="0" w:space="0" w:color="auto"/>
          </w:divBdr>
        </w:div>
        <w:div w:id="1562785704">
          <w:marLeft w:val="0"/>
          <w:marRight w:val="0"/>
          <w:marTop w:val="0"/>
          <w:marBottom w:val="0"/>
          <w:divBdr>
            <w:top w:val="none" w:sz="0" w:space="0" w:color="auto"/>
            <w:left w:val="none" w:sz="0" w:space="0" w:color="auto"/>
            <w:bottom w:val="none" w:sz="0" w:space="0" w:color="auto"/>
            <w:right w:val="none" w:sz="0" w:space="0" w:color="auto"/>
          </w:divBdr>
        </w:div>
        <w:div w:id="1637180238">
          <w:marLeft w:val="0"/>
          <w:marRight w:val="0"/>
          <w:marTop w:val="0"/>
          <w:marBottom w:val="0"/>
          <w:divBdr>
            <w:top w:val="none" w:sz="0" w:space="0" w:color="auto"/>
            <w:left w:val="none" w:sz="0" w:space="0" w:color="auto"/>
            <w:bottom w:val="none" w:sz="0" w:space="0" w:color="auto"/>
            <w:right w:val="none" w:sz="0" w:space="0" w:color="auto"/>
          </w:divBdr>
        </w:div>
        <w:div w:id="1864241610">
          <w:marLeft w:val="0"/>
          <w:marRight w:val="0"/>
          <w:marTop w:val="0"/>
          <w:marBottom w:val="0"/>
          <w:divBdr>
            <w:top w:val="none" w:sz="0" w:space="0" w:color="auto"/>
            <w:left w:val="none" w:sz="0" w:space="0" w:color="auto"/>
            <w:bottom w:val="none" w:sz="0" w:space="0" w:color="auto"/>
            <w:right w:val="none" w:sz="0" w:space="0" w:color="auto"/>
          </w:divBdr>
        </w:div>
        <w:div w:id="1999071753">
          <w:marLeft w:val="0"/>
          <w:marRight w:val="0"/>
          <w:marTop w:val="0"/>
          <w:marBottom w:val="0"/>
          <w:divBdr>
            <w:top w:val="none" w:sz="0" w:space="0" w:color="auto"/>
            <w:left w:val="none" w:sz="0" w:space="0" w:color="auto"/>
            <w:bottom w:val="none" w:sz="0" w:space="0" w:color="auto"/>
            <w:right w:val="none" w:sz="0" w:space="0" w:color="auto"/>
          </w:divBdr>
        </w:div>
        <w:div w:id="2142839467">
          <w:marLeft w:val="0"/>
          <w:marRight w:val="0"/>
          <w:marTop w:val="0"/>
          <w:marBottom w:val="0"/>
          <w:divBdr>
            <w:top w:val="none" w:sz="0" w:space="0" w:color="auto"/>
            <w:left w:val="none" w:sz="0" w:space="0" w:color="auto"/>
            <w:bottom w:val="none" w:sz="0" w:space="0" w:color="auto"/>
            <w:right w:val="none" w:sz="0" w:space="0" w:color="auto"/>
          </w:divBdr>
        </w:div>
      </w:divsChild>
    </w:div>
    <w:div w:id="1921980297">
      <w:bodyDiv w:val="1"/>
      <w:marLeft w:val="0"/>
      <w:marRight w:val="0"/>
      <w:marTop w:val="0"/>
      <w:marBottom w:val="0"/>
      <w:divBdr>
        <w:top w:val="none" w:sz="0" w:space="0" w:color="auto"/>
        <w:left w:val="none" w:sz="0" w:space="0" w:color="auto"/>
        <w:bottom w:val="none" w:sz="0" w:space="0" w:color="auto"/>
        <w:right w:val="none" w:sz="0" w:space="0" w:color="auto"/>
      </w:divBdr>
      <w:divsChild>
        <w:div w:id="585846285">
          <w:marLeft w:val="0"/>
          <w:marRight w:val="0"/>
          <w:marTop w:val="0"/>
          <w:marBottom w:val="0"/>
          <w:divBdr>
            <w:top w:val="none" w:sz="0" w:space="0" w:color="auto"/>
            <w:left w:val="none" w:sz="0" w:space="0" w:color="auto"/>
            <w:bottom w:val="none" w:sz="0" w:space="0" w:color="auto"/>
            <w:right w:val="none" w:sz="0" w:space="0" w:color="auto"/>
          </w:divBdr>
        </w:div>
        <w:div w:id="1435243774">
          <w:marLeft w:val="0"/>
          <w:marRight w:val="0"/>
          <w:marTop w:val="0"/>
          <w:marBottom w:val="0"/>
          <w:divBdr>
            <w:top w:val="none" w:sz="0" w:space="0" w:color="auto"/>
            <w:left w:val="none" w:sz="0" w:space="0" w:color="auto"/>
            <w:bottom w:val="none" w:sz="0" w:space="0" w:color="auto"/>
            <w:right w:val="none" w:sz="0" w:space="0" w:color="auto"/>
          </w:divBdr>
        </w:div>
        <w:div w:id="1818842544">
          <w:marLeft w:val="0"/>
          <w:marRight w:val="0"/>
          <w:marTop w:val="0"/>
          <w:marBottom w:val="0"/>
          <w:divBdr>
            <w:top w:val="none" w:sz="0" w:space="0" w:color="auto"/>
            <w:left w:val="none" w:sz="0" w:space="0" w:color="auto"/>
            <w:bottom w:val="none" w:sz="0" w:space="0" w:color="auto"/>
            <w:right w:val="none" w:sz="0" w:space="0" w:color="auto"/>
          </w:divBdr>
        </w:div>
        <w:div w:id="1974602610">
          <w:marLeft w:val="0"/>
          <w:marRight w:val="0"/>
          <w:marTop w:val="0"/>
          <w:marBottom w:val="0"/>
          <w:divBdr>
            <w:top w:val="none" w:sz="0" w:space="0" w:color="auto"/>
            <w:left w:val="none" w:sz="0" w:space="0" w:color="auto"/>
            <w:bottom w:val="none" w:sz="0" w:space="0" w:color="auto"/>
            <w:right w:val="none" w:sz="0" w:space="0" w:color="auto"/>
          </w:divBdr>
        </w:div>
      </w:divsChild>
    </w:div>
    <w:div w:id="2068718217">
      <w:bodyDiv w:val="1"/>
      <w:marLeft w:val="0"/>
      <w:marRight w:val="0"/>
      <w:marTop w:val="0"/>
      <w:marBottom w:val="0"/>
      <w:divBdr>
        <w:top w:val="none" w:sz="0" w:space="0" w:color="auto"/>
        <w:left w:val="none" w:sz="0" w:space="0" w:color="auto"/>
        <w:bottom w:val="none" w:sz="0" w:space="0" w:color="auto"/>
        <w:right w:val="none" w:sz="0" w:space="0" w:color="auto"/>
      </w:divBdr>
      <w:divsChild>
        <w:div w:id="55468923">
          <w:marLeft w:val="0"/>
          <w:marRight w:val="0"/>
          <w:marTop w:val="0"/>
          <w:marBottom w:val="0"/>
          <w:divBdr>
            <w:top w:val="none" w:sz="0" w:space="0" w:color="auto"/>
            <w:left w:val="none" w:sz="0" w:space="0" w:color="auto"/>
            <w:bottom w:val="none" w:sz="0" w:space="0" w:color="auto"/>
            <w:right w:val="none" w:sz="0" w:space="0" w:color="auto"/>
          </w:divBdr>
        </w:div>
        <w:div w:id="84614158">
          <w:marLeft w:val="0"/>
          <w:marRight w:val="0"/>
          <w:marTop w:val="0"/>
          <w:marBottom w:val="0"/>
          <w:divBdr>
            <w:top w:val="none" w:sz="0" w:space="0" w:color="auto"/>
            <w:left w:val="none" w:sz="0" w:space="0" w:color="auto"/>
            <w:bottom w:val="none" w:sz="0" w:space="0" w:color="auto"/>
            <w:right w:val="none" w:sz="0" w:space="0" w:color="auto"/>
          </w:divBdr>
        </w:div>
        <w:div w:id="84687636">
          <w:marLeft w:val="0"/>
          <w:marRight w:val="0"/>
          <w:marTop w:val="0"/>
          <w:marBottom w:val="0"/>
          <w:divBdr>
            <w:top w:val="none" w:sz="0" w:space="0" w:color="auto"/>
            <w:left w:val="none" w:sz="0" w:space="0" w:color="auto"/>
            <w:bottom w:val="none" w:sz="0" w:space="0" w:color="auto"/>
            <w:right w:val="none" w:sz="0" w:space="0" w:color="auto"/>
          </w:divBdr>
        </w:div>
        <w:div w:id="96871226">
          <w:marLeft w:val="0"/>
          <w:marRight w:val="0"/>
          <w:marTop w:val="0"/>
          <w:marBottom w:val="0"/>
          <w:divBdr>
            <w:top w:val="none" w:sz="0" w:space="0" w:color="auto"/>
            <w:left w:val="none" w:sz="0" w:space="0" w:color="auto"/>
            <w:bottom w:val="none" w:sz="0" w:space="0" w:color="auto"/>
            <w:right w:val="none" w:sz="0" w:space="0" w:color="auto"/>
          </w:divBdr>
        </w:div>
        <w:div w:id="151679362">
          <w:marLeft w:val="0"/>
          <w:marRight w:val="0"/>
          <w:marTop w:val="0"/>
          <w:marBottom w:val="0"/>
          <w:divBdr>
            <w:top w:val="none" w:sz="0" w:space="0" w:color="auto"/>
            <w:left w:val="none" w:sz="0" w:space="0" w:color="auto"/>
            <w:bottom w:val="none" w:sz="0" w:space="0" w:color="auto"/>
            <w:right w:val="none" w:sz="0" w:space="0" w:color="auto"/>
          </w:divBdr>
        </w:div>
        <w:div w:id="213279859">
          <w:marLeft w:val="0"/>
          <w:marRight w:val="0"/>
          <w:marTop w:val="0"/>
          <w:marBottom w:val="0"/>
          <w:divBdr>
            <w:top w:val="none" w:sz="0" w:space="0" w:color="auto"/>
            <w:left w:val="none" w:sz="0" w:space="0" w:color="auto"/>
            <w:bottom w:val="none" w:sz="0" w:space="0" w:color="auto"/>
            <w:right w:val="none" w:sz="0" w:space="0" w:color="auto"/>
          </w:divBdr>
        </w:div>
        <w:div w:id="227959718">
          <w:marLeft w:val="0"/>
          <w:marRight w:val="0"/>
          <w:marTop w:val="0"/>
          <w:marBottom w:val="0"/>
          <w:divBdr>
            <w:top w:val="none" w:sz="0" w:space="0" w:color="auto"/>
            <w:left w:val="none" w:sz="0" w:space="0" w:color="auto"/>
            <w:bottom w:val="none" w:sz="0" w:space="0" w:color="auto"/>
            <w:right w:val="none" w:sz="0" w:space="0" w:color="auto"/>
          </w:divBdr>
        </w:div>
        <w:div w:id="233207306">
          <w:marLeft w:val="0"/>
          <w:marRight w:val="0"/>
          <w:marTop w:val="0"/>
          <w:marBottom w:val="0"/>
          <w:divBdr>
            <w:top w:val="none" w:sz="0" w:space="0" w:color="auto"/>
            <w:left w:val="none" w:sz="0" w:space="0" w:color="auto"/>
            <w:bottom w:val="none" w:sz="0" w:space="0" w:color="auto"/>
            <w:right w:val="none" w:sz="0" w:space="0" w:color="auto"/>
          </w:divBdr>
        </w:div>
        <w:div w:id="263341955">
          <w:marLeft w:val="0"/>
          <w:marRight w:val="0"/>
          <w:marTop w:val="0"/>
          <w:marBottom w:val="0"/>
          <w:divBdr>
            <w:top w:val="none" w:sz="0" w:space="0" w:color="auto"/>
            <w:left w:val="none" w:sz="0" w:space="0" w:color="auto"/>
            <w:bottom w:val="none" w:sz="0" w:space="0" w:color="auto"/>
            <w:right w:val="none" w:sz="0" w:space="0" w:color="auto"/>
          </w:divBdr>
        </w:div>
        <w:div w:id="331177344">
          <w:marLeft w:val="0"/>
          <w:marRight w:val="0"/>
          <w:marTop w:val="0"/>
          <w:marBottom w:val="0"/>
          <w:divBdr>
            <w:top w:val="none" w:sz="0" w:space="0" w:color="auto"/>
            <w:left w:val="none" w:sz="0" w:space="0" w:color="auto"/>
            <w:bottom w:val="none" w:sz="0" w:space="0" w:color="auto"/>
            <w:right w:val="none" w:sz="0" w:space="0" w:color="auto"/>
          </w:divBdr>
        </w:div>
        <w:div w:id="512955158">
          <w:marLeft w:val="0"/>
          <w:marRight w:val="0"/>
          <w:marTop w:val="0"/>
          <w:marBottom w:val="0"/>
          <w:divBdr>
            <w:top w:val="none" w:sz="0" w:space="0" w:color="auto"/>
            <w:left w:val="none" w:sz="0" w:space="0" w:color="auto"/>
            <w:bottom w:val="none" w:sz="0" w:space="0" w:color="auto"/>
            <w:right w:val="none" w:sz="0" w:space="0" w:color="auto"/>
          </w:divBdr>
        </w:div>
        <w:div w:id="626739084">
          <w:marLeft w:val="0"/>
          <w:marRight w:val="0"/>
          <w:marTop w:val="0"/>
          <w:marBottom w:val="0"/>
          <w:divBdr>
            <w:top w:val="none" w:sz="0" w:space="0" w:color="auto"/>
            <w:left w:val="none" w:sz="0" w:space="0" w:color="auto"/>
            <w:bottom w:val="none" w:sz="0" w:space="0" w:color="auto"/>
            <w:right w:val="none" w:sz="0" w:space="0" w:color="auto"/>
          </w:divBdr>
        </w:div>
        <w:div w:id="702635304">
          <w:marLeft w:val="0"/>
          <w:marRight w:val="0"/>
          <w:marTop w:val="0"/>
          <w:marBottom w:val="0"/>
          <w:divBdr>
            <w:top w:val="none" w:sz="0" w:space="0" w:color="auto"/>
            <w:left w:val="none" w:sz="0" w:space="0" w:color="auto"/>
            <w:bottom w:val="none" w:sz="0" w:space="0" w:color="auto"/>
            <w:right w:val="none" w:sz="0" w:space="0" w:color="auto"/>
          </w:divBdr>
        </w:div>
        <w:div w:id="771363273">
          <w:marLeft w:val="0"/>
          <w:marRight w:val="0"/>
          <w:marTop w:val="0"/>
          <w:marBottom w:val="0"/>
          <w:divBdr>
            <w:top w:val="none" w:sz="0" w:space="0" w:color="auto"/>
            <w:left w:val="none" w:sz="0" w:space="0" w:color="auto"/>
            <w:bottom w:val="none" w:sz="0" w:space="0" w:color="auto"/>
            <w:right w:val="none" w:sz="0" w:space="0" w:color="auto"/>
          </w:divBdr>
        </w:div>
        <w:div w:id="801340236">
          <w:marLeft w:val="0"/>
          <w:marRight w:val="0"/>
          <w:marTop w:val="0"/>
          <w:marBottom w:val="0"/>
          <w:divBdr>
            <w:top w:val="none" w:sz="0" w:space="0" w:color="auto"/>
            <w:left w:val="none" w:sz="0" w:space="0" w:color="auto"/>
            <w:bottom w:val="none" w:sz="0" w:space="0" w:color="auto"/>
            <w:right w:val="none" w:sz="0" w:space="0" w:color="auto"/>
          </w:divBdr>
        </w:div>
        <w:div w:id="854617389">
          <w:marLeft w:val="0"/>
          <w:marRight w:val="0"/>
          <w:marTop w:val="0"/>
          <w:marBottom w:val="0"/>
          <w:divBdr>
            <w:top w:val="none" w:sz="0" w:space="0" w:color="auto"/>
            <w:left w:val="none" w:sz="0" w:space="0" w:color="auto"/>
            <w:bottom w:val="none" w:sz="0" w:space="0" w:color="auto"/>
            <w:right w:val="none" w:sz="0" w:space="0" w:color="auto"/>
          </w:divBdr>
        </w:div>
        <w:div w:id="856230736">
          <w:marLeft w:val="0"/>
          <w:marRight w:val="0"/>
          <w:marTop w:val="0"/>
          <w:marBottom w:val="0"/>
          <w:divBdr>
            <w:top w:val="none" w:sz="0" w:space="0" w:color="auto"/>
            <w:left w:val="none" w:sz="0" w:space="0" w:color="auto"/>
            <w:bottom w:val="none" w:sz="0" w:space="0" w:color="auto"/>
            <w:right w:val="none" w:sz="0" w:space="0" w:color="auto"/>
          </w:divBdr>
        </w:div>
        <w:div w:id="882836114">
          <w:marLeft w:val="0"/>
          <w:marRight w:val="0"/>
          <w:marTop w:val="0"/>
          <w:marBottom w:val="0"/>
          <w:divBdr>
            <w:top w:val="none" w:sz="0" w:space="0" w:color="auto"/>
            <w:left w:val="none" w:sz="0" w:space="0" w:color="auto"/>
            <w:bottom w:val="none" w:sz="0" w:space="0" w:color="auto"/>
            <w:right w:val="none" w:sz="0" w:space="0" w:color="auto"/>
          </w:divBdr>
        </w:div>
        <w:div w:id="907959837">
          <w:marLeft w:val="0"/>
          <w:marRight w:val="0"/>
          <w:marTop w:val="0"/>
          <w:marBottom w:val="0"/>
          <w:divBdr>
            <w:top w:val="none" w:sz="0" w:space="0" w:color="auto"/>
            <w:left w:val="none" w:sz="0" w:space="0" w:color="auto"/>
            <w:bottom w:val="none" w:sz="0" w:space="0" w:color="auto"/>
            <w:right w:val="none" w:sz="0" w:space="0" w:color="auto"/>
          </w:divBdr>
        </w:div>
        <w:div w:id="1430270996">
          <w:marLeft w:val="0"/>
          <w:marRight w:val="0"/>
          <w:marTop w:val="0"/>
          <w:marBottom w:val="0"/>
          <w:divBdr>
            <w:top w:val="none" w:sz="0" w:space="0" w:color="auto"/>
            <w:left w:val="none" w:sz="0" w:space="0" w:color="auto"/>
            <w:bottom w:val="none" w:sz="0" w:space="0" w:color="auto"/>
            <w:right w:val="none" w:sz="0" w:space="0" w:color="auto"/>
          </w:divBdr>
        </w:div>
        <w:div w:id="1595435021">
          <w:marLeft w:val="0"/>
          <w:marRight w:val="0"/>
          <w:marTop w:val="0"/>
          <w:marBottom w:val="0"/>
          <w:divBdr>
            <w:top w:val="none" w:sz="0" w:space="0" w:color="auto"/>
            <w:left w:val="none" w:sz="0" w:space="0" w:color="auto"/>
            <w:bottom w:val="none" w:sz="0" w:space="0" w:color="auto"/>
            <w:right w:val="none" w:sz="0" w:space="0" w:color="auto"/>
          </w:divBdr>
        </w:div>
        <w:div w:id="1664162715">
          <w:marLeft w:val="0"/>
          <w:marRight w:val="0"/>
          <w:marTop w:val="0"/>
          <w:marBottom w:val="0"/>
          <w:divBdr>
            <w:top w:val="none" w:sz="0" w:space="0" w:color="auto"/>
            <w:left w:val="none" w:sz="0" w:space="0" w:color="auto"/>
            <w:bottom w:val="none" w:sz="0" w:space="0" w:color="auto"/>
            <w:right w:val="none" w:sz="0" w:space="0" w:color="auto"/>
          </w:divBdr>
        </w:div>
        <w:div w:id="1693729470">
          <w:marLeft w:val="0"/>
          <w:marRight w:val="0"/>
          <w:marTop w:val="0"/>
          <w:marBottom w:val="0"/>
          <w:divBdr>
            <w:top w:val="none" w:sz="0" w:space="0" w:color="auto"/>
            <w:left w:val="none" w:sz="0" w:space="0" w:color="auto"/>
            <w:bottom w:val="none" w:sz="0" w:space="0" w:color="auto"/>
            <w:right w:val="none" w:sz="0" w:space="0" w:color="auto"/>
          </w:divBdr>
        </w:div>
        <w:div w:id="1746756936">
          <w:marLeft w:val="0"/>
          <w:marRight w:val="0"/>
          <w:marTop w:val="0"/>
          <w:marBottom w:val="0"/>
          <w:divBdr>
            <w:top w:val="none" w:sz="0" w:space="0" w:color="auto"/>
            <w:left w:val="none" w:sz="0" w:space="0" w:color="auto"/>
            <w:bottom w:val="none" w:sz="0" w:space="0" w:color="auto"/>
            <w:right w:val="none" w:sz="0" w:space="0" w:color="auto"/>
          </w:divBdr>
        </w:div>
        <w:div w:id="1924339523">
          <w:marLeft w:val="0"/>
          <w:marRight w:val="0"/>
          <w:marTop w:val="0"/>
          <w:marBottom w:val="0"/>
          <w:divBdr>
            <w:top w:val="none" w:sz="0" w:space="0" w:color="auto"/>
            <w:left w:val="none" w:sz="0" w:space="0" w:color="auto"/>
            <w:bottom w:val="none" w:sz="0" w:space="0" w:color="auto"/>
            <w:right w:val="none" w:sz="0" w:space="0" w:color="auto"/>
          </w:divBdr>
        </w:div>
        <w:div w:id="1975527907">
          <w:marLeft w:val="0"/>
          <w:marRight w:val="0"/>
          <w:marTop w:val="0"/>
          <w:marBottom w:val="0"/>
          <w:divBdr>
            <w:top w:val="none" w:sz="0" w:space="0" w:color="auto"/>
            <w:left w:val="none" w:sz="0" w:space="0" w:color="auto"/>
            <w:bottom w:val="none" w:sz="0" w:space="0" w:color="auto"/>
            <w:right w:val="none" w:sz="0" w:space="0" w:color="auto"/>
          </w:divBdr>
        </w:div>
        <w:div w:id="202323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media/tn1fog0e/ind-lf-g-006-disposal-of-stable-non-reactive-hazardous-wastes-in-non-hazardous-waste-landfills.docx" TargetMode="External"/><Relationship Id="rId18" Type="http://schemas.openxmlformats.org/officeDocument/2006/relationships/hyperlink" Target="https://www.sepa.org.uk/media/162771/waste-classification-technical-guidance-wm3.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waste-classification-technical-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media/474697/criteria_and_procedures_for_the_acceptance_of_waste_at_landfills_scotland_amendment_direction_2019.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media/36972/the-criteria-and-procedures-for-the-acceptance-of-waste-at-landfills-scotland-amendment-direction-2009.pdf" TargetMode="External"/><Relationship Id="rId20" Type="http://schemas.openxmlformats.org/officeDocument/2006/relationships/hyperlink" Target="https://www.gov.uk/government/publications/waste-classification-technical-guidan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eta.sepa.scot/media/kycmre4f/ind-lf-g-004-disposal-of-asbestos-wastes-in-non-hazardous-waste-landfills.docx" TargetMode="Externa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www.gov.uk/government/publications/standard-industrial-classification-of-economic-activities-s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media/ymzowi3i/ind-lf-g-005-the-disposal-of-waste-of-gypsum-wastes-in-non-hazardous-waste-landfills.docx" TargetMode="External"/><Relationship Id="rId22" Type="http://schemas.openxmlformats.org/officeDocument/2006/relationships/hyperlink" Target="https://www.gov.scot/binaries/content/documents/govscot/publications/advice-and-guidance/2012/10/duty-care-code-practice/documents/00404095-pdf/00404095-pdf/govscot%3Adocument/00404095.pdf" TargetMode="External"/><Relationship Id="rId27" Type="http://schemas.openxmlformats.org/officeDocument/2006/relationships/hyperlink" Target="mailto:equalities@sepa.org.uk"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93FA6D39FD28498D7126A787C1F60A" ma:contentTypeVersion="19" ma:contentTypeDescription="Create a new document." ma:contentTypeScope="" ma:versionID="e2cfb19c846aae772eb70e2d2fc0ba92">
  <xsd:schema xmlns:xsd="http://www.w3.org/2001/XMLSchema" xmlns:xs="http://www.w3.org/2001/XMLSchema" xmlns:p="http://schemas.microsoft.com/office/2006/metadata/properties" xmlns:ns2="7261b49d-014c-4303-857c-88073c315517" xmlns:ns3="4091aca9-d0cd-45fe-8926-5f68776ac804" xmlns:ns4="6817a18b-ca13-4b62-8bc4-ed31bbcf9b80" targetNamespace="http://schemas.microsoft.com/office/2006/metadata/properties" ma:root="true" ma:fieldsID="ec2bc4ffe8de4dc28658abbdfd3379be" ns2:_="" ns3:_="" ns4:_="">
    <xsd:import namespace="7261b49d-014c-4303-857c-88073c315517"/>
    <xsd:import namespace="4091aca9-d0cd-45fe-8926-5f68776ac804"/>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b49d-014c-4303-857c-88073c315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aca9-d0cd-45fe-8926-5f68776ac8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cfadf84-2959-418a-ab5b-870ff986892d}" ma:internalName="TaxCatchAll" ma:showField="CatchAllData" ma:web="4091aca9-d0cd-45fe-8926-5f68776ac8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61b49d-014c-4303-857c-88073c315517">
      <Terms xmlns="http://schemas.microsoft.com/office/infopath/2007/PartnerControls"/>
    </lcf76f155ced4ddcb4097134ff3c332f>
    <TaxCatchAll xmlns="6817a18b-ca13-4b62-8bc4-ed31bbcf9b80" xsi:nil="true"/>
    <SharedWithUsers xmlns="4091aca9-d0cd-45fe-8926-5f68776ac804">
      <UserInfo>
        <DisplayName/>
        <AccountId xsi:nil="true"/>
        <AccountType/>
      </UserInfo>
    </SharedWithUsers>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5C191B34-5309-48CE-B340-30E1946A584E}">
  <ds:schemaRefs>
    <ds:schemaRef ds:uri="http://schemas.microsoft.com/sharepoint/v3/contenttype/forms"/>
  </ds:schemaRefs>
</ds:datastoreItem>
</file>

<file path=customXml/itemProps3.xml><?xml version="1.0" encoding="utf-8"?>
<ds:datastoreItem xmlns:ds="http://schemas.openxmlformats.org/officeDocument/2006/customXml" ds:itemID="{1AC494A0-1506-4D72-9EF6-6A928D6D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b49d-014c-4303-857c-88073c315517"/>
    <ds:schemaRef ds:uri="4091aca9-d0cd-45fe-8926-5f68776ac804"/>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2FF7C-1B63-4754-8982-61EBA8CBA7E6}">
  <ds:schemaRefs>
    <ds:schemaRef ds:uri="http://purl.org/dc/dcmitype/"/>
    <ds:schemaRef ds:uri="http://purl.org/dc/terms/"/>
    <ds:schemaRef ds:uri="http://schemas.microsoft.com/office/2006/metadata/properties"/>
    <ds:schemaRef ds:uri="7261b49d-014c-4303-857c-88073c315517"/>
    <ds:schemaRef ds:uri="http://schemas.microsoft.com/office/infopath/2007/PartnerControls"/>
    <ds:schemaRef ds:uri="http://schemas.microsoft.com/office/2006/documentManagement/types"/>
    <ds:schemaRef ds:uri="http://purl.org/dc/elements/1.1/"/>
    <ds:schemaRef ds:uri="http://www.w3.org/XML/1998/namespace"/>
    <ds:schemaRef ds:uri="4091aca9-d0cd-45fe-8926-5f68776ac804"/>
    <ds:schemaRef ds:uri="http://schemas.openxmlformats.org/package/2006/metadata/core-properties"/>
    <ds:schemaRef ds:uri="6817a18b-ca13-4b62-8bc4-ed31bbcf9b80"/>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2</TotalTime>
  <Pages>19</Pages>
  <Words>3046</Words>
  <Characters>17364</Characters>
  <Application>Microsoft Office Word</Application>
  <DocSecurity>4</DocSecurity>
  <Lines>144</Lines>
  <Paragraphs>40</Paragraphs>
  <ScaleCrop>false</ScaleCrop>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 Alan</dc:creator>
  <cp:keywords/>
  <dc:description/>
  <cp:lastModifiedBy>Galilee, Kym</cp:lastModifiedBy>
  <cp:revision>2</cp:revision>
  <cp:lastPrinted>2023-03-24T04:44:00Z</cp:lastPrinted>
  <dcterms:created xsi:type="dcterms:W3CDTF">2025-12-18T09:22:00Z</dcterms:created>
  <dcterms:modified xsi:type="dcterms:W3CDTF">2025-12-18T09:22:00Z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2023-07-28T13:51:55Z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d18da352-8de7-47a8-8c82-602c8e675dc2</vt:lpwstr>
  </property>
  <property fmtid="{D5CDD505-2E9C-101B-9397-08002B2CF9AE}" pid="14" name="MSIP_Label_ea4fd52f-9814-4cae-aa53-0ea7b16cd381_ContentBits">
    <vt:lpwstr>3</vt:lpwstr>
  </property>
  <property fmtid="{D5CDD505-2E9C-101B-9397-08002B2CF9AE}" pid="15" name="ContentTypeId">
    <vt:lpwstr>0x0101002493FA6D39FD28498D7126A787C1F60A</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y fmtid="{D5CDD505-2E9C-101B-9397-08002B2CF9AE}" pid="31" name="Order">
    <vt:r8>124100</vt:r8>
  </property>
  <property fmtid="{D5CDD505-2E9C-101B-9397-08002B2CF9AE}" pid="32" name="ComplianceAssetId">
    <vt:lpwstr/>
  </property>
  <property fmtid="{D5CDD505-2E9C-101B-9397-08002B2CF9AE}" pid="33" name="_ExtendedDescription">
    <vt:lpwstr/>
  </property>
  <property fmtid="{D5CDD505-2E9C-101B-9397-08002B2CF9AE}" pid="34" name="TriggerFlowInfo">
    <vt:lpwstr/>
  </property>
</Properties>
</file>