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AF99" w14:textId="4D29AB2F" w:rsidR="005702B7" w:rsidRDefault="005702B7" w:rsidP="00F72274"/>
    <w:sdt>
      <w:sdtPr>
        <w:id w:val="-191923907"/>
        <w:docPartObj>
          <w:docPartGallery w:val="Cover Pages"/>
          <w:docPartUnique/>
        </w:docPartObj>
      </w:sdtPr>
      <w:sdtEndPr/>
      <w:sdtContent>
        <w:p w14:paraId="031A766B" w14:textId="448E94C9" w:rsidR="004073BC" w:rsidRDefault="00F72274" w:rsidP="00F72274">
          <w:r>
            <w:rPr>
              <w:noProof/>
            </w:rPr>
            <w:drawing>
              <wp:anchor distT="0" distB="0" distL="114300" distR="114300" simplePos="0" relativeHeight="251651072" behindDoc="1" locked="0" layoutInCell="1" allowOverlap="1" wp14:anchorId="680D7B35" wp14:editId="683C96CA">
                <wp:simplePos x="0" y="0"/>
                <wp:positionH relativeFrom="column">
                  <wp:posOffset>-532765</wp:posOffset>
                </wp:positionH>
                <wp:positionV relativeFrom="paragraph">
                  <wp:posOffset>-723900</wp:posOffset>
                </wp:positionV>
                <wp:extent cx="7559645" cy="10881995"/>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095" cy="10885522"/>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7771AADB" wp14:editId="5EB48DD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293D8645" w14:textId="77777777" w:rsidR="004073BC" w:rsidRDefault="004073BC" w:rsidP="008C1A73"/>
        <w:p w14:paraId="3854BCAB" w14:textId="77777777" w:rsidR="004073BC" w:rsidRDefault="004073BC" w:rsidP="008C1A73"/>
        <w:p w14:paraId="25D6AE0F" w14:textId="640EBA90" w:rsidR="004073BC" w:rsidRDefault="004073BC" w:rsidP="008C1A73"/>
        <w:p w14:paraId="37E0494B" w14:textId="77777777" w:rsidR="004073BC" w:rsidRDefault="004073BC" w:rsidP="008C1A73"/>
        <w:p w14:paraId="7ABADB85" w14:textId="5C2370F1" w:rsidR="006D669D" w:rsidRDefault="005702B7" w:rsidP="006D669D">
          <w:r w:rsidRPr="005702B7">
            <w:rPr>
              <w:noProof/>
              <w:sz w:val="56"/>
              <w:szCs w:val="56"/>
            </w:rPr>
            <mc:AlternateContent>
              <mc:Choice Requires="wps">
                <w:drawing>
                  <wp:anchor distT="45720" distB="45720" distL="114300" distR="114300" simplePos="0" relativeHeight="251685888" behindDoc="0" locked="0" layoutInCell="1" allowOverlap="1" wp14:anchorId="295460F8" wp14:editId="4F60C574">
                    <wp:simplePos x="0" y="0"/>
                    <wp:positionH relativeFrom="column">
                      <wp:posOffset>-180340</wp:posOffset>
                    </wp:positionH>
                    <wp:positionV relativeFrom="paragraph">
                      <wp:posOffset>6355715</wp:posOffset>
                    </wp:positionV>
                    <wp:extent cx="422910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4620"/>
                            </a:xfrm>
                            <a:prstGeom prst="rect">
                              <a:avLst/>
                            </a:prstGeom>
                            <a:noFill/>
                            <a:ln w="9525">
                              <a:noFill/>
                              <a:miter lim="800000"/>
                              <a:headEnd/>
                              <a:tailEnd/>
                            </a:ln>
                          </wps:spPr>
                          <wps:txbx>
                            <w:txbxContent>
                              <w:p w14:paraId="07D45092" w14:textId="2F4650FA" w:rsidR="005702B7" w:rsidRDefault="005702B7">
                                <w:pPr>
                                  <w:rPr>
                                    <w:color w:val="FFFFFF" w:themeColor="background1"/>
                                  </w:rPr>
                                </w:pPr>
                                <w:r>
                                  <w:rPr>
                                    <w:color w:val="FFFFFF" w:themeColor="background1"/>
                                  </w:rPr>
                                  <w:t>Version 2.0 August 2025</w:t>
                                </w:r>
                              </w:p>
                              <w:p w14:paraId="2BA90409" w14:textId="0FA3E122" w:rsidR="005702B7" w:rsidRPr="005702B7" w:rsidRDefault="005702B7">
                                <w:pPr>
                                  <w:rPr>
                                    <w:color w:val="FFFFFF" w:themeColor="background1"/>
                                  </w:rPr>
                                </w:pPr>
                                <w:r>
                                  <w:rPr>
                                    <w:color w:val="FFFFFF" w:themeColor="background1"/>
                                  </w:rPr>
                                  <w:t>IND-G-013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5460F8" id="_x0000_t202" coordsize="21600,21600" o:spt="202" path="m,l,21600r21600,l21600,xe">
                    <v:stroke joinstyle="miter"/>
                    <v:path gradientshapeok="t" o:connecttype="rect"/>
                  </v:shapetype>
                  <v:shape id="Text Box 2" o:spid="_x0000_s1026" type="#_x0000_t202" style="position:absolute;margin-left:-14.2pt;margin-top:500.45pt;width:333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" filled="f" stroked="f">
                    <v:textbox style="mso-fit-shape-to-text:t">
                      <w:txbxContent>
                        <w:p w14:paraId="07D45092" w14:textId="2F4650FA" w:rsidR="005702B7" w:rsidRDefault="005702B7">
                          <w:pPr>
                            <w:rPr>
                              <w:color w:val="FFFFFF" w:themeColor="background1"/>
                            </w:rPr>
                          </w:pPr>
                          <w:r>
                            <w:rPr>
                              <w:color w:val="FFFFFF" w:themeColor="background1"/>
                            </w:rPr>
                            <w:t>Version 2.0 August 2025</w:t>
                          </w:r>
                        </w:p>
                        <w:p w14:paraId="2BA90409" w14:textId="0FA3E122" w:rsidR="005702B7" w:rsidRPr="005702B7" w:rsidRDefault="005702B7">
                          <w:pPr>
                            <w:rPr>
                              <w:color w:val="FFFFFF" w:themeColor="background1"/>
                            </w:rPr>
                          </w:pPr>
                          <w:r>
                            <w:rPr>
                              <w:color w:val="FFFFFF" w:themeColor="background1"/>
                            </w:rPr>
                            <w:t>IND-G-013</w:t>
                          </w:r>
                        </w:p>
                      </w:txbxContent>
                    </v:textbox>
                    <w10:wrap type="square"/>
                  </v:shape>
                </w:pict>
              </mc:Fallback>
            </mc:AlternateContent>
          </w:r>
          <w:r w:rsidRPr="005702B7">
            <w:rPr>
              <w:b/>
              <w:bCs/>
              <w:noProof/>
              <w:color w:val="FFFFFF" w:themeColor="background1"/>
              <w:sz w:val="56"/>
              <w:szCs w:val="56"/>
            </w:rPr>
            <w:t>Soil and Groundwater Monitoring Technical Guidance for Installations carrying out schedule 20 emissions activities (except landfills) and for other emissions activities in Part 3 of Schedule 26 that are authorised by a permit</w:t>
          </w:r>
          <w:r w:rsidRPr="005702B7">
            <w:rPr>
              <w:b/>
              <w:bCs/>
              <w:noProof/>
              <w:color w:val="FFFFFF" w:themeColor="background1"/>
              <w:sz w:val="240"/>
              <w:szCs w:val="240"/>
            </w:rPr>
            <w:t xml:space="preserve"> </w:t>
          </w:r>
          <w:r w:rsidR="008C1A73">
            <w:br w:type="page"/>
          </w:r>
        </w:p>
      </w:sdtContent>
    </w:sdt>
    <w:p w14:paraId="4648AEDF" w14:textId="5F131934" w:rsidR="00664C86" w:rsidRPr="006D669D" w:rsidRDefault="00664C86" w:rsidP="006D669D">
      <w:pPr>
        <w:rPr>
          <w:b/>
          <w:bCs/>
          <w:color w:val="FFFFFF" w:themeColor="background1"/>
          <w:sz w:val="84"/>
          <w:szCs w:val="84"/>
        </w:rPr>
      </w:pPr>
      <w:r w:rsidRPr="00664C86">
        <w:rPr>
          <w:rFonts w:ascii="Arial" w:hAnsi="Arial" w:cs="Arial"/>
          <w:color w:val="171717" w:themeColor="background2" w:themeShade="1A"/>
          <w:lang w:val="en-US"/>
        </w:rPr>
        <w:lastRenderedPageBreak/>
        <w:t> </w:t>
      </w:r>
      <w:r w:rsidRPr="00664C86">
        <w:rPr>
          <w:rFonts w:ascii="Arial" w:hAnsi="Arial" w:cs="Arial"/>
          <w:color w:val="171717" w:themeColor="background2" w:themeShade="1A"/>
        </w:rPr>
        <w:t> </w:t>
      </w:r>
    </w:p>
    <w:p w14:paraId="03CA077B" w14:textId="32D65FF4" w:rsidR="00923F66" w:rsidRDefault="00977DE9">
      <w:pPr>
        <w:pStyle w:val="TOC1"/>
        <w:tabs>
          <w:tab w:val="right" w:leader="dot" w:pos="10212"/>
        </w:tabs>
        <w:rPr>
          <w:noProof/>
          <w:kern w:val="2"/>
          <w:lang w:eastAsia="en-GB"/>
          <w14:ligatures w14:val="standardContextual"/>
        </w:rPr>
      </w:pPr>
      <w:r>
        <w:fldChar w:fldCharType="begin"/>
      </w:r>
      <w:r>
        <w:instrText xml:space="preserve"> TOC \o "1-2" \h \z \u </w:instrText>
      </w:r>
      <w:r>
        <w:fldChar w:fldCharType="separate"/>
      </w:r>
      <w:hyperlink w:anchor="_Toc198197140" w:history="1">
        <w:r w:rsidR="00923F66" w:rsidRPr="00CF6344">
          <w:rPr>
            <w:rStyle w:val="Hyperlink"/>
            <w:noProof/>
          </w:rPr>
          <w:t>IMPORTANT NOTES – PLEASE READ</w:t>
        </w:r>
        <w:r w:rsidR="00923F66">
          <w:rPr>
            <w:noProof/>
            <w:webHidden/>
          </w:rPr>
          <w:tab/>
        </w:r>
        <w:r w:rsidR="00923F66">
          <w:rPr>
            <w:noProof/>
            <w:webHidden/>
          </w:rPr>
          <w:fldChar w:fldCharType="begin"/>
        </w:r>
        <w:r w:rsidR="00923F66">
          <w:rPr>
            <w:noProof/>
            <w:webHidden/>
          </w:rPr>
          <w:instrText xml:space="preserve"> PAGEREF _Toc198197140 \h </w:instrText>
        </w:r>
        <w:r w:rsidR="00923F66">
          <w:rPr>
            <w:noProof/>
            <w:webHidden/>
          </w:rPr>
        </w:r>
        <w:r w:rsidR="00923F66">
          <w:rPr>
            <w:noProof/>
            <w:webHidden/>
          </w:rPr>
          <w:fldChar w:fldCharType="separate"/>
        </w:r>
        <w:r w:rsidR="00923F66">
          <w:rPr>
            <w:noProof/>
            <w:webHidden/>
          </w:rPr>
          <w:t>3</w:t>
        </w:r>
        <w:r w:rsidR="00923F66">
          <w:rPr>
            <w:noProof/>
            <w:webHidden/>
          </w:rPr>
          <w:fldChar w:fldCharType="end"/>
        </w:r>
      </w:hyperlink>
    </w:p>
    <w:p w14:paraId="788DB267" w14:textId="7AAAAE8A" w:rsidR="00923F66" w:rsidRDefault="00923F66">
      <w:pPr>
        <w:pStyle w:val="TOC1"/>
        <w:tabs>
          <w:tab w:val="left" w:pos="480"/>
          <w:tab w:val="right" w:leader="dot" w:pos="10212"/>
        </w:tabs>
        <w:rPr>
          <w:noProof/>
          <w:kern w:val="2"/>
          <w:lang w:eastAsia="en-GB"/>
          <w14:ligatures w14:val="standardContextual"/>
        </w:rPr>
      </w:pPr>
      <w:hyperlink w:anchor="_Toc198197141" w:history="1">
        <w:r w:rsidRPr="00CF6344">
          <w:rPr>
            <w:rStyle w:val="Hyperlink"/>
            <w:noProof/>
          </w:rPr>
          <w:t>1.</w:t>
        </w:r>
        <w:r>
          <w:rPr>
            <w:noProof/>
            <w:kern w:val="2"/>
            <w:lang w:eastAsia="en-GB"/>
            <w14:ligatures w14:val="standardContextual"/>
          </w:rPr>
          <w:tab/>
        </w:r>
        <w:r w:rsidRPr="00CF6344">
          <w:rPr>
            <w:rStyle w:val="Hyperlink"/>
            <w:noProof/>
            <w:lang w:val="en-US"/>
          </w:rPr>
          <w:t>PURPOSE AND SCOPE OF THIS GUIDANCE</w:t>
        </w:r>
        <w:r>
          <w:rPr>
            <w:noProof/>
            <w:webHidden/>
          </w:rPr>
          <w:tab/>
        </w:r>
        <w:r>
          <w:rPr>
            <w:noProof/>
            <w:webHidden/>
          </w:rPr>
          <w:fldChar w:fldCharType="begin"/>
        </w:r>
        <w:r>
          <w:rPr>
            <w:noProof/>
            <w:webHidden/>
          </w:rPr>
          <w:instrText xml:space="preserve"> PAGEREF _Toc198197141 \h </w:instrText>
        </w:r>
        <w:r>
          <w:rPr>
            <w:noProof/>
            <w:webHidden/>
          </w:rPr>
        </w:r>
        <w:r>
          <w:rPr>
            <w:noProof/>
            <w:webHidden/>
          </w:rPr>
          <w:fldChar w:fldCharType="separate"/>
        </w:r>
        <w:r>
          <w:rPr>
            <w:noProof/>
            <w:webHidden/>
          </w:rPr>
          <w:t>4</w:t>
        </w:r>
        <w:r>
          <w:rPr>
            <w:noProof/>
            <w:webHidden/>
          </w:rPr>
          <w:fldChar w:fldCharType="end"/>
        </w:r>
      </w:hyperlink>
    </w:p>
    <w:p w14:paraId="6F020683" w14:textId="1A0E468E" w:rsidR="00923F66" w:rsidRDefault="00923F66">
      <w:pPr>
        <w:pStyle w:val="TOC1"/>
        <w:tabs>
          <w:tab w:val="left" w:pos="480"/>
          <w:tab w:val="right" w:leader="dot" w:pos="10212"/>
        </w:tabs>
        <w:rPr>
          <w:noProof/>
          <w:kern w:val="2"/>
          <w:lang w:eastAsia="en-GB"/>
          <w14:ligatures w14:val="standardContextual"/>
        </w:rPr>
      </w:pPr>
      <w:hyperlink w:anchor="_Toc198197142" w:history="1">
        <w:r w:rsidRPr="00CF6344">
          <w:rPr>
            <w:rStyle w:val="Hyperlink"/>
            <w:noProof/>
            <w:lang w:val="en-US"/>
          </w:rPr>
          <w:t>2.</w:t>
        </w:r>
        <w:r>
          <w:rPr>
            <w:noProof/>
            <w:kern w:val="2"/>
            <w:lang w:eastAsia="en-GB"/>
            <w14:ligatures w14:val="standardContextual"/>
          </w:rPr>
          <w:tab/>
        </w:r>
        <w:r w:rsidRPr="00CF6344">
          <w:rPr>
            <w:rStyle w:val="Hyperlink"/>
            <w:noProof/>
            <w:lang w:val="en-US"/>
          </w:rPr>
          <w:t>REGULATORY REQUIREMENTS</w:t>
        </w:r>
        <w:r>
          <w:rPr>
            <w:noProof/>
            <w:webHidden/>
          </w:rPr>
          <w:tab/>
        </w:r>
        <w:r>
          <w:rPr>
            <w:noProof/>
            <w:webHidden/>
          </w:rPr>
          <w:fldChar w:fldCharType="begin"/>
        </w:r>
        <w:r>
          <w:rPr>
            <w:noProof/>
            <w:webHidden/>
          </w:rPr>
          <w:instrText xml:space="preserve"> PAGEREF _Toc198197142 \h </w:instrText>
        </w:r>
        <w:r>
          <w:rPr>
            <w:noProof/>
            <w:webHidden/>
          </w:rPr>
        </w:r>
        <w:r>
          <w:rPr>
            <w:noProof/>
            <w:webHidden/>
          </w:rPr>
          <w:fldChar w:fldCharType="separate"/>
        </w:r>
        <w:r>
          <w:rPr>
            <w:noProof/>
            <w:webHidden/>
          </w:rPr>
          <w:t>5</w:t>
        </w:r>
        <w:r>
          <w:rPr>
            <w:noProof/>
            <w:webHidden/>
          </w:rPr>
          <w:fldChar w:fldCharType="end"/>
        </w:r>
      </w:hyperlink>
    </w:p>
    <w:p w14:paraId="3BC0BB6A" w14:textId="4CA719C1" w:rsidR="00923F66" w:rsidRDefault="00923F66">
      <w:pPr>
        <w:pStyle w:val="TOC1"/>
        <w:tabs>
          <w:tab w:val="left" w:pos="480"/>
          <w:tab w:val="right" w:leader="dot" w:pos="10212"/>
        </w:tabs>
        <w:rPr>
          <w:noProof/>
          <w:kern w:val="2"/>
          <w:lang w:eastAsia="en-GB"/>
          <w14:ligatures w14:val="standardContextual"/>
        </w:rPr>
      </w:pPr>
      <w:hyperlink w:anchor="_Toc198197143" w:history="1">
        <w:r w:rsidRPr="00CF6344">
          <w:rPr>
            <w:rStyle w:val="Hyperlink"/>
            <w:noProof/>
            <w:lang w:val="en-US"/>
          </w:rPr>
          <w:t>3.</w:t>
        </w:r>
        <w:r>
          <w:rPr>
            <w:noProof/>
            <w:kern w:val="2"/>
            <w:lang w:eastAsia="en-GB"/>
            <w14:ligatures w14:val="standardContextual"/>
          </w:rPr>
          <w:tab/>
        </w:r>
        <w:r w:rsidRPr="00CF6344">
          <w:rPr>
            <w:rStyle w:val="Hyperlink"/>
            <w:noProof/>
            <w:lang w:val="en-US"/>
          </w:rPr>
          <w:t>INTERPRETATION</w:t>
        </w:r>
        <w:r>
          <w:rPr>
            <w:noProof/>
            <w:webHidden/>
          </w:rPr>
          <w:tab/>
        </w:r>
        <w:r>
          <w:rPr>
            <w:noProof/>
            <w:webHidden/>
          </w:rPr>
          <w:fldChar w:fldCharType="begin"/>
        </w:r>
        <w:r>
          <w:rPr>
            <w:noProof/>
            <w:webHidden/>
          </w:rPr>
          <w:instrText xml:space="preserve"> PAGEREF _Toc198197143 \h </w:instrText>
        </w:r>
        <w:r>
          <w:rPr>
            <w:noProof/>
            <w:webHidden/>
          </w:rPr>
        </w:r>
        <w:r>
          <w:rPr>
            <w:noProof/>
            <w:webHidden/>
          </w:rPr>
          <w:fldChar w:fldCharType="separate"/>
        </w:r>
        <w:r>
          <w:rPr>
            <w:noProof/>
            <w:webHidden/>
          </w:rPr>
          <w:t>8</w:t>
        </w:r>
        <w:r>
          <w:rPr>
            <w:noProof/>
            <w:webHidden/>
          </w:rPr>
          <w:fldChar w:fldCharType="end"/>
        </w:r>
      </w:hyperlink>
    </w:p>
    <w:p w14:paraId="6BE293AB" w14:textId="5A0E96E2" w:rsidR="00923F66" w:rsidRDefault="00923F66">
      <w:pPr>
        <w:pStyle w:val="TOC2"/>
        <w:tabs>
          <w:tab w:val="right" w:leader="dot" w:pos="10212"/>
        </w:tabs>
        <w:rPr>
          <w:noProof/>
          <w:kern w:val="2"/>
          <w:lang w:eastAsia="en-GB"/>
          <w14:ligatures w14:val="standardContextual"/>
        </w:rPr>
      </w:pPr>
      <w:hyperlink w:anchor="_Toc198197144" w:history="1">
        <w:r w:rsidRPr="00CF6344">
          <w:rPr>
            <w:rStyle w:val="Hyperlink"/>
            <w:noProof/>
            <w:lang w:val="en-US"/>
          </w:rPr>
          <w:t>Purpose of soil and groundwater monitoring</w:t>
        </w:r>
        <w:r>
          <w:rPr>
            <w:noProof/>
            <w:webHidden/>
          </w:rPr>
          <w:tab/>
        </w:r>
        <w:r>
          <w:rPr>
            <w:noProof/>
            <w:webHidden/>
          </w:rPr>
          <w:fldChar w:fldCharType="begin"/>
        </w:r>
        <w:r>
          <w:rPr>
            <w:noProof/>
            <w:webHidden/>
          </w:rPr>
          <w:instrText xml:space="preserve"> PAGEREF _Toc198197144 \h </w:instrText>
        </w:r>
        <w:r>
          <w:rPr>
            <w:noProof/>
            <w:webHidden/>
          </w:rPr>
        </w:r>
        <w:r>
          <w:rPr>
            <w:noProof/>
            <w:webHidden/>
          </w:rPr>
          <w:fldChar w:fldCharType="separate"/>
        </w:r>
        <w:r>
          <w:rPr>
            <w:noProof/>
            <w:webHidden/>
          </w:rPr>
          <w:t>8</w:t>
        </w:r>
        <w:r>
          <w:rPr>
            <w:noProof/>
            <w:webHidden/>
          </w:rPr>
          <w:fldChar w:fldCharType="end"/>
        </w:r>
      </w:hyperlink>
    </w:p>
    <w:p w14:paraId="6E47EFDE" w14:textId="40831553" w:rsidR="00923F66" w:rsidRDefault="00923F66">
      <w:pPr>
        <w:pStyle w:val="TOC2"/>
        <w:tabs>
          <w:tab w:val="right" w:leader="dot" w:pos="10212"/>
        </w:tabs>
        <w:rPr>
          <w:noProof/>
          <w:kern w:val="2"/>
          <w:lang w:eastAsia="en-GB"/>
          <w14:ligatures w14:val="standardContextual"/>
        </w:rPr>
      </w:pPr>
      <w:hyperlink w:anchor="_Toc198197145" w:history="1">
        <w:r w:rsidRPr="00CF6344">
          <w:rPr>
            <w:rStyle w:val="Hyperlink"/>
            <w:noProof/>
            <w:lang w:val="en-US"/>
          </w:rPr>
          <w:t>Possibility of soil and groundwater contamination</w:t>
        </w:r>
        <w:r>
          <w:rPr>
            <w:noProof/>
            <w:webHidden/>
          </w:rPr>
          <w:tab/>
        </w:r>
        <w:r>
          <w:rPr>
            <w:noProof/>
            <w:webHidden/>
          </w:rPr>
          <w:fldChar w:fldCharType="begin"/>
        </w:r>
        <w:r>
          <w:rPr>
            <w:noProof/>
            <w:webHidden/>
          </w:rPr>
          <w:instrText xml:space="preserve"> PAGEREF _Toc198197145 \h </w:instrText>
        </w:r>
        <w:r>
          <w:rPr>
            <w:noProof/>
            <w:webHidden/>
          </w:rPr>
        </w:r>
        <w:r>
          <w:rPr>
            <w:noProof/>
            <w:webHidden/>
          </w:rPr>
          <w:fldChar w:fldCharType="separate"/>
        </w:r>
        <w:r>
          <w:rPr>
            <w:noProof/>
            <w:webHidden/>
          </w:rPr>
          <w:t>8</w:t>
        </w:r>
        <w:r>
          <w:rPr>
            <w:noProof/>
            <w:webHidden/>
          </w:rPr>
          <w:fldChar w:fldCharType="end"/>
        </w:r>
      </w:hyperlink>
    </w:p>
    <w:p w14:paraId="58CA1574" w14:textId="55998C4A" w:rsidR="00923F66" w:rsidRDefault="00923F66">
      <w:pPr>
        <w:pStyle w:val="TOC2"/>
        <w:tabs>
          <w:tab w:val="right" w:leader="dot" w:pos="10212"/>
        </w:tabs>
        <w:rPr>
          <w:noProof/>
          <w:kern w:val="2"/>
          <w:lang w:eastAsia="en-GB"/>
          <w14:ligatures w14:val="standardContextual"/>
        </w:rPr>
      </w:pPr>
      <w:hyperlink w:anchor="_Toc198197146" w:history="1">
        <w:r w:rsidRPr="00CF6344">
          <w:rPr>
            <w:rStyle w:val="Hyperlink"/>
            <w:noProof/>
            <w:lang w:val="en-US"/>
          </w:rPr>
          <w:t>Monitoring Frequency and Systematic Appraisal of Risk</w:t>
        </w:r>
        <w:r>
          <w:rPr>
            <w:noProof/>
            <w:webHidden/>
          </w:rPr>
          <w:tab/>
        </w:r>
        <w:r>
          <w:rPr>
            <w:noProof/>
            <w:webHidden/>
          </w:rPr>
          <w:fldChar w:fldCharType="begin"/>
        </w:r>
        <w:r>
          <w:rPr>
            <w:noProof/>
            <w:webHidden/>
          </w:rPr>
          <w:instrText xml:space="preserve"> PAGEREF _Toc198197146 \h </w:instrText>
        </w:r>
        <w:r>
          <w:rPr>
            <w:noProof/>
            <w:webHidden/>
          </w:rPr>
        </w:r>
        <w:r>
          <w:rPr>
            <w:noProof/>
            <w:webHidden/>
          </w:rPr>
          <w:fldChar w:fldCharType="separate"/>
        </w:r>
        <w:r>
          <w:rPr>
            <w:noProof/>
            <w:webHidden/>
          </w:rPr>
          <w:t>8</w:t>
        </w:r>
        <w:r>
          <w:rPr>
            <w:noProof/>
            <w:webHidden/>
          </w:rPr>
          <w:fldChar w:fldCharType="end"/>
        </w:r>
      </w:hyperlink>
    </w:p>
    <w:p w14:paraId="5BA5DC14" w14:textId="023D699C" w:rsidR="00923F66" w:rsidRDefault="00923F66">
      <w:pPr>
        <w:pStyle w:val="TOC1"/>
        <w:tabs>
          <w:tab w:val="left" w:pos="480"/>
          <w:tab w:val="right" w:leader="dot" w:pos="10212"/>
        </w:tabs>
        <w:rPr>
          <w:noProof/>
          <w:kern w:val="2"/>
          <w:lang w:eastAsia="en-GB"/>
          <w14:ligatures w14:val="standardContextual"/>
        </w:rPr>
      </w:pPr>
      <w:hyperlink w:anchor="_Toc198197147" w:history="1">
        <w:r w:rsidRPr="00CF6344">
          <w:rPr>
            <w:rStyle w:val="Hyperlink"/>
            <w:noProof/>
            <w:lang w:val="en-US"/>
          </w:rPr>
          <w:t>4.</w:t>
        </w:r>
        <w:r>
          <w:rPr>
            <w:noProof/>
            <w:kern w:val="2"/>
            <w:lang w:eastAsia="en-GB"/>
            <w14:ligatures w14:val="standardContextual"/>
          </w:rPr>
          <w:tab/>
        </w:r>
        <w:r w:rsidRPr="00CF6344">
          <w:rPr>
            <w:rStyle w:val="Hyperlink"/>
            <w:noProof/>
            <w:lang w:val="en-US"/>
          </w:rPr>
          <w:t>DETERMINATION OF MONITORING REQUIREMENTS</w:t>
        </w:r>
        <w:r>
          <w:rPr>
            <w:noProof/>
            <w:webHidden/>
          </w:rPr>
          <w:tab/>
        </w:r>
        <w:r>
          <w:rPr>
            <w:noProof/>
            <w:webHidden/>
          </w:rPr>
          <w:fldChar w:fldCharType="begin"/>
        </w:r>
        <w:r>
          <w:rPr>
            <w:noProof/>
            <w:webHidden/>
          </w:rPr>
          <w:instrText xml:space="preserve"> PAGEREF _Toc198197147 \h </w:instrText>
        </w:r>
        <w:r>
          <w:rPr>
            <w:noProof/>
            <w:webHidden/>
          </w:rPr>
        </w:r>
        <w:r>
          <w:rPr>
            <w:noProof/>
            <w:webHidden/>
          </w:rPr>
          <w:fldChar w:fldCharType="separate"/>
        </w:r>
        <w:r>
          <w:rPr>
            <w:noProof/>
            <w:webHidden/>
          </w:rPr>
          <w:t>10</w:t>
        </w:r>
        <w:r>
          <w:rPr>
            <w:noProof/>
            <w:webHidden/>
          </w:rPr>
          <w:fldChar w:fldCharType="end"/>
        </w:r>
      </w:hyperlink>
    </w:p>
    <w:p w14:paraId="04F8DC69" w14:textId="3688476F" w:rsidR="00923F66" w:rsidRDefault="00923F66">
      <w:pPr>
        <w:pStyle w:val="TOC2"/>
        <w:tabs>
          <w:tab w:val="left" w:pos="960"/>
          <w:tab w:val="right" w:leader="dot" w:pos="10212"/>
        </w:tabs>
        <w:rPr>
          <w:noProof/>
          <w:kern w:val="2"/>
          <w:lang w:eastAsia="en-GB"/>
          <w14:ligatures w14:val="standardContextual"/>
        </w:rPr>
      </w:pPr>
      <w:hyperlink w:anchor="_Toc198197148" w:history="1">
        <w:r w:rsidRPr="00CF6344">
          <w:rPr>
            <w:rStyle w:val="Hyperlink"/>
            <w:noProof/>
          </w:rPr>
          <w:t>4.1</w:t>
        </w:r>
        <w:r>
          <w:rPr>
            <w:noProof/>
            <w:kern w:val="2"/>
            <w:lang w:eastAsia="en-GB"/>
            <w14:ligatures w14:val="standardContextual"/>
          </w:rPr>
          <w:tab/>
        </w:r>
        <w:r w:rsidRPr="00CF6344">
          <w:rPr>
            <w:rStyle w:val="Hyperlink"/>
            <w:noProof/>
          </w:rPr>
          <w:t>Overall Approach</w:t>
        </w:r>
        <w:r>
          <w:rPr>
            <w:noProof/>
            <w:webHidden/>
          </w:rPr>
          <w:tab/>
        </w:r>
        <w:r>
          <w:rPr>
            <w:noProof/>
            <w:webHidden/>
          </w:rPr>
          <w:fldChar w:fldCharType="begin"/>
        </w:r>
        <w:r>
          <w:rPr>
            <w:noProof/>
            <w:webHidden/>
          </w:rPr>
          <w:instrText xml:space="preserve"> PAGEREF _Toc198197148 \h </w:instrText>
        </w:r>
        <w:r>
          <w:rPr>
            <w:noProof/>
            <w:webHidden/>
          </w:rPr>
        </w:r>
        <w:r>
          <w:rPr>
            <w:noProof/>
            <w:webHidden/>
          </w:rPr>
          <w:fldChar w:fldCharType="separate"/>
        </w:r>
        <w:r>
          <w:rPr>
            <w:noProof/>
            <w:webHidden/>
          </w:rPr>
          <w:t>10</w:t>
        </w:r>
        <w:r>
          <w:rPr>
            <w:noProof/>
            <w:webHidden/>
          </w:rPr>
          <w:fldChar w:fldCharType="end"/>
        </w:r>
      </w:hyperlink>
    </w:p>
    <w:p w14:paraId="5A2C6642" w14:textId="34540504" w:rsidR="00923F66" w:rsidRDefault="00923F66">
      <w:pPr>
        <w:pStyle w:val="TOC2"/>
        <w:tabs>
          <w:tab w:val="left" w:pos="960"/>
          <w:tab w:val="right" w:leader="dot" w:pos="10212"/>
        </w:tabs>
        <w:rPr>
          <w:noProof/>
          <w:kern w:val="2"/>
          <w:lang w:eastAsia="en-GB"/>
          <w14:ligatures w14:val="standardContextual"/>
        </w:rPr>
      </w:pPr>
      <w:hyperlink w:anchor="_Toc198197149" w:history="1">
        <w:r w:rsidRPr="00CF6344">
          <w:rPr>
            <w:rStyle w:val="Hyperlink"/>
            <w:noProof/>
            <w:lang w:val="en-US"/>
          </w:rPr>
          <w:t>4.2</w:t>
        </w:r>
        <w:r>
          <w:rPr>
            <w:noProof/>
            <w:kern w:val="2"/>
            <w:lang w:eastAsia="en-GB"/>
            <w14:ligatures w14:val="standardContextual"/>
          </w:rPr>
          <w:tab/>
        </w:r>
        <w:r w:rsidRPr="00CF6344">
          <w:rPr>
            <w:rStyle w:val="Hyperlink"/>
            <w:noProof/>
            <w:lang w:val="en-US"/>
          </w:rPr>
          <w:t>Assessment of Monitoring Requirements</w:t>
        </w:r>
        <w:r>
          <w:rPr>
            <w:noProof/>
            <w:webHidden/>
          </w:rPr>
          <w:tab/>
        </w:r>
        <w:r>
          <w:rPr>
            <w:noProof/>
            <w:webHidden/>
          </w:rPr>
          <w:fldChar w:fldCharType="begin"/>
        </w:r>
        <w:r>
          <w:rPr>
            <w:noProof/>
            <w:webHidden/>
          </w:rPr>
          <w:instrText xml:space="preserve"> PAGEREF _Toc198197149 \h </w:instrText>
        </w:r>
        <w:r>
          <w:rPr>
            <w:noProof/>
            <w:webHidden/>
          </w:rPr>
        </w:r>
        <w:r>
          <w:rPr>
            <w:noProof/>
            <w:webHidden/>
          </w:rPr>
          <w:fldChar w:fldCharType="separate"/>
        </w:r>
        <w:r>
          <w:rPr>
            <w:noProof/>
            <w:webHidden/>
          </w:rPr>
          <w:t>10</w:t>
        </w:r>
        <w:r>
          <w:rPr>
            <w:noProof/>
            <w:webHidden/>
          </w:rPr>
          <w:fldChar w:fldCharType="end"/>
        </w:r>
      </w:hyperlink>
    </w:p>
    <w:p w14:paraId="745BE211" w14:textId="1D19EC91" w:rsidR="00923F66" w:rsidRDefault="00923F66">
      <w:pPr>
        <w:pStyle w:val="TOC1"/>
        <w:tabs>
          <w:tab w:val="right" w:leader="dot" w:pos="10212"/>
        </w:tabs>
        <w:rPr>
          <w:noProof/>
          <w:kern w:val="2"/>
          <w:lang w:eastAsia="en-GB"/>
          <w14:ligatures w14:val="standardContextual"/>
        </w:rPr>
      </w:pPr>
      <w:hyperlink w:anchor="_Toc198197150" w:history="1">
        <w:r w:rsidRPr="00CF6344">
          <w:rPr>
            <w:rStyle w:val="Hyperlink"/>
            <w:noProof/>
            <w:lang w:val="en-US"/>
          </w:rPr>
          <w:t>5. THE MONITORING PLAN</w:t>
        </w:r>
        <w:r>
          <w:rPr>
            <w:noProof/>
            <w:webHidden/>
          </w:rPr>
          <w:tab/>
        </w:r>
        <w:r>
          <w:rPr>
            <w:noProof/>
            <w:webHidden/>
          </w:rPr>
          <w:fldChar w:fldCharType="begin"/>
        </w:r>
        <w:r>
          <w:rPr>
            <w:noProof/>
            <w:webHidden/>
          </w:rPr>
          <w:instrText xml:space="preserve"> PAGEREF _Toc198197150 \h </w:instrText>
        </w:r>
        <w:r>
          <w:rPr>
            <w:noProof/>
            <w:webHidden/>
          </w:rPr>
        </w:r>
        <w:r>
          <w:rPr>
            <w:noProof/>
            <w:webHidden/>
          </w:rPr>
          <w:fldChar w:fldCharType="separate"/>
        </w:r>
        <w:r>
          <w:rPr>
            <w:noProof/>
            <w:webHidden/>
          </w:rPr>
          <w:t>18</w:t>
        </w:r>
        <w:r>
          <w:rPr>
            <w:noProof/>
            <w:webHidden/>
          </w:rPr>
          <w:fldChar w:fldCharType="end"/>
        </w:r>
      </w:hyperlink>
    </w:p>
    <w:p w14:paraId="03FC9C31" w14:textId="6C739484" w:rsidR="00923F66" w:rsidRDefault="00923F66">
      <w:pPr>
        <w:pStyle w:val="TOC1"/>
        <w:tabs>
          <w:tab w:val="right" w:leader="dot" w:pos="10212"/>
        </w:tabs>
        <w:rPr>
          <w:noProof/>
          <w:kern w:val="2"/>
          <w:lang w:eastAsia="en-GB"/>
          <w14:ligatures w14:val="standardContextual"/>
        </w:rPr>
      </w:pPr>
      <w:hyperlink w:anchor="_Toc198197151" w:history="1">
        <w:r w:rsidRPr="00CF6344">
          <w:rPr>
            <w:rStyle w:val="Hyperlink"/>
            <w:noProof/>
            <w:lang w:val="en-US"/>
          </w:rPr>
          <w:t>6. MONITORING REPORTS</w:t>
        </w:r>
        <w:r>
          <w:rPr>
            <w:noProof/>
            <w:webHidden/>
          </w:rPr>
          <w:tab/>
        </w:r>
        <w:r>
          <w:rPr>
            <w:noProof/>
            <w:webHidden/>
          </w:rPr>
          <w:fldChar w:fldCharType="begin"/>
        </w:r>
        <w:r>
          <w:rPr>
            <w:noProof/>
            <w:webHidden/>
          </w:rPr>
          <w:instrText xml:space="preserve"> PAGEREF _Toc198197151 \h </w:instrText>
        </w:r>
        <w:r>
          <w:rPr>
            <w:noProof/>
            <w:webHidden/>
          </w:rPr>
        </w:r>
        <w:r>
          <w:rPr>
            <w:noProof/>
            <w:webHidden/>
          </w:rPr>
          <w:fldChar w:fldCharType="separate"/>
        </w:r>
        <w:r>
          <w:rPr>
            <w:noProof/>
            <w:webHidden/>
          </w:rPr>
          <w:t>20</w:t>
        </w:r>
        <w:r>
          <w:rPr>
            <w:noProof/>
            <w:webHidden/>
          </w:rPr>
          <w:fldChar w:fldCharType="end"/>
        </w:r>
      </w:hyperlink>
    </w:p>
    <w:p w14:paraId="0D00BA94" w14:textId="6638072C" w:rsidR="00923F66" w:rsidRDefault="00923F66">
      <w:pPr>
        <w:pStyle w:val="TOC1"/>
        <w:tabs>
          <w:tab w:val="left" w:pos="480"/>
          <w:tab w:val="right" w:leader="dot" w:pos="10212"/>
        </w:tabs>
        <w:rPr>
          <w:noProof/>
          <w:kern w:val="2"/>
          <w:lang w:eastAsia="en-GB"/>
          <w14:ligatures w14:val="standardContextual"/>
        </w:rPr>
      </w:pPr>
      <w:hyperlink w:anchor="_Toc198197152" w:history="1">
        <w:r w:rsidRPr="00CF6344">
          <w:rPr>
            <w:rStyle w:val="Hyperlink"/>
            <w:noProof/>
          </w:rPr>
          <w:t>7.</w:t>
        </w:r>
        <w:r>
          <w:rPr>
            <w:noProof/>
            <w:kern w:val="2"/>
            <w:lang w:eastAsia="en-GB"/>
            <w14:ligatures w14:val="standardContextual"/>
          </w:rPr>
          <w:tab/>
        </w:r>
        <w:r w:rsidRPr="00CF6344">
          <w:rPr>
            <w:rStyle w:val="Hyperlink"/>
            <w:noProof/>
            <w:lang w:val="en-US"/>
          </w:rPr>
          <w:t>SURVEILLANCE OF MEASURES</w:t>
        </w:r>
        <w:r>
          <w:rPr>
            <w:noProof/>
            <w:webHidden/>
          </w:rPr>
          <w:tab/>
        </w:r>
        <w:r>
          <w:rPr>
            <w:noProof/>
            <w:webHidden/>
          </w:rPr>
          <w:fldChar w:fldCharType="begin"/>
        </w:r>
        <w:r>
          <w:rPr>
            <w:noProof/>
            <w:webHidden/>
          </w:rPr>
          <w:instrText xml:space="preserve"> PAGEREF _Toc198197152 \h </w:instrText>
        </w:r>
        <w:r>
          <w:rPr>
            <w:noProof/>
            <w:webHidden/>
          </w:rPr>
        </w:r>
        <w:r>
          <w:rPr>
            <w:noProof/>
            <w:webHidden/>
          </w:rPr>
          <w:fldChar w:fldCharType="separate"/>
        </w:r>
        <w:r>
          <w:rPr>
            <w:noProof/>
            <w:webHidden/>
          </w:rPr>
          <w:t>22</w:t>
        </w:r>
        <w:r>
          <w:rPr>
            <w:noProof/>
            <w:webHidden/>
          </w:rPr>
          <w:fldChar w:fldCharType="end"/>
        </w:r>
      </w:hyperlink>
    </w:p>
    <w:p w14:paraId="70026AC6" w14:textId="758B73AE" w:rsidR="00923F66" w:rsidRDefault="00923F66">
      <w:pPr>
        <w:pStyle w:val="TOC1"/>
        <w:tabs>
          <w:tab w:val="right" w:leader="dot" w:pos="10212"/>
        </w:tabs>
        <w:rPr>
          <w:noProof/>
          <w:kern w:val="2"/>
          <w:lang w:eastAsia="en-GB"/>
          <w14:ligatures w14:val="standardContextual"/>
        </w:rPr>
      </w:pPr>
      <w:hyperlink w:anchor="_Toc198197153" w:history="1">
        <w:r w:rsidRPr="00CF6344">
          <w:rPr>
            <w:rStyle w:val="Hyperlink"/>
            <w:noProof/>
            <w:lang w:val="en-US"/>
          </w:rPr>
          <w:t>APPENDIX 1</w:t>
        </w:r>
        <w:r w:rsidRPr="00CF6344">
          <w:rPr>
            <w:rStyle w:val="Hyperlink"/>
            <w:noProof/>
          </w:rPr>
          <w:t> </w:t>
        </w:r>
        <w:r w:rsidRPr="00CF6344">
          <w:rPr>
            <w:rStyle w:val="Hyperlink"/>
            <w:noProof/>
            <w:lang w:val="en-US"/>
          </w:rPr>
          <w:t xml:space="preserve">Relevant Articles of Directive </w:t>
        </w:r>
        <w:r w:rsidRPr="00CF6344">
          <w:rPr>
            <w:rStyle w:val="Hyperlink"/>
            <w:rFonts w:ascii="Arial" w:hAnsi="Arial" w:cs="Arial"/>
            <w:noProof/>
            <w:lang w:val="en-US"/>
          </w:rPr>
          <w:t>2010/75/EU</w:t>
        </w:r>
        <w:r w:rsidRPr="00CF6344">
          <w:rPr>
            <w:rStyle w:val="Hyperlink"/>
            <w:noProof/>
            <w:lang w:val="en-US"/>
          </w:rPr>
          <w:t xml:space="preserve"> of the European Parliament and of the Council of 24 November 2010 on industrial emissions (integrated pollution prevention and control) (IED)</w:t>
        </w:r>
        <w:r>
          <w:rPr>
            <w:noProof/>
            <w:webHidden/>
          </w:rPr>
          <w:tab/>
        </w:r>
        <w:r>
          <w:rPr>
            <w:noProof/>
            <w:webHidden/>
          </w:rPr>
          <w:fldChar w:fldCharType="begin"/>
        </w:r>
        <w:r>
          <w:rPr>
            <w:noProof/>
            <w:webHidden/>
          </w:rPr>
          <w:instrText xml:space="preserve"> PAGEREF _Toc198197153 \h </w:instrText>
        </w:r>
        <w:r>
          <w:rPr>
            <w:noProof/>
            <w:webHidden/>
          </w:rPr>
        </w:r>
        <w:r>
          <w:rPr>
            <w:noProof/>
            <w:webHidden/>
          </w:rPr>
          <w:fldChar w:fldCharType="separate"/>
        </w:r>
        <w:r>
          <w:rPr>
            <w:noProof/>
            <w:webHidden/>
          </w:rPr>
          <w:t>23</w:t>
        </w:r>
        <w:r>
          <w:rPr>
            <w:noProof/>
            <w:webHidden/>
          </w:rPr>
          <w:fldChar w:fldCharType="end"/>
        </w:r>
      </w:hyperlink>
    </w:p>
    <w:p w14:paraId="27C711D0" w14:textId="40AD25AF" w:rsidR="00923F66" w:rsidRDefault="00923F66">
      <w:pPr>
        <w:pStyle w:val="TOC1"/>
        <w:tabs>
          <w:tab w:val="right" w:leader="dot" w:pos="10212"/>
        </w:tabs>
        <w:rPr>
          <w:noProof/>
          <w:kern w:val="2"/>
          <w:lang w:eastAsia="en-GB"/>
          <w14:ligatures w14:val="standardContextual"/>
        </w:rPr>
      </w:pPr>
      <w:hyperlink w:anchor="_Toc198197154" w:history="1">
        <w:r w:rsidRPr="00CF6344">
          <w:rPr>
            <w:rStyle w:val="Hyperlink"/>
            <w:noProof/>
            <w:lang w:val="en-US"/>
          </w:rPr>
          <w:t>APPENDIX 2: Sources of information to help clarify whether substances are hazardous</w:t>
        </w:r>
        <w:r>
          <w:rPr>
            <w:noProof/>
            <w:webHidden/>
          </w:rPr>
          <w:tab/>
        </w:r>
        <w:r>
          <w:rPr>
            <w:noProof/>
            <w:webHidden/>
          </w:rPr>
          <w:fldChar w:fldCharType="begin"/>
        </w:r>
        <w:r>
          <w:rPr>
            <w:noProof/>
            <w:webHidden/>
          </w:rPr>
          <w:instrText xml:space="preserve"> PAGEREF _Toc198197154 \h </w:instrText>
        </w:r>
        <w:r>
          <w:rPr>
            <w:noProof/>
            <w:webHidden/>
          </w:rPr>
        </w:r>
        <w:r>
          <w:rPr>
            <w:noProof/>
            <w:webHidden/>
          </w:rPr>
          <w:fldChar w:fldCharType="separate"/>
        </w:r>
        <w:r>
          <w:rPr>
            <w:noProof/>
            <w:webHidden/>
          </w:rPr>
          <w:t>26</w:t>
        </w:r>
        <w:r>
          <w:rPr>
            <w:noProof/>
            <w:webHidden/>
          </w:rPr>
          <w:fldChar w:fldCharType="end"/>
        </w:r>
      </w:hyperlink>
    </w:p>
    <w:p w14:paraId="1B0310FC" w14:textId="5B181D5E" w:rsidR="00923F66" w:rsidRDefault="00923F66">
      <w:pPr>
        <w:pStyle w:val="TOC1"/>
        <w:tabs>
          <w:tab w:val="right" w:leader="dot" w:pos="10212"/>
        </w:tabs>
        <w:rPr>
          <w:noProof/>
          <w:kern w:val="2"/>
          <w:lang w:eastAsia="en-GB"/>
          <w14:ligatures w14:val="standardContextual"/>
        </w:rPr>
      </w:pPr>
      <w:hyperlink w:anchor="_Toc198197155" w:history="1">
        <w:r w:rsidRPr="00CF6344">
          <w:rPr>
            <w:rStyle w:val="Hyperlink"/>
            <w:rFonts w:eastAsia="Times New Roman"/>
            <w:noProof/>
            <w:lang w:val="en-US"/>
          </w:rPr>
          <w:t>APPENDIX 3 Aide Memoirs Determining Monitoring Frequency</w:t>
        </w:r>
        <w:r>
          <w:rPr>
            <w:noProof/>
            <w:webHidden/>
          </w:rPr>
          <w:tab/>
        </w:r>
        <w:r>
          <w:rPr>
            <w:noProof/>
            <w:webHidden/>
          </w:rPr>
          <w:fldChar w:fldCharType="begin"/>
        </w:r>
        <w:r>
          <w:rPr>
            <w:noProof/>
            <w:webHidden/>
          </w:rPr>
          <w:instrText xml:space="preserve"> PAGEREF _Toc198197155 \h </w:instrText>
        </w:r>
        <w:r>
          <w:rPr>
            <w:noProof/>
            <w:webHidden/>
          </w:rPr>
        </w:r>
        <w:r>
          <w:rPr>
            <w:noProof/>
            <w:webHidden/>
          </w:rPr>
          <w:fldChar w:fldCharType="separate"/>
        </w:r>
        <w:r>
          <w:rPr>
            <w:noProof/>
            <w:webHidden/>
          </w:rPr>
          <w:t>28</w:t>
        </w:r>
        <w:r>
          <w:rPr>
            <w:noProof/>
            <w:webHidden/>
          </w:rPr>
          <w:fldChar w:fldCharType="end"/>
        </w:r>
      </w:hyperlink>
    </w:p>
    <w:p w14:paraId="5FAF64C4" w14:textId="7558BF94" w:rsidR="00923F66" w:rsidRDefault="00923F66">
      <w:pPr>
        <w:pStyle w:val="TOC1"/>
        <w:tabs>
          <w:tab w:val="right" w:leader="dot" w:pos="10212"/>
        </w:tabs>
        <w:rPr>
          <w:noProof/>
          <w:kern w:val="2"/>
          <w:lang w:eastAsia="en-GB"/>
          <w14:ligatures w14:val="standardContextual"/>
        </w:rPr>
      </w:pPr>
      <w:hyperlink w:anchor="_Toc198197156" w:history="1">
        <w:r w:rsidRPr="00CF6344">
          <w:rPr>
            <w:rStyle w:val="Hyperlink"/>
            <w:noProof/>
          </w:rPr>
          <w:t>APPENDIX 4 MONITORING FREQUENCY – WORKED EXAMPLES</w:t>
        </w:r>
        <w:r>
          <w:rPr>
            <w:noProof/>
            <w:webHidden/>
          </w:rPr>
          <w:tab/>
        </w:r>
        <w:r>
          <w:rPr>
            <w:noProof/>
            <w:webHidden/>
          </w:rPr>
          <w:fldChar w:fldCharType="begin"/>
        </w:r>
        <w:r>
          <w:rPr>
            <w:noProof/>
            <w:webHidden/>
          </w:rPr>
          <w:instrText xml:space="preserve"> PAGEREF _Toc198197156 \h </w:instrText>
        </w:r>
        <w:r>
          <w:rPr>
            <w:noProof/>
            <w:webHidden/>
          </w:rPr>
        </w:r>
        <w:r>
          <w:rPr>
            <w:noProof/>
            <w:webHidden/>
          </w:rPr>
          <w:fldChar w:fldCharType="separate"/>
        </w:r>
        <w:r>
          <w:rPr>
            <w:noProof/>
            <w:webHidden/>
          </w:rPr>
          <w:t>41</w:t>
        </w:r>
        <w:r>
          <w:rPr>
            <w:noProof/>
            <w:webHidden/>
          </w:rPr>
          <w:fldChar w:fldCharType="end"/>
        </w:r>
      </w:hyperlink>
    </w:p>
    <w:p w14:paraId="42B50BD1" w14:textId="767B3118" w:rsidR="00FE60B8" w:rsidRDefault="00977DE9" w:rsidP="00FE60B8">
      <w:r>
        <w:fldChar w:fldCharType="end"/>
      </w:r>
    </w:p>
    <w:p w14:paraId="664D8096" w14:textId="1BF5DAB1" w:rsidR="008261C9" w:rsidRDefault="008261C9">
      <w:pPr>
        <w:spacing w:line="240" w:lineRule="auto"/>
      </w:pPr>
      <w:r>
        <w:br w:type="page"/>
      </w:r>
    </w:p>
    <w:p w14:paraId="3204E432" w14:textId="77777777" w:rsidR="00BA33EF" w:rsidRPr="00E10CF5" w:rsidRDefault="00BA33EF" w:rsidP="005702B7">
      <w:pPr>
        <w:pStyle w:val="Heading1"/>
        <w:spacing w:after="120"/>
      </w:pPr>
      <w:bookmarkStart w:id="0" w:name="_Toc198197140"/>
      <w:r w:rsidRPr="00E10CF5">
        <w:lastRenderedPageBreak/>
        <w:t>IMPORTANT NOTES – PLEASE READ</w:t>
      </w:r>
      <w:bookmarkEnd w:id="0"/>
      <w:r w:rsidRPr="00E10CF5">
        <w:t> </w:t>
      </w:r>
    </w:p>
    <w:p w14:paraId="544DB2BC" w14:textId="7A46C085" w:rsidR="005702B7" w:rsidRDefault="005702B7" w:rsidP="005702B7">
      <w:pPr>
        <w:spacing w:after="240"/>
        <w:rPr>
          <w:lang w:val="en-US"/>
        </w:rPr>
      </w:pPr>
      <w:r w:rsidRPr="005702B7">
        <w:rPr>
          <w:lang w:val="en-US"/>
        </w:rPr>
        <w:t xml:space="preserve">This guidance sets out SEPA’s expectations on soil and groundwater monitoring at installations carrying out </w:t>
      </w:r>
      <w:r w:rsidR="009B38E3">
        <w:rPr>
          <w:lang w:val="en-US"/>
        </w:rPr>
        <w:t>s</w:t>
      </w:r>
      <w:r w:rsidRPr="005702B7">
        <w:rPr>
          <w:lang w:val="en-US"/>
        </w:rPr>
        <w:t xml:space="preserve">chedule 20 emissions activities (except landfills) and for other emissions activities in Part 3 of </w:t>
      </w:r>
      <w:r w:rsidR="009B38E3">
        <w:rPr>
          <w:lang w:val="en-US"/>
        </w:rPr>
        <w:t>s</w:t>
      </w:r>
      <w:r w:rsidRPr="005702B7">
        <w:rPr>
          <w:lang w:val="en-US"/>
        </w:rPr>
        <w:t>chedule 26 that are authorised by a permit. It is intended to assist operators and SEPA staff in determining and complying with soil and groundwater monitoring conditions and to promote a consistency of approach. This guidance may be subject to change in the light of regulatory changes, future government guidance, regulations or experience in its use. It has no legal status other than guidance to staff and operators.</w:t>
      </w:r>
    </w:p>
    <w:p w14:paraId="729277B8" w14:textId="6B73CB5E" w:rsidR="00BA33EF" w:rsidRDefault="00BA33EF" w:rsidP="005702B7">
      <w:pPr>
        <w:spacing w:after="240"/>
      </w:pPr>
      <w:r w:rsidRPr="00834829">
        <w:rPr>
          <w:lang w:val="en-US"/>
        </w:rPr>
        <w:t xml:space="preserve">The document will be reviewed in the future in the light of experience gained in using this guidance. Users of the guidance are invited to send any comments on experience of using the guidance to </w:t>
      </w:r>
      <w:hyperlink r:id="rId13" w:tgtFrame="_blank" w:history="1">
        <w:r w:rsidRPr="00834829">
          <w:rPr>
            <w:rStyle w:val="Hyperlink"/>
            <w:lang w:val="en-US"/>
          </w:rPr>
          <w:t>contaminatedland@sepa.org.uk</w:t>
        </w:r>
      </w:hyperlink>
      <w:r w:rsidRPr="00834829">
        <w:rPr>
          <w:lang w:val="en-US"/>
        </w:rPr>
        <w:t> </w:t>
      </w:r>
      <w:r w:rsidRPr="00834829">
        <w:t> </w:t>
      </w:r>
    </w:p>
    <w:p w14:paraId="694365FE" w14:textId="77777777" w:rsidR="005702B7" w:rsidRDefault="005702B7" w:rsidP="005702B7">
      <w:pPr>
        <w:tabs>
          <w:tab w:val="left" w:pos="9498"/>
          <w:tab w:val="left" w:pos="10206"/>
        </w:tabs>
        <w:spacing w:before="8" w:after="240"/>
        <w:ind w:right="174"/>
        <w:textAlignment w:val="baseline"/>
        <w:rPr>
          <w:rFonts w:ascii="Arial" w:hAnsi="Arial" w:cs="Arial"/>
          <w:b/>
          <w:bCs/>
        </w:rPr>
      </w:pPr>
      <w:r w:rsidRPr="004D266A">
        <w:rPr>
          <w:rFonts w:ascii="Arial" w:hAnsi="Arial" w:cs="Arial"/>
          <w:b/>
          <w:bCs/>
        </w:rPr>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59ACBA22" w14:textId="46D72BDE" w:rsidR="005702B7" w:rsidRPr="004D266A" w:rsidRDefault="005702B7" w:rsidP="005702B7">
      <w:pPr>
        <w:tabs>
          <w:tab w:val="left" w:pos="9498"/>
          <w:tab w:val="left" w:pos="10206"/>
        </w:tabs>
        <w:spacing w:before="8" w:after="240"/>
        <w:ind w:right="174"/>
        <w:textAlignment w:val="baseline"/>
        <w:rPr>
          <w:rFonts w:ascii="Arial" w:hAnsi="Arial" w:cs="Arial"/>
          <w:sz w:val="20"/>
          <w:szCs w:val="20"/>
        </w:rPr>
      </w:pPr>
      <w:r>
        <w:rPr>
          <w:rFonts w:ascii="Arial" w:hAnsi="Arial" w:cs="Arial"/>
          <w:b/>
          <w:bCs/>
        </w:rPr>
        <w:t>Some figures</w:t>
      </w:r>
      <w:r w:rsidR="009B38E3">
        <w:rPr>
          <w:rFonts w:ascii="Arial" w:hAnsi="Arial" w:cs="Arial"/>
          <w:b/>
          <w:bCs/>
        </w:rPr>
        <w:t>, flowcharts</w:t>
      </w:r>
      <w:r>
        <w:rPr>
          <w:rFonts w:ascii="Arial" w:hAnsi="Arial" w:cs="Arial"/>
          <w:b/>
          <w:bCs/>
        </w:rPr>
        <w:t xml:space="preserve"> and graphics </w:t>
      </w:r>
      <w:r w:rsidR="009B38E3">
        <w:rPr>
          <w:rFonts w:ascii="Arial" w:hAnsi="Arial" w:cs="Arial"/>
          <w:b/>
          <w:bCs/>
        </w:rPr>
        <w:t xml:space="preserve">may </w:t>
      </w:r>
      <w:r>
        <w:rPr>
          <w:rFonts w:ascii="Arial" w:hAnsi="Arial" w:cs="Arial"/>
          <w:b/>
          <w:bCs/>
        </w:rPr>
        <w:t xml:space="preserve">have been temporarily removed – please contact SEPA at </w:t>
      </w:r>
      <w:hyperlink r:id="rId14" w:history="1">
        <w:r w:rsidRPr="00443554">
          <w:rPr>
            <w:rStyle w:val="Hyperlink"/>
            <w:rFonts w:ascii="Arial" w:hAnsi="Arial" w:cs="Arial"/>
            <w:b/>
            <w:bCs/>
          </w:rPr>
          <w:t>contaminatedland@sepa.org.uk</w:t>
        </w:r>
      </w:hyperlink>
      <w:r>
        <w:rPr>
          <w:rFonts w:ascii="Arial" w:hAnsi="Arial" w:cs="Arial"/>
          <w:b/>
          <w:bCs/>
        </w:rPr>
        <w:t xml:space="preserve"> for examples of sites plans and conceptual site models. </w:t>
      </w:r>
    </w:p>
    <w:p w14:paraId="77FE139D" w14:textId="77777777" w:rsidR="005702B7" w:rsidRPr="00834829" w:rsidRDefault="005702B7" w:rsidP="005702B7">
      <w:pPr>
        <w:spacing w:after="240"/>
      </w:pPr>
    </w:p>
    <w:p w14:paraId="453B5371" w14:textId="77777777" w:rsidR="008261C9" w:rsidRDefault="008261C9" w:rsidP="005702B7">
      <w:pPr>
        <w:spacing w:after="240"/>
      </w:pPr>
    </w:p>
    <w:p w14:paraId="7C846B0B" w14:textId="7F0B7DB4" w:rsidR="00BA33EF" w:rsidRDefault="00BA33EF" w:rsidP="005702B7">
      <w:pPr>
        <w:spacing w:after="240"/>
      </w:pPr>
      <w:r>
        <w:br w:type="page"/>
      </w:r>
    </w:p>
    <w:p w14:paraId="4172F329" w14:textId="5B617E2B" w:rsidR="0048659A" w:rsidRPr="00D72B88" w:rsidRDefault="0048659A" w:rsidP="00923F66">
      <w:pPr>
        <w:pStyle w:val="Heading1"/>
        <w:numPr>
          <w:ilvl w:val="0"/>
          <w:numId w:val="130"/>
        </w:numPr>
        <w:spacing w:after="120"/>
        <w:ind w:left="714" w:hanging="357"/>
      </w:pPr>
      <w:bookmarkStart w:id="1" w:name="_Toc198197141"/>
      <w:r w:rsidRPr="00D72B88">
        <w:rPr>
          <w:lang w:val="en-US"/>
        </w:rPr>
        <w:lastRenderedPageBreak/>
        <w:t>PURPOSE AND SCOPE OF THIS GUIDANCE</w:t>
      </w:r>
      <w:bookmarkEnd w:id="1"/>
      <w:r w:rsidRPr="00D72B88">
        <w:t> </w:t>
      </w:r>
    </w:p>
    <w:p w14:paraId="71E7364C" w14:textId="0F331FC0" w:rsidR="0048659A" w:rsidRPr="00834829" w:rsidRDefault="0048659A" w:rsidP="005702B7">
      <w:pPr>
        <w:spacing w:after="240"/>
        <w:rPr>
          <w:rFonts w:ascii="Arial" w:hAnsi="Arial" w:cs="Arial"/>
        </w:rPr>
      </w:pPr>
      <w:r w:rsidRPr="00834829">
        <w:rPr>
          <w:rFonts w:ascii="Arial" w:hAnsi="Arial" w:cs="Arial"/>
          <w:lang w:val="en-US"/>
        </w:rPr>
        <w:t xml:space="preserve">The Environmental Authorisations (Scotland) Regulations 2018 (known as EASR or “the regulations”) require every </w:t>
      </w:r>
      <w:r w:rsidR="009B38E3">
        <w:rPr>
          <w:rFonts w:ascii="Arial" w:hAnsi="Arial" w:cs="Arial"/>
          <w:lang w:val="en-US"/>
        </w:rPr>
        <w:t>s</w:t>
      </w:r>
      <w:r w:rsidRPr="00834829">
        <w:rPr>
          <w:rFonts w:ascii="Arial" w:hAnsi="Arial" w:cs="Arial"/>
          <w:lang w:val="en-US"/>
        </w:rPr>
        <w:t xml:space="preserve">chedule 20 Activity which involves the use, production or release of a relevant hazardous substance (RHS) to undertake periodic soil and groundwater monitoring, where there is a possibility of soil and/or groundwater contamination, subject to a systematic assessment of risk. SEPA will require several permit-level </w:t>
      </w:r>
      <w:r w:rsidR="009B38E3">
        <w:rPr>
          <w:rFonts w:ascii="Arial" w:hAnsi="Arial" w:cs="Arial"/>
          <w:lang w:val="en-US"/>
        </w:rPr>
        <w:t>s</w:t>
      </w:r>
      <w:r w:rsidRPr="00834829">
        <w:rPr>
          <w:rFonts w:ascii="Arial" w:hAnsi="Arial" w:cs="Arial"/>
          <w:lang w:val="en-US"/>
        </w:rPr>
        <w:t>chedule 26 Activities involving RHS to undertake periodic soil and groundwater monitoring also, in order to fully assess an application. </w:t>
      </w:r>
      <w:r w:rsidRPr="00834829">
        <w:rPr>
          <w:rFonts w:ascii="Arial" w:hAnsi="Arial" w:cs="Arial"/>
        </w:rPr>
        <w:t> </w:t>
      </w:r>
    </w:p>
    <w:p w14:paraId="4E1AE99C" w14:textId="77777777" w:rsidR="0048659A" w:rsidRPr="00834829" w:rsidRDefault="0048659A" w:rsidP="005702B7">
      <w:pPr>
        <w:spacing w:after="240"/>
        <w:rPr>
          <w:rFonts w:ascii="Arial" w:hAnsi="Arial" w:cs="Arial"/>
        </w:rPr>
      </w:pPr>
      <w:r w:rsidRPr="00834829">
        <w:rPr>
          <w:rFonts w:ascii="Arial" w:hAnsi="Arial" w:cs="Arial"/>
          <w:lang w:val="en-US"/>
        </w:rPr>
        <w:t>The principal aim of this guidance is to promote a consistent approach to the determination of soil and groundwater monitoring conditions. The guidance also provides advice on the soil and groundwater monitoring plan and assessment of the monitoring results.</w:t>
      </w:r>
      <w:r w:rsidRPr="00834829">
        <w:rPr>
          <w:rFonts w:ascii="Arial" w:hAnsi="Arial" w:cs="Arial"/>
        </w:rPr>
        <w:t> </w:t>
      </w:r>
    </w:p>
    <w:p w14:paraId="7980E401" w14:textId="77777777" w:rsidR="0048659A" w:rsidRPr="00834829" w:rsidRDefault="0048659A" w:rsidP="005702B7">
      <w:pPr>
        <w:spacing w:after="240"/>
        <w:rPr>
          <w:rFonts w:ascii="Arial" w:hAnsi="Arial" w:cs="Arial"/>
        </w:rPr>
      </w:pPr>
      <w:r w:rsidRPr="00834829">
        <w:rPr>
          <w:rFonts w:ascii="Arial" w:hAnsi="Arial" w:cs="Arial"/>
          <w:lang w:val="en-US"/>
        </w:rPr>
        <w:t>This guidance does not apply to circumstances in which there are consented discharges or disposals, such as landfills or indirect releases to land from stack emissions. Monitoring required or facilitated under other regulatory regimes, for example, associated with future cycles of the River Basin Management Planning process, is outwith the scope of this guidance.</w:t>
      </w:r>
      <w:r w:rsidRPr="00834829">
        <w:rPr>
          <w:rFonts w:ascii="Arial" w:hAnsi="Arial" w:cs="Arial"/>
        </w:rPr>
        <w:t> </w:t>
      </w:r>
    </w:p>
    <w:p w14:paraId="60B7EE80" w14:textId="77777777" w:rsidR="0048659A" w:rsidRDefault="0048659A" w:rsidP="005702B7">
      <w:pPr>
        <w:spacing w:after="240"/>
        <w:rPr>
          <w:rFonts w:ascii="Arial" w:hAnsi="Arial" w:cs="Arial"/>
        </w:rPr>
      </w:pPr>
      <w:r w:rsidRPr="00834829">
        <w:rPr>
          <w:rFonts w:ascii="Arial" w:hAnsi="Arial" w:cs="Arial"/>
          <w:lang w:val="en-US"/>
        </w:rPr>
        <w:t>The production of Initial Site Condition Reports (please see SEPA guidance on the content and scope of site reports and baseline reports and known by reference IND-G-012), will generate much of the information required to determine monitoring conditions, hence IND-G-012 is cross-referred to throughout this guidance.</w:t>
      </w:r>
      <w:r w:rsidRPr="00834829">
        <w:rPr>
          <w:rFonts w:ascii="Arial" w:hAnsi="Arial" w:cs="Arial"/>
        </w:rPr>
        <w:t> </w:t>
      </w:r>
    </w:p>
    <w:p w14:paraId="21BECE58" w14:textId="77777777" w:rsidR="005702B7" w:rsidRDefault="005702B7" w:rsidP="00C163CD">
      <w:pPr>
        <w:rPr>
          <w:rFonts w:ascii="Arial" w:hAnsi="Arial" w:cs="Arial"/>
        </w:rPr>
      </w:pPr>
    </w:p>
    <w:p w14:paraId="5CF45B5D" w14:textId="77777777" w:rsidR="005702B7" w:rsidRDefault="005702B7" w:rsidP="00C163CD">
      <w:pPr>
        <w:rPr>
          <w:rFonts w:ascii="Arial" w:hAnsi="Arial" w:cs="Arial"/>
        </w:rPr>
      </w:pPr>
    </w:p>
    <w:p w14:paraId="3A692E21" w14:textId="77777777" w:rsidR="005702B7" w:rsidRDefault="005702B7" w:rsidP="00C163CD">
      <w:pPr>
        <w:rPr>
          <w:rFonts w:ascii="Arial" w:hAnsi="Arial" w:cs="Arial"/>
        </w:rPr>
      </w:pPr>
    </w:p>
    <w:p w14:paraId="66E97ADF" w14:textId="77777777" w:rsidR="005702B7" w:rsidRDefault="005702B7" w:rsidP="00C163CD">
      <w:pPr>
        <w:rPr>
          <w:rFonts w:ascii="Arial" w:hAnsi="Arial" w:cs="Arial"/>
        </w:rPr>
      </w:pPr>
    </w:p>
    <w:p w14:paraId="0E90572D" w14:textId="77777777" w:rsidR="005702B7" w:rsidRDefault="005702B7" w:rsidP="00C163CD">
      <w:pPr>
        <w:rPr>
          <w:rFonts w:ascii="Arial" w:hAnsi="Arial" w:cs="Arial"/>
        </w:rPr>
      </w:pPr>
    </w:p>
    <w:p w14:paraId="3E85F5D2" w14:textId="77777777" w:rsidR="005702B7" w:rsidRDefault="005702B7" w:rsidP="00C163CD">
      <w:pPr>
        <w:rPr>
          <w:rFonts w:ascii="Arial" w:hAnsi="Arial" w:cs="Arial"/>
        </w:rPr>
      </w:pPr>
    </w:p>
    <w:p w14:paraId="581AD700" w14:textId="77777777" w:rsidR="005702B7" w:rsidRDefault="005702B7" w:rsidP="00C163CD">
      <w:pPr>
        <w:rPr>
          <w:rFonts w:ascii="Arial" w:hAnsi="Arial" w:cs="Arial"/>
        </w:rPr>
      </w:pPr>
    </w:p>
    <w:p w14:paraId="41A74211" w14:textId="77777777" w:rsidR="005702B7" w:rsidRPr="00834829" w:rsidRDefault="005702B7" w:rsidP="00C163CD">
      <w:pPr>
        <w:rPr>
          <w:rFonts w:ascii="Arial" w:hAnsi="Arial" w:cs="Arial"/>
        </w:rPr>
      </w:pPr>
    </w:p>
    <w:p w14:paraId="60DEC00F" w14:textId="77777777" w:rsidR="00E81DC0" w:rsidRPr="0048659A" w:rsidRDefault="00E81DC0" w:rsidP="0048659A"/>
    <w:p w14:paraId="0B459353" w14:textId="10F87A33" w:rsidR="0048659A" w:rsidRPr="002605DA" w:rsidRDefault="0048659A" w:rsidP="00923F66">
      <w:pPr>
        <w:pStyle w:val="Heading1"/>
        <w:numPr>
          <w:ilvl w:val="0"/>
          <w:numId w:val="130"/>
        </w:numPr>
        <w:spacing w:after="120"/>
        <w:ind w:left="714" w:hanging="357"/>
        <w:rPr>
          <w:lang w:val="en-US"/>
        </w:rPr>
      </w:pPr>
      <w:bookmarkStart w:id="2" w:name="_Toc198197142"/>
      <w:r w:rsidRPr="002605DA">
        <w:rPr>
          <w:lang w:val="en-US"/>
        </w:rPr>
        <w:lastRenderedPageBreak/>
        <w:t>REGULATORY REQUIREMENTS</w:t>
      </w:r>
      <w:bookmarkEnd w:id="2"/>
      <w:r w:rsidRPr="002605DA">
        <w:rPr>
          <w:lang w:val="en-US"/>
        </w:rPr>
        <w:t> </w:t>
      </w:r>
    </w:p>
    <w:p w14:paraId="07317D12" w14:textId="77777777" w:rsidR="0048659A" w:rsidRPr="005702B7" w:rsidRDefault="0048659A" w:rsidP="005702B7">
      <w:pPr>
        <w:spacing w:after="240"/>
        <w:rPr>
          <w:rFonts w:asciiTheme="majorHAnsi" w:hAnsiTheme="majorHAnsi" w:cstheme="majorHAnsi"/>
        </w:rPr>
      </w:pPr>
      <w:r w:rsidRPr="005702B7">
        <w:rPr>
          <w:rFonts w:asciiTheme="majorHAnsi" w:hAnsiTheme="majorHAnsi" w:cstheme="majorHAnsi"/>
          <w:lang w:val="en-US"/>
        </w:rPr>
        <w:t>The Industrial Emissions Directive (IED) and EASR contain requirements in relation to the protection of soil and groundwater from relevant hazardous substances (RHS). These requirements are triggered by:</w:t>
      </w:r>
      <w:r w:rsidRPr="005702B7">
        <w:rPr>
          <w:rFonts w:asciiTheme="majorHAnsi" w:hAnsiTheme="majorHAnsi" w:cstheme="majorHAnsi"/>
        </w:rPr>
        <w:t> </w:t>
      </w:r>
    </w:p>
    <w:p w14:paraId="1097CB92" w14:textId="7F104C91" w:rsidR="0048659A" w:rsidRPr="005702B7" w:rsidRDefault="0048659A" w:rsidP="005702B7">
      <w:pPr>
        <w:numPr>
          <w:ilvl w:val="0"/>
          <w:numId w:val="1"/>
        </w:numPr>
        <w:spacing w:after="240"/>
        <w:rPr>
          <w:rFonts w:asciiTheme="majorHAnsi" w:hAnsiTheme="majorHAnsi" w:cstheme="majorHAnsi"/>
        </w:rPr>
      </w:pPr>
      <w:r w:rsidRPr="005702B7">
        <w:rPr>
          <w:rFonts w:asciiTheme="majorHAnsi" w:hAnsiTheme="majorHAnsi" w:cstheme="majorHAnsi"/>
          <w:lang w:val="en-US"/>
        </w:rPr>
        <w:t>New permit applications</w:t>
      </w:r>
      <w:r w:rsidR="00BA3EC2">
        <w:rPr>
          <w:rFonts w:asciiTheme="majorHAnsi" w:hAnsiTheme="majorHAnsi" w:cstheme="majorHAnsi"/>
          <w:lang w:val="en-US"/>
        </w:rPr>
        <w:t>.</w:t>
      </w:r>
    </w:p>
    <w:p w14:paraId="2A696413" w14:textId="7050A129" w:rsidR="0048659A" w:rsidRPr="005702B7" w:rsidRDefault="00BA3EC2" w:rsidP="00BA3EC2">
      <w:pPr>
        <w:numPr>
          <w:ilvl w:val="0"/>
          <w:numId w:val="2"/>
        </w:numPr>
        <w:spacing w:after="240"/>
        <w:rPr>
          <w:rFonts w:asciiTheme="majorHAnsi" w:hAnsiTheme="majorHAnsi" w:cstheme="majorHAnsi"/>
        </w:rPr>
      </w:pPr>
      <w:r w:rsidRPr="00BA3EC2">
        <w:rPr>
          <w:rFonts w:asciiTheme="majorHAnsi" w:hAnsiTheme="majorHAnsi" w:cstheme="majorHAnsi"/>
          <w:lang w:val="en-US"/>
        </w:rPr>
        <w:t>·Update of a permit following an application for variation for a substantial change which requires the submission of a baseline report</w:t>
      </w:r>
      <w:r>
        <w:rPr>
          <w:rFonts w:asciiTheme="majorHAnsi" w:hAnsiTheme="majorHAnsi" w:cstheme="majorHAnsi"/>
          <w:lang w:val="en-US"/>
        </w:rPr>
        <w:t xml:space="preserve"> </w:t>
      </w:r>
      <w:r w:rsidRPr="00BA3EC2">
        <w:rPr>
          <w:rFonts w:asciiTheme="majorHAnsi" w:hAnsiTheme="majorHAnsi" w:cstheme="majorHAnsi"/>
          <w:lang w:val="en-US"/>
        </w:rPr>
        <w:t xml:space="preserve">or following a permit review under Regulation 24 or where SEPA is required to periodically review the conditions of permits under </w:t>
      </w:r>
      <w:r w:rsidR="009B38E3">
        <w:rPr>
          <w:rFonts w:asciiTheme="majorHAnsi" w:hAnsiTheme="majorHAnsi" w:cstheme="majorHAnsi"/>
          <w:lang w:val="en-US"/>
        </w:rPr>
        <w:t>s</w:t>
      </w:r>
      <w:r w:rsidRPr="00BA3EC2">
        <w:rPr>
          <w:rFonts w:asciiTheme="majorHAnsi" w:hAnsiTheme="majorHAnsi" w:cstheme="majorHAnsi"/>
          <w:lang w:val="en-US"/>
        </w:rPr>
        <w:t xml:space="preserve">chedule 20, paragraph 13, in the circumstances listed </w:t>
      </w:r>
      <w:r w:rsidR="0048659A" w:rsidRPr="005702B7">
        <w:rPr>
          <w:rFonts w:asciiTheme="majorHAnsi" w:hAnsiTheme="majorHAnsi" w:cstheme="majorHAnsi"/>
          <w:lang w:val="en-US"/>
        </w:rPr>
        <w:t>below:</w:t>
      </w:r>
      <w:r w:rsidR="0048659A" w:rsidRPr="005702B7">
        <w:rPr>
          <w:rFonts w:asciiTheme="majorHAnsi" w:hAnsiTheme="majorHAnsi" w:cstheme="majorHAnsi"/>
        </w:rPr>
        <w:t> </w:t>
      </w:r>
    </w:p>
    <w:p w14:paraId="5146C037" w14:textId="64A8A6AD" w:rsidR="00BA3EC2" w:rsidRPr="00BA3EC2" w:rsidRDefault="00BA3EC2" w:rsidP="00923F66">
      <w:pPr>
        <w:numPr>
          <w:ilvl w:val="0"/>
          <w:numId w:val="3"/>
        </w:numPr>
        <w:spacing w:after="240"/>
        <w:rPr>
          <w:rFonts w:asciiTheme="majorHAnsi" w:hAnsiTheme="majorHAnsi" w:cstheme="majorHAnsi"/>
          <w:lang w:val="en-US"/>
        </w:rPr>
      </w:pPr>
      <w:r>
        <w:rPr>
          <w:rFonts w:asciiTheme="majorHAnsi" w:hAnsiTheme="majorHAnsi" w:cstheme="majorHAnsi"/>
          <w:lang w:val="en-US"/>
        </w:rPr>
        <w:t>I</w:t>
      </w:r>
      <w:r w:rsidRPr="00BA3EC2">
        <w:rPr>
          <w:rFonts w:asciiTheme="majorHAnsi" w:hAnsiTheme="majorHAnsi" w:cstheme="majorHAnsi"/>
          <w:lang w:val="en-US"/>
        </w:rPr>
        <w:t>f pollution caused by an installation is of such significance that the emission limit values in the permit need to be reviewed, or new emission limit values need to be included,</w:t>
      </w:r>
    </w:p>
    <w:p w14:paraId="2248D952" w14:textId="206B20A9" w:rsidR="00BA3EC2" w:rsidRPr="00BA3EC2" w:rsidRDefault="00BA3EC2" w:rsidP="00923F66">
      <w:pPr>
        <w:numPr>
          <w:ilvl w:val="0"/>
          <w:numId w:val="3"/>
        </w:numPr>
        <w:spacing w:after="240"/>
        <w:rPr>
          <w:rFonts w:asciiTheme="majorHAnsi" w:hAnsiTheme="majorHAnsi" w:cstheme="majorHAnsi"/>
          <w:lang w:val="en-US"/>
        </w:rPr>
      </w:pPr>
      <w:r>
        <w:rPr>
          <w:rFonts w:asciiTheme="majorHAnsi" w:hAnsiTheme="majorHAnsi" w:cstheme="majorHAnsi"/>
          <w:lang w:val="en-US"/>
        </w:rPr>
        <w:t>I</w:t>
      </w:r>
      <w:r w:rsidRPr="00BA3EC2">
        <w:rPr>
          <w:rFonts w:asciiTheme="majorHAnsi" w:hAnsiTheme="majorHAnsi" w:cstheme="majorHAnsi"/>
          <w:lang w:val="en-US"/>
        </w:rPr>
        <w:t>f the operational safety of the activities carried out in the installation requires other techniques to be used,</w:t>
      </w:r>
    </w:p>
    <w:p w14:paraId="5FC5E25F" w14:textId="0AFCE3E4" w:rsidR="00BA3EC2" w:rsidRPr="00BA3EC2" w:rsidRDefault="00BA3EC2" w:rsidP="00923F66">
      <w:pPr>
        <w:numPr>
          <w:ilvl w:val="0"/>
          <w:numId w:val="3"/>
        </w:numPr>
        <w:spacing w:after="240"/>
        <w:rPr>
          <w:rFonts w:asciiTheme="majorHAnsi" w:hAnsiTheme="majorHAnsi" w:cstheme="majorHAnsi"/>
          <w:lang w:val="en-US"/>
        </w:rPr>
      </w:pPr>
      <w:r>
        <w:rPr>
          <w:rFonts w:asciiTheme="majorHAnsi" w:hAnsiTheme="majorHAnsi" w:cstheme="majorHAnsi"/>
          <w:lang w:val="en-US"/>
        </w:rPr>
        <w:t>W</w:t>
      </w:r>
      <w:r w:rsidRPr="00BA3EC2">
        <w:rPr>
          <w:rFonts w:asciiTheme="majorHAnsi" w:hAnsiTheme="majorHAnsi" w:cstheme="majorHAnsi"/>
          <w:lang w:val="en-US"/>
        </w:rPr>
        <w:t>here it is necessary to comply with a new or revised environmental quality standard,</w:t>
      </w:r>
    </w:p>
    <w:p w14:paraId="458A5092" w14:textId="200039AA" w:rsidR="00BA3EC2" w:rsidRPr="00BA3EC2" w:rsidRDefault="00BA3EC2" w:rsidP="00923F66">
      <w:pPr>
        <w:numPr>
          <w:ilvl w:val="0"/>
          <w:numId w:val="3"/>
        </w:numPr>
        <w:spacing w:after="240"/>
        <w:rPr>
          <w:rFonts w:asciiTheme="majorHAnsi" w:hAnsiTheme="majorHAnsi" w:cstheme="majorHAnsi"/>
          <w:lang w:val="en-US"/>
        </w:rPr>
      </w:pPr>
      <w:r>
        <w:rPr>
          <w:rFonts w:asciiTheme="majorHAnsi" w:hAnsiTheme="majorHAnsi" w:cstheme="majorHAnsi"/>
          <w:lang w:val="en-US"/>
        </w:rPr>
        <w:t>W</w:t>
      </w:r>
      <w:r w:rsidRPr="00BA3EC2">
        <w:rPr>
          <w:rFonts w:asciiTheme="majorHAnsi" w:hAnsiTheme="majorHAnsi" w:cstheme="majorHAnsi"/>
          <w:lang w:val="en-US"/>
        </w:rPr>
        <w:t>ithin 4 years after the date of publication of BAT conclusions relating to the main activity of an installation</w:t>
      </w:r>
      <w:r>
        <w:rPr>
          <w:rFonts w:asciiTheme="majorHAnsi" w:hAnsiTheme="majorHAnsi" w:cstheme="majorHAnsi"/>
          <w:lang w:val="en-US"/>
        </w:rPr>
        <w:t>.</w:t>
      </w:r>
    </w:p>
    <w:p w14:paraId="6641C6C1" w14:textId="3400FDF4" w:rsidR="00BA3EC2" w:rsidRPr="00BA3EC2" w:rsidRDefault="00BA3EC2" w:rsidP="00923F66">
      <w:pPr>
        <w:numPr>
          <w:ilvl w:val="0"/>
          <w:numId w:val="3"/>
        </w:numPr>
        <w:spacing w:after="240"/>
        <w:rPr>
          <w:rFonts w:asciiTheme="majorHAnsi" w:hAnsiTheme="majorHAnsi" w:cstheme="majorHAnsi"/>
          <w:lang w:val="en-US"/>
        </w:rPr>
      </w:pPr>
      <w:r>
        <w:rPr>
          <w:rFonts w:asciiTheme="majorHAnsi" w:hAnsiTheme="majorHAnsi" w:cstheme="majorHAnsi"/>
          <w:lang w:val="en-US"/>
        </w:rPr>
        <w:t>W</w:t>
      </w:r>
      <w:r w:rsidRPr="00BA3EC2">
        <w:rPr>
          <w:rFonts w:asciiTheme="majorHAnsi" w:hAnsiTheme="majorHAnsi" w:cstheme="majorHAnsi"/>
          <w:lang w:val="en-US"/>
        </w:rPr>
        <w:t>here the regulated activities are not covered by any BAT conclusions and there are developments in best available techniques that allow for the significant reduction of emissions at the installation and</w:t>
      </w:r>
    </w:p>
    <w:p w14:paraId="2F044975" w14:textId="5371135F" w:rsidR="00BA3EC2" w:rsidRPr="00BA3EC2" w:rsidRDefault="00BA3EC2" w:rsidP="00923F66">
      <w:pPr>
        <w:numPr>
          <w:ilvl w:val="0"/>
          <w:numId w:val="3"/>
        </w:numPr>
        <w:spacing w:after="240"/>
        <w:rPr>
          <w:rFonts w:asciiTheme="majorHAnsi" w:hAnsiTheme="majorHAnsi" w:cstheme="majorHAnsi"/>
        </w:rPr>
      </w:pPr>
      <w:r>
        <w:rPr>
          <w:rFonts w:asciiTheme="majorHAnsi" w:hAnsiTheme="majorHAnsi" w:cstheme="majorHAnsi"/>
          <w:lang w:val="en-US"/>
        </w:rPr>
        <w:t>W</w:t>
      </w:r>
      <w:r w:rsidRPr="00BA3EC2">
        <w:rPr>
          <w:rFonts w:asciiTheme="majorHAnsi" w:hAnsiTheme="majorHAnsi" w:cstheme="majorHAnsi"/>
          <w:lang w:val="en-US"/>
        </w:rPr>
        <w:t>hen considered appropriate by SEPA.</w:t>
      </w:r>
    </w:p>
    <w:p w14:paraId="79EC6192" w14:textId="77777777" w:rsidR="00BA3EC2" w:rsidRDefault="00BA3EC2" w:rsidP="00BA3EC2">
      <w:pPr>
        <w:spacing w:after="240"/>
        <w:ind w:left="720"/>
        <w:rPr>
          <w:rFonts w:asciiTheme="majorHAnsi" w:hAnsiTheme="majorHAnsi" w:cstheme="majorHAnsi"/>
          <w:lang w:val="en-US"/>
        </w:rPr>
      </w:pPr>
    </w:p>
    <w:p w14:paraId="3FB67535" w14:textId="77777777" w:rsidR="00BA3EC2" w:rsidRDefault="00BA3EC2" w:rsidP="00BA3EC2">
      <w:pPr>
        <w:spacing w:after="240"/>
        <w:ind w:left="720"/>
        <w:rPr>
          <w:rFonts w:asciiTheme="majorHAnsi" w:hAnsiTheme="majorHAnsi" w:cstheme="majorHAnsi"/>
          <w:lang w:val="en-US"/>
        </w:rPr>
      </w:pPr>
    </w:p>
    <w:p w14:paraId="0C2114E1" w14:textId="77777777" w:rsidR="00BA3EC2" w:rsidRDefault="00BA3EC2" w:rsidP="00BA3EC2">
      <w:pPr>
        <w:spacing w:after="240"/>
        <w:ind w:left="720"/>
        <w:rPr>
          <w:rFonts w:asciiTheme="majorHAnsi" w:hAnsiTheme="majorHAnsi" w:cstheme="majorHAnsi"/>
          <w:lang w:val="en-US"/>
        </w:rPr>
      </w:pPr>
    </w:p>
    <w:p w14:paraId="3CAD615C" w14:textId="77777777" w:rsidR="00BA3EC2" w:rsidRDefault="00BA3EC2" w:rsidP="00BA3EC2">
      <w:pPr>
        <w:spacing w:after="240"/>
        <w:ind w:left="720"/>
        <w:rPr>
          <w:rFonts w:asciiTheme="majorHAnsi" w:hAnsiTheme="majorHAnsi" w:cstheme="majorHAnsi"/>
          <w:lang w:val="en-US"/>
        </w:rPr>
      </w:pPr>
    </w:p>
    <w:p w14:paraId="26BBBC2A" w14:textId="6C2AAFF6" w:rsidR="0048659A" w:rsidRPr="005702B7" w:rsidRDefault="0048659A" w:rsidP="00BA3EC2">
      <w:pPr>
        <w:spacing w:after="240"/>
        <w:ind w:left="720"/>
        <w:rPr>
          <w:rFonts w:asciiTheme="majorHAnsi" w:hAnsiTheme="majorHAnsi" w:cstheme="majorHAnsi"/>
        </w:rPr>
      </w:pPr>
      <w:r w:rsidRPr="005702B7">
        <w:rPr>
          <w:rFonts w:asciiTheme="majorHAnsi" w:hAnsiTheme="majorHAnsi" w:cstheme="majorHAnsi"/>
        </w:rPr>
        <w:lastRenderedPageBreak/>
        <w:br/>
      </w:r>
      <w:r w:rsidRPr="005702B7">
        <w:rPr>
          <w:rFonts w:asciiTheme="majorHAnsi" w:hAnsiTheme="majorHAnsi" w:cstheme="majorHAnsi"/>
          <w:lang w:val="en-US"/>
        </w:rPr>
        <w:t>The requirements include:</w:t>
      </w:r>
      <w:r w:rsidRPr="005702B7">
        <w:rPr>
          <w:rFonts w:asciiTheme="majorHAnsi" w:hAnsiTheme="majorHAnsi" w:cstheme="majorHAnsi"/>
        </w:rPr>
        <w:t> </w:t>
      </w:r>
    </w:p>
    <w:p w14:paraId="2477FE7E" w14:textId="21CA0437" w:rsidR="00BA3EC2" w:rsidRPr="00BA3EC2" w:rsidRDefault="00BA3EC2" w:rsidP="00923F66">
      <w:pPr>
        <w:numPr>
          <w:ilvl w:val="0"/>
          <w:numId w:val="4"/>
        </w:numPr>
        <w:spacing w:after="240"/>
        <w:rPr>
          <w:rFonts w:asciiTheme="majorHAnsi" w:hAnsiTheme="majorHAnsi" w:cstheme="majorHAnsi"/>
          <w:lang w:val="en-US"/>
        </w:rPr>
      </w:pPr>
      <w:r>
        <w:rPr>
          <w:rFonts w:asciiTheme="majorHAnsi" w:hAnsiTheme="majorHAnsi" w:cstheme="majorHAnsi"/>
          <w:lang w:val="en-US"/>
        </w:rPr>
        <w:t>A</w:t>
      </w:r>
      <w:r w:rsidRPr="00BA3EC2">
        <w:rPr>
          <w:rFonts w:asciiTheme="majorHAnsi" w:hAnsiTheme="majorHAnsi" w:cstheme="majorHAnsi"/>
          <w:lang w:val="en-US"/>
        </w:rPr>
        <w:t xml:space="preserve"> baseline report upon application or updating of the permit (Article 22(2) IED, EASR </w:t>
      </w:r>
      <w:r w:rsidR="009B38E3">
        <w:rPr>
          <w:rFonts w:asciiTheme="majorHAnsi" w:hAnsiTheme="majorHAnsi" w:cstheme="majorHAnsi"/>
          <w:lang w:val="en-US"/>
        </w:rPr>
        <w:t>s</w:t>
      </w:r>
      <w:r w:rsidRPr="00BA3EC2">
        <w:rPr>
          <w:rFonts w:asciiTheme="majorHAnsi" w:hAnsiTheme="majorHAnsi" w:cstheme="majorHAnsi"/>
          <w:lang w:val="en-US"/>
        </w:rPr>
        <w:t xml:space="preserve">chedule 20 </w:t>
      </w:r>
      <w:r w:rsidR="009B38E3">
        <w:rPr>
          <w:rFonts w:asciiTheme="majorHAnsi" w:hAnsiTheme="majorHAnsi" w:cstheme="majorHAnsi"/>
          <w:lang w:val="en-US"/>
        </w:rPr>
        <w:t>p</w:t>
      </w:r>
      <w:r w:rsidRPr="00BA3EC2">
        <w:rPr>
          <w:rFonts w:asciiTheme="majorHAnsi" w:hAnsiTheme="majorHAnsi" w:cstheme="majorHAnsi"/>
          <w:lang w:val="en-US"/>
        </w:rPr>
        <w:t xml:space="preserve">aragraph 8 and </w:t>
      </w:r>
      <w:r w:rsidR="009B38E3">
        <w:rPr>
          <w:rFonts w:asciiTheme="majorHAnsi" w:hAnsiTheme="majorHAnsi" w:cstheme="majorHAnsi"/>
          <w:lang w:val="en-US"/>
        </w:rPr>
        <w:t>s</w:t>
      </w:r>
      <w:r w:rsidRPr="00BA3EC2">
        <w:rPr>
          <w:rFonts w:asciiTheme="majorHAnsi" w:hAnsiTheme="majorHAnsi" w:cstheme="majorHAnsi"/>
          <w:lang w:val="en-US"/>
        </w:rPr>
        <w:t xml:space="preserve">chedule 23 </w:t>
      </w:r>
      <w:r w:rsidR="009B38E3">
        <w:rPr>
          <w:rFonts w:asciiTheme="majorHAnsi" w:hAnsiTheme="majorHAnsi" w:cstheme="majorHAnsi"/>
          <w:lang w:val="en-US"/>
        </w:rPr>
        <w:t>p</w:t>
      </w:r>
      <w:r w:rsidRPr="00BA3EC2">
        <w:rPr>
          <w:rFonts w:asciiTheme="majorHAnsi" w:hAnsiTheme="majorHAnsi" w:cstheme="majorHAnsi"/>
          <w:lang w:val="en-US"/>
        </w:rPr>
        <w:t>aragraph 33 of the Environmental Authorisations (Scotland) Amendment Regulations 2025)</w:t>
      </w:r>
    </w:p>
    <w:p w14:paraId="4FAF715B" w14:textId="366A272B" w:rsidR="00BA3EC2" w:rsidRDefault="00BA3EC2" w:rsidP="00923F66">
      <w:pPr>
        <w:numPr>
          <w:ilvl w:val="0"/>
          <w:numId w:val="4"/>
        </w:numPr>
        <w:spacing w:after="240"/>
        <w:rPr>
          <w:rFonts w:asciiTheme="majorHAnsi" w:hAnsiTheme="majorHAnsi" w:cstheme="majorHAnsi"/>
          <w:lang w:val="en-US"/>
        </w:rPr>
      </w:pPr>
      <w:r>
        <w:rPr>
          <w:rFonts w:asciiTheme="majorHAnsi" w:hAnsiTheme="majorHAnsi" w:cstheme="majorHAnsi"/>
          <w:lang w:val="en-US"/>
        </w:rPr>
        <w:t>U</w:t>
      </w:r>
      <w:r w:rsidRPr="00BA3EC2">
        <w:rPr>
          <w:rFonts w:asciiTheme="majorHAnsi" w:hAnsiTheme="majorHAnsi" w:cstheme="majorHAnsi"/>
          <w:lang w:val="en-US"/>
        </w:rPr>
        <w:t xml:space="preserve">pon definitive cessation, where significant pollution has been caused, to return the site to the state established in the baseline report (Article 22(3) IED, EASR </w:t>
      </w:r>
      <w:r w:rsidR="009B38E3">
        <w:rPr>
          <w:rFonts w:asciiTheme="majorHAnsi" w:hAnsiTheme="majorHAnsi" w:cstheme="majorHAnsi"/>
          <w:lang w:val="en-US"/>
        </w:rPr>
        <w:t>s</w:t>
      </w:r>
      <w:r w:rsidRPr="00BA3EC2">
        <w:rPr>
          <w:rFonts w:asciiTheme="majorHAnsi" w:hAnsiTheme="majorHAnsi" w:cstheme="majorHAnsi"/>
          <w:lang w:val="en-US"/>
        </w:rPr>
        <w:t xml:space="preserve">chedule 1 </w:t>
      </w:r>
      <w:r w:rsidR="009B38E3">
        <w:rPr>
          <w:rFonts w:asciiTheme="majorHAnsi" w:hAnsiTheme="majorHAnsi" w:cstheme="majorHAnsi"/>
          <w:lang w:val="en-US"/>
        </w:rPr>
        <w:t>p</w:t>
      </w:r>
      <w:r w:rsidRPr="00BA3EC2">
        <w:rPr>
          <w:rFonts w:asciiTheme="majorHAnsi" w:hAnsiTheme="majorHAnsi" w:cstheme="majorHAnsi"/>
          <w:lang w:val="en-US"/>
        </w:rPr>
        <w:t xml:space="preserve">aragraph 14 and 15 and </w:t>
      </w:r>
      <w:r w:rsidR="009B38E3">
        <w:rPr>
          <w:rFonts w:asciiTheme="majorHAnsi" w:hAnsiTheme="majorHAnsi" w:cstheme="majorHAnsi"/>
          <w:lang w:val="en-US"/>
        </w:rPr>
        <w:t>s</w:t>
      </w:r>
      <w:r w:rsidRPr="00BA3EC2">
        <w:rPr>
          <w:rFonts w:asciiTheme="majorHAnsi" w:hAnsiTheme="majorHAnsi" w:cstheme="majorHAnsi"/>
          <w:lang w:val="en-US"/>
        </w:rPr>
        <w:t xml:space="preserve">chedule 20, </w:t>
      </w:r>
      <w:r w:rsidR="009B38E3">
        <w:rPr>
          <w:rFonts w:asciiTheme="majorHAnsi" w:hAnsiTheme="majorHAnsi" w:cstheme="majorHAnsi"/>
          <w:lang w:val="en-US"/>
        </w:rPr>
        <w:t>p</w:t>
      </w:r>
      <w:r w:rsidRPr="00BA3EC2">
        <w:rPr>
          <w:rFonts w:asciiTheme="majorHAnsi" w:hAnsiTheme="majorHAnsi" w:cstheme="majorHAnsi"/>
          <w:lang w:val="en-US"/>
        </w:rPr>
        <w:t>aragraph 12)</w:t>
      </w:r>
    </w:p>
    <w:p w14:paraId="34DDDECC" w14:textId="44021BA4" w:rsidR="00BA3EC2" w:rsidRDefault="00BA3EC2" w:rsidP="00923F66">
      <w:pPr>
        <w:numPr>
          <w:ilvl w:val="0"/>
          <w:numId w:val="4"/>
        </w:numPr>
        <w:spacing w:after="240"/>
        <w:rPr>
          <w:rFonts w:asciiTheme="majorHAnsi" w:hAnsiTheme="majorHAnsi" w:cstheme="majorHAnsi"/>
          <w:lang w:val="en-US"/>
        </w:rPr>
      </w:pPr>
      <w:r>
        <w:rPr>
          <w:rFonts w:asciiTheme="majorHAnsi" w:hAnsiTheme="majorHAnsi" w:cstheme="majorHAnsi"/>
          <w:lang w:val="en-US"/>
        </w:rPr>
        <w:t>P</w:t>
      </w:r>
      <w:r w:rsidRPr="00BA3EC2">
        <w:rPr>
          <w:rFonts w:asciiTheme="majorHAnsi" w:hAnsiTheme="majorHAnsi" w:cstheme="majorHAnsi"/>
          <w:lang w:val="en-US"/>
        </w:rPr>
        <w:t xml:space="preserve">eriodic monitoring of soil and groundwater for relevant hazardous substances, having regard to the possibility for contamination (Article 14 and 16 IED, ESAR </w:t>
      </w:r>
      <w:r w:rsidR="009B38E3">
        <w:rPr>
          <w:rFonts w:asciiTheme="majorHAnsi" w:hAnsiTheme="majorHAnsi" w:cstheme="majorHAnsi"/>
          <w:lang w:val="en-US"/>
        </w:rPr>
        <w:t>s</w:t>
      </w:r>
      <w:r w:rsidRPr="00BA3EC2">
        <w:rPr>
          <w:rFonts w:asciiTheme="majorHAnsi" w:hAnsiTheme="majorHAnsi" w:cstheme="majorHAnsi"/>
          <w:lang w:val="en-US"/>
        </w:rPr>
        <w:t>chedule 20, paragraph 9)</w:t>
      </w:r>
    </w:p>
    <w:p w14:paraId="3205053A" w14:textId="20FAA9B5" w:rsidR="00BA3EC2" w:rsidRDefault="00BA3EC2" w:rsidP="00923F66">
      <w:pPr>
        <w:numPr>
          <w:ilvl w:val="0"/>
          <w:numId w:val="4"/>
        </w:numPr>
        <w:spacing w:after="240"/>
        <w:rPr>
          <w:rFonts w:asciiTheme="majorHAnsi" w:hAnsiTheme="majorHAnsi" w:cstheme="majorHAnsi"/>
          <w:lang w:val="en-US"/>
        </w:rPr>
      </w:pPr>
      <w:r>
        <w:rPr>
          <w:rFonts w:asciiTheme="majorHAnsi" w:hAnsiTheme="majorHAnsi" w:cstheme="majorHAnsi"/>
          <w:lang w:val="en-US"/>
        </w:rPr>
        <w:t>R</w:t>
      </w:r>
      <w:r w:rsidRPr="00BA3EC2">
        <w:rPr>
          <w:rFonts w:asciiTheme="majorHAnsi" w:hAnsiTheme="majorHAnsi" w:cstheme="majorHAnsi"/>
          <w:lang w:val="en-US"/>
        </w:rPr>
        <w:t xml:space="preserve">egular maintenance and surveillance of measures in place to prevent emissions. (Article 14 IED, EASR </w:t>
      </w:r>
      <w:r w:rsidR="009B38E3">
        <w:rPr>
          <w:rFonts w:asciiTheme="majorHAnsi" w:hAnsiTheme="majorHAnsi" w:cstheme="majorHAnsi"/>
          <w:lang w:val="en-US"/>
        </w:rPr>
        <w:t>s</w:t>
      </w:r>
      <w:r w:rsidRPr="00BA3EC2">
        <w:rPr>
          <w:rFonts w:asciiTheme="majorHAnsi" w:hAnsiTheme="majorHAnsi" w:cstheme="majorHAnsi"/>
          <w:lang w:val="en-US"/>
        </w:rPr>
        <w:t>chedule 20, paragraph 9)</w:t>
      </w:r>
    </w:p>
    <w:p w14:paraId="2236A374" w14:textId="6CA3DEE8" w:rsidR="00BA3EC2" w:rsidRPr="00BA3EC2" w:rsidRDefault="00BA3EC2" w:rsidP="00923F66">
      <w:pPr>
        <w:numPr>
          <w:ilvl w:val="0"/>
          <w:numId w:val="4"/>
        </w:numPr>
        <w:spacing w:after="240"/>
        <w:rPr>
          <w:rFonts w:asciiTheme="majorHAnsi" w:hAnsiTheme="majorHAnsi" w:cstheme="majorHAnsi"/>
          <w:lang w:val="en-US"/>
        </w:rPr>
      </w:pPr>
      <w:r>
        <w:rPr>
          <w:rFonts w:asciiTheme="majorHAnsi" w:hAnsiTheme="majorHAnsi" w:cstheme="majorHAnsi"/>
          <w:lang w:val="en-US"/>
        </w:rPr>
        <w:t>A</w:t>
      </w:r>
      <w:r w:rsidRPr="00BA3EC2">
        <w:rPr>
          <w:rFonts w:asciiTheme="majorHAnsi" w:hAnsiTheme="majorHAnsi" w:cstheme="majorHAnsi"/>
          <w:lang w:val="en-US"/>
        </w:rPr>
        <w:t xml:space="preserve">ll appropriate measures taken to prevent or, where that is not practicable, to minimise environmental harm (Article 11 IED, EASR Regulation 9) and to ensure protection of soil and groundwater (Article 14 IED, EASR </w:t>
      </w:r>
      <w:r w:rsidR="009B38E3">
        <w:rPr>
          <w:rFonts w:asciiTheme="majorHAnsi" w:hAnsiTheme="majorHAnsi" w:cstheme="majorHAnsi"/>
          <w:lang w:val="en-US"/>
        </w:rPr>
        <w:t>s</w:t>
      </w:r>
      <w:r w:rsidRPr="00BA3EC2">
        <w:rPr>
          <w:rFonts w:asciiTheme="majorHAnsi" w:hAnsiTheme="majorHAnsi" w:cstheme="majorHAnsi"/>
          <w:lang w:val="en-US"/>
        </w:rPr>
        <w:t>chedule 20, paragraph 9)</w:t>
      </w:r>
    </w:p>
    <w:p w14:paraId="79EC7CDC" w14:textId="117B95B7" w:rsidR="00CB65E9" w:rsidRPr="005702B7" w:rsidRDefault="00CB65E9" w:rsidP="00BA3EC2">
      <w:pPr>
        <w:spacing w:after="240"/>
        <w:rPr>
          <w:rFonts w:asciiTheme="majorHAnsi" w:hAnsiTheme="majorHAnsi" w:cstheme="majorHAnsi"/>
        </w:rPr>
      </w:pPr>
      <w:r w:rsidRPr="005702B7">
        <w:rPr>
          <w:rFonts w:asciiTheme="majorHAnsi" w:hAnsiTheme="majorHAnsi" w:cstheme="majorHAnsi"/>
          <w:lang w:val="en-US"/>
        </w:rPr>
        <w:t>Pollution means the direct or indirect introduction, as a result of human activity, of substances, vibrations, heat or noise into air, water or land which may be harmful to human health or the quality of the environment, result in damage to material property, or impair or interfere with amenities and other legitimate uses of the environment” (Article 3 IED)</w:t>
      </w:r>
      <w:r w:rsidRPr="005702B7">
        <w:rPr>
          <w:rFonts w:asciiTheme="majorHAnsi" w:hAnsiTheme="majorHAnsi" w:cstheme="majorHAnsi"/>
        </w:rPr>
        <w:t> </w:t>
      </w:r>
    </w:p>
    <w:p w14:paraId="78CA6E79" w14:textId="367A1709" w:rsidR="00CB65E9" w:rsidRDefault="00CB65E9" w:rsidP="00BA3EC2">
      <w:pPr>
        <w:spacing w:after="240"/>
        <w:rPr>
          <w:rFonts w:ascii="Arial" w:hAnsi="Arial" w:cs="Arial"/>
        </w:rPr>
      </w:pPr>
      <w:r w:rsidRPr="005702B7">
        <w:rPr>
          <w:rFonts w:ascii="Arial" w:hAnsi="Arial" w:cs="Arial"/>
          <w:lang w:val="en-US"/>
        </w:rPr>
        <w:t>Hazardous Substances for the purposes of EASR means substances or mixtures as defined in Article 3 of the</w:t>
      </w:r>
      <w:r w:rsidRPr="005702B7">
        <w:rPr>
          <w:rFonts w:ascii="Arial" w:hAnsi="Arial" w:cs="Arial"/>
          <w:u w:val="single"/>
          <w:lang w:val="en-US"/>
        </w:rPr>
        <w:t xml:space="preserve"> </w:t>
      </w:r>
      <w:hyperlink r:id="rId15" w:tgtFrame="_blank" w:history="1">
        <w:r w:rsidRPr="005702B7">
          <w:rPr>
            <w:rStyle w:val="Hyperlink"/>
            <w:rFonts w:ascii="Arial" w:hAnsi="Arial" w:cs="Arial"/>
            <w:lang w:val="en-US"/>
          </w:rPr>
          <w:t>Classification Labelling and Packaging Regulations (REGULATION (EC) No</w:t>
        </w:r>
      </w:hyperlink>
      <w:r w:rsidRPr="005702B7">
        <w:rPr>
          <w:rFonts w:ascii="Arial" w:hAnsi="Arial" w:cs="Arial"/>
          <w:u w:val="single"/>
          <w:lang w:val="en-US"/>
        </w:rPr>
        <w:t xml:space="preserve"> </w:t>
      </w:r>
      <w:hyperlink r:id="rId16" w:tgtFrame="_blank" w:history="1">
        <w:r w:rsidRPr="005702B7">
          <w:rPr>
            <w:rStyle w:val="Hyperlink"/>
            <w:rFonts w:ascii="Arial" w:hAnsi="Arial" w:cs="Arial"/>
            <w:lang w:val="en-US"/>
          </w:rPr>
          <w:t>1272/2008, 16 December 2008, on classification, labelling and packaging of substances and</w:t>
        </w:r>
      </w:hyperlink>
      <w:r w:rsidRPr="005702B7">
        <w:rPr>
          <w:rFonts w:ascii="Arial" w:hAnsi="Arial" w:cs="Arial"/>
          <w:u w:val="single"/>
          <w:lang w:val="en-US"/>
        </w:rPr>
        <w:t xml:space="preserve"> </w:t>
      </w:r>
      <w:hyperlink r:id="rId17" w:tgtFrame="_blank" w:history="1">
        <w:r w:rsidRPr="005702B7">
          <w:rPr>
            <w:rStyle w:val="Hyperlink"/>
            <w:rFonts w:ascii="Arial" w:hAnsi="Arial" w:cs="Arial"/>
            <w:lang w:val="en-US"/>
          </w:rPr>
          <w:t>mixtures) (“CLP”)</w:t>
        </w:r>
      </w:hyperlink>
      <w:hyperlink r:id="rId18" w:tgtFrame="_blank" w:history="1">
        <w:r w:rsidRPr="005702B7">
          <w:rPr>
            <w:rStyle w:val="Hyperlink"/>
            <w:rFonts w:ascii="Arial" w:hAnsi="Arial" w:cs="Arial"/>
            <w:lang w:val="en-US"/>
          </w:rPr>
          <w:t>.</w:t>
        </w:r>
      </w:hyperlink>
      <w:r w:rsidRPr="005702B7">
        <w:rPr>
          <w:rFonts w:ascii="Arial" w:hAnsi="Arial" w:cs="Arial"/>
          <w:u w:val="single"/>
          <w:lang w:val="en-US"/>
        </w:rPr>
        <w:t> </w:t>
      </w:r>
      <w:r w:rsidRPr="005702B7">
        <w:rPr>
          <w:rFonts w:ascii="Arial" w:hAnsi="Arial" w:cs="Arial"/>
        </w:rPr>
        <w:t> </w:t>
      </w:r>
    </w:p>
    <w:p w14:paraId="61404451" w14:textId="77777777" w:rsidR="00BA3EC2" w:rsidRDefault="00BA3EC2" w:rsidP="00BA3EC2">
      <w:pPr>
        <w:spacing w:after="240"/>
        <w:rPr>
          <w:rFonts w:ascii="Arial" w:hAnsi="Arial" w:cs="Arial"/>
        </w:rPr>
      </w:pPr>
    </w:p>
    <w:p w14:paraId="35E04728" w14:textId="77777777" w:rsidR="00BA3EC2" w:rsidRPr="005702B7" w:rsidRDefault="00BA3EC2" w:rsidP="00BA3EC2">
      <w:pPr>
        <w:spacing w:after="240"/>
        <w:rPr>
          <w:rFonts w:ascii="Arial" w:hAnsi="Arial" w:cs="Arial"/>
        </w:rPr>
      </w:pPr>
    </w:p>
    <w:p w14:paraId="038153FF" w14:textId="77777777" w:rsidR="002D6798" w:rsidRPr="005702B7" w:rsidRDefault="002D6798" w:rsidP="00BA3EC2">
      <w:pPr>
        <w:spacing w:after="240"/>
        <w:rPr>
          <w:rFonts w:ascii="Arial" w:hAnsi="Arial" w:cs="Arial"/>
        </w:rPr>
      </w:pPr>
      <w:r w:rsidRPr="005702B7">
        <w:rPr>
          <w:rFonts w:ascii="Arial" w:hAnsi="Arial" w:cs="Arial"/>
          <w:lang w:val="en-US"/>
        </w:rPr>
        <w:lastRenderedPageBreak/>
        <w:t>A substance or mixture is classified as hazardous on the basis of it meeting the criteria relating to physical, environmental or health hazards listed in Part 2 to 5 of Annex 1 of the CLP Regulations, a summary of which is provided in appendix 2 together with links to other sources of information which may help to clarify whether substances are hazardous.</w:t>
      </w:r>
      <w:r w:rsidRPr="005702B7">
        <w:rPr>
          <w:rFonts w:ascii="Arial" w:hAnsi="Arial" w:cs="Arial"/>
        </w:rPr>
        <w:t> </w:t>
      </w:r>
    </w:p>
    <w:p w14:paraId="138007A3" w14:textId="77777777" w:rsidR="002D6798" w:rsidRPr="005702B7" w:rsidRDefault="002D6798" w:rsidP="00BA3EC2">
      <w:pPr>
        <w:spacing w:after="240"/>
        <w:rPr>
          <w:rFonts w:ascii="Arial" w:hAnsi="Arial" w:cs="Arial"/>
        </w:rPr>
      </w:pPr>
      <w:r w:rsidRPr="005702B7">
        <w:rPr>
          <w:rFonts w:ascii="Arial" w:hAnsi="Arial" w:cs="Arial"/>
          <w:lang w:val="en-US"/>
        </w:rPr>
        <w:t>Relevant Hazardous Substance is discussed in</w:t>
      </w:r>
      <w:r w:rsidRPr="005702B7">
        <w:rPr>
          <w:rFonts w:ascii="Arial" w:hAnsi="Arial" w:cs="Arial"/>
          <w:u w:val="single"/>
          <w:lang w:val="en-US"/>
        </w:rPr>
        <w:t xml:space="preserve"> </w:t>
      </w:r>
      <w:hyperlink r:id="rId19" w:tgtFrame="_blank" w:history="1">
        <w:r w:rsidRPr="005702B7">
          <w:rPr>
            <w:rStyle w:val="Hyperlink"/>
            <w:rFonts w:ascii="Arial" w:hAnsi="Arial" w:cs="Arial"/>
            <w:lang w:val="en-US"/>
          </w:rPr>
          <w:t>European Commission Guidance concerning</w:t>
        </w:r>
      </w:hyperlink>
      <w:r w:rsidRPr="005702B7">
        <w:rPr>
          <w:rFonts w:ascii="Arial" w:hAnsi="Arial" w:cs="Arial"/>
          <w:u w:val="single"/>
          <w:lang w:val="en-US"/>
        </w:rPr>
        <w:t xml:space="preserve"> </w:t>
      </w:r>
      <w:hyperlink r:id="rId20" w:tgtFrame="_blank" w:history="1">
        <w:r w:rsidRPr="005702B7">
          <w:rPr>
            <w:rStyle w:val="Hyperlink"/>
            <w:rFonts w:ascii="Arial" w:hAnsi="Arial" w:cs="Arial"/>
            <w:lang w:val="en-US"/>
          </w:rPr>
          <w:t>baseline reports 2014/c 136/03</w:t>
        </w:r>
      </w:hyperlink>
      <w:hyperlink r:id="rId21" w:tgtFrame="_blank" w:history="1">
        <w:r w:rsidRPr="005702B7">
          <w:rPr>
            <w:rStyle w:val="Hyperlink"/>
            <w:rFonts w:ascii="Arial" w:hAnsi="Arial" w:cs="Arial"/>
            <w:vertAlign w:val="superscript"/>
            <w:lang w:val="en-US"/>
          </w:rPr>
          <w:t>1</w:t>
        </w:r>
      </w:hyperlink>
      <w:hyperlink r:id="rId22" w:tgtFrame="_blank" w:history="1">
        <w:r w:rsidRPr="005702B7">
          <w:rPr>
            <w:rStyle w:val="Hyperlink"/>
            <w:rFonts w:ascii="Arial" w:hAnsi="Arial" w:cs="Arial"/>
            <w:lang w:val="en-US"/>
          </w:rPr>
          <w:t>.</w:t>
        </w:r>
      </w:hyperlink>
      <w:hyperlink r:id="rId23" w:tgtFrame="_blank" w:history="1">
        <w:r w:rsidRPr="005702B7">
          <w:rPr>
            <w:rStyle w:val="Hyperlink"/>
            <w:rFonts w:ascii="Arial" w:hAnsi="Arial" w:cs="Arial"/>
            <w:lang w:val="en-US"/>
          </w:rPr>
          <w:t xml:space="preserve"> Relevant hazardous substances are those hazardous</w:t>
        </w:r>
      </w:hyperlink>
      <w:r w:rsidRPr="005702B7">
        <w:rPr>
          <w:rFonts w:ascii="Arial" w:hAnsi="Arial" w:cs="Arial"/>
          <w:lang w:val="en-US"/>
        </w:rPr>
        <w:t xml:space="preserve"> substances that are capable of contaminating soil and groundwater based upon consideration of the chemical and physical properties of the substance.</w:t>
      </w:r>
      <w:r w:rsidRPr="005702B7">
        <w:rPr>
          <w:rFonts w:ascii="Arial" w:hAnsi="Arial" w:cs="Arial"/>
        </w:rPr>
        <w:t> </w:t>
      </w:r>
    </w:p>
    <w:p w14:paraId="16802BB6" w14:textId="77777777" w:rsidR="002D6798" w:rsidRDefault="002D6798" w:rsidP="00FE60B8"/>
    <w:p w14:paraId="33F8F525" w14:textId="77777777" w:rsidR="00BA3EC2" w:rsidRDefault="00BA3EC2" w:rsidP="00FE60B8"/>
    <w:p w14:paraId="0FB96561" w14:textId="77777777" w:rsidR="00BA3EC2" w:rsidRDefault="00BA3EC2" w:rsidP="00FE60B8"/>
    <w:p w14:paraId="76B57BBE" w14:textId="77777777" w:rsidR="00BA3EC2" w:rsidRDefault="00BA3EC2" w:rsidP="00FE60B8"/>
    <w:p w14:paraId="2BC07F3A" w14:textId="77777777" w:rsidR="00BA3EC2" w:rsidRDefault="00BA3EC2" w:rsidP="00FE60B8"/>
    <w:p w14:paraId="22630CAA" w14:textId="77777777" w:rsidR="00BA3EC2" w:rsidRDefault="00BA3EC2" w:rsidP="00FE60B8"/>
    <w:p w14:paraId="4FFA1876" w14:textId="77777777" w:rsidR="00BA3EC2" w:rsidRDefault="00BA3EC2" w:rsidP="00FE60B8"/>
    <w:p w14:paraId="76DBB8E3" w14:textId="77777777" w:rsidR="00BA3EC2" w:rsidRDefault="00BA3EC2" w:rsidP="00FE60B8"/>
    <w:p w14:paraId="2D1AB31A" w14:textId="77777777" w:rsidR="00BA3EC2" w:rsidRDefault="00BA3EC2" w:rsidP="00FE60B8"/>
    <w:p w14:paraId="38FB6217" w14:textId="77777777" w:rsidR="00BA3EC2" w:rsidRDefault="00BA3EC2" w:rsidP="00FE60B8"/>
    <w:p w14:paraId="3060905D" w14:textId="77777777" w:rsidR="00BA3EC2" w:rsidRDefault="00BA3EC2" w:rsidP="00FE60B8"/>
    <w:p w14:paraId="00636979" w14:textId="77777777" w:rsidR="00BA3EC2" w:rsidRDefault="00BA3EC2" w:rsidP="00FE60B8"/>
    <w:p w14:paraId="1954F1B4" w14:textId="77777777" w:rsidR="00BA3EC2" w:rsidRDefault="00BA3EC2" w:rsidP="00FE60B8"/>
    <w:p w14:paraId="075FB2D1" w14:textId="77777777" w:rsidR="00BA3EC2" w:rsidRDefault="00BA3EC2" w:rsidP="00FE60B8"/>
    <w:p w14:paraId="7F666D5F" w14:textId="77777777" w:rsidR="00BA3EC2" w:rsidRDefault="00BA3EC2" w:rsidP="00FE60B8"/>
    <w:p w14:paraId="72371858" w14:textId="77777777" w:rsidR="00BA3EC2" w:rsidRDefault="00BA3EC2" w:rsidP="00FE60B8"/>
    <w:p w14:paraId="4A07F5F2" w14:textId="77777777" w:rsidR="00BA3EC2" w:rsidRDefault="00BA3EC2" w:rsidP="00FE60B8"/>
    <w:p w14:paraId="2D6E7A76" w14:textId="77777777" w:rsidR="00BA3EC2" w:rsidRDefault="00BA3EC2" w:rsidP="00FE60B8"/>
    <w:p w14:paraId="567BC236" w14:textId="77777777" w:rsidR="00BA3EC2" w:rsidRDefault="00BA3EC2" w:rsidP="00FE60B8"/>
    <w:p w14:paraId="4CA06280" w14:textId="77777777" w:rsidR="00BA3EC2" w:rsidRDefault="00BA3EC2" w:rsidP="00FE60B8"/>
    <w:p w14:paraId="70DDC109" w14:textId="77777777" w:rsidR="00BA3EC2" w:rsidRDefault="00BA3EC2" w:rsidP="00FE60B8"/>
    <w:p w14:paraId="0651183E" w14:textId="0B659A3F" w:rsidR="002D6798" w:rsidRPr="00C37886" w:rsidRDefault="002D6798" w:rsidP="00923F66">
      <w:pPr>
        <w:pStyle w:val="Heading1"/>
        <w:numPr>
          <w:ilvl w:val="0"/>
          <w:numId w:val="130"/>
        </w:numPr>
        <w:spacing w:after="120"/>
        <w:ind w:left="284"/>
        <w:rPr>
          <w:lang w:val="en-US"/>
        </w:rPr>
      </w:pPr>
      <w:bookmarkStart w:id="3" w:name="_Toc198197143"/>
      <w:r w:rsidRPr="00C37886">
        <w:rPr>
          <w:lang w:val="en-US"/>
        </w:rPr>
        <w:lastRenderedPageBreak/>
        <w:t>INTERPRETATION</w:t>
      </w:r>
      <w:bookmarkEnd w:id="3"/>
      <w:r w:rsidRPr="00C37886">
        <w:rPr>
          <w:lang w:val="en-US"/>
        </w:rPr>
        <w:t> </w:t>
      </w:r>
    </w:p>
    <w:p w14:paraId="70EE920B" w14:textId="77777777" w:rsidR="00E81DC0" w:rsidRPr="002D6798" w:rsidRDefault="00E81DC0" w:rsidP="00BA3EC2">
      <w:pPr>
        <w:spacing w:after="120" w:line="240" w:lineRule="auto"/>
      </w:pPr>
    </w:p>
    <w:p w14:paraId="701BC86E" w14:textId="77777777" w:rsidR="002D6798" w:rsidRPr="00944CBE" w:rsidRDefault="002D6798" w:rsidP="00BA3EC2">
      <w:pPr>
        <w:pStyle w:val="Heading2"/>
        <w:spacing w:after="120"/>
      </w:pPr>
      <w:bookmarkStart w:id="4" w:name="_Toc198197144"/>
      <w:r w:rsidRPr="00944CBE">
        <w:rPr>
          <w:lang w:val="en-US"/>
        </w:rPr>
        <w:t>Purpose of soil and groundwater monitoring</w:t>
      </w:r>
      <w:bookmarkEnd w:id="4"/>
      <w:r w:rsidRPr="00944CBE">
        <w:t> </w:t>
      </w:r>
    </w:p>
    <w:p w14:paraId="74E50FDB" w14:textId="77777777" w:rsidR="002D6798" w:rsidRDefault="002D6798" w:rsidP="006436F2">
      <w:pPr>
        <w:spacing w:after="240"/>
        <w:rPr>
          <w:rFonts w:ascii="Arial" w:hAnsi="Arial" w:cs="Arial"/>
        </w:rPr>
      </w:pPr>
      <w:r w:rsidRPr="00944CBE">
        <w:rPr>
          <w:rFonts w:ascii="Arial" w:hAnsi="Arial" w:cs="Arial"/>
          <w:lang w:val="en-US"/>
        </w:rPr>
        <w:t>IED (recital paragraph 23) states the purpose of soil and groundwater monitoring is to detect possible soil and groundwater pollution at an early stage and, therefore, to take appropriate corrective measure before the pollution spreads.</w:t>
      </w:r>
      <w:r w:rsidRPr="00944CBE">
        <w:rPr>
          <w:rFonts w:ascii="Arial" w:hAnsi="Arial" w:cs="Arial"/>
        </w:rPr>
        <w:t> </w:t>
      </w:r>
    </w:p>
    <w:p w14:paraId="129E33FB" w14:textId="77777777" w:rsidR="002D6798" w:rsidRPr="00944CBE" w:rsidRDefault="002D6798" w:rsidP="006436F2">
      <w:pPr>
        <w:pStyle w:val="Heading2"/>
        <w:spacing w:after="120"/>
      </w:pPr>
      <w:bookmarkStart w:id="5" w:name="_Toc198197145"/>
      <w:r w:rsidRPr="00944CBE">
        <w:rPr>
          <w:lang w:val="en-US"/>
        </w:rPr>
        <w:t>Possibility of soil and groundwater contamination</w:t>
      </w:r>
      <w:bookmarkEnd w:id="5"/>
      <w:r w:rsidRPr="00944CBE">
        <w:t> </w:t>
      </w:r>
    </w:p>
    <w:p w14:paraId="503C6487" w14:textId="774FC059" w:rsidR="006436F2" w:rsidRPr="006436F2" w:rsidRDefault="006436F2" w:rsidP="006436F2">
      <w:pPr>
        <w:spacing w:after="240"/>
        <w:rPr>
          <w:rFonts w:ascii="Arial" w:hAnsi="Arial" w:cs="Arial"/>
          <w:lang w:val="en-US"/>
        </w:rPr>
      </w:pPr>
      <w:r w:rsidRPr="006436F2">
        <w:rPr>
          <w:rFonts w:ascii="Arial" w:hAnsi="Arial" w:cs="Arial"/>
          <w:lang w:val="en-US"/>
        </w:rPr>
        <w:t xml:space="preserve">EASR </w:t>
      </w:r>
      <w:r w:rsidR="009B38E3">
        <w:rPr>
          <w:rFonts w:ascii="Arial" w:hAnsi="Arial" w:cs="Arial"/>
          <w:lang w:val="en-US"/>
        </w:rPr>
        <w:t>s</w:t>
      </w:r>
      <w:r w:rsidRPr="006436F2">
        <w:rPr>
          <w:rFonts w:ascii="Arial" w:hAnsi="Arial" w:cs="Arial"/>
          <w:lang w:val="en-US"/>
        </w:rPr>
        <w:t xml:space="preserve">chedule 20, paragraph 9(1)(a) requires a permit for a schedule 20 emissions activity to include such conditions as SEPA considers appropriate to ensure protection of the soil and groundwater including – </w:t>
      </w:r>
    </w:p>
    <w:p w14:paraId="37E976AB" w14:textId="77777777" w:rsidR="006436F2" w:rsidRPr="006436F2" w:rsidRDefault="006436F2" w:rsidP="006436F2">
      <w:pPr>
        <w:spacing w:after="240"/>
        <w:ind w:left="720"/>
        <w:rPr>
          <w:rFonts w:ascii="Arial" w:hAnsi="Arial" w:cs="Arial"/>
          <w:lang w:val="en-US"/>
        </w:rPr>
      </w:pPr>
      <w:r w:rsidRPr="006436F2">
        <w:rPr>
          <w:rFonts w:ascii="Arial" w:hAnsi="Arial" w:cs="Arial"/>
          <w:lang w:val="en-US"/>
        </w:rPr>
        <w:t>“(ii)appropriate requirements for periodic monitoring of soil and groundwater in relation to relevant hazardous substances likely to be found on site and having regard to the possibility of soil and groundwater contamination at the site of the installation,”</w:t>
      </w:r>
    </w:p>
    <w:p w14:paraId="3418C352" w14:textId="127A5FFB" w:rsidR="00C56478" w:rsidRPr="002D6798" w:rsidRDefault="006436F2" w:rsidP="006436F2">
      <w:pPr>
        <w:spacing w:after="240"/>
      </w:pPr>
      <w:r w:rsidRPr="006436F2">
        <w:rPr>
          <w:rFonts w:ascii="Arial" w:hAnsi="Arial" w:cs="Arial"/>
          <w:lang w:val="en-US"/>
        </w:rPr>
        <w:t>Interpretation: Where soil and groundwater contamination is not possible monitoring will not be required but the decision and the reasons for it will be recorded. Further guidance on the assessment of whether contamination is possible is provided in Section 4.</w:t>
      </w:r>
    </w:p>
    <w:p w14:paraId="353627E1" w14:textId="77777777" w:rsidR="002D6798" w:rsidRPr="000E38F8" w:rsidRDefault="002D6798" w:rsidP="006436F2">
      <w:pPr>
        <w:pStyle w:val="Heading2"/>
        <w:spacing w:after="120"/>
      </w:pPr>
      <w:bookmarkStart w:id="6" w:name="_Toc198197146"/>
      <w:r w:rsidRPr="000E38F8">
        <w:rPr>
          <w:lang w:val="en-US"/>
        </w:rPr>
        <w:t>Monitoring Frequency and Systematic Appraisal of Risk</w:t>
      </w:r>
      <w:bookmarkEnd w:id="6"/>
      <w:r w:rsidRPr="000E38F8">
        <w:t> </w:t>
      </w:r>
    </w:p>
    <w:p w14:paraId="063E939A" w14:textId="27959CF8" w:rsidR="006436F2" w:rsidRPr="006436F2" w:rsidRDefault="006436F2" w:rsidP="006436F2">
      <w:pPr>
        <w:spacing w:after="240"/>
        <w:rPr>
          <w:rFonts w:ascii="Arial" w:hAnsi="Arial" w:cs="Arial"/>
          <w:lang w:val="en-US"/>
        </w:rPr>
      </w:pPr>
      <w:r w:rsidRPr="006436F2">
        <w:rPr>
          <w:rFonts w:ascii="Arial" w:hAnsi="Arial" w:cs="Arial"/>
          <w:lang w:val="en-US"/>
        </w:rPr>
        <w:t xml:space="preserve">EASR </w:t>
      </w:r>
      <w:r w:rsidR="009B38E3">
        <w:rPr>
          <w:rFonts w:ascii="Arial" w:hAnsi="Arial" w:cs="Arial"/>
          <w:lang w:val="en-US"/>
        </w:rPr>
        <w:t>s</w:t>
      </w:r>
      <w:r w:rsidRPr="006436F2">
        <w:rPr>
          <w:rFonts w:ascii="Arial" w:hAnsi="Arial" w:cs="Arial"/>
          <w:lang w:val="en-US"/>
        </w:rPr>
        <w:t xml:space="preserve">chedule 20, paragraph 9(1)(a) stipulates that SEPA must include in a permit </w:t>
      </w:r>
    </w:p>
    <w:p w14:paraId="3591541F" w14:textId="77777777" w:rsidR="006436F2" w:rsidRDefault="006436F2" w:rsidP="006436F2">
      <w:pPr>
        <w:spacing w:after="240"/>
        <w:ind w:left="720"/>
        <w:rPr>
          <w:rFonts w:ascii="Arial" w:hAnsi="Arial" w:cs="Arial"/>
          <w:lang w:val="en-US"/>
        </w:rPr>
      </w:pPr>
      <w:r w:rsidRPr="006436F2">
        <w:rPr>
          <w:rFonts w:ascii="Arial" w:hAnsi="Arial" w:cs="Arial"/>
          <w:lang w:val="en-US"/>
        </w:rPr>
        <w:t>“(iii) for the purposes of head (ii), periodic monitoring of —</w:t>
      </w:r>
    </w:p>
    <w:p w14:paraId="1EF5C332" w14:textId="77777777" w:rsidR="006436F2" w:rsidRPr="006436F2" w:rsidRDefault="006436F2" w:rsidP="006436F2">
      <w:pPr>
        <w:spacing w:after="240"/>
        <w:ind w:left="720"/>
        <w:rPr>
          <w:rFonts w:ascii="Arial" w:hAnsi="Arial" w:cs="Arial"/>
          <w:lang w:val="en-US"/>
        </w:rPr>
      </w:pPr>
      <w:r w:rsidRPr="006436F2">
        <w:rPr>
          <w:rFonts w:ascii="Arial" w:hAnsi="Arial" w:cs="Arial"/>
          <w:lang w:val="en-US"/>
        </w:rPr>
        <w:t xml:space="preserve">(aa) groundwater must be carried out at least once every 5 years, </w:t>
      </w:r>
    </w:p>
    <w:p w14:paraId="554E0E09" w14:textId="77777777" w:rsidR="006436F2" w:rsidRPr="006436F2" w:rsidRDefault="006436F2" w:rsidP="006436F2">
      <w:pPr>
        <w:spacing w:after="240"/>
        <w:ind w:left="720"/>
        <w:rPr>
          <w:rFonts w:ascii="Arial" w:hAnsi="Arial" w:cs="Arial"/>
          <w:lang w:val="en-US"/>
        </w:rPr>
      </w:pPr>
      <w:r w:rsidRPr="006436F2">
        <w:rPr>
          <w:rFonts w:ascii="Arial" w:hAnsi="Arial" w:cs="Arial"/>
          <w:lang w:val="en-US"/>
        </w:rPr>
        <w:t>(bb) soil must be carried out at least once every 10 years,</w:t>
      </w:r>
    </w:p>
    <w:p w14:paraId="77E86E55" w14:textId="4FAB0CF8" w:rsidR="008B0612" w:rsidRPr="00D86466" w:rsidRDefault="006436F2" w:rsidP="006436F2">
      <w:pPr>
        <w:spacing w:after="240"/>
        <w:ind w:left="720"/>
        <w:rPr>
          <w:rFonts w:ascii="Arial" w:hAnsi="Arial" w:cs="Arial"/>
        </w:rPr>
      </w:pPr>
      <w:r w:rsidRPr="006436F2">
        <w:rPr>
          <w:rFonts w:ascii="Arial" w:hAnsi="Arial" w:cs="Arial"/>
          <w:lang w:val="en-US"/>
        </w:rPr>
        <w:t>unless SEPA determines that a different frequency of periodic monitoring is appropriate on the basis of a systematic appraisal of the risk of contamination of soil and groundwater.</w:t>
      </w:r>
      <w:r>
        <w:rPr>
          <w:rFonts w:ascii="Arial" w:hAnsi="Arial" w:cs="Arial"/>
          <w:lang w:val="en-US"/>
        </w:rPr>
        <w:t>”</w:t>
      </w:r>
    </w:p>
    <w:p w14:paraId="2ADDA286" w14:textId="77777777" w:rsidR="008B0612" w:rsidRPr="00D86466" w:rsidRDefault="008B0612" w:rsidP="006436F2">
      <w:pPr>
        <w:spacing w:after="240"/>
        <w:rPr>
          <w:rFonts w:ascii="Arial" w:hAnsi="Arial" w:cs="Arial"/>
        </w:rPr>
      </w:pPr>
      <w:r w:rsidRPr="00D86466">
        <w:rPr>
          <w:rFonts w:ascii="Arial" w:hAnsi="Arial" w:cs="Arial"/>
          <w:lang w:val="en-US"/>
        </w:rPr>
        <w:t xml:space="preserve">The indicative timescales of 5 years for water and 10 years for soil suggest that this is not relating to catastrophic incidents that are easily detectable during the routine operations, but for </w:t>
      </w:r>
      <w:r w:rsidRPr="00D86466">
        <w:rPr>
          <w:rFonts w:ascii="Arial" w:hAnsi="Arial" w:cs="Arial"/>
          <w:lang w:val="en-US"/>
        </w:rPr>
        <w:lastRenderedPageBreak/>
        <w:t>more gradual releases that are not readily detected at the site surface or by site monitoring equipment (leak detection systems, alarms). This could include</w:t>
      </w:r>
      <w:r w:rsidRPr="00D86466">
        <w:rPr>
          <w:rFonts w:ascii="Arial" w:hAnsi="Arial" w:cs="Arial"/>
        </w:rPr>
        <w:t> </w:t>
      </w:r>
    </w:p>
    <w:p w14:paraId="13B0BB09" w14:textId="346029B1" w:rsidR="008B0612" w:rsidRPr="00D86466" w:rsidRDefault="006436F2" w:rsidP="00923F66">
      <w:pPr>
        <w:numPr>
          <w:ilvl w:val="0"/>
          <w:numId w:val="5"/>
        </w:numPr>
        <w:spacing w:after="240"/>
        <w:rPr>
          <w:rFonts w:ascii="Arial" w:hAnsi="Arial" w:cs="Arial"/>
        </w:rPr>
      </w:pPr>
      <w:r>
        <w:rPr>
          <w:rFonts w:ascii="Arial" w:hAnsi="Arial" w:cs="Arial"/>
          <w:lang w:val="en-US"/>
        </w:rPr>
        <w:t>L</w:t>
      </w:r>
      <w:r w:rsidR="008B0612" w:rsidRPr="00D86466">
        <w:rPr>
          <w:rFonts w:ascii="Arial" w:hAnsi="Arial" w:cs="Arial"/>
          <w:lang w:val="en-US"/>
        </w:rPr>
        <w:t xml:space="preserve">eaks from below or partially below ground tanks, sumps, process pipework, drains </w:t>
      </w:r>
      <w:r w:rsidR="002663F6" w:rsidRPr="00D86466">
        <w:rPr>
          <w:rFonts w:ascii="Arial" w:hAnsi="Arial" w:cs="Arial"/>
          <w:lang w:val="en-US"/>
        </w:rPr>
        <w:t>etc.</w:t>
      </w:r>
      <w:r w:rsidR="008B0612" w:rsidRPr="00D86466">
        <w:rPr>
          <w:rFonts w:ascii="Arial" w:hAnsi="Arial" w:cs="Arial"/>
        </w:rPr>
        <w:t> </w:t>
      </w:r>
    </w:p>
    <w:p w14:paraId="7E03FF43" w14:textId="75A9604A" w:rsidR="008B0612" w:rsidRPr="00D86466" w:rsidRDefault="006436F2" w:rsidP="00923F66">
      <w:pPr>
        <w:numPr>
          <w:ilvl w:val="0"/>
          <w:numId w:val="6"/>
        </w:numPr>
        <w:spacing w:after="240"/>
        <w:rPr>
          <w:rFonts w:ascii="Arial" w:hAnsi="Arial" w:cs="Arial"/>
        </w:rPr>
      </w:pPr>
      <w:r>
        <w:rPr>
          <w:rFonts w:ascii="Arial" w:hAnsi="Arial" w:cs="Arial"/>
          <w:lang w:val="en-US"/>
        </w:rPr>
        <w:t>L</w:t>
      </w:r>
      <w:r w:rsidR="008B0612" w:rsidRPr="00D86466">
        <w:rPr>
          <w:rFonts w:ascii="Arial" w:hAnsi="Arial" w:cs="Arial"/>
          <w:lang w:val="en-US"/>
        </w:rPr>
        <w:t>eaks from the base of tanks which are sat directly on the ground</w:t>
      </w:r>
      <w:r>
        <w:rPr>
          <w:rFonts w:ascii="Arial" w:hAnsi="Arial" w:cs="Arial"/>
          <w:lang w:val="en-US"/>
        </w:rPr>
        <w:t>.</w:t>
      </w:r>
    </w:p>
    <w:p w14:paraId="7A64B9FA" w14:textId="6FA1CA5A" w:rsidR="008B0612" w:rsidRPr="00D86466" w:rsidRDefault="006436F2" w:rsidP="00923F66">
      <w:pPr>
        <w:numPr>
          <w:ilvl w:val="0"/>
          <w:numId w:val="7"/>
        </w:numPr>
        <w:spacing w:after="240"/>
        <w:rPr>
          <w:rFonts w:ascii="Arial" w:hAnsi="Arial" w:cs="Arial"/>
        </w:rPr>
      </w:pPr>
      <w:r>
        <w:rPr>
          <w:rFonts w:ascii="Arial" w:hAnsi="Arial" w:cs="Arial"/>
          <w:lang w:val="en-US"/>
        </w:rPr>
        <w:t>S</w:t>
      </w:r>
      <w:r w:rsidR="008B0612" w:rsidRPr="00D86466">
        <w:rPr>
          <w:rFonts w:ascii="Arial" w:hAnsi="Arial" w:cs="Arial"/>
          <w:lang w:val="en-US"/>
        </w:rPr>
        <w:t>low seepages through joints in concrete or other surfacing as a result of surface activities e.g. uncontained storage of materials or wastes, washing/ hosing down of materials on hard surfacing etc.</w:t>
      </w:r>
      <w:r w:rsidR="008B0612" w:rsidRPr="00D86466">
        <w:rPr>
          <w:rFonts w:ascii="Arial" w:hAnsi="Arial" w:cs="Arial"/>
        </w:rPr>
        <w:t> </w:t>
      </w:r>
    </w:p>
    <w:p w14:paraId="457AC059" w14:textId="11707743" w:rsidR="002663F6" w:rsidRPr="00D86466" w:rsidRDefault="008B0612" w:rsidP="006436F2">
      <w:pPr>
        <w:spacing w:after="240"/>
        <w:rPr>
          <w:rFonts w:ascii="Arial" w:hAnsi="Arial" w:cs="Arial"/>
        </w:rPr>
      </w:pPr>
      <w:r w:rsidRPr="00D86466">
        <w:rPr>
          <w:rFonts w:ascii="Arial" w:hAnsi="Arial" w:cs="Arial"/>
          <w:lang w:val="en-US"/>
        </w:rPr>
        <w:t xml:space="preserve">Where monitoring is required, the frequency of monitoring will be determined from a systematic appraisal of the risk of contamination occurring (see section 4). The 5 yearly (groundwater) and 10 yearly (soil) monitoring is expected to apply to most </w:t>
      </w:r>
      <w:r w:rsidR="006436F2" w:rsidRPr="00D86466">
        <w:rPr>
          <w:rFonts w:ascii="Arial" w:hAnsi="Arial" w:cs="Arial"/>
          <w:lang w:val="en-US"/>
        </w:rPr>
        <w:t>low-risk</w:t>
      </w:r>
      <w:r w:rsidRPr="00D86466">
        <w:rPr>
          <w:rFonts w:ascii="Arial" w:hAnsi="Arial" w:cs="Arial"/>
          <w:lang w:val="en-US"/>
        </w:rPr>
        <w:t xml:space="preserve"> circumstances, but EASR does not preclude both longer and shorter monitoring frequencies. In most circumstances it is not expected that a longer frequency than 5 years for groundwater and 10 years for soil will be determined.</w:t>
      </w:r>
      <w:r w:rsidRPr="00D86466">
        <w:rPr>
          <w:rFonts w:ascii="Arial" w:hAnsi="Arial" w:cs="Arial"/>
        </w:rPr>
        <w:t> </w:t>
      </w:r>
    </w:p>
    <w:p w14:paraId="7660F7CE" w14:textId="77777777" w:rsidR="008B0612" w:rsidRPr="00B7466E" w:rsidRDefault="008B0612" w:rsidP="006436F2">
      <w:pPr>
        <w:spacing w:after="240"/>
        <w:rPr>
          <w:rFonts w:ascii="Arial" w:hAnsi="Arial" w:cs="Arial"/>
        </w:rPr>
      </w:pPr>
      <w:r w:rsidRPr="006436F2">
        <w:rPr>
          <w:rFonts w:ascii="Arial" w:hAnsi="Arial" w:cs="Arial"/>
          <w:b/>
          <w:bCs/>
          <w:lang w:val="en-US"/>
        </w:rPr>
        <w:t>Pollution, contamination and significant pollution.</w:t>
      </w:r>
      <w:r w:rsidRPr="00B7466E">
        <w:rPr>
          <w:rFonts w:ascii="Arial" w:hAnsi="Arial" w:cs="Arial"/>
          <w:lang w:val="en-US"/>
        </w:rPr>
        <w:t xml:space="preserve"> The Directive indicates that these terms are interchangeable.</w:t>
      </w:r>
      <w:r w:rsidRPr="00B7466E">
        <w:rPr>
          <w:rFonts w:ascii="Arial" w:hAnsi="Arial" w:cs="Arial"/>
        </w:rPr>
        <w:t> </w:t>
      </w:r>
    </w:p>
    <w:p w14:paraId="73A43D41" w14:textId="33A9D6D0" w:rsidR="004019A6" w:rsidRPr="00B7466E" w:rsidRDefault="004019A6" w:rsidP="006436F2">
      <w:pPr>
        <w:spacing w:after="240"/>
        <w:rPr>
          <w:rFonts w:ascii="Arial" w:hAnsi="Arial" w:cs="Arial"/>
        </w:rPr>
      </w:pPr>
      <w:r w:rsidRPr="00B7466E">
        <w:rPr>
          <w:rFonts w:ascii="Arial" w:hAnsi="Arial" w:cs="Arial"/>
          <w:lang w:val="en-US"/>
        </w:rPr>
        <w:t xml:space="preserve">IED requires that monitoring requirements are to be based on the possibility of soil and groundwater contamination. IED requires that upon cessation of activities at a site any significant pollution is addressed. IED does not define significant </w:t>
      </w:r>
      <w:r w:rsidR="004E2BC7" w:rsidRPr="00B7466E">
        <w:rPr>
          <w:rFonts w:ascii="Arial" w:hAnsi="Arial" w:cs="Arial"/>
          <w:lang w:val="en-US"/>
        </w:rPr>
        <w:t>pollution,</w:t>
      </w:r>
      <w:r w:rsidRPr="00B7466E">
        <w:rPr>
          <w:rFonts w:ascii="Arial" w:hAnsi="Arial" w:cs="Arial"/>
          <w:lang w:val="en-US"/>
        </w:rPr>
        <w:t xml:space="preserve"> but Article 22 IED discusses significant pollution in relation to the baseline report. From this, and for the purpose of EASR, significant pollution can be taken to mean an appreciable negative change in the condition of soil and groundwater at a site when compared to the Baseline report. (This is a subtle difference to the conventional interpretation of significant pollution under other regimes where it is typically referred to in terms of potential to cause harm rather than a change.)</w:t>
      </w:r>
      <w:r w:rsidRPr="00B7466E">
        <w:rPr>
          <w:rFonts w:ascii="Arial" w:hAnsi="Arial" w:cs="Arial"/>
        </w:rPr>
        <w:t> </w:t>
      </w:r>
    </w:p>
    <w:p w14:paraId="7ECEDDAC" w14:textId="77777777" w:rsidR="004019A6" w:rsidRPr="00B7466E" w:rsidRDefault="004019A6" w:rsidP="006436F2">
      <w:pPr>
        <w:spacing w:after="240"/>
        <w:rPr>
          <w:rFonts w:ascii="Arial" w:hAnsi="Arial" w:cs="Arial"/>
        </w:rPr>
      </w:pPr>
      <w:r w:rsidRPr="00B7466E">
        <w:rPr>
          <w:rFonts w:ascii="Arial" w:hAnsi="Arial" w:cs="Arial"/>
          <w:lang w:val="en-US"/>
        </w:rPr>
        <w:t>Except where citing regulations or references or where referring to pollution control measures, this document uses the term contamination throughout to refer to significant pollution in terms of EASR, as described in the paragraph above.</w:t>
      </w:r>
      <w:r w:rsidRPr="00B7466E">
        <w:rPr>
          <w:rFonts w:ascii="Arial" w:hAnsi="Arial" w:cs="Arial"/>
        </w:rPr>
        <w:t> </w:t>
      </w:r>
    </w:p>
    <w:p w14:paraId="77A12FF1" w14:textId="77777777" w:rsidR="00E81DC0" w:rsidRDefault="00E81DC0" w:rsidP="004019A6">
      <w:pPr>
        <w:rPr>
          <w:b/>
          <w:bCs/>
        </w:rPr>
      </w:pPr>
    </w:p>
    <w:p w14:paraId="3ED724CB" w14:textId="6D51FEC5" w:rsidR="00C37886" w:rsidRPr="00C37886" w:rsidRDefault="00C37886" w:rsidP="00923F66">
      <w:pPr>
        <w:pStyle w:val="Heading1"/>
        <w:numPr>
          <w:ilvl w:val="0"/>
          <w:numId w:val="130"/>
        </w:numPr>
        <w:spacing w:after="120"/>
        <w:ind w:left="567" w:hanging="643"/>
        <w:rPr>
          <w:lang w:val="en-US"/>
        </w:rPr>
      </w:pPr>
      <w:bookmarkStart w:id="7" w:name="_Toc198197147"/>
      <w:r>
        <w:rPr>
          <w:lang w:val="en-US"/>
        </w:rPr>
        <w:lastRenderedPageBreak/>
        <w:t>DETERMINATION OF MONITORING</w:t>
      </w:r>
      <w:r w:rsidR="00F33D27">
        <w:rPr>
          <w:lang w:val="en-US"/>
        </w:rPr>
        <w:t xml:space="preserve"> </w:t>
      </w:r>
      <w:r>
        <w:rPr>
          <w:lang w:val="en-US"/>
        </w:rPr>
        <w:t>REQUIREMENTS</w:t>
      </w:r>
      <w:bookmarkEnd w:id="7"/>
    </w:p>
    <w:p w14:paraId="611B0173" w14:textId="2B755741" w:rsidR="004019A6" w:rsidRPr="006452C8" w:rsidRDefault="004019A6" w:rsidP="00923F66">
      <w:pPr>
        <w:pStyle w:val="Heading2"/>
        <w:numPr>
          <w:ilvl w:val="0"/>
          <w:numId w:val="131"/>
        </w:numPr>
        <w:spacing w:after="120"/>
        <w:ind w:left="284"/>
      </w:pPr>
      <w:bookmarkStart w:id="8" w:name="_Toc198197148"/>
      <w:r w:rsidRPr="006452C8">
        <w:t>Overall Approach</w:t>
      </w:r>
      <w:bookmarkEnd w:id="8"/>
      <w:r w:rsidRPr="006452C8">
        <w:t> </w:t>
      </w:r>
    </w:p>
    <w:p w14:paraId="6E6C842D" w14:textId="4E792A7C" w:rsidR="008B0612" w:rsidRPr="00B7466E" w:rsidRDefault="004019A6" w:rsidP="006436F2">
      <w:pPr>
        <w:spacing w:after="240"/>
        <w:rPr>
          <w:rFonts w:ascii="Arial" w:hAnsi="Arial" w:cs="Arial"/>
        </w:rPr>
      </w:pPr>
      <w:r w:rsidRPr="00B7466E">
        <w:rPr>
          <w:rFonts w:ascii="Arial" w:hAnsi="Arial" w:cs="Arial"/>
          <w:lang w:val="en-US"/>
        </w:rPr>
        <w:t>It is for SEPA to determine the frequency of soil and/or groundwater monitoring based on a systematic appraisal of risk. The information (“relevant information”) that will form the basis of this appraisal will ideally be provided in the application (baseline and initial site condition reports) or in the case of variations and permit reviews, responses to Information Notices, along with working files and records of site inspections.</w:t>
      </w:r>
      <w:r w:rsidRPr="00B7466E">
        <w:rPr>
          <w:rFonts w:ascii="Arial" w:hAnsi="Arial" w:cs="Arial"/>
        </w:rPr>
        <w:t> </w:t>
      </w:r>
    </w:p>
    <w:p w14:paraId="6A4ACAA5" w14:textId="77777777" w:rsidR="004019A6" w:rsidRPr="00B7466E" w:rsidRDefault="004019A6" w:rsidP="006436F2">
      <w:pPr>
        <w:spacing w:after="240"/>
        <w:rPr>
          <w:rFonts w:ascii="Arial" w:hAnsi="Arial" w:cs="Arial"/>
        </w:rPr>
      </w:pPr>
      <w:r w:rsidRPr="00B7466E">
        <w:rPr>
          <w:rFonts w:ascii="Arial" w:hAnsi="Arial" w:cs="Arial"/>
          <w:lang w:val="en-US"/>
        </w:rPr>
        <w:t>The systematic appraisal of risk uses a generic source-pathway-receptor approach, which in this context can be translated into substance – mitigation – soil / groundwater.</w:t>
      </w:r>
      <w:r w:rsidRPr="00B7466E">
        <w:rPr>
          <w:rFonts w:ascii="Arial" w:hAnsi="Arial" w:cs="Arial"/>
        </w:rPr>
        <w:t> </w:t>
      </w:r>
    </w:p>
    <w:p w14:paraId="2A4C756C" w14:textId="3885E991" w:rsidR="0051659A" w:rsidRPr="00B7466E" w:rsidRDefault="0051659A" w:rsidP="006436F2">
      <w:pPr>
        <w:spacing w:after="240"/>
        <w:rPr>
          <w:rFonts w:ascii="Arial" w:hAnsi="Arial" w:cs="Arial"/>
        </w:rPr>
      </w:pPr>
      <w:r w:rsidRPr="00B7466E">
        <w:rPr>
          <w:rFonts w:ascii="Arial" w:hAnsi="Arial" w:cs="Arial"/>
          <w:lang w:val="en-US"/>
        </w:rPr>
        <w:t>This is a staged process, which is discussed in more detail in Sections 4.2 and 4.3.</w:t>
      </w:r>
      <w:r w:rsidRPr="00B7466E">
        <w:rPr>
          <w:rFonts w:ascii="Arial" w:hAnsi="Arial" w:cs="Arial"/>
        </w:rPr>
        <w:t> </w:t>
      </w:r>
    </w:p>
    <w:p w14:paraId="5241837B" w14:textId="77777777" w:rsidR="0051659A" w:rsidRPr="00B7466E" w:rsidRDefault="0051659A" w:rsidP="006436F2">
      <w:pPr>
        <w:spacing w:after="240"/>
        <w:rPr>
          <w:rFonts w:ascii="Arial" w:hAnsi="Arial" w:cs="Arial"/>
        </w:rPr>
      </w:pPr>
      <w:r w:rsidRPr="00B7466E">
        <w:rPr>
          <w:rFonts w:ascii="Arial" w:hAnsi="Arial" w:cs="Arial"/>
          <w:lang w:val="en-US"/>
        </w:rPr>
        <w:t>The information requirements and the process follow the same principles as set out in SEPA guidance IND-G-012, and it will be useful to cross-refer to that guidance. It is expected that the advice of SEPA specialists such as Contaminated Land Specialists or EASR inspectors and specialists trained in soil and groundwater issues, as supported by hydrogeologists and soil scientists, will be required for Stages 3 and 4.</w:t>
      </w:r>
      <w:r w:rsidRPr="00B7466E">
        <w:rPr>
          <w:rFonts w:ascii="Arial" w:hAnsi="Arial" w:cs="Arial"/>
        </w:rPr>
        <w:t> </w:t>
      </w:r>
    </w:p>
    <w:p w14:paraId="404A949F" w14:textId="77777777" w:rsidR="00FC6AF0" w:rsidRDefault="00FC6AF0" w:rsidP="0051659A">
      <w:pPr>
        <w:rPr>
          <w:b/>
          <w:bCs/>
        </w:rPr>
      </w:pPr>
    </w:p>
    <w:p w14:paraId="6240F137" w14:textId="18829491" w:rsidR="00CD277A" w:rsidRPr="00C37886" w:rsidRDefault="00CD277A" w:rsidP="00923F66">
      <w:pPr>
        <w:pStyle w:val="Heading2"/>
        <w:numPr>
          <w:ilvl w:val="0"/>
          <w:numId w:val="131"/>
        </w:numPr>
        <w:spacing w:after="120"/>
        <w:ind w:left="283" w:hanging="357"/>
        <w:rPr>
          <w:lang w:val="en-US"/>
        </w:rPr>
      </w:pPr>
      <w:bookmarkStart w:id="9" w:name="_Toc198197149"/>
      <w:r w:rsidRPr="00CD277A">
        <w:rPr>
          <w:lang w:val="en-US"/>
        </w:rPr>
        <w:t>Assessment of Monitoring Requirements</w:t>
      </w:r>
      <w:bookmarkEnd w:id="9"/>
      <w:r w:rsidRPr="00C37886">
        <w:t> </w:t>
      </w:r>
    </w:p>
    <w:p w14:paraId="56C479F9" w14:textId="2DD7341F" w:rsidR="00926C1C" w:rsidRPr="001E6330" w:rsidRDefault="00926C1C" w:rsidP="001E6330">
      <w:pPr>
        <w:pStyle w:val="Heading3"/>
        <w:rPr>
          <w:color w:val="016574" w:themeColor="accent2"/>
        </w:rPr>
      </w:pPr>
      <w:r w:rsidRPr="001E6330">
        <w:rPr>
          <w:color w:val="016574" w:themeColor="accent2"/>
          <w:lang w:val="en-US"/>
        </w:rPr>
        <w:t>Stage 1 Are RHS used, produced or released?</w:t>
      </w:r>
      <w:r w:rsidRPr="001E6330">
        <w:rPr>
          <w:color w:val="016574" w:themeColor="accent2"/>
        </w:rPr>
        <w:t> </w:t>
      </w:r>
    </w:p>
    <w:p w14:paraId="4A8822D1" w14:textId="73CEB70C" w:rsidR="00926C1C" w:rsidRPr="00B7466E" w:rsidRDefault="00926C1C" w:rsidP="001E6330">
      <w:pPr>
        <w:spacing w:after="240"/>
        <w:rPr>
          <w:rFonts w:ascii="Arial" w:hAnsi="Arial" w:cs="Arial"/>
        </w:rPr>
      </w:pPr>
      <w:r w:rsidRPr="00B7466E">
        <w:rPr>
          <w:rFonts w:ascii="Arial" w:hAnsi="Arial" w:cs="Arial"/>
          <w:lang w:val="en-US"/>
        </w:rPr>
        <w:t>To answer this question, the inspector should refer to</w:t>
      </w:r>
      <w:r w:rsidRPr="00B7466E">
        <w:rPr>
          <w:rFonts w:ascii="Arial" w:hAnsi="Arial" w:cs="Arial"/>
          <w:u w:val="single"/>
          <w:lang w:val="en-US"/>
        </w:rPr>
        <w:t xml:space="preserve"> </w:t>
      </w:r>
      <w:hyperlink r:id="rId24" w:tgtFrame="_blank" w:history="1">
        <w:r w:rsidRPr="00B7466E">
          <w:rPr>
            <w:rStyle w:val="Hyperlink"/>
            <w:rFonts w:ascii="Arial" w:hAnsi="Arial" w:cs="Arial"/>
            <w:lang w:val="en-US"/>
          </w:rPr>
          <w:t>CLP</w:t>
        </w:r>
      </w:hyperlink>
      <w:r w:rsidRPr="00B7466E">
        <w:rPr>
          <w:rFonts w:ascii="Arial" w:hAnsi="Arial" w:cs="Arial"/>
          <w:lang w:val="en-US"/>
        </w:rPr>
        <w:t>, to:</w:t>
      </w:r>
      <w:r w:rsidRPr="00B7466E">
        <w:rPr>
          <w:rFonts w:ascii="Arial" w:hAnsi="Arial" w:cs="Arial"/>
        </w:rPr>
        <w:t> </w:t>
      </w:r>
    </w:p>
    <w:p w14:paraId="63AC9233" w14:textId="3A9A4CDB" w:rsidR="00926C1C" w:rsidRPr="00B7466E" w:rsidRDefault="001E6330" w:rsidP="00923F66">
      <w:pPr>
        <w:numPr>
          <w:ilvl w:val="0"/>
          <w:numId w:val="8"/>
        </w:numPr>
        <w:spacing w:after="240"/>
        <w:rPr>
          <w:rFonts w:ascii="Arial" w:hAnsi="Arial" w:cs="Arial"/>
        </w:rPr>
      </w:pPr>
      <w:r>
        <w:rPr>
          <w:rFonts w:ascii="Arial" w:hAnsi="Arial" w:cs="Arial"/>
          <w:lang w:val="en-US"/>
        </w:rPr>
        <w:t>I</w:t>
      </w:r>
      <w:r w:rsidR="00926C1C" w:rsidRPr="00B7466E">
        <w:rPr>
          <w:rFonts w:ascii="Arial" w:hAnsi="Arial" w:cs="Arial"/>
          <w:lang w:val="en-US"/>
        </w:rPr>
        <w:t>dentify the substances present at the installation (the inventory)</w:t>
      </w:r>
      <w:r>
        <w:rPr>
          <w:rFonts w:ascii="Arial" w:hAnsi="Arial" w:cs="Arial"/>
        </w:rPr>
        <w:t>.</w:t>
      </w:r>
    </w:p>
    <w:p w14:paraId="6E71AC68" w14:textId="2E46ED96" w:rsidR="00926C1C" w:rsidRPr="00B7466E" w:rsidRDefault="001E6330" w:rsidP="00923F66">
      <w:pPr>
        <w:numPr>
          <w:ilvl w:val="0"/>
          <w:numId w:val="9"/>
        </w:numPr>
        <w:spacing w:after="240"/>
        <w:rPr>
          <w:rFonts w:ascii="Arial" w:hAnsi="Arial" w:cs="Arial"/>
        </w:rPr>
      </w:pPr>
      <w:r>
        <w:rPr>
          <w:rFonts w:ascii="Arial" w:hAnsi="Arial" w:cs="Arial"/>
          <w:lang w:val="en-US"/>
        </w:rPr>
        <w:t>H</w:t>
      </w:r>
      <w:r w:rsidR="00926C1C" w:rsidRPr="00B7466E">
        <w:rPr>
          <w:rFonts w:ascii="Arial" w:hAnsi="Arial" w:cs="Arial"/>
          <w:lang w:val="en-US"/>
        </w:rPr>
        <w:t>elp to establish those which are RHS.</w:t>
      </w:r>
      <w:r w:rsidR="00926C1C" w:rsidRPr="00B7466E">
        <w:rPr>
          <w:rFonts w:ascii="Arial" w:hAnsi="Arial" w:cs="Arial"/>
        </w:rPr>
        <w:t> </w:t>
      </w:r>
    </w:p>
    <w:p w14:paraId="1761618B" w14:textId="51F8FD75" w:rsidR="006436F2" w:rsidRDefault="006436F2" w:rsidP="001E6330">
      <w:pPr>
        <w:spacing w:after="240"/>
        <w:rPr>
          <w:rFonts w:ascii="Arial" w:hAnsi="Arial" w:cs="Arial"/>
          <w:lang w:val="en-US"/>
        </w:rPr>
      </w:pPr>
      <w:r w:rsidRPr="006436F2">
        <w:rPr>
          <w:rFonts w:ascii="Arial" w:hAnsi="Arial" w:cs="Arial"/>
          <w:lang w:val="en-US"/>
        </w:rPr>
        <w:t xml:space="preserve">If none of the substances (or their breakdown products) present at the installation fall within the substances listed in parts 2 – 5 of Annex 1 of the CLP then soil and groundwater monitoring (for the purposes of </w:t>
      </w:r>
      <w:r w:rsidR="009B38E3">
        <w:rPr>
          <w:rFonts w:ascii="Arial" w:hAnsi="Arial" w:cs="Arial"/>
          <w:lang w:val="en-US"/>
        </w:rPr>
        <w:t>s</w:t>
      </w:r>
      <w:r w:rsidRPr="006436F2">
        <w:rPr>
          <w:rFonts w:ascii="Arial" w:hAnsi="Arial" w:cs="Arial"/>
          <w:lang w:val="en-US"/>
        </w:rPr>
        <w:t>chedule 20, paragraph 9) is not required. If there are RHS proceed to Stage 2.</w:t>
      </w:r>
    </w:p>
    <w:p w14:paraId="49CB906A" w14:textId="77777777" w:rsidR="001E6330" w:rsidRDefault="00926C1C" w:rsidP="001E6330">
      <w:pPr>
        <w:spacing w:after="240"/>
        <w:rPr>
          <w:rFonts w:ascii="Arial" w:hAnsi="Arial" w:cs="Arial"/>
          <w:lang w:val="en-US"/>
        </w:rPr>
      </w:pPr>
      <w:r w:rsidRPr="00B7466E">
        <w:rPr>
          <w:rFonts w:ascii="Arial" w:hAnsi="Arial" w:cs="Arial"/>
          <w:lang w:val="en-US"/>
        </w:rPr>
        <w:t xml:space="preserve">All decisions should be supported by a full justification which must be documented. </w:t>
      </w:r>
    </w:p>
    <w:p w14:paraId="2514FA2A" w14:textId="67444BC5" w:rsidR="00926C1C" w:rsidRPr="001E6330" w:rsidRDefault="00926C1C" w:rsidP="001E6330">
      <w:pPr>
        <w:pStyle w:val="Heading3"/>
        <w:spacing w:after="120"/>
        <w:rPr>
          <w:color w:val="016574" w:themeColor="accent2"/>
        </w:rPr>
      </w:pPr>
      <w:r w:rsidRPr="001E6330">
        <w:rPr>
          <w:color w:val="016574" w:themeColor="accent2"/>
          <w:lang w:val="en-US"/>
        </w:rPr>
        <w:lastRenderedPageBreak/>
        <w:t>Stage 2 Is there a possibility of a release to soil and groundwater? </w:t>
      </w:r>
      <w:r w:rsidRPr="001E6330">
        <w:rPr>
          <w:color w:val="016574" w:themeColor="accent2"/>
        </w:rPr>
        <w:t> </w:t>
      </w:r>
    </w:p>
    <w:p w14:paraId="30CDE6D7" w14:textId="2665A5FF" w:rsidR="00926C1C" w:rsidRPr="00B7466E" w:rsidRDefault="00926C1C" w:rsidP="001E6330">
      <w:pPr>
        <w:spacing w:after="240"/>
        <w:rPr>
          <w:rFonts w:ascii="Arial" w:hAnsi="Arial" w:cs="Arial"/>
        </w:rPr>
      </w:pPr>
      <w:r w:rsidRPr="00B7466E">
        <w:rPr>
          <w:rFonts w:ascii="Arial" w:hAnsi="Arial" w:cs="Arial"/>
          <w:lang w:val="en-US"/>
        </w:rPr>
        <w:t>To answer this question the inspector should undertake a site</w:t>
      </w:r>
      <w:r w:rsidR="001E6330">
        <w:rPr>
          <w:rFonts w:ascii="Arial" w:hAnsi="Arial" w:cs="Arial"/>
          <w:lang w:val="en-US"/>
        </w:rPr>
        <w:t>-</w:t>
      </w:r>
      <w:r w:rsidRPr="00B7466E">
        <w:rPr>
          <w:rFonts w:ascii="Arial" w:hAnsi="Arial" w:cs="Arial"/>
          <w:lang w:val="en-US"/>
        </w:rPr>
        <w:t>specific assessment of whether a release to soil and groundwater is possible.</w:t>
      </w:r>
      <w:r w:rsidRPr="00B7466E">
        <w:rPr>
          <w:rFonts w:ascii="Arial" w:hAnsi="Arial" w:cs="Arial"/>
        </w:rPr>
        <w:t> </w:t>
      </w:r>
    </w:p>
    <w:p w14:paraId="661D87D1" w14:textId="77777777" w:rsidR="00926C1C" w:rsidRPr="00B7466E" w:rsidRDefault="00926C1C" w:rsidP="001E6330">
      <w:pPr>
        <w:spacing w:after="240"/>
        <w:rPr>
          <w:rFonts w:ascii="Arial" w:hAnsi="Arial" w:cs="Arial"/>
        </w:rPr>
      </w:pPr>
      <w:r w:rsidRPr="00B7466E">
        <w:rPr>
          <w:rFonts w:ascii="Arial" w:hAnsi="Arial" w:cs="Arial"/>
          <w:lang w:val="en-US"/>
        </w:rPr>
        <w:t>Where possible releases are to the site surface or from above ground structures and these releases will be clearly visible and readily identified, regular inspection, rather than soil and groundwater monitoring, is the best means of detecting releases.</w:t>
      </w:r>
      <w:r w:rsidRPr="00B7466E">
        <w:rPr>
          <w:rFonts w:ascii="Arial" w:hAnsi="Arial" w:cs="Arial"/>
        </w:rPr>
        <w:t> </w:t>
      </w:r>
    </w:p>
    <w:p w14:paraId="15F0423B" w14:textId="77777777" w:rsidR="00926C1C" w:rsidRPr="00B7466E" w:rsidRDefault="00926C1C" w:rsidP="001E6330">
      <w:pPr>
        <w:spacing w:after="240"/>
        <w:rPr>
          <w:rFonts w:ascii="Arial" w:hAnsi="Arial" w:cs="Arial"/>
        </w:rPr>
      </w:pPr>
      <w:r w:rsidRPr="00B7466E">
        <w:rPr>
          <w:rFonts w:ascii="Arial" w:hAnsi="Arial" w:cs="Arial"/>
          <w:lang w:val="en-US"/>
        </w:rPr>
        <w:t>This stage therefore concentrates on emissions that are not readily identifiable (see examples in Appendix 6) e.g.</w:t>
      </w:r>
      <w:r w:rsidRPr="00B7466E">
        <w:rPr>
          <w:rFonts w:ascii="Arial" w:hAnsi="Arial" w:cs="Arial"/>
        </w:rPr>
        <w:t> </w:t>
      </w:r>
    </w:p>
    <w:p w14:paraId="3D299B17" w14:textId="77777777" w:rsidR="00926C1C" w:rsidRPr="00B7466E" w:rsidRDefault="00926C1C" w:rsidP="00923F66">
      <w:pPr>
        <w:numPr>
          <w:ilvl w:val="0"/>
          <w:numId w:val="10"/>
        </w:numPr>
        <w:spacing w:after="240"/>
        <w:rPr>
          <w:rFonts w:ascii="Arial" w:hAnsi="Arial" w:cs="Arial"/>
        </w:rPr>
      </w:pPr>
      <w:r w:rsidRPr="00B7466E">
        <w:rPr>
          <w:rFonts w:ascii="Arial" w:hAnsi="Arial" w:cs="Arial"/>
          <w:lang w:val="en-US"/>
        </w:rPr>
        <w:t>bottom leakage from tanks sat directly on the ground,</w:t>
      </w:r>
      <w:r w:rsidRPr="00B7466E">
        <w:rPr>
          <w:rFonts w:ascii="Arial" w:hAnsi="Arial" w:cs="Arial"/>
        </w:rPr>
        <w:t> </w:t>
      </w:r>
    </w:p>
    <w:p w14:paraId="002F8A0A" w14:textId="77777777" w:rsidR="00926C1C" w:rsidRPr="00B7466E" w:rsidRDefault="00926C1C" w:rsidP="00923F66">
      <w:pPr>
        <w:numPr>
          <w:ilvl w:val="0"/>
          <w:numId w:val="11"/>
        </w:numPr>
        <w:spacing w:after="240"/>
        <w:rPr>
          <w:rFonts w:ascii="Arial" w:hAnsi="Arial" w:cs="Arial"/>
        </w:rPr>
      </w:pPr>
      <w:r w:rsidRPr="00B7466E">
        <w:rPr>
          <w:rFonts w:ascii="Arial" w:hAnsi="Arial" w:cs="Arial"/>
          <w:lang w:val="en-US"/>
        </w:rPr>
        <w:t>corrosion/fracture of below ground tanks/sumps,</w:t>
      </w:r>
      <w:r w:rsidRPr="00B7466E">
        <w:rPr>
          <w:rFonts w:ascii="Arial" w:hAnsi="Arial" w:cs="Arial"/>
        </w:rPr>
        <w:t> </w:t>
      </w:r>
    </w:p>
    <w:p w14:paraId="3ACF5C74" w14:textId="77777777" w:rsidR="00926C1C" w:rsidRPr="00B7466E" w:rsidRDefault="00926C1C" w:rsidP="00923F66">
      <w:pPr>
        <w:numPr>
          <w:ilvl w:val="0"/>
          <w:numId w:val="12"/>
        </w:numPr>
        <w:spacing w:after="240"/>
        <w:rPr>
          <w:rFonts w:ascii="Arial" w:hAnsi="Arial" w:cs="Arial"/>
        </w:rPr>
      </w:pPr>
      <w:r w:rsidRPr="00B7466E">
        <w:rPr>
          <w:rFonts w:ascii="Arial" w:hAnsi="Arial" w:cs="Arial"/>
          <w:lang w:val="en-US"/>
        </w:rPr>
        <w:t>leakage through unsealed joints,</w:t>
      </w:r>
      <w:r w:rsidRPr="00B7466E">
        <w:rPr>
          <w:rFonts w:ascii="Arial" w:hAnsi="Arial" w:cs="Arial"/>
        </w:rPr>
        <w:t> </w:t>
      </w:r>
    </w:p>
    <w:p w14:paraId="401A982C" w14:textId="77777777" w:rsidR="00926C1C" w:rsidRPr="00B7466E" w:rsidRDefault="00926C1C" w:rsidP="00923F66">
      <w:pPr>
        <w:numPr>
          <w:ilvl w:val="0"/>
          <w:numId w:val="13"/>
        </w:numPr>
        <w:spacing w:after="240"/>
        <w:rPr>
          <w:rFonts w:ascii="Arial" w:hAnsi="Arial" w:cs="Arial"/>
        </w:rPr>
      </w:pPr>
      <w:r w:rsidRPr="00B7466E">
        <w:rPr>
          <w:rFonts w:ascii="Arial" w:hAnsi="Arial" w:cs="Arial"/>
          <w:lang w:val="en-US"/>
        </w:rPr>
        <w:t>leakage between manhole ring-joints and through lifting eyes, and</w:t>
      </w:r>
      <w:r w:rsidRPr="00B7466E">
        <w:rPr>
          <w:rFonts w:ascii="Arial" w:hAnsi="Arial" w:cs="Arial"/>
        </w:rPr>
        <w:t> </w:t>
      </w:r>
    </w:p>
    <w:p w14:paraId="574CA387" w14:textId="77777777" w:rsidR="00926C1C" w:rsidRPr="00B7466E" w:rsidRDefault="00926C1C" w:rsidP="00923F66">
      <w:pPr>
        <w:numPr>
          <w:ilvl w:val="0"/>
          <w:numId w:val="14"/>
        </w:numPr>
        <w:spacing w:after="240"/>
        <w:rPr>
          <w:rFonts w:ascii="Arial" w:hAnsi="Arial" w:cs="Arial"/>
        </w:rPr>
      </w:pPr>
      <w:r w:rsidRPr="00B7466E">
        <w:rPr>
          <w:rFonts w:ascii="Arial" w:hAnsi="Arial" w:cs="Arial"/>
          <w:lang w:val="en-US"/>
        </w:rPr>
        <w:t>corrosion, displacement, cracking or joint leakage in drains</w:t>
      </w:r>
      <w:r w:rsidRPr="00B7466E">
        <w:rPr>
          <w:rFonts w:ascii="Arial" w:hAnsi="Arial" w:cs="Arial"/>
        </w:rPr>
        <w:t> </w:t>
      </w:r>
    </w:p>
    <w:p w14:paraId="322A6030" w14:textId="77777777" w:rsidR="00926C1C" w:rsidRDefault="00926C1C" w:rsidP="001E6330">
      <w:pPr>
        <w:spacing w:after="240"/>
        <w:rPr>
          <w:rFonts w:ascii="Arial" w:hAnsi="Arial" w:cs="Arial"/>
        </w:rPr>
      </w:pPr>
      <w:r w:rsidRPr="00B7466E">
        <w:rPr>
          <w:rFonts w:ascii="Arial" w:hAnsi="Arial" w:cs="Arial"/>
          <w:lang w:val="en-US"/>
        </w:rPr>
        <w:t>Where the assessment cannot be made on the basis of the relevant information a site visit will be required (see IND-G-012). The site visit should include a detailed physical inspection of the site to determine the observable integrity of containment mechanisms, nature and condition of site surfacing, location and condition of drains, services or other potential conduits for migration, evidence of emissions, taking particular account of any below ground structures or transfers and measures adopted to prevent contamination of soil or groundwater from taking place. Sight of supporting documents (e.g. integrity test results) should be requested.</w:t>
      </w:r>
      <w:r w:rsidRPr="00B7466E">
        <w:rPr>
          <w:rFonts w:ascii="Arial" w:hAnsi="Arial" w:cs="Arial"/>
        </w:rPr>
        <w:t> </w:t>
      </w:r>
    </w:p>
    <w:p w14:paraId="1EB8EBBA" w14:textId="77777777" w:rsidR="00926C1C" w:rsidRPr="00B7466E" w:rsidRDefault="00926C1C" w:rsidP="001E6330">
      <w:pPr>
        <w:spacing w:after="240"/>
        <w:rPr>
          <w:rFonts w:ascii="Arial" w:hAnsi="Arial" w:cs="Arial"/>
        </w:rPr>
      </w:pPr>
      <w:r w:rsidRPr="00B7466E">
        <w:rPr>
          <w:rFonts w:ascii="Arial" w:hAnsi="Arial" w:cs="Arial"/>
          <w:lang w:val="en-US"/>
        </w:rPr>
        <w:t>Examples of circumstances in which a release to soil and groundwater is not possible include:</w:t>
      </w:r>
      <w:r w:rsidRPr="00B7466E">
        <w:rPr>
          <w:rFonts w:ascii="Arial" w:hAnsi="Arial" w:cs="Arial"/>
        </w:rPr>
        <w:t> </w:t>
      </w:r>
    </w:p>
    <w:p w14:paraId="373813B1" w14:textId="72430D51" w:rsidR="00926C1C" w:rsidRPr="00B7466E" w:rsidRDefault="00926C1C" w:rsidP="00923F66">
      <w:pPr>
        <w:numPr>
          <w:ilvl w:val="0"/>
          <w:numId w:val="15"/>
        </w:numPr>
        <w:spacing w:after="240"/>
        <w:rPr>
          <w:rFonts w:asciiTheme="majorHAnsi" w:hAnsiTheme="majorHAnsi" w:cstheme="majorHAnsi"/>
        </w:rPr>
      </w:pPr>
      <w:r w:rsidRPr="00B7466E">
        <w:rPr>
          <w:rFonts w:asciiTheme="majorHAnsi" w:hAnsiTheme="majorHAnsi" w:cstheme="majorHAnsi"/>
          <w:lang w:val="en-US"/>
        </w:rPr>
        <w:t>Where RHS are present but in a form that cannot result in entry to soil and groundwater (e.g. gaseous emissions to atmosphere)</w:t>
      </w:r>
      <w:r w:rsidR="001E6330">
        <w:rPr>
          <w:rFonts w:asciiTheme="majorHAnsi" w:hAnsiTheme="majorHAnsi" w:cstheme="majorHAnsi"/>
        </w:rPr>
        <w:t>.</w:t>
      </w:r>
    </w:p>
    <w:p w14:paraId="7D582DF6" w14:textId="174CAE88" w:rsidR="00926C1C" w:rsidRPr="00B7466E" w:rsidRDefault="00926C1C" w:rsidP="00923F66">
      <w:pPr>
        <w:numPr>
          <w:ilvl w:val="0"/>
          <w:numId w:val="16"/>
        </w:numPr>
        <w:spacing w:after="240"/>
        <w:rPr>
          <w:rFonts w:asciiTheme="majorHAnsi" w:hAnsiTheme="majorHAnsi" w:cstheme="majorHAnsi"/>
        </w:rPr>
      </w:pPr>
      <w:r w:rsidRPr="00B7466E">
        <w:rPr>
          <w:rFonts w:asciiTheme="majorHAnsi" w:hAnsiTheme="majorHAnsi" w:cstheme="majorHAnsi"/>
          <w:lang w:val="en-US"/>
        </w:rPr>
        <w:t>Where RHS are delivered, stored and used in a completely enclosed secured environment from which there are no circumstances in which a spill can escape</w:t>
      </w:r>
      <w:r w:rsidR="001E6330">
        <w:rPr>
          <w:rFonts w:asciiTheme="majorHAnsi" w:hAnsiTheme="majorHAnsi" w:cstheme="majorHAnsi"/>
        </w:rPr>
        <w:t>.</w:t>
      </w:r>
    </w:p>
    <w:p w14:paraId="3AE82D34" w14:textId="77777777" w:rsidR="00926C1C" w:rsidRPr="00B7466E" w:rsidRDefault="00926C1C" w:rsidP="001E6330">
      <w:pPr>
        <w:spacing w:after="240"/>
        <w:rPr>
          <w:rFonts w:asciiTheme="majorHAnsi" w:hAnsiTheme="majorHAnsi" w:cstheme="majorHAnsi"/>
        </w:rPr>
      </w:pPr>
      <w:r w:rsidRPr="00B7466E">
        <w:rPr>
          <w:rFonts w:asciiTheme="majorHAnsi" w:hAnsiTheme="majorHAnsi" w:cstheme="majorHAnsi"/>
          <w:lang w:val="en-US"/>
        </w:rPr>
        <w:lastRenderedPageBreak/>
        <w:t>It is important to note that where RHS are stored or transferred (e.g. pipelines, drains) directly on or below ground, the possibility of a release to soil and/or groundwater cannot be discounted.</w:t>
      </w:r>
      <w:r w:rsidRPr="00B7466E">
        <w:rPr>
          <w:rFonts w:asciiTheme="majorHAnsi" w:hAnsiTheme="majorHAnsi" w:cstheme="majorHAnsi"/>
        </w:rPr>
        <w:t> </w:t>
      </w:r>
    </w:p>
    <w:p w14:paraId="781B0106" w14:textId="77777777" w:rsidR="00926C1C" w:rsidRPr="00B7466E" w:rsidRDefault="00926C1C" w:rsidP="001E6330">
      <w:pPr>
        <w:spacing w:after="240"/>
        <w:rPr>
          <w:rFonts w:asciiTheme="majorHAnsi" w:hAnsiTheme="majorHAnsi" w:cstheme="majorHAnsi"/>
        </w:rPr>
      </w:pPr>
      <w:r w:rsidRPr="00B7466E">
        <w:rPr>
          <w:rFonts w:asciiTheme="majorHAnsi" w:hAnsiTheme="majorHAnsi" w:cstheme="majorHAnsi"/>
          <w:lang w:val="en-US"/>
        </w:rPr>
        <w:t>If RHS cannot be released to soil or groundwater no further action is required in respect of the soil and groundwater monitoring requirements of Regulation 23, but soil and groundwater monitoring may be required for other purposes.</w:t>
      </w:r>
      <w:r w:rsidRPr="00B7466E">
        <w:rPr>
          <w:rFonts w:asciiTheme="majorHAnsi" w:hAnsiTheme="majorHAnsi" w:cstheme="majorHAnsi"/>
        </w:rPr>
        <w:t> </w:t>
      </w:r>
    </w:p>
    <w:p w14:paraId="1C681F19" w14:textId="77777777" w:rsidR="00A86A77" w:rsidRPr="00B7466E" w:rsidRDefault="00A86A77" w:rsidP="001E6330">
      <w:pPr>
        <w:spacing w:after="240"/>
        <w:rPr>
          <w:rFonts w:ascii="Arial" w:hAnsi="Arial" w:cs="Arial"/>
        </w:rPr>
      </w:pPr>
      <w:r w:rsidRPr="00B7466E">
        <w:rPr>
          <w:rFonts w:ascii="Arial" w:hAnsi="Arial" w:cs="Arial"/>
          <w:lang w:val="en-US"/>
        </w:rPr>
        <w:t>If there is a possibility of release to soil and groundwater proceed to Stage 3.</w:t>
      </w:r>
      <w:r w:rsidRPr="00B7466E">
        <w:rPr>
          <w:rFonts w:ascii="Arial" w:hAnsi="Arial" w:cs="Arial"/>
        </w:rPr>
        <w:t> </w:t>
      </w:r>
    </w:p>
    <w:p w14:paraId="617DC00C" w14:textId="77777777" w:rsidR="00A86A77" w:rsidRPr="00B7466E" w:rsidRDefault="00A86A77" w:rsidP="001E6330">
      <w:pPr>
        <w:spacing w:after="240"/>
        <w:rPr>
          <w:rFonts w:ascii="Arial" w:hAnsi="Arial" w:cs="Arial"/>
        </w:rPr>
      </w:pPr>
      <w:r w:rsidRPr="00B7466E">
        <w:rPr>
          <w:rFonts w:ascii="Arial" w:hAnsi="Arial" w:cs="Arial"/>
          <w:lang w:val="en-US"/>
        </w:rPr>
        <w:t>All decisions should be supported by a full justification, which must be documented.</w:t>
      </w:r>
      <w:r w:rsidRPr="00B7466E">
        <w:rPr>
          <w:rFonts w:ascii="Arial" w:hAnsi="Arial" w:cs="Arial"/>
        </w:rPr>
        <w:t> </w:t>
      </w:r>
    </w:p>
    <w:p w14:paraId="303D6E84" w14:textId="77777777" w:rsidR="00A86A77" w:rsidRPr="001E6330" w:rsidRDefault="00A86A77" w:rsidP="001E6330">
      <w:pPr>
        <w:pStyle w:val="Heading3"/>
        <w:spacing w:after="120"/>
        <w:rPr>
          <w:color w:val="016574" w:themeColor="accent2"/>
        </w:rPr>
      </w:pPr>
      <w:r w:rsidRPr="001E6330">
        <w:rPr>
          <w:color w:val="016574" w:themeColor="accent2"/>
          <w:lang w:val="en-US"/>
        </w:rPr>
        <w:t>Stage 3 - Is there a possibility that a release could cause contamination of soil and/or groundwater? </w:t>
      </w:r>
      <w:r w:rsidRPr="001E6330">
        <w:rPr>
          <w:color w:val="016574" w:themeColor="accent2"/>
        </w:rPr>
        <w:t> </w:t>
      </w:r>
    </w:p>
    <w:p w14:paraId="3FC595D8" w14:textId="77777777" w:rsidR="00A86A77" w:rsidRPr="00B7466E" w:rsidRDefault="00A86A77" w:rsidP="001E6330">
      <w:pPr>
        <w:spacing w:after="240"/>
        <w:rPr>
          <w:rFonts w:ascii="Arial" w:hAnsi="Arial" w:cs="Arial"/>
        </w:rPr>
      </w:pPr>
      <w:r w:rsidRPr="00B7466E">
        <w:rPr>
          <w:rFonts w:ascii="Arial" w:hAnsi="Arial" w:cs="Arial"/>
          <w:lang w:val="en-US"/>
        </w:rPr>
        <w:t>Based on the findings of Stage 2 and the relevant information, consider the extent to which circumstances exist which may result in the release of the substance in sufficient quantities to result in contamination of soil and groundwater either as a result of a single emission or as a result of accumulation from multiple emissions.</w:t>
      </w:r>
      <w:r w:rsidRPr="00B7466E">
        <w:rPr>
          <w:rFonts w:ascii="Arial" w:hAnsi="Arial" w:cs="Arial"/>
        </w:rPr>
        <w:t> </w:t>
      </w:r>
    </w:p>
    <w:p w14:paraId="1A125BC8" w14:textId="77777777" w:rsidR="00A86A77" w:rsidRPr="00B7466E" w:rsidRDefault="00A86A77" w:rsidP="001E6330">
      <w:pPr>
        <w:spacing w:after="240"/>
        <w:rPr>
          <w:rFonts w:ascii="Arial" w:hAnsi="Arial" w:cs="Arial"/>
        </w:rPr>
      </w:pPr>
      <w:r w:rsidRPr="00B7466E">
        <w:rPr>
          <w:rFonts w:ascii="Arial" w:hAnsi="Arial" w:cs="Arial"/>
          <w:lang w:val="en-US"/>
        </w:rPr>
        <w:t>Where the assessment cannot be made on the basis of the relevant information a site visit will be required.</w:t>
      </w:r>
      <w:r w:rsidRPr="00B7466E">
        <w:rPr>
          <w:rFonts w:ascii="Arial" w:hAnsi="Arial" w:cs="Arial"/>
        </w:rPr>
        <w:t> </w:t>
      </w:r>
    </w:p>
    <w:p w14:paraId="34C36590" w14:textId="521D1937" w:rsidR="00B7466E" w:rsidRDefault="00A86A77" w:rsidP="001E6330">
      <w:pPr>
        <w:spacing w:after="240"/>
        <w:rPr>
          <w:rFonts w:ascii="Arial" w:hAnsi="Arial" w:cs="Arial"/>
        </w:rPr>
      </w:pPr>
      <w:r w:rsidRPr="00B7466E">
        <w:rPr>
          <w:rFonts w:ascii="Arial" w:hAnsi="Arial" w:cs="Arial"/>
          <w:lang w:val="en-US"/>
        </w:rPr>
        <w:t>The key factors in determining whether a release could cause contamination are the form, quantity and concentration of RHS that could be released. For example, the following circumstances are unlikely to result in contamination:</w:t>
      </w:r>
      <w:r w:rsidRPr="00B7466E">
        <w:rPr>
          <w:rFonts w:ascii="Arial" w:hAnsi="Arial" w:cs="Arial"/>
        </w:rPr>
        <w:t> </w:t>
      </w:r>
    </w:p>
    <w:p w14:paraId="3E30A54B" w14:textId="77777777" w:rsidR="00A86A77" w:rsidRPr="00B7466E" w:rsidRDefault="00A86A77" w:rsidP="00923F66">
      <w:pPr>
        <w:numPr>
          <w:ilvl w:val="0"/>
          <w:numId w:val="17"/>
        </w:numPr>
        <w:spacing w:after="240"/>
        <w:rPr>
          <w:rFonts w:ascii="Arial" w:hAnsi="Arial" w:cs="Arial"/>
        </w:rPr>
      </w:pPr>
      <w:r w:rsidRPr="00B7466E">
        <w:rPr>
          <w:rFonts w:ascii="Arial" w:hAnsi="Arial" w:cs="Arial"/>
          <w:lang w:val="en-US"/>
        </w:rPr>
        <w:t>Releases of non leachable solids</w:t>
      </w:r>
      <w:r w:rsidRPr="00B7466E">
        <w:rPr>
          <w:rFonts w:ascii="Arial" w:hAnsi="Arial" w:cs="Arial"/>
        </w:rPr>
        <w:t> </w:t>
      </w:r>
    </w:p>
    <w:p w14:paraId="6B4208D5" w14:textId="77777777" w:rsidR="00A86A77" w:rsidRPr="00B7466E" w:rsidRDefault="00A86A77" w:rsidP="00923F66">
      <w:pPr>
        <w:numPr>
          <w:ilvl w:val="0"/>
          <w:numId w:val="18"/>
        </w:numPr>
        <w:spacing w:after="240"/>
        <w:rPr>
          <w:rFonts w:ascii="Arial" w:hAnsi="Arial" w:cs="Arial"/>
        </w:rPr>
      </w:pPr>
      <w:r w:rsidRPr="00B7466E">
        <w:rPr>
          <w:rFonts w:ascii="Arial" w:hAnsi="Arial" w:cs="Arial"/>
          <w:lang w:val="en-US"/>
        </w:rPr>
        <w:t>Where the RHS is used in very small quantities</w:t>
      </w:r>
      <w:r w:rsidRPr="00B7466E">
        <w:rPr>
          <w:rFonts w:ascii="Arial" w:hAnsi="Arial" w:cs="Arial"/>
        </w:rPr>
        <w:t> </w:t>
      </w:r>
    </w:p>
    <w:p w14:paraId="5F59C45F" w14:textId="77777777" w:rsidR="00A86A77" w:rsidRPr="00C30AEF" w:rsidRDefault="00A86A77" w:rsidP="00923F66">
      <w:pPr>
        <w:numPr>
          <w:ilvl w:val="0"/>
          <w:numId w:val="19"/>
        </w:numPr>
        <w:spacing w:after="240"/>
        <w:rPr>
          <w:rFonts w:asciiTheme="majorHAnsi" w:hAnsiTheme="majorHAnsi" w:cstheme="majorHAnsi"/>
        </w:rPr>
      </w:pPr>
      <w:r w:rsidRPr="00C30AEF">
        <w:rPr>
          <w:rFonts w:asciiTheme="majorHAnsi" w:hAnsiTheme="majorHAnsi" w:cstheme="majorHAnsi"/>
          <w:lang w:val="en-US"/>
        </w:rPr>
        <w:t>Where either a one off or cumulative releases would be of insufficient scale to result in contamination.</w:t>
      </w:r>
      <w:r w:rsidRPr="00C30AEF">
        <w:rPr>
          <w:rFonts w:asciiTheme="majorHAnsi" w:hAnsiTheme="majorHAnsi" w:cstheme="majorHAnsi"/>
        </w:rPr>
        <w:t> </w:t>
      </w:r>
    </w:p>
    <w:p w14:paraId="11CF470F" w14:textId="77777777" w:rsidR="00A86A77" w:rsidRPr="00C30AEF" w:rsidRDefault="00A86A77" w:rsidP="001E6330">
      <w:pPr>
        <w:spacing w:after="240"/>
        <w:rPr>
          <w:rFonts w:asciiTheme="majorHAnsi" w:hAnsiTheme="majorHAnsi" w:cstheme="majorHAnsi"/>
        </w:rPr>
      </w:pPr>
      <w:r w:rsidRPr="00C30AEF">
        <w:rPr>
          <w:rFonts w:asciiTheme="majorHAnsi" w:hAnsiTheme="majorHAnsi" w:cstheme="majorHAnsi"/>
          <w:lang w:val="en-US"/>
        </w:rPr>
        <w:t>If there is a possibility of a release causing contamination of soil and/or groundwater then soil and/or groundwater monitoring will be required. Proceed to Stage 4.</w:t>
      </w:r>
      <w:r w:rsidRPr="00C30AEF">
        <w:rPr>
          <w:rFonts w:asciiTheme="majorHAnsi" w:hAnsiTheme="majorHAnsi" w:cstheme="majorHAnsi"/>
        </w:rPr>
        <w:t> </w:t>
      </w:r>
    </w:p>
    <w:p w14:paraId="1A8B65AA" w14:textId="77777777" w:rsidR="001E6330" w:rsidRDefault="00A86A77" w:rsidP="001E6330">
      <w:pPr>
        <w:spacing w:after="240"/>
        <w:rPr>
          <w:rFonts w:asciiTheme="majorHAnsi" w:hAnsiTheme="majorHAnsi" w:cstheme="majorHAnsi"/>
          <w:lang w:val="en-US"/>
        </w:rPr>
      </w:pPr>
      <w:r w:rsidRPr="00C30AEF">
        <w:rPr>
          <w:rFonts w:asciiTheme="majorHAnsi" w:hAnsiTheme="majorHAnsi" w:cstheme="majorHAnsi"/>
          <w:lang w:val="en-US"/>
        </w:rPr>
        <w:t xml:space="preserve">All decisions should be supported by a full justification which must be documented. </w:t>
      </w:r>
    </w:p>
    <w:p w14:paraId="57E5B60E" w14:textId="7455CC4C" w:rsidR="00A86A77" w:rsidRPr="001E6330" w:rsidRDefault="00A86A77" w:rsidP="001E6330">
      <w:pPr>
        <w:pStyle w:val="Heading3"/>
        <w:rPr>
          <w:color w:val="016574" w:themeColor="accent2"/>
        </w:rPr>
      </w:pPr>
      <w:r w:rsidRPr="001E6330">
        <w:rPr>
          <w:color w:val="016574" w:themeColor="accent2"/>
          <w:lang w:val="en-US"/>
        </w:rPr>
        <w:lastRenderedPageBreak/>
        <w:t>Stage 4 - Determining Monitoring Requirements </w:t>
      </w:r>
      <w:r w:rsidRPr="001E6330">
        <w:rPr>
          <w:color w:val="016574" w:themeColor="accent2"/>
        </w:rPr>
        <w:t> </w:t>
      </w:r>
    </w:p>
    <w:p w14:paraId="22862C5A" w14:textId="77777777" w:rsidR="00A86A77" w:rsidRPr="00C30AEF" w:rsidRDefault="00A86A77" w:rsidP="001E6330">
      <w:pPr>
        <w:spacing w:after="240"/>
        <w:rPr>
          <w:rFonts w:asciiTheme="majorHAnsi" w:hAnsiTheme="majorHAnsi" w:cstheme="majorHAnsi"/>
        </w:rPr>
      </w:pPr>
      <w:r w:rsidRPr="00C30AEF">
        <w:rPr>
          <w:rFonts w:asciiTheme="majorHAnsi" w:hAnsiTheme="majorHAnsi" w:cstheme="majorHAnsi"/>
          <w:lang w:val="en-US"/>
        </w:rPr>
        <w:t>Having determined in Stages 1-3 that there is a possibility of releases of RHS that could cause contamination of soil and groundwater, i.e. monitoring is required, the main aim of Stage 4 is to consider in detail the likelihood of releases and the nature, extent and location of releases that could occur and how such releases could migrate through soil and groundwater. Whilst EASR is primarily concerned with preventing releases to soil or groundwater, other receptors are considered in the determination of monitoring frequency to ensure that any risk is not exacerbated by reaching another receptor.</w:t>
      </w:r>
      <w:r w:rsidRPr="00C30AEF">
        <w:rPr>
          <w:rFonts w:asciiTheme="majorHAnsi" w:hAnsiTheme="majorHAnsi" w:cstheme="majorHAnsi"/>
        </w:rPr>
        <w:t> </w:t>
      </w:r>
    </w:p>
    <w:p w14:paraId="10603671" w14:textId="77777777" w:rsidR="00A86A77" w:rsidRPr="00C30AEF" w:rsidRDefault="00A86A77" w:rsidP="001E6330">
      <w:pPr>
        <w:spacing w:after="240"/>
        <w:rPr>
          <w:rFonts w:asciiTheme="majorHAnsi" w:hAnsiTheme="majorHAnsi" w:cstheme="majorHAnsi"/>
        </w:rPr>
      </w:pPr>
      <w:r w:rsidRPr="00C30AEF">
        <w:rPr>
          <w:rFonts w:asciiTheme="majorHAnsi" w:hAnsiTheme="majorHAnsi" w:cstheme="majorHAnsi"/>
          <w:lang w:val="en-US"/>
        </w:rPr>
        <w:t>The stage 4 assessment provides the information required to determine</w:t>
      </w:r>
      <w:r w:rsidRPr="00C30AEF">
        <w:rPr>
          <w:rFonts w:asciiTheme="majorHAnsi" w:hAnsiTheme="majorHAnsi" w:cstheme="majorHAnsi"/>
        </w:rPr>
        <w:t> </w:t>
      </w:r>
    </w:p>
    <w:p w14:paraId="561533F0" w14:textId="39D5FB21" w:rsidR="00A86A77" w:rsidRPr="00C30AEF" w:rsidRDefault="001E6330" w:rsidP="00923F66">
      <w:pPr>
        <w:numPr>
          <w:ilvl w:val="0"/>
          <w:numId w:val="20"/>
        </w:numPr>
        <w:spacing w:after="240"/>
        <w:rPr>
          <w:rFonts w:asciiTheme="majorHAnsi" w:hAnsiTheme="majorHAnsi" w:cstheme="majorHAnsi"/>
        </w:rPr>
      </w:pPr>
      <w:r>
        <w:rPr>
          <w:rFonts w:asciiTheme="majorHAnsi" w:hAnsiTheme="majorHAnsi" w:cstheme="majorHAnsi"/>
          <w:lang w:val="en-US"/>
        </w:rPr>
        <w:t>T</w:t>
      </w:r>
      <w:r w:rsidR="00A86A77" w:rsidRPr="00C30AEF">
        <w:rPr>
          <w:rFonts w:asciiTheme="majorHAnsi" w:hAnsiTheme="majorHAnsi" w:cstheme="majorHAnsi"/>
          <w:lang w:val="en-US"/>
        </w:rPr>
        <w:t>he monitoring frequency</w:t>
      </w:r>
      <w:r>
        <w:rPr>
          <w:rFonts w:asciiTheme="majorHAnsi" w:hAnsiTheme="majorHAnsi" w:cstheme="majorHAnsi"/>
          <w:lang w:val="en-US"/>
        </w:rPr>
        <w:t>.</w:t>
      </w:r>
    </w:p>
    <w:p w14:paraId="06766272" w14:textId="610FE3C0" w:rsidR="00A86A77" w:rsidRPr="00C30AEF" w:rsidRDefault="001E6330" w:rsidP="00923F66">
      <w:pPr>
        <w:numPr>
          <w:ilvl w:val="0"/>
          <w:numId w:val="21"/>
        </w:numPr>
        <w:spacing w:after="240"/>
        <w:rPr>
          <w:rFonts w:asciiTheme="majorHAnsi" w:hAnsiTheme="majorHAnsi" w:cstheme="majorHAnsi"/>
        </w:rPr>
      </w:pPr>
      <w:r>
        <w:rPr>
          <w:rFonts w:asciiTheme="majorHAnsi" w:hAnsiTheme="majorHAnsi" w:cstheme="majorHAnsi"/>
          <w:lang w:val="en-US"/>
        </w:rPr>
        <w:t>T</w:t>
      </w:r>
      <w:r w:rsidR="00A86A77" w:rsidRPr="00C30AEF">
        <w:rPr>
          <w:rFonts w:asciiTheme="majorHAnsi" w:hAnsiTheme="majorHAnsi" w:cstheme="majorHAnsi"/>
          <w:lang w:val="en-US"/>
        </w:rPr>
        <w:t>he monitoring locations and</w:t>
      </w:r>
      <w:r w:rsidR="00A86A77" w:rsidRPr="00C30AEF">
        <w:rPr>
          <w:rFonts w:asciiTheme="majorHAnsi" w:hAnsiTheme="majorHAnsi" w:cstheme="majorHAnsi"/>
        </w:rPr>
        <w:t> </w:t>
      </w:r>
    </w:p>
    <w:p w14:paraId="06AB643E" w14:textId="7B42600B" w:rsidR="00A86A77" w:rsidRPr="00C30AEF" w:rsidRDefault="001E6330" w:rsidP="00923F66">
      <w:pPr>
        <w:numPr>
          <w:ilvl w:val="0"/>
          <w:numId w:val="22"/>
        </w:numPr>
        <w:spacing w:after="240"/>
        <w:rPr>
          <w:rFonts w:asciiTheme="majorHAnsi" w:hAnsiTheme="majorHAnsi" w:cstheme="majorHAnsi"/>
        </w:rPr>
      </w:pPr>
      <w:r>
        <w:rPr>
          <w:rFonts w:asciiTheme="majorHAnsi" w:hAnsiTheme="majorHAnsi" w:cstheme="majorHAnsi"/>
          <w:lang w:val="en-US"/>
        </w:rPr>
        <w:t>M</w:t>
      </w:r>
      <w:r w:rsidR="00A86A77" w:rsidRPr="00C30AEF">
        <w:rPr>
          <w:rFonts w:asciiTheme="majorHAnsi" w:hAnsiTheme="majorHAnsi" w:cstheme="majorHAnsi"/>
          <w:lang w:val="en-US"/>
        </w:rPr>
        <w:t>edia (soil and/or groundwater).</w:t>
      </w:r>
      <w:r w:rsidR="00A86A77" w:rsidRPr="00C30AEF">
        <w:rPr>
          <w:rFonts w:asciiTheme="majorHAnsi" w:hAnsiTheme="majorHAnsi" w:cstheme="majorHAnsi"/>
        </w:rPr>
        <w:t> </w:t>
      </w:r>
    </w:p>
    <w:p w14:paraId="7831542B" w14:textId="77777777" w:rsidR="00A86A77" w:rsidRPr="00C30AEF" w:rsidRDefault="00A86A77" w:rsidP="001E6330">
      <w:pPr>
        <w:spacing w:after="240"/>
        <w:rPr>
          <w:rFonts w:asciiTheme="majorHAnsi" w:hAnsiTheme="majorHAnsi" w:cstheme="majorHAnsi"/>
        </w:rPr>
      </w:pPr>
      <w:r w:rsidRPr="00C30AEF">
        <w:rPr>
          <w:rFonts w:asciiTheme="majorHAnsi" w:hAnsiTheme="majorHAnsi" w:cstheme="majorHAnsi"/>
          <w:lang w:val="en-US"/>
        </w:rPr>
        <w:t>To carry out the appraisal, the inspector will need to refer to the documents reviewed in Stages 2 and 3 (relevant information).</w:t>
      </w:r>
      <w:r w:rsidRPr="00C30AEF">
        <w:rPr>
          <w:rFonts w:asciiTheme="majorHAnsi" w:hAnsiTheme="majorHAnsi" w:cstheme="majorHAnsi"/>
        </w:rPr>
        <w:t> </w:t>
      </w:r>
    </w:p>
    <w:p w14:paraId="1776F7ED" w14:textId="77777777" w:rsidR="00A86A77" w:rsidRPr="00C30AEF" w:rsidRDefault="00A86A77" w:rsidP="001E6330">
      <w:pPr>
        <w:spacing w:after="240"/>
        <w:rPr>
          <w:rFonts w:asciiTheme="majorHAnsi" w:hAnsiTheme="majorHAnsi" w:cstheme="majorHAnsi"/>
        </w:rPr>
      </w:pPr>
      <w:r w:rsidRPr="00C30AEF">
        <w:rPr>
          <w:rFonts w:asciiTheme="majorHAnsi" w:hAnsiTheme="majorHAnsi" w:cstheme="majorHAnsi"/>
          <w:i/>
          <w:iCs/>
          <w:lang w:val="en-US"/>
        </w:rPr>
        <w:t>How frequently is monitoring required?</w:t>
      </w:r>
      <w:r w:rsidRPr="00C30AEF">
        <w:rPr>
          <w:rFonts w:asciiTheme="majorHAnsi" w:hAnsiTheme="majorHAnsi" w:cstheme="majorHAnsi"/>
        </w:rPr>
        <w:t> </w:t>
      </w:r>
    </w:p>
    <w:p w14:paraId="4A11EDC7" w14:textId="77777777" w:rsidR="00A86A77" w:rsidRPr="00C30AEF" w:rsidRDefault="00A86A77" w:rsidP="001E6330">
      <w:pPr>
        <w:spacing w:after="240"/>
        <w:rPr>
          <w:rFonts w:asciiTheme="majorHAnsi" w:hAnsiTheme="majorHAnsi" w:cstheme="majorHAnsi"/>
        </w:rPr>
      </w:pPr>
      <w:r w:rsidRPr="00C30AEF">
        <w:rPr>
          <w:rFonts w:asciiTheme="majorHAnsi" w:hAnsiTheme="majorHAnsi" w:cstheme="majorHAnsi"/>
          <w:lang w:val="en-US"/>
        </w:rPr>
        <w:t>The monitoring frequency will be determined on the basis of SEPAs appraisal of the likelihood of releases and the possible adverse consequences of a release. The greater the risk of release, the more frequent the monitoring. The approach should be precautionary and proportionate.</w:t>
      </w:r>
      <w:r w:rsidRPr="00C30AEF">
        <w:rPr>
          <w:rFonts w:asciiTheme="majorHAnsi" w:hAnsiTheme="majorHAnsi" w:cstheme="majorHAnsi"/>
        </w:rPr>
        <w:t> </w:t>
      </w:r>
    </w:p>
    <w:p w14:paraId="2CDBCB5A" w14:textId="77777777" w:rsidR="00A86A77" w:rsidRPr="00C30AEF" w:rsidRDefault="00A86A77" w:rsidP="001E6330">
      <w:pPr>
        <w:spacing w:after="240"/>
        <w:rPr>
          <w:rFonts w:asciiTheme="majorHAnsi" w:hAnsiTheme="majorHAnsi" w:cstheme="majorHAnsi"/>
        </w:rPr>
      </w:pPr>
      <w:r w:rsidRPr="00C30AEF">
        <w:rPr>
          <w:rFonts w:asciiTheme="majorHAnsi" w:hAnsiTheme="majorHAnsi" w:cstheme="majorHAnsi"/>
          <w:lang w:val="en-US"/>
        </w:rPr>
        <w:t>The aide memoirs in Appendix 3 should be used to aid the assessment of the likelihood of releases (Aide Memoir 1) and consequences of a release (Aide Memoir 2), as follows.</w:t>
      </w:r>
      <w:r w:rsidRPr="00C30AEF">
        <w:rPr>
          <w:rFonts w:asciiTheme="majorHAnsi" w:hAnsiTheme="majorHAnsi" w:cstheme="majorHAnsi"/>
        </w:rPr>
        <w:t> </w:t>
      </w:r>
    </w:p>
    <w:p w14:paraId="23C51AC1" w14:textId="77777777" w:rsidR="00A86A77" w:rsidRPr="00C30AEF" w:rsidRDefault="00A86A77" w:rsidP="001E6330">
      <w:pPr>
        <w:spacing w:after="240"/>
        <w:rPr>
          <w:rFonts w:asciiTheme="majorHAnsi" w:hAnsiTheme="majorHAnsi" w:cstheme="majorHAnsi"/>
        </w:rPr>
      </w:pPr>
      <w:r w:rsidRPr="00C30AEF">
        <w:rPr>
          <w:rFonts w:asciiTheme="majorHAnsi" w:hAnsiTheme="majorHAnsi" w:cstheme="majorHAnsi"/>
          <w:lang w:val="en-US"/>
        </w:rPr>
        <w:t>Step 1) Using Aide Memoir 1, review the relevant information, taking a precautionary approach, to assess the likelihood of release, paying particular attention to:</w:t>
      </w:r>
      <w:r w:rsidRPr="00C30AEF">
        <w:rPr>
          <w:rFonts w:asciiTheme="majorHAnsi" w:hAnsiTheme="majorHAnsi" w:cstheme="majorHAnsi"/>
        </w:rPr>
        <w:t> </w:t>
      </w:r>
    </w:p>
    <w:p w14:paraId="5BA02DD6" w14:textId="573CF598" w:rsidR="00A86A77" w:rsidRPr="00C30AEF" w:rsidRDefault="001E6330" w:rsidP="00923F66">
      <w:pPr>
        <w:numPr>
          <w:ilvl w:val="0"/>
          <w:numId w:val="23"/>
        </w:numPr>
        <w:spacing w:after="240"/>
        <w:rPr>
          <w:rFonts w:ascii="Arial" w:hAnsi="Arial" w:cs="Arial"/>
        </w:rPr>
      </w:pPr>
      <w:r>
        <w:rPr>
          <w:rFonts w:asciiTheme="majorHAnsi" w:hAnsiTheme="majorHAnsi" w:cstheme="majorHAnsi"/>
          <w:lang w:val="en-US"/>
        </w:rPr>
        <w:t>T</w:t>
      </w:r>
      <w:r w:rsidR="00A86A77" w:rsidRPr="00C30AEF">
        <w:rPr>
          <w:rFonts w:asciiTheme="majorHAnsi" w:hAnsiTheme="majorHAnsi" w:cstheme="majorHAnsi"/>
          <w:lang w:val="en-US"/>
        </w:rPr>
        <w:t>he nature of containment – e.g. whether storage, infrastructure, pipework, drains, sumps etc are above or below ground, and whether there is secondary</w:t>
      </w:r>
      <w:r w:rsidR="00A86A77" w:rsidRPr="00F75094">
        <w:rPr>
          <w:b/>
          <w:bCs/>
          <w:lang w:val="en-US"/>
        </w:rPr>
        <w:t xml:space="preserve"> </w:t>
      </w:r>
      <w:r w:rsidR="00A86A77" w:rsidRPr="00C30AEF">
        <w:rPr>
          <w:rFonts w:ascii="Arial" w:hAnsi="Arial" w:cs="Arial"/>
          <w:lang w:val="en-US"/>
        </w:rPr>
        <w:t>containment, including for below ground infrastructure e.g. drains, process pipework etc</w:t>
      </w:r>
      <w:r>
        <w:rPr>
          <w:rFonts w:ascii="Arial" w:hAnsi="Arial" w:cs="Arial"/>
        </w:rPr>
        <w:t>.</w:t>
      </w:r>
    </w:p>
    <w:p w14:paraId="2B0B4EC6" w14:textId="6BCC7272" w:rsidR="00A86A77" w:rsidRPr="00C30AEF" w:rsidRDefault="001E6330" w:rsidP="00923F66">
      <w:pPr>
        <w:numPr>
          <w:ilvl w:val="0"/>
          <w:numId w:val="24"/>
        </w:numPr>
        <w:spacing w:after="240"/>
        <w:rPr>
          <w:rFonts w:ascii="Arial" w:hAnsi="Arial" w:cs="Arial"/>
        </w:rPr>
      </w:pPr>
      <w:r>
        <w:rPr>
          <w:rFonts w:ascii="Arial" w:hAnsi="Arial" w:cs="Arial"/>
          <w:lang w:val="en-US"/>
        </w:rPr>
        <w:lastRenderedPageBreak/>
        <w:t>H</w:t>
      </w:r>
      <w:r w:rsidR="00A86A77" w:rsidRPr="00C30AEF">
        <w:rPr>
          <w:rFonts w:ascii="Arial" w:hAnsi="Arial" w:cs="Arial"/>
          <w:lang w:val="en-US"/>
        </w:rPr>
        <w:t>ardstanding e.g. is good quality hardstand in place in all operational and transfer areas, how is it constructed and drained, is it at risk of deterioration</w:t>
      </w:r>
      <w:r>
        <w:rPr>
          <w:rFonts w:ascii="Arial" w:hAnsi="Arial" w:cs="Arial"/>
        </w:rPr>
        <w:t>.</w:t>
      </w:r>
    </w:p>
    <w:p w14:paraId="6BD9C836" w14:textId="6BA3F490" w:rsidR="00A86A77" w:rsidRPr="00C30AEF" w:rsidRDefault="001E6330" w:rsidP="00923F66">
      <w:pPr>
        <w:numPr>
          <w:ilvl w:val="0"/>
          <w:numId w:val="25"/>
        </w:numPr>
        <w:spacing w:after="240"/>
        <w:rPr>
          <w:rFonts w:ascii="Arial" w:hAnsi="Arial" w:cs="Arial"/>
        </w:rPr>
      </w:pPr>
      <w:r>
        <w:rPr>
          <w:rFonts w:ascii="Arial" w:hAnsi="Arial" w:cs="Arial"/>
          <w:lang w:val="en-US"/>
        </w:rPr>
        <w:t>T</w:t>
      </w:r>
      <w:r w:rsidR="00A86A77" w:rsidRPr="00C30AEF">
        <w:rPr>
          <w:rFonts w:ascii="Arial" w:hAnsi="Arial" w:cs="Arial"/>
          <w:lang w:val="en-US"/>
        </w:rPr>
        <w:t>he extent to which surveillance measures or alarms will ensure that leaks are readily detected</w:t>
      </w:r>
      <w:r>
        <w:rPr>
          <w:rFonts w:ascii="Arial" w:hAnsi="Arial" w:cs="Arial"/>
        </w:rPr>
        <w:t>.</w:t>
      </w:r>
    </w:p>
    <w:p w14:paraId="1CE2A7FF" w14:textId="3050D6B0" w:rsidR="00A86A77" w:rsidRPr="00C30AEF" w:rsidRDefault="00A86A77" w:rsidP="00923F66">
      <w:pPr>
        <w:numPr>
          <w:ilvl w:val="0"/>
          <w:numId w:val="26"/>
        </w:numPr>
        <w:spacing w:after="240"/>
        <w:rPr>
          <w:rFonts w:ascii="Arial" w:hAnsi="Arial" w:cs="Arial"/>
        </w:rPr>
      </w:pPr>
      <w:r w:rsidRPr="00C30AEF">
        <w:rPr>
          <w:rFonts w:ascii="Arial" w:hAnsi="Arial" w:cs="Arial"/>
          <w:lang w:val="en-US"/>
        </w:rPr>
        <w:t>Standard of containment infrastructure, testing and repair (ageing plant issue) – whether construction is largely compliant with CIRIA 736 and the frequency and adequacy of maintenance and inspection programmes</w:t>
      </w:r>
      <w:r w:rsidR="001E6330">
        <w:rPr>
          <w:rFonts w:ascii="Arial" w:hAnsi="Arial" w:cs="Arial"/>
        </w:rPr>
        <w:t>.</w:t>
      </w:r>
    </w:p>
    <w:p w14:paraId="3E539629" w14:textId="11B84615" w:rsidR="00A86A77" w:rsidRPr="00C30AEF" w:rsidRDefault="00A86A77" w:rsidP="00923F66">
      <w:pPr>
        <w:numPr>
          <w:ilvl w:val="0"/>
          <w:numId w:val="27"/>
        </w:numPr>
        <w:spacing w:after="240"/>
        <w:rPr>
          <w:rFonts w:ascii="Arial" w:hAnsi="Arial" w:cs="Arial"/>
        </w:rPr>
      </w:pPr>
      <w:r w:rsidRPr="00C30AEF">
        <w:rPr>
          <w:rFonts w:ascii="Arial" w:hAnsi="Arial" w:cs="Arial"/>
          <w:lang w:val="en-US"/>
        </w:rPr>
        <w:t>Whether any emission could be identified and rectified immediately</w:t>
      </w:r>
      <w:r w:rsidR="001E6330">
        <w:rPr>
          <w:rFonts w:ascii="Arial" w:hAnsi="Arial" w:cs="Arial"/>
        </w:rPr>
        <w:t>.</w:t>
      </w:r>
    </w:p>
    <w:p w14:paraId="27B48966" w14:textId="77777777" w:rsidR="00A86A77" w:rsidRPr="00C30AEF" w:rsidRDefault="00A86A77" w:rsidP="001E6330">
      <w:pPr>
        <w:spacing w:after="240"/>
        <w:rPr>
          <w:rFonts w:ascii="Arial" w:hAnsi="Arial" w:cs="Arial"/>
        </w:rPr>
      </w:pPr>
      <w:r w:rsidRPr="00C30AEF">
        <w:rPr>
          <w:rFonts w:ascii="Arial" w:hAnsi="Arial" w:cs="Arial"/>
          <w:lang w:val="en-US"/>
        </w:rPr>
        <w:t>Step 2) If Category 3 is ticked in any row, the installation’s pollution prevention and control measures are likely to be subject to BAT improvement/upgrade conditions. A monitoring frequency of 3-6 monthly for groundwater and 5 yearly or more frequent for soil (subject to Stages 5 and 6) is appropriate until the upgrade has been completed and signed off, at which time a review of monitoring frequency will be required.</w:t>
      </w:r>
      <w:r w:rsidRPr="00C30AEF">
        <w:rPr>
          <w:rFonts w:ascii="Arial" w:hAnsi="Arial" w:cs="Arial"/>
        </w:rPr>
        <w:t> </w:t>
      </w:r>
    </w:p>
    <w:p w14:paraId="5407D41D" w14:textId="77777777" w:rsidR="00A86A77" w:rsidRPr="00C30AEF" w:rsidRDefault="00A86A77" w:rsidP="001E6330">
      <w:pPr>
        <w:spacing w:after="240"/>
        <w:rPr>
          <w:rFonts w:ascii="Arial" w:hAnsi="Arial" w:cs="Arial"/>
        </w:rPr>
      </w:pPr>
      <w:r w:rsidRPr="00C30AEF">
        <w:rPr>
          <w:rFonts w:ascii="Arial" w:hAnsi="Arial" w:cs="Arial"/>
          <w:lang w:val="en-US"/>
        </w:rPr>
        <w:t>Step 3) For Category 1 sites, the installation’s pollution prevention and control measures ensure that there is a low risk to soil and groundwater and a monitoring frequency of 5 yearly (groundwater) and 10 yearly frequency (subject to Stages 5 and 6) is appropriate.</w:t>
      </w:r>
      <w:r w:rsidRPr="00C30AEF">
        <w:rPr>
          <w:rFonts w:ascii="Arial" w:hAnsi="Arial" w:cs="Arial"/>
        </w:rPr>
        <w:t> </w:t>
      </w:r>
    </w:p>
    <w:p w14:paraId="4B613001" w14:textId="77777777" w:rsidR="00A86A77" w:rsidRPr="00C30AEF" w:rsidRDefault="00A86A77" w:rsidP="001E6330">
      <w:pPr>
        <w:spacing w:after="240"/>
        <w:rPr>
          <w:rFonts w:ascii="Arial" w:hAnsi="Arial" w:cs="Arial"/>
        </w:rPr>
      </w:pPr>
      <w:r w:rsidRPr="00C30AEF">
        <w:rPr>
          <w:rFonts w:ascii="Arial" w:hAnsi="Arial" w:cs="Arial"/>
          <w:lang w:val="en-US"/>
        </w:rPr>
        <w:t>Step 4) For Category 2 sites (and sites which straddle Categories 1 and 2) further assessment of the consequences of a release is required to establish an appropriate monitoring frequency. This involves consideration of</w:t>
      </w:r>
      <w:r w:rsidRPr="00C30AEF">
        <w:rPr>
          <w:rFonts w:ascii="Arial" w:hAnsi="Arial" w:cs="Arial"/>
        </w:rPr>
        <w:t> </w:t>
      </w:r>
    </w:p>
    <w:p w14:paraId="6A7B7D8A" w14:textId="65654322" w:rsidR="00A86A77" w:rsidRPr="00C30AEF" w:rsidRDefault="00A86A77" w:rsidP="00923F66">
      <w:pPr>
        <w:numPr>
          <w:ilvl w:val="0"/>
          <w:numId w:val="28"/>
        </w:numPr>
        <w:spacing w:after="240"/>
        <w:rPr>
          <w:rFonts w:ascii="Arial" w:hAnsi="Arial" w:cs="Arial"/>
        </w:rPr>
      </w:pPr>
      <w:r w:rsidRPr="00C30AEF">
        <w:rPr>
          <w:rFonts w:ascii="Arial" w:hAnsi="Arial" w:cs="Arial"/>
          <w:lang w:val="en-US"/>
        </w:rPr>
        <w:t>The ease and speed with which pollutants could move and</w:t>
      </w:r>
      <w:r w:rsidRPr="00C30AEF">
        <w:rPr>
          <w:rFonts w:ascii="Arial" w:hAnsi="Arial" w:cs="Arial"/>
        </w:rPr>
        <w:t> </w:t>
      </w:r>
    </w:p>
    <w:p w14:paraId="1E8BF58B" w14:textId="77777777" w:rsidR="00A86A77" w:rsidRPr="00C30AEF" w:rsidRDefault="00A86A77" w:rsidP="00923F66">
      <w:pPr>
        <w:numPr>
          <w:ilvl w:val="0"/>
          <w:numId w:val="29"/>
        </w:numPr>
        <w:spacing w:after="240"/>
        <w:rPr>
          <w:rFonts w:ascii="Arial" w:hAnsi="Arial" w:cs="Arial"/>
        </w:rPr>
      </w:pPr>
      <w:r w:rsidRPr="00C30AEF">
        <w:rPr>
          <w:rFonts w:ascii="Arial" w:hAnsi="Arial" w:cs="Arial"/>
          <w:lang w:val="en-US"/>
        </w:rPr>
        <w:t>The volume, concentration, toxicity, mobility and persistence of RHS and known breakdown products of RHS.</w:t>
      </w:r>
      <w:r w:rsidRPr="00C30AEF">
        <w:rPr>
          <w:rFonts w:ascii="Arial" w:hAnsi="Arial" w:cs="Arial"/>
        </w:rPr>
        <w:t> </w:t>
      </w:r>
    </w:p>
    <w:p w14:paraId="7A57AA3D" w14:textId="77777777" w:rsidR="00A86A77" w:rsidRPr="00C30AEF" w:rsidRDefault="00A86A77" w:rsidP="001E6330">
      <w:pPr>
        <w:spacing w:after="240"/>
        <w:rPr>
          <w:rFonts w:ascii="Arial" w:hAnsi="Arial" w:cs="Arial"/>
        </w:rPr>
      </w:pPr>
      <w:r w:rsidRPr="00C30AEF">
        <w:rPr>
          <w:rFonts w:ascii="Arial" w:hAnsi="Arial" w:cs="Arial"/>
          <w:lang w:val="en-US"/>
        </w:rPr>
        <w:t>In addition, consideration is given to the presence of vulnerable receptors, neighbouring land use and environmental designations relevant to the nature of the possible emissions.</w:t>
      </w:r>
      <w:r w:rsidRPr="00C30AEF">
        <w:rPr>
          <w:rFonts w:ascii="Arial" w:hAnsi="Arial" w:cs="Arial"/>
        </w:rPr>
        <w:t> </w:t>
      </w:r>
    </w:p>
    <w:p w14:paraId="102AD0B6" w14:textId="77777777" w:rsidR="00A86A77" w:rsidRPr="00C30AEF" w:rsidRDefault="00A86A77" w:rsidP="001E6330">
      <w:pPr>
        <w:spacing w:after="240"/>
        <w:rPr>
          <w:rFonts w:ascii="Arial" w:hAnsi="Arial" w:cs="Arial"/>
        </w:rPr>
      </w:pPr>
      <w:r w:rsidRPr="00C30AEF">
        <w:rPr>
          <w:rFonts w:ascii="Arial" w:hAnsi="Arial" w:cs="Arial"/>
          <w:lang w:val="en-US"/>
        </w:rPr>
        <w:t>Aide Memoir 2 is used to assist this Consequence Assessment and allocate monitoring frequency (subject to Stages 5 and 6).</w:t>
      </w:r>
      <w:r w:rsidRPr="00C30AEF">
        <w:rPr>
          <w:rFonts w:ascii="Arial" w:hAnsi="Arial" w:cs="Arial"/>
        </w:rPr>
        <w:t> </w:t>
      </w:r>
    </w:p>
    <w:p w14:paraId="559594FB" w14:textId="1996F6DF" w:rsidR="00A86A77" w:rsidRPr="00C30AEF" w:rsidRDefault="00A86A77" w:rsidP="001E6330">
      <w:pPr>
        <w:spacing w:after="240"/>
        <w:rPr>
          <w:rFonts w:ascii="Arial" w:hAnsi="Arial" w:cs="Arial"/>
        </w:rPr>
      </w:pPr>
      <w:r w:rsidRPr="00C30AEF">
        <w:rPr>
          <w:rFonts w:ascii="Arial" w:hAnsi="Arial" w:cs="Arial"/>
          <w:lang w:val="en-US"/>
        </w:rPr>
        <w:lastRenderedPageBreak/>
        <w:t>Step 5) Site</w:t>
      </w:r>
      <w:r w:rsidR="009B38E3">
        <w:rPr>
          <w:rFonts w:ascii="Arial" w:hAnsi="Arial" w:cs="Arial"/>
          <w:lang w:val="en-US"/>
        </w:rPr>
        <w:t>-</w:t>
      </w:r>
      <w:r w:rsidRPr="00C30AEF">
        <w:rPr>
          <w:rFonts w:ascii="Arial" w:hAnsi="Arial" w:cs="Arial"/>
          <w:lang w:val="en-US"/>
        </w:rPr>
        <w:t>specific Soil Assessment – consider whether a shorter frequency of soil monitoring is required, for example, where there is a high likelihood of spills migrating via soils or groundwater to off-site receptors such as protected habitats, terrestrial ecosystems, residential areas, built areas, land under cultivation etc</w:t>
      </w:r>
      <w:r w:rsidRPr="00C30AEF">
        <w:rPr>
          <w:rFonts w:ascii="Arial" w:hAnsi="Arial" w:cs="Arial"/>
        </w:rPr>
        <w:t> </w:t>
      </w:r>
    </w:p>
    <w:p w14:paraId="66814A3B" w14:textId="77777777" w:rsidR="00A86A77" w:rsidRPr="00C30AEF" w:rsidRDefault="00A86A77" w:rsidP="001E6330">
      <w:pPr>
        <w:spacing w:after="240"/>
        <w:rPr>
          <w:rFonts w:ascii="Arial" w:hAnsi="Arial" w:cs="Arial"/>
        </w:rPr>
      </w:pPr>
      <w:r w:rsidRPr="00C30AEF">
        <w:rPr>
          <w:rFonts w:ascii="Arial" w:hAnsi="Arial" w:cs="Arial"/>
          <w:lang w:val="en-US"/>
        </w:rPr>
        <w:t>Step 6) Determining an appropriate monitoring frequency will always involve an element of subjectivity. A final sense check and, in cases which are not clear cut, peer review (by SEPA contaminated land specialists (CLS)) will help to ensure that requirements are appropriate and consistent.</w:t>
      </w:r>
      <w:r w:rsidRPr="00C30AEF">
        <w:rPr>
          <w:rFonts w:ascii="Arial" w:hAnsi="Arial" w:cs="Arial"/>
        </w:rPr>
        <w:t> </w:t>
      </w:r>
    </w:p>
    <w:p w14:paraId="0909AC9A" w14:textId="77777777" w:rsidR="00A86A77" w:rsidRPr="001E6330" w:rsidRDefault="00A86A77" w:rsidP="001E6330">
      <w:pPr>
        <w:spacing w:after="240"/>
        <w:rPr>
          <w:rFonts w:ascii="Arial" w:hAnsi="Arial" w:cs="Arial"/>
          <w:b/>
          <w:bCs/>
        </w:rPr>
      </w:pPr>
      <w:r w:rsidRPr="001E6330">
        <w:rPr>
          <w:rFonts w:ascii="Arial" w:hAnsi="Arial" w:cs="Arial"/>
          <w:b/>
          <w:bCs/>
          <w:lang w:val="en-US"/>
        </w:rPr>
        <w:t>Where is monitoring required?</w:t>
      </w:r>
      <w:r w:rsidRPr="001E6330">
        <w:rPr>
          <w:rFonts w:ascii="Arial" w:hAnsi="Arial" w:cs="Arial"/>
          <w:b/>
          <w:bCs/>
        </w:rPr>
        <w:t> </w:t>
      </w:r>
    </w:p>
    <w:p w14:paraId="532F4A63" w14:textId="77777777" w:rsidR="00A86A77" w:rsidRPr="00C30AEF" w:rsidRDefault="00A86A77" w:rsidP="001E6330">
      <w:pPr>
        <w:spacing w:after="240"/>
        <w:rPr>
          <w:rFonts w:ascii="Arial" w:hAnsi="Arial" w:cs="Arial"/>
        </w:rPr>
      </w:pPr>
      <w:r w:rsidRPr="00C30AEF">
        <w:rPr>
          <w:rFonts w:ascii="Arial" w:hAnsi="Arial" w:cs="Arial"/>
          <w:lang w:val="en-US"/>
        </w:rPr>
        <w:t>The purpose of this stage is to establish monitoring locations and depths where soil and groundwater are coincident with potential emission sources.</w:t>
      </w:r>
      <w:r w:rsidRPr="00C30AEF">
        <w:rPr>
          <w:rFonts w:ascii="Arial" w:hAnsi="Arial" w:cs="Arial"/>
        </w:rPr>
        <w:t> </w:t>
      </w:r>
    </w:p>
    <w:p w14:paraId="0DBDAE7B" w14:textId="7413BECA" w:rsidR="00981F32" w:rsidRPr="00C30AEF" w:rsidRDefault="00981F32" w:rsidP="001E6330">
      <w:pPr>
        <w:spacing w:after="240"/>
        <w:rPr>
          <w:rFonts w:ascii="Arial" w:hAnsi="Arial" w:cs="Arial"/>
        </w:rPr>
      </w:pPr>
      <w:r w:rsidRPr="00C30AEF">
        <w:rPr>
          <w:rFonts w:ascii="Arial" w:hAnsi="Arial" w:cs="Arial"/>
          <w:lang w:val="en-US"/>
        </w:rPr>
        <w:t>Once it is established that monitoring is required consideration must be given to where monitoring is to be undertaken. The number of monitoring locations will depend on the size of the site, the locations and extent of possible release</w:t>
      </w:r>
      <w:r w:rsidR="001E6330">
        <w:rPr>
          <w:rFonts w:ascii="Arial" w:hAnsi="Arial" w:cs="Arial"/>
          <w:lang w:val="en-US"/>
        </w:rPr>
        <w:t>s</w:t>
      </w:r>
      <w:r w:rsidRPr="00C30AEF">
        <w:rPr>
          <w:rFonts w:ascii="Arial" w:hAnsi="Arial" w:cs="Arial"/>
          <w:lang w:val="en-US"/>
        </w:rPr>
        <w:t xml:space="preserve"> and the nature of sub-surface transport.</w:t>
      </w:r>
      <w:r w:rsidRPr="00C30AEF">
        <w:rPr>
          <w:rFonts w:ascii="Arial" w:hAnsi="Arial" w:cs="Arial"/>
        </w:rPr>
        <w:t> </w:t>
      </w:r>
    </w:p>
    <w:p w14:paraId="40DB6A84" w14:textId="77777777" w:rsidR="00981F32" w:rsidRPr="00C30AEF" w:rsidRDefault="00981F32" w:rsidP="001E6330">
      <w:pPr>
        <w:spacing w:after="240"/>
        <w:rPr>
          <w:rFonts w:ascii="Arial" w:hAnsi="Arial" w:cs="Arial"/>
        </w:rPr>
      </w:pPr>
      <w:r w:rsidRPr="00C30AEF">
        <w:rPr>
          <w:rFonts w:ascii="Arial" w:hAnsi="Arial" w:cs="Arial"/>
          <w:lang w:val="en-US"/>
        </w:rPr>
        <w:t>At Stage 2 the locations (pinch points) at which a polluting release is possible will have been established. The monitoring locations selected should be capable of detecting polluting releases from these areas of the site.</w:t>
      </w:r>
      <w:r w:rsidRPr="00C30AEF">
        <w:rPr>
          <w:rFonts w:ascii="Arial" w:hAnsi="Arial" w:cs="Arial"/>
        </w:rPr>
        <w:t> </w:t>
      </w:r>
    </w:p>
    <w:p w14:paraId="3C922EE2" w14:textId="77777777" w:rsidR="00981F32" w:rsidRPr="00C30AEF" w:rsidRDefault="00981F32" w:rsidP="001E6330">
      <w:pPr>
        <w:spacing w:after="240"/>
        <w:rPr>
          <w:rFonts w:ascii="Arial" w:hAnsi="Arial" w:cs="Arial"/>
        </w:rPr>
      </w:pPr>
      <w:r w:rsidRPr="00C30AEF">
        <w:rPr>
          <w:rFonts w:ascii="Arial" w:hAnsi="Arial" w:cs="Arial"/>
          <w:lang w:val="en-US"/>
        </w:rPr>
        <w:t>To consider where to monitor, check how a polluting release would migrate in the site’s specific environmental setting, taking into account the location of releases, site topography, solid and drift geology, the vulnerability of any groundwater, proximity of any vulnerable off-site receptors and the direction of groundwater flow.</w:t>
      </w:r>
      <w:r w:rsidRPr="00C30AEF">
        <w:rPr>
          <w:rFonts w:ascii="Arial" w:hAnsi="Arial" w:cs="Arial"/>
        </w:rPr>
        <w:t> </w:t>
      </w:r>
    </w:p>
    <w:p w14:paraId="4F1D6147" w14:textId="77777777" w:rsidR="00981F32" w:rsidRDefault="00981F32" w:rsidP="001E6330">
      <w:pPr>
        <w:spacing w:after="240"/>
        <w:rPr>
          <w:rFonts w:ascii="Arial" w:hAnsi="Arial" w:cs="Arial"/>
        </w:rPr>
      </w:pPr>
      <w:r w:rsidRPr="00C30AEF">
        <w:rPr>
          <w:rFonts w:ascii="Arial" w:hAnsi="Arial" w:cs="Arial"/>
          <w:lang w:val="en-US"/>
        </w:rPr>
        <w:t>The focus should be on capturing releases at the identified “pinch points”, where potential subsurface corrosion of infrastructure and leakage from sources coincide with pathways to soil and groundwater, taking particular account of how and where hazardous substances are stored, used and to be transported around the installation. Zoning the site on the basis of where different emissions to soil and groundwater are likely will assist in selecting suitable monitoring locations.</w:t>
      </w:r>
      <w:r w:rsidRPr="00C30AEF">
        <w:rPr>
          <w:rFonts w:ascii="Arial" w:hAnsi="Arial" w:cs="Arial"/>
        </w:rPr>
        <w:t> </w:t>
      </w:r>
    </w:p>
    <w:p w14:paraId="3529BE14" w14:textId="3DC98D21" w:rsidR="00981F32" w:rsidRPr="00C30AEF" w:rsidRDefault="001E6330" w:rsidP="001E6330">
      <w:pPr>
        <w:spacing w:after="240"/>
        <w:rPr>
          <w:rFonts w:ascii="Arial" w:hAnsi="Arial" w:cs="Arial"/>
        </w:rPr>
      </w:pPr>
      <w:r>
        <w:rPr>
          <w:rFonts w:ascii="Arial" w:hAnsi="Arial" w:cs="Arial"/>
          <w:lang w:val="en-US"/>
        </w:rPr>
        <w:lastRenderedPageBreak/>
        <w:t>I</w:t>
      </w:r>
      <w:r w:rsidR="00981F32" w:rsidRPr="00C30AEF">
        <w:rPr>
          <w:rFonts w:ascii="Arial" w:hAnsi="Arial" w:cs="Arial"/>
          <w:lang w:val="en-US"/>
        </w:rPr>
        <w:t>n deciding where to locate monitoring points it will be important to understand the depth and point at which releases may occur. This is particularly important where containment and transfer structures are sub-surface. In the case of potential releases of free product (non-aqueous phase liquids, NAPL) consideration should also be given to the depth at which</w:t>
      </w:r>
      <w:r w:rsidR="00981F32" w:rsidRPr="0027661E">
        <w:rPr>
          <w:b/>
          <w:bCs/>
          <w:lang w:val="en-US"/>
        </w:rPr>
        <w:t xml:space="preserve"> </w:t>
      </w:r>
      <w:r w:rsidR="00981F32" w:rsidRPr="00C30AEF">
        <w:rPr>
          <w:lang w:val="en-US"/>
        </w:rPr>
        <w:t>monitoring is required</w:t>
      </w:r>
      <w:r w:rsidR="00981F32" w:rsidRPr="0027661E">
        <w:rPr>
          <w:b/>
          <w:bCs/>
          <w:lang w:val="en-US"/>
        </w:rPr>
        <w:t xml:space="preserve"> </w:t>
      </w:r>
      <w:r w:rsidR="00981F32" w:rsidRPr="00C30AEF">
        <w:rPr>
          <w:rFonts w:ascii="Arial" w:hAnsi="Arial" w:cs="Arial"/>
          <w:lang w:val="en-US"/>
        </w:rPr>
        <w:t>taking into account whether the product is floating (LNAPL) or denser than water (DNAPL).</w:t>
      </w:r>
      <w:r w:rsidR="00981F32" w:rsidRPr="00C30AEF">
        <w:rPr>
          <w:rFonts w:ascii="Arial" w:hAnsi="Arial" w:cs="Arial"/>
        </w:rPr>
        <w:t> </w:t>
      </w:r>
    </w:p>
    <w:p w14:paraId="1D6DE494" w14:textId="77777777" w:rsidR="00981F32" w:rsidRPr="00C30AEF" w:rsidRDefault="00981F32" w:rsidP="001E6330">
      <w:pPr>
        <w:spacing w:after="240"/>
        <w:rPr>
          <w:rFonts w:ascii="Arial" w:hAnsi="Arial" w:cs="Arial"/>
        </w:rPr>
      </w:pPr>
      <w:r w:rsidRPr="00C30AEF">
        <w:rPr>
          <w:rFonts w:ascii="Arial" w:hAnsi="Arial" w:cs="Arial"/>
          <w:lang w:val="en-US"/>
        </w:rPr>
        <w:t>Depending on the site, the monitoring locations may be a combination of high risk areas and sentinel monitoring points. Sentinel monitoring points may be located at the periphery of a potential emission point, periphery of the site or off-site, down gradient of groundwater flow. Sentinel monitoring points are likely to be appropriate where there are operational site constraints, to preserve site integrity and where the use of sentinel monitoring points would improve the overall “capture” rate of releases. However, where sentinel monitoring is employed this may result in some delay in detecting (and therefore delaying the opportunity to remedy) contamination, and more frequent monitoring may therefore be required.</w:t>
      </w:r>
      <w:r w:rsidRPr="00C30AEF">
        <w:rPr>
          <w:rFonts w:ascii="Arial" w:hAnsi="Arial" w:cs="Arial"/>
        </w:rPr>
        <w:t> </w:t>
      </w:r>
    </w:p>
    <w:p w14:paraId="1BE6B70B" w14:textId="77777777" w:rsidR="00981F32" w:rsidRPr="001E6330" w:rsidRDefault="00981F32" w:rsidP="001E6330">
      <w:pPr>
        <w:spacing w:after="240"/>
        <w:rPr>
          <w:rFonts w:ascii="Arial" w:hAnsi="Arial" w:cs="Arial"/>
          <w:b/>
          <w:bCs/>
        </w:rPr>
      </w:pPr>
      <w:r w:rsidRPr="001E6330">
        <w:rPr>
          <w:rFonts w:ascii="Arial" w:hAnsi="Arial" w:cs="Arial"/>
          <w:b/>
          <w:bCs/>
          <w:lang w:val="en-US"/>
        </w:rPr>
        <w:t>Which media required to be monitored - Soil and/or Groundwater</w:t>
      </w:r>
      <w:r w:rsidRPr="001E6330">
        <w:rPr>
          <w:rFonts w:ascii="Arial" w:hAnsi="Arial" w:cs="Arial"/>
          <w:b/>
          <w:bCs/>
        </w:rPr>
        <w:t> </w:t>
      </w:r>
    </w:p>
    <w:p w14:paraId="7D08DA17" w14:textId="77777777" w:rsidR="00981F32" w:rsidRPr="00C30AEF" w:rsidRDefault="00981F32" w:rsidP="001E6330">
      <w:pPr>
        <w:spacing w:after="240"/>
        <w:rPr>
          <w:rFonts w:ascii="Arial" w:hAnsi="Arial" w:cs="Arial"/>
        </w:rPr>
      </w:pPr>
      <w:r w:rsidRPr="00C30AEF">
        <w:rPr>
          <w:rFonts w:ascii="Arial" w:hAnsi="Arial" w:cs="Arial"/>
          <w:lang w:val="en-US"/>
        </w:rPr>
        <w:t>There may be circumstances in which whilst there is a risk of contamination, monitoring of both soil and groundwater is not appropriate. This is likely to be based on which media (soil or groundwater) is at risk, the nature of sub-surface fate and transport and practical restrictions on site, and, where the risk of emission is above ground whether a good quality hard stand is in place.</w:t>
      </w:r>
      <w:r w:rsidRPr="00C30AEF">
        <w:rPr>
          <w:rFonts w:ascii="Arial" w:hAnsi="Arial" w:cs="Arial"/>
        </w:rPr>
        <w:t> </w:t>
      </w:r>
    </w:p>
    <w:p w14:paraId="57A38DEE" w14:textId="77777777" w:rsidR="00981F32" w:rsidRPr="00C30AEF" w:rsidRDefault="00981F32" w:rsidP="001E6330">
      <w:pPr>
        <w:spacing w:after="240"/>
        <w:rPr>
          <w:rFonts w:ascii="Arial" w:hAnsi="Arial" w:cs="Arial"/>
        </w:rPr>
      </w:pPr>
      <w:r w:rsidRPr="00C30AEF">
        <w:rPr>
          <w:rFonts w:ascii="Arial" w:hAnsi="Arial" w:cs="Arial"/>
          <w:lang w:val="en-US"/>
        </w:rPr>
        <w:t>For example, groundwater monitoring may not be considered necessary:</w:t>
      </w:r>
      <w:r w:rsidRPr="00C30AEF">
        <w:rPr>
          <w:rFonts w:ascii="Arial" w:hAnsi="Arial" w:cs="Arial"/>
        </w:rPr>
        <w:t> </w:t>
      </w:r>
    </w:p>
    <w:p w14:paraId="3888BAC1" w14:textId="274F63DB" w:rsidR="00981F32" w:rsidRPr="00C30AEF" w:rsidRDefault="00683355" w:rsidP="00923F66">
      <w:pPr>
        <w:numPr>
          <w:ilvl w:val="0"/>
          <w:numId w:val="30"/>
        </w:numPr>
        <w:spacing w:after="240"/>
        <w:rPr>
          <w:rFonts w:ascii="Arial" w:hAnsi="Arial" w:cs="Arial"/>
        </w:rPr>
      </w:pPr>
      <w:r>
        <w:rPr>
          <w:rFonts w:ascii="Arial" w:hAnsi="Arial" w:cs="Arial"/>
          <w:lang w:val="en-US"/>
        </w:rPr>
        <w:t>W</w:t>
      </w:r>
      <w:r w:rsidR="00981F32" w:rsidRPr="00C30AEF">
        <w:rPr>
          <w:rFonts w:ascii="Arial" w:hAnsi="Arial" w:cs="Arial"/>
          <w:lang w:val="en-US"/>
        </w:rPr>
        <w:t>here contaminants would be adsorbed onto soils and prevented from entering groundwater</w:t>
      </w:r>
      <w:r>
        <w:rPr>
          <w:rFonts w:ascii="Arial" w:hAnsi="Arial" w:cs="Arial"/>
        </w:rPr>
        <w:t>.</w:t>
      </w:r>
    </w:p>
    <w:p w14:paraId="7071490A" w14:textId="69BD52C1" w:rsidR="00981F32" w:rsidRDefault="00683355" w:rsidP="00923F66">
      <w:pPr>
        <w:numPr>
          <w:ilvl w:val="0"/>
          <w:numId w:val="31"/>
        </w:numPr>
        <w:spacing w:after="240"/>
        <w:rPr>
          <w:rFonts w:ascii="Arial" w:hAnsi="Arial" w:cs="Arial"/>
        </w:rPr>
      </w:pPr>
      <w:r>
        <w:rPr>
          <w:rFonts w:ascii="Arial" w:hAnsi="Arial" w:cs="Arial"/>
          <w:lang w:val="en-US"/>
        </w:rPr>
        <w:t>W</w:t>
      </w:r>
      <w:r w:rsidR="00981F32" w:rsidRPr="00C30AEF">
        <w:rPr>
          <w:rFonts w:ascii="Arial" w:hAnsi="Arial" w:cs="Arial"/>
          <w:lang w:val="en-US"/>
        </w:rPr>
        <w:t>here groundwater is present at depth and groundwater vulnerability is sufficiently low to indicate that there is no viable pathway to groundwater e.g. low permeability soils or where an aquiclude prevents migration to groundwater</w:t>
      </w:r>
      <w:r>
        <w:rPr>
          <w:rFonts w:ascii="Arial" w:hAnsi="Arial" w:cs="Arial"/>
        </w:rPr>
        <w:t>.</w:t>
      </w:r>
    </w:p>
    <w:p w14:paraId="3A6450B6" w14:textId="77777777" w:rsidR="00683355" w:rsidRDefault="00683355" w:rsidP="00683355">
      <w:pPr>
        <w:spacing w:after="240"/>
        <w:rPr>
          <w:rFonts w:ascii="Arial" w:hAnsi="Arial" w:cs="Arial"/>
        </w:rPr>
      </w:pPr>
    </w:p>
    <w:p w14:paraId="0440268B" w14:textId="77777777" w:rsidR="00683355" w:rsidRPr="00C30AEF" w:rsidRDefault="00683355" w:rsidP="00683355">
      <w:pPr>
        <w:spacing w:after="240"/>
        <w:rPr>
          <w:rFonts w:ascii="Arial" w:hAnsi="Arial" w:cs="Arial"/>
        </w:rPr>
      </w:pPr>
    </w:p>
    <w:p w14:paraId="450BF70C" w14:textId="0C6E79C7" w:rsidR="00981F32" w:rsidRPr="00C30AEF" w:rsidRDefault="00981F32" w:rsidP="001E6330">
      <w:pPr>
        <w:spacing w:after="240"/>
        <w:rPr>
          <w:rFonts w:ascii="Arial" w:hAnsi="Arial" w:cs="Arial"/>
        </w:rPr>
      </w:pPr>
      <w:r w:rsidRPr="00C30AEF">
        <w:rPr>
          <w:rFonts w:ascii="Arial" w:hAnsi="Arial" w:cs="Arial"/>
          <w:lang w:val="en-US"/>
        </w:rPr>
        <w:lastRenderedPageBreak/>
        <w:t>Soil monitoring may not be necessary</w:t>
      </w:r>
      <w:r w:rsidR="00683355">
        <w:rPr>
          <w:rFonts w:ascii="Arial" w:hAnsi="Arial" w:cs="Arial"/>
        </w:rPr>
        <w:t>:</w:t>
      </w:r>
    </w:p>
    <w:p w14:paraId="77116F48" w14:textId="365C48C3" w:rsidR="00981F32" w:rsidRPr="00C30AEF" w:rsidRDefault="001E6330" w:rsidP="00923F66">
      <w:pPr>
        <w:numPr>
          <w:ilvl w:val="0"/>
          <w:numId w:val="32"/>
        </w:numPr>
        <w:spacing w:after="240"/>
        <w:rPr>
          <w:rFonts w:ascii="Arial" w:hAnsi="Arial" w:cs="Arial"/>
        </w:rPr>
      </w:pPr>
      <w:r>
        <w:rPr>
          <w:rFonts w:ascii="Arial" w:hAnsi="Arial" w:cs="Arial"/>
          <w:lang w:val="en-US"/>
        </w:rPr>
        <w:t>W</w:t>
      </w:r>
      <w:r w:rsidR="00981F32" w:rsidRPr="00C30AEF">
        <w:rPr>
          <w:rFonts w:ascii="Arial" w:hAnsi="Arial" w:cs="Arial"/>
          <w:lang w:val="en-US"/>
        </w:rPr>
        <w:t>here releases (even recurring releases) would be of highly leachable substances that would not result in soil contamination</w:t>
      </w:r>
      <w:r>
        <w:rPr>
          <w:rFonts w:ascii="Arial" w:hAnsi="Arial" w:cs="Arial"/>
        </w:rPr>
        <w:t>.</w:t>
      </w:r>
    </w:p>
    <w:p w14:paraId="72E71AE2" w14:textId="53EDE014" w:rsidR="00981F32" w:rsidRPr="00C30AEF" w:rsidRDefault="001E6330" w:rsidP="00923F66">
      <w:pPr>
        <w:numPr>
          <w:ilvl w:val="0"/>
          <w:numId w:val="33"/>
        </w:numPr>
        <w:spacing w:after="240"/>
        <w:rPr>
          <w:rFonts w:ascii="Arial" w:hAnsi="Arial" w:cs="Arial"/>
        </w:rPr>
      </w:pPr>
      <w:r>
        <w:rPr>
          <w:rFonts w:ascii="Arial" w:hAnsi="Arial" w:cs="Arial"/>
          <w:lang w:val="en-US"/>
        </w:rPr>
        <w:t>W</w:t>
      </w:r>
      <w:r w:rsidR="00981F32" w:rsidRPr="00C30AEF">
        <w:rPr>
          <w:rFonts w:ascii="Arial" w:hAnsi="Arial" w:cs="Arial"/>
          <w:lang w:val="en-US"/>
        </w:rPr>
        <w:t>here there is no soil present at the site (ie the installation is constructed on bedrock) or where the release would take place below soil level (e,g from the base of a tank sited on bedrock). Coring of the bedrock is not required</w:t>
      </w:r>
      <w:r>
        <w:rPr>
          <w:rFonts w:ascii="Arial" w:hAnsi="Arial" w:cs="Arial"/>
        </w:rPr>
        <w:t>.</w:t>
      </w:r>
    </w:p>
    <w:p w14:paraId="2EF705A5" w14:textId="2A6F7C32" w:rsidR="00981F32" w:rsidRPr="00C30AEF" w:rsidRDefault="001E6330" w:rsidP="00923F66">
      <w:pPr>
        <w:numPr>
          <w:ilvl w:val="0"/>
          <w:numId w:val="34"/>
        </w:numPr>
        <w:spacing w:after="240"/>
        <w:rPr>
          <w:rFonts w:ascii="Arial" w:hAnsi="Arial" w:cs="Arial"/>
        </w:rPr>
      </w:pPr>
      <w:r>
        <w:rPr>
          <w:rFonts w:ascii="Arial" w:hAnsi="Arial" w:cs="Arial"/>
          <w:lang w:val="en-US"/>
        </w:rPr>
        <w:t>W</w:t>
      </w:r>
      <w:r w:rsidR="00981F32" w:rsidRPr="00C30AEF">
        <w:rPr>
          <w:rFonts w:ascii="Arial" w:hAnsi="Arial" w:cs="Arial"/>
          <w:lang w:val="en-US"/>
        </w:rPr>
        <w:t>here it is impractical to test soils (especially if plant and equipment restricts access or high integrity hardstanding would be compromised).</w:t>
      </w:r>
      <w:r w:rsidR="00981F32" w:rsidRPr="00C30AEF">
        <w:rPr>
          <w:rFonts w:ascii="Arial" w:hAnsi="Arial" w:cs="Arial"/>
        </w:rPr>
        <w:t> </w:t>
      </w:r>
    </w:p>
    <w:p w14:paraId="55A04D2D" w14:textId="77777777" w:rsidR="00981F32" w:rsidRDefault="00981F32" w:rsidP="001E6330">
      <w:pPr>
        <w:spacing w:after="240"/>
        <w:rPr>
          <w:rFonts w:ascii="Arial" w:hAnsi="Arial" w:cs="Arial"/>
        </w:rPr>
      </w:pPr>
      <w:r w:rsidRPr="00C30AEF">
        <w:rPr>
          <w:rFonts w:ascii="Arial" w:hAnsi="Arial" w:cs="Arial"/>
          <w:lang w:val="en-US"/>
        </w:rPr>
        <w:t>In these circumstances, it may be more appropriate to use groundwater monitoring as a surrogate for soil contamination.</w:t>
      </w:r>
      <w:r w:rsidRPr="00C30AEF">
        <w:rPr>
          <w:rFonts w:ascii="Arial" w:hAnsi="Arial" w:cs="Arial"/>
        </w:rPr>
        <w:t> </w:t>
      </w:r>
    </w:p>
    <w:p w14:paraId="17BC0119" w14:textId="77777777" w:rsidR="001E6330" w:rsidRDefault="001E6330" w:rsidP="00981F32">
      <w:pPr>
        <w:rPr>
          <w:rFonts w:ascii="Arial" w:hAnsi="Arial" w:cs="Arial"/>
        </w:rPr>
      </w:pPr>
    </w:p>
    <w:p w14:paraId="158CF6BE" w14:textId="77777777" w:rsidR="00683355" w:rsidRDefault="00683355" w:rsidP="00981F32">
      <w:pPr>
        <w:rPr>
          <w:rFonts w:ascii="Arial" w:hAnsi="Arial" w:cs="Arial"/>
        </w:rPr>
      </w:pPr>
    </w:p>
    <w:p w14:paraId="1E49B244" w14:textId="77777777" w:rsidR="00683355" w:rsidRDefault="00683355" w:rsidP="00981F32">
      <w:pPr>
        <w:rPr>
          <w:rFonts w:ascii="Arial" w:hAnsi="Arial" w:cs="Arial"/>
        </w:rPr>
      </w:pPr>
    </w:p>
    <w:p w14:paraId="5AF8790A" w14:textId="77777777" w:rsidR="00683355" w:rsidRDefault="00683355" w:rsidP="00981F32">
      <w:pPr>
        <w:rPr>
          <w:rFonts w:ascii="Arial" w:hAnsi="Arial" w:cs="Arial"/>
        </w:rPr>
      </w:pPr>
    </w:p>
    <w:p w14:paraId="37EE52FF" w14:textId="77777777" w:rsidR="00683355" w:rsidRDefault="00683355" w:rsidP="00981F32">
      <w:pPr>
        <w:rPr>
          <w:rFonts w:ascii="Arial" w:hAnsi="Arial" w:cs="Arial"/>
        </w:rPr>
      </w:pPr>
    </w:p>
    <w:p w14:paraId="1CCB1F73" w14:textId="77777777" w:rsidR="00683355" w:rsidRDefault="00683355" w:rsidP="00981F32">
      <w:pPr>
        <w:rPr>
          <w:rFonts w:ascii="Arial" w:hAnsi="Arial" w:cs="Arial"/>
        </w:rPr>
      </w:pPr>
    </w:p>
    <w:p w14:paraId="1C1333A7" w14:textId="77777777" w:rsidR="00683355" w:rsidRDefault="00683355" w:rsidP="00981F32">
      <w:pPr>
        <w:rPr>
          <w:rFonts w:ascii="Arial" w:hAnsi="Arial" w:cs="Arial"/>
        </w:rPr>
      </w:pPr>
    </w:p>
    <w:p w14:paraId="5A4D29E0" w14:textId="77777777" w:rsidR="00683355" w:rsidRDefault="00683355" w:rsidP="00981F32">
      <w:pPr>
        <w:rPr>
          <w:rFonts w:ascii="Arial" w:hAnsi="Arial" w:cs="Arial"/>
        </w:rPr>
      </w:pPr>
    </w:p>
    <w:p w14:paraId="533844F4" w14:textId="77777777" w:rsidR="00683355" w:rsidRDefault="00683355" w:rsidP="00981F32">
      <w:pPr>
        <w:rPr>
          <w:rFonts w:ascii="Arial" w:hAnsi="Arial" w:cs="Arial"/>
        </w:rPr>
      </w:pPr>
    </w:p>
    <w:p w14:paraId="7171EC5C" w14:textId="77777777" w:rsidR="00683355" w:rsidRDefault="00683355" w:rsidP="00981F32">
      <w:pPr>
        <w:rPr>
          <w:rFonts w:ascii="Arial" w:hAnsi="Arial" w:cs="Arial"/>
        </w:rPr>
      </w:pPr>
    </w:p>
    <w:p w14:paraId="1166DB58" w14:textId="77777777" w:rsidR="001E6330" w:rsidRDefault="001E6330" w:rsidP="00981F32">
      <w:pPr>
        <w:rPr>
          <w:rFonts w:ascii="Arial" w:hAnsi="Arial" w:cs="Arial"/>
        </w:rPr>
      </w:pPr>
    </w:p>
    <w:p w14:paraId="4D6865E4" w14:textId="77777777" w:rsidR="001E6330" w:rsidRDefault="001E6330" w:rsidP="00981F32">
      <w:pPr>
        <w:rPr>
          <w:rFonts w:ascii="Arial" w:hAnsi="Arial" w:cs="Arial"/>
        </w:rPr>
      </w:pPr>
    </w:p>
    <w:p w14:paraId="2AFC2B8D" w14:textId="77777777" w:rsidR="001E6330" w:rsidRDefault="001E6330" w:rsidP="00981F32">
      <w:pPr>
        <w:rPr>
          <w:rFonts w:ascii="Arial" w:hAnsi="Arial" w:cs="Arial"/>
        </w:rPr>
      </w:pPr>
    </w:p>
    <w:p w14:paraId="023DEB4D" w14:textId="77777777" w:rsidR="001E6330" w:rsidRDefault="001E6330" w:rsidP="00981F32">
      <w:pPr>
        <w:rPr>
          <w:rFonts w:ascii="Arial" w:hAnsi="Arial" w:cs="Arial"/>
        </w:rPr>
      </w:pPr>
    </w:p>
    <w:p w14:paraId="572B5B13" w14:textId="77777777" w:rsidR="001E6330" w:rsidRDefault="001E6330" w:rsidP="00981F32">
      <w:pPr>
        <w:rPr>
          <w:rFonts w:ascii="Arial" w:hAnsi="Arial" w:cs="Arial"/>
        </w:rPr>
      </w:pPr>
    </w:p>
    <w:p w14:paraId="1F7C256D" w14:textId="77777777" w:rsidR="001E6330" w:rsidRPr="00C30AEF" w:rsidRDefault="001E6330" w:rsidP="00981F32">
      <w:pPr>
        <w:rPr>
          <w:rFonts w:ascii="Arial" w:hAnsi="Arial" w:cs="Arial"/>
        </w:rPr>
      </w:pPr>
    </w:p>
    <w:p w14:paraId="01BDA712" w14:textId="77777777" w:rsidR="00981F32" w:rsidRPr="00C30AEF" w:rsidRDefault="00981F32" w:rsidP="001E6330">
      <w:pPr>
        <w:pStyle w:val="Heading1"/>
      </w:pPr>
      <w:bookmarkStart w:id="10" w:name="_Toc198197150"/>
      <w:r w:rsidRPr="00C30AEF">
        <w:rPr>
          <w:lang w:val="en-US"/>
        </w:rPr>
        <w:lastRenderedPageBreak/>
        <w:t>5. THE MONITORING PLAN</w:t>
      </w:r>
      <w:bookmarkEnd w:id="10"/>
      <w:r w:rsidRPr="00C30AEF">
        <w:t> </w:t>
      </w:r>
    </w:p>
    <w:p w14:paraId="63BF0A58" w14:textId="2BEBE4E9" w:rsidR="00981F32" w:rsidRPr="00C30AEF" w:rsidRDefault="00981F32" w:rsidP="00683355">
      <w:pPr>
        <w:spacing w:after="240"/>
        <w:rPr>
          <w:rFonts w:ascii="Arial" w:hAnsi="Arial" w:cs="Arial"/>
        </w:rPr>
      </w:pPr>
      <w:r w:rsidRPr="00C30AEF">
        <w:rPr>
          <w:rFonts w:ascii="Arial" w:hAnsi="Arial" w:cs="Arial"/>
          <w:lang w:val="en-US"/>
        </w:rPr>
        <w:t>The monitoring plan should be determined on a site</w:t>
      </w:r>
      <w:r w:rsidR="00683355">
        <w:rPr>
          <w:rFonts w:ascii="Arial" w:hAnsi="Arial" w:cs="Arial"/>
          <w:lang w:val="en-US"/>
        </w:rPr>
        <w:t>-</w:t>
      </w:r>
      <w:r w:rsidRPr="00C30AEF">
        <w:rPr>
          <w:rFonts w:ascii="Arial" w:hAnsi="Arial" w:cs="Arial"/>
          <w:lang w:val="en-US"/>
        </w:rPr>
        <w:t>specific basis and reflect the outcomes on type extent and frequency of monitoring as determined by the approach described in Section 4. The minimum requirement shall be that authoritative guidance has been followed, that the monitoring plan is fit for purpose and that the monitoring plan has been submitted to and approved by SEPA.</w:t>
      </w:r>
      <w:r w:rsidRPr="00C30AEF">
        <w:rPr>
          <w:rFonts w:ascii="Arial" w:hAnsi="Arial" w:cs="Arial"/>
        </w:rPr>
        <w:t> </w:t>
      </w:r>
    </w:p>
    <w:p w14:paraId="32FCC3A3" w14:textId="77777777" w:rsidR="00981F32" w:rsidRPr="00C30AEF" w:rsidRDefault="00981F32" w:rsidP="00683355">
      <w:pPr>
        <w:spacing w:after="240"/>
        <w:rPr>
          <w:rFonts w:ascii="Arial" w:hAnsi="Arial" w:cs="Arial"/>
        </w:rPr>
      </w:pPr>
      <w:r w:rsidRPr="00C30AEF">
        <w:rPr>
          <w:rFonts w:ascii="Arial" w:hAnsi="Arial" w:cs="Arial"/>
          <w:lang w:val="en-US"/>
        </w:rPr>
        <w:t>SEPA considers that current authoritative guidance is that provided within:</w:t>
      </w:r>
      <w:r w:rsidRPr="00C30AEF">
        <w:rPr>
          <w:rFonts w:ascii="Arial" w:hAnsi="Arial" w:cs="Arial"/>
        </w:rPr>
        <w:t> </w:t>
      </w:r>
    </w:p>
    <w:p w14:paraId="25EA23C0" w14:textId="33CC877E" w:rsidR="00981F32" w:rsidRPr="00C30AEF" w:rsidRDefault="00683355" w:rsidP="00923F66">
      <w:pPr>
        <w:numPr>
          <w:ilvl w:val="0"/>
          <w:numId w:val="35"/>
        </w:numPr>
        <w:spacing w:after="240"/>
        <w:rPr>
          <w:rFonts w:ascii="Arial" w:hAnsi="Arial" w:cs="Arial"/>
        </w:rPr>
      </w:pPr>
      <w:r>
        <w:rPr>
          <w:rFonts w:ascii="Arial" w:hAnsi="Arial" w:cs="Arial"/>
          <w:lang w:val="en-US"/>
        </w:rPr>
        <w:t>C</w:t>
      </w:r>
      <w:r w:rsidR="00981F32" w:rsidRPr="00C30AEF">
        <w:rPr>
          <w:rFonts w:ascii="Arial" w:hAnsi="Arial" w:cs="Arial"/>
          <w:lang w:val="en-US"/>
        </w:rPr>
        <w:t>urrent British Standards and Codes of Practice (e.g. current versions of BS 10175, BS 5930)</w:t>
      </w:r>
      <w:r>
        <w:rPr>
          <w:rFonts w:ascii="Arial" w:hAnsi="Arial" w:cs="Arial"/>
          <w:lang w:val="en-US"/>
        </w:rPr>
        <w:t>.</w:t>
      </w:r>
    </w:p>
    <w:p w14:paraId="226A46EE" w14:textId="39AAD983" w:rsidR="00981F32" w:rsidRPr="00C30AEF" w:rsidRDefault="00683355" w:rsidP="00923F66">
      <w:pPr>
        <w:numPr>
          <w:ilvl w:val="0"/>
          <w:numId w:val="36"/>
        </w:numPr>
        <w:spacing w:after="240"/>
        <w:rPr>
          <w:rFonts w:ascii="Arial" w:hAnsi="Arial" w:cs="Arial"/>
        </w:rPr>
      </w:pPr>
      <w:r>
        <w:rPr>
          <w:rFonts w:ascii="Arial" w:hAnsi="Arial" w:cs="Arial"/>
          <w:lang w:val="en-US"/>
        </w:rPr>
        <w:t>C</w:t>
      </w:r>
      <w:r w:rsidR="00981F32" w:rsidRPr="00C30AEF">
        <w:rPr>
          <w:rFonts w:ascii="Arial" w:hAnsi="Arial" w:cs="Arial"/>
          <w:lang w:val="en-US"/>
        </w:rPr>
        <w:t>urrent guidance published by SEPA including SEPA guidance IND-G-012 and related guidance available on the contaminated land pages of the SEPA website and</w:t>
      </w:r>
      <w:r w:rsidR="00981F32" w:rsidRPr="00C30AEF">
        <w:rPr>
          <w:rFonts w:ascii="Arial" w:hAnsi="Arial" w:cs="Arial"/>
        </w:rPr>
        <w:t> </w:t>
      </w:r>
    </w:p>
    <w:p w14:paraId="622FEB8E" w14:textId="5893D04C" w:rsidR="00981F32" w:rsidRPr="00C30AEF" w:rsidRDefault="00683355" w:rsidP="00923F66">
      <w:pPr>
        <w:numPr>
          <w:ilvl w:val="0"/>
          <w:numId w:val="37"/>
        </w:numPr>
        <w:spacing w:after="240"/>
        <w:rPr>
          <w:rFonts w:ascii="Arial" w:hAnsi="Arial" w:cs="Arial"/>
        </w:rPr>
      </w:pPr>
      <w:r>
        <w:rPr>
          <w:rFonts w:ascii="Arial" w:hAnsi="Arial" w:cs="Arial"/>
          <w:lang w:val="en-US"/>
        </w:rPr>
        <w:t>W</w:t>
      </w:r>
      <w:r w:rsidR="00981F32" w:rsidRPr="00C30AEF">
        <w:rPr>
          <w:rFonts w:ascii="Arial" w:hAnsi="Arial" w:cs="Arial"/>
          <w:lang w:val="en-US"/>
        </w:rPr>
        <w:t>here supported by suitable justifications (to account for any cross-border policy differences concerning protection of the water environment), guidance published by the Environment Agency.</w:t>
      </w:r>
      <w:r w:rsidR="00981F32" w:rsidRPr="00C30AEF">
        <w:rPr>
          <w:rFonts w:ascii="Arial" w:hAnsi="Arial" w:cs="Arial"/>
        </w:rPr>
        <w:t> </w:t>
      </w:r>
    </w:p>
    <w:p w14:paraId="636C9148" w14:textId="77777777" w:rsidR="00981F32" w:rsidRPr="00C30AEF" w:rsidRDefault="00981F32" w:rsidP="00683355">
      <w:pPr>
        <w:spacing w:after="240"/>
        <w:rPr>
          <w:rFonts w:ascii="Arial" w:hAnsi="Arial" w:cs="Arial"/>
        </w:rPr>
      </w:pPr>
      <w:r w:rsidRPr="00C30AEF">
        <w:rPr>
          <w:rFonts w:ascii="Arial" w:hAnsi="Arial" w:cs="Arial"/>
          <w:lang w:val="en-US"/>
        </w:rPr>
        <w:t>SEPA guidance on site reports and baseline reports (IND-G-12) provides advice on the requirements for a site investigation. A checklist - “Site Characterisation and Environmental Risk Assessment of Land Contamination: A List of the Types of Raw Data to be Included in Submissions to SEPA” is also available on the SEPA website.</w:t>
      </w:r>
      <w:r w:rsidRPr="00C30AEF">
        <w:rPr>
          <w:rFonts w:ascii="Arial" w:hAnsi="Arial" w:cs="Arial"/>
        </w:rPr>
        <w:t> </w:t>
      </w:r>
    </w:p>
    <w:p w14:paraId="570E6A2C" w14:textId="77777777" w:rsidR="00981F32" w:rsidRPr="00C30AEF" w:rsidRDefault="00981F32" w:rsidP="00683355">
      <w:pPr>
        <w:spacing w:after="240"/>
        <w:rPr>
          <w:rFonts w:ascii="Arial" w:hAnsi="Arial" w:cs="Arial"/>
        </w:rPr>
      </w:pPr>
      <w:r w:rsidRPr="00C30AEF">
        <w:rPr>
          <w:rFonts w:ascii="Arial" w:hAnsi="Arial" w:cs="Arial"/>
          <w:lang w:val="en-US"/>
        </w:rPr>
        <w:t>Other guidance may be used where its relevance is fully justified.</w:t>
      </w:r>
      <w:r w:rsidRPr="00C30AEF">
        <w:rPr>
          <w:rFonts w:ascii="Arial" w:hAnsi="Arial" w:cs="Arial"/>
        </w:rPr>
        <w:t> </w:t>
      </w:r>
    </w:p>
    <w:p w14:paraId="5F0BECDA" w14:textId="77777777" w:rsidR="00981F32" w:rsidRPr="00C30AEF" w:rsidRDefault="00981F32" w:rsidP="00683355">
      <w:pPr>
        <w:spacing w:after="240"/>
        <w:rPr>
          <w:rFonts w:ascii="Arial" w:hAnsi="Arial" w:cs="Arial"/>
        </w:rPr>
      </w:pPr>
      <w:r w:rsidRPr="00C30AEF">
        <w:rPr>
          <w:rFonts w:ascii="Arial" w:hAnsi="Arial" w:cs="Arial"/>
          <w:lang w:val="en-US"/>
        </w:rPr>
        <w:t>With reference to SEPA’s checklist and published guidance, the monitoring plan should, as a minimum, contain:</w:t>
      </w:r>
      <w:r w:rsidRPr="00C30AEF">
        <w:rPr>
          <w:rFonts w:ascii="Arial" w:hAnsi="Arial" w:cs="Arial"/>
        </w:rPr>
        <w:t> </w:t>
      </w:r>
    </w:p>
    <w:p w14:paraId="678A6359" w14:textId="0ED6B069" w:rsidR="00981F32" w:rsidRPr="00C30AEF" w:rsidRDefault="00683355" w:rsidP="00923F66">
      <w:pPr>
        <w:numPr>
          <w:ilvl w:val="0"/>
          <w:numId w:val="38"/>
        </w:numPr>
        <w:spacing w:after="240"/>
      </w:pPr>
      <w:r>
        <w:rPr>
          <w:lang w:val="en-US"/>
        </w:rPr>
        <w:t>D</w:t>
      </w:r>
      <w:r w:rsidR="00981F32" w:rsidRPr="00C30AEF">
        <w:rPr>
          <w:lang w:val="en-US"/>
        </w:rPr>
        <w:t>etails of the relevant hazardous substances or other substances to be monitored and their locations;</w:t>
      </w:r>
      <w:r w:rsidR="00981F32" w:rsidRPr="00C30AEF">
        <w:t> </w:t>
      </w:r>
    </w:p>
    <w:p w14:paraId="43124CB6" w14:textId="23B54576" w:rsidR="00981F32" w:rsidRPr="00C30AEF" w:rsidRDefault="00683355" w:rsidP="00923F66">
      <w:pPr>
        <w:numPr>
          <w:ilvl w:val="0"/>
          <w:numId w:val="39"/>
        </w:numPr>
        <w:spacing w:after="240"/>
      </w:pPr>
      <w:r>
        <w:rPr>
          <w:lang w:val="en-US"/>
        </w:rPr>
        <w:t>T</w:t>
      </w:r>
      <w:r w:rsidR="00981F32" w:rsidRPr="00C30AEF">
        <w:rPr>
          <w:lang w:val="en-US"/>
        </w:rPr>
        <w:t>he locations of the points to be monitored shown on a plan; surveyed to ordnance datum mAOD</w:t>
      </w:r>
      <w:r w:rsidR="00981F32" w:rsidRPr="00C30AEF">
        <w:t> </w:t>
      </w:r>
    </w:p>
    <w:p w14:paraId="3015B3DE" w14:textId="52ED865E" w:rsidR="00981F32" w:rsidRPr="00C30AEF" w:rsidRDefault="00683355" w:rsidP="00923F66">
      <w:pPr>
        <w:numPr>
          <w:ilvl w:val="0"/>
          <w:numId w:val="40"/>
        </w:numPr>
        <w:spacing w:after="240"/>
      </w:pPr>
      <w:r>
        <w:rPr>
          <w:lang w:val="en-US"/>
        </w:rPr>
        <w:t>P</w:t>
      </w:r>
      <w:r w:rsidR="00981F32" w:rsidRPr="00C30AEF">
        <w:rPr>
          <w:lang w:val="en-US"/>
        </w:rPr>
        <w:t>lans showing any zoning of the site</w:t>
      </w:r>
      <w:r w:rsidR="00981F32" w:rsidRPr="00C30AEF">
        <w:t> </w:t>
      </w:r>
    </w:p>
    <w:p w14:paraId="4BA205A4" w14:textId="2FDF702F" w:rsidR="00981F32" w:rsidRPr="00C30AEF" w:rsidRDefault="00683355" w:rsidP="00923F66">
      <w:pPr>
        <w:numPr>
          <w:ilvl w:val="0"/>
          <w:numId w:val="41"/>
        </w:numPr>
        <w:spacing w:after="240"/>
      </w:pPr>
      <w:r>
        <w:rPr>
          <w:lang w:val="en-US"/>
        </w:rPr>
        <w:lastRenderedPageBreak/>
        <w:t>B</w:t>
      </w:r>
      <w:r w:rsidR="00981F32" w:rsidRPr="00C30AEF">
        <w:rPr>
          <w:lang w:val="en-US"/>
        </w:rPr>
        <w:t>orehole fitness for purpose assessment (where groundwater monitoring is to be undertaken)</w:t>
      </w:r>
      <w:r>
        <w:t>.</w:t>
      </w:r>
    </w:p>
    <w:p w14:paraId="21BF550C" w14:textId="0B76AFA1" w:rsidR="00981F32" w:rsidRPr="00C30AEF" w:rsidRDefault="00683355" w:rsidP="00923F66">
      <w:pPr>
        <w:numPr>
          <w:ilvl w:val="0"/>
          <w:numId w:val="42"/>
        </w:numPr>
        <w:spacing w:after="240"/>
        <w:rPr>
          <w:rFonts w:ascii="Arial" w:hAnsi="Arial" w:cs="Arial"/>
        </w:rPr>
      </w:pPr>
      <w:r>
        <w:rPr>
          <w:rFonts w:ascii="Arial" w:hAnsi="Arial" w:cs="Arial"/>
          <w:lang w:val="en-US"/>
        </w:rPr>
        <w:t>O</w:t>
      </w:r>
      <w:r w:rsidR="00981F32" w:rsidRPr="00C30AEF">
        <w:rPr>
          <w:rFonts w:ascii="Arial" w:hAnsi="Arial" w:cs="Arial"/>
          <w:lang w:val="en-US"/>
        </w:rPr>
        <w:t>ther measurements to be taken, where relevant e.g. DO, K, pH, hardness, groundwater level etc (where groundwater monitoring is to be undertaken).</w:t>
      </w:r>
      <w:r w:rsidR="00981F32" w:rsidRPr="00C30AEF">
        <w:rPr>
          <w:rFonts w:ascii="Arial" w:hAnsi="Arial" w:cs="Arial"/>
        </w:rPr>
        <w:t> </w:t>
      </w:r>
    </w:p>
    <w:p w14:paraId="442E797D" w14:textId="7362D831" w:rsidR="00981F32" w:rsidRPr="00C30AEF" w:rsidRDefault="00683355" w:rsidP="00923F66">
      <w:pPr>
        <w:numPr>
          <w:ilvl w:val="0"/>
          <w:numId w:val="43"/>
        </w:numPr>
        <w:spacing w:after="240"/>
        <w:rPr>
          <w:rFonts w:ascii="Arial" w:hAnsi="Arial" w:cs="Arial"/>
        </w:rPr>
      </w:pPr>
      <w:r>
        <w:rPr>
          <w:rFonts w:ascii="Arial" w:hAnsi="Arial" w:cs="Arial"/>
          <w:lang w:val="en-US"/>
        </w:rPr>
        <w:t>F</w:t>
      </w:r>
      <w:r w:rsidR="00981F32" w:rsidRPr="00C30AEF">
        <w:rPr>
          <w:rFonts w:ascii="Arial" w:hAnsi="Arial" w:cs="Arial"/>
          <w:lang w:val="en-US"/>
        </w:rPr>
        <w:t>requency of these measurements</w:t>
      </w:r>
      <w:r>
        <w:rPr>
          <w:rFonts w:ascii="Arial" w:hAnsi="Arial" w:cs="Arial"/>
        </w:rPr>
        <w:t>.</w:t>
      </w:r>
    </w:p>
    <w:p w14:paraId="45F778DE" w14:textId="4DCC083F" w:rsidR="00981F32" w:rsidRPr="00C30AEF" w:rsidRDefault="00683355" w:rsidP="00923F66">
      <w:pPr>
        <w:numPr>
          <w:ilvl w:val="0"/>
          <w:numId w:val="44"/>
        </w:numPr>
        <w:spacing w:after="240"/>
        <w:rPr>
          <w:rFonts w:ascii="Arial" w:hAnsi="Arial" w:cs="Arial"/>
        </w:rPr>
      </w:pPr>
      <w:r>
        <w:rPr>
          <w:rFonts w:ascii="Arial" w:hAnsi="Arial" w:cs="Arial"/>
          <w:lang w:val="en-US"/>
        </w:rPr>
        <w:t>S</w:t>
      </w:r>
      <w:r w:rsidR="00981F32" w:rsidRPr="00C30AEF">
        <w:rPr>
          <w:rFonts w:ascii="Arial" w:hAnsi="Arial" w:cs="Arial"/>
          <w:lang w:val="en-US"/>
        </w:rPr>
        <w:t>ampling strategy (sample type, method for obtaining representative samples, storage and transport etc)</w:t>
      </w:r>
      <w:r>
        <w:rPr>
          <w:rFonts w:ascii="Arial" w:hAnsi="Arial" w:cs="Arial"/>
        </w:rPr>
        <w:t>.</w:t>
      </w:r>
    </w:p>
    <w:p w14:paraId="41E4A8ED" w14:textId="50044AA7" w:rsidR="00981F32" w:rsidRPr="00C30AEF" w:rsidRDefault="00683355" w:rsidP="00923F66">
      <w:pPr>
        <w:numPr>
          <w:ilvl w:val="0"/>
          <w:numId w:val="45"/>
        </w:numPr>
        <w:spacing w:after="240"/>
        <w:rPr>
          <w:rFonts w:ascii="Arial" w:hAnsi="Arial" w:cs="Arial"/>
        </w:rPr>
      </w:pPr>
      <w:r>
        <w:rPr>
          <w:rFonts w:ascii="Arial" w:hAnsi="Arial" w:cs="Arial"/>
          <w:lang w:val="en-US"/>
        </w:rPr>
        <w:t>F</w:t>
      </w:r>
      <w:r w:rsidR="00981F32" w:rsidRPr="00C30AEF">
        <w:rPr>
          <w:rFonts w:ascii="Arial" w:hAnsi="Arial" w:cs="Arial"/>
          <w:lang w:val="en-US"/>
        </w:rPr>
        <w:t>requency and timing of sampling</w:t>
      </w:r>
      <w:r>
        <w:rPr>
          <w:rFonts w:ascii="Arial" w:hAnsi="Arial" w:cs="Arial"/>
        </w:rPr>
        <w:t>.</w:t>
      </w:r>
    </w:p>
    <w:p w14:paraId="7C31627D" w14:textId="132AC41C" w:rsidR="00981F32" w:rsidRPr="00C30AEF" w:rsidRDefault="00683355" w:rsidP="00923F66">
      <w:pPr>
        <w:numPr>
          <w:ilvl w:val="0"/>
          <w:numId w:val="46"/>
        </w:numPr>
        <w:spacing w:after="240"/>
        <w:rPr>
          <w:rFonts w:ascii="Arial" w:hAnsi="Arial" w:cs="Arial"/>
        </w:rPr>
      </w:pPr>
      <w:r>
        <w:rPr>
          <w:rFonts w:ascii="Arial" w:hAnsi="Arial" w:cs="Arial"/>
          <w:lang w:val="en-US"/>
        </w:rPr>
        <w:t>A</w:t>
      </w:r>
      <w:r w:rsidR="00981F32" w:rsidRPr="00C30AEF">
        <w:rPr>
          <w:rFonts w:ascii="Arial" w:hAnsi="Arial" w:cs="Arial"/>
          <w:lang w:val="en-US"/>
        </w:rPr>
        <w:t>nalytical parameters for the samples taken</w:t>
      </w:r>
      <w:r>
        <w:rPr>
          <w:rFonts w:ascii="Arial" w:hAnsi="Arial" w:cs="Arial"/>
          <w:lang w:val="en-US"/>
        </w:rPr>
        <w:t>.</w:t>
      </w:r>
    </w:p>
    <w:p w14:paraId="0D9C3FD0" w14:textId="7252DCD8" w:rsidR="00981F32" w:rsidRPr="00C30AEF" w:rsidRDefault="00683355" w:rsidP="00923F66">
      <w:pPr>
        <w:numPr>
          <w:ilvl w:val="0"/>
          <w:numId w:val="47"/>
        </w:numPr>
        <w:spacing w:after="240"/>
        <w:rPr>
          <w:rFonts w:ascii="Arial" w:hAnsi="Arial" w:cs="Arial"/>
        </w:rPr>
      </w:pPr>
      <w:r>
        <w:rPr>
          <w:rFonts w:ascii="Arial" w:hAnsi="Arial" w:cs="Arial"/>
          <w:lang w:val="en-US"/>
        </w:rPr>
        <w:t>A</w:t>
      </w:r>
      <w:r w:rsidR="00981F32" w:rsidRPr="00C30AEF">
        <w:rPr>
          <w:rFonts w:ascii="Arial" w:hAnsi="Arial" w:cs="Arial"/>
          <w:lang w:val="en-US"/>
        </w:rPr>
        <w:t>nalytical methods, including adequately stringent limits of detection</w:t>
      </w:r>
      <w:r>
        <w:rPr>
          <w:rFonts w:ascii="Arial" w:hAnsi="Arial" w:cs="Arial"/>
          <w:lang w:val="en-US"/>
        </w:rPr>
        <w:t>.</w:t>
      </w:r>
    </w:p>
    <w:p w14:paraId="3E48BF57" w14:textId="5E5A6BB1" w:rsidR="00981F32" w:rsidRPr="00C30AEF" w:rsidRDefault="00683355" w:rsidP="00923F66">
      <w:pPr>
        <w:numPr>
          <w:ilvl w:val="0"/>
          <w:numId w:val="48"/>
        </w:numPr>
        <w:spacing w:after="240"/>
        <w:rPr>
          <w:rFonts w:ascii="Arial" w:hAnsi="Arial" w:cs="Arial"/>
        </w:rPr>
      </w:pPr>
      <w:r>
        <w:rPr>
          <w:rFonts w:ascii="Arial" w:hAnsi="Arial" w:cs="Arial"/>
          <w:lang w:val="en-US"/>
        </w:rPr>
        <w:t>T</w:t>
      </w:r>
      <w:r w:rsidR="00981F32" w:rsidRPr="00C30AEF">
        <w:rPr>
          <w:rFonts w:ascii="Arial" w:hAnsi="Arial" w:cs="Arial"/>
          <w:lang w:val="en-US"/>
        </w:rPr>
        <w:t>abular presentation of raw analytical results to enable review</w:t>
      </w:r>
      <w:r>
        <w:rPr>
          <w:rFonts w:ascii="Arial" w:hAnsi="Arial" w:cs="Arial"/>
        </w:rPr>
        <w:t>.</w:t>
      </w:r>
    </w:p>
    <w:p w14:paraId="07E14FF7" w14:textId="663D9BA1" w:rsidR="00981F32" w:rsidRPr="00C30AEF" w:rsidRDefault="00683355" w:rsidP="00923F66">
      <w:pPr>
        <w:numPr>
          <w:ilvl w:val="0"/>
          <w:numId w:val="49"/>
        </w:numPr>
        <w:spacing w:after="240"/>
        <w:rPr>
          <w:rFonts w:ascii="Arial" w:hAnsi="Arial" w:cs="Arial"/>
        </w:rPr>
      </w:pPr>
      <w:r>
        <w:rPr>
          <w:rFonts w:ascii="Arial" w:hAnsi="Arial" w:cs="Arial"/>
          <w:lang w:val="en-US"/>
        </w:rPr>
        <w:t>P</w:t>
      </w:r>
      <w:r w:rsidR="00981F32" w:rsidRPr="00C30AEF">
        <w:rPr>
          <w:rFonts w:ascii="Arial" w:hAnsi="Arial" w:cs="Arial"/>
          <w:lang w:val="en-US"/>
        </w:rPr>
        <w:t>lans for assessment, interpretation and reporting of analytical results</w:t>
      </w:r>
      <w:r>
        <w:rPr>
          <w:rFonts w:ascii="Arial" w:hAnsi="Arial" w:cs="Arial"/>
          <w:lang w:val="en-US"/>
        </w:rPr>
        <w:t>.</w:t>
      </w:r>
    </w:p>
    <w:p w14:paraId="69C564A9" w14:textId="73A72E86" w:rsidR="00981F32" w:rsidRPr="00C30AEF" w:rsidRDefault="00683355" w:rsidP="00923F66">
      <w:pPr>
        <w:numPr>
          <w:ilvl w:val="0"/>
          <w:numId w:val="50"/>
        </w:numPr>
        <w:spacing w:after="240"/>
        <w:rPr>
          <w:rFonts w:ascii="Arial" w:hAnsi="Arial" w:cs="Arial"/>
        </w:rPr>
      </w:pPr>
      <w:r>
        <w:rPr>
          <w:rFonts w:ascii="Arial" w:hAnsi="Arial" w:cs="Arial"/>
          <w:lang w:val="en-US"/>
        </w:rPr>
        <w:t>P</w:t>
      </w:r>
      <w:r w:rsidR="00981F32" w:rsidRPr="00C30AEF">
        <w:rPr>
          <w:rFonts w:ascii="Arial" w:hAnsi="Arial" w:cs="Arial"/>
          <w:lang w:val="en-US"/>
        </w:rPr>
        <w:t>lans for identifying and implementing any required remedial actions for problems identified by the monitoring.</w:t>
      </w:r>
      <w:r w:rsidR="00981F32" w:rsidRPr="00C30AEF">
        <w:rPr>
          <w:rFonts w:ascii="Arial" w:hAnsi="Arial" w:cs="Arial"/>
        </w:rPr>
        <w:t> </w:t>
      </w:r>
    </w:p>
    <w:p w14:paraId="54B38E7F" w14:textId="77777777" w:rsidR="00981F32" w:rsidRPr="00C30AEF" w:rsidRDefault="00981F32" w:rsidP="00683355">
      <w:pPr>
        <w:spacing w:after="240"/>
        <w:rPr>
          <w:rFonts w:ascii="Arial" w:hAnsi="Arial" w:cs="Arial"/>
        </w:rPr>
      </w:pPr>
      <w:r w:rsidRPr="00C30AEF">
        <w:rPr>
          <w:rFonts w:ascii="Arial" w:hAnsi="Arial" w:cs="Arial"/>
          <w:lang w:val="en-US"/>
        </w:rPr>
        <w:t>An example of a suggested monitoring plan contents page is provided in Appendix 4.</w:t>
      </w:r>
      <w:r w:rsidRPr="00C30AEF">
        <w:rPr>
          <w:rFonts w:ascii="Arial" w:hAnsi="Arial" w:cs="Arial"/>
        </w:rPr>
        <w:t> </w:t>
      </w:r>
    </w:p>
    <w:p w14:paraId="21FEC5C2" w14:textId="77777777" w:rsidR="00AF171F" w:rsidRPr="00C30AEF" w:rsidRDefault="00AF171F" w:rsidP="00683355">
      <w:pPr>
        <w:spacing w:after="240"/>
        <w:rPr>
          <w:rFonts w:ascii="Arial" w:hAnsi="Arial" w:cs="Arial"/>
        </w:rPr>
      </w:pPr>
      <w:r w:rsidRPr="00C30AEF">
        <w:rPr>
          <w:rFonts w:ascii="Arial" w:hAnsi="Arial" w:cs="Arial"/>
          <w:lang w:val="en-US"/>
        </w:rPr>
        <w:t>The monitoring plan should be regularly reviewed in the light of the monitoring results, any changes in activities, locations or substances at the Installation and to ensure that it is up to date with best practice. The monitoring frequency will need to be reviewed following any upgrades to or deterioration of containment infrastructure.</w:t>
      </w:r>
      <w:r w:rsidRPr="00C30AEF">
        <w:rPr>
          <w:rFonts w:ascii="Arial" w:hAnsi="Arial" w:cs="Arial"/>
        </w:rPr>
        <w:t> </w:t>
      </w:r>
    </w:p>
    <w:p w14:paraId="45F571ED" w14:textId="77777777" w:rsidR="00AF171F" w:rsidRDefault="00AF171F" w:rsidP="00683355">
      <w:pPr>
        <w:spacing w:after="240"/>
        <w:rPr>
          <w:rFonts w:ascii="Arial" w:hAnsi="Arial" w:cs="Arial"/>
        </w:rPr>
      </w:pPr>
      <w:r w:rsidRPr="00C30AEF">
        <w:rPr>
          <w:rFonts w:ascii="Arial" w:hAnsi="Arial" w:cs="Arial"/>
          <w:lang w:val="en-US"/>
        </w:rPr>
        <w:t>Note that over time boreholes may become silted up, damaged or otherwise unusable – a fitness for purpose assessment will be required prior to each monitoring survey. Where a borehole becomes unusable a suitable replacement shall be provided and the abandoned borehole backfilled in accordance with best practice such as Scottish Government/SEPA guidance on decommissioning redundant wells. </w:t>
      </w:r>
      <w:r w:rsidRPr="00C30AEF">
        <w:rPr>
          <w:rFonts w:ascii="Arial" w:hAnsi="Arial" w:cs="Arial"/>
        </w:rPr>
        <w:t> </w:t>
      </w:r>
    </w:p>
    <w:p w14:paraId="04AEBD13" w14:textId="77777777" w:rsidR="001E6330" w:rsidRDefault="001E6330" w:rsidP="00AF171F">
      <w:pPr>
        <w:rPr>
          <w:rFonts w:ascii="Arial" w:hAnsi="Arial" w:cs="Arial"/>
        </w:rPr>
      </w:pPr>
    </w:p>
    <w:p w14:paraId="742071C1" w14:textId="77777777" w:rsidR="00AF171F" w:rsidRPr="00C30AEF" w:rsidRDefault="00AF171F" w:rsidP="00683355">
      <w:pPr>
        <w:pStyle w:val="Heading1"/>
        <w:spacing w:after="120"/>
      </w:pPr>
      <w:bookmarkStart w:id="11" w:name="_Toc198197151"/>
      <w:r w:rsidRPr="00C30AEF">
        <w:rPr>
          <w:lang w:val="en-US"/>
        </w:rPr>
        <w:lastRenderedPageBreak/>
        <w:t>6. MONITORING REPORTS</w:t>
      </w:r>
      <w:bookmarkEnd w:id="11"/>
      <w:r w:rsidRPr="00C30AEF">
        <w:t> </w:t>
      </w:r>
    </w:p>
    <w:p w14:paraId="1BB8DF18" w14:textId="77777777" w:rsidR="00AF171F" w:rsidRPr="00C30AEF" w:rsidRDefault="00AF171F" w:rsidP="00683355">
      <w:pPr>
        <w:spacing w:after="240"/>
        <w:rPr>
          <w:rFonts w:ascii="Arial" w:hAnsi="Arial" w:cs="Arial"/>
        </w:rPr>
      </w:pPr>
      <w:r w:rsidRPr="00C30AEF">
        <w:rPr>
          <w:rFonts w:ascii="Arial" w:hAnsi="Arial" w:cs="Arial"/>
          <w:lang w:val="en-US"/>
        </w:rPr>
        <w:t>Any unauthorised emissions to soil and groundwater must be reported to SEPA in compliance with the incident reporting conditions of the permit.</w:t>
      </w:r>
      <w:r w:rsidRPr="00C30AEF">
        <w:rPr>
          <w:rFonts w:ascii="Arial" w:hAnsi="Arial" w:cs="Arial"/>
        </w:rPr>
        <w:t> </w:t>
      </w:r>
    </w:p>
    <w:p w14:paraId="1E535770" w14:textId="77777777" w:rsidR="00AF171F" w:rsidRPr="00C30AEF" w:rsidRDefault="00AF171F" w:rsidP="00683355">
      <w:pPr>
        <w:spacing w:after="240"/>
        <w:rPr>
          <w:rFonts w:ascii="Arial" w:hAnsi="Arial" w:cs="Arial"/>
        </w:rPr>
      </w:pPr>
      <w:r w:rsidRPr="00C30AEF">
        <w:rPr>
          <w:rFonts w:ascii="Arial" w:hAnsi="Arial" w:cs="Arial"/>
          <w:lang w:val="en-US"/>
        </w:rPr>
        <w:t>The periodic monitoring report is a factual report, supported by a detailed interpretation of the results to determine whether releases to ground or groundwater have occurred or are occurring. This may include graphs of trends and for groundwater, contour plots. It will not be sufficient just to forward on the raw data.</w:t>
      </w:r>
      <w:r w:rsidRPr="00C30AEF">
        <w:rPr>
          <w:rFonts w:ascii="Arial" w:hAnsi="Arial" w:cs="Arial"/>
        </w:rPr>
        <w:t> </w:t>
      </w:r>
    </w:p>
    <w:p w14:paraId="7E4E349B" w14:textId="77777777" w:rsidR="00AF171F" w:rsidRPr="00C30AEF" w:rsidRDefault="00AF171F" w:rsidP="00683355">
      <w:pPr>
        <w:spacing w:after="240"/>
        <w:rPr>
          <w:rFonts w:ascii="Arial" w:hAnsi="Arial" w:cs="Arial"/>
        </w:rPr>
      </w:pPr>
      <w:r w:rsidRPr="00C30AEF">
        <w:rPr>
          <w:rFonts w:ascii="Arial" w:hAnsi="Arial" w:cs="Arial"/>
          <w:lang w:val="en-US"/>
        </w:rPr>
        <w:t>The interpretation should be made in the context of previous monitoring results and the initial site condition report, and should identify any change in soil or groundwater quality. Where a negative change (other than that within the margins of analytical error or attributable to</w:t>
      </w:r>
      <w:r w:rsidRPr="0027661E">
        <w:rPr>
          <w:b/>
          <w:bCs/>
          <w:lang w:val="en-US"/>
        </w:rPr>
        <w:t xml:space="preserve"> </w:t>
      </w:r>
      <w:r w:rsidRPr="00C30AEF">
        <w:rPr>
          <w:rFonts w:ascii="Arial" w:hAnsi="Arial" w:cs="Arial"/>
          <w:lang w:val="en-US"/>
        </w:rPr>
        <w:t>background variability) in soil or groundwater quality is identified the report should include an assessment of where the release has come from, details of any further investigations necessary, timescales, proposals for corrective action and the frequency of monitoring should be reviewed. The permit may require to be reviewed as a result of a release to determine any required upgrade conditions.</w:t>
      </w:r>
      <w:r w:rsidRPr="00C30AEF">
        <w:rPr>
          <w:rFonts w:ascii="Arial" w:hAnsi="Arial" w:cs="Arial"/>
        </w:rPr>
        <w:t> </w:t>
      </w:r>
    </w:p>
    <w:p w14:paraId="1945251B" w14:textId="77777777" w:rsidR="00AF171F" w:rsidRPr="00C30AEF" w:rsidRDefault="00AF171F" w:rsidP="00683355">
      <w:pPr>
        <w:spacing w:after="240"/>
        <w:rPr>
          <w:rFonts w:ascii="Arial" w:hAnsi="Arial" w:cs="Arial"/>
        </w:rPr>
      </w:pPr>
      <w:r w:rsidRPr="00C30AEF">
        <w:rPr>
          <w:rFonts w:ascii="Arial" w:hAnsi="Arial" w:cs="Arial"/>
          <w:lang w:val="en-US"/>
        </w:rPr>
        <w:t>Corrective actions such as:</w:t>
      </w:r>
      <w:r w:rsidRPr="00C30AEF">
        <w:rPr>
          <w:rFonts w:ascii="Arial" w:hAnsi="Arial" w:cs="Arial"/>
        </w:rPr>
        <w:t> </w:t>
      </w:r>
    </w:p>
    <w:p w14:paraId="0CAD4DF6" w14:textId="6A828056" w:rsidR="00AF171F" w:rsidRPr="00C30AEF" w:rsidRDefault="00AF171F" w:rsidP="00923F66">
      <w:pPr>
        <w:numPr>
          <w:ilvl w:val="0"/>
          <w:numId w:val="51"/>
        </w:numPr>
        <w:spacing w:after="240"/>
        <w:rPr>
          <w:rFonts w:ascii="Arial" w:hAnsi="Arial" w:cs="Arial"/>
        </w:rPr>
      </w:pPr>
      <w:r w:rsidRPr="00C30AEF">
        <w:rPr>
          <w:rFonts w:ascii="Arial" w:hAnsi="Arial" w:cs="Arial"/>
          <w:lang w:val="en-US"/>
        </w:rPr>
        <w:t>Maintenance and repairs</w:t>
      </w:r>
      <w:r w:rsidR="00683355">
        <w:rPr>
          <w:rFonts w:ascii="Arial" w:hAnsi="Arial" w:cs="Arial"/>
        </w:rPr>
        <w:t>.</w:t>
      </w:r>
    </w:p>
    <w:p w14:paraId="6F947EFA" w14:textId="42E62CD4" w:rsidR="00AF171F" w:rsidRPr="00C30AEF" w:rsidRDefault="00AF171F" w:rsidP="00923F66">
      <w:pPr>
        <w:numPr>
          <w:ilvl w:val="0"/>
          <w:numId w:val="52"/>
        </w:numPr>
        <w:spacing w:after="240"/>
        <w:rPr>
          <w:rFonts w:ascii="Arial" w:hAnsi="Arial" w:cs="Arial"/>
        </w:rPr>
      </w:pPr>
      <w:r w:rsidRPr="00C30AEF">
        <w:rPr>
          <w:rFonts w:ascii="Arial" w:hAnsi="Arial" w:cs="Arial"/>
          <w:lang w:val="en-US"/>
        </w:rPr>
        <w:t>Review of management systems</w:t>
      </w:r>
      <w:r w:rsidR="00683355">
        <w:rPr>
          <w:rFonts w:ascii="Arial" w:hAnsi="Arial" w:cs="Arial"/>
        </w:rPr>
        <w:t>.</w:t>
      </w:r>
    </w:p>
    <w:p w14:paraId="2ED827E5" w14:textId="646485B6" w:rsidR="00AF171F" w:rsidRPr="00C30AEF" w:rsidRDefault="00AF171F" w:rsidP="00923F66">
      <w:pPr>
        <w:numPr>
          <w:ilvl w:val="0"/>
          <w:numId w:val="53"/>
        </w:numPr>
        <w:spacing w:after="240"/>
        <w:rPr>
          <w:rFonts w:ascii="Arial" w:hAnsi="Arial" w:cs="Arial"/>
        </w:rPr>
      </w:pPr>
      <w:r w:rsidRPr="00C30AEF">
        <w:rPr>
          <w:rFonts w:ascii="Arial" w:hAnsi="Arial" w:cs="Arial"/>
          <w:lang w:val="en-US"/>
        </w:rPr>
        <w:t>Leak identification and rectification</w:t>
      </w:r>
      <w:r w:rsidR="00683355">
        <w:rPr>
          <w:rFonts w:ascii="Arial" w:hAnsi="Arial" w:cs="Arial"/>
        </w:rPr>
        <w:t>.</w:t>
      </w:r>
    </w:p>
    <w:p w14:paraId="357F4566" w14:textId="320BF236" w:rsidR="00AF171F" w:rsidRPr="00C30AEF" w:rsidRDefault="00AF171F" w:rsidP="00923F66">
      <w:pPr>
        <w:numPr>
          <w:ilvl w:val="0"/>
          <w:numId w:val="54"/>
        </w:numPr>
        <w:spacing w:after="240"/>
        <w:rPr>
          <w:rFonts w:ascii="Arial" w:hAnsi="Arial" w:cs="Arial"/>
        </w:rPr>
      </w:pPr>
      <w:r w:rsidRPr="00C30AEF">
        <w:rPr>
          <w:rFonts w:ascii="Arial" w:hAnsi="Arial" w:cs="Arial"/>
          <w:lang w:val="en-US"/>
        </w:rPr>
        <w:t>Further soil and groundwater investigation</w:t>
      </w:r>
      <w:r w:rsidR="00683355">
        <w:rPr>
          <w:rFonts w:ascii="Arial" w:hAnsi="Arial" w:cs="Arial"/>
        </w:rPr>
        <w:t>.</w:t>
      </w:r>
    </w:p>
    <w:p w14:paraId="6E961F49" w14:textId="77777777" w:rsidR="00AF171F" w:rsidRPr="00C30AEF" w:rsidRDefault="00AF171F" w:rsidP="00683355">
      <w:pPr>
        <w:spacing w:after="240"/>
        <w:rPr>
          <w:rFonts w:ascii="Arial" w:hAnsi="Arial" w:cs="Arial"/>
        </w:rPr>
      </w:pPr>
      <w:r w:rsidRPr="00C30AEF">
        <w:rPr>
          <w:rFonts w:ascii="Arial" w:hAnsi="Arial" w:cs="Arial"/>
          <w:lang w:val="en-US"/>
        </w:rPr>
        <w:t>should be undertaken as soon as possible.</w:t>
      </w:r>
      <w:r w:rsidRPr="00C30AEF">
        <w:rPr>
          <w:rFonts w:ascii="Arial" w:hAnsi="Arial" w:cs="Arial"/>
        </w:rPr>
        <w:t> </w:t>
      </w:r>
    </w:p>
    <w:p w14:paraId="103B2D6E" w14:textId="6A202612" w:rsidR="00AF171F" w:rsidRPr="00C30AEF" w:rsidRDefault="00AF171F" w:rsidP="00683355">
      <w:pPr>
        <w:spacing w:after="240"/>
        <w:rPr>
          <w:rFonts w:ascii="Arial" w:hAnsi="Arial" w:cs="Arial"/>
        </w:rPr>
      </w:pPr>
      <w:r w:rsidRPr="00C30AEF">
        <w:rPr>
          <w:rFonts w:ascii="Arial" w:hAnsi="Arial" w:cs="Arial"/>
          <w:lang w:val="en-US"/>
        </w:rPr>
        <w:t>It is expected that any contamination as a result of the activities of the installation will be remedied back to the initial site condition unless site</w:t>
      </w:r>
      <w:r w:rsidR="009B38E3">
        <w:rPr>
          <w:rFonts w:ascii="Arial" w:hAnsi="Arial" w:cs="Arial"/>
          <w:lang w:val="en-US"/>
        </w:rPr>
        <w:t>-</w:t>
      </w:r>
      <w:r w:rsidRPr="00C30AEF">
        <w:rPr>
          <w:rFonts w:ascii="Arial" w:hAnsi="Arial" w:cs="Arial"/>
          <w:lang w:val="en-US"/>
        </w:rPr>
        <w:t>specific circumstances dictate that it is more appropriate to undertake remediation at the time of surrender of the permit. The nature and timing of the remediation should be appropriate to the significance of the change and the practicability of taking the corrective action.</w:t>
      </w:r>
      <w:r w:rsidRPr="00C30AEF">
        <w:rPr>
          <w:rFonts w:ascii="Arial" w:hAnsi="Arial" w:cs="Arial"/>
        </w:rPr>
        <w:t> </w:t>
      </w:r>
    </w:p>
    <w:p w14:paraId="494A9CD1" w14:textId="77777777" w:rsidR="00AF171F" w:rsidRPr="00C30AEF" w:rsidRDefault="00AF171F" w:rsidP="00683355">
      <w:pPr>
        <w:spacing w:after="240"/>
        <w:rPr>
          <w:rFonts w:ascii="Arial" w:hAnsi="Arial" w:cs="Arial"/>
        </w:rPr>
      </w:pPr>
      <w:r w:rsidRPr="00C30AEF">
        <w:rPr>
          <w:rFonts w:ascii="Arial" w:hAnsi="Arial" w:cs="Arial"/>
          <w:lang w:val="en-US"/>
        </w:rPr>
        <w:lastRenderedPageBreak/>
        <w:t>The type of factors to take into consideration when assessing the significance of the change (and the urgency of corrective actions) include: magnitude of the change, spatial extent, potential for further migration, degradation and the potential impact of the change on the environment or human health. Comparison of the results with relevant soil and groundwater standards may in some circumstances help in the assessment of the seriousness of the contamination and the urgency with which soil and/or groundwater remediation should be taken.</w:t>
      </w:r>
      <w:r w:rsidRPr="00C30AEF">
        <w:rPr>
          <w:rFonts w:ascii="Arial" w:hAnsi="Arial" w:cs="Arial"/>
        </w:rPr>
        <w:t> </w:t>
      </w:r>
    </w:p>
    <w:p w14:paraId="4E6EDF2F" w14:textId="77777777" w:rsidR="00AF171F" w:rsidRPr="00C30AEF" w:rsidRDefault="00AF171F" w:rsidP="00683355">
      <w:pPr>
        <w:spacing w:after="240"/>
        <w:rPr>
          <w:rFonts w:ascii="Arial" w:hAnsi="Arial" w:cs="Arial"/>
        </w:rPr>
      </w:pPr>
      <w:r w:rsidRPr="00C30AEF">
        <w:rPr>
          <w:rFonts w:ascii="Arial" w:hAnsi="Arial" w:cs="Arial"/>
          <w:lang w:val="en-US"/>
        </w:rPr>
        <w:t>Records shall be kept of actions taken.</w:t>
      </w:r>
      <w:r w:rsidRPr="00C30AEF">
        <w:rPr>
          <w:rFonts w:ascii="Arial" w:hAnsi="Arial" w:cs="Arial"/>
        </w:rPr>
        <w:t> </w:t>
      </w:r>
    </w:p>
    <w:p w14:paraId="3C0F1FFE" w14:textId="77777777" w:rsidR="007B6F5B" w:rsidRDefault="007B6F5B" w:rsidP="00AF171F">
      <w:pPr>
        <w:rPr>
          <w:b/>
          <w:bCs/>
        </w:rPr>
      </w:pPr>
    </w:p>
    <w:p w14:paraId="0BF596E6" w14:textId="77777777" w:rsidR="00683355" w:rsidRDefault="00683355" w:rsidP="00AF171F">
      <w:pPr>
        <w:rPr>
          <w:b/>
          <w:bCs/>
        </w:rPr>
      </w:pPr>
    </w:p>
    <w:p w14:paraId="1B0933B9" w14:textId="77777777" w:rsidR="00683355" w:rsidRDefault="00683355" w:rsidP="00AF171F">
      <w:pPr>
        <w:rPr>
          <w:b/>
          <w:bCs/>
        </w:rPr>
      </w:pPr>
    </w:p>
    <w:p w14:paraId="0F89BB07" w14:textId="77777777" w:rsidR="00683355" w:rsidRDefault="00683355" w:rsidP="00AF171F">
      <w:pPr>
        <w:rPr>
          <w:b/>
          <w:bCs/>
        </w:rPr>
      </w:pPr>
    </w:p>
    <w:p w14:paraId="616E7C99" w14:textId="77777777" w:rsidR="00683355" w:rsidRDefault="00683355" w:rsidP="00AF171F">
      <w:pPr>
        <w:rPr>
          <w:b/>
          <w:bCs/>
        </w:rPr>
      </w:pPr>
    </w:p>
    <w:p w14:paraId="5E72AB11" w14:textId="77777777" w:rsidR="00683355" w:rsidRDefault="00683355" w:rsidP="00AF171F">
      <w:pPr>
        <w:rPr>
          <w:b/>
          <w:bCs/>
        </w:rPr>
      </w:pPr>
    </w:p>
    <w:p w14:paraId="1E4199EE" w14:textId="77777777" w:rsidR="00683355" w:rsidRDefault="00683355" w:rsidP="00AF171F">
      <w:pPr>
        <w:rPr>
          <w:b/>
          <w:bCs/>
        </w:rPr>
      </w:pPr>
    </w:p>
    <w:p w14:paraId="00F82800" w14:textId="77777777" w:rsidR="00683355" w:rsidRDefault="00683355" w:rsidP="00AF171F">
      <w:pPr>
        <w:rPr>
          <w:b/>
          <w:bCs/>
        </w:rPr>
      </w:pPr>
    </w:p>
    <w:p w14:paraId="2179CB53" w14:textId="77777777" w:rsidR="00683355" w:rsidRDefault="00683355" w:rsidP="00AF171F">
      <w:pPr>
        <w:rPr>
          <w:b/>
          <w:bCs/>
        </w:rPr>
      </w:pPr>
    </w:p>
    <w:p w14:paraId="583CDD8C" w14:textId="77777777" w:rsidR="00683355" w:rsidRDefault="00683355" w:rsidP="00AF171F">
      <w:pPr>
        <w:rPr>
          <w:b/>
          <w:bCs/>
        </w:rPr>
      </w:pPr>
    </w:p>
    <w:p w14:paraId="14FED7A9" w14:textId="77777777" w:rsidR="00683355" w:rsidRDefault="00683355" w:rsidP="00AF171F">
      <w:pPr>
        <w:rPr>
          <w:b/>
          <w:bCs/>
        </w:rPr>
      </w:pPr>
    </w:p>
    <w:p w14:paraId="2832887C" w14:textId="77777777" w:rsidR="00683355" w:rsidRDefault="00683355" w:rsidP="00AF171F">
      <w:pPr>
        <w:rPr>
          <w:b/>
          <w:bCs/>
        </w:rPr>
      </w:pPr>
    </w:p>
    <w:p w14:paraId="744AC7EC" w14:textId="77777777" w:rsidR="00683355" w:rsidRDefault="00683355" w:rsidP="00AF171F">
      <w:pPr>
        <w:rPr>
          <w:b/>
          <w:bCs/>
        </w:rPr>
      </w:pPr>
    </w:p>
    <w:p w14:paraId="22E1D703" w14:textId="77777777" w:rsidR="00683355" w:rsidRDefault="00683355" w:rsidP="00AF171F">
      <w:pPr>
        <w:rPr>
          <w:b/>
          <w:bCs/>
        </w:rPr>
      </w:pPr>
    </w:p>
    <w:p w14:paraId="6E827C57" w14:textId="77777777" w:rsidR="00683355" w:rsidRDefault="00683355" w:rsidP="00AF171F">
      <w:pPr>
        <w:rPr>
          <w:b/>
          <w:bCs/>
        </w:rPr>
      </w:pPr>
    </w:p>
    <w:p w14:paraId="6CB1D211" w14:textId="77777777" w:rsidR="00683355" w:rsidRDefault="00683355" w:rsidP="00AF171F">
      <w:pPr>
        <w:rPr>
          <w:b/>
          <w:bCs/>
        </w:rPr>
      </w:pPr>
    </w:p>
    <w:p w14:paraId="0B708194" w14:textId="77777777" w:rsidR="00683355" w:rsidRDefault="00683355" w:rsidP="00AF171F">
      <w:pPr>
        <w:rPr>
          <w:b/>
          <w:bCs/>
        </w:rPr>
      </w:pPr>
    </w:p>
    <w:p w14:paraId="6ECE15C7" w14:textId="77777777" w:rsidR="00683355" w:rsidRDefault="00683355" w:rsidP="00AF171F">
      <w:pPr>
        <w:rPr>
          <w:b/>
          <w:bCs/>
        </w:rPr>
      </w:pPr>
    </w:p>
    <w:p w14:paraId="23523618" w14:textId="77777777" w:rsidR="00683355" w:rsidRDefault="00683355" w:rsidP="00AF171F">
      <w:pPr>
        <w:rPr>
          <w:b/>
          <w:bCs/>
        </w:rPr>
      </w:pPr>
    </w:p>
    <w:p w14:paraId="173B9D97" w14:textId="77777777" w:rsidR="00683355" w:rsidRPr="0027661E" w:rsidRDefault="00683355" w:rsidP="00AF171F">
      <w:pPr>
        <w:rPr>
          <w:b/>
          <w:bCs/>
        </w:rPr>
      </w:pPr>
    </w:p>
    <w:p w14:paraId="35DD0C24" w14:textId="77777777" w:rsidR="007B6F5B" w:rsidRPr="00C30AEF" w:rsidRDefault="007B6F5B" w:rsidP="00923F66">
      <w:pPr>
        <w:pStyle w:val="Heading1"/>
        <w:numPr>
          <w:ilvl w:val="0"/>
          <w:numId w:val="132"/>
        </w:numPr>
      </w:pPr>
      <w:bookmarkStart w:id="12" w:name="_Toc198197152"/>
      <w:r w:rsidRPr="00C30AEF">
        <w:rPr>
          <w:lang w:val="en-US"/>
        </w:rPr>
        <w:lastRenderedPageBreak/>
        <w:t>SURVEILLANCE OF MEASURES</w:t>
      </w:r>
      <w:bookmarkEnd w:id="12"/>
      <w:r w:rsidRPr="00C30AEF">
        <w:t> </w:t>
      </w:r>
    </w:p>
    <w:p w14:paraId="7C27826A" w14:textId="77777777" w:rsidR="007B6F5B" w:rsidRPr="00C30AEF" w:rsidRDefault="007B6F5B" w:rsidP="00683355">
      <w:pPr>
        <w:spacing w:after="240"/>
        <w:rPr>
          <w:rFonts w:ascii="Arial" w:hAnsi="Arial" w:cs="Arial"/>
        </w:rPr>
      </w:pPr>
      <w:r w:rsidRPr="00C30AEF">
        <w:rPr>
          <w:rFonts w:ascii="Arial" w:hAnsi="Arial" w:cs="Arial"/>
          <w:lang w:val="en-US"/>
        </w:rPr>
        <w:t>EASR permits place a responsibility on the operator to periodically risk assess all measures on site to prevent emissions to soil and groundwater. This should include both management measures and physical measures.</w:t>
      </w:r>
      <w:r w:rsidRPr="00C30AEF">
        <w:rPr>
          <w:rFonts w:ascii="Arial" w:hAnsi="Arial" w:cs="Arial"/>
        </w:rPr>
        <w:t> </w:t>
      </w:r>
    </w:p>
    <w:p w14:paraId="12C30556" w14:textId="77777777" w:rsidR="007B6F5B" w:rsidRPr="00C30AEF" w:rsidRDefault="007B6F5B" w:rsidP="00683355">
      <w:pPr>
        <w:spacing w:after="240"/>
      </w:pPr>
      <w:r w:rsidRPr="00C30AEF">
        <w:rPr>
          <w:rFonts w:ascii="Arial" w:hAnsi="Arial" w:cs="Arial"/>
          <w:lang w:val="en-US"/>
        </w:rPr>
        <w:t>Operators must have a management system, including inspection and maintenance of all measures on site to prevent emissions e.g. tanks, bunds, procedures etc, that provides</w:t>
      </w:r>
      <w:r w:rsidRPr="0027661E">
        <w:rPr>
          <w:b/>
          <w:bCs/>
          <w:lang w:val="en-US"/>
        </w:rPr>
        <w:t xml:space="preserve"> </w:t>
      </w:r>
      <w:r w:rsidRPr="00C30AEF">
        <w:rPr>
          <w:lang w:val="en-US"/>
        </w:rPr>
        <w:t>adequate records of how the soil and groundwater have been protected throughout the life of the permit, until the end of operations under the permit.</w:t>
      </w:r>
      <w:r w:rsidRPr="00C30AEF">
        <w:t> </w:t>
      </w:r>
    </w:p>
    <w:p w14:paraId="5EB06C36" w14:textId="3E8392C2" w:rsidR="007B6F5B" w:rsidRPr="00C30AEF" w:rsidRDefault="007B6F5B" w:rsidP="00683355">
      <w:pPr>
        <w:spacing w:after="240"/>
      </w:pPr>
      <w:r w:rsidRPr="00C30AEF">
        <w:rPr>
          <w:lang w:val="en-US"/>
        </w:rPr>
        <w:t>SEPA guidance on site reports and baseline reports (IND-G-12) provides further guidance on the physical factors to be considered. Guidance on the management factors related to surveillance and maintenance of measures has been developed for inspectors under the COMAH regulatory regime, notably post-Buncefield incident. Of particular use to both inspectors and operators is the CIRIA Guidance C736</w:t>
      </w:r>
      <w:r w:rsidR="00683355">
        <w:rPr>
          <w:lang w:val="en-US"/>
        </w:rPr>
        <w:t xml:space="preserve"> (</w:t>
      </w:r>
      <w:r w:rsidRPr="00C30AEF">
        <w:rPr>
          <w:lang w:val="en-US"/>
        </w:rPr>
        <w:t>Containment systems for the prevention of pollution 2014, (formerly CIRIA 164)</w:t>
      </w:r>
      <w:r w:rsidR="00683355">
        <w:rPr>
          <w:lang w:val="en-US"/>
        </w:rPr>
        <w:t>)</w:t>
      </w:r>
      <w:r w:rsidRPr="00C30AEF">
        <w:rPr>
          <w:lang w:val="en-US"/>
        </w:rPr>
        <w:t>.</w:t>
      </w:r>
      <w:r w:rsidRPr="00C30AEF">
        <w:t> </w:t>
      </w:r>
    </w:p>
    <w:p w14:paraId="7FC08FAD" w14:textId="77777777" w:rsidR="007B6F5B" w:rsidRPr="0027661E" w:rsidRDefault="007B6F5B" w:rsidP="00AF171F">
      <w:pPr>
        <w:rPr>
          <w:b/>
          <w:bCs/>
        </w:rPr>
      </w:pPr>
    </w:p>
    <w:p w14:paraId="528AFDFC" w14:textId="77777777" w:rsidR="005A2422" w:rsidRDefault="005A2422">
      <w:pPr>
        <w:spacing w:line="240" w:lineRule="auto"/>
        <w:rPr>
          <w:b/>
          <w:bCs/>
          <w:lang w:val="en-US"/>
        </w:rPr>
      </w:pPr>
      <w:r>
        <w:rPr>
          <w:b/>
          <w:bCs/>
          <w:lang w:val="en-US"/>
        </w:rPr>
        <w:br w:type="page"/>
      </w:r>
    </w:p>
    <w:p w14:paraId="12881B94" w14:textId="1B437486" w:rsidR="00DC1265" w:rsidRPr="00D759AF" w:rsidRDefault="00DC1265" w:rsidP="00923F66">
      <w:pPr>
        <w:pStyle w:val="Heading1"/>
        <w:spacing w:after="120"/>
      </w:pPr>
      <w:bookmarkStart w:id="13" w:name="_Toc198197153"/>
      <w:r w:rsidRPr="0027661E">
        <w:rPr>
          <w:lang w:val="en-US"/>
        </w:rPr>
        <w:lastRenderedPageBreak/>
        <w:t>APPENDIX 1</w:t>
      </w:r>
      <w:r w:rsidRPr="0027661E">
        <w:t> </w:t>
      </w:r>
      <w:r w:rsidRPr="00D759AF">
        <w:rPr>
          <w:lang w:val="en-US"/>
        </w:rPr>
        <w:t>Relevant Articles of Directive</w:t>
      </w:r>
      <w:r w:rsidRPr="00D759AF">
        <w:rPr>
          <w:u w:val="single"/>
          <w:lang w:val="en-US"/>
        </w:rPr>
        <w:t xml:space="preserve"> </w:t>
      </w:r>
      <w:hyperlink r:id="rId25" w:tgtFrame="_blank" w:history="1">
        <w:r w:rsidRPr="00D759AF">
          <w:rPr>
            <w:rStyle w:val="Hyperlink"/>
            <w:rFonts w:ascii="Arial" w:hAnsi="Arial" w:cs="Arial"/>
            <w:lang w:val="en-US"/>
          </w:rPr>
          <w:t>2010/75/EU</w:t>
        </w:r>
      </w:hyperlink>
      <w:r w:rsidRPr="00D759AF">
        <w:rPr>
          <w:lang w:val="en-US"/>
        </w:rPr>
        <w:t xml:space="preserve"> of the European Parliament and of the Council of 24 November 2010 on industrial emissions (integrated pollution prevention and control) (IED)</w:t>
      </w:r>
      <w:bookmarkEnd w:id="13"/>
      <w:r w:rsidRPr="00D759AF">
        <w:t> </w:t>
      </w:r>
    </w:p>
    <w:p w14:paraId="0A96C7EC" w14:textId="77777777" w:rsidR="00DC1265" w:rsidRPr="00CF1B55" w:rsidRDefault="00DC1265" w:rsidP="00CF1B55">
      <w:pPr>
        <w:spacing w:after="240"/>
        <w:rPr>
          <w:rFonts w:ascii="Arial" w:hAnsi="Arial" w:cs="Arial"/>
          <w:b/>
          <w:bCs/>
          <w:color w:val="016574" w:themeColor="accent2"/>
          <w:u w:val="single"/>
        </w:rPr>
      </w:pPr>
      <w:r w:rsidRPr="00CF1B55">
        <w:rPr>
          <w:rFonts w:ascii="Arial" w:hAnsi="Arial" w:cs="Arial"/>
          <w:b/>
          <w:bCs/>
          <w:color w:val="016574" w:themeColor="accent2"/>
          <w:u w:val="single"/>
          <w:lang w:val="en-US"/>
        </w:rPr>
        <w:t>Article 3</w:t>
      </w:r>
      <w:r w:rsidRPr="00CF1B55">
        <w:rPr>
          <w:rFonts w:ascii="Arial" w:hAnsi="Arial" w:cs="Arial"/>
          <w:b/>
          <w:bCs/>
          <w:color w:val="016574" w:themeColor="accent2"/>
          <w:u w:val="single"/>
        </w:rPr>
        <w:t> </w:t>
      </w:r>
    </w:p>
    <w:p w14:paraId="55806354" w14:textId="77777777" w:rsidR="00DC1265" w:rsidRPr="00D759AF" w:rsidRDefault="00DC1265" w:rsidP="00CF1B55">
      <w:pPr>
        <w:spacing w:after="240"/>
        <w:rPr>
          <w:rFonts w:ascii="Arial" w:hAnsi="Arial" w:cs="Arial"/>
        </w:rPr>
      </w:pPr>
      <w:r w:rsidRPr="00D759AF">
        <w:rPr>
          <w:rFonts w:ascii="Arial" w:hAnsi="Arial" w:cs="Arial"/>
          <w:lang w:val="en-US"/>
        </w:rPr>
        <w:t>(2) ‘pollution’ means the direct or indirect introduction, as a result of human activity, of substances, vibrations, heat or noise into air, water or land which may be harmful to human health or the quality of the environment, result in damage to material property, or impair or interfere with amenities and other legitimate uses of the environment;</w:t>
      </w:r>
      <w:r w:rsidRPr="00D759AF">
        <w:rPr>
          <w:rFonts w:ascii="Arial" w:hAnsi="Arial" w:cs="Arial"/>
        </w:rPr>
        <w:t> </w:t>
      </w:r>
    </w:p>
    <w:p w14:paraId="396F6901" w14:textId="77777777" w:rsidR="00DC1265" w:rsidRPr="00CF1B55" w:rsidRDefault="00DC1265" w:rsidP="00CF1B55">
      <w:pPr>
        <w:spacing w:after="240"/>
        <w:rPr>
          <w:rFonts w:ascii="Arial" w:hAnsi="Arial" w:cs="Arial"/>
          <w:b/>
          <w:bCs/>
          <w:color w:val="016574" w:themeColor="accent2"/>
          <w:u w:val="single"/>
        </w:rPr>
      </w:pPr>
      <w:r w:rsidRPr="00CF1B55">
        <w:rPr>
          <w:rFonts w:ascii="Arial" w:hAnsi="Arial" w:cs="Arial"/>
          <w:b/>
          <w:bCs/>
          <w:color w:val="016574" w:themeColor="accent2"/>
          <w:u w:val="single"/>
          <w:lang w:val="en-US"/>
        </w:rPr>
        <w:t>Article 11</w:t>
      </w:r>
      <w:r w:rsidRPr="00CF1B55">
        <w:rPr>
          <w:rFonts w:ascii="Arial" w:hAnsi="Arial" w:cs="Arial"/>
          <w:b/>
          <w:bCs/>
          <w:color w:val="016574" w:themeColor="accent2"/>
          <w:u w:val="single"/>
        </w:rPr>
        <w:t> </w:t>
      </w:r>
    </w:p>
    <w:p w14:paraId="021C1CE4" w14:textId="77777777" w:rsidR="00DC1265" w:rsidRPr="00D759AF" w:rsidRDefault="00DC1265" w:rsidP="00CF1B55">
      <w:pPr>
        <w:spacing w:after="240"/>
        <w:rPr>
          <w:rFonts w:ascii="Arial" w:hAnsi="Arial" w:cs="Arial"/>
        </w:rPr>
      </w:pPr>
      <w:r w:rsidRPr="00D759AF">
        <w:rPr>
          <w:rFonts w:ascii="Arial" w:hAnsi="Arial" w:cs="Arial"/>
          <w:lang w:val="en-US"/>
        </w:rPr>
        <w:t>Member States shall take the necessary measures to provide that installations are operated in accordance with the following principles:</w:t>
      </w:r>
      <w:r w:rsidRPr="00D759AF">
        <w:rPr>
          <w:rFonts w:ascii="Arial" w:hAnsi="Arial" w:cs="Arial"/>
        </w:rPr>
        <w:t> </w:t>
      </w:r>
    </w:p>
    <w:p w14:paraId="0B8CFBEC" w14:textId="6F4CA5CF" w:rsidR="00DC1265" w:rsidRPr="00D759AF" w:rsidRDefault="00DC1265" w:rsidP="00CF1B55">
      <w:pPr>
        <w:spacing w:after="240"/>
        <w:rPr>
          <w:rFonts w:ascii="Arial" w:hAnsi="Arial" w:cs="Arial"/>
        </w:rPr>
      </w:pPr>
      <w:r w:rsidRPr="00D759AF">
        <w:rPr>
          <w:rFonts w:ascii="Arial" w:hAnsi="Arial" w:cs="Arial"/>
          <w:lang w:val="en-US"/>
        </w:rPr>
        <w:t>(a) All the appropriate preventive measures are taken against pollution</w:t>
      </w:r>
      <w:r w:rsidR="00CF1B55">
        <w:rPr>
          <w:rFonts w:ascii="Arial" w:hAnsi="Arial" w:cs="Arial"/>
          <w:lang w:val="en-US"/>
        </w:rPr>
        <w:t>.</w:t>
      </w:r>
    </w:p>
    <w:p w14:paraId="3AA93CD7" w14:textId="13E4A741" w:rsidR="00DC1265" w:rsidRPr="00D759AF" w:rsidRDefault="00DC1265" w:rsidP="00CF1B55">
      <w:pPr>
        <w:spacing w:after="240"/>
        <w:rPr>
          <w:rFonts w:ascii="Arial" w:hAnsi="Arial" w:cs="Arial"/>
        </w:rPr>
      </w:pPr>
      <w:r w:rsidRPr="00D759AF">
        <w:rPr>
          <w:rFonts w:ascii="Arial" w:hAnsi="Arial" w:cs="Arial"/>
          <w:lang w:val="en-US"/>
        </w:rPr>
        <w:t>(</w:t>
      </w:r>
      <w:r w:rsidR="005B58F2">
        <w:rPr>
          <w:rFonts w:ascii="Arial" w:hAnsi="Arial" w:cs="Arial"/>
          <w:lang w:val="en-US"/>
        </w:rPr>
        <w:t>b</w:t>
      </w:r>
      <w:r w:rsidRPr="00D759AF">
        <w:rPr>
          <w:rFonts w:ascii="Arial" w:hAnsi="Arial" w:cs="Arial"/>
          <w:lang w:val="en-US"/>
        </w:rPr>
        <w:t xml:space="preserve">) </w:t>
      </w:r>
      <w:r w:rsidR="00683355">
        <w:rPr>
          <w:rFonts w:ascii="Arial" w:hAnsi="Arial" w:cs="Arial"/>
          <w:lang w:val="en-US"/>
        </w:rPr>
        <w:t>B</w:t>
      </w:r>
      <w:r w:rsidRPr="00D759AF">
        <w:rPr>
          <w:rFonts w:ascii="Arial" w:hAnsi="Arial" w:cs="Arial"/>
          <w:lang w:val="en-US"/>
        </w:rPr>
        <w:t>e</w:t>
      </w:r>
      <w:r w:rsidR="00683355">
        <w:rPr>
          <w:rFonts w:ascii="Arial" w:hAnsi="Arial" w:cs="Arial"/>
          <w:lang w:val="en-US"/>
        </w:rPr>
        <w:t>s</w:t>
      </w:r>
      <w:r w:rsidRPr="00D759AF">
        <w:rPr>
          <w:rFonts w:ascii="Arial" w:hAnsi="Arial" w:cs="Arial"/>
          <w:lang w:val="en-US"/>
        </w:rPr>
        <w:t>t available techniques are applied</w:t>
      </w:r>
      <w:r w:rsidR="00CF1B55">
        <w:rPr>
          <w:rFonts w:ascii="Arial" w:hAnsi="Arial" w:cs="Arial"/>
          <w:lang w:val="en-US"/>
        </w:rPr>
        <w:t>.</w:t>
      </w:r>
    </w:p>
    <w:p w14:paraId="098FE61B" w14:textId="222FCB77" w:rsidR="00DC1265" w:rsidRPr="00D759AF" w:rsidRDefault="00DC1265" w:rsidP="00CF1B55">
      <w:pPr>
        <w:spacing w:after="240"/>
        <w:rPr>
          <w:rFonts w:ascii="Arial" w:hAnsi="Arial" w:cs="Arial"/>
        </w:rPr>
      </w:pPr>
      <w:r w:rsidRPr="00D759AF">
        <w:rPr>
          <w:rFonts w:ascii="Arial" w:hAnsi="Arial" w:cs="Arial"/>
          <w:lang w:val="en-US"/>
        </w:rPr>
        <w:t xml:space="preserve">(c) </w:t>
      </w:r>
      <w:r w:rsidR="00683355">
        <w:rPr>
          <w:rFonts w:ascii="Arial" w:hAnsi="Arial" w:cs="Arial"/>
          <w:lang w:val="en-US"/>
        </w:rPr>
        <w:t>N</w:t>
      </w:r>
      <w:r w:rsidRPr="00D759AF">
        <w:rPr>
          <w:rFonts w:ascii="Arial" w:hAnsi="Arial" w:cs="Arial"/>
          <w:lang w:val="en-US"/>
        </w:rPr>
        <w:t>o significant pollution is caused</w:t>
      </w:r>
      <w:r w:rsidR="00CF1B55">
        <w:rPr>
          <w:rFonts w:ascii="Arial" w:hAnsi="Arial" w:cs="Arial"/>
          <w:lang w:val="en-US"/>
        </w:rPr>
        <w:t>.</w:t>
      </w:r>
    </w:p>
    <w:p w14:paraId="707B547A" w14:textId="77777777" w:rsidR="00DC1265" w:rsidRDefault="00DC1265" w:rsidP="00CF1B55">
      <w:pPr>
        <w:spacing w:after="240"/>
        <w:rPr>
          <w:rFonts w:ascii="Arial" w:hAnsi="Arial" w:cs="Arial"/>
        </w:rPr>
      </w:pPr>
      <w:r w:rsidRPr="00D759AF">
        <w:rPr>
          <w:rFonts w:ascii="Arial" w:hAnsi="Arial" w:cs="Arial"/>
          <w:lang w:val="en-US"/>
        </w:rPr>
        <w:t xml:space="preserve">(h) The necessary measures are taken upon definitive cessation of activities to avoid any risk of pollution and return the site of operation to the satisfactory state defined in accordance with </w:t>
      </w:r>
      <w:r w:rsidRPr="00CF1B55">
        <w:rPr>
          <w:rFonts w:ascii="Arial" w:hAnsi="Arial" w:cs="Arial"/>
          <w:lang w:val="en-US"/>
        </w:rPr>
        <w:t>Article 22.</w:t>
      </w:r>
      <w:r w:rsidRPr="00CF1B55">
        <w:rPr>
          <w:rFonts w:ascii="Arial" w:hAnsi="Arial" w:cs="Arial"/>
        </w:rPr>
        <w:t> </w:t>
      </w:r>
    </w:p>
    <w:p w14:paraId="5E6A7AED" w14:textId="14344F0B" w:rsidR="00CF1B55" w:rsidRPr="00CF1B55" w:rsidRDefault="00CF1B55" w:rsidP="00CF1B55">
      <w:pPr>
        <w:spacing w:after="240"/>
        <w:rPr>
          <w:rFonts w:ascii="Arial" w:hAnsi="Arial" w:cs="Arial"/>
          <w:b/>
          <w:bCs/>
          <w:color w:val="016574" w:themeColor="accent2"/>
          <w:u w:val="single"/>
        </w:rPr>
      </w:pPr>
      <w:r w:rsidRPr="00CF1B55">
        <w:rPr>
          <w:rFonts w:ascii="Arial" w:hAnsi="Arial" w:cs="Arial"/>
          <w:b/>
          <w:bCs/>
          <w:color w:val="016574" w:themeColor="accent2"/>
          <w:u w:val="single"/>
        </w:rPr>
        <w:t>Article 22</w:t>
      </w:r>
    </w:p>
    <w:p w14:paraId="4664AEC7" w14:textId="517E37A9" w:rsidR="00DC1265" w:rsidRPr="00D759AF" w:rsidRDefault="00DC1265" w:rsidP="00CF1B55">
      <w:pPr>
        <w:spacing w:after="240"/>
        <w:rPr>
          <w:rFonts w:ascii="Arial" w:hAnsi="Arial" w:cs="Arial"/>
        </w:rPr>
      </w:pPr>
      <w:r w:rsidRPr="00D759AF">
        <w:rPr>
          <w:rFonts w:ascii="Arial" w:hAnsi="Arial" w:cs="Arial"/>
          <w:lang w:val="en-US"/>
        </w:rPr>
        <w:t>2. Where the activity involves the use, production or release of relevant hazardous substances and having regard to the possibility of soil and groundwater contamination at the site of the installation, the operator shall prepare and submit to the competent authority a baseline report before starting operation of an installation or before a permit for an installation is updated for the first time after 7 January 2013.</w:t>
      </w:r>
      <w:r w:rsidRPr="00D759AF">
        <w:rPr>
          <w:rFonts w:ascii="Arial" w:hAnsi="Arial" w:cs="Arial"/>
        </w:rPr>
        <w:t> </w:t>
      </w:r>
    </w:p>
    <w:p w14:paraId="1F91D5D9" w14:textId="77777777" w:rsidR="00DC1265" w:rsidRPr="00D759AF" w:rsidRDefault="00DC1265" w:rsidP="00CF1B55">
      <w:pPr>
        <w:spacing w:after="240"/>
        <w:rPr>
          <w:rFonts w:ascii="Arial" w:hAnsi="Arial" w:cs="Arial"/>
        </w:rPr>
      </w:pPr>
      <w:r w:rsidRPr="00D759AF">
        <w:rPr>
          <w:rFonts w:ascii="Arial" w:hAnsi="Arial" w:cs="Arial"/>
          <w:lang w:val="en-US"/>
        </w:rPr>
        <w:t xml:space="preserve">3. Upon definitive cessation of the activities, the operator shall assess the state of soil and groundwater contamination by relevant hazardous substances used, produced or released by </w:t>
      </w:r>
      <w:r w:rsidRPr="00D759AF">
        <w:rPr>
          <w:rFonts w:ascii="Arial" w:hAnsi="Arial" w:cs="Arial"/>
          <w:lang w:val="en-US"/>
        </w:rPr>
        <w:lastRenderedPageBreak/>
        <w:t>the installation. Where the installation has caused significant pollution of soil or groundwater by relevant hazardous substances compared to the state established in the baseline report referred to in paragraph 2, the operator shall take the necessary measures to address that pollution so as to return the site to that state. For that purpose, the technical feasibility of such measures may be taken into account.</w:t>
      </w:r>
      <w:r w:rsidRPr="00D759AF">
        <w:rPr>
          <w:rFonts w:ascii="Arial" w:hAnsi="Arial" w:cs="Arial"/>
        </w:rPr>
        <w:t> </w:t>
      </w:r>
    </w:p>
    <w:p w14:paraId="38C5993C" w14:textId="77777777" w:rsidR="00DC1265" w:rsidRPr="00CF1B55" w:rsidRDefault="00DC1265" w:rsidP="00CF1B55">
      <w:pPr>
        <w:spacing w:after="240"/>
        <w:rPr>
          <w:rFonts w:ascii="Arial" w:hAnsi="Arial" w:cs="Arial"/>
          <w:b/>
          <w:bCs/>
          <w:color w:val="016574" w:themeColor="accent2"/>
          <w:u w:val="single"/>
        </w:rPr>
      </w:pPr>
      <w:r w:rsidRPr="00CF1B55">
        <w:rPr>
          <w:rFonts w:ascii="Arial" w:hAnsi="Arial" w:cs="Arial"/>
          <w:b/>
          <w:bCs/>
          <w:color w:val="016574" w:themeColor="accent2"/>
          <w:u w:val="single"/>
          <w:lang w:val="en-US"/>
        </w:rPr>
        <w:t>Article 14</w:t>
      </w:r>
      <w:r w:rsidRPr="00CF1B55">
        <w:rPr>
          <w:rFonts w:ascii="Arial" w:hAnsi="Arial" w:cs="Arial"/>
          <w:b/>
          <w:bCs/>
          <w:color w:val="016574" w:themeColor="accent2"/>
          <w:u w:val="single"/>
        </w:rPr>
        <w:t> </w:t>
      </w:r>
    </w:p>
    <w:p w14:paraId="0F945D81" w14:textId="77777777" w:rsidR="00DC1265" w:rsidRPr="00D759AF" w:rsidRDefault="00DC1265" w:rsidP="00CF1B55">
      <w:pPr>
        <w:spacing w:after="240"/>
        <w:rPr>
          <w:rFonts w:ascii="Arial" w:hAnsi="Arial" w:cs="Arial"/>
        </w:rPr>
      </w:pPr>
      <w:r w:rsidRPr="0027661E">
        <w:rPr>
          <w:b/>
          <w:bCs/>
          <w:lang w:val="en-US"/>
        </w:rPr>
        <w:t xml:space="preserve">1. </w:t>
      </w:r>
      <w:r w:rsidRPr="00D759AF">
        <w:rPr>
          <w:rFonts w:ascii="Arial" w:hAnsi="Arial" w:cs="Arial"/>
          <w:lang w:val="en-US"/>
        </w:rPr>
        <w:t>Member States shall ensure that the permit includes all measures necessary for compliance with the requirements of Articles 11 and 18.</w:t>
      </w:r>
      <w:r w:rsidRPr="00D759AF">
        <w:rPr>
          <w:rFonts w:ascii="Arial" w:hAnsi="Arial" w:cs="Arial"/>
        </w:rPr>
        <w:t> </w:t>
      </w:r>
    </w:p>
    <w:p w14:paraId="4DE99D99" w14:textId="77777777" w:rsidR="00DC1265" w:rsidRPr="00D759AF" w:rsidRDefault="00DC1265" w:rsidP="00CF1B55">
      <w:pPr>
        <w:spacing w:after="240"/>
        <w:rPr>
          <w:rFonts w:ascii="Arial" w:hAnsi="Arial" w:cs="Arial"/>
        </w:rPr>
      </w:pPr>
      <w:r w:rsidRPr="00D759AF">
        <w:rPr>
          <w:rFonts w:ascii="Arial" w:hAnsi="Arial" w:cs="Arial"/>
        </w:rPr>
        <w:t xml:space="preserve"> </w:t>
      </w:r>
      <w:r w:rsidRPr="00D759AF">
        <w:rPr>
          <w:rFonts w:ascii="Arial" w:hAnsi="Arial" w:cs="Arial"/>
          <w:lang w:val="en-US"/>
        </w:rPr>
        <w:t>Those measures shall include at least the following:</w:t>
      </w:r>
      <w:r w:rsidRPr="00D759AF">
        <w:rPr>
          <w:rFonts w:ascii="Arial" w:hAnsi="Arial" w:cs="Arial"/>
        </w:rPr>
        <w:t> </w:t>
      </w:r>
    </w:p>
    <w:p w14:paraId="164FDCC9" w14:textId="1B1EAB7D" w:rsidR="00DC1265" w:rsidRPr="00D759AF" w:rsidRDefault="00CF1B55" w:rsidP="00923F66">
      <w:pPr>
        <w:numPr>
          <w:ilvl w:val="0"/>
          <w:numId w:val="55"/>
        </w:numPr>
        <w:spacing w:after="240"/>
        <w:rPr>
          <w:rFonts w:ascii="Arial" w:hAnsi="Arial" w:cs="Arial"/>
        </w:rPr>
      </w:pPr>
      <w:r>
        <w:rPr>
          <w:rFonts w:ascii="Arial" w:hAnsi="Arial" w:cs="Arial"/>
          <w:lang w:val="en-US"/>
        </w:rPr>
        <w:t>E</w:t>
      </w:r>
      <w:r w:rsidR="00DC1265" w:rsidRPr="00D759AF">
        <w:rPr>
          <w:rFonts w:ascii="Arial" w:hAnsi="Arial" w:cs="Arial"/>
          <w:lang w:val="en-US"/>
        </w:rPr>
        <w:t>mission limit values for polluting substances listed in Annex II, and for other polluting substances, which are likely to be emitted from the installation concerned in significant quantities, having regard to their nature and their potential to transfer pollution from one medium to another</w:t>
      </w:r>
      <w:r>
        <w:rPr>
          <w:rFonts w:ascii="Arial" w:hAnsi="Arial" w:cs="Arial"/>
          <w:lang w:val="en-US"/>
        </w:rPr>
        <w:t>.</w:t>
      </w:r>
    </w:p>
    <w:p w14:paraId="197036CB" w14:textId="2726ADC6" w:rsidR="00CF1B55" w:rsidRDefault="00CF1B55" w:rsidP="00923F66">
      <w:pPr>
        <w:numPr>
          <w:ilvl w:val="0"/>
          <w:numId w:val="56"/>
        </w:numPr>
        <w:spacing w:after="240"/>
        <w:rPr>
          <w:rFonts w:ascii="Arial" w:hAnsi="Arial" w:cs="Arial"/>
        </w:rPr>
      </w:pPr>
      <w:r>
        <w:rPr>
          <w:rFonts w:ascii="Arial" w:hAnsi="Arial" w:cs="Arial"/>
          <w:lang w:val="en-US"/>
        </w:rPr>
        <w:t>A</w:t>
      </w:r>
      <w:r w:rsidR="00DC1265" w:rsidRPr="00D759AF">
        <w:rPr>
          <w:rFonts w:ascii="Arial" w:hAnsi="Arial" w:cs="Arial"/>
          <w:lang w:val="en-US"/>
        </w:rPr>
        <w:t>ppropriate requirements ensuring protection of the soil and groundwater and measures concerning the monitoring and management of waste generated by the installation</w:t>
      </w:r>
      <w:r>
        <w:rPr>
          <w:rFonts w:ascii="Arial" w:hAnsi="Arial" w:cs="Arial"/>
          <w:lang w:val="en-US"/>
        </w:rPr>
        <w:t>.</w:t>
      </w:r>
    </w:p>
    <w:p w14:paraId="77552DA1" w14:textId="2344445A" w:rsidR="00DC1265" w:rsidRPr="00CF1B55" w:rsidRDefault="00CF1B55" w:rsidP="00923F66">
      <w:pPr>
        <w:numPr>
          <w:ilvl w:val="0"/>
          <w:numId w:val="133"/>
        </w:numPr>
        <w:spacing w:after="240"/>
        <w:rPr>
          <w:rFonts w:ascii="Arial" w:hAnsi="Arial" w:cs="Arial"/>
        </w:rPr>
      </w:pPr>
      <w:r>
        <w:rPr>
          <w:rFonts w:ascii="Arial" w:hAnsi="Arial" w:cs="Arial"/>
          <w:lang w:val="en-US"/>
        </w:rPr>
        <w:t>A</w:t>
      </w:r>
      <w:r w:rsidR="00DC1265" w:rsidRPr="00CF1B55">
        <w:rPr>
          <w:rFonts w:ascii="Arial" w:hAnsi="Arial" w:cs="Arial"/>
          <w:lang w:val="en-US"/>
        </w:rPr>
        <w:t>ppropriate requirements for the regular maintenance and surveillance of measures taken to prevent emissions to soil and groundwater pursuant to point (b) and appropriate requirements concerning the periodic monitoring of soil and groundwater in relation to relevant hazardous substances likely to be found on site and having regard to the possibility of soil and groundwater contamination at the site of the installation</w:t>
      </w:r>
      <w:r>
        <w:rPr>
          <w:rFonts w:ascii="Arial" w:hAnsi="Arial" w:cs="Arial"/>
          <w:lang w:val="en-US"/>
        </w:rPr>
        <w:t>.</w:t>
      </w:r>
    </w:p>
    <w:p w14:paraId="19C45F2B" w14:textId="77777777" w:rsidR="00DC1265" w:rsidRPr="00CF1B55" w:rsidRDefault="00DC1265" w:rsidP="00CF1B55">
      <w:pPr>
        <w:spacing w:after="240"/>
        <w:rPr>
          <w:rFonts w:ascii="Arial" w:hAnsi="Arial" w:cs="Arial"/>
          <w:b/>
          <w:bCs/>
          <w:color w:val="016574" w:themeColor="accent2"/>
          <w:u w:val="single"/>
        </w:rPr>
      </w:pPr>
      <w:r w:rsidRPr="00CF1B55">
        <w:rPr>
          <w:rFonts w:ascii="Arial" w:hAnsi="Arial" w:cs="Arial"/>
          <w:b/>
          <w:bCs/>
          <w:color w:val="016574" w:themeColor="accent2"/>
          <w:u w:val="single"/>
          <w:lang w:val="en-US"/>
        </w:rPr>
        <w:t>Article 16</w:t>
      </w:r>
      <w:r w:rsidRPr="00CF1B55">
        <w:rPr>
          <w:rFonts w:ascii="Arial" w:hAnsi="Arial" w:cs="Arial"/>
          <w:b/>
          <w:bCs/>
          <w:color w:val="016574" w:themeColor="accent2"/>
          <w:u w:val="single"/>
        </w:rPr>
        <w:t> </w:t>
      </w:r>
    </w:p>
    <w:p w14:paraId="1D83BAD5" w14:textId="77777777" w:rsidR="00DC1265" w:rsidRPr="00D759AF" w:rsidRDefault="00DC1265" w:rsidP="00CF1B55">
      <w:pPr>
        <w:spacing w:after="240"/>
        <w:rPr>
          <w:rFonts w:ascii="Arial" w:hAnsi="Arial" w:cs="Arial"/>
        </w:rPr>
      </w:pPr>
      <w:r w:rsidRPr="00D759AF">
        <w:rPr>
          <w:rFonts w:ascii="Arial" w:hAnsi="Arial" w:cs="Arial"/>
          <w:lang w:val="en-US"/>
        </w:rPr>
        <w:t>2. The frequency of the periodic monitoring referred to in Article 14(1)(e) shall be determined by the competent authority in a permit for each individual installation or in general binding rules.</w:t>
      </w:r>
      <w:r w:rsidRPr="00D759AF">
        <w:rPr>
          <w:rFonts w:ascii="Arial" w:hAnsi="Arial" w:cs="Arial"/>
        </w:rPr>
        <w:t> </w:t>
      </w:r>
    </w:p>
    <w:p w14:paraId="61A3386C" w14:textId="77777777" w:rsidR="00DC1265" w:rsidRDefault="00DC1265" w:rsidP="00CF1B55">
      <w:pPr>
        <w:spacing w:after="240"/>
        <w:rPr>
          <w:rFonts w:ascii="Arial" w:hAnsi="Arial" w:cs="Arial"/>
        </w:rPr>
      </w:pPr>
      <w:r w:rsidRPr="00D759AF">
        <w:rPr>
          <w:rFonts w:ascii="Arial" w:hAnsi="Arial" w:cs="Arial"/>
          <w:lang w:val="en-US"/>
        </w:rPr>
        <w:t>Without prejudice to the first subparagraph, periodic monitoring shall be carried out at least once every 5 years for groundwater and 10 years for soil, unless such monitoring is based on a systematic appraisal of the risk of contamination.</w:t>
      </w:r>
      <w:r w:rsidRPr="00D759AF">
        <w:rPr>
          <w:rFonts w:ascii="Arial" w:hAnsi="Arial" w:cs="Arial"/>
        </w:rPr>
        <w:t> </w:t>
      </w:r>
    </w:p>
    <w:p w14:paraId="6E1F27B1" w14:textId="77777777" w:rsidR="00CF1B55" w:rsidRPr="00D759AF" w:rsidRDefault="00CF1B55" w:rsidP="00CF1B55">
      <w:pPr>
        <w:spacing w:after="240"/>
        <w:rPr>
          <w:rFonts w:ascii="Arial" w:hAnsi="Arial" w:cs="Arial"/>
        </w:rPr>
      </w:pPr>
    </w:p>
    <w:p w14:paraId="4DB8662B" w14:textId="6B02949C" w:rsidR="00DC1265" w:rsidRPr="00CF1B55" w:rsidRDefault="00DC1265" w:rsidP="00CF1B55">
      <w:pPr>
        <w:spacing w:after="240"/>
        <w:rPr>
          <w:rFonts w:ascii="Arial" w:hAnsi="Arial" w:cs="Arial"/>
          <w:b/>
          <w:bCs/>
          <w:color w:val="016574" w:themeColor="accent2"/>
          <w:u w:val="single"/>
        </w:rPr>
      </w:pPr>
      <w:r w:rsidRPr="00CF1B55">
        <w:rPr>
          <w:rFonts w:ascii="Arial" w:hAnsi="Arial" w:cs="Arial"/>
          <w:b/>
          <w:bCs/>
          <w:color w:val="016574" w:themeColor="accent2"/>
          <w:u w:val="single"/>
          <w:lang w:val="en-US"/>
        </w:rPr>
        <w:t xml:space="preserve">EASR </w:t>
      </w:r>
      <w:r w:rsidR="009B38E3">
        <w:rPr>
          <w:rFonts w:ascii="Arial" w:hAnsi="Arial" w:cs="Arial"/>
          <w:b/>
          <w:bCs/>
          <w:color w:val="016574" w:themeColor="accent2"/>
          <w:u w:val="single"/>
          <w:lang w:val="en-US"/>
        </w:rPr>
        <w:t>s</w:t>
      </w:r>
      <w:r w:rsidRPr="00CF1B55">
        <w:rPr>
          <w:rFonts w:ascii="Arial" w:hAnsi="Arial" w:cs="Arial"/>
          <w:b/>
          <w:bCs/>
          <w:color w:val="016574" w:themeColor="accent2"/>
          <w:u w:val="single"/>
          <w:lang w:val="en-US"/>
        </w:rPr>
        <w:t>chedule 20 permit applications general provisions</w:t>
      </w:r>
      <w:r w:rsidRPr="00CF1B55">
        <w:rPr>
          <w:rFonts w:ascii="Arial" w:hAnsi="Arial" w:cs="Arial"/>
          <w:b/>
          <w:bCs/>
          <w:color w:val="016574" w:themeColor="accent2"/>
          <w:u w:val="single"/>
        </w:rPr>
        <w:t> </w:t>
      </w:r>
    </w:p>
    <w:p w14:paraId="6E986C35" w14:textId="52104F99" w:rsidR="00CF1B55" w:rsidRPr="0065563A" w:rsidRDefault="00CF1B55" w:rsidP="00CF1B55">
      <w:pPr>
        <w:spacing w:after="240"/>
        <w:textAlignment w:val="baseline"/>
        <w:rPr>
          <w:rFonts w:ascii="Arial" w:eastAsia="Arial" w:hAnsi="Arial"/>
          <w:color w:val="000000"/>
          <w:lang w:val="en-US"/>
        </w:rPr>
      </w:pPr>
      <w:r>
        <w:rPr>
          <w:rFonts w:ascii="Arial" w:eastAsia="Arial" w:hAnsi="Arial"/>
          <w:color w:val="3C4741" w:themeColor="text1"/>
        </w:rPr>
        <w:t>“</w:t>
      </w:r>
      <w:r w:rsidRPr="1176BE1C">
        <w:rPr>
          <w:rFonts w:ascii="Arial" w:eastAsia="Arial" w:hAnsi="Arial"/>
          <w:color w:val="3C4741" w:themeColor="text1"/>
        </w:rPr>
        <w:t>9</w:t>
      </w:r>
      <w:r w:rsidRPr="0065563A">
        <w:rPr>
          <w:rFonts w:ascii="Arial" w:eastAsia="Arial" w:hAnsi="Arial"/>
          <w:color w:val="3C4741" w:themeColor="text1"/>
          <w:lang w:val="en-US"/>
        </w:rPr>
        <w:t>.—(1) A permit for a schedule 20 emissions activity must include—</w:t>
      </w:r>
    </w:p>
    <w:p w14:paraId="687C2822" w14:textId="77777777" w:rsidR="00CF1B55" w:rsidRPr="0065563A" w:rsidRDefault="00CF1B55" w:rsidP="00CF1B55">
      <w:pPr>
        <w:spacing w:after="240"/>
        <w:textAlignment w:val="baseline"/>
        <w:rPr>
          <w:rFonts w:ascii="Arial" w:eastAsia="Arial" w:hAnsi="Arial"/>
          <w:color w:val="000000"/>
        </w:rPr>
      </w:pPr>
      <w:r w:rsidRPr="0065563A">
        <w:rPr>
          <w:rFonts w:ascii="Arial" w:eastAsia="Arial" w:hAnsi="Arial"/>
          <w:color w:val="000000"/>
        </w:rPr>
        <w:t>(a)</w:t>
      </w:r>
      <w:r>
        <w:rPr>
          <w:rFonts w:ascii="Arial" w:eastAsia="Arial" w:hAnsi="Arial"/>
          <w:color w:val="000000"/>
        </w:rPr>
        <w:t xml:space="preserve"> </w:t>
      </w:r>
      <w:r w:rsidRPr="0065563A">
        <w:rPr>
          <w:rFonts w:ascii="Arial" w:eastAsia="Arial" w:hAnsi="Arial"/>
          <w:color w:val="000000"/>
        </w:rPr>
        <w:t>such conditions as SEPA considers appropriate to ensure protection of the soil and groundwater including—</w:t>
      </w:r>
    </w:p>
    <w:p w14:paraId="7E1C9C5B" w14:textId="77777777" w:rsidR="00CF1B55" w:rsidRPr="0065563A" w:rsidRDefault="00CF1B55" w:rsidP="00CF1B55">
      <w:pPr>
        <w:spacing w:after="240"/>
        <w:textAlignment w:val="baseline"/>
        <w:rPr>
          <w:rFonts w:ascii="Arial" w:eastAsia="Arial" w:hAnsi="Arial"/>
          <w:color w:val="000000"/>
        </w:rPr>
      </w:pPr>
      <w:r w:rsidRPr="0065563A">
        <w:rPr>
          <w:rFonts w:ascii="Arial" w:eastAsia="Arial" w:hAnsi="Arial"/>
          <w:color w:val="000000"/>
        </w:rPr>
        <w:t>(i)</w:t>
      </w:r>
      <w:r>
        <w:rPr>
          <w:rFonts w:ascii="Arial" w:eastAsia="Arial" w:hAnsi="Arial"/>
          <w:color w:val="000000"/>
        </w:rPr>
        <w:t xml:space="preserve"> </w:t>
      </w:r>
      <w:r w:rsidRPr="0065563A">
        <w:rPr>
          <w:rFonts w:ascii="Arial" w:eastAsia="Arial" w:hAnsi="Arial"/>
          <w:color w:val="000000"/>
        </w:rPr>
        <w:t>appropriate requirements for the regular maintenance and surveillance of measures taken to prevent emissions to soil and groundwater,</w:t>
      </w:r>
    </w:p>
    <w:p w14:paraId="2AA74080" w14:textId="77777777" w:rsidR="00CF1B55" w:rsidRPr="0065563A" w:rsidRDefault="00CF1B55" w:rsidP="00CF1B55">
      <w:pPr>
        <w:spacing w:after="240"/>
        <w:textAlignment w:val="baseline"/>
        <w:rPr>
          <w:rFonts w:ascii="Arial" w:eastAsia="Arial" w:hAnsi="Arial"/>
          <w:color w:val="000000"/>
        </w:rPr>
      </w:pPr>
      <w:r w:rsidRPr="0065563A">
        <w:rPr>
          <w:rFonts w:ascii="Arial" w:eastAsia="Arial" w:hAnsi="Arial"/>
          <w:color w:val="000000"/>
        </w:rPr>
        <w:t>(ii)</w:t>
      </w:r>
      <w:r>
        <w:rPr>
          <w:rFonts w:ascii="Arial" w:eastAsia="Arial" w:hAnsi="Arial"/>
          <w:color w:val="000000"/>
        </w:rPr>
        <w:t xml:space="preserve"> </w:t>
      </w:r>
      <w:r w:rsidRPr="0065563A">
        <w:rPr>
          <w:rFonts w:ascii="Arial" w:eastAsia="Arial" w:hAnsi="Arial"/>
          <w:color w:val="000000"/>
        </w:rPr>
        <w:t>appropriate requirements for periodic monitoring of soil and groundwater in relation to relevant hazardous substances likely to be found on site and having regard to the possibility of soil and groundwater contamination at the site of the installation,</w:t>
      </w:r>
    </w:p>
    <w:p w14:paraId="6D6248A3" w14:textId="77777777" w:rsidR="00CF1B55" w:rsidRPr="0065563A" w:rsidRDefault="00CF1B55" w:rsidP="00CF1B55">
      <w:pPr>
        <w:spacing w:after="240"/>
        <w:textAlignment w:val="baseline"/>
        <w:rPr>
          <w:rFonts w:ascii="Arial" w:eastAsia="Arial" w:hAnsi="Arial"/>
          <w:color w:val="000000"/>
        </w:rPr>
      </w:pPr>
      <w:r w:rsidRPr="0065563A">
        <w:rPr>
          <w:rFonts w:ascii="Arial" w:eastAsia="Arial" w:hAnsi="Arial"/>
          <w:color w:val="000000"/>
        </w:rPr>
        <w:t>(iii)</w:t>
      </w:r>
      <w:r>
        <w:rPr>
          <w:rFonts w:ascii="Arial" w:eastAsia="Arial" w:hAnsi="Arial"/>
          <w:color w:val="000000"/>
        </w:rPr>
        <w:t xml:space="preserve"> </w:t>
      </w:r>
      <w:r w:rsidRPr="0065563A">
        <w:rPr>
          <w:rFonts w:ascii="Arial" w:eastAsia="Arial" w:hAnsi="Arial"/>
          <w:color w:val="000000"/>
        </w:rPr>
        <w:t>for the purposes of head (ii), periodic monitoring of—</w:t>
      </w:r>
    </w:p>
    <w:p w14:paraId="6E8982C2" w14:textId="77777777" w:rsidR="00CF1B55" w:rsidRPr="0065563A" w:rsidRDefault="00CF1B55" w:rsidP="00CF1B55">
      <w:pPr>
        <w:spacing w:after="240"/>
        <w:textAlignment w:val="baseline"/>
        <w:rPr>
          <w:rFonts w:ascii="Arial" w:eastAsia="Arial" w:hAnsi="Arial"/>
          <w:color w:val="000000"/>
        </w:rPr>
      </w:pPr>
      <w:r w:rsidRPr="0065563A">
        <w:rPr>
          <w:rFonts w:ascii="Arial" w:eastAsia="Arial" w:hAnsi="Arial"/>
          <w:color w:val="000000"/>
        </w:rPr>
        <w:t>(aa)</w:t>
      </w:r>
      <w:r>
        <w:rPr>
          <w:rFonts w:ascii="Arial" w:eastAsia="Arial" w:hAnsi="Arial"/>
          <w:color w:val="000000"/>
        </w:rPr>
        <w:t xml:space="preserve"> </w:t>
      </w:r>
      <w:r w:rsidRPr="0065563A">
        <w:rPr>
          <w:rFonts w:ascii="Arial" w:eastAsia="Arial" w:hAnsi="Arial"/>
          <w:color w:val="000000"/>
        </w:rPr>
        <w:t>groundwater must be carried out at least once every 5 years,</w:t>
      </w:r>
    </w:p>
    <w:p w14:paraId="2C6A3BE5" w14:textId="77777777" w:rsidR="00CF1B55" w:rsidRPr="0065563A" w:rsidRDefault="00CF1B55" w:rsidP="00CF1B55">
      <w:pPr>
        <w:spacing w:after="240"/>
        <w:textAlignment w:val="baseline"/>
        <w:rPr>
          <w:rFonts w:ascii="Arial" w:eastAsia="Arial" w:hAnsi="Arial"/>
          <w:color w:val="000000"/>
        </w:rPr>
      </w:pPr>
      <w:r w:rsidRPr="0065563A">
        <w:rPr>
          <w:rFonts w:ascii="Arial" w:eastAsia="Arial" w:hAnsi="Arial"/>
          <w:color w:val="000000"/>
        </w:rPr>
        <w:t>(bb)</w:t>
      </w:r>
      <w:r>
        <w:rPr>
          <w:rFonts w:ascii="Arial" w:eastAsia="Arial" w:hAnsi="Arial"/>
          <w:color w:val="000000"/>
        </w:rPr>
        <w:t xml:space="preserve"> </w:t>
      </w:r>
      <w:r w:rsidRPr="0065563A">
        <w:rPr>
          <w:rFonts w:ascii="Arial" w:eastAsia="Arial" w:hAnsi="Arial"/>
          <w:color w:val="000000"/>
        </w:rPr>
        <w:t>soil must be carried out at least once every 10 years,</w:t>
      </w:r>
    </w:p>
    <w:p w14:paraId="02889DEE" w14:textId="3846505D" w:rsidR="00CF1B55" w:rsidRPr="0065563A" w:rsidRDefault="00CF1B55" w:rsidP="00CF1B55">
      <w:pPr>
        <w:spacing w:after="240"/>
        <w:textAlignment w:val="baseline"/>
        <w:rPr>
          <w:rFonts w:ascii="Arial" w:eastAsia="Arial" w:hAnsi="Arial"/>
          <w:color w:val="000000"/>
        </w:rPr>
      </w:pPr>
      <w:r w:rsidRPr="0065563A">
        <w:rPr>
          <w:rFonts w:ascii="Arial" w:eastAsia="Arial" w:hAnsi="Arial"/>
          <w:color w:val="000000"/>
        </w:rPr>
        <w:t>unless SEPA determines that a different frequency of periodic monitoring is appropriate on the basis of a systematic appraisal of the risk of contamination of soil and groundwater</w:t>
      </w:r>
      <w:r>
        <w:rPr>
          <w:rFonts w:ascii="Arial" w:eastAsia="Arial" w:hAnsi="Arial"/>
          <w:color w:val="000000"/>
        </w:rPr>
        <w:t>.”</w:t>
      </w:r>
    </w:p>
    <w:p w14:paraId="65454F0B" w14:textId="77777777" w:rsidR="005A2422" w:rsidRDefault="005A2422" w:rsidP="00CF1B55">
      <w:pPr>
        <w:spacing w:after="240"/>
        <w:rPr>
          <w:b/>
          <w:bCs/>
          <w:lang w:val="en-US"/>
        </w:rPr>
      </w:pPr>
      <w:r>
        <w:rPr>
          <w:b/>
          <w:bCs/>
          <w:lang w:val="en-US"/>
        </w:rPr>
        <w:br w:type="page"/>
      </w:r>
    </w:p>
    <w:p w14:paraId="6BFB84B4" w14:textId="1459DD57" w:rsidR="00492426" w:rsidRPr="00685E23" w:rsidRDefault="00492426" w:rsidP="00CF1B55">
      <w:pPr>
        <w:pStyle w:val="Heading1"/>
        <w:spacing w:after="120"/>
      </w:pPr>
      <w:bookmarkStart w:id="14" w:name="_Toc198197154"/>
      <w:r w:rsidRPr="00685E23">
        <w:rPr>
          <w:lang w:val="en-US"/>
        </w:rPr>
        <w:lastRenderedPageBreak/>
        <w:t>APPENDIX 2</w:t>
      </w:r>
      <w:r w:rsidR="005A2422">
        <w:rPr>
          <w:lang w:val="en-US"/>
        </w:rPr>
        <w:t xml:space="preserve">: </w:t>
      </w:r>
      <w:r w:rsidRPr="00685E23">
        <w:rPr>
          <w:lang w:val="en-US"/>
        </w:rPr>
        <w:t>Sources of information to help clarify whether substances are hazardous</w:t>
      </w:r>
      <w:bookmarkEnd w:id="14"/>
      <w:r w:rsidRPr="00685E23">
        <w:t> </w:t>
      </w:r>
    </w:p>
    <w:p w14:paraId="2B1EEE6B" w14:textId="61C5CA25" w:rsidR="00492426" w:rsidRPr="00F11E67" w:rsidRDefault="00492426" w:rsidP="00CF1B55">
      <w:pPr>
        <w:spacing w:after="240"/>
      </w:pPr>
      <w:r w:rsidRPr="00F11E67">
        <w:rPr>
          <w:lang w:val="en-US"/>
        </w:rPr>
        <w:t>Sources of information to help clarify whether substances are hazardous include: the classification and labelling inventory information</w:t>
      </w:r>
      <w:r w:rsidR="00685E23" w:rsidRPr="00F11E67">
        <w:t xml:space="preserve"> </w:t>
      </w:r>
      <w:r w:rsidRPr="00F11E67">
        <w:rPr>
          <w:lang w:val="en-US"/>
        </w:rPr>
        <w:t>on</w:t>
      </w:r>
      <w:r w:rsidR="00685E23" w:rsidRPr="00F11E67">
        <w:rPr>
          <w:lang w:val="en-US"/>
        </w:rPr>
        <w:t xml:space="preserve"> </w:t>
      </w:r>
      <w:r w:rsidRPr="00F11E67">
        <w:rPr>
          <w:lang w:val="en-US"/>
        </w:rPr>
        <w:t>substances</w:t>
      </w:r>
      <w:r w:rsidR="00685E23" w:rsidRPr="00F11E67">
        <w:rPr>
          <w:lang w:val="en-US"/>
        </w:rPr>
        <w:t xml:space="preserve"> </w:t>
      </w:r>
      <w:r w:rsidRPr="00F11E67">
        <w:rPr>
          <w:lang w:val="en-US"/>
        </w:rPr>
        <w:t>registered</w:t>
      </w:r>
      <w:r w:rsidRPr="00F11E67">
        <w:tab/>
      </w:r>
      <w:r w:rsidRPr="00F11E67">
        <w:rPr>
          <w:lang w:val="en-US"/>
        </w:rPr>
        <w:t>under</w:t>
      </w:r>
      <w:r w:rsidR="00685E23" w:rsidRPr="00F11E67">
        <w:t xml:space="preserve"> </w:t>
      </w:r>
      <w:r w:rsidRPr="00F11E67">
        <w:rPr>
          <w:lang w:val="en-US"/>
        </w:rPr>
        <w:t>the</w:t>
      </w:r>
      <w:r w:rsidR="0027661E" w:rsidRPr="00F11E67">
        <w:rPr>
          <w:lang w:val="en-US"/>
        </w:rPr>
        <w:t xml:space="preserve"> </w:t>
      </w:r>
      <w:r w:rsidRPr="00F11E67">
        <w:rPr>
          <w:lang w:val="en-US"/>
        </w:rPr>
        <w:t>REACH</w:t>
      </w:r>
      <w:r w:rsidR="0027661E" w:rsidRPr="00F11E67">
        <w:t xml:space="preserve"> </w:t>
      </w:r>
      <w:r w:rsidRPr="00F11E67">
        <w:rPr>
          <w:lang w:val="en-US"/>
        </w:rPr>
        <w:t>regulation and the OECD chemical database.</w:t>
      </w:r>
      <w:r w:rsidRPr="00F11E67">
        <w:t> </w:t>
      </w:r>
    </w:p>
    <w:p w14:paraId="5DA93125" w14:textId="77777777" w:rsidR="00CF1B55" w:rsidRPr="0065563A" w:rsidRDefault="00492426" w:rsidP="00CF1B55">
      <w:pPr>
        <w:spacing w:before="256" w:after="240"/>
        <w:jc w:val="both"/>
        <w:textAlignment w:val="baseline"/>
        <w:rPr>
          <w:rFonts w:ascii="Arial" w:eastAsia="Arial" w:hAnsi="Arial"/>
          <w:color w:val="000000"/>
        </w:rPr>
      </w:pPr>
      <w:r w:rsidRPr="00F11E67">
        <w:rPr>
          <w:lang w:val="en-US"/>
        </w:rPr>
        <w:t>EASR refers to “Relevant Hazardous Substances” and defines Hazardous Substances as substances or mixtures as defined in Article 3 of the Hazardous Substances Regulation. REGULATION (EC) No 1272/2008, 16 December 2008, on classification, labelling and packaging of substances and mixtures)</w:t>
      </w:r>
      <w:r w:rsidR="00CF1B55">
        <w:t xml:space="preserve">. </w:t>
      </w:r>
      <w:r w:rsidR="00CF1B55">
        <w:rPr>
          <w:rFonts w:ascii="Arial" w:eastAsia="Arial" w:hAnsi="Arial"/>
          <w:color w:val="000000"/>
        </w:rPr>
        <w:t>).</w:t>
      </w:r>
      <w:r w:rsidR="00CF1B55" w:rsidRPr="009C6EE1">
        <w:rPr>
          <w:rFonts w:ascii="Aptos" w:eastAsiaTheme="minorHAnsi" w:hAnsi="Aptos" w:cs="Aptos"/>
        </w:rPr>
        <w:t xml:space="preserve"> </w:t>
      </w:r>
      <w:r w:rsidR="00CF1B55">
        <w:rPr>
          <w:rFonts w:ascii="Arial" w:eastAsia="Arial" w:hAnsi="Arial"/>
          <w:color w:val="000000"/>
        </w:rPr>
        <w:t>Th</w:t>
      </w:r>
      <w:r w:rsidR="00CF1B55" w:rsidRPr="009C6EE1">
        <w:rPr>
          <w:rFonts w:ascii="Arial" w:eastAsia="Arial" w:hAnsi="Arial"/>
          <w:color w:val="000000"/>
        </w:rPr>
        <w:t xml:space="preserve">e CLP Regulation is direct assimilated law so the UK version of this now applies. </w:t>
      </w:r>
    </w:p>
    <w:p w14:paraId="7FFA9DC1" w14:textId="77777777" w:rsidR="00492426" w:rsidRPr="00F11E67" w:rsidRDefault="00492426" w:rsidP="00492426">
      <w:r w:rsidRPr="00F11E67">
        <w:rPr>
          <w:lang w:val="en-US"/>
        </w:rPr>
        <w:t>Article 3 refers the reader to Annex 1 Parts 2 to 5. The following provides a summary of the main classes of substances and mixtures which are referred to in Parts 2 to 5 of Annex 1. The reader is directed to the full text of the EC Regulations for a full explanation of the classes.</w:t>
      </w:r>
      <w:r w:rsidRPr="00F11E67">
        <w:t> </w:t>
      </w:r>
    </w:p>
    <w:p w14:paraId="4C82E595" w14:textId="77777777" w:rsidR="00492426" w:rsidRPr="00F11E67" w:rsidRDefault="00492426" w:rsidP="00492426">
      <w:r w:rsidRPr="00F11E67">
        <w:rPr>
          <w:lang w:val="en-US"/>
        </w:rPr>
        <w:t>Part 2 – Physical Hazards</w:t>
      </w:r>
      <w:r w:rsidRPr="00F11E67">
        <w:t> </w:t>
      </w:r>
    </w:p>
    <w:p w14:paraId="54AE5154" w14:textId="77777777" w:rsidR="00492426" w:rsidRPr="00F11E67" w:rsidRDefault="00492426" w:rsidP="00492426">
      <w:r w:rsidRPr="00F11E67">
        <w:rPr>
          <w:lang w:val="en-US"/>
        </w:rPr>
        <w:t>2.1 Explosives</w:t>
      </w:r>
      <w:r w:rsidRPr="00F11E67">
        <w:t> </w:t>
      </w:r>
    </w:p>
    <w:p w14:paraId="3E72F94E" w14:textId="77777777" w:rsidR="00492426" w:rsidRPr="00F11E67" w:rsidRDefault="00492426" w:rsidP="00492426">
      <w:r w:rsidRPr="00F11E67">
        <w:rPr>
          <w:lang w:val="en-US"/>
        </w:rPr>
        <w:t>2.2 Flammable gases</w:t>
      </w:r>
      <w:r w:rsidRPr="00F11E67">
        <w:t> </w:t>
      </w:r>
    </w:p>
    <w:p w14:paraId="5BD2ED7E" w14:textId="77777777" w:rsidR="00492426" w:rsidRPr="00F11E67" w:rsidRDefault="00492426" w:rsidP="00492426">
      <w:r w:rsidRPr="00F11E67">
        <w:rPr>
          <w:lang w:val="en-US"/>
        </w:rPr>
        <w:t>2.3 Flammable aerosols</w:t>
      </w:r>
      <w:r w:rsidRPr="00F11E67">
        <w:t> </w:t>
      </w:r>
    </w:p>
    <w:p w14:paraId="45EDD18A" w14:textId="77777777" w:rsidR="00492426" w:rsidRPr="00F11E67" w:rsidRDefault="00492426" w:rsidP="00492426">
      <w:r w:rsidRPr="00F11E67">
        <w:rPr>
          <w:lang w:val="en-US"/>
        </w:rPr>
        <w:t>2.4 Oxidising gases</w:t>
      </w:r>
      <w:r w:rsidRPr="00F11E67">
        <w:t> </w:t>
      </w:r>
    </w:p>
    <w:p w14:paraId="4F8C8202" w14:textId="77777777" w:rsidR="00492426" w:rsidRPr="00F11E67" w:rsidRDefault="00492426" w:rsidP="00492426">
      <w:r w:rsidRPr="00F11E67">
        <w:rPr>
          <w:lang w:val="en-US"/>
        </w:rPr>
        <w:t>2.5 Gases under pressure</w:t>
      </w:r>
      <w:r w:rsidRPr="00F11E67">
        <w:t> </w:t>
      </w:r>
    </w:p>
    <w:p w14:paraId="5C646FA0" w14:textId="77777777" w:rsidR="00492426" w:rsidRPr="00F11E67" w:rsidRDefault="00492426" w:rsidP="00492426">
      <w:r w:rsidRPr="00F11E67">
        <w:rPr>
          <w:lang w:val="en-US"/>
        </w:rPr>
        <w:t>2.6 Flammable liquids</w:t>
      </w:r>
      <w:r w:rsidRPr="00F11E67">
        <w:t> </w:t>
      </w:r>
    </w:p>
    <w:p w14:paraId="141B325B" w14:textId="77777777" w:rsidR="00492426" w:rsidRPr="00F11E67" w:rsidRDefault="00492426" w:rsidP="00492426">
      <w:r w:rsidRPr="00F11E67">
        <w:rPr>
          <w:lang w:val="en-US"/>
        </w:rPr>
        <w:t>2.7 Flammable solids</w:t>
      </w:r>
      <w:r w:rsidRPr="00F11E67">
        <w:t> </w:t>
      </w:r>
    </w:p>
    <w:p w14:paraId="72678FBE" w14:textId="77777777" w:rsidR="00492426" w:rsidRPr="00F11E67" w:rsidRDefault="00492426" w:rsidP="00492426">
      <w:r w:rsidRPr="00F11E67">
        <w:rPr>
          <w:lang w:val="en-US"/>
        </w:rPr>
        <w:t>2.8 Self-reactive substances and mixtures</w:t>
      </w:r>
      <w:r w:rsidRPr="00F11E67">
        <w:t> </w:t>
      </w:r>
    </w:p>
    <w:p w14:paraId="0A025F31" w14:textId="77777777" w:rsidR="00492426" w:rsidRPr="00F11E67" w:rsidRDefault="00492426" w:rsidP="00492426">
      <w:r w:rsidRPr="00F11E67">
        <w:rPr>
          <w:lang w:val="en-US"/>
        </w:rPr>
        <w:t>2.9 Pyrophoric liquids</w:t>
      </w:r>
      <w:r w:rsidRPr="00F11E67">
        <w:t> </w:t>
      </w:r>
    </w:p>
    <w:p w14:paraId="180A9553" w14:textId="77777777" w:rsidR="00492426" w:rsidRPr="00F11E67" w:rsidRDefault="00492426" w:rsidP="00492426">
      <w:r w:rsidRPr="00F11E67">
        <w:rPr>
          <w:lang w:val="en-US"/>
        </w:rPr>
        <w:t>2.10 Self-heating substances and mixtures</w:t>
      </w:r>
      <w:r w:rsidRPr="00F11E67">
        <w:t> </w:t>
      </w:r>
    </w:p>
    <w:p w14:paraId="690F3F4E" w14:textId="77777777" w:rsidR="00492426" w:rsidRPr="00F11E67" w:rsidRDefault="00492426" w:rsidP="00492426">
      <w:r w:rsidRPr="00F11E67">
        <w:rPr>
          <w:lang w:val="en-US"/>
        </w:rPr>
        <w:t>2.11 Substances and mixtures which in contact with water emit flammable gases</w:t>
      </w:r>
      <w:r w:rsidRPr="00F11E67">
        <w:t> </w:t>
      </w:r>
    </w:p>
    <w:p w14:paraId="08FC8F59" w14:textId="77777777" w:rsidR="00492426" w:rsidRPr="00F11E67" w:rsidRDefault="00492426" w:rsidP="00492426">
      <w:r w:rsidRPr="00F11E67">
        <w:rPr>
          <w:lang w:val="en-US"/>
        </w:rPr>
        <w:t>2.12 Oxidising liquids</w:t>
      </w:r>
      <w:r w:rsidRPr="00F11E67">
        <w:t> </w:t>
      </w:r>
    </w:p>
    <w:p w14:paraId="5C13EE0C" w14:textId="77777777" w:rsidR="00492426" w:rsidRPr="00F11E67" w:rsidRDefault="00492426" w:rsidP="00492426">
      <w:r w:rsidRPr="00F11E67">
        <w:rPr>
          <w:lang w:val="en-US"/>
        </w:rPr>
        <w:t>2.13 Oxidising solids</w:t>
      </w:r>
      <w:r w:rsidRPr="00F11E67">
        <w:t> </w:t>
      </w:r>
    </w:p>
    <w:p w14:paraId="03A01C5A" w14:textId="77777777" w:rsidR="00492426" w:rsidRPr="00F11E67" w:rsidRDefault="00492426" w:rsidP="00492426">
      <w:r w:rsidRPr="00F11E67">
        <w:rPr>
          <w:lang w:val="en-US"/>
        </w:rPr>
        <w:t>2.14 Organic peroxides</w:t>
      </w:r>
      <w:r w:rsidRPr="00F11E67">
        <w:t> </w:t>
      </w:r>
    </w:p>
    <w:p w14:paraId="306C61F1" w14:textId="77777777" w:rsidR="00492426" w:rsidRPr="00F11E67" w:rsidRDefault="00492426" w:rsidP="00492426">
      <w:r w:rsidRPr="00F11E67">
        <w:rPr>
          <w:lang w:val="en-US"/>
        </w:rPr>
        <w:t>2.15 Corrosive to metals</w:t>
      </w:r>
      <w:r w:rsidRPr="00F11E67">
        <w:t> </w:t>
      </w:r>
    </w:p>
    <w:p w14:paraId="47B7B47F" w14:textId="77777777" w:rsidR="00F455E2" w:rsidRDefault="00F455E2" w:rsidP="00492426">
      <w:pPr>
        <w:rPr>
          <w:lang w:val="en-US"/>
        </w:rPr>
      </w:pPr>
    </w:p>
    <w:p w14:paraId="76FF4B13" w14:textId="77777777" w:rsidR="00EC1A7E" w:rsidRDefault="00EC1A7E" w:rsidP="00492426">
      <w:pPr>
        <w:rPr>
          <w:lang w:val="en-US"/>
        </w:rPr>
      </w:pPr>
    </w:p>
    <w:p w14:paraId="256F914A" w14:textId="77777777" w:rsidR="00EC1A7E" w:rsidRDefault="00EC1A7E" w:rsidP="00492426">
      <w:pPr>
        <w:rPr>
          <w:lang w:val="en-US"/>
        </w:rPr>
      </w:pPr>
    </w:p>
    <w:p w14:paraId="48F62BB3" w14:textId="1EDE0D7A" w:rsidR="00492426" w:rsidRPr="00EC1A7E" w:rsidRDefault="00492426" w:rsidP="00492426">
      <w:r w:rsidRPr="00EC1A7E">
        <w:rPr>
          <w:lang w:val="en-US"/>
        </w:rPr>
        <w:t>Part 3 – Health Hazards</w:t>
      </w:r>
      <w:r w:rsidRPr="00EC1A7E">
        <w:t> </w:t>
      </w:r>
    </w:p>
    <w:p w14:paraId="26F74101" w14:textId="77777777" w:rsidR="00492426" w:rsidRPr="00EC1A7E" w:rsidRDefault="00492426" w:rsidP="00492426">
      <w:r w:rsidRPr="00EC1A7E">
        <w:rPr>
          <w:lang w:val="en-US"/>
        </w:rPr>
        <w:t>3.1 Acute toxicity</w:t>
      </w:r>
      <w:r w:rsidRPr="00EC1A7E">
        <w:t> </w:t>
      </w:r>
    </w:p>
    <w:p w14:paraId="76858812" w14:textId="77777777" w:rsidR="00492426" w:rsidRPr="00EC1A7E" w:rsidRDefault="00492426" w:rsidP="00492426">
      <w:r w:rsidRPr="00EC1A7E">
        <w:rPr>
          <w:lang w:val="en-US"/>
        </w:rPr>
        <w:t>3.2 Skin corrosion/irritation</w:t>
      </w:r>
      <w:r w:rsidRPr="00EC1A7E">
        <w:t> </w:t>
      </w:r>
    </w:p>
    <w:p w14:paraId="7BC20A07" w14:textId="77777777" w:rsidR="00492426" w:rsidRPr="00EC1A7E" w:rsidRDefault="00492426" w:rsidP="00492426">
      <w:r w:rsidRPr="00EC1A7E">
        <w:rPr>
          <w:lang w:val="en-US"/>
        </w:rPr>
        <w:t>3.3 Serious eye damage/eye irritation</w:t>
      </w:r>
      <w:r w:rsidRPr="00EC1A7E">
        <w:t> </w:t>
      </w:r>
    </w:p>
    <w:p w14:paraId="5E07B989" w14:textId="77777777" w:rsidR="00492426" w:rsidRPr="00EC1A7E" w:rsidRDefault="00492426" w:rsidP="00492426">
      <w:r w:rsidRPr="00EC1A7E">
        <w:rPr>
          <w:lang w:val="en-US"/>
        </w:rPr>
        <w:t>3.4 Respiratory or skin sensitisation</w:t>
      </w:r>
      <w:r w:rsidRPr="00EC1A7E">
        <w:t> </w:t>
      </w:r>
    </w:p>
    <w:p w14:paraId="69659482" w14:textId="77777777" w:rsidR="00492426" w:rsidRPr="00EC1A7E" w:rsidRDefault="00492426" w:rsidP="00492426">
      <w:r w:rsidRPr="00EC1A7E">
        <w:rPr>
          <w:lang w:val="en-US"/>
        </w:rPr>
        <w:t>3.5 Germ cell mutagenicity</w:t>
      </w:r>
      <w:r w:rsidRPr="00EC1A7E">
        <w:t> </w:t>
      </w:r>
    </w:p>
    <w:p w14:paraId="78FF33F6" w14:textId="77777777" w:rsidR="00492426" w:rsidRPr="00EC1A7E" w:rsidRDefault="00492426" w:rsidP="00492426">
      <w:r w:rsidRPr="00EC1A7E">
        <w:rPr>
          <w:lang w:val="en-US"/>
        </w:rPr>
        <w:t>3.6 Carcinogenicity</w:t>
      </w:r>
      <w:r w:rsidRPr="00EC1A7E">
        <w:t> </w:t>
      </w:r>
    </w:p>
    <w:p w14:paraId="7179646B" w14:textId="77777777" w:rsidR="00492426" w:rsidRPr="00EC1A7E" w:rsidRDefault="00492426" w:rsidP="00492426">
      <w:r w:rsidRPr="00EC1A7E">
        <w:rPr>
          <w:lang w:val="en-US"/>
        </w:rPr>
        <w:t>3.7 Reproductive toxicity</w:t>
      </w:r>
      <w:r w:rsidRPr="00EC1A7E">
        <w:t> </w:t>
      </w:r>
    </w:p>
    <w:p w14:paraId="590E470B" w14:textId="77777777" w:rsidR="00492426" w:rsidRPr="00EC1A7E" w:rsidRDefault="00492426" w:rsidP="00492426">
      <w:r w:rsidRPr="00EC1A7E">
        <w:rPr>
          <w:lang w:val="en-US"/>
        </w:rPr>
        <w:t>3.8 Specific target organ toxicity – single exposure</w:t>
      </w:r>
      <w:r w:rsidRPr="00EC1A7E">
        <w:t> </w:t>
      </w:r>
    </w:p>
    <w:p w14:paraId="13C859AD" w14:textId="77777777" w:rsidR="00492426" w:rsidRPr="00EC1A7E" w:rsidRDefault="00492426" w:rsidP="00492426">
      <w:r w:rsidRPr="00EC1A7E">
        <w:rPr>
          <w:lang w:val="en-US"/>
        </w:rPr>
        <w:t>3.9 Specific target organ toxicity – repeated exposure</w:t>
      </w:r>
      <w:r w:rsidRPr="00EC1A7E">
        <w:t> </w:t>
      </w:r>
    </w:p>
    <w:p w14:paraId="0824EBD0" w14:textId="77777777" w:rsidR="00492426" w:rsidRPr="00EC1A7E" w:rsidRDefault="00492426" w:rsidP="00492426">
      <w:r w:rsidRPr="00EC1A7E">
        <w:rPr>
          <w:lang w:val="en-US"/>
        </w:rPr>
        <w:t>3.10 Aspriation hazard</w:t>
      </w:r>
      <w:r w:rsidRPr="00EC1A7E">
        <w:t> </w:t>
      </w:r>
    </w:p>
    <w:p w14:paraId="0B773341" w14:textId="77777777" w:rsidR="00492426" w:rsidRPr="00EC1A7E" w:rsidRDefault="00492426" w:rsidP="00492426">
      <w:r w:rsidRPr="00EC1A7E">
        <w:rPr>
          <w:lang w:val="en-US"/>
        </w:rPr>
        <w:t>Part 4 – Environmental Hazards</w:t>
      </w:r>
      <w:r w:rsidRPr="00EC1A7E">
        <w:t> </w:t>
      </w:r>
    </w:p>
    <w:p w14:paraId="76F5E9ED" w14:textId="77777777" w:rsidR="00492426" w:rsidRPr="00EC1A7E" w:rsidRDefault="00492426" w:rsidP="00492426">
      <w:r w:rsidRPr="00EC1A7E">
        <w:rPr>
          <w:lang w:val="en-US"/>
        </w:rPr>
        <w:t>4.1 Hazardous to the aquatic environment</w:t>
      </w:r>
      <w:r w:rsidRPr="00EC1A7E">
        <w:t> </w:t>
      </w:r>
    </w:p>
    <w:p w14:paraId="531C1478" w14:textId="77777777" w:rsidR="00492426" w:rsidRPr="00EC1A7E" w:rsidRDefault="00492426" w:rsidP="00492426">
      <w:r w:rsidRPr="00EC1A7E">
        <w:rPr>
          <w:lang w:val="en-US"/>
        </w:rPr>
        <w:t>Part 5 – Additional EU Hazard Class</w:t>
      </w:r>
      <w:r w:rsidRPr="00EC1A7E">
        <w:t> </w:t>
      </w:r>
    </w:p>
    <w:p w14:paraId="774A24AB" w14:textId="77777777" w:rsidR="00492426" w:rsidRPr="00EC1A7E" w:rsidRDefault="00492426" w:rsidP="00492426">
      <w:r w:rsidRPr="00EC1A7E">
        <w:rPr>
          <w:lang w:val="en-US"/>
        </w:rPr>
        <w:t>5.1 Hazardous to the ozone layer</w:t>
      </w:r>
      <w:r w:rsidRPr="00EC1A7E">
        <w:t> </w:t>
      </w:r>
    </w:p>
    <w:p w14:paraId="2AE73CA6" w14:textId="726DB598" w:rsidR="007B6F5B" w:rsidRDefault="007B6F5B" w:rsidP="00AF171F">
      <w:pPr>
        <w:rPr>
          <w:b/>
          <w:bCs/>
        </w:rPr>
      </w:pPr>
    </w:p>
    <w:p w14:paraId="58902EA6" w14:textId="77777777" w:rsidR="00492426" w:rsidRDefault="00492426" w:rsidP="00AF171F">
      <w:pPr>
        <w:rPr>
          <w:b/>
          <w:bCs/>
        </w:rPr>
        <w:sectPr w:rsidR="00492426" w:rsidSect="00767BCC">
          <w:headerReference w:type="even" r:id="rId26"/>
          <w:headerReference w:type="default" r:id="rId27"/>
          <w:footerReference w:type="even" r:id="rId28"/>
          <w:footerReference w:type="default" r:id="rId29"/>
          <w:headerReference w:type="first" r:id="rId30"/>
          <w:footerReference w:type="first" r:id="rId31"/>
          <w:pgSz w:w="11900" w:h="16840"/>
          <w:pgMar w:top="839" w:right="839" w:bottom="839" w:left="839" w:header="794" w:footer="567" w:gutter="0"/>
          <w:pgNumType w:start="0"/>
          <w:cols w:space="708"/>
          <w:titlePg/>
          <w:docGrid w:linePitch="360"/>
        </w:sectPr>
      </w:pPr>
    </w:p>
    <w:p w14:paraId="3C1C2E48" w14:textId="5D4B098B" w:rsidR="00987408" w:rsidRDefault="00987408" w:rsidP="00AC0CC3">
      <w:pPr>
        <w:pStyle w:val="Heading1"/>
        <w:rPr>
          <w:rFonts w:eastAsia="Times New Roman"/>
        </w:rPr>
      </w:pPr>
      <w:bookmarkStart w:id="15" w:name="_Toc198197155"/>
      <w:r w:rsidRPr="00987408">
        <w:rPr>
          <w:rFonts w:eastAsia="Times New Roman"/>
          <w:lang w:val="en-US"/>
        </w:rPr>
        <w:lastRenderedPageBreak/>
        <w:t>APPENDIX 3 Aide Memoirs Determining Monitoring Frequency</w:t>
      </w:r>
      <w:bookmarkEnd w:id="15"/>
      <w:r w:rsidRPr="00987408">
        <w:rPr>
          <w:rFonts w:eastAsia="Times New Roman"/>
        </w:rPr>
        <w:t> </w:t>
      </w:r>
    </w:p>
    <w:p w14:paraId="714982DF" w14:textId="4C1EC51D" w:rsidR="00780CAF" w:rsidRPr="00F37994" w:rsidRDefault="00780CAF" w:rsidP="00780CAF">
      <w:pPr>
        <w:pStyle w:val="BodyText1"/>
        <w:rPr>
          <w:rFonts w:eastAsia="Times New Roman"/>
          <w:b/>
          <w:bCs/>
        </w:rPr>
      </w:pPr>
      <w:r w:rsidRPr="00F37994">
        <w:rPr>
          <w:rFonts w:eastAsia="Times New Roman"/>
          <w:b/>
          <w:bCs/>
        </w:rPr>
        <w:t>Table</w:t>
      </w:r>
      <w:r w:rsidR="00F37994" w:rsidRPr="00F37994">
        <w:rPr>
          <w:rFonts w:eastAsia="Times New Roman"/>
          <w:b/>
          <w:bCs/>
        </w:rPr>
        <w:t xml:space="preserve"> 1</w:t>
      </w:r>
      <w:r w:rsidRPr="00F37994">
        <w:rPr>
          <w:rFonts w:eastAsia="Times New Roman"/>
          <w:b/>
          <w:bCs/>
        </w:rPr>
        <w:t xml:space="preserve"> </w:t>
      </w:r>
      <w:r w:rsidR="00987408" w:rsidRPr="00F37994">
        <w:rPr>
          <w:rFonts w:eastAsia="Times New Roman"/>
          <w:b/>
          <w:bCs/>
          <w:lang w:val="en-US"/>
        </w:rPr>
        <w:t>AIDE MEMOIR 1 FOR DETERMINING SOIL AND GROUNDWATER MONITORING FREQUENCY – LIKELIHOOD OF RELEASE</w:t>
      </w:r>
      <w:r w:rsidR="00987408" w:rsidRPr="00F37994">
        <w:rPr>
          <w:rFonts w:eastAsia="Times New Roman"/>
          <w:b/>
          <w:bCs/>
        </w:rPr>
        <w:t> </w:t>
      </w:r>
    </w:p>
    <w:tbl>
      <w:tblPr>
        <w:tblW w:w="0" w:type="auto"/>
        <w:tblCellMar>
          <w:left w:w="0" w:type="dxa"/>
          <w:right w:w="0" w:type="dxa"/>
        </w:tblCellMar>
        <w:tblLook w:val="04A0" w:firstRow="1" w:lastRow="0" w:firstColumn="1" w:lastColumn="0" w:noHBand="0" w:noVBand="1"/>
        <w:tblCaption w:val="Table x: xxxx"/>
        <w:tblDescription w:val="This 6 page table gives notes about what to look for when considering likelihood of release from containment such as above/below groudn tanks, hardstanding, alarms and surveillance measures, containment testing and repair, ease of identification and remediation of potential releases, The rest of the table provides a guide to the frequency of the monitoring compared to the risks identified. "/>
      </w:tblPr>
      <w:tblGrid>
        <w:gridCol w:w="2967"/>
        <w:gridCol w:w="6379"/>
        <w:gridCol w:w="2977"/>
        <w:gridCol w:w="2698"/>
        <w:gridCol w:w="48"/>
      </w:tblGrid>
      <w:tr w:rsidR="006F7F6B" w:rsidRPr="004E2348" w14:paraId="79A7DC4C" w14:textId="77777777" w:rsidTr="006F7F6B">
        <w:trPr>
          <w:gridAfter w:val="1"/>
          <w:wAfter w:w="48" w:type="dxa"/>
          <w:trHeight w:val="938"/>
          <w:tblHeader/>
        </w:trPr>
        <w:tc>
          <w:tcPr>
            <w:tcW w:w="2967"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hideMark/>
          </w:tcPr>
          <w:p w14:paraId="2C2E987B" w14:textId="60986C0E" w:rsidR="00780CAF" w:rsidRPr="006F7F6B" w:rsidRDefault="00780CAF" w:rsidP="006F7F6B">
            <w:pPr>
              <w:spacing w:before="120" w:after="240"/>
              <w:jc w:val="center"/>
              <w:rPr>
                <w:rFonts w:ascii="Arial" w:eastAsia="Times New Roman" w:hAnsi="Arial" w:cs="Arial"/>
                <w:color w:val="FFFFFF"/>
                <w:lang w:eastAsia="en-GB"/>
              </w:rPr>
            </w:pPr>
          </w:p>
        </w:tc>
        <w:tc>
          <w:tcPr>
            <w:tcW w:w="637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3D16EFFF" w14:textId="104901E7" w:rsidR="00044627" w:rsidRPr="00044627" w:rsidRDefault="00044627" w:rsidP="006F7F6B">
            <w:pPr>
              <w:spacing w:before="120" w:after="240"/>
              <w:jc w:val="center"/>
              <w:rPr>
                <w:rFonts w:ascii="Arial" w:eastAsia="Times New Roman" w:hAnsi="Arial" w:cs="Arial"/>
                <w:b/>
                <w:bCs/>
                <w:color w:val="FFFFFF"/>
                <w:lang w:eastAsia="en-GB"/>
              </w:rPr>
            </w:pPr>
            <w:r w:rsidRPr="00044627">
              <w:rPr>
                <w:rFonts w:ascii="Arial" w:eastAsia="Times New Roman" w:hAnsi="Arial" w:cs="Arial"/>
                <w:b/>
                <w:bCs/>
                <w:color w:val="FFFFFF"/>
                <w:lang w:val="en-US" w:eastAsia="en-GB"/>
              </w:rPr>
              <w:t>CATEGORY 1:</w:t>
            </w:r>
            <w:r w:rsidR="00F37994">
              <w:rPr>
                <w:rFonts w:ascii="Arial" w:eastAsia="Times New Roman" w:hAnsi="Arial" w:cs="Arial"/>
                <w:b/>
                <w:bCs/>
                <w:color w:val="FFFFFF"/>
                <w:lang w:val="en-US" w:eastAsia="en-GB"/>
              </w:rPr>
              <w:t xml:space="preserve"> </w:t>
            </w:r>
            <w:r w:rsidRPr="00044627">
              <w:rPr>
                <w:rFonts w:ascii="Arial" w:eastAsia="Times New Roman" w:hAnsi="Arial" w:cs="Arial"/>
                <w:b/>
                <w:bCs/>
                <w:color w:val="FFFFFF"/>
                <w:lang w:val="en-US" w:eastAsia="en-GB"/>
              </w:rPr>
              <w:t>5 Yearly – Groundwater</w:t>
            </w:r>
            <w:r w:rsidRPr="00044627">
              <w:rPr>
                <w:rFonts w:ascii="Arial" w:eastAsia="Times New Roman" w:hAnsi="Arial" w:cs="Arial"/>
                <w:b/>
                <w:bCs/>
                <w:color w:val="FFFFFF"/>
                <w:lang w:eastAsia="en-GB"/>
              </w:rPr>
              <w:t> </w:t>
            </w:r>
            <w:r w:rsidRPr="00044627">
              <w:rPr>
                <w:rFonts w:ascii="Arial" w:eastAsia="Times New Roman" w:hAnsi="Arial" w:cs="Arial"/>
                <w:b/>
                <w:bCs/>
                <w:color w:val="FFFFFF"/>
                <w:lang w:val="en-US" w:eastAsia="en-GB"/>
              </w:rPr>
              <w:t>10 Yearly – Soil</w:t>
            </w:r>
            <w:r w:rsidRPr="00044627">
              <w:rPr>
                <w:rFonts w:ascii="Arial" w:eastAsia="Times New Roman" w:hAnsi="Arial" w:cs="Arial"/>
                <w:b/>
                <w:bCs/>
                <w:color w:val="FFFFFF"/>
                <w:lang w:eastAsia="en-GB"/>
              </w:rPr>
              <w:t> </w:t>
            </w:r>
          </w:p>
          <w:p w14:paraId="129C6241" w14:textId="7EABFEF4" w:rsidR="00780CAF" w:rsidRPr="004E2348" w:rsidRDefault="00780CAF" w:rsidP="006F7F6B">
            <w:pPr>
              <w:spacing w:before="120" w:after="240"/>
              <w:jc w:val="center"/>
              <w:rPr>
                <w:rFonts w:ascii="Arial" w:eastAsia="Times New Roman" w:hAnsi="Arial" w:cs="Arial"/>
                <w:b/>
                <w:bCs/>
                <w:color w:val="FFFFFF"/>
                <w:lang w:eastAsia="en-GB"/>
              </w:rPr>
            </w:pPr>
          </w:p>
        </w:tc>
        <w:tc>
          <w:tcPr>
            <w:tcW w:w="297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14721A9A" w14:textId="302D6B98" w:rsidR="00780CAF" w:rsidRPr="004E2348" w:rsidRDefault="00044627" w:rsidP="006F7F6B">
            <w:pPr>
              <w:spacing w:before="120" w:after="240"/>
              <w:jc w:val="center"/>
              <w:rPr>
                <w:rFonts w:ascii="Arial" w:eastAsia="Times New Roman" w:hAnsi="Arial" w:cs="Arial"/>
                <w:b/>
                <w:bCs/>
                <w:color w:val="FFFFFF"/>
                <w:lang w:eastAsia="en-GB"/>
              </w:rPr>
            </w:pPr>
            <w:r w:rsidRPr="00044627">
              <w:rPr>
                <w:rFonts w:ascii="Arial" w:eastAsia="Times New Roman" w:hAnsi="Arial" w:cs="Arial"/>
                <w:b/>
                <w:bCs/>
                <w:color w:val="FFFFFF"/>
                <w:lang w:val="en-US" w:eastAsia="en-GB"/>
              </w:rPr>
              <w:t>CATEGORY 2</w:t>
            </w:r>
            <w:r w:rsidRPr="00044627">
              <w:rPr>
                <w:rFonts w:ascii="Arial" w:eastAsia="Times New Roman" w:hAnsi="Arial" w:cs="Arial"/>
                <w:b/>
                <w:bCs/>
                <w:color w:val="FFFFFF"/>
                <w:lang w:eastAsia="en-GB"/>
              </w:rPr>
              <w:t> </w:t>
            </w:r>
          </w:p>
        </w:tc>
        <w:tc>
          <w:tcPr>
            <w:tcW w:w="269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5F040A2A" w14:textId="38DE60CA" w:rsidR="00204583" w:rsidRPr="00204583" w:rsidRDefault="00204583" w:rsidP="006F7F6B">
            <w:pPr>
              <w:spacing w:before="120" w:after="240"/>
              <w:jc w:val="center"/>
              <w:rPr>
                <w:rFonts w:ascii="Arial" w:eastAsia="Times New Roman" w:hAnsi="Arial" w:cs="Arial"/>
                <w:b/>
                <w:bCs/>
                <w:color w:val="FFFFFF"/>
                <w:lang w:eastAsia="en-GB"/>
              </w:rPr>
            </w:pPr>
            <w:r w:rsidRPr="00204583">
              <w:rPr>
                <w:rFonts w:ascii="Arial" w:eastAsia="Times New Roman" w:hAnsi="Arial" w:cs="Arial"/>
                <w:b/>
                <w:bCs/>
                <w:color w:val="FFFFFF"/>
                <w:lang w:val="en-US" w:eastAsia="en-GB"/>
              </w:rPr>
              <w:t>CATEGORY: 3-6 Monthly – G</w:t>
            </w:r>
            <w:r w:rsidR="00F37994">
              <w:rPr>
                <w:rFonts w:ascii="Arial" w:eastAsia="Times New Roman" w:hAnsi="Arial" w:cs="Arial"/>
                <w:b/>
                <w:bCs/>
                <w:color w:val="FFFFFF"/>
                <w:lang w:val="en-US" w:eastAsia="en-GB"/>
              </w:rPr>
              <w:t>W</w:t>
            </w:r>
            <w:r w:rsidR="006F7F6B">
              <w:rPr>
                <w:rFonts w:ascii="Arial" w:eastAsia="Times New Roman" w:hAnsi="Arial" w:cs="Arial"/>
                <w:b/>
                <w:bCs/>
                <w:color w:val="FFFFFF"/>
                <w:lang w:val="en-US" w:eastAsia="en-GB"/>
              </w:rPr>
              <w:t xml:space="preserve"> </w:t>
            </w:r>
            <w:r w:rsidRPr="00204583">
              <w:rPr>
                <w:rFonts w:ascii="Arial" w:eastAsia="Times New Roman" w:hAnsi="Arial" w:cs="Arial"/>
                <w:b/>
                <w:bCs/>
                <w:color w:val="FFFFFF"/>
                <w:lang w:val="en-US" w:eastAsia="en-GB"/>
              </w:rPr>
              <w:t>5 Yearly</w:t>
            </w:r>
            <w:r w:rsidR="00F37994">
              <w:rPr>
                <w:rFonts w:ascii="Arial" w:eastAsia="Times New Roman" w:hAnsi="Arial" w:cs="Arial"/>
                <w:b/>
                <w:bCs/>
                <w:color w:val="FFFFFF"/>
                <w:lang w:val="en-US" w:eastAsia="en-GB"/>
              </w:rPr>
              <w:t xml:space="preserve"> - soil</w:t>
            </w:r>
          </w:p>
          <w:p w14:paraId="78734841" w14:textId="0A8EA42C" w:rsidR="00780CAF" w:rsidRPr="004E2348" w:rsidRDefault="00780CAF" w:rsidP="006F7F6B">
            <w:pPr>
              <w:spacing w:before="120" w:after="240"/>
              <w:jc w:val="center"/>
              <w:rPr>
                <w:rFonts w:ascii="Arial" w:eastAsia="Times New Roman" w:hAnsi="Arial" w:cs="Arial"/>
                <w:b/>
                <w:bCs/>
                <w:color w:val="FFFFFF"/>
                <w:lang w:eastAsia="en-GB"/>
              </w:rPr>
            </w:pPr>
          </w:p>
        </w:tc>
      </w:tr>
      <w:tr w:rsidR="006F7F6B" w:rsidRPr="004E2348" w14:paraId="10C1C4F8" w14:textId="77777777" w:rsidTr="006F7F6B">
        <w:trPr>
          <w:trHeight w:val="315"/>
        </w:trPr>
        <w:tc>
          <w:tcPr>
            <w:tcW w:w="15069" w:type="dxa"/>
            <w:gridSpan w:val="5"/>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4F0D65" w14:textId="1BEC2D44" w:rsidR="006F7F6B" w:rsidRPr="006F7F6B" w:rsidRDefault="006F7F6B" w:rsidP="006F7F6B">
            <w:pPr>
              <w:spacing w:before="120" w:after="240"/>
              <w:rPr>
                <w:rFonts w:ascii="Arial" w:eastAsia="Times New Roman" w:hAnsi="Arial" w:cs="Arial"/>
                <w:b/>
                <w:bCs/>
                <w:lang w:eastAsia="en-GB"/>
              </w:rPr>
            </w:pPr>
            <w:r w:rsidRPr="006F7F6B">
              <w:rPr>
                <w:rFonts w:ascii="Arial" w:eastAsia="Times New Roman" w:hAnsi="Arial" w:cs="Arial"/>
                <w:b/>
                <w:bCs/>
                <w:color w:val="016574" w:themeColor="accent2"/>
                <w:lang w:eastAsia="en-GB"/>
              </w:rPr>
              <w:t>Containment</w:t>
            </w:r>
          </w:p>
        </w:tc>
      </w:tr>
      <w:tr w:rsidR="006F7F6B" w:rsidRPr="004E2348" w14:paraId="283052A8" w14:textId="77777777" w:rsidTr="006F7F6B">
        <w:trPr>
          <w:gridAfter w:val="1"/>
          <w:wAfter w:w="48" w:type="dxa"/>
          <w:trHeight w:val="315"/>
        </w:trPr>
        <w:tc>
          <w:tcPr>
            <w:tcW w:w="296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37BB4506" w14:textId="0F944F9D" w:rsidR="00780CAF" w:rsidRPr="006F7F6B" w:rsidRDefault="0052626D" w:rsidP="006F7F6B">
            <w:pPr>
              <w:spacing w:before="120" w:after="240"/>
              <w:rPr>
                <w:rFonts w:ascii="Arial" w:eastAsia="Times New Roman" w:hAnsi="Arial" w:cs="Arial"/>
                <w:lang w:eastAsia="en-GB"/>
              </w:rPr>
            </w:pPr>
            <w:r w:rsidRPr="006F7F6B">
              <w:rPr>
                <w:rFonts w:ascii="Arial" w:eastAsia="Times New Roman" w:hAnsi="Arial" w:cs="Arial"/>
                <w:lang w:val="en-US" w:eastAsia="en-GB"/>
              </w:rPr>
              <w:t>Above or below ground storage, transfers, infrastructure, tanks, pipework, drains, sumps</w:t>
            </w:r>
            <w:r w:rsidRPr="006F7F6B">
              <w:rPr>
                <w:rFonts w:ascii="Arial" w:eastAsia="Times New Roman" w:hAnsi="Arial" w:cs="Arial"/>
                <w:lang w:eastAsia="en-GB"/>
              </w:rPr>
              <w:t> </w:t>
            </w:r>
          </w:p>
        </w:tc>
        <w:tc>
          <w:tcPr>
            <w:tcW w:w="6379"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10338F62" w14:textId="77777777" w:rsidR="00D848A0" w:rsidRPr="00D848A0" w:rsidRDefault="00D848A0" w:rsidP="006F7F6B">
            <w:pPr>
              <w:spacing w:before="120" w:after="240"/>
              <w:rPr>
                <w:rFonts w:ascii="Arial" w:eastAsia="Times New Roman" w:hAnsi="Arial" w:cs="Arial"/>
                <w:lang w:eastAsia="en-GB"/>
              </w:rPr>
            </w:pPr>
            <w:r w:rsidRPr="00D848A0">
              <w:rPr>
                <w:rFonts w:ascii="Arial" w:eastAsia="Times New Roman" w:hAnsi="Arial" w:cs="Arial"/>
                <w:lang w:val="en-US" w:eastAsia="en-GB"/>
              </w:rPr>
              <w:t>All infrastructure above ground or in secondary containment. Bund floor extends laterally beneath storage/effluent tanks and sumps and all joints in the bund floor are sealed and contain waterstops.</w:t>
            </w:r>
            <w:r w:rsidRPr="00D848A0">
              <w:rPr>
                <w:rFonts w:ascii="Arial" w:eastAsia="Times New Roman" w:hAnsi="Arial" w:cs="Arial"/>
                <w:lang w:eastAsia="en-GB"/>
              </w:rPr>
              <w:t> </w:t>
            </w:r>
          </w:p>
          <w:p w14:paraId="25105C39" w14:textId="48F5E2D9" w:rsidR="00D848A0" w:rsidRPr="00D848A0" w:rsidRDefault="00D848A0" w:rsidP="006F7F6B">
            <w:pPr>
              <w:spacing w:before="120" w:after="240"/>
              <w:rPr>
                <w:rFonts w:ascii="Arial" w:eastAsia="Times New Roman" w:hAnsi="Arial" w:cs="Arial"/>
                <w:lang w:eastAsia="en-GB"/>
              </w:rPr>
            </w:pPr>
            <w:r w:rsidRPr="00D848A0">
              <w:rPr>
                <w:rFonts w:ascii="Arial" w:eastAsia="Times New Roman" w:hAnsi="Arial" w:cs="Arial"/>
                <w:lang w:val="en-US" w:eastAsia="en-GB"/>
              </w:rPr>
              <w:t xml:space="preserve">IBC’s, drums </w:t>
            </w:r>
            <w:r w:rsidR="00F455E2" w:rsidRPr="00D848A0">
              <w:rPr>
                <w:rFonts w:ascii="Arial" w:eastAsia="Times New Roman" w:hAnsi="Arial" w:cs="Arial"/>
                <w:lang w:val="en-US" w:eastAsia="en-GB"/>
              </w:rPr>
              <w:t>etc.</w:t>
            </w:r>
            <w:r w:rsidRPr="00D848A0">
              <w:rPr>
                <w:rFonts w:ascii="Arial" w:eastAsia="Times New Roman" w:hAnsi="Arial" w:cs="Arial"/>
                <w:lang w:val="en-US" w:eastAsia="en-GB"/>
              </w:rPr>
              <w:t xml:space="preserve"> are located in a bund or on concrete hardstandings and the bund floor / hardstandings are sealed and contain waterstops.</w:t>
            </w:r>
            <w:r w:rsidRPr="00D848A0">
              <w:rPr>
                <w:rFonts w:ascii="Arial" w:eastAsia="Times New Roman" w:hAnsi="Arial" w:cs="Arial"/>
                <w:lang w:eastAsia="en-GB"/>
              </w:rPr>
              <w:t> </w:t>
            </w:r>
          </w:p>
          <w:p w14:paraId="09ECD326" w14:textId="58B5CB57" w:rsidR="006F7F6B" w:rsidRPr="006F7F6B" w:rsidRDefault="00D848A0" w:rsidP="006F7F6B">
            <w:pPr>
              <w:spacing w:before="120" w:after="240"/>
              <w:rPr>
                <w:rFonts w:ascii="Arial" w:eastAsia="Times New Roman" w:hAnsi="Arial" w:cs="Arial"/>
                <w:lang w:val="en-US" w:eastAsia="en-GB"/>
              </w:rPr>
            </w:pPr>
            <w:r w:rsidRPr="00D848A0">
              <w:rPr>
                <w:rFonts w:ascii="Arial" w:eastAsia="Times New Roman" w:hAnsi="Arial" w:cs="Arial"/>
                <w:lang w:val="en-US" w:eastAsia="en-GB"/>
              </w:rPr>
              <w:t>All pipework and drains containing potential pollutants are either above ground and capable of being inspected, or located in secondary containment channels (or are sleeved) such that releases do not go to ground.</w:t>
            </w:r>
            <w:r w:rsidRPr="00D848A0">
              <w:rPr>
                <w:rFonts w:ascii="Arial" w:eastAsia="Times New Roman" w:hAnsi="Arial" w:cs="Arial"/>
                <w:lang w:eastAsia="en-GB"/>
              </w:rPr>
              <w:t> </w:t>
            </w:r>
            <w:r w:rsidRPr="00D848A0">
              <w:rPr>
                <w:rFonts w:ascii="Arial" w:eastAsia="Times New Roman" w:hAnsi="Arial" w:cs="Arial"/>
                <w:lang w:val="en-US" w:eastAsia="en-GB"/>
              </w:rPr>
              <w:t>Sumps and drains are installed with secondary containment</w:t>
            </w:r>
            <w:r w:rsidR="006F7F6B">
              <w:rPr>
                <w:rFonts w:ascii="Arial" w:eastAsia="Times New Roman" w:hAnsi="Arial" w:cs="Arial"/>
                <w:lang w:val="en-US" w:eastAsia="en-GB"/>
              </w:rPr>
              <w:t>.</w:t>
            </w:r>
          </w:p>
          <w:p w14:paraId="2653C2EF" w14:textId="1158A160" w:rsidR="00780CAF" w:rsidRPr="004E2348" w:rsidRDefault="00780CAF" w:rsidP="006F7F6B">
            <w:pPr>
              <w:spacing w:before="120" w:after="240"/>
              <w:rPr>
                <w:rFonts w:ascii="Arial" w:eastAsia="Times New Roman" w:hAnsi="Arial" w:cs="Arial"/>
                <w:lang w:eastAsia="en-GB"/>
              </w:rPr>
            </w:pPr>
          </w:p>
        </w:tc>
        <w:tc>
          <w:tcPr>
            <w:tcW w:w="2977"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766A16CC" w14:textId="30C73AE9" w:rsidR="00780CAF" w:rsidRPr="004E2348" w:rsidRDefault="00D848A0" w:rsidP="00F37994">
            <w:pPr>
              <w:spacing w:before="120" w:after="240"/>
              <w:rPr>
                <w:rFonts w:ascii="Arial" w:eastAsia="Times New Roman" w:hAnsi="Arial" w:cs="Arial"/>
                <w:lang w:eastAsia="en-GB"/>
              </w:rPr>
            </w:pPr>
            <w:r w:rsidRPr="00D848A0">
              <w:rPr>
                <w:rFonts w:ascii="Arial" w:eastAsia="Times New Roman" w:hAnsi="Arial" w:cs="Arial"/>
                <w:lang w:val="en-US" w:eastAsia="en-GB"/>
              </w:rPr>
              <w:t>Infrastructure below ground or no secondary containment Some repairs or improvements are required to the existing bunding</w:t>
            </w:r>
            <w:r w:rsidR="00F37994">
              <w:rPr>
                <w:rFonts w:ascii="Arial" w:eastAsia="Times New Roman" w:hAnsi="Arial" w:cs="Arial"/>
                <w:lang w:val="en-US" w:eastAsia="en-GB"/>
              </w:rPr>
              <w:t xml:space="preserve"> </w:t>
            </w:r>
            <w:r w:rsidRPr="00D848A0">
              <w:rPr>
                <w:rFonts w:ascii="Arial" w:eastAsia="Times New Roman" w:hAnsi="Arial" w:cs="Arial"/>
                <w:lang w:val="en-US" w:eastAsia="en-GB"/>
              </w:rPr>
              <w:t>/hardstands</w:t>
            </w:r>
            <w:r w:rsidR="006F7F6B">
              <w:rPr>
                <w:rFonts w:ascii="Arial" w:eastAsia="Times New Roman" w:hAnsi="Arial" w:cs="Arial"/>
                <w:lang w:val="en-US" w:eastAsia="en-GB"/>
              </w:rPr>
              <w:t xml:space="preserve">. </w:t>
            </w:r>
            <w:r w:rsidRPr="00D848A0">
              <w:rPr>
                <w:rFonts w:ascii="Arial" w:eastAsia="Times New Roman" w:hAnsi="Arial" w:cs="Arial"/>
                <w:lang w:val="en-US" w:eastAsia="en-GB"/>
              </w:rPr>
              <w:t>Drains and process pipework are in the ground and do not have secondary containment.</w:t>
            </w:r>
            <w:r w:rsidRPr="00D848A0">
              <w:rPr>
                <w:rFonts w:ascii="Arial" w:eastAsia="Times New Roman" w:hAnsi="Arial" w:cs="Arial"/>
                <w:lang w:eastAsia="en-GB"/>
              </w:rPr>
              <w:t> </w:t>
            </w:r>
            <w:r w:rsidRPr="00D848A0">
              <w:rPr>
                <w:rFonts w:ascii="Arial" w:eastAsia="Times New Roman" w:hAnsi="Arial" w:cs="Arial"/>
                <w:lang w:val="en-US" w:eastAsia="en-GB"/>
              </w:rPr>
              <w:t>No secondary containment of below ground tanks and sumps.</w:t>
            </w:r>
            <w:r w:rsidRPr="00D848A0">
              <w:rPr>
                <w:rFonts w:ascii="Arial" w:eastAsia="Times New Roman" w:hAnsi="Arial" w:cs="Arial"/>
                <w:lang w:eastAsia="en-GB"/>
              </w:rPr>
              <w:t> </w:t>
            </w:r>
          </w:p>
        </w:tc>
        <w:tc>
          <w:tcPr>
            <w:tcW w:w="2698"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EF9975A" w14:textId="0E7E424B" w:rsidR="00780CAF" w:rsidRPr="00F37994" w:rsidRDefault="00D848A0" w:rsidP="00F37994">
            <w:pPr>
              <w:spacing w:before="120" w:after="240"/>
              <w:rPr>
                <w:rFonts w:ascii="Arial" w:eastAsia="Times New Roman" w:hAnsi="Arial" w:cs="Arial"/>
                <w:lang w:val="en-US" w:eastAsia="en-GB"/>
              </w:rPr>
            </w:pPr>
            <w:r w:rsidRPr="00D848A0">
              <w:rPr>
                <w:rFonts w:ascii="Arial" w:eastAsia="Times New Roman" w:hAnsi="Arial" w:cs="Arial"/>
                <w:lang w:val="en-US" w:eastAsia="en-GB"/>
              </w:rPr>
              <w:t>Bunding does not extend beneath storage tanks or in poor state of repair requiring significant upgrade.</w:t>
            </w:r>
            <w:r w:rsidRPr="00D848A0">
              <w:rPr>
                <w:rFonts w:ascii="Arial" w:eastAsia="Times New Roman" w:hAnsi="Arial" w:cs="Arial"/>
                <w:lang w:eastAsia="en-GB"/>
              </w:rPr>
              <w:t> </w:t>
            </w:r>
            <w:r w:rsidRPr="00D848A0">
              <w:rPr>
                <w:rFonts w:ascii="Arial" w:eastAsia="Times New Roman" w:hAnsi="Arial" w:cs="Arial"/>
                <w:lang w:val="en-US" w:eastAsia="en-GB"/>
              </w:rPr>
              <w:t xml:space="preserve">Tanks, IBC’s, drums </w:t>
            </w:r>
            <w:r w:rsidR="00B8013E" w:rsidRPr="00D848A0">
              <w:rPr>
                <w:rFonts w:ascii="Arial" w:eastAsia="Times New Roman" w:hAnsi="Arial" w:cs="Arial"/>
                <w:lang w:val="en-US" w:eastAsia="en-GB"/>
              </w:rPr>
              <w:t>etc.</w:t>
            </w:r>
            <w:r w:rsidRPr="00D848A0">
              <w:rPr>
                <w:rFonts w:ascii="Arial" w:eastAsia="Times New Roman" w:hAnsi="Arial" w:cs="Arial"/>
                <w:lang w:val="en-US" w:eastAsia="en-GB"/>
              </w:rPr>
              <w:t xml:space="preserve"> on located on a</w:t>
            </w:r>
            <w:r w:rsidRPr="00D848A0">
              <w:rPr>
                <w:rFonts w:ascii="Arial" w:eastAsia="Times New Roman" w:hAnsi="Arial" w:cs="Arial"/>
                <w:lang w:eastAsia="en-GB"/>
              </w:rPr>
              <w:t> </w:t>
            </w:r>
            <w:r w:rsidRPr="00D848A0">
              <w:rPr>
                <w:rFonts w:ascii="Arial" w:eastAsia="Times New Roman" w:hAnsi="Arial" w:cs="Arial"/>
                <w:lang w:val="en-US" w:eastAsia="en-GB"/>
              </w:rPr>
              <w:t xml:space="preserve">permeable surface (e.g. soil, gravel, tarmac </w:t>
            </w:r>
            <w:r w:rsidR="00B8013E" w:rsidRPr="00D848A0">
              <w:rPr>
                <w:rFonts w:ascii="Arial" w:eastAsia="Times New Roman" w:hAnsi="Arial" w:cs="Arial"/>
                <w:lang w:val="en-US" w:eastAsia="en-GB"/>
              </w:rPr>
              <w:t>etc.</w:t>
            </w:r>
            <w:r w:rsidRPr="00D848A0">
              <w:rPr>
                <w:rFonts w:ascii="Arial" w:eastAsia="Times New Roman" w:hAnsi="Arial" w:cs="Arial"/>
                <w:lang w:val="en-US" w:eastAsia="en-GB"/>
              </w:rPr>
              <w:t>) Leaking drains/process pipework in need of repair</w:t>
            </w:r>
            <w:r w:rsidR="00F37994">
              <w:rPr>
                <w:rFonts w:ascii="Arial" w:eastAsia="Times New Roman" w:hAnsi="Arial" w:cs="Arial"/>
                <w:lang w:val="en-US" w:eastAsia="en-GB"/>
              </w:rPr>
              <w:t>.</w:t>
            </w:r>
          </w:p>
        </w:tc>
      </w:tr>
      <w:tr w:rsidR="006F7F6B" w:rsidRPr="004E2348" w14:paraId="6B07FF1E" w14:textId="77777777" w:rsidTr="006F7F6B">
        <w:trPr>
          <w:gridAfter w:val="1"/>
          <w:wAfter w:w="48" w:type="dxa"/>
          <w:trHeight w:val="300"/>
        </w:trPr>
        <w:tc>
          <w:tcPr>
            <w:tcW w:w="296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60DFAD47" w14:textId="48BA60BB" w:rsidR="00780CAF" w:rsidRPr="006F7F6B" w:rsidRDefault="0052626D" w:rsidP="006F7F6B">
            <w:pPr>
              <w:spacing w:before="120" w:after="240"/>
              <w:rPr>
                <w:rFonts w:ascii="Arial" w:eastAsia="Times New Roman" w:hAnsi="Arial" w:cs="Arial"/>
                <w:lang w:eastAsia="en-GB"/>
              </w:rPr>
            </w:pPr>
            <w:r w:rsidRPr="006F7F6B">
              <w:rPr>
                <w:rFonts w:ascii="Arial" w:eastAsia="Times New Roman" w:hAnsi="Arial" w:cs="Arial"/>
                <w:lang w:val="en-US" w:eastAsia="en-GB"/>
              </w:rPr>
              <w:lastRenderedPageBreak/>
              <w:t>Hardstanding in all operational and transfer areas</w:t>
            </w:r>
            <w:r w:rsidRPr="006F7F6B">
              <w:rPr>
                <w:rFonts w:ascii="Arial" w:eastAsia="Times New Roman" w:hAnsi="Arial" w:cs="Arial"/>
                <w:lang w:eastAsia="en-GB"/>
              </w:rPr>
              <w:t> </w:t>
            </w:r>
          </w:p>
        </w:tc>
        <w:tc>
          <w:tcPr>
            <w:tcW w:w="6379"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70F8E2C5" w14:textId="3002C6D1" w:rsidR="00915448" w:rsidRPr="00915448" w:rsidRDefault="00915448" w:rsidP="006F7F6B">
            <w:pPr>
              <w:spacing w:before="120" w:after="240"/>
              <w:rPr>
                <w:rFonts w:ascii="Arial" w:eastAsia="Times New Roman" w:hAnsi="Arial" w:cs="Arial"/>
                <w:lang w:eastAsia="en-GB"/>
              </w:rPr>
            </w:pPr>
            <w:r w:rsidRPr="00915448">
              <w:rPr>
                <w:rFonts w:ascii="Arial" w:eastAsia="Times New Roman" w:hAnsi="Arial" w:cs="Arial"/>
                <w:lang w:val="en-US" w:eastAsia="en-GB"/>
              </w:rPr>
              <w:t>Good integrity of hardstanding in areas of possible release. Concreted areas have been set to slope down to a drain or sump which is adequately sealed and has secondary containment.</w:t>
            </w:r>
            <w:r w:rsidRPr="00915448">
              <w:rPr>
                <w:rFonts w:ascii="Arial" w:eastAsia="Times New Roman" w:hAnsi="Arial" w:cs="Arial"/>
                <w:lang w:eastAsia="en-GB"/>
              </w:rPr>
              <w:t> </w:t>
            </w:r>
          </w:p>
          <w:p w14:paraId="172088B2" w14:textId="77777777" w:rsidR="00915448" w:rsidRPr="00915448" w:rsidRDefault="00915448" w:rsidP="006F7F6B">
            <w:pPr>
              <w:spacing w:before="120" w:after="240"/>
              <w:rPr>
                <w:rFonts w:ascii="Arial" w:eastAsia="Times New Roman" w:hAnsi="Arial" w:cs="Arial"/>
                <w:lang w:eastAsia="en-GB"/>
              </w:rPr>
            </w:pPr>
            <w:r w:rsidRPr="00915448">
              <w:rPr>
                <w:rFonts w:ascii="Arial" w:eastAsia="Times New Roman" w:hAnsi="Arial" w:cs="Arial"/>
                <w:lang w:val="en-US" w:eastAsia="en-GB"/>
              </w:rPr>
              <w:t>Hardstanding is kerbed and the kerbs are sealed to contain spills and to deflect any such spills to sealed, secondary contained sumps or drainage.</w:t>
            </w:r>
            <w:r w:rsidRPr="00915448">
              <w:rPr>
                <w:rFonts w:ascii="Arial" w:eastAsia="Times New Roman" w:hAnsi="Arial" w:cs="Arial"/>
                <w:lang w:eastAsia="en-GB"/>
              </w:rPr>
              <w:t> </w:t>
            </w:r>
          </w:p>
          <w:p w14:paraId="00076A1E" w14:textId="62985E8C" w:rsidR="00780CAF" w:rsidRPr="004E2348" w:rsidRDefault="00780CAF" w:rsidP="006F7F6B">
            <w:pPr>
              <w:spacing w:before="120" w:after="240"/>
              <w:rPr>
                <w:rFonts w:ascii="Arial" w:eastAsia="Times New Roman" w:hAnsi="Arial" w:cs="Arial"/>
                <w:lang w:eastAsia="en-GB"/>
              </w:rPr>
            </w:pPr>
          </w:p>
        </w:tc>
        <w:tc>
          <w:tcPr>
            <w:tcW w:w="2977"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377EB4E6" w14:textId="3A38B018" w:rsidR="00780CAF" w:rsidRPr="004E2348" w:rsidRDefault="00915448" w:rsidP="006F7F6B">
            <w:pPr>
              <w:spacing w:before="120" w:after="240"/>
              <w:rPr>
                <w:rFonts w:ascii="Arial" w:eastAsia="Times New Roman" w:hAnsi="Arial" w:cs="Arial"/>
                <w:lang w:eastAsia="en-GB"/>
              </w:rPr>
            </w:pPr>
            <w:r w:rsidRPr="00915448">
              <w:rPr>
                <w:rFonts w:ascii="Arial" w:eastAsia="Times New Roman" w:hAnsi="Arial" w:cs="Arial"/>
                <w:lang w:val="en-US" w:eastAsia="en-GB"/>
              </w:rPr>
              <w:t>Mostly hardstanding in key areas; some small areas of repair may be needed to make them leak tight. Joints may need to be re-sealed if only of moderate quality,. No kerbing or kerbs not sealed so spills can go off hardstanding to permeable ground – NOTE: this would require an upgrade to ensure adequate containment.</w:t>
            </w:r>
            <w:r w:rsidRPr="00915448">
              <w:rPr>
                <w:rFonts w:ascii="Arial" w:eastAsia="Times New Roman" w:hAnsi="Arial" w:cs="Arial"/>
                <w:lang w:eastAsia="en-GB"/>
              </w:rPr>
              <w:t> </w:t>
            </w:r>
          </w:p>
        </w:tc>
        <w:tc>
          <w:tcPr>
            <w:tcW w:w="2698"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2EEB7A5" w14:textId="5CC07B23" w:rsidR="00780CAF" w:rsidRPr="004E2348" w:rsidRDefault="00915448" w:rsidP="00F37994">
            <w:pPr>
              <w:spacing w:before="120" w:after="240"/>
              <w:rPr>
                <w:rFonts w:ascii="Arial" w:eastAsia="Times New Roman" w:hAnsi="Arial" w:cs="Arial"/>
                <w:lang w:eastAsia="en-GB"/>
              </w:rPr>
            </w:pPr>
            <w:r w:rsidRPr="00915448">
              <w:rPr>
                <w:rFonts w:ascii="Arial" w:eastAsia="Times New Roman" w:hAnsi="Arial" w:cs="Arial"/>
                <w:lang w:val="en-US" w:eastAsia="en-GB"/>
              </w:rPr>
              <w:t>No hardstanding or hardstanding in very poor condition – e.g. cracked, open joints etc. Tarmac, compacted ground, block pavement, gravel. Upgrade to site surface required.</w:t>
            </w:r>
            <w:r w:rsidRPr="00915448">
              <w:rPr>
                <w:rFonts w:ascii="Arial" w:eastAsia="Times New Roman" w:hAnsi="Arial" w:cs="Arial"/>
                <w:lang w:eastAsia="en-GB"/>
              </w:rPr>
              <w:t> </w:t>
            </w:r>
          </w:p>
        </w:tc>
      </w:tr>
      <w:tr w:rsidR="006F7F6B" w:rsidRPr="004E2348" w14:paraId="1A6C34EC" w14:textId="77777777" w:rsidTr="006F7F6B">
        <w:trPr>
          <w:gridAfter w:val="1"/>
          <w:wAfter w:w="48" w:type="dxa"/>
          <w:trHeight w:val="300"/>
        </w:trPr>
        <w:tc>
          <w:tcPr>
            <w:tcW w:w="296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2CD31B5C" w14:textId="40051A7F" w:rsidR="00780CAF" w:rsidRPr="006F7F6B" w:rsidRDefault="0052626D" w:rsidP="006F7F6B">
            <w:pPr>
              <w:spacing w:before="120" w:after="240"/>
              <w:rPr>
                <w:rFonts w:ascii="Arial" w:eastAsia="Times New Roman" w:hAnsi="Arial" w:cs="Arial"/>
                <w:lang w:eastAsia="en-GB"/>
              </w:rPr>
            </w:pPr>
            <w:r w:rsidRPr="006F7F6B">
              <w:rPr>
                <w:rFonts w:ascii="Arial" w:eastAsia="Times New Roman" w:hAnsi="Arial" w:cs="Arial"/>
                <w:lang w:val="en-US" w:eastAsia="en-GB"/>
              </w:rPr>
              <w:lastRenderedPageBreak/>
              <w:t>Surveillance measures and alarms</w:t>
            </w:r>
            <w:r w:rsidRPr="006F7F6B">
              <w:rPr>
                <w:rFonts w:ascii="Arial" w:eastAsia="Times New Roman" w:hAnsi="Arial" w:cs="Arial"/>
                <w:lang w:eastAsia="en-GB"/>
              </w:rPr>
              <w:t> </w:t>
            </w:r>
          </w:p>
        </w:tc>
        <w:tc>
          <w:tcPr>
            <w:tcW w:w="6379"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39CD5CD5" w14:textId="070C7781" w:rsidR="00780CAF" w:rsidRPr="004E2348" w:rsidRDefault="00E124B2" w:rsidP="006F7F6B">
            <w:pPr>
              <w:spacing w:before="120" w:after="240"/>
              <w:rPr>
                <w:rFonts w:ascii="Arial" w:eastAsia="Times New Roman" w:hAnsi="Arial" w:cs="Arial"/>
                <w:lang w:eastAsia="en-GB"/>
              </w:rPr>
            </w:pPr>
            <w:r w:rsidRPr="00E124B2">
              <w:rPr>
                <w:rFonts w:ascii="Arial" w:eastAsia="Times New Roman" w:hAnsi="Arial" w:cs="Arial"/>
                <w:lang w:val="en-US" w:eastAsia="en-GB"/>
              </w:rPr>
              <w:t>All secondary subsurface containment, sumps, drains etc alarmed (or equivalent) to indicate release</w:t>
            </w:r>
            <w:r w:rsidRPr="00E124B2">
              <w:rPr>
                <w:rFonts w:ascii="Arial" w:eastAsia="Times New Roman" w:hAnsi="Arial" w:cs="Arial"/>
                <w:lang w:eastAsia="en-GB"/>
              </w:rPr>
              <w:t> </w:t>
            </w:r>
          </w:p>
        </w:tc>
        <w:tc>
          <w:tcPr>
            <w:tcW w:w="2977"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166F2B00" w14:textId="53EB4BAB" w:rsidR="00780CAF" w:rsidRPr="004E2348" w:rsidRDefault="00E124B2" w:rsidP="006F7F6B">
            <w:pPr>
              <w:spacing w:before="120" w:after="240"/>
              <w:rPr>
                <w:rFonts w:ascii="Arial" w:eastAsia="Times New Roman" w:hAnsi="Arial" w:cs="Arial"/>
                <w:lang w:eastAsia="en-GB"/>
              </w:rPr>
            </w:pPr>
            <w:r w:rsidRPr="00E124B2">
              <w:rPr>
                <w:rFonts w:ascii="Arial" w:eastAsia="Times New Roman" w:hAnsi="Arial" w:cs="Arial"/>
                <w:lang w:val="en-US" w:eastAsia="en-GB"/>
              </w:rPr>
              <w:t>No alarms in secondary containment, drains, sumps etc</w:t>
            </w:r>
            <w:r w:rsidRPr="00E124B2">
              <w:rPr>
                <w:rFonts w:ascii="Arial" w:eastAsia="Times New Roman" w:hAnsi="Arial" w:cs="Arial"/>
                <w:lang w:eastAsia="en-GB"/>
              </w:rPr>
              <w:t> </w:t>
            </w:r>
          </w:p>
        </w:tc>
        <w:tc>
          <w:tcPr>
            <w:tcW w:w="2698"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1D16DC0" w14:textId="055B5282" w:rsidR="00780CAF" w:rsidRPr="004E2348" w:rsidRDefault="00E124B2" w:rsidP="006F7F6B">
            <w:pPr>
              <w:spacing w:before="120" w:after="240"/>
              <w:jc w:val="center"/>
              <w:rPr>
                <w:rFonts w:ascii="Arial" w:eastAsia="Times New Roman" w:hAnsi="Arial" w:cs="Arial"/>
                <w:lang w:eastAsia="en-GB"/>
              </w:rPr>
            </w:pPr>
            <w:r>
              <w:rPr>
                <w:rFonts w:ascii="Arial" w:eastAsia="Times New Roman" w:hAnsi="Arial" w:cs="Arial"/>
                <w:lang w:eastAsia="en-GB"/>
              </w:rPr>
              <w:t>None</w:t>
            </w:r>
          </w:p>
        </w:tc>
      </w:tr>
      <w:tr w:rsidR="006F7F6B" w:rsidRPr="004E2348" w14:paraId="3F2A6E88" w14:textId="77777777" w:rsidTr="00F37994">
        <w:trPr>
          <w:gridAfter w:val="1"/>
          <w:wAfter w:w="48" w:type="dxa"/>
          <w:cantSplit/>
          <w:trHeight w:val="300"/>
        </w:trPr>
        <w:tc>
          <w:tcPr>
            <w:tcW w:w="2967" w:type="dxa"/>
            <w:tcBorders>
              <w:top w:val="nil"/>
              <w:left w:val="single" w:sz="8" w:space="0" w:color="A6A6A6"/>
              <w:bottom w:val="nil"/>
              <w:right w:val="single" w:sz="8" w:space="0" w:color="A6A6A6"/>
            </w:tcBorders>
            <w:noWrap/>
            <w:tcMar>
              <w:top w:w="0" w:type="dxa"/>
              <w:left w:w="108" w:type="dxa"/>
              <w:bottom w:w="0" w:type="dxa"/>
              <w:right w:w="108" w:type="dxa"/>
            </w:tcMar>
            <w:hideMark/>
          </w:tcPr>
          <w:p w14:paraId="4436F0DD" w14:textId="3242C06B" w:rsidR="00780CAF" w:rsidRPr="006F7F6B" w:rsidRDefault="0052626D" w:rsidP="006F7F6B">
            <w:pPr>
              <w:spacing w:before="120" w:after="240"/>
              <w:rPr>
                <w:rFonts w:ascii="Arial" w:eastAsia="Times New Roman" w:hAnsi="Arial" w:cs="Arial"/>
                <w:lang w:eastAsia="en-GB"/>
              </w:rPr>
            </w:pPr>
            <w:r w:rsidRPr="006F7F6B">
              <w:rPr>
                <w:rFonts w:ascii="Arial" w:eastAsia="Times New Roman" w:hAnsi="Arial" w:cs="Arial"/>
                <w:lang w:val="en-US" w:eastAsia="en-GB"/>
              </w:rPr>
              <w:lastRenderedPageBreak/>
              <w:t>Standard of containment infrastructure, testing and repair</w:t>
            </w:r>
            <w:r w:rsidRPr="006F7F6B">
              <w:rPr>
                <w:rFonts w:ascii="Arial" w:eastAsia="Times New Roman" w:hAnsi="Arial" w:cs="Arial"/>
                <w:lang w:eastAsia="en-GB"/>
              </w:rPr>
              <w:t> </w:t>
            </w:r>
          </w:p>
        </w:tc>
        <w:tc>
          <w:tcPr>
            <w:tcW w:w="6379" w:type="dxa"/>
            <w:tcBorders>
              <w:top w:val="nil"/>
              <w:left w:val="nil"/>
              <w:bottom w:val="nil"/>
              <w:right w:val="single" w:sz="8" w:space="0" w:color="A6A6A6"/>
            </w:tcBorders>
            <w:noWrap/>
            <w:tcMar>
              <w:top w:w="0" w:type="dxa"/>
              <w:left w:w="108" w:type="dxa"/>
              <w:bottom w:w="0" w:type="dxa"/>
              <w:right w:w="108" w:type="dxa"/>
            </w:tcMar>
            <w:hideMark/>
          </w:tcPr>
          <w:p w14:paraId="7D25B448" w14:textId="77777777" w:rsidR="00CC00AE" w:rsidRPr="00CC00AE" w:rsidRDefault="00CC00AE" w:rsidP="006F7F6B">
            <w:pPr>
              <w:spacing w:before="120" w:after="240"/>
              <w:rPr>
                <w:rFonts w:ascii="Arial" w:eastAsia="Times New Roman" w:hAnsi="Arial" w:cs="Arial"/>
                <w:lang w:eastAsia="en-GB"/>
              </w:rPr>
            </w:pPr>
            <w:r w:rsidRPr="00CC00AE">
              <w:rPr>
                <w:rFonts w:ascii="Arial" w:eastAsia="Times New Roman" w:hAnsi="Arial" w:cs="Arial"/>
                <w:lang w:val="en-US" w:eastAsia="en-GB"/>
              </w:rPr>
              <w:t>Construction largely compliant with CIRIA 736 e.g. Regular inspection and testing of containment, including tanks, sumps and drains. Planned preventative maintenance. Demonstrable adherence to operational procedures. Operational procedures are up to date.</w:t>
            </w:r>
            <w:r w:rsidRPr="00CC00AE">
              <w:rPr>
                <w:rFonts w:ascii="Arial" w:eastAsia="Times New Roman" w:hAnsi="Arial" w:cs="Arial"/>
                <w:lang w:eastAsia="en-GB"/>
              </w:rPr>
              <w:t> </w:t>
            </w:r>
          </w:p>
          <w:p w14:paraId="2A82290B" w14:textId="77777777" w:rsidR="00CC00AE" w:rsidRPr="00CC00AE" w:rsidRDefault="00CC00AE" w:rsidP="006F7F6B">
            <w:pPr>
              <w:spacing w:before="120" w:after="240"/>
              <w:rPr>
                <w:rFonts w:ascii="Arial" w:eastAsia="Times New Roman" w:hAnsi="Arial" w:cs="Arial"/>
                <w:lang w:eastAsia="en-GB"/>
              </w:rPr>
            </w:pPr>
            <w:r w:rsidRPr="00CC00AE">
              <w:rPr>
                <w:rFonts w:ascii="Arial" w:eastAsia="Times New Roman" w:hAnsi="Arial" w:cs="Arial"/>
                <w:lang w:val="en-US" w:eastAsia="en-GB"/>
              </w:rPr>
              <w:t>Regular (daily) inspections of bunds, sumps, etc... to confirm no releases.</w:t>
            </w:r>
            <w:r w:rsidRPr="00CC00AE">
              <w:rPr>
                <w:rFonts w:ascii="Arial" w:eastAsia="Times New Roman" w:hAnsi="Arial" w:cs="Arial"/>
                <w:lang w:eastAsia="en-GB"/>
              </w:rPr>
              <w:t> </w:t>
            </w:r>
          </w:p>
          <w:p w14:paraId="0AC331CB" w14:textId="02C93C94" w:rsidR="00780CAF" w:rsidRPr="004E2348" w:rsidRDefault="00780CAF" w:rsidP="006F7F6B">
            <w:pPr>
              <w:spacing w:before="120" w:after="240"/>
              <w:rPr>
                <w:rFonts w:ascii="Arial" w:eastAsia="Times New Roman" w:hAnsi="Arial" w:cs="Arial"/>
                <w:lang w:eastAsia="en-GB"/>
              </w:rPr>
            </w:pPr>
          </w:p>
        </w:tc>
        <w:tc>
          <w:tcPr>
            <w:tcW w:w="2977" w:type="dxa"/>
            <w:tcBorders>
              <w:top w:val="nil"/>
              <w:left w:val="nil"/>
              <w:bottom w:val="nil"/>
              <w:right w:val="single" w:sz="8" w:space="0" w:color="A6A6A6"/>
            </w:tcBorders>
            <w:noWrap/>
            <w:tcMar>
              <w:top w:w="0" w:type="dxa"/>
              <w:left w:w="108" w:type="dxa"/>
              <w:bottom w:w="0" w:type="dxa"/>
              <w:right w:w="108" w:type="dxa"/>
            </w:tcMar>
            <w:hideMark/>
          </w:tcPr>
          <w:p w14:paraId="3D544EF5" w14:textId="77777777" w:rsidR="00CC00AE" w:rsidRPr="00CC00AE" w:rsidRDefault="00CC00AE" w:rsidP="006F7F6B">
            <w:pPr>
              <w:spacing w:before="120" w:after="240"/>
              <w:rPr>
                <w:rFonts w:ascii="Arial" w:eastAsia="Times New Roman" w:hAnsi="Arial" w:cs="Arial"/>
                <w:lang w:eastAsia="en-GB"/>
              </w:rPr>
            </w:pPr>
            <w:r w:rsidRPr="00CC00AE">
              <w:rPr>
                <w:rFonts w:ascii="Arial" w:eastAsia="Times New Roman" w:hAnsi="Arial" w:cs="Arial"/>
                <w:lang w:val="en-US" w:eastAsia="en-GB"/>
              </w:rPr>
              <w:t>Construction NOT largely compliant with CIRIA 736 . Infrequent or reactive inspection/maintenance - insufficient to catch leak timeously.</w:t>
            </w:r>
            <w:r w:rsidRPr="00CC00AE">
              <w:rPr>
                <w:rFonts w:ascii="Arial" w:eastAsia="Times New Roman" w:hAnsi="Arial" w:cs="Arial"/>
                <w:lang w:eastAsia="en-GB"/>
              </w:rPr>
              <w:t> </w:t>
            </w:r>
          </w:p>
          <w:p w14:paraId="6665F4ED" w14:textId="77777777" w:rsidR="00CC00AE" w:rsidRPr="00CC00AE" w:rsidRDefault="00CC00AE" w:rsidP="006F7F6B">
            <w:pPr>
              <w:spacing w:before="120" w:after="240"/>
              <w:rPr>
                <w:rFonts w:ascii="Arial" w:eastAsia="Times New Roman" w:hAnsi="Arial" w:cs="Arial"/>
                <w:lang w:eastAsia="en-GB"/>
              </w:rPr>
            </w:pPr>
            <w:r w:rsidRPr="00CC00AE">
              <w:rPr>
                <w:rFonts w:ascii="Arial" w:eastAsia="Times New Roman" w:hAnsi="Arial" w:cs="Arial"/>
                <w:lang w:val="en-US" w:eastAsia="en-GB"/>
              </w:rPr>
              <w:t>Poor/incomplete operational procedures. Insufficient demonstration of adherence to existing operational procedures.</w:t>
            </w:r>
            <w:r w:rsidRPr="00CC00AE">
              <w:rPr>
                <w:rFonts w:ascii="Arial" w:eastAsia="Times New Roman" w:hAnsi="Arial" w:cs="Arial"/>
                <w:lang w:eastAsia="en-GB"/>
              </w:rPr>
              <w:t> </w:t>
            </w:r>
          </w:p>
          <w:p w14:paraId="707225D3" w14:textId="77777777" w:rsidR="00CC00AE" w:rsidRPr="00CC00AE" w:rsidRDefault="00CC00AE" w:rsidP="006F7F6B">
            <w:pPr>
              <w:spacing w:before="120" w:after="240"/>
              <w:rPr>
                <w:rFonts w:ascii="Arial" w:eastAsia="Times New Roman" w:hAnsi="Arial" w:cs="Arial"/>
                <w:lang w:eastAsia="en-GB"/>
              </w:rPr>
            </w:pPr>
            <w:r w:rsidRPr="00CC00AE">
              <w:rPr>
                <w:rFonts w:ascii="Arial" w:eastAsia="Times New Roman" w:hAnsi="Arial" w:cs="Arial"/>
                <w:lang w:val="en-US" w:eastAsia="en-GB"/>
              </w:rPr>
              <w:t>Inadequate bund/sump inspection frequency to confirm no releases.</w:t>
            </w:r>
            <w:r w:rsidRPr="00CC00AE">
              <w:rPr>
                <w:rFonts w:ascii="Arial" w:eastAsia="Times New Roman" w:hAnsi="Arial" w:cs="Arial"/>
                <w:lang w:eastAsia="en-GB"/>
              </w:rPr>
              <w:t> </w:t>
            </w:r>
          </w:p>
          <w:p w14:paraId="7D59F49C" w14:textId="738480F6" w:rsidR="00780CAF" w:rsidRPr="004E2348" w:rsidRDefault="00780CAF" w:rsidP="006F7F6B">
            <w:pPr>
              <w:spacing w:before="120" w:after="240"/>
              <w:rPr>
                <w:rFonts w:ascii="Arial" w:eastAsia="Times New Roman" w:hAnsi="Arial" w:cs="Arial"/>
                <w:lang w:eastAsia="en-GB"/>
              </w:rPr>
            </w:pPr>
          </w:p>
        </w:tc>
        <w:tc>
          <w:tcPr>
            <w:tcW w:w="2698" w:type="dxa"/>
            <w:tcBorders>
              <w:top w:val="nil"/>
              <w:left w:val="nil"/>
              <w:bottom w:val="nil"/>
              <w:right w:val="single" w:sz="8" w:space="0" w:color="A6A6A6"/>
            </w:tcBorders>
            <w:noWrap/>
            <w:tcMar>
              <w:top w:w="0" w:type="dxa"/>
              <w:left w:w="108" w:type="dxa"/>
              <w:bottom w:w="0" w:type="dxa"/>
              <w:right w:w="108" w:type="dxa"/>
            </w:tcMar>
            <w:vAlign w:val="center"/>
            <w:hideMark/>
          </w:tcPr>
          <w:p w14:paraId="05C45916" w14:textId="77777777" w:rsidR="00CC00AE" w:rsidRPr="00CC00AE" w:rsidRDefault="00CC00AE" w:rsidP="006F7F6B">
            <w:pPr>
              <w:spacing w:before="120" w:after="240"/>
              <w:jc w:val="center"/>
              <w:rPr>
                <w:rFonts w:ascii="Arial" w:eastAsia="Times New Roman" w:hAnsi="Arial" w:cs="Arial"/>
                <w:lang w:eastAsia="en-GB"/>
              </w:rPr>
            </w:pPr>
            <w:r w:rsidRPr="00CC00AE">
              <w:rPr>
                <w:rFonts w:ascii="Arial" w:eastAsia="Times New Roman" w:hAnsi="Arial" w:cs="Arial"/>
                <w:lang w:val="en-US" w:eastAsia="en-GB"/>
              </w:rPr>
              <w:t>Poorly maintained/constructed bunds</w:t>
            </w:r>
            <w:r w:rsidRPr="00CC00AE">
              <w:rPr>
                <w:rFonts w:ascii="Arial" w:eastAsia="Times New Roman" w:hAnsi="Arial" w:cs="Arial"/>
                <w:lang w:eastAsia="en-GB"/>
              </w:rPr>
              <w:t> </w:t>
            </w:r>
          </w:p>
          <w:p w14:paraId="589A64F3" w14:textId="77777777" w:rsidR="00CC00AE" w:rsidRPr="00CC00AE" w:rsidRDefault="00CC00AE" w:rsidP="006F7F6B">
            <w:pPr>
              <w:spacing w:before="120" w:after="240"/>
              <w:jc w:val="center"/>
              <w:rPr>
                <w:rFonts w:ascii="Arial" w:eastAsia="Times New Roman" w:hAnsi="Arial" w:cs="Arial"/>
                <w:lang w:eastAsia="en-GB"/>
              </w:rPr>
            </w:pPr>
            <w:r w:rsidRPr="00CC00AE">
              <w:rPr>
                <w:rFonts w:ascii="Arial" w:eastAsia="Times New Roman" w:hAnsi="Arial" w:cs="Arial"/>
                <w:lang w:val="en-US" w:eastAsia="en-GB"/>
              </w:rPr>
              <w:t>Breezeblock or block work bund – especially single skin</w:t>
            </w:r>
            <w:r w:rsidRPr="00CC00AE">
              <w:rPr>
                <w:rFonts w:ascii="Arial" w:eastAsia="Times New Roman" w:hAnsi="Arial" w:cs="Arial"/>
                <w:lang w:eastAsia="en-GB"/>
              </w:rPr>
              <w:t> </w:t>
            </w:r>
          </w:p>
          <w:p w14:paraId="361FB4D1" w14:textId="77777777" w:rsidR="00CC00AE" w:rsidRPr="00CC00AE" w:rsidRDefault="00CC00AE" w:rsidP="006F7F6B">
            <w:pPr>
              <w:spacing w:before="120" w:after="240"/>
              <w:jc w:val="center"/>
              <w:rPr>
                <w:rFonts w:ascii="Arial" w:eastAsia="Times New Roman" w:hAnsi="Arial" w:cs="Arial"/>
                <w:lang w:eastAsia="en-GB"/>
              </w:rPr>
            </w:pPr>
            <w:r w:rsidRPr="00CC00AE">
              <w:rPr>
                <w:rFonts w:ascii="Arial" w:eastAsia="Times New Roman" w:hAnsi="Arial" w:cs="Arial"/>
                <w:lang w:val="en-US" w:eastAsia="en-GB"/>
              </w:rPr>
              <w:t>No or ad-hoc inspection and/or maintenance regime.</w:t>
            </w:r>
            <w:r w:rsidRPr="00CC00AE">
              <w:rPr>
                <w:rFonts w:ascii="Arial" w:eastAsia="Times New Roman" w:hAnsi="Arial" w:cs="Arial"/>
                <w:lang w:eastAsia="en-GB"/>
              </w:rPr>
              <w:t> </w:t>
            </w:r>
          </w:p>
          <w:p w14:paraId="7F0A09E4" w14:textId="2AD9EF76" w:rsidR="00780CAF" w:rsidRPr="004E2348" w:rsidRDefault="00780CAF" w:rsidP="006F7F6B">
            <w:pPr>
              <w:spacing w:before="120" w:after="240"/>
              <w:jc w:val="center"/>
              <w:rPr>
                <w:rFonts w:ascii="Arial" w:eastAsia="Times New Roman" w:hAnsi="Arial" w:cs="Arial"/>
                <w:lang w:eastAsia="en-GB"/>
              </w:rPr>
            </w:pPr>
          </w:p>
        </w:tc>
      </w:tr>
      <w:tr w:rsidR="006F7F6B" w:rsidRPr="004E2348" w14:paraId="00A847EC" w14:textId="77777777" w:rsidTr="006F7F6B">
        <w:trPr>
          <w:gridAfter w:val="1"/>
          <w:wAfter w:w="48" w:type="dxa"/>
          <w:trHeight w:val="300"/>
        </w:trPr>
        <w:tc>
          <w:tcPr>
            <w:tcW w:w="296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461B1B2" w14:textId="6E6CA2D3" w:rsidR="006837FE" w:rsidRPr="006F7F6B" w:rsidRDefault="00421430" w:rsidP="006F7F6B">
            <w:pPr>
              <w:spacing w:before="120" w:after="240"/>
              <w:rPr>
                <w:rFonts w:ascii="Arial" w:eastAsia="Times New Roman" w:hAnsi="Arial" w:cs="Arial"/>
                <w:lang w:val="en-US" w:eastAsia="en-GB"/>
              </w:rPr>
            </w:pPr>
            <w:r w:rsidRPr="006F7F6B">
              <w:rPr>
                <w:rFonts w:ascii="Arial" w:eastAsia="Times New Roman" w:hAnsi="Arial" w:cs="Arial"/>
                <w:lang w:val="en-US" w:eastAsia="en-GB"/>
              </w:rPr>
              <w:lastRenderedPageBreak/>
              <w:t>Whether any emission could be identified and rectified immediately.</w:t>
            </w:r>
            <w:r w:rsidRPr="006F7F6B">
              <w:rPr>
                <w:rFonts w:ascii="Arial" w:eastAsia="Times New Roman" w:hAnsi="Arial" w:cs="Arial"/>
                <w:lang w:eastAsia="en-GB"/>
              </w:rPr>
              <w:t> </w:t>
            </w:r>
          </w:p>
        </w:tc>
        <w:tc>
          <w:tcPr>
            <w:tcW w:w="6379" w:type="dxa"/>
            <w:tcBorders>
              <w:top w:val="nil"/>
              <w:left w:val="nil"/>
              <w:bottom w:val="single" w:sz="8" w:space="0" w:color="A6A6A6"/>
              <w:right w:val="single" w:sz="8" w:space="0" w:color="A6A6A6"/>
            </w:tcBorders>
            <w:noWrap/>
            <w:tcMar>
              <w:top w:w="0" w:type="dxa"/>
              <w:left w:w="108" w:type="dxa"/>
              <w:bottom w:w="0" w:type="dxa"/>
              <w:right w:w="108" w:type="dxa"/>
            </w:tcMar>
          </w:tcPr>
          <w:p w14:paraId="6E752949" w14:textId="1B94585D" w:rsidR="00421430" w:rsidRPr="00421430" w:rsidRDefault="001208C1" w:rsidP="006F7F6B">
            <w:pPr>
              <w:spacing w:before="120" w:after="240"/>
              <w:rPr>
                <w:rFonts w:ascii="Arial" w:eastAsia="Times New Roman" w:hAnsi="Arial" w:cs="Arial"/>
                <w:lang w:eastAsia="en-GB"/>
              </w:rPr>
            </w:pPr>
            <w:r>
              <w:rPr>
                <w:rFonts w:ascii="Arial" w:eastAsia="Times New Roman" w:hAnsi="Arial" w:cs="Arial"/>
                <w:lang w:val="en-US" w:eastAsia="en-GB"/>
              </w:rPr>
              <w:t>A</w:t>
            </w:r>
            <w:r w:rsidR="00421430" w:rsidRPr="00421430">
              <w:rPr>
                <w:rFonts w:ascii="Arial" w:eastAsia="Times New Roman" w:hAnsi="Arial" w:cs="Arial"/>
                <w:lang w:val="en-US" w:eastAsia="en-GB"/>
              </w:rPr>
              <w:t>ny release would be readily identifiable by visual inspection and contained in the event of a leak e.g. horizontal / bullet tank on tank cradle and in bund e.g</w:t>
            </w:r>
            <w:r>
              <w:rPr>
                <w:rFonts w:ascii="Arial" w:eastAsia="Times New Roman" w:hAnsi="Arial" w:cs="Arial"/>
                <w:lang w:val="en-US" w:eastAsia="en-GB"/>
              </w:rPr>
              <w:t>.</w:t>
            </w:r>
            <w:r w:rsidR="00421430" w:rsidRPr="00421430">
              <w:rPr>
                <w:rFonts w:ascii="Arial" w:eastAsia="Times New Roman" w:hAnsi="Arial" w:cs="Arial"/>
                <w:lang w:eastAsia="en-GB"/>
              </w:rPr>
              <w:t> </w:t>
            </w:r>
          </w:p>
          <w:p w14:paraId="1FBDC265" w14:textId="50A5F394" w:rsidR="00421430" w:rsidRPr="00421430" w:rsidRDefault="00421430" w:rsidP="00923F66">
            <w:pPr>
              <w:numPr>
                <w:ilvl w:val="0"/>
                <w:numId w:val="57"/>
              </w:numPr>
              <w:spacing w:before="120" w:after="240"/>
              <w:rPr>
                <w:rFonts w:ascii="Arial" w:eastAsia="Times New Roman" w:hAnsi="Arial" w:cs="Arial"/>
                <w:lang w:eastAsia="en-GB"/>
              </w:rPr>
            </w:pPr>
            <w:r w:rsidRPr="00421430">
              <w:rPr>
                <w:rFonts w:ascii="Arial" w:eastAsia="Times New Roman" w:hAnsi="Arial" w:cs="Arial"/>
                <w:lang w:val="en-US" w:eastAsia="en-GB"/>
              </w:rPr>
              <w:t>Storage tank on concrete plinth which extends laterally beneath the full tank base (not just a ring beam) with telltale drains into the bund.</w:t>
            </w:r>
            <w:r w:rsidRPr="00421430">
              <w:rPr>
                <w:rFonts w:ascii="Arial" w:eastAsia="Times New Roman" w:hAnsi="Arial" w:cs="Arial"/>
                <w:lang w:eastAsia="en-GB"/>
              </w:rPr>
              <w:t> </w:t>
            </w:r>
          </w:p>
          <w:p w14:paraId="4DD74D52" w14:textId="77777777" w:rsidR="00421430" w:rsidRPr="00421430" w:rsidRDefault="00421430" w:rsidP="00923F66">
            <w:pPr>
              <w:numPr>
                <w:ilvl w:val="0"/>
                <w:numId w:val="58"/>
              </w:numPr>
              <w:spacing w:before="120" w:after="240"/>
              <w:rPr>
                <w:rFonts w:ascii="Arial" w:eastAsia="Times New Roman" w:hAnsi="Arial" w:cs="Arial"/>
                <w:lang w:eastAsia="en-GB"/>
              </w:rPr>
            </w:pPr>
            <w:r w:rsidRPr="00421430">
              <w:rPr>
                <w:rFonts w:ascii="Arial" w:eastAsia="Times New Roman" w:hAnsi="Arial" w:cs="Arial"/>
                <w:lang w:val="en-US" w:eastAsia="en-GB"/>
              </w:rPr>
              <w:t>Clear windows on the pipe sleeve to allow inspection at low points.</w:t>
            </w:r>
            <w:r w:rsidRPr="00421430">
              <w:rPr>
                <w:rFonts w:ascii="Arial" w:eastAsia="Times New Roman" w:hAnsi="Arial" w:cs="Arial"/>
                <w:lang w:eastAsia="en-GB"/>
              </w:rPr>
              <w:t> </w:t>
            </w:r>
          </w:p>
          <w:p w14:paraId="57BE1835" w14:textId="77777777" w:rsidR="00421430" w:rsidRPr="00421430" w:rsidRDefault="00421430" w:rsidP="00923F66">
            <w:pPr>
              <w:numPr>
                <w:ilvl w:val="0"/>
                <w:numId w:val="59"/>
              </w:numPr>
              <w:spacing w:before="120" w:after="240"/>
              <w:rPr>
                <w:rFonts w:ascii="Arial" w:eastAsia="Times New Roman" w:hAnsi="Arial" w:cs="Arial"/>
                <w:lang w:eastAsia="en-GB"/>
              </w:rPr>
            </w:pPr>
            <w:r w:rsidRPr="00421430">
              <w:rPr>
                <w:rFonts w:ascii="Arial" w:eastAsia="Times New Roman" w:hAnsi="Arial" w:cs="Arial"/>
                <w:lang w:val="en-US" w:eastAsia="en-GB"/>
              </w:rPr>
              <w:t>Alarms on secondary contained below ground sumps and drains and mechanism for inspection</w:t>
            </w:r>
            <w:r w:rsidRPr="00421430">
              <w:rPr>
                <w:rFonts w:ascii="Arial" w:eastAsia="Times New Roman" w:hAnsi="Arial" w:cs="Arial"/>
                <w:lang w:eastAsia="en-GB"/>
              </w:rPr>
              <w:t> </w:t>
            </w:r>
          </w:p>
          <w:p w14:paraId="62EAED50" w14:textId="77777777" w:rsidR="006837FE" w:rsidRPr="00CC00AE" w:rsidRDefault="006837FE" w:rsidP="006F7F6B">
            <w:pPr>
              <w:spacing w:before="120" w:after="240"/>
              <w:rPr>
                <w:rFonts w:ascii="Arial" w:eastAsia="Times New Roman" w:hAnsi="Arial" w:cs="Arial"/>
                <w:lang w:val="en-US" w:eastAsia="en-GB"/>
              </w:rPr>
            </w:pPr>
          </w:p>
        </w:tc>
        <w:tc>
          <w:tcPr>
            <w:tcW w:w="2977" w:type="dxa"/>
            <w:tcBorders>
              <w:top w:val="nil"/>
              <w:left w:val="nil"/>
              <w:bottom w:val="single" w:sz="8" w:space="0" w:color="A6A6A6"/>
              <w:right w:val="single" w:sz="8" w:space="0" w:color="A6A6A6"/>
            </w:tcBorders>
            <w:noWrap/>
            <w:tcMar>
              <w:top w:w="0" w:type="dxa"/>
              <w:left w:w="108" w:type="dxa"/>
              <w:bottom w:w="0" w:type="dxa"/>
              <w:right w:w="108" w:type="dxa"/>
            </w:tcMar>
          </w:tcPr>
          <w:p w14:paraId="105E0B04" w14:textId="77777777" w:rsidR="00421430" w:rsidRPr="00421430" w:rsidRDefault="00421430" w:rsidP="006F7F6B">
            <w:pPr>
              <w:spacing w:before="120" w:after="240"/>
              <w:rPr>
                <w:rFonts w:ascii="Arial" w:eastAsia="Times New Roman" w:hAnsi="Arial" w:cs="Arial"/>
                <w:lang w:eastAsia="en-GB"/>
              </w:rPr>
            </w:pPr>
            <w:r w:rsidRPr="00421430">
              <w:rPr>
                <w:rFonts w:ascii="Arial" w:eastAsia="Times New Roman" w:hAnsi="Arial" w:cs="Arial"/>
                <w:lang w:val="en-US" w:eastAsia="en-GB"/>
              </w:rPr>
              <w:t>Any release from the base and undersides of such a structure would NOT be readily identifiable by visual inspection as it is hidden from view. E.g</w:t>
            </w:r>
            <w:r w:rsidRPr="00421430">
              <w:rPr>
                <w:rFonts w:ascii="Arial" w:eastAsia="Times New Roman" w:hAnsi="Arial" w:cs="Arial"/>
                <w:lang w:eastAsia="en-GB"/>
              </w:rPr>
              <w:t> </w:t>
            </w:r>
          </w:p>
          <w:p w14:paraId="02D94BDC" w14:textId="77777777" w:rsidR="00421430" w:rsidRPr="00421430" w:rsidRDefault="00421430" w:rsidP="00F37994">
            <w:pPr>
              <w:spacing w:before="120" w:after="240"/>
              <w:rPr>
                <w:rFonts w:ascii="Arial" w:eastAsia="Times New Roman" w:hAnsi="Arial" w:cs="Arial"/>
                <w:lang w:eastAsia="en-GB"/>
              </w:rPr>
            </w:pPr>
            <w:r w:rsidRPr="00421430">
              <w:rPr>
                <w:rFonts w:ascii="Arial" w:eastAsia="Times New Roman" w:hAnsi="Arial" w:cs="Arial"/>
                <w:lang w:val="en-US" w:eastAsia="en-GB"/>
              </w:rPr>
              <w:t xml:space="preserve">Tank seated directly on the ground, or on a ring beam (i.e around edge only) or there are no details of the tank foundation or whether the bund extends laterally </w:t>
            </w:r>
            <w:r w:rsidRPr="00421430">
              <w:rPr>
                <w:rFonts w:ascii="Arial" w:eastAsia="Times New Roman" w:hAnsi="Arial" w:cs="Arial"/>
                <w:lang w:val="en-US" w:eastAsia="en-GB"/>
              </w:rPr>
              <w:lastRenderedPageBreak/>
              <w:t>beneath the tank base or below ground.</w:t>
            </w:r>
            <w:r w:rsidRPr="00421430">
              <w:rPr>
                <w:rFonts w:ascii="Arial" w:eastAsia="Times New Roman" w:hAnsi="Arial" w:cs="Arial"/>
                <w:lang w:eastAsia="en-GB"/>
              </w:rPr>
              <w:t> </w:t>
            </w:r>
          </w:p>
          <w:p w14:paraId="653FDB43" w14:textId="77777777" w:rsidR="00421430" w:rsidRPr="00421430" w:rsidRDefault="00421430" w:rsidP="00F37994">
            <w:pPr>
              <w:spacing w:before="120" w:after="240"/>
              <w:rPr>
                <w:rFonts w:ascii="Arial" w:eastAsia="Times New Roman" w:hAnsi="Arial" w:cs="Arial"/>
                <w:lang w:eastAsia="en-GB"/>
              </w:rPr>
            </w:pPr>
            <w:r w:rsidRPr="00421430">
              <w:rPr>
                <w:rFonts w:ascii="Arial" w:eastAsia="Times New Roman" w:hAnsi="Arial" w:cs="Arial"/>
                <w:lang w:val="en-US" w:eastAsia="en-GB"/>
              </w:rPr>
              <w:t>Joints to the bund floor and/or walls require repair.</w:t>
            </w:r>
            <w:r w:rsidRPr="00421430">
              <w:rPr>
                <w:rFonts w:ascii="Arial" w:eastAsia="Times New Roman" w:hAnsi="Arial" w:cs="Arial"/>
                <w:lang w:eastAsia="en-GB"/>
              </w:rPr>
              <w:t> </w:t>
            </w:r>
          </w:p>
          <w:p w14:paraId="699F1105" w14:textId="4EE7D2FA" w:rsidR="006837FE" w:rsidRPr="00CC00AE" w:rsidRDefault="00421430" w:rsidP="00F37994">
            <w:pPr>
              <w:spacing w:before="120" w:after="240"/>
              <w:rPr>
                <w:rFonts w:ascii="Arial" w:eastAsia="Times New Roman" w:hAnsi="Arial" w:cs="Arial"/>
                <w:lang w:val="en-US" w:eastAsia="en-GB"/>
              </w:rPr>
            </w:pPr>
            <w:r w:rsidRPr="00421430">
              <w:rPr>
                <w:rFonts w:ascii="Arial" w:eastAsia="Times New Roman" w:hAnsi="Arial" w:cs="Arial"/>
                <w:lang w:val="en-US" w:eastAsia="en-GB"/>
              </w:rPr>
              <w:t>Sumps, pipelines and drains are below ground, and not secondary contained. Slow leaks would not be readily detected</w:t>
            </w:r>
            <w:r w:rsidR="00F37994">
              <w:rPr>
                <w:rFonts w:ascii="Arial" w:eastAsia="Times New Roman" w:hAnsi="Arial" w:cs="Arial"/>
                <w:lang w:val="en-US" w:eastAsia="en-GB"/>
              </w:rPr>
              <w:t>.</w:t>
            </w:r>
          </w:p>
        </w:tc>
        <w:tc>
          <w:tcPr>
            <w:tcW w:w="269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5CC96E" w14:textId="17C36F13" w:rsidR="006837FE" w:rsidRPr="00CC00AE" w:rsidRDefault="000D14DB" w:rsidP="006F7F6B">
            <w:pPr>
              <w:spacing w:before="120" w:after="240"/>
              <w:jc w:val="center"/>
              <w:rPr>
                <w:rFonts w:ascii="Arial" w:eastAsia="Times New Roman" w:hAnsi="Arial" w:cs="Arial"/>
                <w:lang w:val="en-US" w:eastAsia="en-GB"/>
              </w:rPr>
            </w:pPr>
            <w:r w:rsidRPr="000D14DB">
              <w:rPr>
                <w:rFonts w:ascii="Arial" w:eastAsia="Times New Roman" w:hAnsi="Arial" w:cs="Arial"/>
                <w:lang w:val="en-US" w:eastAsia="en-GB"/>
              </w:rPr>
              <w:lastRenderedPageBreak/>
              <w:t>Even if identified quickly it is likely that emissions would enter the ground.</w:t>
            </w:r>
            <w:r w:rsidRPr="000D14DB">
              <w:rPr>
                <w:rFonts w:ascii="Arial" w:eastAsia="Times New Roman" w:hAnsi="Arial" w:cs="Arial"/>
                <w:lang w:eastAsia="en-GB"/>
              </w:rPr>
              <w:t> </w:t>
            </w:r>
          </w:p>
        </w:tc>
      </w:tr>
    </w:tbl>
    <w:p w14:paraId="15443631" w14:textId="77777777" w:rsidR="00492426" w:rsidRPr="00AF171F" w:rsidRDefault="00492426" w:rsidP="00AF171F">
      <w:pPr>
        <w:rPr>
          <w:b/>
          <w:bCs/>
        </w:rPr>
      </w:pPr>
    </w:p>
    <w:p w14:paraId="3CDBCC76" w14:textId="77777777" w:rsidR="000D14DB" w:rsidRPr="00B9212A" w:rsidRDefault="000D14DB" w:rsidP="00F37994">
      <w:pPr>
        <w:spacing w:after="240"/>
        <w:rPr>
          <w:rFonts w:ascii="Arial" w:hAnsi="Arial" w:cs="Arial"/>
        </w:rPr>
      </w:pPr>
      <w:r w:rsidRPr="00B9212A">
        <w:rPr>
          <w:rFonts w:ascii="Arial" w:hAnsi="Arial" w:cs="Arial"/>
          <w:lang w:val="en-US"/>
        </w:rPr>
        <w:t xml:space="preserve">Note 1: See CIRIA 736 ch 2.3 for assistance with assessing source – pathway – receptor Note 2: See CIRIA 736 ch 5 for assistance with assessing containment measures </w:t>
      </w:r>
      <w:r w:rsidRPr="00B9212A">
        <w:rPr>
          <w:rFonts w:ascii="Arial" w:hAnsi="Arial" w:cs="Arial"/>
        </w:rPr>
        <w:t> </w:t>
      </w:r>
      <w:r w:rsidRPr="00B9212A">
        <w:rPr>
          <w:rFonts w:ascii="Arial" w:hAnsi="Arial" w:cs="Arial"/>
        </w:rPr>
        <w:br/>
      </w:r>
      <w:r w:rsidRPr="00B9212A">
        <w:rPr>
          <w:rFonts w:ascii="Arial" w:hAnsi="Arial" w:cs="Arial"/>
          <w:lang w:val="en-US"/>
        </w:rPr>
        <w:lastRenderedPageBreak/>
        <w:t>Note 3: IBC = intermediate bulk container– typically refers to 1000 litre plastic cube in a metal cage, but also includes metal and plastic drums, containers etc</w:t>
      </w:r>
      <w:r w:rsidRPr="00B9212A">
        <w:rPr>
          <w:rFonts w:ascii="Arial" w:hAnsi="Arial" w:cs="Arial"/>
        </w:rPr>
        <w:t> </w:t>
      </w:r>
    </w:p>
    <w:p w14:paraId="573FA12F" w14:textId="77777777" w:rsidR="000D14DB" w:rsidRPr="00B9212A" w:rsidRDefault="000D14DB" w:rsidP="00F37994">
      <w:pPr>
        <w:spacing w:after="240"/>
        <w:rPr>
          <w:rFonts w:ascii="Arial" w:hAnsi="Arial" w:cs="Arial"/>
        </w:rPr>
      </w:pPr>
      <w:r w:rsidRPr="00B9212A">
        <w:rPr>
          <w:rFonts w:ascii="Arial" w:hAnsi="Arial" w:cs="Arial"/>
          <w:lang w:val="en-US"/>
        </w:rPr>
        <w:t>Instructions for using the LIKELIHOOD OF RELEASE TABLE</w:t>
      </w:r>
      <w:r w:rsidRPr="00B9212A">
        <w:rPr>
          <w:rFonts w:ascii="Arial" w:hAnsi="Arial" w:cs="Arial"/>
        </w:rPr>
        <w:t> </w:t>
      </w:r>
    </w:p>
    <w:p w14:paraId="3F176B81" w14:textId="77777777" w:rsidR="000D14DB" w:rsidRPr="00B9212A" w:rsidRDefault="000D14DB" w:rsidP="00F37994">
      <w:pPr>
        <w:spacing w:after="240"/>
      </w:pPr>
      <w:r w:rsidRPr="00B9212A">
        <w:rPr>
          <w:lang w:val="en-US"/>
        </w:rPr>
        <w:t>Step 1) Review the site information, taking a precautionary approach, and tick the appropriate box(es) and annotate the pro-forma table.</w:t>
      </w:r>
      <w:r w:rsidRPr="00B9212A">
        <w:t> </w:t>
      </w:r>
    </w:p>
    <w:p w14:paraId="00840F21" w14:textId="77777777" w:rsidR="000D14DB" w:rsidRPr="00B9212A" w:rsidRDefault="000D14DB" w:rsidP="00F37994">
      <w:pPr>
        <w:spacing w:after="240"/>
      </w:pPr>
      <w:r w:rsidRPr="00B9212A">
        <w:rPr>
          <w:lang w:val="en-US"/>
        </w:rPr>
        <w:t>Step 2) If Category 3 is ticked in any row, upgrading is required and a monitoring frequency of 3-6 monthly for groundwater is to be applied. Verify the soil assessment to check whether a shorter frequency than 5 years is required for soil</w:t>
      </w:r>
      <w:r w:rsidRPr="00B9212A">
        <w:t> </w:t>
      </w:r>
    </w:p>
    <w:p w14:paraId="6545219A" w14:textId="77777777" w:rsidR="000D14DB" w:rsidRPr="00B9212A" w:rsidRDefault="000D14DB" w:rsidP="00F37994">
      <w:pPr>
        <w:spacing w:after="240"/>
      </w:pPr>
      <w:r w:rsidRPr="00B9212A">
        <w:rPr>
          <w:lang w:val="en-US"/>
        </w:rPr>
        <w:t>monitoring.</w:t>
      </w:r>
      <w:r w:rsidRPr="00B9212A">
        <w:t> </w:t>
      </w:r>
    </w:p>
    <w:p w14:paraId="28270F21" w14:textId="77777777" w:rsidR="000D14DB" w:rsidRPr="00B9212A" w:rsidRDefault="000D14DB" w:rsidP="00F37994">
      <w:pPr>
        <w:spacing w:after="240"/>
      </w:pPr>
      <w:r w:rsidRPr="00B9212A">
        <w:rPr>
          <w:lang w:val="en-US"/>
        </w:rPr>
        <w:t>Step 3) For Category 1 sites, sense check, then allocate 5 yearly groundwater and 10 yearly soil monitoring frequency.</w:t>
      </w:r>
      <w:r w:rsidRPr="00B9212A">
        <w:t> </w:t>
      </w:r>
    </w:p>
    <w:p w14:paraId="7D7C1F6E" w14:textId="77777777" w:rsidR="000D14DB" w:rsidRPr="00B9212A" w:rsidRDefault="000D14DB" w:rsidP="00F37994">
      <w:pPr>
        <w:spacing w:after="240"/>
      </w:pPr>
      <w:r w:rsidRPr="00B9212A">
        <w:rPr>
          <w:lang w:val="en-US"/>
        </w:rPr>
        <w:t>Step 4) For Category 2 sites (and sites which straddle Categories 1 and 2) undertake the Consequence assessment, annotating the pro-forma table.</w:t>
      </w:r>
      <w:r w:rsidRPr="00B9212A">
        <w:t> </w:t>
      </w:r>
    </w:p>
    <w:p w14:paraId="7BF373E5" w14:textId="28F75FDA" w:rsidR="000D14DB" w:rsidRPr="00B9212A" w:rsidRDefault="000D14DB" w:rsidP="00F37994">
      <w:pPr>
        <w:spacing w:after="240"/>
      </w:pPr>
      <w:r w:rsidRPr="00B9212A">
        <w:rPr>
          <w:lang w:val="en-US"/>
        </w:rPr>
        <w:t>Step 5) Site</w:t>
      </w:r>
      <w:r w:rsidR="009B38E3">
        <w:rPr>
          <w:lang w:val="en-US"/>
        </w:rPr>
        <w:t>-</w:t>
      </w:r>
      <w:r w:rsidRPr="00B9212A">
        <w:rPr>
          <w:lang w:val="en-US"/>
        </w:rPr>
        <w:t>specific Soil Assessment – consider whether a shorter frequency of soil monitoring is required, for example, where there is a high likelihood of spills migrating via soils or groundwater to off-site receptors such as protected habitats,</w:t>
      </w:r>
      <w:r w:rsidRPr="00B9212A">
        <w:t> </w:t>
      </w:r>
      <w:r w:rsidRPr="00B9212A">
        <w:rPr>
          <w:lang w:val="en-US"/>
        </w:rPr>
        <w:t>terrestrial ecosystems, residential areas, built areas, land under cultivation etc</w:t>
      </w:r>
      <w:r w:rsidR="00F37994">
        <w:t>.</w:t>
      </w:r>
    </w:p>
    <w:p w14:paraId="45B22009" w14:textId="3F28D047" w:rsidR="000D14DB" w:rsidRPr="00B9212A" w:rsidRDefault="000D14DB" w:rsidP="00F37994">
      <w:pPr>
        <w:spacing w:after="240"/>
      </w:pPr>
      <w:r w:rsidRPr="00B9212A">
        <w:rPr>
          <w:lang w:val="en-US"/>
        </w:rPr>
        <w:t>Step 6) Sense check, then allocate monitoring frequency</w:t>
      </w:r>
      <w:r w:rsidR="00F37994">
        <w:t>.</w:t>
      </w:r>
    </w:p>
    <w:p w14:paraId="1DCEB2E1" w14:textId="5D83DF3F" w:rsidR="000D14DB" w:rsidRPr="00B84514" w:rsidRDefault="000D14DB" w:rsidP="00F37994">
      <w:pPr>
        <w:spacing w:after="240"/>
      </w:pPr>
    </w:p>
    <w:p w14:paraId="0BFB021D" w14:textId="77777777" w:rsidR="00014CE4" w:rsidRDefault="00014CE4" w:rsidP="000D14DB">
      <w:pPr>
        <w:rPr>
          <w:b/>
          <w:bCs/>
        </w:rPr>
        <w:sectPr w:rsidR="00014CE4" w:rsidSect="004D6906">
          <w:pgSz w:w="16840" w:h="11900" w:orient="landscape"/>
          <w:pgMar w:top="839" w:right="839" w:bottom="839" w:left="839" w:header="794" w:footer="567" w:gutter="0"/>
          <w:cols w:space="708"/>
          <w:titlePg/>
          <w:docGrid w:linePitch="360"/>
        </w:sectPr>
      </w:pPr>
    </w:p>
    <w:p w14:paraId="54204F67" w14:textId="77777777" w:rsidR="000D14DB" w:rsidRPr="000D14DB" w:rsidRDefault="000D14DB" w:rsidP="000D14DB">
      <w:pPr>
        <w:rPr>
          <w:b/>
          <w:bCs/>
        </w:rPr>
      </w:pPr>
    </w:p>
    <w:p w14:paraId="36DCBA45" w14:textId="730FBAAD" w:rsidR="00C50F59" w:rsidRPr="00725AFC" w:rsidRDefault="00C50F59" w:rsidP="00C50F59">
      <w:pPr>
        <w:pStyle w:val="BodyText1"/>
        <w:rPr>
          <w:rFonts w:eastAsia="Arial"/>
          <w:b/>
          <w:bCs/>
        </w:rPr>
      </w:pPr>
      <w:r w:rsidRPr="00725AFC">
        <w:rPr>
          <w:rFonts w:eastAsia="Arial"/>
          <w:b/>
          <w:bCs/>
        </w:rPr>
        <w:t xml:space="preserve">Table </w:t>
      </w:r>
      <w:r w:rsidR="00F37994">
        <w:rPr>
          <w:rFonts w:eastAsia="Arial"/>
          <w:b/>
          <w:bCs/>
        </w:rPr>
        <w:t>2</w:t>
      </w:r>
      <w:r w:rsidRPr="00725AFC">
        <w:rPr>
          <w:rFonts w:eastAsia="Arial"/>
          <w:b/>
          <w:bCs/>
        </w:rPr>
        <w:t xml:space="preserve">: </w:t>
      </w:r>
      <w:r w:rsidR="006A2C3F" w:rsidRPr="006A2C3F">
        <w:rPr>
          <w:rFonts w:eastAsia="Arial"/>
          <w:b/>
          <w:bCs/>
          <w:lang w:val="en-US"/>
        </w:rPr>
        <w:t>AIDE MEMOIR 2 FOR DETERMINING SOIL AND GROUNDWATER MONITORING FREQUENCY – CONSEQUENCE ASSESSMENT</w:t>
      </w:r>
      <w:r w:rsidR="006A2C3F" w:rsidRPr="006A2C3F">
        <w:rPr>
          <w:rFonts w:eastAsia="Arial"/>
          <w:b/>
          <w:bCs/>
        </w:rPr>
        <w:t> </w:t>
      </w:r>
    </w:p>
    <w:tbl>
      <w:tblPr>
        <w:tblW w:w="5000" w:type="pct"/>
        <w:tblCellMar>
          <w:left w:w="0" w:type="dxa"/>
          <w:right w:w="0" w:type="dxa"/>
        </w:tblCellMar>
        <w:tblLook w:val="04A0" w:firstRow="1" w:lastRow="0" w:firstColumn="1" w:lastColumn="0" w:noHBand="0" w:noVBand="1"/>
      </w:tblPr>
      <w:tblGrid>
        <w:gridCol w:w="2599"/>
        <w:gridCol w:w="6176"/>
        <w:gridCol w:w="6367"/>
      </w:tblGrid>
      <w:tr w:rsidR="0085383A" w:rsidRPr="001208C1" w14:paraId="5FA77119" w14:textId="77777777" w:rsidTr="001208C1">
        <w:trPr>
          <w:trHeight w:val="610"/>
          <w:tblHeader/>
        </w:trPr>
        <w:tc>
          <w:tcPr>
            <w:tcW w:w="856" w:type="pct"/>
            <w:tcBorders>
              <w:top w:val="single" w:sz="8" w:space="0" w:color="auto"/>
              <w:left w:val="single" w:sz="8" w:space="0" w:color="auto"/>
              <w:bottom w:val="single" w:sz="8" w:space="0" w:color="auto"/>
              <w:right w:val="single" w:sz="8" w:space="0" w:color="auto"/>
            </w:tcBorders>
            <w:shd w:val="clear" w:color="auto" w:fill="016574" w:themeFill="accent2"/>
            <w:tcMar>
              <w:top w:w="0" w:type="dxa"/>
              <w:left w:w="108" w:type="dxa"/>
              <w:bottom w:w="0" w:type="dxa"/>
              <w:right w:w="108" w:type="dxa"/>
            </w:tcMar>
            <w:vAlign w:val="center"/>
            <w:hideMark/>
          </w:tcPr>
          <w:p w14:paraId="4CE2C933" w14:textId="5B2285A3" w:rsidR="0085383A" w:rsidRPr="001208C1" w:rsidRDefault="0085383A" w:rsidP="001208C1">
            <w:pPr>
              <w:spacing w:before="120" w:after="120" w:line="240" w:lineRule="auto"/>
              <w:jc w:val="center"/>
              <w:rPr>
                <w:rFonts w:ascii="Arial" w:eastAsia="Times New Roman" w:hAnsi="Arial" w:cs="Arial"/>
                <w:b/>
                <w:bCs/>
                <w:color w:val="FFFFFF" w:themeColor="background1"/>
                <w:lang w:eastAsia="en-GB"/>
              </w:rPr>
            </w:pPr>
          </w:p>
        </w:tc>
        <w:tc>
          <w:tcPr>
            <w:tcW w:w="2043" w:type="pct"/>
            <w:tcBorders>
              <w:top w:val="single" w:sz="8" w:space="0" w:color="auto"/>
              <w:left w:val="nil"/>
              <w:bottom w:val="single" w:sz="8" w:space="0" w:color="auto"/>
              <w:right w:val="single" w:sz="8" w:space="0" w:color="auto"/>
            </w:tcBorders>
            <w:shd w:val="clear" w:color="auto" w:fill="016574" w:themeFill="accent2"/>
            <w:noWrap/>
            <w:tcMar>
              <w:top w:w="0" w:type="dxa"/>
              <w:left w:w="108" w:type="dxa"/>
              <w:bottom w:w="0" w:type="dxa"/>
              <w:right w:w="108" w:type="dxa"/>
            </w:tcMar>
            <w:vAlign w:val="center"/>
            <w:hideMark/>
          </w:tcPr>
          <w:p w14:paraId="575505C5" w14:textId="77777777" w:rsidR="005F4EBA" w:rsidRPr="001208C1" w:rsidRDefault="005F4EBA" w:rsidP="001208C1">
            <w:pPr>
              <w:spacing w:before="120" w:after="120" w:line="240" w:lineRule="auto"/>
              <w:jc w:val="center"/>
              <w:rPr>
                <w:rFonts w:ascii="Arial" w:eastAsia="Times New Roman" w:hAnsi="Arial" w:cs="Arial"/>
                <w:b/>
                <w:bCs/>
                <w:color w:val="FFFFFF" w:themeColor="background1"/>
                <w:lang w:eastAsia="en-GB"/>
              </w:rPr>
            </w:pPr>
            <w:r w:rsidRPr="001208C1">
              <w:rPr>
                <w:rFonts w:ascii="Arial" w:eastAsia="Times New Roman" w:hAnsi="Arial" w:cs="Arial"/>
                <w:b/>
                <w:bCs/>
                <w:color w:val="FFFFFF" w:themeColor="background1"/>
                <w:lang w:val="en-US" w:eastAsia="en-GB"/>
              </w:rPr>
              <w:t>CATEGORY 2 (a) : 3 - 5 yearly Groundwater,</w:t>
            </w:r>
            <w:r w:rsidRPr="001208C1">
              <w:rPr>
                <w:rFonts w:ascii="Arial" w:eastAsia="Times New Roman" w:hAnsi="Arial" w:cs="Arial"/>
                <w:b/>
                <w:bCs/>
                <w:color w:val="FFFFFF" w:themeColor="background1"/>
                <w:lang w:eastAsia="en-GB"/>
              </w:rPr>
              <w:t> </w:t>
            </w:r>
          </w:p>
          <w:p w14:paraId="73CB3DE4" w14:textId="77777777" w:rsidR="005F4EBA" w:rsidRPr="001208C1" w:rsidRDefault="005F4EBA" w:rsidP="001208C1">
            <w:pPr>
              <w:spacing w:before="120" w:after="120" w:line="240" w:lineRule="auto"/>
              <w:jc w:val="center"/>
              <w:rPr>
                <w:rFonts w:ascii="Arial" w:eastAsia="Times New Roman" w:hAnsi="Arial" w:cs="Arial"/>
                <w:b/>
                <w:bCs/>
                <w:color w:val="FFFFFF" w:themeColor="background1"/>
                <w:lang w:eastAsia="en-GB"/>
              </w:rPr>
            </w:pPr>
            <w:r w:rsidRPr="001208C1">
              <w:rPr>
                <w:rFonts w:ascii="Arial" w:eastAsia="Times New Roman" w:hAnsi="Arial" w:cs="Arial"/>
                <w:b/>
                <w:bCs/>
                <w:color w:val="FFFFFF" w:themeColor="background1"/>
                <w:lang w:val="en-US" w:eastAsia="en-GB"/>
              </w:rPr>
              <w:t>5 - 10 yearly Soil</w:t>
            </w:r>
            <w:r w:rsidRPr="001208C1">
              <w:rPr>
                <w:rFonts w:ascii="Arial" w:eastAsia="Times New Roman" w:hAnsi="Arial" w:cs="Arial"/>
                <w:b/>
                <w:bCs/>
                <w:color w:val="FFFFFF" w:themeColor="background1"/>
                <w:lang w:eastAsia="en-GB"/>
              </w:rPr>
              <w:t> </w:t>
            </w:r>
          </w:p>
          <w:p w14:paraId="334D8517" w14:textId="77857E8E" w:rsidR="0085383A" w:rsidRPr="001208C1" w:rsidRDefault="0085383A" w:rsidP="001208C1">
            <w:pPr>
              <w:spacing w:before="120" w:after="120" w:line="240" w:lineRule="auto"/>
              <w:jc w:val="center"/>
              <w:rPr>
                <w:rFonts w:ascii="Arial" w:eastAsia="Times New Roman" w:hAnsi="Arial" w:cs="Arial"/>
                <w:b/>
                <w:bCs/>
                <w:color w:val="FFFFFF" w:themeColor="background1"/>
                <w:lang w:eastAsia="en-GB"/>
              </w:rPr>
            </w:pPr>
          </w:p>
        </w:tc>
        <w:tc>
          <w:tcPr>
            <w:tcW w:w="2102" w:type="pct"/>
            <w:tcBorders>
              <w:top w:val="single" w:sz="8" w:space="0" w:color="auto"/>
              <w:left w:val="nil"/>
              <w:bottom w:val="single" w:sz="8" w:space="0" w:color="auto"/>
              <w:right w:val="single" w:sz="8" w:space="0" w:color="auto"/>
            </w:tcBorders>
            <w:shd w:val="clear" w:color="auto" w:fill="016574" w:themeFill="accent2"/>
            <w:noWrap/>
            <w:tcMar>
              <w:top w:w="0" w:type="dxa"/>
              <w:left w:w="108" w:type="dxa"/>
              <w:bottom w:w="0" w:type="dxa"/>
              <w:right w:w="108" w:type="dxa"/>
            </w:tcMar>
            <w:vAlign w:val="center"/>
            <w:hideMark/>
          </w:tcPr>
          <w:p w14:paraId="62085E27" w14:textId="77777777" w:rsidR="005F4EBA" w:rsidRPr="001208C1" w:rsidRDefault="005F4EBA" w:rsidP="001208C1">
            <w:pPr>
              <w:spacing w:before="120" w:after="120" w:line="240" w:lineRule="auto"/>
              <w:jc w:val="center"/>
              <w:rPr>
                <w:rFonts w:ascii="Arial" w:eastAsia="Times New Roman" w:hAnsi="Arial" w:cs="Arial"/>
                <w:b/>
                <w:bCs/>
                <w:color w:val="FFFFFF" w:themeColor="background1"/>
                <w:lang w:eastAsia="en-GB"/>
              </w:rPr>
            </w:pPr>
            <w:r w:rsidRPr="001208C1">
              <w:rPr>
                <w:rFonts w:ascii="Arial" w:eastAsia="Times New Roman" w:hAnsi="Arial" w:cs="Arial"/>
                <w:b/>
                <w:bCs/>
                <w:color w:val="FFFFFF" w:themeColor="background1"/>
                <w:lang w:val="en-US" w:eastAsia="en-GB"/>
              </w:rPr>
              <w:t>CATEGORY 2 (b): 1 – 3 yearly Groundwater,</w:t>
            </w:r>
            <w:r w:rsidRPr="001208C1">
              <w:rPr>
                <w:rFonts w:ascii="Arial" w:eastAsia="Times New Roman" w:hAnsi="Arial" w:cs="Arial"/>
                <w:b/>
                <w:bCs/>
                <w:color w:val="FFFFFF" w:themeColor="background1"/>
                <w:lang w:eastAsia="en-GB"/>
              </w:rPr>
              <w:t> </w:t>
            </w:r>
          </w:p>
          <w:p w14:paraId="7610E14C" w14:textId="77777777" w:rsidR="005F4EBA" w:rsidRPr="001208C1" w:rsidRDefault="005F4EBA" w:rsidP="001208C1">
            <w:pPr>
              <w:spacing w:before="120" w:after="120" w:line="240" w:lineRule="auto"/>
              <w:jc w:val="center"/>
              <w:rPr>
                <w:rFonts w:ascii="Arial" w:eastAsia="Times New Roman" w:hAnsi="Arial" w:cs="Arial"/>
                <w:b/>
                <w:bCs/>
                <w:color w:val="FFFFFF" w:themeColor="background1"/>
                <w:lang w:eastAsia="en-GB"/>
              </w:rPr>
            </w:pPr>
            <w:r w:rsidRPr="001208C1">
              <w:rPr>
                <w:rFonts w:ascii="Arial" w:eastAsia="Times New Roman" w:hAnsi="Arial" w:cs="Arial"/>
                <w:b/>
                <w:bCs/>
                <w:color w:val="FFFFFF" w:themeColor="background1"/>
                <w:lang w:val="en-US" w:eastAsia="en-GB"/>
              </w:rPr>
              <w:t>5 – 10 yearly Soil</w:t>
            </w:r>
            <w:r w:rsidRPr="001208C1">
              <w:rPr>
                <w:rFonts w:ascii="Arial" w:eastAsia="Times New Roman" w:hAnsi="Arial" w:cs="Arial"/>
                <w:b/>
                <w:bCs/>
                <w:color w:val="FFFFFF" w:themeColor="background1"/>
                <w:lang w:eastAsia="en-GB"/>
              </w:rPr>
              <w:t> </w:t>
            </w:r>
          </w:p>
          <w:p w14:paraId="3FF79BD9" w14:textId="4B6AFA12" w:rsidR="0085383A" w:rsidRPr="001208C1" w:rsidRDefault="0085383A" w:rsidP="001208C1">
            <w:pPr>
              <w:spacing w:before="120" w:after="120" w:line="240" w:lineRule="auto"/>
              <w:jc w:val="center"/>
              <w:rPr>
                <w:rFonts w:ascii="Arial" w:eastAsia="Times New Roman" w:hAnsi="Arial" w:cs="Arial"/>
                <w:b/>
                <w:bCs/>
                <w:color w:val="FFFFFF" w:themeColor="background1"/>
                <w:lang w:eastAsia="en-GB"/>
              </w:rPr>
            </w:pPr>
          </w:p>
        </w:tc>
      </w:tr>
      <w:tr w:rsidR="001208C1" w:rsidRPr="001208C1" w14:paraId="60F06801" w14:textId="77777777" w:rsidTr="001208C1">
        <w:trPr>
          <w:trHeight w:val="610"/>
          <w:tblHead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B0E290" w14:textId="395A1A6C" w:rsidR="001208C1" w:rsidRPr="001208C1" w:rsidRDefault="001208C1" w:rsidP="001208C1">
            <w:pPr>
              <w:spacing w:before="120" w:after="240"/>
              <w:rPr>
                <w:rFonts w:ascii="Arial" w:eastAsia="Times New Roman" w:hAnsi="Arial" w:cs="Arial"/>
                <w:b/>
                <w:bCs/>
                <w:color w:val="016574"/>
                <w:lang w:val="en-US" w:eastAsia="en-GB"/>
              </w:rPr>
            </w:pPr>
            <w:r w:rsidRPr="001208C1">
              <w:rPr>
                <w:rFonts w:ascii="Arial" w:eastAsia="Times New Roman" w:hAnsi="Arial" w:cs="Arial"/>
                <w:b/>
                <w:bCs/>
                <w:color w:val="016574"/>
                <w:lang w:val="en-US" w:eastAsia="en-GB"/>
              </w:rPr>
              <w:t>RHS</w:t>
            </w:r>
            <w:r w:rsidRPr="001208C1">
              <w:rPr>
                <w:rFonts w:ascii="Arial" w:eastAsia="Times New Roman" w:hAnsi="Arial" w:cs="Arial"/>
                <w:b/>
                <w:bCs/>
                <w:color w:val="016574"/>
                <w:lang w:eastAsia="en-GB"/>
              </w:rPr>
              <w:t> </w:t>
            </w:r>
          </w:p>
        </w:tc>
      </w:tr>
      <w:tr w:rsidR="0085383A" w:rsidRPr="001208C1" w14:paraId="56A857E4" w14:textId="77777777" w:rsidTr="00064FC0">
        <w:trPr>
          <w:trHeight w:val="315"/>
        </w:trPr>
        <w:tc>
          <w:tcPr>
            <w:tcW w:w="8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5AAB9EE" w14:textId="229D130B" w:rsidR="0085383A" w:rsidRPr="001208C1" w:rsidRDefault="005D30DC"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Volume (inventory held, total annual usage and container size)</w:t>
            </w:r>
            <w:r w:rsidRPr="001208C1">
              <w:rPr>
                <w:rFonts w:ascii="Arial" w:eastAsia="Times New Roman" w:hAnsi="Arial" w:cs="Arial"/>
                <w:lang w:eastAsia="en-GB"/>
              </w:rPr>
              <w:t> </w:t>
            </w:r>
          </w:p>
        </w:tc>
        <w:tc>
          <w:tcPr>
            <w:tcW w:w="2043"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1AB9DE0" w14:textId="79C36A02" w:rsidR="0085383A" w:rsidRPr="001208C1" w:rsidRDefault="009F40F4"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Moderate volume – Single or small number of bulk storage tanks, appreciable quantity IBC’s, drums etc</w:t>
            </w:r>
            <w:r w:rsidR="001208C1">
              <w:rPr>
                <w:rFonts w:ascii="Arial" w:eastAsia="Times New Roman" w:hAnsi="Arial" w:cs="Arial"/>
                <w:lang w:val="en-US" w:eastAsia="en-GB"/>
              </w:rPr>
              <w:t>.</w:t>
            </w:r>
          </w:p>
        </w:tc>
        <w:tc>
          <w:tcPr>
            <w:tcW w:w="210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FD47FFA" w14:textId="5D1FFC3D" w:rsidR="0085383A" w:rsidRPr="001208C1" w:rsidRDefault="009F40F4"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Large volume (multiple bulk storage tanks), large number of IBC’s or drums</w:t>
            </w:r>
            <w:r w:rsidR="001208C1">
              <w:rPr>
                <w:rFonts w:ascii="Arial" w:eastAsia="Times New Roman" w:hAnsi="Arial" w:cs="Arial"/>
                <w:lang w:val="en-US" w:eastAsia="en-GB"/>
              </w:rPr>
              <w:t>.</w:t>
            </w:r>
          </w:p>
        </w:tc>
      </w:tr>
      <w:tr w:rsidR="0085383A" w:rsidRPr="001208C1" w14:paraId="46996A95" w14:textId="77777777" w:rsidTr="00064FC0">
        <w:trPr>
          <w:trHeight w:val="300"/>
        </w:trPr>
        <w:tc>
          <w:tcPr>
            <w:tcW w:w="8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340A8A9" w14:textId="5C97E974" w:rsidR="0085383A" w:rsidRPr="001208C1" w:rsidRDefault="00347548"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Concentration</w:t>
            </w:r>
            <w:r w:rsidRPr="001208C1">
              <w:rPr>
                <w:rFonts w:ascii="Arial" w:eastAsia="Times New Roman" w:hAnsi="Arial" w:cs="Arial"/>
                <w:lang w:eastAsia="en-GB"/>
              </w:rPr>
              <w:t> </w:t>
            </w:r>
          </w:p>
        </w:tc>
        <w:tc>
          <w:tcPr>
            <w:tcW w:w="2043"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2932546" w14:textId="787BEA6A" w:rsidR="0085383A" w:rsidRPr="001208C1" w:rsidRDefault="00347548"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Typical industrial strength for the chemical</w:t>
            </w:r>
            <w:r w:rsidR="001208C1">
              <w:rPr>
                <w:rFonts w:ascii="Arial" w:eastAsia="Times New Roman" w:hAnsi="Arial" w:cs="Arial"/>
                <w:lang w:val="en-US" w:eastAsia="en-GB"/>
              </w:rPr>
              <w:t>.</w:t>
            </w:r>
          </w:p>
        </w:tc>
        <w:tc>
          <w:tcPr>
            <w:tcW w:w="210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209CC04" w14:textId="4DC7C0A6" w:rsidR="0085383A" w:rsidRPr="001208C1" w:rsidRDefault="00EB639A"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Concentrated. Neat form or concentration above typical industrial strength.</w:t>
            </w:r>
            <w:r w:rsidRPr="001208C1">
              <w:rPr>
                <w:rFonts w:ascii="Arial" w:eastAsia="Times New Roman" w:hAnsi="Arial" w:cs="Arial"/>
                <w:lang w:eastAsia="en-GB"/>
              </w:rPr>
              <w:t> </w:t>
            </w:r>
          </w:p>
        </w:tc>
      </w:tr>
      <w:tr w:rsidR="0085383A" w:rsidRPr="001208C1" w14:paraId="721AAC38" w14:textId="77777777" w:rsidTr="00064FC0">
        <w:trPr>
          <w:trHeight w:val="300"/>
        </w:trPr>
        <w:tc>
          <w:tcPr>
            <w:tcW w:w="8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69AB717" w14:textId="50AD8A0E" w:rsidR="0085383A" w:rsidRPr="001208C1" w:rsidRDefault="00AA362F"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Toxicity</w:t>
            </w:r>
            <w:r w:rsidRPr="001208C1">
              <w:rPr>
                <w:rFonts w:ascii="Arial" w:eastAsia="Times New Roman" w:hAnsi="Arial" w:cs="Arial"/>
                <w:lang w:eastAsia="en-GB"/>
              </w:rPr>
              <w:t> </w:t>
            </w:r>
          </w:p>
        </w:tc>
        <w:tc>
          <w:tcPr>
            <w:tcW w:w="2043"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86EA27A" w14:textId="4B5B8CBA" w:rsidR="0085383A" w:rsidRPr="001208C1" w:rsidRDefault="00156E3D"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Low toxicity i.e. need to release large quantity to cause a significant impact.</w:t>
            </w:r>
            <w:r w:rsidRPr="001208C1">
              <w:rPr>
                <w:rFonts w:ascii="Arial" w:eastAsia="Times New Roman" w:hAnsi="Arial" w:cs="Arial"/>
                <w:lang w:eastAsia="en-GB"/>
              </w:rPr>
              <w:t> </w:t>
            </w:r>
          </w:p>
        </w:tc>
        <w:tc>
          <w:tcPr>
            <w:tcW w:w="2102"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75C1A35" w14:textId="052DFCEB" w:rsidR="0085383A" w:rsidRPr="001208C1" w:rsidRDefault="00156E3D"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Toxic/very toxic: release of small quantity can result in significant impact.</w:t>
            </w:r>
            <w:r w:rsidRPr="001208C1">
              <w:rPr>
                <w:rFonts w:ascii="Arial" w:eastAsia="Times New Roman" w:hAnsi="Arial" w:cs="Arial"/>
                <w:lang w:eastAsia="en-GB"/>
              </w:rPr>
              <w:t> </w:t>
            </w:r>
          </w:p>
        </w:tc>
      </w:tr>
      <w:tr w:rsidR="00656A91" w:rsidRPr="001208C1" w14:paraId="78A4CB6F" w14:textId="77777777" w:rsidTr="00064FC0">
        <w:trPr>
          <w:trHeight w:val="300"/>
        </w:trPr>
        <w:tc>
          <w:tcPr>
            <w:tcW w:w="8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64514F" w14:textId="368F52D8" w:rsidR="00656A91" w:rsidRPr="001208C1" w:rsidRDefault="00656A91" w:rsidP="001208C1">
            <w:pPr>
              <w:spacing w:before="120" w:after="240"/>
              <w:jc w:val="center"/>
              <w:rPr>
                <w:rFonts w:ascii="Arial" w:eastAsia="Times New Roman" w:hAnsi="Arial" w:cs="Arial"/>
                <w:lang w:val="en-US" w:eastAsia="en-GB"/>
              </w:rPr>
            </w:pPr>
            <w:r w:rsidRPr="001208C1">
              <w:rPr>
                <w:rFonts w:ascii="Arial" w:eastAsia="Times New Roman" w:hAnsi="Arial" w:cs="Arial"/>
                <w:lang w:val="en-US" w:eastAsia="en-GB"/>
              </w:rPr>
              <w:t>Persistence</w:t>
            </w:r>
            <w:r w:rsidRPr="001208C1">
              <w:rPr>
                <w:rFonts w:ascii="Arial" w:eastAsia="Times New Roman" w:hAnsi="Arial" w:cs="Arial"/>
                <w:lang w:eastAsia="en-GB"/>
              </w:rPr>
              <w:t> </w:t>
            </w:r>
          </w:p>
        </w:tc>
        <w:tc>
          <w:tcPr>
            <w:tcW w:w="2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8FEE1B" w14:textId="738D1628" w:rsidR="00656A91" w:rsidRPr="001208C1" w:rsidRDefault="0023449D" w:rsidP="001208C1">
            <w:pPr>
              <w:spacing w:before="120" w:after="240"/>
              <w:jc w:val="center"/>
              <w:rPr>
                <w:rFonts w:ascii="Arial" w:eastAsia="Times New Roman" w:hAnsi="Arial" w:cs="Arial"/>
                <w:lang w:val="en-US" w:eastAsia="en-GB"/>
              </w:rPr>
            </w:pPr>
            <w:r w:rsidRPr="001208C1">
              <w:rPr>
                <w:rFonts w:ascii="Arial" w:eastAsia="Times New Roman" w:hAnsi="Arial" w:cs="Arial"/>
                <w:lang w:val="en-US" w:eastAsia="en-GB"/>
              </w:rPr>
              <w:t>Rapid degradation and so is not persistent (long lived) in the environment. No harmful or persistent breakdown products. Doesn’t bio-accumulate, or bio-magnify in food chain</w:t>
            </w:r>
            <w:r w:rsidR="001208C1">
              <w:rPr>
                <w:rFonts w:ascii="Arial" w:eastAsia="Times New Roman" w:hAnsi="Arial" w:cs="Arial"/>
                <w:lang w:val="en-US" w:eastAsia="en-GB"/>
              </w:rPr>
              <w:t>.</w:t>
            </w:r>
          </w:p>
        </w:tc>
        <w:tc>
          <w:tcPr>
            <w:tcW w:w="21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AE7AAC" w14:textId="67A3DE48" w:rsidR="00656A91" w:rsidRPr="001208C1" w:rsidRDefault="0023449D" w:rsidP="001208C1">
            <w:pPr>
              <w:spacing w:before="120" w:after="240"/>
              <w:jc w:val="center"/>
              <w:rPr>
                <w:rFonts w:ascii="Arial" w:eastAsia="Times New Roman" w:hAnsi="Arial" w:cs="Arial"/>
                <w:lang w:val="en-US" w:eastAsia="en-GB"/>
              </w:rPr>
            </w:pPr>
            <w:r w:rsidRPr="001208C1">
              <w:rPr>
                <w:rFonts w:ascii="Arial" w:eastAsia="Times New Roman" w:hAnsi="Arial" w:cs="Arial"/>
                <w:lang w:val="en-US" w:eastAsia="en-GB"/>
              </w:rPr>
              <w:t>Slow degradation and thus more likely to persist in the environment. May degrade to harmful/persistent breakdown products.Bio accumulates and/or biomagnifies in food chain</w:t>
            </w:r>
            <w:r w:rsidR="001208C1">
              <w:rPr>
                <w:rFonts w:ascii="Arial" w:eastAsia="Times New Roman" w:hAnsi="Arial" w:cs="Arial"/>
                <w:lang w:val="en-US" w:eastAsia="en-GB"/>
              </w:rPr>
              <w:t>.</w:t>
            </w:r>
          </w:p>
        </w:tc>
      </w:tr>
      <w:tr w:rsidR="0023449D" w:rsidRPr="001208C1" w14:paraId="020CD78E" w14:textId="77777777" w:rsidTr="00064FC0">
        <w:trPr>
          <w:trHeight w:val="300"/>
        </w:trPr>
        <w:tc>
          <w:tcPr>
            <w:tcW w:w="8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B416BE" w14:textId="3AB90039" w:rsidR="0023449D" w:rsidRPr="001208C1" w:rsidRDefault="0023449D" w:rsidP="001208C1">
            <w:pPr>
              <w:spacing w:before="120" w:after="240"/>
              <w:jc w:val="center"/>
              <w:rPr>
                <w:rFonts w:ascii="Arial" w:eastAsia="Times New Roman" w:hAnsi="Arial" w:cs="Arial"/>
                <w:lang w:val="en-US" w:eastAsia="en-GB"/>
              </w:rPr>
            </w:pPr>
            <w:r w:rsidRPr="001208C1">
              <w:rPr>
                <w:rFonts w:ascii="Arial" w:eastAsia="Times New Roman" w:hAnsi="Arial" w:cs="Arial"/>
                <w:lang w:val="en-US" w:eastAsia="en-GB"/>
              </w:rPr>
              <w:lastRenderedPageBreak/>
              <w:t>Mobility</w:t>
            </w:r>
            <w:r w:rsidRPr="001208C1">
              <w:rPr>
                <w:rFonts w:ascii="Arial" w:eastAsia="Times New Roman" w:hAnsi="Arial" w:cs="Arial"/>
                <w:lang w:eastAsia="en-GB"/>
              </w:rPr>
              <w:t> </w:t>
            </w:r>
          </w:p>
        </w:tc>
        <w:tc>
          <w:tcPr>
            <w:tcW w:w="2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708E90" w14:textId="0E65F9E1" w:rsidR="00647080" w:rsidRPr="001208C1" w:rsidRDefault="00647080"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Limited mobility – eg. thick viscous liquids, substances in</w:t>
            </w:r>
            <w:r w:rsidRPr="001208C1">
              <w:rPr>
                <w:rFonts w:ascii="Arial" w:eastAsia="Times New Roman" w:hAnsi="Arial" w:cs="Arial"/>
                <w:lang w:eastAsia="en-GB"/>
              </w:rPr>
              <w:t> </w:t>
            </w:r>
            <w:r w:rsidRPr="001208C1">
              <w:rPr>
                <w:rFonts w:ascii="Arial" w:eastAsia="Times New Roman" w:hAnsi="Arial" w:cs="Arial"/>
                <w:lang w:val="en-US" w:eastAsia="en-GB"/>
              </w:rPr>
              <w:t>heated tanks which solidify readily on release</w:t>
            </w:r>
            <w:r w:rsidR="001208C1">
              <w:rPr>
                <w:rFonts w:ascii="Arial" w:eastAsia="Times New Roman" w:hAnsi="Arial" w:cs="Arial"/>
                <w:lang w:val="en-US" w:eastAsia="en-GB"/>
              </w:rPr>
              <w:t>.</w:t>
            </w:r>
            <w:r w:rsidRPr="001208C1">
              <w:rPr>
                <w:rFonts w:ascii="Arial" w:eastAsia="Times New Roman" w:hAnsi="Arial" w:cs="Arial"/>
                <w:lang w:eastAsia="en-GB"/>
              </w:rPr>
              <w:t> </w:t>
            </w:r>
          </w:p>
          <w:p w14:paraId="761A0067" w14:textId="3DE18255" w:rsidR="00647080" w:rsidRPr="001208C1" w:rsidRDefault="00647080"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Limited solubility in water</w:t>
            </w:r>
            <w:r w:rsidR="001208C1">
              <w:rPr>
                <w:rFonts w:ascii="Arial" w:eastAsia="Times New Roman" w:hAnsi="Arial" w:cs="Arial"/>
                <w:lang w:val="en-US" w:eastAsia="en-GB"/>
              </w:rPr>
              <w:t>.</w:t>
            </w:r>
          </w:p>
          <w:p w14:paraId="39D936B7" w14:textId="77777777" w:rsidR="0023449D" w:rsidRPr="001208C1" w:rsidRDefault="0023449D" w:rsidP="001208C1">
            <w:pPr>
              <w:spacing w:before="120" w:after="240"/>
              <w:jc w:val="center"/>
              <w:rPr>
                <w:rFonts w:ascii="Arial" w:eastAsia="Times New Roman" w:hAnsi="Arial" w:cs="Arial"/>
                <w:lang w:val="en-US" w:eastAsia="en-GB"/>
              </w:rPr>
            </w:pPr>
          </w:p>
        </w:tc>
        <w:tc>
          <w:tcPr>
            <w:tcW w:w="21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14CD17" w14:textId="0B48C4AF" w:rsidR="0023449D" w:rsidRPr="001208C1" w:rsidRDefault="00647080" w:rsidP="001208C1">
            <w:pPr>
              <w:spacing w:before="120" w:after="240"/>
              <w:jc w:val="center"/>
              <w:rPr>
                <w:rFonts w:ascii="Arial" w:eastAsia="Times New Roman" w:hAnsi="Arial" w:cs="Arial"/>
                <w:lang w:val="en-US" w:eastAsia="en-GB"/>
              </w:rPr>
            </w:pPr>
            <w:r w:rsidRPr="001208C1">
              <w:rPr>
                <w:rFonts w:ascii="Arial" w:eastAsia="Times New Roman" w:hAnsi="Arial" w:cs="Arial"/>
                <w:lang w:val="en-US" w:eastAsia="en-GB"/>
              </w:rPr>
              <w:t xml:space="preserve">Liquid at ambient temperature - flows easily </w:t>
            </w:r>
            <w:r w:rsidRPr="001208C1">
              <w:rPr>
                <w:rFonts w:ascii="Arial" w:eastAsia="Times New Roman" w:hAnsi="Arial" w:cs="Arial"/>
                <w:lang w:eastAsia="en-GB"/>
              </w:rPr>
              <w:t> </w:t>
            </w:r>
            <w:r w:rsidRPr="001208C1">
              <w:rPr>
                <w:rFonts w:ascii="Arial" w:eastAsia="Times New Roman" w:hAnsi="Arial" w:cs="Arial"/>
                <w:lang w:eastAsia="en-GB"/>
              </w:rPr>
              <w:br/>
            </w:r>
            <w:r w:rsidRPr="001208C1">
              <w:rPr>
                <w:rFonts w:ascii="Arial" w:eastAsia="Times New Roman" w:hAnsi="Arial" w:cs="Arial"/>
                <w:lang w:val="en-US" w:eastAsia="en-GB"/>
              </w:rPr>
              <w:t>Solids that are readily leachable/soluble in water</w:t>
            </w:r>
            <w:r w:rsidRPr="001208C1">
              <w:rPr>
                <w:rFonts w:ascii="Arial" w:eastAsia="Times New Roman" w:hAnsi="Arial" w:cs="Arial"/>
                <w:lang w:eastAsia="en-GB"/>
              </w:rPr>
              <w:t> </w:t>
            </w:r>
          </w:p>
        </w:tc>
      </w:tr>
      <w:tr w:rsidR="001208C1" w:rsidRPr="001208C1" w14:paraId="0B6EB51A" w14:textId="77777777" w:rsidTr="001208C1">
        <w:trPr>
          <w:trHeight w:val="300"/>
        </w:trPr>
        <w:tc>
          <w:tcPr>
            <w:tcW w:w="5000" w:type="pct"/>
            <w:gridSpan w:val="3"/>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7FA1CB" w14:textId="61241C80" w:rsidR="001208C1" w:rsidRPr="001208C1" w:rsidRDefault="001208C1" w:rsidP="001208C1">
            <w:pPr>
              <w:spacing w:before="120" w:after="240"/>
              <w:rPr>
                <w:rFonts w:ascii="Arial" w:eastAsia="Times New Roman" w:hAnsi="Arial" w:cs="Arial"/>
                <w:lang w:val="en-US" w:eastAsia="en-GB"/>
              </w:rPr>
            </w:pPr>
            <w:r w:rsidRPr="001208C1">
              <w:rPr>
                <w:rFonts w:ascii="Arial" w:eastAsia="Times New Roman" w:hAnsi="Arial" w:cs="Arial"/>
                <w:b/>
                <w:bCs/>
                <w:color w:val="016574" w:themeColor="accent2"/>
                <w:lang w:val="en-US" w:eastAsia="en-GB"/>
              </w:rPr>
              <w:t>Environmental Setting</w:t>
            </w:r>
            <w:r w:rsidRPr="001208C1">
              <w:rPr>
                <w:rFonts w:ascii="Arial" w:eastAsia="Times New Roman" w:hAnsi="Arial" w:cs="Arial"/>
                <w:color w:val="016574" w:themeColor="accent2"/>
                <w:lang w:eastAsia="en-GB"/>
              </w:rPr>
              <w:t> </w:t>
            </w:r>
          </w:p>
        </w:tc>
      </w:tr>
      <w:tr w:rsidR="0023449D" w:rsidRPr="001208C1" w14:paraId="4F3E3F95" w14:textId="77777777" w:rsidTr="00064FC0">
        <w:trPr>
          <w:trHeight w:val="300"/>
        </w:trPr>
        <w:tc>
          <w:tcPr>
            <w:tcW w:w="8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2F5CC9" w14:textId="5240CC12" w:rsidR="0023449D" w:rsidRPr="001208C1" w:rsidRDefault="00647080" w:rsidP="001208C1">
            <w:pPr>
              <w:spacing w:before="120" w:after="240"/>
              <w:jc w:val="center"/>
              <w:rPr>
                <w:rFonts w:ascii="Arial" w:eastAsia="Times New Roman" w:hAnsi="Arial" w:cs="Arial"/>
                <w:lang w:val="en-US" w:eastAsia="en-GB"/>
              </w:rPr>
            </w:pPr>
            <w:r w:rsidRPr="001208C1">
              <w:rPr>
                <w:rFonts w:ascii="Arial" w:eastAsia="Times New Roman" w:hAnsi="Arial" w:cs="Arial"/>
                <w:lang w:val="en-US" w:eastAsia="en-GB"/>
              </w:rPr>
              <w:t>The ease and speed with which pollutants could move in ground</w:t>
            </w:r>
            <w:r w:rsidRPr="001208C1">
              <w:rPr>
                <w:rFonts w:ascii="Arial" w:eastAsia="Times New Roman" w:hAnsi="Arial" w:cs="Arial"/>
                <w:lang w:eastAsia="en-GB"/>
              </w:rPr>
              <w:t> </w:t>
            </w:r>
          </w:p>
        </w:tc>
        <w:tc>
          <w:tcPr>
            <w:tcW w:w="2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FE41DF" w14:textId="77777777" w:rsidR="00D71186" w:rsidRPr="001208C1" w:rsidRDefault="00D71186"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Low permeability soils e.g. clays, silty clays. Soil structure should not be prone to cracking or fracturing</w:t>
            </w:r>
            <w:r w:rsidRPr="001208C1">
              <w:rPr>
                <w:rFonts w:ascii="Arial" w:eastAsia="Times New Roman" w:hAnsi="Arial" w:cs="Arial"/>
                <w:lang w:eastAsia="en-GB"/>
              </w:rPr>
              <w:t> </w:t>
            </w:r>
          </w:p>
          <w:p w14:paraId="4D078DFE" w14:textId="486A5890" w:rsidR="0023449D" w:rsidRPr="001208C1" w:rsidRDefault="00D71186"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Services located away from areas of potential release, or located above ground so a release would be identifiable by visual inspection.</w:t>
            </w:r>
            <w:r w:rsidRPr="001208C1">
              <w:rPr>
                <w:rFonts w:ascii="Arial" w:eastAsia="Times New Roman" w:hAnsi="Arial" w:cs="Arial"/>
                <w:lang w:eastAsia="en-GB"/>
              </w:rPr>
              <w:t> </w:t>
            </w:r>
          </w:p>
        </w:tc>
        <w:tc>
          <w:tcPr>
            <w:tcW w:w="21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A5B9037" w14:textId="77777777" w:rsidR="00D71186" w:rsidRPr="001208C1" w:rsidRDefault="00D71186"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Permeable soils – sands, gravels, silty sands etc.</w:t>
            </w:r>
            <w:r w:rsidRPr="001208C1">
              <w:rPr>
                <w:rFonts w:ascii="Arial" w:eastAsia="Times New Roman" w:hAnsi="Arial" w:cs="Arial"/>
                <w:lang w:eastAsia="en-GB"/>
              </w:rPr>
              <w:t> </w:t>
            </w:r>
          </w:p>
          <w:p w14:paraId="35DF3698" w14:textId="32D45FA3" w:rsidR="0023449D" w:rsidRPr="001208C1" w:rsidRDefault="00D71186"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Presence of buried services, drains, etc in areas of potential release, which could allow or accelerate migration via the pipe bedding material. Such migration may not be readily identifiable by visual inspection.</w:t>
            </w:r>
            <w:r w:rsidRPr="001208C1">
              <w:rPr>
                <w:rFonts w:ascii="Arial" w:eastAsia="Times New Roman" w:hAnsi="Arial" w:cs="Arial"/>
                <w:lang w:eastAsia="en-GB"/>
              </w:rPr>
              <w:t> </w:t>
            </w:r>
          </w:p>
        </w:tc>
      </w:tr>
      <w:tr w:rsidR="0023449D" w:rsidRPr="001208C1" w14:paraId="5E18699B" w14:textId="77777777" w:rsidTr="00064FC0">
        <w:trPr>
          <w:trHeight w:val="300"/>
        </w:trPr>
        <w:tc>
          <w:tcPr>
            <w:tcW w:w="8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1A62A3" w14:textId="4C8B0627" w:rsidR="0023449D" w:rsidRPr="001208C1" w:rsidRDefault="00D71186" w:rsidP="001208C1">
            <w:pPr>
              <w:spacing w:before="120" w:after="240"/>
              <w:jc w:val="center"/>
              <w:rPr>
                <w:rFonts w:ascii="Arial" w:eastAsia="Times New Roman" w:hAnsi="Arial" w:cs="Arial"/>
                <w:lang w:val="en-US" w:eastAsia="en-GB"/>
              </w:rPr>
            </w:pPr>
            <w:r w:rsidRPr="001208C1">
              <w:rPr>
                <w:rFonts w:ascii="Arial" w:eastAsia="Times New Roman" w:hAnsi="Arial" w:cs="Arial"/>
                <w:lang w:val="en-US" w:eastAsia="en-GB"/>
              </w:rPr>
              <w:lastRenderedPageBreak/>
              <w:t>Travel times to and in groundwater,</w:t>
            </w:r>
            <w:r w:rsidRPr="001208C1">
              <w:rPr>
                <w:rFonts w:ascii="Arial" w:eastAsia="Times New Roman" w:hAnsi="Arial" w:cs="Arial"/>
                <w:lang w:eastAsia="en-GB"/>
              </w:rPr>
              <w:t> </w:t>
            </w:r>
          </w:p>
        </w:tc>
        <w:tc>
          <w:tcPr>
            <w:tcW w:w="2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EBC4403" w14:textId="77777777" w:rsidR="00C15869" w:rsidRPr="001208C1" w:rsidRDefault="00C15869"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Deep ground water typically below low permeability soil</w:t>
            </w:r>
            <w:r w:rsidRPr="001208C1">
              <w:rPr>
                <w:rFonts w:ascii="Arial" w:eastAsia="Times New Roman" w:hAnsi="Arial" w:cs="Arial"/>
                <w:lang w:eastAsia="en-GB"/>
              </w:rPr>
              <w:t> </w:t>
            </w:r>
          </w:p>
          <w:p w14:paraId="578A0294" w14:textId="77777777" w:rsidR="00C15869" w:rsidRPr="001208C1" w:rsidRDefault="00C15869"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Slow groundwater flow.</w:t>
            </w:r>
            <w:r w:rsidRPr="001208C1">
              <w:rPr>
                <w:rFonts w:ascii="Arial" w:eastAsia="Times New Roman" w:hAnsi="Arial" w:cs="Arial"/>
                <w:lang w:eastAsia="en-GB"/>
              </w:rPr>
              <w:t> </w:t>
            </w:r>
          </w:p>
          <w:p w14:paraId="457E1756" w14:textId="14A6B489" w:rsidR="00C15869" w:rsidRPr="001208C1" w:rsidRDefault="00C15869"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No subsurface preferential pathways e.g. backfill pipe beds,</w:t>
            </w:r>
            <w:r w:rsidRPr="001208C1">
              <w:rPr>
                <w:rFonts w:ascii="Arial" w:eastAsia="Times New Roman" w:hAnsi="Arial" w:cs="Arial"/>
                <w:lang w:eastAsia="en-GB"/>
              </w:rPr>
              <w:t> </w:t>
            </w:r>
            <w:r w:rsidRPr="001208C1">
              <w:rPr>
                <w:rFonts w:ascii="Arial" w:eastAsia="Times New Roman" w:hAnsi="Arial" w:cs="Arial"/>
                <w:lang w:val="en-US" w:eastAsia="en-GB"/>
              </w:rPr>
              <w:t>services, foundations etc.</w:t>
            </w:r>
          </w:p>
          <w:p w14:paraId="115214B6" w14:textId="77777777" w:rsidR="00C15869" w:rsidRPr="001208C1" w:rsidRDefault="00C15869"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No soakaways.</w:t>
            </w:r>
            <w:r w:rsidRPr="001208C1">
              <w:rPr>
                <w:rFonts w:ascii="Arial" w:eastAsia="Times New Roman" w:hAnsi="Arial" w:cs="Arial"/>
                <w:lang w:eastAsia="en-GB"/>
              </w:rPr>
              <w:t> </w:t>
            </w:r>
          </w:p>
          <w:p w14:paraId="7F46D2E4" w14:textId="77777777" w:rsidR="0023449D" w:rsidRPr="001208C1" w:rsidRDefault="0023449D" w:rsidP="001208C1">
            <w:pPr>
              <w:spacing w:before="120" w:after="240"/>
              <w:jc w:val="center"/>
              <w:rPr>
                <w:rFonts w:ascii="Arial" w:eastAsia="Times New Roman" w:hAnsi="Arial" w:cs="Arial"/>
                <w:lang w:val="en-US" w:eastAsia="en-GB"/>
              </w:rPr>
            </w:pPr>
          </w:p>
        </w:tc>
        <w:tc>
          <w:tcPr>
            <w:tcW w:w="21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913BF4" w14:textId="77777777" w:rsidR="00C15869" w:rsidRPr="001208C1" w:rsidRDefault="00C15869"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Near surface groundwater (within 2-3m of surface)?</w:t>
            </w:r>
            <w:r w:rsidRPr="001208C1">
              <w:rPr>
                <w:rFonts w:ascii="Arial" w:eastAsia="Times New Roman" w:hAnsi="Arial" w:cs="Arial"/>
                <w:lang w:eastAsia="en-GB"/>
              </w:rPr>
              <w:t> </w:t>
            </w:r>
          </w:p>
          <w:p w14:paraId="6EB5EA7C" w14:textId="149931F0" w:rsidR="00C15869" w:rsidRPr="001208C1" w:rsidRDefault="00C15869"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Fast flowing groundwater</w:t>
            </w:r>
            <w:r w:rsidR="001208C1">
              <w:rPr>
                <w:rFonts w:ascii="Arial" w:eastAsia="Times New Roman" w:hAnsi="Arial" w:cs="Arial"/>
                <w:lang w:val="en-US" w:eastAsia="en-GB"/>
              </w:rPr>
              <w:t>.</w:t>
            </w:r>
            <w:r w:rsidRPr="001208C1">
              <w:rPr>
                <w:rFonts w:ascii="Arial" w:eastAsia="Times New Roman" w:hAnsi="Arial" w:cs="Arial"/>
                <w:lang w:eastAsia="en-GB"/>
              </w:rPr>
              <w:t> </w:t>
            </w:r>
          </w:p>
          <w:p w14:paraId="02B190E8" w14:textId="7AF142B6" w:rsidR="00C15869" w:rsidRPr="001208C1" w:rsidRDefault="00C15869" w:rsidP="001208C1">
            <w:pPr>
              <w:spacing w:before="120" w:after="240"/>
              <w:jc w:val="center"/>
              <w:rPr>
                <w:rFonts w:ascii="Arial" w:eastAsia="Times New Roman" w:hAnsi="Arial" w:cs="Arial"/>
                <w:lang w:eastAsia="en-GB"/>
              </w:rPr>
            </w:pPr>
            <w:r w:rsidRPr="001208C1">
              <w:rPr>
                <w:rFonts w:ascii="Arial" w:eastAsia="Times New Roman" w:hAnsi="Arial" w:cs="Arial"/>
                <w:lang w:val="en-US" w:eastAsia="en-GB"/>
              </w:rPr>
              <w:t>Presence of below ground preferential pathways e.g. pipe</w:t>
            </w:r>
            <w:r w:rsidRPr="001208C1">
              <w:rPr>
                <w:rFonts w:ascii="Arial" w:eastAsia="Times New Roman" w:hAnsi="Arial" w:cs="Arial"/>
                <w:lang w:eastAsia="en-GB"/>
              </w:rPr>
              <w:t> </w:t>
            </w:r>
            <w:r w:rsidRPr="001208C1">
              <w:rPr>
                <w:rFonts w:ascii="Arial" w:eastAsia="Times New Roman" w:hAnsi="Arial" w:cs="Arial"/>
                <w:lang w:val="en-US" w:eastAsia="en-GB"/>
              </w:rPr>
              <w:t>bedding, drains, below ground structures, services, etc... which</w:t>
            </w:r>
            <w:r w:rsidRPr="001208C1">
              <w:rPr>
                <w:rFonts w:ascii="Arial" w:eastAsia="Times New Roman" w:hAnsi="Arial" w:cs="Arial"/>
                <w:lang w:eastAsia="en-GB"/>
              </w:rPr>
              <w:t> </w:t>
            </w:r>
            <w:r w:rsidRPr="001208C1">
              <w:rPr>
                <w:rFonts w:ascii="Arial" w:eastAsia="Times New Roman" w:hAnsi="Arial" w:cs="Arial"/>
                <w:lang w:val="en-US" w:eastAsia="en-GB"/>
              </w:rPr>
              <w:t>could act as a conduit. Presence of soakaways.</w:t>
            </w:r>
            <w:r w:rsidRPr="001208C1">
              <w:rPr>
                <w:rFonts w:ascii="Arial" w:eastAsia="Times New Roman" w:hAnsi="Arial" w:cs="Arial"/>
                <w:lang w:eastAsia="en-GB"/>
              </w:rPr>
              <w:t> </w:t>
            </w:r>
          </w:p>
          <w:p w14:paraId="5B156033" w14:textId="77777777" w:rsidR="0023449D" w:rsidRPr="001208C1" w:rsidRDefault="0023449D" w:rsidP="001208C1">
            <w:pPr>
              <w:spacing w:before="120" w:after="240"/>
              <w:jc w:val="center"/>
              <w:rPr>
                <w:rFonts w:ascii="Arial" w:eastAsia="Times New Roman" w:hAnsi="Arial" w:cs="Arial"/>
                <w:lang w:val="en-US" w:eastAsia="en-GB"/>
              </w:rPr>
            </w:pPr>
          </w:p>
        </w:tc>
      </w:tr>
      <w:tr w:rsidR="00D71186" w:rsidRPr="001208C1" w14:paraId="748C57F7" w14:textId="77777777" w:rsidTr="00064FC0">
        <w:trPr>
          <w:trHeight w:val="300"/>
        </w:trPr>
        <w:tc>
          <w:tcPr>
            <w:tcW w:w="8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0899A7" w14:textId="7E1DC26B" w:rsidR="00D71186" w:rsidRPr="001208C1" w:rsidRDefault="00760469" w:rsidP="001208C1">
            <w:pPr>
              <w:spacing w:before="120" w:after="240"/>
              <w:jc w:val="center"/>
              <w:rPr>
                <w:rFonts w:ascii="Arial" w:eastAsia="Times New Roman" w:hAnsi="Arial" w:cs="Arial"/>
                <w:lang w:val="en-US" w:eastAsia="en-GB"/>
              </w:rPr>
            </w:pPr>
            <w:r w:rsidRPr="001208C1">
              <w:rPr>
                <w:rFonts w:ascii="Arial" w:eastAsia="Times New Roman" w:hAnsi="Arial" w:cs="Arial"/>
                <w:lang w:val="en-US" w:eastAsia="en-GB"/>
              </w:rPr>
              <w:t xml:space="preserve">The likelihood and </w:t>
            </w:r>
            <w:r w:rsidRPr="001208C1">
              <w:rPr>
                <w:rFonts w:ascii="Arial" w:eastAsia="Times New Roman" w:hAnsi="Arial" w:cs="Arial"/>
                <w:lang w:eastAsia="en-GB"/>
              </w:rPr>
              <w:t> </w:t>
            </w:r>
            <w:r w:rsidRPr="001208C1">
              <w:rPr>
                <w:rFonts w:ascii="Arial" w:eastAsia="Times New Roman" w:hAnsi="Arial" w:cs="Arial"/>
                <w:lang w:eastAsia="en-GB"/>
              </w:rPr>
              <w:br/>
            </w:r>
            <w:r w:rsidRPr="001208C1">
              <w:rPr>
                <w:rFonts w:ascii="Arial" w:eastAsia="Times New Roman" w:hAnsi="Arial" w:cs="Arial"/>
                <w:lang w:val="en-US" w:eastAsia="en-GB"/>
              </w:rPr>
              <w:t xml:space="preserve">duration of severe </w:t>
            </w:r>
            <w:r w:rsidRPr="001208C1">
              <w:rPr>
                <w:rFonts w:ascii="Arial" w:eastAsia="Times New Roman" w:hAnsi="Arial" w:cs="Arial"/>
                <w:lang w:eastAsia="en-GB"/>
              </w:rPr>
              <w:t> </w:t>
            </w:r>
            <w:r w:rsidRPr="001208C1">
              <w:rPr>
                <w:rFonts w:ascii="Arial" w:eastAsia="Times New Roman" w:hAnsi="Arial" w:cs="Arial"/>
                <w:lang w:eastAsia="en-GB"/>
              </w:rPr>
              <w:br/>
            </w:r>
            <w:r w:rsidRPr="001208C1">
              <w:rPr>
                <w:rFonts w:ascii="Arial" w:eastAsia="Times New Roman" w:hAnsi="Arial" w:cs="Arial"/>
                <w:lang w:val="en-US" w:eastAsia="en-GB"/>
              </w:rPr>
              <w:t>consequences</w:t>
            </w:r>
            <w:r w:rsidRPr="001208C1">
              <w:rPr>
                <w:rFonts w:ascii="Arial" w:eastAsia="Times New Roman" w:hAnsi="Arial" w:cs="Arial"/>
                <w:lang w:eastAsia="en-GB"/>
              </w:rPr>
              <w:t> </w:t>
            </w:r>
          </w:p>
        </w:tc>
        <w:tc>
          <w:tcPr>
            <w:tcW w:w="2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FB63AC" w14:textId="4CFD8931" w:rsidR="00D71186" w:rsidRPr="001208C1" w:rsidRDefault="00760469" w:rsidP="001208C1">
            <w:pPr>
              <w:spacing w:before="120" w:after="240"/>
              <w:jc w:val="center"/>
              <w:rPr>
                <w:rFonts w:ascii="Arial" w:eastAsia="Times New Roman" w:hAnsi="Arial" w:cs="Arial"/>
                <w:lang w:val="en-US" w:eastAsia="en-GB"/>
              </w:rPr>
            </w:pPr>
            <w:r w:rsidRPr="001208C1">
              <w:rPr>
                <w:rFonts w:ascii="Arial" w:eastAsia="Times New Roman" w:hAnsi="Arial" w:cs="Arial"/>
                <w:lang w:val="en-US" w:eastAsia="en-GB"/>
              </w:rPr>
              <w:t>Effect of release is short lived with no significant impact. Environment readily recovers.</w:t>
            </w:r>
            <w:r w:rsidRPr="001208C1">
              <w:rPr>
                <w:rFonts w:ascii="Arial" w:eastAsia="Times New Roman" w:hAnsi="Arial" w:cs="Arial"/>
                <w:lang w:eastAsia="en-GB"/>
              </w:rPr>
              <w:t> </w:t>
            </w:r>
          </w:p>
        </w:tc>
        <w:tc>
          <w:tcPr>
            <w:tcW w:w="21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7FFCA1" w14:textId="77777777" w:rsidR="00D71186" w:rsidRDefault="001208C1" w:rsidP="001208C1">
            <w:pPr>
              <w:spacing w:before="120" w:after="240"/>
              <w:jc w:val="center"/>
              <w:rPr>
                <w:rFonts w:ascii="Arial" w:eastAsia="Times New Roman" w:hAnsi="Arial" w:cs="Arial"/>
                <w:lang w:eastAsia="en-GB"/>
              </w:rPr>
            </w:pPr>
            <w:r>
              <w:rPr>
                <w:rFonts w:ascii="Arial" w:eastAsia="Times New Roman" w:hAnsi="Arial" w:cs="Arial"/>
                <w:lang w:val="en-US" w:eastAsia="en-GB"/>
              </w:rPr>
              <w:t>L</w:t>
            </w:r>
            <w:r w:rsidR="00760469" w:rsidRPr="001208C1">
              <w:rPr>
                <w:rFonts w:ascii="Arial" w:eastAsia="Times New Roman" w:hAnsi="Arial" w:cs="Arial"/>
                <w:lang w:val="en-US" w:eastAsia="en-GB"/>
              </w:rPr>
              <w:t>ong term impact, slow environmental recovery.</w:t>
            </w:r>
            <w:r w:rsidR="00760469" w:rsidRPr="001208C1">
              <w:rPr>
                <w:rFonts w:ascii="Arial" w:eastAsia="Times New Roman" w:hAnsi="Arial" w:cs="Arial"/>
                <w:lang w:eastAsia="en-GB"/>
              </w:rPr>
              <w:t> </w:t>
            </w:r>
          </w:p>
          <w:p w14:paraId="63666817" w14:textId="77777777" w:rsidR="00194551" w:rsidRDefault="00194551" w:rsidP="001208C1">
            <w:pPr>
              <w:spacing w:before="120" w:after="240"/>
              <w:jc w:val="center"/>
              <w:rPr>
                <w:rFonts w:ascii="Arial" w:eastAsia="Times New Roman" w:hAnsi="Arial" w:cs="Arial"/>
                <w:lang w:eastAsia="en-GB"/>
              </w:rPr>
            </w:pPr>
          </w:p>
          <w:p w14:paraId="262BACAE" w14:textId="541D745E" w:rsidR="00194551" w:rsidRPr="001208C1" w:rsidRDefault="00194551" w:rsidP="001208C1">
            <w:pPr>
              <w:spacing w:before="120" w:after="240"/>
              <w:jc w:val="center"/>
              <w:rPr>
                <w:rFonts w:ascii="Arial" w:eastAsia="Times New Roman" w:hAnsi="Arial" w:cs="Arial"/>
                <w:lang w:val="en-US" w:eastAsia="en-GB"/>
              </w:rPr>
            </w:pPr>
          </w:p>
        </w:tc>
      </w:tr>
      <w:tr w:rsidR="00D71186" w:rsidRPr="001208C1" w14:paraId="11FA3324" w14:textId="77777777" w:rsidTr="00064FC0">
        <w:trPr>
          <w:trHeight w:val="300"/>
        </w:trPr>
        <w:tc>
          <w:tcPr>
            <w:tcW w:w="8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2EFB51" w14:textId="6AB41EFB" w:rsidR="00D71186" w:rsidRPr="001208C1" w:rsidRDefault="00760469" w:rsidP="001208C1">
            <w:pPr>
              <w:spacing w:before="120" w:after="240"/>
              <w:jc w:val="center"/>
              <w:rPr>
                <w:rFonts w:ascii="Arial" w:eastAsia="Times New Roman" w:hAnsi="Arial" w:cs="Arial"/>
                <w:lang w:val="en-US" w:eastAsia="en-GB"/>
              </w:rPr>
            </w:pPr>
            <w:r w:rsidRPr="001208C1">
              <w:rPr>
                <w:rFonts w:ascii="Arial" w:eastAsia="Times New Roman" w:hAnsi="Arial" w:cs="Arial"/>
                <w:lang w:val="en-US" w:eastAsia="en-GB"/>
              </w:rPr>
              <w:lastRenderedPageBreak/>
              <w:t>Presence and proximity of vulnerable receptors, e.g</w:t>
            </w:r>
            <w:r w:rsidR="00194551">
              <w:rPr>
                <w:rFonts w:ascii="Arial" w:eastAsia="Times New Roman" w:hAnsi="Arial" w:cs="Arial"/>
                <w:lang w:val="en-US" w:eastAsia="en-GB"/>
              </w:rPr>
              <w:t>.</w:t>
            </w:r>
            <w:r w:rsidRPr="001208C1">
              <w:rPr>
                <w:rFonts w:ascii="Arial" w:eastAsia="Times New Roman" w:hAnsi="Arial" w:cs="Arial"/>
                <w:lang w:val="en-US" w:eastAsia="en-GB"/>
              </w:rPr>
              <w:t xml:space="preserve"> environmental designations, sensitive neighbouring land use</w:t>
            </w:r>
            <w:r w:rsidRPr="001208C1">
              <w:rPr>
                <w:rFonts w:ascii="Arial" w:eastAsia="Times New Roman" w:hAnsi="Arial" w:cs="Arial"/>
                <w:lang w:eastAsia="en-GB"/>
              </w:rPr>
              <w:t> </w:t>
            </w:r>
          </w:p>
        </w:tc>
        <w:tc>
          <w:tcPr>
            <w:tcW w:w="2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6C2BAB" w14:textId="74C33EB6" w:rsidR="00D71186" w:rsidRPr="001208C1" w:rsidRDefault="00064FC0" w:rsidP="001208C1">
            <w:pPr>
              <w:spacing w:before="120" w:after="240"/>
              <w:jc w:val="center"/>
              <w:rPr>
                <w:rFonts w:ascii="Arial" w:eastAsia="Times New Roman" w:hAnsi="Arial" w:cs="Arial"/>
                <w:lang w:val="en-US" w:eastAsia="en-GB"/>
              </w:rPr>
            </w:pPr>
            <w:r w:rsidRPr="001208C1">
              <w:rPr>
                <w:rFonts w:ascii="Arial" w:eastAsia="Times New Roman" w:hAnsi="Arial" w:cs="Arial"/>
                <w:lang w:val="en-US" w:eastAsia="en-GB"/>
              </w:rPr>
              <w:t>No designated ecosystems, designated water bodies or abstractions which could be adversely affected by a polluting release within close proximity. For more distant designations, an unfeasibly large release would have to take place to have an effect on the receptor at such a distance.</w:t>
            </w:r>
            <w:r w:rsidRPr="001208C1">
              <w:rPr>
                <w:rFonts w:ascii="Arial" w:eastAsia="Times New Roman" w:hAnsi="Arial" w:cs="Arial"/>
                <w:lang w:eastAsia="en-GB"/>
              </w:rPr>
              <w:t> </w:t>
            </w:r>
          </w:p>
        </w:tc>
        <w:tc>
          <w:tcPr>
            <w:tcW w:w="210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D3FF69" w14:textId="1B158137" w:rsidR="00D71186" w:rsidRPr="001208C1" w:rsidRDefault="00064FC0" w:rsidP="001208C1">
            <w:pPr>
              <w:spacing w:before="120" w:after="240"/>
              <w:jc w:val="center"/>
              <w:rPr>
                <w:rFonts w:ascii="Arial" w:eastAsia="Times New Roman" w:hAnsi="Arial" w:cs="Arial"/>
                <w:lang w:val="en-US" w:eastAsia="en-GB"/>
              </w:rPr>
            </w:pPr>
            <w:r w:rsidRPr="001208C1">
              <w:rPr>
                <w:rFonts w:ascii="Arial" w:eastAsia="Times New Roman" w:hAnsi="Arial" w:cs="Arial"/>
                <w:lang w:val="en-US" w:eastAsia="en-GB"/>
              </w:rPr>
              <w:t>One or more designated ecosystems, designated water bodies or abstractions etc</w:t>
            </w:r>
            <w:r w:rsidR="00194551">
              <w:rPr>
                <w:rFonts w:ascii="Arial" w:eastAsia="Times New Roman" w:hAnsi="Arial" w:cs="Arial"/>
                <w:lang w:val="en-US" w:eastAsia="en-GB"/>
              </w:rPr>
              <w:t>.</w:t>
            </w:r>
            <w:r w:rsidRPr="001208C1">
              <w:rPr>
                <w:rFonts w:ascii="Arial" w:eastAsia="Times New Roman" w:hAnsi="Arial" w:cs="Arial"/>
                <w:lang w:val="en-US" w:eastAsia="en-GB"/>
              </w:rPr>
              <w:t xml:space="preserve"> are located within close proximity and could be adversely affected by a polluting release. For more distant designations, groundwater modelling shows that impacts from a significant undetected release are likely.</w:t>
            </w:r>
            <w:r w:rsidRPr="001208C1">
              <w:rPr>
                <w:rFonts w:ascii="Arial" w:eastAsia="Times New Roman" w:hAnsi="Arial" w:cs="Arial"/>
                <w:lang w:eastAsia="en-GB"/>
              </w:rPr>
              <w:t> </w:t>
            </w:r>
          </w:p>
        </w:tc>
      </w:tr>
    </w:tbl>
    <w:p w14:paraId="449E9CFD" w14:textId="77777777" w:rsidR="00A86A77" w:rsidRDefault="00A86A77" w:rsidP="00FE60B8">
      <w:pPr>
        <w:rPr>
          <w:b/>
          <w:bCs/>
        </w:rPr>
      </w:pPr>
    </w:p>
    <w:p w14:paraId="6F5F7C0A" w14:textId="0856FEF2" w:rsidR="00064FC0" w:rsidRDefault="00064FC0" w:rsidP="00FE60B8">
      <w:pPr>
        <w:rPr>
          <w:b/>
          <w:bCs/>
        </w:rPr>
      </w:pPr>
      <w:r>
        <w:rPr>
          <w:b/>
          <w:bCs/>
        </w:rPr>
        <w:br w:type="page"/>
      </w:r>
    </w:p>
    <w:p w14:paraId="34948417" w14:textId="77777777" w:rsidR="00467365" w:rsidRDefault="00467365" w:rsidP="00FE60B8">
      <w:pPr>
        <w:rPr>
          <w:b/>
          <w:bCs/>
        </w:rPr>
        <w:sectPr w:rsidR="00467365" w:rsidSect="004D6906">
          <w:pgSz w:w="16840" w:h="11900" w:orient="landscape"/>
          <w:pgMar w:top="839" w:right="839" w:bottom="839" w:left="839" w:header="794" w:footer="567" w:gutter="0"/>
          <w:cols w:space="708"/>
          <w:titlePg/>
          <w:docGrid w:linePitch="360"/>
        </w:sectPr>
      </w:pPr>
    </w:p>
    <w:p w14:paraId="6EEE2B6B" w14:textId="6D2D4BD6" w:rsidR="00844E91" w:rsidRPr="00725AFC" w:rsidRDefault="00844E91" w:rsidP="00844E91">
      <w:pPr>
        <w:pStyle w:val="BodyText1"/>
        <w:rPr>
          <w:rFonts w:eastAsia="Arial"/>
          <w:b/>
          <w:bCs/>
        </w:rPr>
      </w:pPr>
      <w:r w:rsidRPr="00725AFC">
        <w:rPr>
          <w:rFonts w:eastAsia="Arial"/>
          <w:b/>
          <w:bCs/>
        </w:rPr>
        <w:lastRenderedPageBreak/>
        <w:t xml:space="preserve">Table </w:t>
      </w:r>
      <w:r w:rsidR="00106662" w:rsidRPr="00106662">
        <w:rPr>
          <w:rFonts w:eastAsia="Arial"/>
          <w:b/>
          <w:bCs/>
          <w:lang w:val="en-US"/>
        </w:rPr>
        <w:t>PROFORMA 1 – LIKELIHOOD OF RELEASE</w:t>
      </w:r>
      <w:r w:rsidR="00106662" w:rsidRPr="00106662">
        <w:rPr>
          <w:rFonts w:eastAsia="Arial"/>
          <w:b/>
          <w:bCs/>
        </w:rPr>
        <w:t> </w:t>
      </w:r>
    </w:p>
    <w:tbl>
      <w:tblPr>
        <w:tblW w:w="5003" w:type="pct"/>
        <w:tblLayout w:type="fixed"/>
        <w:tblCellMar>
          <w:left w:w="0" w:type="dxa"/>
          <w:right w:w="0" w:type="dxa"/>
        </w:tblCellMar>
        <w:tblLook w:val="04A0" w:firstRow="1" w:lastRow="0" w:firstColumn="1" w:lastColumn="0" w:noHBand="0" w:noVBand="1"/>
      </w:tblPr>
      <w:tblGrid>
        <w:gridCol w:w="1774"/>
        <w:gridCol w:w="7597"/>
        <w:gridCol w:w="257"/>
        <w:gridCol w:w="237"/>
        <w:gridCol w:w="343"/>
      </w:tblGrid>
      <w:tr w:rsidR="00DB3A62" w:rsidRPr="004E2348" w14:paraId="6F4F7207" w14:textId="77777777" w:rsidTr="00194551">
        <w:trPr>
          <w:trHeight w:val="610"/>
          <w:tblHead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48E99" w14:textId="29FEC468" w:rsidR="00DB3A62" w:rsidRPr="00194551" w:rsidRDefault="00DB3A62" w:rsidP="00194551">
            <w:pPr>
              <w:spacing w:before="120" w:after="240"/>
              <w:jc w:val="center"/>
              <w:rPr>
                <w:rFonts w:ascii="Arial" w:eastAsia="Times New Roman" w:hAnsi="Arial" w:cs="Arial"/>
                <w:b/>
                <w:bCs/>
                <w:color w:val="016574"/>
                <w:lang w:eastAsia="en-GB"/>
              </w:rPr>
            </w:pPr>
            <w:r w:rsidRPr="00194551">
              <w:rPr>
                <w:rFonts w:ascii="Arial" w:eastAsia="Times New Roman" w:hAnsi="Arial" w:cs="Arial"/>
                <w:b/>
                <w:bCs/>
                <w:color w:val="016574"/>
                <w:lang w:val="en-US" w:eastAsia="en-GB"/>
              </w:rPr>
              <w:t>Containment</w:t>
            </w:r>
            <w:r w:rsidRPr="00194551">
              <w:rPr>
                <w:rFonts w:ascii="Arial" w:eastAsia="Times New Roman" w:hAnsi="Arial" w:cs="Arial"/>
                <w:b/>
                <w:bCs/>
                <w:color w:val="016574"/>
                <w:lang w:eastAsia="en-GB"/>
              </w:rPr>
              <w:t> </w:t>
            </w:r>
          </w:p>
        </w:tc>
        <w:tc>
          <w:tcPr>
            <w:tcW w:w="3721"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3DF5E9F" w14:textId="6D3A9B17" w:rsidR="00DB3A62" w:rsidRPr="004E2348" w:rsidRDefault="00DB3A62" w:rsidP="00194551">
            <w:pPr>
              <w:spacing w:before="120" w:after="240"/>
              <w:jc w:val="center"/>
              <w:rPr>
                <w:rFonts w:ascii="Arial" w:eastAsia="Times New Roman" w:hAnsi="Arial" w:cs="Arial"/>
                <w:b/>
                <w:bCs/>
                <w:color w:val="016574"/>
                <w:lang w:eastAsia="en-GB"/>
              </w:rPr>
            </w:pPr>
          </w:p>
        </w:tc>
        <w:tc>
          <w:tcPr>
            <w:tcW w:w="126" w:type="pct"/>
            <w:tcBorders>
              <w:top w:val="single" w:sz="8" w:space="0" w:color="auto"/>
              <w:left w:val="nil"/>
              <w:bottom w:val="single" w:sz="8" w:space="0" w:color="auto"/>
              <w:right w:val="single" w:sz="4" w:space="0" w:color="auto"/>
            </w:tcBorders>
          </w:tcPr>
          <w:p w14:paraId="09B2C2F0" w14:textId="48D430CA" w:rsidR="00DB3A62" w:rsidRPr="004E2348" w:rsidRDefault="00DB3A62" w:rsidP="00194551">
            <w:pPr>
              <w:spacing w:before="120" w:after="240"/>
              <w:jc w:val="center"/>
              <w:rPr>
                <w:rFonts w:ascii="Arial" w:eastAsia="Times New Roman" w:hAnsi="Arial" w:cs="Arial"/>
                <w:b/>
                <w:bCs/>
                <w:color w:val="016574"/>
                <w:lang w:eastAsia="en-GB"/>
              </w:rPr>
            </w:pPr>
            <w:r>
              <w:rPr>
                <w:rFonts w:ascii="Arial" w:eastAsia="Times New Roman" w:hAnsi="Arial" w:cs="Arial"/>
                <w:b/>
                <w:bCs/>
                <w:color w:val="016574"/>
                <w:lang w:eastAsia="en-GB"/>
              </w:rPr>
              <w:t>1</w:t>
            </w:r>
          </w:p>
        </w:tc>
        <w:tc>
          <w:tcPr>
            <w:tcW w:w="116" w:type="pct"/>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6B3DC7D6" w14:textId="046C4604" w:rsidR="00DB3A62" w:rsidRPr="004E2348" w:rsidRDefault="00DB3A62" w:rsidP="00194551">
            <w:pPr>
              <w:spacing w:before="120" w:after="240"/>
              <w:jc w:val="center"/>
              <w:rPr>
                <w:rFonts w:ascii="Arial" w:eastAsia="Times New Roman" w:hAnsi="Arial" w:cs="Arial"/>
                <w:b/>
                <w:bCs/>
                <w:color w:val="016574"/>
                <w:lang w:eastAsia="en-GB"/>
              </w:rPr>
            </w:pPr>
            <w:r>
              <w:rPr>
                <w:rFonts w:ascii="Arial" w:eastAsia="Times New Roman" w:hAnsi="Arial" w:cs="Arial"/>
                <w:b/>
                <w:bCs/>
                <w:color w:val="016574"/>
                <w:lang w:eastAsia="en-GB"/>
              </w:rPr>
              <w:t>2</w:t>
            </w:r>
          </w:p>
        </w:tc>
        <w:tc>
          <w:tcPr>
            <w:tcW w:w="16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2840EC" w14:textId="09C4BC3C" w:rsidR="00DB3A62" w:rsidRPr="004E2348" w:rsidRDefault="00DB3A62" w:rsidP="00194551">
            <w:pPr>
              <w:spacing w:before="120" w:after="240"/>
              <w:jc w:val="center"/>
              <w:rPr>
                <w:rFonts w:ascii="Arial" w:eastAsia="Times New Roman" w:hAnsi="Arial" w:cs="Arial"/>
                <w:b/>
                <w:bCs/>
                <w:color w:val="016574"/>
                <w:lang w:eastAsia="en-GB"/>
              </w:rPr>
            </w:pPr>
            <w:r>
              <w:rPr>
                <w:rFonts w:ascii="Arial" w:eastAsia="Times New Roman" w:hAnsi="Arial" w:cs="Arial"/>
                <w:b/>
                <w:bCs/>
                <w:color w:val="016574"/>
                <w:lang w:eastAsia="en-GB"/>
              </w:rPr>
              <w:t>3</w:t>
            </w:r>
          </w:p>
        </w:tc>
      </w:tr>
      <w:tr w:rsidR="00DB3A62" w:rsidRPr="004E2348" w14:paraId="476A98ED" w14:textId="77777777" w:rsidTr="00194551">
        <w:trPr>
          <w:trHeight w:val="610"/>
          <w:tblHead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DEB8C4" w14:textId="3572D272" w:rsidR="00DB3A62" w:rsidRPr="00B9212A" w:rsidRDefault="00020B48" w:rsidP="00194551">
            <w:pPr>
              <w:spacing w:before="120" w:after="240"/>
              <w:jc w:val="center"/>
              <w:rPr>
                <w:rFonts w:ascii="Arial" w:eastAsia="Times New Roman" w:hAnsi="Arial" w:cs="Arial"/>
                <w:color w:val="016574"/>
                <w:lang w:val="en-US" w:eastAsia="en-GB"/>
              </w:rPr>
            </w:pPr>
            <w:r w:rsidRPr="00B9212A">
              <w:rPr>
                <w:rFonts w:ascii="Arial" w:eastAsia="Times New Roman" w:hAnsi="Arial" w:cs="Arial"/>
                <w:color w:val="016574"/>
                <w:lang w:val="en-US" w:eastAsia="en-GB"/>
              </w:rPr>
              <w:t xml:space="preserve">Above or below ground </w:t>
            </w:r>
            <w:r w:rsidRPr="00B9212A">
              <w:rPr>
                <w:rFonts w:ascii="Arial" w:eastAsia="Times New Roman" w:hAnsi="Arial" w:cs="Arial"/>
                <w:color w:val="016574"/>
                <w:lang w:eastAsia="en-GB"/>
              </w:rPr>
              <w:t> </w:t>
            </w:r>
            <w:r w:rsidRPr="00B9212A">
              <w:rPr>
                <w:rFonts w:ascii="Arial" w:eastAsia="Times New Roman" w:hAnsi="Arial" w:cs="Arial"/>
                <w:color w:val="016574"/>
                <w:lang w:eastAsia="en-GB"/>
              </w:rPr>
              <w:br/>
            </w:r>
            <w:r w:rsidRPr="00B9212A">
              <w:rPr>
                <w:rFonts w:ascii="Arial" w:eastAsia="Times New Roman" w:hAnsi="Arial" w:cs="Arial"/>
                <w:color w:val="016574"/>
                <w:lang w:val="en-US" w:eastAsia="en-GB"/>
              </w:rPr>
              <w:t>Secondary Containment</w:t>
            </w:r>
            <w:r w:rsidRPr="00B9212A">
              <w:rPr>
                <w:rFonts w:ascii="Arial" w:eastAsia="Times New Roman" w:hAnsi="Arial" w:cs="Arial"/>
                <w:color w:val="016574"/>
                <w:lang w:eastAsia="en-GB"/>
              </w:rPr>
              <w:t> </w:t>
            </w:r>
          </w:p>
        </w:tc>
        <w:tc>
          <w:tcPr>
            <w:tcW w:w="3721"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34AD079" w14:textId="77777777" w:rsidR="00194551" w:rsidRDefault="00020B48" w:rsidP="00923F66">
            <w:pPr>
              <w:pStyle w:val="ListParagraph"/>
              <w:numPr>
                <w:ilvl w:val="0"/>
                <w:numId w:val="134"/>
              </w:numPr>
              <w:spacing w:before="120" w:after="240"/>
              <w:rPr>
                <w:rFonts w:ascii="Arial" w:eastAsia="Times New Roman" w:hAnsi="Arial" w:cs="Arial"/>
                <w:color w:val="016574"/>
                <w:lang w:eastAsia="en-GB"/>
              </w:rPr>
            </w:pPr>
            <w:r w:rsidRPr="00194551">
              <w:rPr>
                <w:rFonts w:ascii="Arial" w:eastAsia="Times New Roman" w:hAnsi="Arial" w:cs="Arial"/>
                <w:color w:val="016574"/>
                <w:lang w:val="en-US" w:eastAsia="en-GB"/>
              </w:rPr>
              <w:t xml:space="preserve">Tanks </w:t>
            </w:r>
            <w:r w:rsidRPr="00194551">
              <w:rPr>
                <w:rFonts w:ascii="Arial" w:eastAsia="Times New Roman" w:hAnsi="Arial" w:cs="Arial"/>
                <w:color w:val="016574"/>
                <w:lang w:eastAsia="en-GB"/>
              </w:rPr>
              <w:t> </w:t>
            </w:r>
          </w:p>
          <w:p w14:paraId="665FC474" w14:textId="77777777" w:rsidR="00194551" w:rsidRDefault="00020B48" w:rsidP="00923F66">
            <w:pPr>
              <w:pStyle w:val="ListParagraph"/>
              <w:numPr>
                <w:ilvl w:val="0"/>
                <w:numId w:val="134"/>
              </w:numPr>
              <w:spacing w:before="120" w:after="240"/>
              <w:rPr>
                <w:rFonts w:ascii="Arial" w:eastAsia="Times New Roman" w:hAnsi="Arial" w:cs="Arial"/>
                <w:color w:val="016574"/>
                <w:lang w:eastAsia="en-GB"/>
              </w:rPr>
            </w:pPr>
            <w:r w:rsidRPr="00194551">
              <w:rPr>
                <w:rFonts w:ascii="Arial" w:eastAsia="Times New Roman" w:hAnsi="Arial" w:cs="Arial"/>
                <w:color w:val="016574"/>
                <w:lang w:val="en-US" w:eastAsia="en-GB"/>
              </w:rPr>
              <w:t xml:space="preserve">Pipework </w:t>
            </w:r>
            <w:r w:rsidRPr="00194551">
              <w:rPr>
                <w:rFonts w:ascii="Arial" w:eastAsia="Times New Roman" w:hAnsi="Arial" w:cs="Arial"/>
                <w:color w:val="016574"/>
                <w:lang w:eastAsia="en-GB"/>
              </w:rPr>
              <w:t> </w:t>
            </w:r>
          </w:p>
          <w:p w14:paraId="0042E4F4" w14:textId="77777777" w:rsidR="00194551" w:rsidRDefault="00020B48" w:rsidP="00923F66">
            <w:pPr>
              <w:pStyle w:val="ListParagraph"/>
              <w:numPr>
                <w:ilvl w:val="0"/>
                <w:numId w:val="134"/>
              </w:numPr>
              <w:spacing w:before="120" w:after="240"/>
              <w:rPr>
                <w:rFonts w:ascii="Arial" w:eastAsia="Times New Roman" w:hAnsi="Arial" w:cs="Arial"/>
                <w:color w:val="016574"/>
                <w:lang w:eastAsia="en-GB"/>
              </w:rPr>
            </w:pPr>
            <w:r w:rsidRPr="00194551">
              <w:rPr>
                <w:rFonts w:ascii="Arial" w:eastAsia="Times New Roman" w:hAnsi="Arial" w:cs="Arial"/>
                <w:color w:val="016574"/>
                <w:lang w:val="en-US" w:eastAsia="en-GB"/>
              </w:rPr>
              <w:t xml:space="preserve">Drains </w:t>
            </w:r>
            <w:r w:rsidRPr="00194551">
              <w:rPr>
                <w:rFonts w:ascii="Arial" w:eastAsia="Times New Roman" w:hAnsi="Arial" w:cs="Arial"/>
                <w:color w:val="016574"/>
                <w:lang w:eastAsia="en-GB"/>
              </w:rPr>
              <w:t> </w:t>
            </w:r>
          </w:p>
          <w:p w14:paraId="6C6301AE" w14:textId="470AB15C" w:rsidR="00DB3A62" w:rsidRPr="00194551" w:rsidRDefault="00020B48" w:rsidP="00923F66">
            <w:pPr>
              <w:pStyle w:val="ListParagraph"/>
              <w:numPr>
                <w:ilvl w:val="0"/>
                <w:numId w:val="134"/>
              </w:numPr>
              <w:spacing w:before="120" w:after="240"/>
              <w:rPr>
                <w:rFonts w:ascii="Arial" w:eastAsia="Times New Roman" w:hAnsi="Arial" w:cs="Arial"/>
                <w:color w:val="016574"/>
                <w:lang w:eastAsia="en-GB"/>
              </w:rPr>
            </w:pPr>
            <w:r w:rsidRPr="00194551">
              <w:rPr>
                <w:rFonts w:ascii="Arial" w:eastAsia="Times New Roman" w:hAnsi="Arial" w:cs="Arial"/>
                <w:color w:val="016574"/>
                <w:lang w:val="en-US" w:eastAsia="en-GB"/>
              </w:rPr>
              <w:t>Sumps</w:t>
            </w:r>
          </w:p>
        </w:tc>
        <w:tc>
          <w:tcPr>
            <w:tcW w:w="126" w:type="pct"/>
            <w:tcBorders>
              <w:top w:val="single" w:sz="8" w:space="0" w:color="auto"/>
              <w:left w:val="nil"/>
              <w:bottom w:val="single" w:sz="8" w:space="0" w:color="auto"/>
              <w:right w:val="single" w:sz="4" w:space="0" w:color="auto"/>
            </w:tcBorders>
          </w:tcPr>
          <w:p w14:paraId="2D445F2E" w14:textId="77777777" w:rsidR="00DB3A62" w:rsidRDefault="00DB3A62" w:rsidP="00194551">
            <w:pPr>
              <w:spacing w:before="120" w:after="240"/>
              <w:jc w:val="center"/>
              <w:rPr>
                <w:rFonts w:ascii="Arial" w:eastAsia="Times New Roman" w:hAnsi="Arial" w:cs="Arial"/>
                <w:b/>
                <w:bCs/>
                <w:color w:val="016574"/>
                <w:lang w:eastAsia="en-GB"/>
              </w:rPr>
            </w:pPr>
          </w:p>
        </w:tc>
        <w:tc>
          <w:tcPr>
            <w:tcW w:w="116" w:type="pct"/>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14:paraId="33044200" w14:textId="77777777" w:rsidR="00DB3A62" w:rsidRDefault="00DB3A62" w:rsidP="00194551">
            <w:pPr>
              <w:spacing w:before="120" w:after="240"/>
              <w:jc w:val="center"/>
              <w:rPr>
                <w:rFonts w:ascii="Arial" w:eastAsia="Times New Roman" w:hAnsi="Arial" w:cs="Arial"/>
                <w:b/>
                <w:bCs/>
                <w:color w:val="016574"/>
                <w:lang w:eastAsia="en-GB"/>
              </w:rPr>
            </w:pPr>
          </w:p>
        </w:tc>
        <w:tc>
          <w:tcPr>
            <w:tcW w:w="16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564CF1E" w14:textId="77777777" w:rsidR="00DB3A62" w:rsidRDefault="00DB3A62" w:rsidP="00194551">
            <w:pPr>
              <w:spacing w:before="120" w:after="240"/>
              <w:jc w:val="center"/>
              <w:rPr>
                <w:rFonts w:ascii="Arial" w:eastAsia="Times New Roman" w:hAnsi="Arial" w:cs="Arial"/>
                <w:b/>
                <w:bCs/>
                <w:color w:val="016574"/>
                <w:lang w:eastAsia="en-GB"/>
              </w:rPr>
            </w:pPr>
          </w:p>
        </w:tc>
      </w:tr>
      <w:tr w:rsidR="00020B48" w:rsidRPr="004E2348" w14:paraId="6388969B" w14:textId="77777777" w:rsidTr="00194551">
        <w:trPr>
          <w:trHeight w:val="610"/>
          <w:tblHead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E65A5C" w14:textId="1B8CE4D5" w:rsidR="00020B48" w:rsidRPr="00B9212A" w:rsidRDefault="009A3955" w:rsidP="00194551">
            <w:pPr>
              <w:spacing w:before="120" w:after="240"/>
              <w:jc w:val="center"/>
              <w:rPr>
                <w:rFonts w:ascii="Arial" w:eastAsia="Times New Roman" w:hAnsi="Arial" w:cs="Arial"/>
                <w:color w:val="016574"/>
                <w:lang w:val="en-US" w:eastAsia="en-GB"/>
              </w:rPr>
            </w:pPr>
            <w:r w:rsidRPr="00B9212A">
              <w:rPr>
                <w:rFonts w:ascii="Arial" w:eastAsia="Times New Roman" w:hAnsi="Arial" w:cs="Arial"/>
                <w:color w:val="016574"/>
                <w:lang w:val="en-US" w:eastAsia="en-GB"/>
              </w:rPr>
              <w:t>Hardstanding</w:t>
            </w:r>
            <w:r w:rsidRPr="00B9212A">
              <w:rPr>
                <w:rFonts w:ascii="Arial" w:eastAsia="Times New Roman" w:hAnsi="Arial" w:cs="Arial"/>
                <w:color w:val="016574"/>
                <w:lang w:eastAsia="en-GB"/>
              </w:rPr>
              <w:t> </w:t>
            </w:r>
          </w:p>
        </w:tc>
        <w:tc>
          <w:tcPr>
            <w:tcW w:w="3721"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0CA0B791" w14:textId="77777777" w:rsidR="00194551" w:rsidRPr="00194551" w:rsidRDefault="009A3955" w:rsidP="00923F66">
            <w:pPr>
              <w:pStyle w:val="ListParagraph"/>
              <w:numPr>
                <w:ilvl w:val="0"/>
                <w:numId w:val="135"/>
              </w:numPr>
              <w:spacing w:before="120" w:after="240"/>
              <w:rPr>
                <w:rFonts w:ascii="Arial" w:eastAsia="Times New Roman" w:hAnsi="Arial" w:cs="Arial"/>
                <w:color w:val="016574"/>
                <w:lang w:val="en-US" w:eastAsia="en-GB"/>
              </w:rPr>
            </w:pPr>
            <w:r w:rsidRPr="00194551">
              <w:rPr>
                <w:rFonts w:ascii="Arial" w:eastAsia="Times New Roman" w:hAnsi="Arial" w:cs="Arial"/>
                <w:color w:val="016574"/>
                <w:lang w:val="en-US" w:eastAsia="en-GB"/>
              </w:rPr>
              <w:t xml:space="preserve">Integrity </w:t>
            </w:r>
            <w:r w:rsidRPr="00194551">
              <w:rPr>
                <w:rFonts w:ascii="Arial" w:eastAsia="Times New Roman" w:hAnsi="Arial" w:cs="Arial"/>
                <w:color w:val="016574"/>
                <w:lang w:eastAsia="en-GB"/>
              </w:rPr>
              <w:t> </w:t>
            </w:r>
          </w:p>
          <w:p w14:paraId="79368DE9" w14:textId="77777777" w:rsidR="00194551" w:rsidRPr="00194551" w:rsidRDefault="009A3955" w:rsidP="00923F66">
            <w:pPr>
              <w:pStyle w:val="ListParagraph"/>
              <w:numPr>
                <w:ilvl w:val="0"/>
                <w:numId w:val="135"/>
              </w:numPr>
              <w:spacing w:before="120" w:after="240"/>
              <w:rPr>
                <w:rFonts w:ascii="Arial" w:eastAsia="Times New Roman" w:hAnsi="Arial" w:cs="Arial"/>
                <w:color w:val="016574"/>
                <w:lang w:val="en-US" w:eastAsia="en-GB"/>
              </w:rPr>
            </w:pPr>
            <w:r w:rsidRPr="00194551">
              <w:rPr>
                <w:rFonts w:ascii="Arial" w:eastAsia="Times New Roman" w:hAnsi="Arial" w:cs="Arial"/>
                <w:color w:val="016574"/>
                <w:lang w:val="en-US" w:eastAsia="en-GB"/>
              </w:rPr>
              <w:t xml:space="preserve">Extent </w:t>
            </w:r>
            <w:r w:rsidRPr="00194551">
              <w:rPr>
                <w:rFonts w:ascii="Arial" w:eastAsia="Times New Roman" w:hAnsi="Arial" w:cs="Arial"/>
                <w:color w:val="016574"/>
                <w:lang w:eastAsia="en-GB"/>
              </w:rPr>
              <w:t> </w:t>
            </w:r>
          </w:p>
          <w:p w14:paraId="27453230" w14:textId="77777777" w:rsidR="00194551" w:rsidRPr="00194551" w:rsidRDefault="009A3955" w:rsidP="00923F66">
            <w:pPr>
              <w:pStyle w:val="ListParagraph"/>
              <w:numPr>
                <w:ilvl w:val="0"/>
                <w:numId w:val="135"/>
              </w:numPr>
              <w:spacing w:before="120" w:after="240"/>
              <w:rPr>
                <w:rFonts w:ascii="Arial" w:eastAsia="Times New Roman" w:hAnsi="Arial" w:cs="Arial"/>
                <w:color w:val="016574"/>
                <w:lang w:val="en-US" w:eastAsia="en-GB"/>
              </w:rPr>
            </w:pPr>
            <w:r w:rsidRPr="00194551">
              <w:rPr>
                <w:rFonts w:ascii="Arial" w:eastAsia="Times New Roman" w:hAnsi="Arial" w:cs="Arial"/>
                <w:color w:val="016574"/>
                <w:lang w:val="en-US" w:eastAsia="en-GB"/>
              </w:rPr>
              <w:t xml:space="preserve">Joints/Seals </w:t>
            </w:r>
            <w:r w:rsidRPr="00194551">
              <w:rPr>
                <w:rFonts w:ascii="Arial" w:eastAsia="Times New Roman" w:hAnsi="Arial" w:cs="Arial"/>
                <w:color w:val="016574"/>
                <w:lang w:eastAsia="en-GB"/>
              </w:rPr>
              <w:t> </w:t>
            </w:r>
          </w:p>
          <w:p w14:paraId="69255C01" w14:textId="3CEE9133" w:rsidR="00020B48" w:rsidRPr="00194551" w:rsidRDefault="009A3955" w:rsidP="00923F66">
            <w:pPr>
              <w:pStyle w:val="ListParagraph"/>
              <w:numPr>
                <w:ilvl w:val="0"/>
                <w:numId w:val="135"/>
              </w:numPr>
              <w:spacing w:before="120" w:after="240"/>
              <w:rPr>
                <w:rFonts w:ascii="Arial" w:eastAsia="Times New Roman" w:hAnsi="Arial" w:cs="Arial"/>
                <w:color w:val="016574"/>
                <w:lang w:val="en-US" w:eastAsia="en-GB"/>
              </w:rPr>
            </w:pPr>
            <w:r w:rsidRPr="00194551">
              <w:rPr>
                <w:rFonts w:ascii="Arial" w:eastAsia="Times New Roman" w:hAnsi="Arial" w:cs="Arial"/>
                <w:color w:val="016574"/>
                <w:lang w:val="en-US" w:eastAsia="en-GB"/>
              </w:rPr>
              <w:t>Kerbing</w:t>
            </w:r>
            <w:r w:rsidRPr="00194551">
              <w:rPr>
                <w:rFonts w:ascii="Arial" w:eastAsia="Times New Roman" w:hAnsi="Arial" w:cs="Arial"/>
                <w:color w:val="016574"/>
                <w:lang w:eastAsia="en-GB"/>
              </w:rPr>
              <w:t> </w:t>
            </w:r>
          </w:p>
        </w:tc>
        <w:tc>
          <w:tcPr>
            <w:tcW w:w="126" w:type="pct"/>
            <w:tcBorders>
              <w:top w:val="single" w:sz="8" w:space="0" w:color="auto"/>
              <w:left w:val="nil"/>
              <w:bottom w:val="single" w:sz="8" w:space="0" w:color="auto"/>
              <w:right w:val="single" w:sz="4" w:space="0" w:color="auto"/>
            </w:tcBorders>
          </w:tcPr>
          <w:p w14:paraId="5947715F" w14:textId="77777777" w:rsidR="00020B48" w:rsidRDefault="00020B48" w:rsidP="00194551">
            <w:pPr>
              <w:spacing w:before="120" w:after="240"/>
              <w:jc w:val="center"/>
              <w:rPr>
                <w:rFonts w:ascii="Arial" w:eastAsia="Times New Roman" w:hAnsi="Arial" w:cs="Arial"/>
                <w:b/>
                <w:bCs/>
                <w:color w:val="016574"/>
                <w:lang w:eastAsia="en-GB"/>
              </w:rPr>
            </w:pPr>
          </w:p>
        </w:tc>
        <w:tc>
          <w:tcPr>
            <w:tcW w:w="116" w:type="pct"/>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14:paraId="24D52FA4" w14:textId="77777777" w:rsidR="00020B48" w:rsidRDefault="00020B48" w:rsidP="00194551">
            <w:pPr>
              <w:spacing w:before="120" w:after="240"/>
              <w:jc w:val="center"/>
              <w:rPr>
                <w:rFonts w:ascii="Arial" w:eastAsia="Times New Roman" w:hAnsi="Arial" w:cs="Arial"/>
                <w:b/>
                <w:bCs/>
                <w:color w:val="016574"/>
                <w:lang w:eastAsia="en-GB"/>
              </w:rPr>
            </w:pPr>
          </w:p>
        </w:tc>
        <w:tc>
          <w:tcPr>
            <w:tcW w:w="16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21917029" w14:textId="77777777" w:rsidR="00020B48" w:rsidRDefault="00020B48" w:rsidP="00194551">
            <w:pPr>
              <w:spacing w:before="120" w:after="240"/>
              <w:jc w:val="center"/>
              <w:rPr>
                <w:rFonts w:ascii="Arial" w:eastAsia="Times New Roman" w:hAnsi="Arial" w:cs="Arial"/>
                <w:b/>
                <w:bCs/>
                <w:color w:val="016574"/>
                <w:lang w:eastAsia="en-GB"/>
              </w:rPr>
            </w:pPr>
          </w:p>
        </w:tc>
      </w:tr>
      <w:tr w:rsidR="00020B48" w:rsidRPr="004E2348" w14:paraId="144F805D" w14:textId="77777777" w:rsidTr="00194551">
        <w:trPr>
          <w:trHeight w:val="610"/>
          <w:tblHead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B726DF" w14:textId="2BCF4141" w:rsidR="00020B48" w:rsidRPr="00B9212A" w:rsidRDefault="009A3955" w:rsidP="00194551">
            <w:pPr>
              <w:spacing w:before="120" w:after="240"/>
              <w:jc w:val="center"/>
              <w:rPr>
                <w:rFonts w:ascii="Arial" w:eastAsia="Times New Roman" w:hAnsi="Arial" w:cs="Arial"/>
                <w:color w:val="016574"/>
                <w:lang w:val="en-US" w:eastAsia="en-GB"/>
              </w:rPr>
            </w:pPr>
            <w:r w:rsidRPr="00B9212A">
              <w:rPr>
                <w:rFonts w:ascii="Arial" w:eastAsia="Times New Roman" w:hAnsi="Arial" w:cs="Arial"/>
                <w:color w:val="016574"/>
                <w:lang w:val="en-US" w:eastAsia="en-GB"/>
              </w:rPr>
              <w:t>Surveillance measures and alarms</w:t>
            </w:r>
            <w:r w:rsidRPr="00B9212A">
              <w:rPr>
                <w:rFonts w:ascii="Arial" w:eastAsia="Times New Roman" w:hAnsi="Arial" w:cs="Arial"/>
                <w:color w:val="016574"/>
                <w:lang w:eastAsia="en-GB"/>
              </w:rPr>
              <w:t> </w:t>
            </w:r>
          </w:p>
        </w:tc>
        <w:tc>
          <w:tcPr>
            <w:tcW w:w="3721"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7F02C2BF" w14:textId="77777777" w:rsidR="009A3955" w:rsidRPr="00194551" w:rsidRDefault="009A3955" w:rsidP="00923F66">
            <w:pPr>
              <w:pStyle w:val="ListParagraph"/>
              <w:numPr>
                <w:ilvl w:val="0"/>
                <w:numId w:val="136"/>
              </w:numPr>
              <w:spacing w:before="120" w:after="240"/>
              <w:rPr>
                <w:rFonts w:ascii="Arial" w:eastAsia="Times New Roman" w:hAnsi="Arial" w:cs="Arial"/>
                <w:color w:val="016574"/>
                <w:lang w:eastAsia="en-GB"/>
              </w:rPr>
            </w:pPr>
            <w:r w:rsidRPr="00194551">
              <w:rPr>
                <w:rFonts w:ascii="Arial" w:eastAsia="Times New Roman" w:hAnsi="Arial" w:cs="Arial"/>
                <w:color w:val="016574"/>
                <w:lang w:val="en-US" w:eastAsia="en-GB"/>
              </w:rPr>
              <w:t>Secondary subsurface containment</w:t>
            </w:r>
            <w:r w:rsidRPr="00194551">
              <w:rPr>
                <w:rFonts w:ascii="Arial" w:eastAsia="Times New Roman" w:hAnsi="Arial" w:cs="Arial"/>
                <w:color w:val="016574"/>
                <w:lang w:eastAsia="en-GB"/>
              </w:rPr>
              <w:t> </w:t>
            </w:r>
          </w:p>
          <w:p w14:paraId="27F61E3D" w14:textId="77777777" w:rsidR="009A3955" w:rsidRPr="00194551" w:rsidRDefault="009A3955" w:rsidP="00923F66">
            <w:pPr>
              <w:pStyle w:val="ListParagraph"/>
              <w:numPr>
                <w:ilvl w:val="0"/>
                <w:numId w:val="136"/>
              </w:numPr>
              <w:spacing w:before="120" w:after="240"/>
              <w:rPr>
                <w:rFonts w:ascii="Arial" w:eastAsia="Times New Roman" w:hAnsi="Arial" w:cs="Arial"/>
                <w:color w:val="016574"/>
                <w:lang w:eastAsia="en-GB"/>
              </w:rPr>
            </w:pPr>
            <w:r w:rsidRPr="00194551">
              <w:rPr>
                <w:rFonts w:ascii="Arial" w:eastAsia="Times New Roman" w:hAnsi="Arial" w:cs="Arial"/>
                <w:color w:val="016574"/>
                <w:lang w:val="en-US" w:eastAsia="en-GB"/>
              </w:rPr>
              <w:t>Sumps</w:t>
            </w:r>
            <w:r w:rsidRPr="00194551">
              <w:rPr>
                <w:rFonts w:ascii="Arial" w:eastAsia="Times New Roman" w:hAnsi="Arial" w:cs="Arial"/>
                <w:color w:val="016574"/>
                <w:lang w:eastAsia="en-GB"/>
              </w:rPr>
              <w:t> </w:t>
            </w:r>
          </w:p>
          <w:p w14:paraId="27F2BF96" w14:textId="77777777" w:rsidR="009A3955" w:rsidRPr="00194551" w:rsidRDefault="009A3955" w:rsidP="00923F66">
            <w:pPr>
              <w:pStyle w:val="ListParagraph"/>
              <w:numPr>
                <w:ilvl w:val="0"/>
                <w:numId w:val="136"/>
              </w:numPr>
              <w:spacing w:before="120" w:after="240"/>
              <w:rPr>
                <w:rFonts w:ascii="Arial" w:eastAsia="Times New Roman" w:hAnsi="Arial" w:cs="Arial"/>
                <w:color w:val="016574"/>
                <w:lang w:eastAsia="en-GB"/>
              </w:rPr>
            </w:pPr>
            <w:r w:rsidRPr="00194551">
              <w:rPr>
                <w:rFonts w:ascii="Arial" w:eastAsia="Times New Roman" w:hAnsi="Arial" w:cs="Arial"/>
                <w:color w:val="016574"/>
                <w:lang w:val="en-US" w:eastAsia="en-GB"/>
              </w:rPr>
              <w:t>Drains</w:t>
            </w:r>
            <w:r w:rsidRPr="00194551">
              <w:rPr>
                <w:rFonts w:ascii="Arial" w:eastAsia="Times New Roman" w:hAnsi="Arial" w:cs="Arial"/>
                <w:color w:val="016574"/>
                <w:lang w:eastAsia="en-GB"/>
              </w:rPr>
              <w:t> </w:t>
            </w:r>
          </w:p>
          <w:p w14:paraId="425B0597" w14:textId="77777777" w:rsidR="00020B48" w:rsidRPr="00B9212A" w:rsidRDefault="00020B48" w:rsidP="00194551">
            <w:pPr>
              <w:spacing w:before="120" w:after="240"/>
              <w:jc w:val="center"/>
              <w:rPr>
                <w:rFonts w:ascii="Arial" w:eastAsia="Times New Roman" w:hAnsi="Arial" w:cs="Arial"/>
                <w:color w:val="016574"/>
                <w:lang w:val="en-US" w:eastAsia="en-GB"/>
              </w:rPr>
            </w:pPr>
          </w:p>
        </w:tc>
        <w:tc>
          <w:tcPr>
            <w:tcW w:w="126" w:type="pct"/>
            <w:tcBorders>
              <w:top w:val="single" w:sz="8" w:space="0" w:color="auto"/>
              <w:left w:val="nil"/>
              <w:bottom w:val="single" w:sz="8" w:space="0" w:color="auto"/>
              <w:right w:val="single" w:sz="4" w:space="0" w:color="auto"/>
            </w:tcBorders>
          </w:tcPr>
          <w:p w14:paraId="38F23DC2" w14:textId="77777777" w:rsidR="00020B48" w:rsidRDefault="00020B48" w:rsidP="00194551">
            <w:pPr>
              <w:spacing w:before="120" w:after="240"/>
              <w:jc w:val="center"/>
              <w:rPr>
                <w:rFonts w:ascii="Arial" w:eastAsia="Times New Roman" w:hAnsi="Arial" w:cs="Arial"/>
                <w:b/>
                <w:bCs/>
                <w:color w:val="016574"/>
                <w:lang w:eastAsia="en-GB"/>
              </w:rPr>
            </w:pPr>
          </w:p>
        </w:tc>
        <w:tc>
          <w:tcPr>
            <w:tcW w:w="116" w:type="pct"/>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14:paraId="40381564" w14:textId="77777777" w:rsidR="00020B48" w:rsidRDefault="00020B48" w:rsidP="00194551">
            <w:pPr>
              <w:spacing w:before="120" w:after="240"/>
              <w:jc w:val="center"/>
              <w:rPr>
                <w:rFonts w:ascii="Arial" w:eastAsia="Times New Roman" w:hAnsi="Arial" w:cs="Arial"/>
                <w:b/>
                <w:bCs/>
                <w:color w:val="016574"/>
                <w:lang w:eastAsia="en-GB"/>
              </w:rPr>
            </w:pPr>
          </w:p>
        </w:tc>
        <w:tc>
          <w:tcPr>
            <w:tcW w:w="16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29975F8" w14:textId="77777777" w:rsidR="00020B48" w:rsidRDefault="00020B48" w:rsidP="00194551">
            <w:pPr>
              <w:spacing w:before="120" w:after="240"/>
              <w:jc w:val="center"/>
              <w:rPr>
                <w:rFonts w:ascii="Arial" w:eastAsia="Times New Roman" w:hAnsi="Arial" w:cs="Arial"/>
                <w:b/>
                <w:bCs/>
                <w:color w:val="016574"/>
                <w:lang w:eastAsia="en-GB"/>
              </w:rPr>
            </w:pPr>
          </w:p>
        </w:tc>
      </w:tr>
      <w:tr w:rsidR="00020B48" w:rsidRPr="004E2348" w14:paraId="683686BE" w14:textId="77777777" w:rsidTr="00194551">
        <w:trPr>
          <w:trHeight w:val="610"/>
          <w:tblHead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26A29" w14:textId="7D2EEFBE" w:rsidR="00020B48" w:rsidRPr="00B9212A" w:rsidRDefault="00254563" w:rsidP="00194551">
            <w:pPr>
              <w:spacing w:before="120" w:after="240"/>
              <w:jc w:val="center"/>
              <w:rPr>
                <w:rFonts w:ascii="Arial" w:eastAsia="Times New Roman" w:hAnsi="Arial" w:cs="Arial"/>
                <w:color w:val="016574"/>
                <w:lang w:val="en-US" w:eastAsia="en-GB"/>
              </w:rPr>
            </w:pPr>
            <w:r w:rsidRPr="00B9212A">
              <w:rPr>
                <w:rFonts w:ascii="Arial" w:eastAsia="Times New Roman" w:hAnsi="Arial" w:cs="Arial"/>
                <w:color w:val="016574"/>
                <w:lang w:val="en-US" w:eastAsia="en-GB"/>
              </w:rPr>
              <w:t>Standard of containment infrastructure, testing and repair</w:t>
            </w:r>
            <w:r w:rsidRPr="00B9212A">
              <w:rPr>
                <w:rFonts w:ascii="Arial" w:eastAsia="Times New Roman" w:hAnsi="Arial" w:cs="Arial"/>
                <w:color w:val="016574"/>
                <w:lang w:eastAsia="en-GB"/>
              </w:rPr>
              <w:t> </w:t>
            </w:r>
          </w:p>
        </w:tc>
        <w:tc>
          <w:tcPr>
            <w:tcW w:w="3721"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A797BA6" w14:textId="77777777" w:rsidR="00254563" w:rsidRPr="00194551" w:rsidRDefault="00254563" w:rsidP="00923F66">
            <w:pPr>
              <w:pStyle w:val="ListParagraph"/>
              <w:numPr>
                <w:ilvl w:val="0"/>
                <w:numId w:val="137"/>
              </w:numPr>
              <w:spacing w:before="120" w:after="240"/>
              <w:rPr>
                <w:rFonts w:ascii="Arial" w:eastAsia="Times New Roman" w:hAnsi="Arial" w:cs="Arial"/>
                <w:color w:val="016574"/>
                <w:lang w:eastAsia="en-GB"/>
              </w:rPr>
            </w:pPr>
            <w:r w:rsidRPr="00194551">
              <w:rPr>
                <w:rFonts w:ascii="Arial" w:eastAsia="Times New Roman" w:hAnsi="Arial" w:cs="Arial"/>
                <w:color w:val="016574"/>
                <w:lang w:val="en-US" w:eastAsia="en-GB"/>
              </w:rPr>
              <w:t>Construction</w:t>
            </w:r>
            <w:r w:rsidRPr="00194551">
              <w:rPr>
                <w:rFonts w:ascii="Arial" w:eastAsia="Times New Roman" w:hAnsi="Arial" w:cs="Arial"/>
                <w:color w:val="016574"/>
                <w:lang w:eastAsia="en-GB"/>
              </w:rPr>
              <w:t> </w:t>
            </w:r>
          </w:p>
          <w:p w14:paraId="31895DD5" w14:textId="77777777" w:rsidR="00254563" w:rsidRPr="00194551" w:rsidRDefault="00254563" w:rsidP="00923F66">
            <w:pPr>
              <w:pStyle w:val="ListParagraph"/>
              <w:numPr>
                <w:ilvl w:val="0"/>
                <w:numId w:val="137"/>
              </w:numPr>
              <w:spacing w:before="120" w:after="240"/>
              <w:rPr>
                <w:rFonts w:ascii="Arial" w:eastAsia="Times New Roman" w:hAnsi="Arial" w:cs="Arial"/>
                <w:color w:val="016574"/>
                <w:lang w:eastAsia="en-GB"/>
              </w:rPr>
            </w:pPr>
            <w:r w:rsidRPr="00194551">
              <w:rPr>
                <w:rFonts w:ascii="Arial" w:eastAsia="Times New Roman" w:hAnsi="Arial" w:cs="Arial"/>
                <w:color w:val="016574"/>
                <w:lang w:val="en-US" w:eastAsia="en-GB"/>
              </w:rPr>
              <w:t>Inspection and Testing frequency</w:t>
            </w:r>
            <w:r w:rsidRPr="00194551">
              <w:rPr>
                <w:rFonts w:ascii="Arial" w:eastAsia="Times New Roman" w:hAnsi="Arial" w:cs="Arial"/>
                <w:color w:val="016574"/>
                <w:lang w:eastAsia="en-GB"/>
              </w:rPr>
              <w:t> </w:t>
            </w:r>
          </w:p>
          <w:p w14:paraId="7DE175A3" w14:textId="77777777" w:rsidR="00254563" w:rsidRPr="00194551" w:rsidRDefault="00254563" w:rsidP="00923F66">
            <w:pPr>
              <w:pStyle w:val="ListParagraph"/>
              <w:numPr>
                <w:ilvl w:val="0"/>
                <w:numId w:val="137"/>
              </w:numPr>
              <w:spacing w:before="120" w:after="240"/>
              <w:rPr>
                <w:rFonts w:ascii="Arial" w:eastAsia="Times New Roman" w:hAnsi="Arial" w:cs="Arial"/>
                <w:color w:val="016574"/>
                <w:lang w:eastAsia="en-GB"/>
              </w:rPr>
            </w:pPr>
            <w:r w:rsidRPr="00194551">
              <w:rPr>
                <w:rFonts w:ascii="Arial" w:eastAsia="Times New Roman" w:hAnsi="Arial" w:cs="Arial"/>
                <w:color w:val="016574"/>
                <w:lang w:val="en-US" w:eastAsia="en-GB"/>
              </w:rPr>
              <w:t>Maintenance</w:t>
            </w:r>
            <w:r w:rsidRPr="00194551">
              <w:rPr>
                <w:rFonts w:ascii="Arial" w:eastAsia="Times New Roman" w:hAnsi="Arial" w:cs="Arial"/>
                <w:color w:val="016574"/>
                <w:lang w:eastAsia="en-GB"/>
              </w:rPr>
              <w:t> </w:t>
            </w:r>
          </w:p>
          <w:p w14:paraId="6A3FA1B3" w14:textId="77777777" w:rsidR="00020B48" w:rsidRPr="00020B48" w:rsidRDefault="00020B48" w:rsidP="00194551">
            <w:pPr>
              <w:spacing w:before="120" w:after="240"/>
              <w:jc w:val="center"/>
              <w:rPr>
                <w:rFonts w:ascii="Arial" w:eastAsia="Times New Roman" w:hAnsi="Arial" w:cs="Arial"/>
                <w:b/>
                <w:bCs/>
                <w:color w:val="016574"/>
                <w:lang w:val="en-US" w:eastAsia="en-GB"/>
              </w:rPr>
            </w:pPr>
          </w:p>
        </w:tc>
        <w:tc>
          <w:tcPr>
            <w:tcW w:w="126" w:type="pct"/>
            <w:tcBorders>
              <w:top w:val="single" w:sz="8" w:space="0" w:color="auto"/>
              <w:left w:val="nil"/>
              <w:bottom w:val="single" w:sz="8" w:space="0" w:color="auto"/>
              <w:right w:val="single" w:sz="4" w:space="0" w:color="auto"/>
            </w:tcBorders>
          </w:tcPr>
          <w:p w14:paraId="262B4524" w14:textId="77777777" w:rsidR="00020B48" w:rsidRDefault="00020B48" w:rsidP="00194551">
            <w:pPr>
              <w:spacing w:before="120" w:after="240"/>
              <w:jc w:val="center"/>
              <w:rPr>
                <w:rFonts w:ascii="Arial" w:eastAsia="Times New Roman" w:hAnsi="Arial" w:cs="Arial"/>
                <w:b/>
                <w:bCs/>
                <w:color w:val="016574"/>
                <w:lang w:eastAsia="en-GB"/>
              </w:rPr>
            </w:pPr>
          </w:p>
        </w:tc>
        <w:tc>
          <w:tcPr>
            <w:tcW w:w="116" w:type="pct"/>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14:paraId="65084C3E" w14:textId="77777777" w:rsidR="00020B48" w:rsidRDefault="00020B48" w:rsidP="00194551">
            <w:pPr>
              <w:spacing w:before="120" w:after="240"/>
              <w:jc w:val="center"/>
              <w:rPr>
                <w:rFonts w:ascii="Arial" w:eastAsia="Times New Roman" w:hAnsi="Arial" w:cs="Arial"/>
                <w:b/>
                <w:bCs/>
                <w:color w:val="016574"/>
                <w:lang w:eastAsia="en-GB"/>
              </w:rPr>
            </w:pPr>
          </w:p>
        </w:tc>
        <w:tc>
          <w:tcPr>
            <w:tcW w:w="16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0A61E262" w14:textId="77777777" w:rsidR="00020B48" w:rsidRDefault="00020B48" w:rsidP="00194551">
            <w:pPr>
              <w:spacing w:before="120" w:after="240"/>
              <w:jc w:val="center"/>
              <w:rPr>
                <w:rFonts w:ascii="Arial" w:eastAsia="Times New Roman" w:hAnsi="Arial" w:cs="Arial"/>
                <w:b/>
                <w:bCs/>
                <w:color w:val="016574"/>
                <w:lang w:eastAsia="en-GB"/>
              </w:rPr>
            </w:pPr>
          </w:p>
        </w:tc>
      </w:tr>
      <w:tr w:rsidR="00020B48" w:rsidRPr="004E2348" w14:paraId="7BA20BE7" w14:textId="77777777" w:rsidTr="00194551">
        <w:trPr>
          <w:trHeight w:val="610"/>
          <w:tblHead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E5320" w14:textId="6EB166C8" w:rsidR="00020B48" w:rsidRPr="00B9212A" w:rsidRDefault="00254563" w:rsidP="00194551">
            <w:pPr>
              <w:spacing w:before="120" w:after="240"/>
              <w:jc w:val="center"/>
              <w:rPr>
                <w:rFonts w:ascii="Arial" w:eastAsia="Times New Roman" w:hAnsi="Arial" w:cs="Arial"/>
                <w:color w:val="016574"/>
                <w:lang w:val="en-US" w:eastAsia="en-GB"/>
              </w:rPr>
            </w:pPr>
            <w:r w:rsidRPr="00B9212A">
              <w:rPr>
                <w:rFonts w:ascii="Arial" w:eastAsia="Times New Roman" w:hAnsi="Arial" w:cs="Arial"/>
                <w:color w:val="016574"/>
                <w:lang w:val="en-US" w:eastAsia="en-GB"/>
              </w:rPr>
              <w:t>Whether any emission could be identified and rectified immediately.</w:t>
            </w:r>
            <w:r w:rsidRPr="00B9212A">
              <w:rPr>
                <w:rFonts w:ascii="Arial" w:eastAsia="Times New Roman" w:hAnsi="Arial" w:cs="Arial"/>
                <w:color w:val="016574"/>
                <w:lang w:eastAsia="en-GB"/>
              </w:rPr>
              <w:t> </w:t>
            </w:r>
          </w:p>
        </w:tc>
        <w:tc>
          <w:tcPr>
            <w:tcW w:w="3721"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4B75763" w14:textId="77777777" w:rsidR="00254563" w:rsidRPr="00194551" w:rsidRDefault="00254563" w:rsidP="00923F66">
            <w:pPr>
              <w:pStyle w:val="ListParagraph"/>
              <w:numPr>
                <w:ilvl w:val="0"/>
                <w:numId w:val="138"/>
              </w:numPr>
              <w:spacing w:before="120" w:after="240"/>
              <w:rPr>
                <w:rFonts w:ascii="Arial" w:eastAsia="Times New Roman" w:hAnsi="Arial" w:cs="Arial"/>
                <w:color w:val="016574"/>
                <w:lang w:eastAsia="en-GB"/>
              </w:rPr>
            </w:pPr>
            <w:r w:rsidRPr="00194551">
              <w:rPr>
                <w:rFonts w:ascii="Arial" w:eastAsia="Times New Roman" w:hAnsi="Arial" w:cs="Arial"/>
                <w:color w:val="016574"/>
                <w:lang w:val="en-US" w:eastAsia="en-GB"/>
              </w:rPr>
              <w:t>Extent to which release would be readily identifiable and contained</w:t>
            </w:r>
            <w:r w:rsidRPr="00194551">
              <w:rPr>
                <w:rFonts w:ascii="Arial" w:eastAsia="Times New Roman" w:hAnsi="Arial" w:cs="Arial"/>
                <w:color w:val="016574"/>
                <w:lang w:eastAsia="en-GB"/>
              </w:rPr>
              <w:t> </w:t>
            </w:r>
          </w:p>
          <w:p w14:paraId="48A05BAA" w14:textId="77777777" w:rsidR="00254563" w:rsidRPr="00194551" w:rsidRDefault="00254563" w:rsidP="00923F66">
            <w:pPr>
              <w:pStyle w:val="ListParagraph"/>
              <w:numPr>
                <w:ilvl w:val="0"/>
                <w:numId w:val="138"/>
              </w:numPr>
              <w:spacing w:before="120" w:after="240"/>
              <w:rPr>
                <w:rFonts w:ascii="Arial" w:eastAsia="Times New Roman" w:hAnsi="Arial" w:cs="Arial"/>
                <w:color w:val="016574"/>
                <w:lang w:eastAsia="en-GB"/>
              </w:rPr>
            </w:pPr>
            <w:r w:rsidRPr="00194551">
              <w:rPr>
                <w:rFonts w:ascii="Arial" w:eastAsia="Times New Roman" w:hAnsi="Arial" w:cs="Arial"/>
                <w:color w:val="016574"/>
                <w:lang w:val="en-US" w:eastAsia="en-GB"/>
              </w:rPr>
              <w:t>Tank/bund layout</w:t>
            </w:r>
            <w:r w:rsidRPr="00194551">
              <w:rPr>
                <w:rFonts w:ascii="Arial" w:eastAsia="Times New Roman" w:hAnsi="Arial" w:cs="Arial"/>
                <w:color w:val="016574"/>
                <w:lang w:eastAsia="en-GB"/>
              </w:rPr>
              <w:t> </w:t>
            </w:r>
          </w:p>
          <w:p w14:paraId="4AE95569" w14:textId="77777777" w:rsidR="00254563" w:rsidRPr="00194551" w:rsidRDefault="00254563" w:rsidP="00923F66">
            <w:pPr>
              <w:pStyle w:val="ListParagraph"/>
              <w:numPr>
                <w:ilvl w:val="0"/>
                <w:numId w:val="138"/>
              </w:numPr>
              <w:spacing w:before="120" w:after="240"/>
              <w:rPr>
                <w:rFonts w:ascii="Arial" w:eastAsia="Times New Roman" w:hAnsi="Arial" w:cs="Arial"/>
                <w:color w:val="016574"/>
                <w:lang w:eastAsia="en-GB"/>
              </w:rPr>
            </w:pPr>
            <w:r w:rsidRPr="00194551">
              <w:rPr>
                <w:rFonts w:ascii="Arial" w:eastAsia="Times New Roman" w:hAnsi="Arial" w:cs="Arial"/>
                <w:color w:val="016574"/>
                <w:lang w:val="en-US" w:eastAsia="en-GB"/>
              </w:rPr>
              <w:t>Pipe sleeve windows</w:t>
            </w:r>
            <w:r w:rsidRPr="00194551">
              <w:rPr>
                <w:rFonts w:ascii="Arial" w:eastAsia="Times New Roman" w:hAnsi="Arial" w:cs="Arial"/>
                <w:color w:val="016574"/>
                <w:lang w:eastAsia="en-GB"/>
              </w:rPr>
              <w:t> </w:t>
            </w:r>
          </w:p>
          <w:p w14:paraId="747E7003" w14:textId="77777777" w:rsidR="00254563" w:rsidRPr="00194551" w:rsidRDefault="00254563" w:rsidP="00923F66">
            <w:pPr>
              <w:pStyle w:val="ListParagraph"/>
              <w:numPr>
                <w:ilvl w:val="0"/>
                <w:numId w:val="138"/>
              </w:numPr>
              <w:spacing w:before="120" w:after="240"/>
              <w:rPr>
                <w:rFonts w:ascii="Arial" w:eastAsia="Times New Roman" w:hAnsi="Arial" w:cs="Arial"/>
                <w:color w:val="016574"/>
                <w:lang w:eastAsia="en-GB"/>
              </w:rPr>
            </w:pPr>
            <w:r w:rsidRPr="00194551">
              <w:rPr>
                <w:rFonts w:ascii="Arial" w:eastAsia="Times New Roman" w:hAnsi="Arial" w:cs="Arial"/>
                <w:color w:val="016574"/>
                <w:lang w:val="en-US" w:eastAsia="en-GB"/>
              </w:rPr>
              <w:t>Alarms</w:t>
            </w:r>
            <w:r w:rsidRPr="00194551">
              <w:rPr>
                <w:rFonts w:ascii="Arial" w:eastAsia="Times New Roman" w:hAnsi="Arial" w:cs="Arial"/>
                <w:color w:val="016574"/>
                <w:lang w:eastAsia="en-GB"/>
              </w:rPr>
              <w:t> </w:t>
            </w:r>
          </w:p>
          <w:p w14:paraId="47E7BF47" w14:textId="77777777" w:rsidR="00020B48" w:rsidRPr="00020B48" w:rsidRDefault="00020B48" w:rsidP="00194551">
            <w:pPr>
              <w:spacing w:before="120" w:after="240"/>
              <w:jc w:val="center"/>
              <w:rPr>
                <w:rFonts w:ascii="Arial" w:eastAsia="Times New Roman" w:hAnsi="Arial" w:cs="Arial"/>
                <w:b/>
                <w:bCs/>
                <w:color w:val="016574"/>
                <w:lang w:val="en-US" w:eastAsia="en-GB"/>
              </w:rPr>
            </w:pPr>
          </w:p>
        </w:tc>
        <w:tc>
          <w:tcPr>
            <w:tcW w:w="126" w:type="pct"/>
            <w:tcBorders>
              <w:top w:val="single" w:sz="8" w:space="0" w:color="auto"/>
              <w:left w:val="nil"/>
              <w:bottom w:val="single" w:sz="8" w:space="0" w:color="auto"/>
              <w:right w:val="single" w:sz="4" w:space="0" w:color="auto"/>
            </w:tcBorders>
          </w:tcPr>
          <w:p w14:paraId="20A1D9AA" w14:textId="77777777" w:rsidR="00020B48" w:rsidRDefault="00020B48" w:rsidP="00194551">
            <w:pPr>
              <w:spacing w:before="120" w:after="240"/>
              <w:jc w:val="center"/>
              <w:rPr>
                <w:rFonts w:ascii="Arial" w:eastAsia="Times New Roman" w:hAnsi="Arial" w:cs="Arial"/>
                <w:b/>
                <w:bCs/>
                <w:color w:val="016574"/>
                <w:lang w:eastAsia="en-GB"/>
              </w:rPr>
            </w:pPr>
          </w:p>
        </w:tc>
        <w:tc>
          <w:tcPr>
            <w:tcW w:w="116" w:type="pct"/>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14:paraId="7C28248C" w14:textId="77777777" w:rsidR="00020B48" w:rsidRDefault="00020B48" w:rsidP="00194551">
            <w:pPr>
              <w:spacing w:before="120" w:after="240"/>
              <w:jc w:val="center"/>
              <w:rPr>
                <w:rFonts w:ascii="Arial" w:eastAsia="Times New Roman" w:hAnsi="Arial" w:cs="Arial"/>
                <w:b/>
                <w:bCs/>
                <w:color w:val="016574"/>
                <w:lang w:eastAsia="en-GB"/>
              </w:rPr>
            </w:pPr>
          </w:p>
        </w:tc>
        <w:tc>
          <w:tcPr>
            <w:tcW w:w="16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2B0F0E3D" w14:textId="77777777" w:rsidR="00020B48" w:rsidRDefault="00020B48" w:rsidP="00194551">
            <w:pPr>
              <w:spacing w:before="120" w:after="240"/>
              <w:jc w:val="center"/>
              <w:rPr>
                <w:rFonts w:ascii="Arial" w:eastAsia="Times New Roman" w:hAnsi="Arial" w:cs="Arial"/>
                <w:b/>
                <w:bCs/>
                <w:color w:val="016574"/>
                <w:lang w:eastAsia="en-GB"/>
              </w:rPr>
            </w:pPr>
          </w:p>
        </w:tc>
      </w:tr>
    </w:tbl>
    <w:p w14:paraId="0C7F35D3" w14:textId="77777777" w:rsidR="00064FC0" w:rsidRDefault="00064FC0" w:rsidP="00FE60B8">
      <w:pPr>
        <w:rPr>
          <w:b/>
          <w:bCs/>
        </w:rPr>
      </w:pPr>
    </w:p>
    <w:p w14:paraId="4C8AA506" w14:textId="77777777" w:rsidR="009C0B78" w:rsidRDefault="009C0B78" w:rsidP="00FE60B8">
      <w:pPr>
        <w:rPr>
          <w:b/>
          <w:bCs/>
        </w:rPr>
        <w:sectPr w:rsidR="009C0B78" w:rsidSect="004D6906">
          <w:pgSz w:w="11900" w:h="16840"/>
          <w:pgMar w:top="839" w:right="839" w:bottom="839" w:left="839" w:header="794" w:footer="567" w:gutter="0"/>
          <w:pgNumType w:start="38"/>
          <w:cols w:space="708"/>
          <w:titlePg/>
          <w:docGrid w:linePitch="360"/>
        </w:sectPr>
      </w:pPr>
    </w:p>
    <w:tbl>
      <w:tblPr>
        <w:tblW w:w="5000" w:type="pct"/>
        <w:tblCellMar>
          <w:left w:w="0" w:type="dxa"/>
          <w:right w:w="0" w:type="dxa"/>
        </w:tblCellMar>
        <w:tblLook w:val="04A0" w:firstRow="1" w:lastRow="0" w:firstColumn="1" w:lastColumn="0" w:noHBand="0" w:noVBand="1"/>
      </w:tblPr>
      <w:tblGrid>
        <w:gridCol w:w="3146"/>
        <w:gridCol w:w="5706"/>
        <w:gridCol w:w="3147"/>
        <w:gridCol w:w="3143"/>
      </w:tblGrid>
      <w:tr w:rsidR="00194551" w:rsidRPr="004E2348" w14:paraId="6194A274" w14:textId="77777777" w:rsidTr="00194551">
        <w:trPr>
          <w:trHeight w:val="610"/>
          <w:tblHeader/>
        </w:trPr>
        <w:tc>
          <w:tcPr>
            <w:tcW w:w="2923"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3F3AE6" w14:textId="6CFE7490" w:rsidR="00194551" w:rsidRPr="00194551" w:rsidRDefault="00FB1A41" w:rsidP="00194551">
            <w:pPr>
              <w:spacing w:before="120" w:after="120" w:line="276" w:lineRule="auto"/>
              <w:rPr>
                <w:rFonts w:ascii="Arial" w:eastAsia="Times New Roman" w:hAnsi="Arial" w:cs="Arial"/>
                <w:b/>
                <w:bCs/>
                <w:color w:val="016574"/>
                <w:lang w:eastAsia="en-GB"/>
              </w:rPr>
            </w:pPr>
            <w:r>
              <w:rPr>
                <w:rFonts w:eastAsia="Arial"/>
                <w:b/>
                <w:bCs/>
              </w:rPr>
              <w:lastRenderedPageBreak/>
              <w:tab/>
            </w:r>
            <w:r w:rsidR="00194551" w:rsidRPr="00194551">
              <w:rPr>
                <w:rFonts w:ascii="Arial" w:eastAsia="Times New Roman" w:hAnsi="Arial" w:cs="Arial"/>
                <w:b/>
                <w:bCs/>
                <w:color w:val="016574"/>
                <w:lang w:eastAsia="en-GB"/>
              </w:rPr>
              <w:t>RHS</w:t>
            </w:r>
          </w:p>
        </w:tc>
        <w:tc>
          <w:tcPr>
            <w:tcW w:w="103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6C3450C" w14:textId="0F8C9DB9" w:rsidR="00194551" w:rsidRPr="001D2181" w:rsidRDefault="00194551">
            <w:pPr>
              <w:spacing w:before="120" w:after="120" w:line="276" w:lineRule="auto"/>
              <w:jc w:val="center"/>
              <w:rPr>
                <w:rFonts w:ascii="Arial" w:eastAsia="Times New Roman" w:hAnsi="Arial" w:cs="Arial"/>
                <w:color w:val="016574"/>
                <w:lang w:eastAsia="en-GB"/>
              </w:rPr>
            </w:pPr>
            <w:r w:rsidRPr="001D2181">
              <w:rPr>
                <w:rFonts w:ascii="Arial" w:eastAsia="Times New Roman" w:hAnsi="Arial" w:cs="Arial"/>
                <w:color w:val="016574"/>
                <w:lang w:eastAsia="en-GB"/>
              </w:rPr>
              <w:t>2(a)</w:t>
            </w:r>
          </w:p>
        </w:tc>
        <w:tc>
          <w:tcPr>
            <w:tcW w:w="103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C3CBFBE" w14:textId="657DCBD0" w:rsidR="00194551" w:rsidRPr="001D2181" w:rsidRDefault="00194551">
            <w:pPr>
              <w:spacing w:before="120" w:after="120" w:line="276" w:lineRule="auto"/>
              <w:jc w:val="center"/>
              <w:rPr>
                <w:rFonts w:ascii="Arial" w:eastAsia="Times New Roman" w:hAnsi="Arial" w:cs="Arial"/>
                <w:color w:val="016574"/>
                <w:lang w:eastAsia="en-GB"/>
              </w:rPr>
            </w:pPr>
            <w:r w:rsidRPr="001D2181">
              <w:rPr>
                <w:rFonts w:ascii="Arial" w:eastAsia="Times New Roman" w:hAnsi="Arial" w:cs="Arial"/>
                <w:color w:val="016574"/>
                <w:lang w:eastAsia="en-GB"/>
              </w:rPr>
              <w:t>2(b)</w:t>
            </w:r>
          </w:p>
        </w:tc>
      </w:tr>
      <w:tr w:rsidR="00283A06" w:rsidRPr="004E2348" w14:paraId="708E05E8" w14:textId="77777777" w:rsidTr="00194551">
        <w:trPr>
          <w:trHeight w:val="610"/>
          <w:tblHeader/>
        </w:trPr>
        <w:tc>
          <w:tcPr>
            <w:tcW w:w="10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34B3D1" w14:textId="6675EF28" w:rsidR="00283A06" w:rsidRPr="001D2181" w:rsidRDefault="00272B84">
            <w:pPr>
              <w:spacing w:before="120" w:after="120" w:line="276" w:lineRule="auto"/>
              <w:jc w:val="center"/>
              <w:rPr>
                <w:rFonts w:ascii="Arial" w:eastAsia="Times New Roman" w:hAnsi="Arial" w:cs="Arial"/>
                <w:color w:val="016574"/>
                <w:lang w:eastAsia="en-GB"/>
              </w:rPr>
            </w:pPr>
            <w:r w:rsidRPr="001D2181">
              <w:rPr>
                <w:rFonts w:ascii="Arial" w:eastAsia="Times New Roman" w:hAnsi="Arial" w:cs="Arial"/>
                <w:color w:val="016574"/>
                <w:lang w:val="en-US" w:eastAsia="en-GB"/>
              </w:rPr>
              <w:t>Volume (inventory held, total annual usage and container size)</w:t>
            </w:r>
            <w:r w:rsidRPr="001D2181">
              <w:rPr>
                <w:rFonts w:ascii="Arial" w:eastAsia="Times New Roman" w:hAnsi="Arial" w:cs="Arial"/>
                <w:color w:val="016574"/>
                <w:lang w:eastAsia="en-GB"/>
              </w:rPr>
              <w:t> </w:t>
            </w:r>
          </w:p>
        </w:tc>
        <w:tc>
          <w:tcPr>
            <w:tcW w:w="1884"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23ACABD1" w14:textId="77777777" w:rsidR="00194551" w:rsidRPr="00194551" w:rsidRDefault="00272B84" w:rsidP="00923F66">
            <w:pPr>
              <w:pStyle w:val="ListParagraph"/>
              <w:numPr>
                <w:ilvl w:val="0"/>
                <w:numId w:val="141"/>
              </w:numPr>
              <w:spacing w:before="120" w:after="120" w:line="276" w:lineRule="auto"/>
              <w:rPr>
                <w:rFonts w:ascii="Arial" w:eastAsia="Times New Roman" w:hAnsi="Arial" w:cs="Arial"/>
                <w:color w:val="016574"/>
                <w:lang w:eastAsia="en-GB"/>
              </w:rPr>
            </w:pPr>
            <w:r w:rsidRPr="00194551">
              <w:rPr>
                <w:rFonts w:ascii="Arial" w:eastAsia="Times New Roman" w:hAnsi="Arial" w:cs="Arial"/>
                <w:color w:val="016574"/>
                <w:lang w:val="en-US" w:eastAsia="en-GB"/>
              </w:rPr>
              <w:t>Volume</w:t>
            </w:r>
            <w:r w:rsidRPr="00194551">
              <w:rPr>
                <w:rFonts w:ascii="Arial" w:eastAsia="Times New Roman" w:hAnsi="Arial" w:cs="Arial"/>
                <w:color w:val="016574"/>
                <w:lang w:eastAsia="en-GB"/>
              </w:rPr>
              <w:t> </w:t>
            </w:r>
          </w:p>
          <w:p w14:paraId="30204863" w14:textId="3223D4EF" w:rsidR="00272B84" w:rsidRPr="00194551" w:rsidRDefault="00272B84" w:rsidP="00923F66">
            <w:pPr>
              <w:pStyle w:val="ListParagraph"/>
              <w:numPr>
                <w:ilvl w:val="0"/>
                <w:numId w:val="141"/>
              </w:numPr>
              <w:spacing w:before="120" w:after="120" w:line="276" w:lineRule="auto"/>
              <w:rPr>
                <w:rFonts w:ascii="Arial" w:eastAsia="Times New Roman" w:hAnsi="Arial" w:cs="Arial"/>
                <w:color w:val="016574"/>
                <w:lang w:eastAsia="en-GB"/>
              </w:rPr>
            </w:pPr>
            <w:r w:rsidRPr="00194551">
              <w:rPr>
                <w:rFonts w:ascii="Arial" w:eastAsia="Times New Roman" w:hAnsi="Arial" w:cs="Arial"/>
                <w:color w:val="016574"/>
                <w:lang w:val="en-US" w:eastAsia="en-GB"/>
              </w:rPr>
              <w:t>No of tanks/IBCs/drums etc</w:t>
            </w:r>
            <w:r w:rsidRPr="00194551">
              <w:rPr>
                <w:rFonts w:ascii="Arial" w:eastAsia="Times New Roman" w:hAnsi="Arial" w:cs="Arial"/>
                <w:color w:val="016574"/>
                <w:lang w:eastAsia="en-GB"/>
              </w:rPr>
              <w:t> </w:t>
            </w:r>
          </w:p>
          <w:p w14:paraId="45E319D0" w14:textId="77777777" w:rsidR="00283A06" w:rsidRPr="001D2181" w:rsidRDefault="00283A06">
            <w:pPr>
              <w:spacing w:before="120" w:after="120" w:line="276" w:lineRule="auto"/>
              <w:jc w:val="center"/>
              <w:rPr>
                <w:rFonts w:ascii="Arial" w:eastAsia="Times New Roman" w:hAnsi="Arial" w:cs="Arial"/>
                <w:color w:val="016574"/>
                <w:lang w:eastAsia="en-GB"/>
              </w:rPr>
            </w:pPr>
          </w:p>
        </w:tc>
        <w:tc>
          <w:tcPr>
            <w:tcW w:w="103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46225F1" w14:textId="77777777" w:rsidR="00283A06" w:rsidRPr="001D2181" w:rsidRDefault="00283A06">
            <w:pPr>
              <w:spacing w:before="120" w:after="120" w:line="276" w:lineRule="auto"/>
              <w:jc w:val="center"/>
              <w:rPr>
                <w:rFonts w:ascii="Arial" w:eastAsia="Times New Roman" w:hAnsi="Arial" w:cs="Arial"/>
                <w:color w:val="016574"/>
                <w:lang w:eastAsia="en-GB"/>
              </w:rPr>
            </w:pPr>
          </w:p>
        </w:tc>
        <w:tc>
          <w:tcPr>
            <w:tcW w:w="103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4565F2D" w14:textId="77777777" w:rsidR="00283A06" w:rsidRPr="001D2181" w:rsidRDefault="00283A06">
            <w:pPr>
              <w:spacing w:before="120" w:after="120" w:line="276" w:lineRule="auto"/>
              <w:jc w:val="center"/>
              <w:rPr>
                <w:rFonts w:ascii="Arial" w:eastAsia="Times New Roman" w:hAnsi="Arial" w:cs="Arial"/>
                <w:color w:val="016574"/>
                <w:lang w:eastAsia="en-GB"/>
              </w:rPr>
            </w:pPr>
          </w:p>
        </w:tc>
      </w:tr>
      <w:tr w:rsidR="00272B84" w:rsidRPr="004E2348" w14:paraId="3CC4F088" w14:textId="77777777" w:rsidTr="00194551">
        <w:trPr>
          <w:trHeight w:val="610"/>
          <w:tblHeader/>
        </w:trPr>
        <w:tc>
          <w:tcPr>
            <w:tcW w:w="10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242CB5" w14:textId="317A3B16" w:rsidR="00272B84" w:rsidRPr="001D2181" w:rsidRDefault="00272B84">
            <w:pPr>
              <w:spacing w:before="120" w:after="120" w:line="276" w:lineRule="auto"/>
              <w:jc w:val="center"/>
              <w:rPr>
                <w:rFonts w:ascii="Arial" w:eastAsia="Times New Roman" w:hAnsi="Arial" w:cs="Arial"/>
                <w:color w:val="016574"/>
                <w:lang w:val="en-US" w:eastAsia="en-GB"/>
              </w:rPr>
            </w:pPr>
            <w:r w:rsidRPr="001D2181">
              <w:rPr>
                <w:rFonts w:ascii="Arial" w:eastAsia="Times New Roman" w:hAnsi="Arial" w:cs="Arial"/>
                <w:color w:val="016574"/>
                <w:lang w:val="en-US" w:eastAsia="en-GB"/>
              </w:rPr>
              <w:t>Concentration</w:t>
            </w:r>
            <w:r w:rsidRPr="001D2181">
              <w:rPr>
                <w:rFonts w:ascii="Arial" w:eastAsia="Times New Roman" w:hAnsi="Arial" w:cs="Arial"/>
                <w:color w:val="016574"/>
                <w:lang w:eastAsia="en-GB"/>
              </w:rPr>
              <w:t> </w:t>
            </w:r>
          </w:p>
        </w:tc>
        <w:tc>
          <w:tcPr>
            <w:tcW w:w="1884"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97BDD22" w14:textId="77777777" w:rsidR="00272B84" w:rsidRDefault="00272B84" w:rsidP="00272B84">
            <w:pPr>
              <w:spacing w:before="120" w:after="120" w:line="276" w:lineRule="auto"/>
              <w:jc w:val="center"/>
              <w:rPr>
                <w:rFonts w:ascii="Arial" w:eastAsia="Times New Roman" w:hAnsi="Arial" w:cs="Arial"/>
                <w:color w:val="016574"/>
                <w:lang w:val="en-US" w:eastAsia="en-GB"/>
              </w:rPr>
            </w:pPr>
          </w:p>
          <w:p w14:paraId="68CC5390" w14:textId="77777777" w:rsidR="00194551" w:rsidRDefault="00194551" w:rsidP="00272B84">
            <w:pPr>
              <w:spacing w:before="120" w:after="120" w:line="276" w:lineRule="auto"/>
              <w:jc w:val="center"/>
              <w:rPr>
                <w:rFonts w:ascii="Arial" w:eastAsia="Times New Roman" w:hAnsi="Arial" w:cs="Arial"/>
                <w:color w:val="016574"/>
                <w:lang w:val="en-US" w:eastAsia="en-GB"/>
              </w:rPr>
            </w:pPr>
          </w:p>
          <w:p w14:paraId="64D41AFB" w14:textId="77777777" w:rsidR="00194551" w:rsidRPr="001D2181" w:rsidRDefault="00194551" w:rsidP="00272B84">
            <w:pPr>
              <w:spacing w:before="120" w:after="120" w:line="276" w:lineRule="auto"/>
              <w:jc w:val="center"/>
              <w:rPr>
                <w:rFonts w:ascii="Arial" w:eastAsia="Times New Roman" w:hAnsi="Arial" w:cs="Arial"/>
                <w:color w:val="016574"/>
                <w:lang w:val="en-US" w:eastAsia="en-GB"/>
              </w:rPr>
            </w:pPr>
          </w:p>
        </w:tc>
        <w:tc>
          <w:tcPr>
            <w:tcW w:w="103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81BF982" w14:textId="77777777" w:rsidR="00272B84" w:rsidRPr="001D2181" w:rsidRDefault="00272B84">
            <w:pPr>
              <w:spacing w:before="120" w:after="120" w:line="276" w:lineRule="auto"/>
              <w:jc w:val="center"/>
              <w:rPr>
                <w:rFonts w:ascii="Arial" w:eastAsia="Times New Roman" w:hAnsi="Arial" w:cs="Arial"/>
                <w:color w:val="016574"/>
                <w:lang w:eastAsia="en-GB"/>
              </w:rPr>
            </w:pPr>
          </w:p>
        </w:tc>
        <w:tc>
          <w:tcPr>
            <w:tcW w:w="103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243FC067" w14:textId="77777777" w:rsidR="00272B84" w:rsidRPr="001D2181" w:rsidRDefault="00272B84">
            <w:pPr>
              <w:spacing w:before="120" w:after="120" w:line="276" w:lineRule="auto"/>
              <w:jc w:val="center"/>
              <w:rPr>
                <w:rFonts w:ascii="Arial" w:eastAsia="Times New Roman" w:hAnsi="Arial" w:cs="Arial"/>
                <w:color w:val="016574"/>
                <w:lang w:eastAsia="en-GB"/>
              </w:rPr>
            </w:pPr>
          </w:p>
        </w:tc>
      </w:tr>
      <w:tr w:rsidR="00272B84" w:rsidRPr="004E2348" w14:paraId="38A2EF00" w14:textId="77777777" w:rsidTr="00194551">
        <w:trPr>
          <w:trHeight w:val="610"/>
          <w:tblHeader/>
        </w:trPr>
        <w:tc>
          <w:tcPr>
            <w:tcW w:w="10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FE628F" w14:textId="4715EABD" w:rsidR="00272B84" w:rsidRPr="001D2181" w:rsidRDefault="00272B84">
            <w:pPr>
              <w:spacing w:before="120" w:after="120" w:line="276" w:lineRule="auto"/>
              <w:jc w:val="center"/>
              <w:rPr>
                <w:rFonts w:ascii="Arial" w:eastAsia="Times New Roman" w:hAnsi="Arial" w:cs="Arial"/>
                <w:color w:val="016574"/>
                <w:lang w:val="en-US" w:eastAsia="en-GB"/>
              </w:rPr>
            </w:pPr>
            <w:r w:rsidRPr="001D2181">
              <w:rPr>
                <w:rFonts w:ascii="Arial" w:eastAsia="Times New Roman" w:hAnsi="Arial" w:cs="Arial"/>
                <w:color w:val="016574"/>
                <w:lang w:val="en-US" w:eastAsia="en-GB"/>
              </w:rPr>
              <w:t>Toxicity</w:t>
            </w:r>
            <w:r w:rsidRPr="001D2181">
              <w:rPr>
                <w:rFonts w:ascii="Arial" w:eastAsia="Times New Roman" w:hAnsi="Arial" w:cs="Arial"/>
                <w:color w:val="016574"/>
                <w:lang w:eastAsia="en-GB"/>
              </w:rPr>
              <w:t> </w:t>
            </w:r>
          </w:p>
        </w:tc>
        <w:tc>
          <w:tcPr>
            <w:tcW w:w="1884"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408204A" w14:textId="77777777" w:rsidR="00272B84" w:rsidRDefault="00272B84" w:rsidP="00272B84">
            <w:pPr>
              <w:spacing w:before="120" w:after="120" w:line="276" w:lineRule="auto"/>
              <w:jc w:val="center"/>
              <w:rPr>
                <w:rFonts w:ascii="Arial" w:eastAsia="Times New Roman" w:hAnsi="Arial" w:cs="Arial"/>
                <w:color w:val="016574"/>
                <w:lang w:val="en-US" w:eastAsia="en-GB"/>
              </w:rPr>
            </w:pPr>
          </w:p>
          <w:p w14:paraId="2573DE9D" w14:textId="77777777" w:rsidR="00194551" w:rsidRDefault="00194551" w:rsidP="00272B84">
            <w:pPr>
              <w:spacing w:before="120" w:after="120" w:line="276" w:lineRule="auto"/>
              <w:jc w:val="center"/>
              <w:rPr>
                <w:rFonts w:ascii="Arial" w:eastAsia="Times New Roman" w:hAnsi="Arial" w:cs="Arial"/>
                <w:color w:val="016574"/>
                <w:lang w:val="en-US" w:eastAsia="en-GB"/>
              </w:rPr>
            </w:pPr>
          </w:p>
          <w:p w14:paraId="3517D9C6" w14:textId="77777777" w:rsidR="00194551" w:rsidRPr="001D2181" w:rsidRDefault="00194551" w:rsidP="00272B84">
            <w:pPr>
              <w:spacing w:before="120" w:after="120" w:line="276" w:lineRule="auto"/>
              <w:jc w:val="center"/>
              <w:rPr>
                <w:rFonts w:ascii="Arial" w:eastAsia="Times New Roman" w:hAnsi="Arial" w:cs="Arial"/>
                <w:color w:val="016574"/>
                <w:lang w:val="en-US" w:eastAsia="en-GB"/>
              </w:rPr>
            </w:pPr>
          </w:p>
        </w:tc>
        <w:tc>
          <w:tcPr>
            <w:tcW w:w="103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F0A41E4" w14:textId="77777777" w:rsidR="00272B84" w:rsidRPr="001D2181" w:rsidRDefault="00272B84">
            <w:pPr>
              <w:spacing w:before="120" w:after="120" w:line="276" w:lineRule="auto"/>
              <w:jc w:val="center"/>
              <w:rPr>
                <w:rFonts w:ascii="Arial" w:eastAsia="Times New Roman" w:hAnsi="Arial" w:cs="Arial"/>
                <w:color w:val="016574"/>
                <w:lang w:eastAsia="en-GB"/>
              </w:rPr>
            </w:pPr>
          </w:p>
        </w:tc>
        <w:tc>
          <w:tcPr>
            <w:tcW w:w="103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778EB42C" w14:textId="77777777" w:rsidR="00272B84" w:rsidRPr="001D2181" w:rsidRDefault="00272B84">
            <w:pPr>
              <w:spacing w:before="120" w:after="120" w:line="276" w:lineRule="auto"/>
              <w:jc w:val="center"/>
              <w:rPr>
                <w:rFonts w:ascii="Arial" w:eastAsia="Times New Roman" w:hAnsi="Arial" w:cs="Arial"/>
                <w:color w:val="016574"/>
                <w:lang w:eastAsia="en-GB"/>
              </w:rPr>
            </w:pPr>
          </w:p>
        </w:tc>
      </w:tr>
      <w:tr w:rsidR="00272B84" w:rsidRPr="004E2348" w14:paraId="0E31D28F" w14:textId="77777777" w:rsidTr="00194551">
        <w:trPr>
          <w:trHeight w:val="610"/>
          <w:tblHeader/>
        </w:trPr>
        <w:tc>
          <w:tcPr>
            <w:tcW w:w="10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2FD3C" w14:textId="22598B6C" w:rsidR="00272B84" w:rsidRPr="001D2181" w:rsidRDefault="00346920">
            <w:pPr>
              <w:spacing w:before="120" w:after="120" w:line="276" w:lineRule="auto"/>
              <w:jc w:val="center"/>
              <w:rPr>
                <w:rFonts w:ascii="Arial" w:eastAsia="Times New Roman" w:hAnsi="Arial" w:cs="Arial"/>
                <w:color w:val="016574"/>
                <w:lang w:val="en-US" w:eastAsia="en-GB"/>
              </w:rPr>
            </w:pPr>
            <w:r w:rsidRPr="001D2181">
              <w:rPr>
                <w:rFonts w:ascii="Arial" w:eastAsia="Times New Roman" w:hAnsi="Arial" w:cs="Arial"/>
                <w:color w:val="016574"/>
                <w:lang w:val="en-US" w:eastAsia="en-GB"/>
              </w:rPr>
              <w:t>Persistence</w:t>
            </w:r>
            <w:r w:rsidRPr="001D2181">
              <w:rPr>
                <w:rFonts w:ascii="Arial" w:eastAsia="Times New Roman" w:hAnsi="Arial" w:cs="Arial"/>
                <w:color w:val="016574"/>
                <w:lang w:eastAsia="en-GB"/>
              </w:rPr>
              <w:t> </w:t>
            </w:r>
          </w:p>
        </w:tc>
        <w:tc>
          <w:tcPr>
            <w:tcW w:w="1884"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6C73726" w14:textId="77777777" w:rsidR="00346920" w:rsidRPr="00194551" w:rsidRDefault="00346920" w:rsidP="00923F66">
            <w:pPr>
              <w:pStyle w:val="ListParagraph"/>
              <w:numPr>
                <w:ilvl w:val="0"/>
                <w:numId w:val="139"/>
              </w:numPr>
              <w:spacing w:before="120" w:after="120" w:line="276" w:lineRule="auto"/>
              <w:rPr>
                <w:rFonts w:ascii="Arial" w:eastAsia="Times New Roman" w:hAnsi="Arial" w:cs="Arial"/>
                <w:color w:val="016574"/>
                <w:lang w:eastAsia="en-GB"/>
              </w:rPr>
            </w:pPr>
            <w:r w:rsidRPr="00194551">
              <w:rPr>
                <w:rFonts w:ascii="Arial" w:eastAsia="Times New Roman" w:hAnsi="Arial" w:cs="Arial"/>
                <w:color w:val="016574"/>
                <w:lang w:val="en-US" w:eastAsia="en-GB"/>
              </w:rPr>
              <w:t>Degradation rate</w:t>
            </w:r>
            <w:r w:rsidRPr="00194551">
              <w:rPr>
                <w:rFonts w:ascii="Arial" w:eastAsia="Times New Roman" w:hAnsi="Arial" w:cs="Arial"/>
                <w:color w:val="016574"/>
                <w:lang w:eastAsia="en-GB"/>
              </w:rPr>
              <w:t> </w:t>
            </w:r>
          </w:p>
          <w:p w14:paraId="339B8A51" w14:textId="77777777" w:rsidR="00346920" w:rsidRPr="00194551" w:rsidRDefault="00346920" w:rsidP="00923F66">
            <w:pPr>
              <w:pStyle w:val="ListParagraph"/>
              <w:numPr>
                <w:ilvl w:val="0"/>
                <w:numId w:val="139"/>
              </w:numPr>
              <w:spacing w:before="120" w:after="120" w:line="276" w:lineRule="auto"/>
              <w:rPr>
                <w:rFonts w:ascii="Arial" w:eastAsia="Times New Roman" w:hAnsi="Arial" w:cs="Arial"/>
                <w:color w:val="016574"/>
                <w:lang w:eastAsia="en-GB"/>
              </w:rPr>
            </w:pPr>
            <w:r w:rsidRPr="00194551">
              <w:rPr>
                <w:rFonts w:ascii="Arial" w:eastAsia="Times New Roman" w:hAnsi="Arial" w:cs="Arial"/>
                <w:color w:val="016574"/>
                <w:lang w:val="en-US" w:eastAsia="en-GB"/>
              </w:rPr>
              <w:t>Breakdown products.</w:t>
            </w:r>
            <w:r w:rsidRPr="00194551">
              <w:rPr>
                <w:rFonts w:ascii="Arial" w:eastAsia="Times New Roman" w:hAnsi="Arial" w:cs="Arial"/>
                <w:color w:val="016574"/>
                <w:lang w:eastAsia="en-GB"/>
              </w:rPr>
              <w:t> </w:t>
            </w:r>
          </w:p>
          <w:p w14:paraId="71161346" w14:textId="2670697F" w:rsidR="00346920" w:rsidRPr="00194551" w:rsidRDefault="00346920" w:rsidP="00923F66">
            <w:pPr>
              <w:pStyle w:val="ListParagraph"/>
              <w:numPr>
                <w:ilvl w:val="0"/>
                <w:numId w:val="139"/>
              </w:numPr>
              <w:spacing w:before="120" w:after="120" w:line="276" w:lineRule="auto"/>
              <w:rPr>
                <w:rFonts w:ascii="Arial" w:eastAsia="Times New Roman" w:hAnsi="Arial" w:cs="Arial"/>
                <w:color w:val="016574"/>
                <w:lang w:eastAsia="en-GB"/>
              </w:rPr>
            </w:pPr>
            <w:r w:rsidRPr="00194551">
              <w:rPr>
                <w:rFonts w:ascii="Arial" w:eastAsia="Times New Roman" w:hAnsi="Arial" w:cs="Arial"/>
                <w:color w:val="016574"/>
                <w:lang w:val="en-US" w:eastAsia="en-GB"/>
              </w:rPr>
              <w:t>Bio-accumulation/magnification</w:t>
            </w:r>
            <w:r w:rsidRPr="00194551">
              <w:rPr>
                <w:rFonts w:ascii="Arial" w:eastAsia="Times New Roman" w:hAnsi="Arial" w:cs="Arial"/>
                <w:color w:val="016574"/>
                <w:lang w:eastAsia="en-GB"/>
              </w:rPr>
              <w:t> </w:t>
            </w:r>
          </w:p>
          <w:p w14:paraId="1DE9D312" w14:textId="77777777" w:rsidR="00272B84" w:rsidRPr="001D2181" w:rsidRDefault="00272B84" w:rsidP="00272B84">
            <w:pPr>
              <w:spacing w:before="120" w:after="120" w:line="276" w:lineRule="auto"/>
              <w:jc w:val="center"/>
              <w:rPr>
                <w:rFonts w:ascii="Arial" w:eastAsia="Times New Roman" w:hAnsi="Arial" w:cs="Arial"/>
                <w:color w:val="016574"/>
                <w:lang w:val="en-US" w:eastAsia="en-GB"/>
              </w:rPr>
            </w:pPr>
          </w:p>
        </w:tc>
        <w:tc>
          <w:tcPr>
            <w:tcW w:w="103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2E531F26" w14:textId="77777777" w:rsidR="00272B84" w:rsidRPr="001D2181" w:rsidRDefault="00272B84">
            <w:pPr>
              <w:spacing w:before="120" w:after="120" w:line="276" w:lineRule="auto"/>
              <w:jc w:val="center"/>
              <w:rPr>
                <w:rFonts w:ascii="Arial" w:eastAsia="Times New Roman" w:hAnsi="Arial" w:cs="Arial"/>
                <w:color w:val="016574"/>
                <w:lang w:eastAsia="en-GB"/>
              </w:rPr>
            </w:pPr>
          </w:p>
        </w:tc>
        <w:tc>
          <w:tcPr>
            <w:tcW w:w="103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5DEC4D4" w14:textId="77777777" w:rsidR="00272B84" w:rsidRPr="001D2181" w:rsidRDefault="00272B84">
            <w:pPr>
              <w:spacing w:before="120" w:after="120" w:line="276" w:lineRule="auto"/>
              <w:jc w:val="center"/>
              <w:rPr>
                <w:rFonts w:ascii="Arial" w:eastAsia="Times New Roman" w:hAnsi="Arial" w:cs="Arial"/>
                <w:color w:val="016574"/>
                <w:lang w:eastAsia="en-GB"/>
              </w:rPr>
            </w:pPr>
          </w:p>
        </w:tc>
      </w:tr>
      <w:tr w:rsidR="00346920" w:rsidRPr="004E2348" w14:paraId="4BAA286B" w14:textId="77777777" w:rsidTr="00194551">
        <w:trPr>
          <w:trHeight w:val="610"/>
          <w:tblHeader/>
        </w:trPr>
        <w:tc>
          <w:tcPr>
            <w:tcW w:w="10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83039" w14:textId="087E22C4" w:rsidR="00346920" w:rsidRPr="001D2181" w:rsidRDefault="00346920">
            <w:pPr>
              <w:spacing w:before="120" w:after="120" w:line="276" w:lineRule="auto"/>
              <w:jc w:val="center"/>
              <w:rPr>
                <w:rFonts w:ascii="Arial" w:eastAsia="Times New Roman" w:hAnsi="Arial" w:cs="Arial"/>
                <w:color w:val="016574"/>
                <w:lang w:val="en-US" w:eastAsia="en-GB"/>
              </w:rPr>
            </w:pPr>
            <w:r w:rsidRPr="001D2181">
              <w:rPr>
                <w:rFonts w:ascii="Arial" w:eastAsia="Times New Roman" w:hAnsi="Arial" w:cs="Arial"/>
                <w:color w:val="016574"/>
                <w:lang w:val="en-US" w:eastAsia="en-GB"/>
              </w:rPr>
              <w:t>Mobility</w:t>
            </w:r>
            <w:r w:rsidRPr="001D2181">
              <w:rPr>
                <w:rFonts w:ascii="Arial" w:eastAsia="Times New Roman" w:hAnsi="Arial" w:cs="Arial"/>
                <w:color w:val="016574"/>
                <w:lang w:eastAsia="en-GB"/>
              </w:rPr>
              <w:t> </w:t>
            </w:r>
          </w:p>
        </w:tc>
        <w:tc>
          <w:tcPr>
            <w:tcW w:w="1884"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C3460F7" w14:textId="77777777" w:rsidR="00194551" w:rsidRPr="00194551" w:rsidRDefault="007D7350" w:rsidP="00923F66">
            <w:pPr>
              <w:pStyle w:val="ListParagraph"/>
              <w:numPr>
                <w:ilvl w:val="0"/>
                <w:numId w:val="140"/>
              </w:numPr>
              <w:spacing w:before="120" w:after="120" w:line="276" w:lineRule="auto"/>
              <w:rPr>
                <w:rFonts w:ascii="Arial" w:eastAsia="Times New Roman" w:hAnsi="Arial" w:cs="Arial"/>
                <w:color w:val="016574"/>
                <w:lang w:val="en-US" w:eastAsia="en-GB"/>
              </w:rPr>
            </w:pPr>
            <w:r w:rsidRPr="00194551">
              <w:rPr>
                <w:rFonts w:ascii="Arial" w:eastAsia="Times New Roman" w:hAnsi="Arial" w:cs="Arial"/>
                <w:color w:val="016574"/>
                <w:lang w:val="en-US" w:eastAsia="en-GB"/>
              </w:rPr>
              <w:t xml:space="preserve">State </w:t>
            </w:r>
            <w:r w:rsidRPr="00194551">
              <w:rPr>
                <w:rFonts w:ascii="Arial" w:eastAsia="Times New Roman" w:hAnsi="Arial" w:cs="Arial"/>
                <w:color w:val="016574"/>
                <w:lang w:eastAsia="en-GB"/>
              </w:rPr>
              <w:t> </w:t>
            </w:r>
          </w:p>
          <w:p w14:paraId="49E94179" w14:textId="396CCBBB" w:rsidR="00194551" w:rsidRPr="00194551" w:rsidRDefault="007D7350" w:rsidP="00923F66">
            <w:pPr>
              <w:pStyle w:val="ListParagraph"/>
              <w:numPr>
                <w:ilvl w:val="0"/>
                <w:numId w:val="140"/>
              </w:numPr>
              <w:spacing w:before="120" w:after="120" w:line="276" w:lineRule="auto"/>
              <w:rPr>
                <w:rFonts w:ascii="Arial" w:eastAsia="Times New Roman" w:hAnsi="Arial" w:cs="Arial"/>
                <w:color w:val="016574"/>
                <w:lang w:val="en-US" w:eastAsia="en-GB"/>
              </w:rPr>
            </w:pPr>
            <w:r w:rsidRPr="00194551">
              <w:rPr>
                <w:rFonts w:ascii="Arial" w:eastAsia="Times New Roman" w:hAnsi="Arial" w:cs="Arial"/>
                <w:color w:val="016574"/>
                <w:lang w:val="en-US" w:eastAsia="en-GB"/>
              </w:rPr>
              <w:t xml:space="preserve">Mobility </w:t>
            </w:r>
            <w:r w:rsidRPr="00194551">
              <w:rPr>
                <w:rFonts w:ascii="Arial" w:eastAsia="Times New Roman" w:hAnsi="Arial" w:cs="Arial"/>
                <w:color w:val="016574"/>
                <w:lang w:eastAsia="en-GB"/>
              </w:rPr>
              <w:t> </w:t>
            </w:r>
          </w:p>
          <w:p w14:paraId="76654762" w14:textId="77777777" w:rsidR="00194551" w:rsidRPr="00194551" w:rsidRDefault="007D7350" w:rsidP="00923F66">
            <w:pPr>
              <w:pStyle w:val="ListParagraph"/>
              <w:numPr>
                <w:ilvl w:val="0"/>
                <w:numId w:val="140"/>
              </w:numPr>
              <w:spacing w:before="120" w:after="120" w:line="276" w:lineRule="auto"/>
              <w:rPr>
                <w:rFonts w:ascii="Arial" w:eastAsia="Times New Roman" w:hAnsi="Arial" w:cs="Arial"/>
                <w:color w:val="016574"/>
                <w:lang w:val="en-US" w:eastAsia="en-GB"/>
              </w:rPr>
            </w:pPr>
            <w:r w:rsidRPr="00194551">
              <w:rPr>
                <w:rFonts w:ascii="Arial" w:eastAsia="Times New Roman" w:hAnsi="Arial" w:cs="Arial"/>
                <w:color w:val="016574"/>
                <w:lang w:val="en-US" w:eastAsia="en-GB"/>
              </w:rPr>
              <w:t xml:space="preserve">Solubility </w:t>
            </w:r>
            <w:r w:rsidRPr="00194551">
              <w:rPr>
                <w:rFonts w:ascii="Arial" w:eastAsia="Times New Roman" w:hAnsi="Arial" w:cs="Arial"/>
                <w:color w:val="016574"/>
                <w:lang w:eastAsia="en-GB"/>
              </w:rPr>
              <w:t> </w:t>
            </w:r>
          </w:p>
          <w:p w14:paraId="729ED6CB" w14:textId="2C41E119" w:rsidR="00346920" w:rsidRPr="00194551" w:rsidRDefault="007D7350" w:rsidP="00923F66">
            <w:pPr>
              <w:pStyle w:val="ListParagraph"/>
              <w:numPr>
                <w:ilvl w:val="0"/>
                <w:numId w:val="140"/>
              </w:numPr>
              <w:spacing w:before="120" w:after="120" w:line="276" w:lineRule="auto"/>
              <w:rPr>
                <w:rFonts w:ascii="Arial" w:eastAsia="Times New Roman" w:hAnsi="Arial" w:cs="Arial"/>
                <w:color w:val="016574"/>
                <w:lang w:val="en-US" w:eastAsia="en-GB"/>
              </w:rPr>
            </w:pPr>
            <w:r w:rsidRPr="00194551">
              <w:rPr>
                <w:rFonts w:ascii="Arial" w:eastAsia="Times New Roman" w:hAnsi="Arial" w:cs="Arial"/>
                <w:color w:val="016574"/>
                <w:lang w:val="en-US" w:eastAsia="en-GB"/>
              </w:rPr>
              <w:t>Leachability</w:t>
            </w:r>
            <w:r w:rsidRPr="00194551">
              <w:rPr>
                <w:rFonts w:ascii="Arial" w:eastAsia="Times New Roman" w:hAnsi="Arial" w:cs="Arial"/>
                <w:color w:val="016574"/>
                <w:lang w:eastAsia="en-GB"/>
              </w:rPr>
              <w:t> </w:t>
            </w:r>
          </w:p>
        </w:tc>
        <w:tc>
          <w:tcPr>
            <w:tcW w:w="103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2A30CA7" w14:textId="77777777" w:rsidR="00346920" w:rsidRPr="001D2181" w:rsidRDefault="00346920">
            <w:pPr>
              <w:spacing w:before="120" w:after="120" w:line="276" w:lineRule="auto"/>
              <w:jc w:val="center"/>
              <w:rPr>
                <w:rFonts w:ascii="Arial" w:eastAsia="Times New Roman" w:hAnsi="Arial" w:cs="Arial"/>
                <w:color w:val="016574"/>
                <w:lang w:eastAsia="en-GB"/>
              </w:rPr>
            </w:pPr>
          </w:p>
        </w:tc>
        <w:tc>
          <w:tcPr>
            <w:tcW w:w="103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4293384" w14:textId="77777777" w:rsidR="00346920" w:rsidRPr="001D2181" w:rsidRDefault="00346920">
            <w:pPr>
              <w:spacing w:before="120" w:after="120" w:line="276" w:lineRule="auto"/>
              <w:jc w:val="center"/>
              <w:rPr>
                <w:rFonts w:ascii="Arial" w:eastAsia="Times New Roman" w:hAnsi="Arial" w:cs="Arial"/>
                <w:color w:val="016574"/>
                <w:lang w:eastAsia="en-GB"/>
              </w:rPr>
            </w:pPr>
          </w:p>
        </w:tc>
      </w:tr>
      <w:tr w:rsidR="00194551" w:rsidRPr="004E2348" w14:paraId="61827D88" w14:textId="77777777" w:rsidTr="00194551">
        <w:trPr>
          <w:trHeight w:val="610"/>
          <w:tblHead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A7194D" w14:textId="69BF173A" w:rsidR="00194551" w:rsidRPr="00194551" w:rsidRDefault="00194551" w:rsidP="00194551">
            <w:pPr>
              <w:spacing w:before="120" w:after="120" w:line="276" w:lineRule="auto"/>
              <w:rPr>
                <w:rFonts w:ascii="Arial" w:eastAsia="Times New Roman" w:hAnsi="Arial" w:cs="Arial"/>
                <w:b/>
                <w:bCs/>
                <w:color w:val="016574"/>
                <w:lang w:eastAsia="en-GB"/>
              </w:rPr>
            </w:pPr>
            <w:r w:rsidRPr="00194551">
              <w:rPr>
                <w:rFonts w:ascii="Arial" w:eastAsia="Times New Roman" w:hAnsi="Arial" w:cs="Arial"/>
                <w:b/>
                <w:bCs/>
                <w:color w:val="016574"/>
                <w:lang w:val="en-US" w:eastAsia="en-GB"/>
              </w:rPr>
              <w:t>Environmental Setting</w:t>
            </w:r>
            <w:r w:rsidRPr="00194551">
              <w:rPr>
                <w:rFonts w:ascii="Arial" w:eastAsia="Times New Roman" w:hAnsi="Arial" w:cs="Arial"/>
                <w:b/>
                <w:bCs/>
                <w:color w:val="016574"/>
                <w:lang w:eastAsia="en-GB"/>
              </w:rPr>
              <w:t> </w:t>
            </w:r>
          </w:p>
        </w:tc>
      </w:tr>
      <w:tr w:rsidR="007D7350" w:rsidRPr="004E2348" w14:paraId="06A7C4B1" w14:textId="77777777" w:rsidTr="00194551">
        <w:trPr>
          <w:trHeight w:val="610"/>
          <w:tblHeader/>
        </w:trPr>
        <w:tc>
          <w:tcPr>
            <w:tcW w:w="10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4DBCF7" w14:textId="3C1E3B79" w:rsidR="007D7350" w:rsidRPr="001D2181" w:rsidRDefault="007D7350">
            <w:pPr>
              <w:spacing w:before="120" w:after="120" w:line="276" w:lineRule="auto"/>
              <w:jc w:val="center"/>
              <w:rPr>
                <w:rFonts w:ascii="Arial" w:eastAsia="Times New Roman" w:hAnsi="Arial" w:cs="Arial"/>
                <w:color w:val="016574"/>
                <w:lang w:val="en-US" w:eastAsia="en-GB"/>
              </w:rPr>
            </w:pPr>
            <w:r w:rsidRPr="001D2181">
              <w:rPr>
                <w:rFonts w:ascii="Arial" w:eastAsia="Times New Roman" w:hAnsi="Arial" w:cs="Arial"/>
                <w:color w:val="016574"/>
                <w:lang w:val="en-US" w:eastAsia="en-GB"/>
              </w:rPr>
              <w:lastRenderedPageBreak/>
              <w:t>The ease and speed with which pollutants could move in ground</w:t>
            </w:r>
            <w:r w:rsidRPr="001D2181">
              <w:rPr>
                <w:rFonts w:ascii="Arial" w:eastAsia="Times New Roman" w:hAnsi="Arial" w:cs="Arial"/>
                <w:color w:val="016574"/>
                <w:lang w:eastAsia="en-GB"/>
              </w:rPr>
              <w:t> </w:t>
            </w:r>
          </w:p>
        </w:tc>
        <w:tc>
          <w:tcPr>
            <w:tcW w:w="1884"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0A49121" w14:textId="77777777" w:rsidR="00194551" w:rsidRPr="00194551" w:rsidRDefault="00194551" w:rsidP="00923F66">
            <w:pPr>
              <w:pStyle w:val="ListParagraph"/>
              <w:numPr>
                <w:ilvl w:val="0"/>
                <w:numId w:val="142"/>
              </w:numPr>
              <w:spacing w:before="120" w:after="120" w:line="276" w:lineRule="auto"/>
              <w:rPr>
                <w:rFonts w:ascii="Arial" w:eastAsia="Times New Roman" w:hAnsi="Arial" w:cs="Arial"/>
                <w:color w:val="016574"/>
                <w:lang w:val="en-US" w:eastAsia="en-GB"/>
              </w:rPr>
            </w:pPr>
            <w:r w:rsidRPr="00194551">
              <w:rPr>
                <w:rFonts w:ascii="Arial" w:eastAsia="Times New Roman" w:hAnsi="Arial" w:cs="Arial"/>
                <w:color w:val="016574"/>
                <w:lang w:val="en-US" w:eastAsia="en-GB"/>
              </w:rPr>
              <w:t>Soil permeability</w:t>
            </w:r>
          </w:p>
          <w:p w14:paraId="32570F6C" w14:textId="2460778E" w:rsidR="007D7350" w:rsidRPr="00194551" w:rsidRDefault="00194551" w:rsidP="00923F66">
            <w:pPr>
              <w:pStyle w:val="ListParagraph"/>
              <w:numPr>
                <w:ilvl w:val="0"/>
                <w:numId w:val="142"/>
              </w:numPr>
              <w:spacing w:before="120" w:after="120" w:line="276" w:lineRule="auto"/>
              <w:rPr>
                <w:rFonts w:ascii="Arial" w:eastAsia="Times New Roman" w:hAnsi="Arial" w:cs="Arial"/>
                <w:color w:val="016574"/>
                <w:lang w:val="en-US" w:eastAsia="en-GB"/>
              </w:rPr>
            </w:pPr>
            <w:r w:rsidRPr="00194551">
              <w:rPr>
                <w:rFonts w:ascii="Arial" w:eastAsia="Times New Roman" w:hAnsi="Arial" w:cs="Arial"/>
                <w:color w:val="016574"/>
                <w:lang w:val="en-US" w:eastAsia="en-GB"/>
              </w:rPr>
              <w:t>Below ground services etc</w:t>
            </w:r>
          </w:p>
        </w:tc>
        <w:tc>
          <w:tcPr>
            <w:tcW w:w="103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0F764D8" w14:textId="77777777" w:rsidR="007D7350" w:rsidRPr="001D2181" w:rsidRDefault="007D7350">
            <w:pPr>
              <w:spacing w:before="120" w:after="120" w:line="276" w:lineRule="auto"/>
              <w:jc w:val="center"/>
              <w:rPr>
                <w:rFonts w:ascii="Arial" w:eastAsia="Times New Roman" w:hAnsi="Arial" w:cs="Arial"/>
                <w:color w:val="016574"/>
                <w:lang w:eastAsia="en-GB"/>
              </w:rPr>
            </w:pPr>
          </w:p>
        </w:tc>
        <w:tc>
          <w:tcPr>
            <w:tcW w:w="103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DE49EAA" w14:textId="77777777" w:rsidR="007D7350" w:rsidRPr="001D2181" w:rsidRDefault="007D7350">
            <w:pPr>
              <w:spacing w:before="120" w:after="120" w:line="276" w:lineRule="auto"/>
              <w:jc w:val="center"/>
              <w:rPr>
                <w:rFonts w:ascii="Arial" w:eastAsia="Times New Roman" w:hAnsi="Arial" w:cs="Arial"/>
                <w:color w:val="016574"/>
                <w:lang w:eastAsia="en-GB"/>
              </w:rPr>
            </w:pPr>
          </w:p>
        </w:tc>
      </w:tr>
      <w:tr w:rsidR="007D7350" w:rsidRPr="004E2348" w14:paraId="42828484" w14:textId="77777777" w:rsidTr="00194551">
        <w:trPr>
          <w:trHeight w:val="610"/>
          <w:tblHeader/>
        </w:trPr>
        <w:tc>
          <w:tcPr>
            <w:tcW w:w="10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FA7109" w14:textId="7B8FBC32" w:rsidR="007D7350" w:rsidRPr="001D2181" w:rsidRDefault="007D7350">
            <w:pPr>
              <w:spacing w:before="120" w:after="120" w:line="276" w:lineRule="auto"/>
              <w:jc w:val="center"/>
              <w:rPr>
                <w:rFonts w:ascii="Arial" w:eastAsia="Times New Roman" w:hAnsi="Arial" w:cs="Arial"/>
                <w:color w:val="016574"/>
                <w:lang w:val="en-US" w:eastAsia="en-GB"/>
              </w:rPr>
            </w:pPr>
            <w:r w:rsidRPr="001D2181">
              <w:rPr>
                <w:rFonts w:ascii="Arial" w:eastAsia="Times New Roman" w:hAnsi="Arial" w:cs="Arial"/>
                <w:color w:val="016574"/>
                <w:lang w:val="en-US" w:eastAsia="en-GB"/>
              </w:rPr>
              <w:t>Travel times to and in groundwater,</w:t>
            </w:r>
            <w:r w:rsidRPr="001D2181">
              <w:rPr>
                <w:rFonts w:ascii="Arial" w:eastAsia="Times New Roman" w:hAnsi="Arial" w:cs="Arial"/>
                <w:color w:val="016574"/>
                <w:lang w:eastAsia="en-GB"/>
              </w:rPr>
              <w:t> </w:t>
            </w:r>
          </w:p>
        </w:tc>
        <w:tc>
          <w:tcPr>
            <w:tcW w:w="1884"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86BD937" w14:textId="77777777" w:rsidR="00315359" w:rsidRPr="00194551" w:rsidRDefault="00315359" w:rsidP="00923F66">
            <w:pPr>
              <w:pStyle w:val="ListParagraph"/>
              <w:numPr>
                <w:ilvl w:val="0"/>
                <w:numId w:val="143"/>
              </w:numPr>
              <w:spacing w:before="120" w:after="120" w:line="276" w:lineRule="auto"/>
              <w:rPr>
                <w:rFonts w:ascii="Arial" w:eastAsia="Times New Roman" w:hAnsi="Arial" w:cs="Arial"/>
                <w:color w:val="016574"/>
                <w:lang w:eastAsia="en-GB"/>
              </w:rPr>
            </w:pPr>
            <w:r w:rsidRPr="00194551">
              <w:rPr>
                <w:rFonts w:ascii="Arial" w:eastAsia="Times New Roman" w:hAnsi="Arial" w:cs="Arial"/>
                <w:color w:val="016574"/>
                <w:lang w:val="en-US" w:eastAsia="en-GB"/>
              </w:rPr>
              <w:t>Depth to groundwater</w:t>
            </w:r>
            <w:r w:rsidRPr="00194551">
              <w:rPr>
                <w:rFonts w:ascii="Arial" w:eastAsia="Times New Roman" w:hAnsi="Arial" w:cs="Arial"/>
                <w:color w:val="016574"/>
                <w:lang w:eastAsia="en-GB"/>
              </w:rPr>
              <w:t> </w:t>
            </w:r>
          </w:p>
          <w:p w14:paraId="3C78F549" w14:textId="77777777" w:rsidR="00315359" w:rsidRPr="00194551" w:rsidRDefault="00315359" w:rsidP="00923F66">
            <w:pPr>
              <w:pStyle w:val="ListParagraph"/>
              <w:numPr>
                <w:ilvl w:val="0"/>
                <w:numId w:val="143"/>
              </w:numPr>
              <w:spacing w:before="120" w:after="120" w:line="276" w:lineRule="auto"/>
              <w:rPr>
                <w:rFonts w:ascii="Arial" w:eastAsia="Times New Roman" w:hAnsi="Arial" w:cs="Arial"/>
                <w:color w:val="016574"/>
                <w:lang w:eastAsia="en-GB"/>
              </w:rPr>
            </w:pPr>
            <w:r w:rsidRPr="00194551">
              <w:rPr>
                <w:rFonts w:ascii="Arial" w:eastAsia="Times New Roman" w:hAnsi="Arial" w:cs="Arial"/>
                <w:color w:val="016574"/>
                <w:lang w:val="en-US" w:eastAsia="en-GB"/>
              </w:rPr>
              <w:t>Rate of groundwater flow.</w:t>
            </w:r>
            <w:r w:rsidRPr="00194551">
              <w:rPr>
                <w:rFonts w:ascii="Arial" w:eastAsia="Times New Roman" w:hAnsi="Arial" w:cs="Arial"/>
                <w:color w:val="016574"/>
                <w:lang w:eastAsia="en-GB"/>
              </w:rPr>
              <w:t> </w:t>
            </w:r>
          </w:p>
          <w:p w14:paraId="0766D75A" w14:textId="77777777" w:rsidR="00315359" w:rsidRPr="00194551" w:rsidRDefault="00315359" w:rsidP="00923F66">
            <w:pPr>
              <w:pStyle w:val="ListParagraph"/>
              <w:numPr>
                <w:ilvl w:val="0"/>
                <w:numId w:val="143"/>
              </w:numPr>
              <w:spacing w:before="120" w:after="120" w:line="276" w:lineRule="auto"/>
              <w:rPr>
                <w:rFonts w:ascii="Arial" w:eastAsia="Times New Roman" w:hAnsi="Arial" w:cs="Arial"/>
                <w:color w:val="016574"/>
                <w:lang w:eastAsia="en-GB"/>
              </w:rPr>
            </w:pPr>
            <w:r w:rsidRPr="00194551">
              <w:rPr>
                <w:rFonts w:ascii="Arial" w:eastAsia="Times New Roman" w:hAnsi="Arial" w:cs="Arial"/>
                <w:color w:val="016574"/>
                <w:lang w:val="en-US" w:eastAsia="en-GB"/>
              </w:rPr>
              <w:t>Subsurface preferential pathways</w:t>
            </w:r>
            <w:r w:rsidRPr="00194551">
              <w:rPr>
                <w:rFonts w:ascii="Arial" w:eastAsia="Times New Roman" w:hAnsi="Arial" w:cs="Arial"/>
                <w:color w:val="016574"/>
                <w:lang w:eastAsia="en-GB"/>
              </w:rPr>
              <w:t> </w:t>
            </w:r>
          </w:p>
          <w:p w14:paraId="0F604568" w14:textId="77777777" w:rsidR="00315359" w:rsidRPr="00194551" w:rsidRDefault="00315359" w:rsidP="00923F66">
            <w:pPr>
              <w:pStyle w:val="ListParagraph"/>
              <w:numPr>
                <w:ilvl w:val="0"/>
                <w:numId w:val="143"/>
              </w:numPr>
              <w:spacing w:before="120" w:after="120" w:line="276" w:lineRule="auto"/>
              <w:rPr>
                <w:rFonts w:ascii="Arial" w:eastAsia="Times New Roman" w:hAnsi="Arial" w:cs="Arial"/>
                <w:color w:val="016574"/>
                <w:lang w:eastAsia="en-GB"/>
              </w:rPr>
            </w:pPr>
            <w:r w:rsidRPr="00194551">
              <w:rPr>
                <w:rFonts w:ascii="Arial" w:eastAsia="Times New Roman" w:hAnsi="Arial" w:cs="Arial"/>
                <w:color w:val="016574"/>
                <w:lang w:val="en-US" w:eastAsia="en-GB"/>
              </w:rPr>
              <w:t>Soakaways.</w:t>
            </w:r>
            <w:r w:rsidRPr="00194551">
              <w:rPr>
                <w:rFonts w:ascii="Arial" w:eastAsia="Times New Roman" w:hAnsi="Arial" w:cs="Arial"/>
                <w:color w:val="016574"/>
                <w:lang w:eastAsia="en-GB"/>
              </w:rPr>
              <w:t> </w:t>
            </w:r>
          </w:p>
          <w:p w14:paraId="7DCF13E6" w14:textId="77777777" w:rsidR="007D7350" w:rsidRPr="001D2181" w:rsidRDefault="007D7350" w:rsidP="00346920">
            <w:pPr>
              <w:spacing w:before="120" w:after="120" w:line="276" w:lineRule="auto"/>
              <w:jc w:val="center"/>
              <w:rPr>
                <w:rFonts w:ascii="Arial" w:eastAsia="Times New Roman" w:hAnsi="Arial" w:cs="Arial"/>
                <w:color w:val="016574"/>
                <w:lang w:val="en-US" w:eastAsia="en-GB"/>
              </w:rPr>
            </w:pPr>
          </w:p>
        </w:tc>
        <w:tc>
          <w:tcPr>
            <w:tcW w:w="103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0C3B5026" w14:textId="77777777" w:rsidR="007D7350" w:rsidRPr="001D2181" w:rsidRDefault="007D7350">
            <w:pPr>
              <w:spacing w:before="120" w:after="120" w:line="276" w:lineRule="auto"/>
              <w:jc w:val="center"/>
              <w:rPr>
                <w:rFonts w:ascii="Arial" w:eastAsia="Times New Roman" w:hAnsi="Arial" w:cs="Arial"/>
                <w:color w:val="016574"/>
                <w:lang w:eastAsia="en-GB"/>
              </w:rPr>
            </w:pPr>
          </w:p>
        </w:tc>
        <w:tc>
          <w:tcPr>
            <w:tcW w:w="103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A7E835E" w14:textId="77777777" w:rsidR="007D7350" w:rsidRPr="001D2181" w:rsidRDefault="007D7350">
            <w:pPr>
              <w:spacing w:before="120" w:after="120" w:line="276" w:lineRule="auto"/>
              <w:jc w:val="center"/>
              <w:rPr>
                <w:rFonts w:ascii="Arial" w:eastAsia="Times New Roman" w:hAnsi="Arial" w:cs="Arial"/>
                <w:color w:val="016574"/>
                <w:lang w:eastAsia="en-GB"/>
              </w:rPr>
            </w:pPr>
          </w:p>
        </w:tc>
      </w:tr>
      <w:tr w:rsidR="007D7350" w:rsidRPr="004E2348" w14:paraId="684A1AAC" w14:textId="77777777" w:rsidTr="00194551">
        <w:trPr>
          <w:trHeight w:val="610"/>
          <w:tblHeader/>
        </w:trPr>
        <w:tc>
          <w:tcPr>
            <w:tcW w:w="10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1C1950" w14:textId="211E33E6" w:rsidR="007D7350" w:rsidRPr="001D2181" w:rsidRDefault="00315359">
            <w:pPr>
              <w:spacing w:before="120" w:after="120" w:line="276" w:lineRule="auto"/>
              <w:jc w:val="center"/>
              <w:rPr>
                <w:rFonts w:ascii="Arial" w:eastAsia="Times New Roman" w:hAnsi="Arial" w:cs="Arial"/>
                <w:color w:val="016574"/>
                <w:lang w:val="en-US" w:eastAsia="en-GB"/>
              </w:rPr>
            </w:pPr>
            <w:r w:rsidRPr="001D2181">
              <w:rPr>
                <w:rFonts w:ascii="Arial" w:eastAsia="Times New Roman" w:hAnsi="Arial" w:cs="Arial"/>
                <w:color w:val="016574"/>
                <w:lang w:val="en-US" w:eastAsia="en-GB"/>
              </w:rPr>
              <w:t xml:space="preserve">The likelihood and duration of severe </w:t>
            </w:r>
            <w:r w:rsidRPr="001D2181">
              <w:rPr>
                <w:rFonts w:ascii="Arial" w:eastAsia="Times New Roman" w:hAnsi="Arial" w:cs="Arial"/>
                <w:color w:val="016574"/>
                <w:lang w:eastAsia="en-GB"/>
              </w:rPr>
              <w:t> </w:t>
            </w:r>
            <w:r w:rsidRPr="001D2181">
              <w:rPr>
                <w:rFonts w:ascii="Arial" w:eastAsia="Times New Roman" w:hAnsi="Arial" w:cs="Arial"/>
                <w:color w:val="016574"/>
                <w:lang w:eastAsia="en-GB"/>
              </w:rPr>
              <w:br/>
            </w:r>
            <w:r w:rsidRPr="001D2181">
              <w:rPr>
                <w:rFonts w:ascii="Arial" w:eastAsia="Times New Roman" w:hAnsi="Arial" w:cs="Arial"/>
                <w:color w:val="016574"/>
                <w:lang w:val="en-US" w:eastAsia="en-GB"/>
              </w:rPr>
              <w:t>consequences</w:t>
            </w:r>
            <w:r w:rsidRPr="001D2181">
              <w:rPr>
                <w:rFonts w:ascii="Arial" w:eastAsia="Times New Roman" w:hAnsi="Arial" w:cs="Arial"/>
                <w:color w:val="016574"/>
                <w:lang w:eastAsia="en-GB"/>
              </w:rPr>
              <w:t> </w:t>
            </w:r>
          </w:p>
        </w:tc>
        <w:tc>
          <w:tcPr>
            <w:tcW w:w="1884"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180401DC" w14:textId="6A8D1E6C" w:rsidR="007D7350" w:rsidRPr="00194551" w:rsidRDefault="00315359" w:rsidP="00923F66">
            <w:pPr>
              <w:pStyle w:val="ListParagraph"/>
              <w:numPr>
                <w:ilvl w:val="0"/>
                <w:numId w:val="144"/>
              </w:numPr>
              <w:spacing w:before="120" w:after="120" w:line="276" w:lineRule="auto"/>
              <w:rPr>
                <w:rFonts w:ascii="Arial" w:eastAsia="Times New Roman" w:hAnsi="Arial" w:cs="Arial"/>
                <w:color w:val="016574"/>
                <w:lang w:val="en-US" w:eastAsia="en-GB"/>
              </w:rPr>
            </w:pPr>
            <w:r w:rsidRPr="00194551">
              <w:rPr>
                <w:rFonts w:ascii="Arial" w:eastAsia="Times New Roman" w:hAnsi="Arial" w:cs="Arial"/>
                <w:color w:val="016574"/>
                <w:lang w:val="en-US" w:eastAsia="en-GB"/>
              </w:rPr>
              <w:t>Duration of impact</w:t>
            </w:r>
            <w:r w:rsidRPr="00194551">
              <w:rPr>
                <w:rFonts w:ascii="Arial" w:eastAsia="Times New Roman" w:hAnsi="Arial" w:cs="Arial"/>
                <w:color w:val="016574"/>
                <w:lang w:eastAsia="en-GB"/>
              </w:rPr>
              <w:t> </w:t>
            </w:r>
          </w:p>
        </w:tc>
        <w:tc>
          <w:tcPr>
            <w:tcW w:w="103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CC808B2" w14:textId="77777777" w:rsidR="007D7350" w:rsidRPr="001D2181" w:rsidRDefault="007D7350">
            <w:pPr>
              <w:spacing w:before="120" w:after="120" w:line="276" w:lineRule="auto"/>
              <w:jc w:val="center"/>
              <w:rPr>
                <w:rFonts w:ascii="Arial" w:eastAsia="Times New Roman" w:hAnsi="Arial" w:cs="Arial"/>
                <w:color w:val="016574"/>
                <w:lang w:eastAsia="en-GB"/>
              </w:rPr>
            </w:pPr>
          </w:p>
        </w:tc>
        <w:tc>
          <w:tcPr>
            <w:tcW w:w="103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1028235" w14:textId="77777777" w:rsidR="007D7350" w:rsidRPr="001D2181" w:rsidRDefault="007D7350">
            <w:pPr>
              <w:spacing w:before="120" w:after="120" w:line="276" w:lineRule="auto"/>
              <w:jc w:val="center"/>
              <w:rPr>
                <w:rFonts w:ascii="Arial" w:eastAsia="Times New Roman" w:hAnsi="Arial" w:cs="Arial"/>
                <w:color w:val="016574"/>
                <w:lang w:eastAsia="en-GB"/>
              </w:rPr>
            </w:pPr>
          </w:p>
        </w:tc>
      </w:tr>
      <w:tr w:rsidR="00386641" w:rsidRPr="004E2348" w14:paraId="30DCD4F2" w14:textId="77777777" w:rsidTr="00194551">
        <w:trPr>
          <w:trHeight w:val="610"/>
          <w:tblHeader/>
        </w:trPr>
        <w:tc>
          <w:tcPr>
            <w:tcW w:w="10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CDDA9C" w14:textId="15C8E9CB" w:rsidR="00386641" w:rsidRPr="001D2181" w:rsidRDefault="00386641">
            <w:pPr>
              <w:spacing w:before="120" w:after="120" w:line="276" w:lineRule="auto"/>
              <w:jc w:val="center"/>
              <w:rPr>
                <w:rFonts w:ascii="Arial" w:eastAsia="Times New Roman" w:hAnsi="Arial" w:cs="Arial"/>
                <w:color w:val="016574"/>
                <w:lang w:val="en-US" w:eastAsia="en-GB"/>
              </w:rPr>
            </w:pPr>
            <w:r w:rsidRPr="001D2181">
              <w:rPr>
                <w:rFonts w:ascii="Arial" w:eastAsia="Times New Roman" w:hAnsi="Arial" w:cs="Arial"/>
                <w:color w:val="016574"/>
                <w:lang w:val="en-US" w:eastAsia="en-GB"/>
              </w:rPr>
              <w:t>Presence and proximity of vulnerable receptors, e.g environmental designations, sensitive neighbouring land use</w:t>
            </w:r>
            <w:r w:rsidRPr="001D2181">
              <w:rPr>
                <w:rFonts w:ascii="Arial" w:eastAsia="Times New Roman" w:hAnsi="Arial" w:cs="Arial"/>
                <w:color w:val="016574"/>
                <w:lang w:eastAsia="en-GB"/>
              </w:rPr>
              <w:t> </w:t>
            </w:r>
          </w:p>
        </w:tc>
        <w:tc>
          <w:tcPr>
            <w:tcW w:w="1884"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775239CF" w14:textId="77777777" w:rsidR="00194551" w:rsidRPr="00194551" w:rsidRDefault="0015798E" w:rsidP="00923F66">
            <w:pPr>
              <w:pStyle w:val="ListParagraph"/>
              <w:numPr>
                <w:ilvl w:val="0"/>
                <w:numId w:val="144"/>
              </w:numPr>
              <w:spacing w:before="120" w:after="120" w:line="276" w:lineRule="auto"/>
              <w:rPr>
                <w:rFonts w:ascii="Arial" w:eastAsia="Times New Roman" w:hAnsi="Arial" w:cs="Arial"/>
                <w:color w:val="016574"/>
                <w:lang w:val="en-US" w:eastAsia="en-GB"/>
              </w:rPr>
            </w:pPr>
            <w:r w:rsidRPr="00194551">
              <w:rPr>
                <w:rFonts w:ascii="Arial" w:eastAsia="Times New Roman" w:hAnsi="Arial" w:cs="Arial"/>
                <w:color w:val="016574"/>
                <w:lang w:val="en-US" w:eastAsia="en-GB"/>
              </w:rPr>
              <w:t xml:space="preserve">Designated ecosystems </w:t>
            </w:r>
            <w:r w:rsidRPr="00194551">
              <w:rPr>
                <w:rFonts w:ascii="Arial" w:eastAsia="Times New Roman" w:hAnsi="Arial" w:cs="Arial"/>
                <w:color w:val="016574"/>
                <w:lang w:eastAsia="en-GB"/>
              </w:rPr>
              <w:t> </w:t>
            </w:r>
          </w:p>
          <w:p w14:paraId="40D46601" w14:textId="77777777" w:rsidR="00194551" w:rsidRPr="00194551" w:rsidRDefault="0015798E" w:rsidP="00923F66">
            <w:pPr>
              <w:pStyle w:val="ListParagraph"/>
              <w:numPr>
                <w:ilvl w:val="0"/>
                <w:numId w:val="144"/>
              </w:numPr>
              <w:spacing w:before="120" w:after="120" w:line="276" w:lineRule="auto"/>
              <w:rPr>
                <w:rFonts w:ascii="Arial" w:eastAsia="Times New Roman" w:hAnsi="Arial" w:cs="Arial"/>
                <w:color w:val="016574"/>
                <w:lang w:val="en-US" w:eastAsia="en-GB"/>
              </w:rPr>
            </w:pPr>
            <w:r w:rsidRPr="00194551">
              <w:rPr>
                <w:rFonts w:ascii="Arial" w:eastAsia="Times New Roman" w:hAnsi="Arial" w:cs="Arial"/>
                <w:color w:val="016574"/>
                <w:lang w:val="en-US" w:eastAsia="en-GB"/>
              </w:rPr>
              <w:t xml:space="preserve">Designated water bodies </w:t>
            </w:r>
            <w:r w:rsidRPr="00194551">
              <w:rPr>
                <w:rFonts w:ascii="Arial" w:eastAsia="Times New Roman" w:hAnsi="Arial" w:cs="Arial"/>
                <w:color w:val="016574"/>
                <w:lang w:eastAsia="en-GB"/>
              </w:rPr>
              <w:t> </w:t>
            </w:r>
          </w:p>
          <w:p w14:paraId="46B49EC1" w14:textId="77777777" w:rsidR="00194551" w:rsidRPr="00194551" w:rsidRDefault="0015798E" w:rsidP="00923F66">
            <w:pPr>
              <w:pStyle w:val="ListParagraph"/>
              <w:numPr>
                <w:ilvl w:val="0"/>
                <w:numId w:val="144"/>
              </w:numPr>
              <w:spacing w:before="120" w:after="120" w:line="276" w:lineRule="auto"/>
              <w:rPr>
                <w:rFonts w:ascii="Arial" w:eastAsia="Times New Roman" w:hAnsi="Arial" w:cs="Arial"/>
                <w:color w:val="016574"/>
                <w:lang w:val="en-US" w:eastAsia="en-GB"/>
              </w:rPr>
            </w:pPr>
            <w:r w:rsidRPr="00194551">
              <w:rPr>
                <w:rFonts w:ascii="Arial" w:eastAsia="Times New Roman" w:hAnsi="Arial" w:cs="Arial"/>
                <w:color w:val="016574"/>
                <w:lang w:val="en-US" w:eastAsia="en-GB"/>
              </w:rPr>
              <w:t xml:space="preserve">Abstractions </w:t>
            </w:r>
            <w:r w:rsidRPr="00194551">
              <w:rPr>
                <w:rFonts w:ascii="Arial" w:eastAsia="Times New Roman" w:hAnsi="Arial" w:cs="Arial"/>
                <w:color w:val="016574"/>
                <w:lang w:eastAsia="en-GB"/>
              </w:rPr>
              <w:t> </w:t>
            </w:r>
          </w:p>
          <w:p w14:paraId="50485BCD" w14:textId="29AF574B" w:rsidR="00386641" w:rsidRPr="00194551" w:rsidRDefault="0015798E" w:rsidP="00923F66">
            <w:pPr>
              <w:pStyle w:val="ListParagraph"/>
              <w:numPr>
                <w:ilvl w:val="0"/>
                <w:numId w:val="144"/>
              </w:numPr>
              <w:spacing w:before="120" w:after="120" w:line="276" w:lineRule="auto"/>
              <w:rPr>
                <w:rFonts w:ascii="Arial" w:eastAsia="Times New Roman" w:hAnsi="Arial" w:cs="Arial"/>
                <w:color w:val="016574"/>
                <w:lang w:val="en-US" w:eastAsia="en-GB"/>
              </w:rPr>
            </w:pPr>
            <w:r w:rsidRPr="00194551">
              <w:rPr>
                <w:rFonts w:ascii="Arial" w:eastAsia="Times New Roman" w:hAnsi="Arial" w:cs="Arial"/>
                <w:color w:val="016574"/>
                <w:lang w:val="en-US" w:eastAsia="en-GB"/>
              </w:rPr>
              <w:t>Neighbouring Land Use</w:t>
            </w:r>
            <w:r w:rsidRPr="00194551">
              <w:rPr>
                <w:rFonts w:ascii="Arial" w:eastAsia="Times New Roman" w:hAnsi="Arial" w:cs="Arial"/>
                <w:color w:val="016574"/>
                <w:lang w:eastAsia="en-GB"/>
              </w:rPr>
              <w:t> </w:t>
            </w:r>
          </w:p>
        </w:tc>
        <w:tc>
          <w:tcPr>
            <w:tcW w:w="103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02F6AC1B" w14:textId="77777777" w:rsidR="00386641" w:rsidRPr="001D2181" w:rsidRDefault="00386641">
            <w:pPr>
              <w:spacing w:before="120" w:after="120" w:line="276" w:lineRule="auto"/>
              <w:jc w:val="center"/>
              <w:rPr>
                <w:rFonts w:ascii="Arial" w:eastAsia="Times New Roman" w:hAnsi="Arial" w:cs="Arial"/>
                <w:color w:val="016574"/>
                <w:lang w:eastAsia="en-GB"/>
              </w:rPr>
            </w:pPr>
          </w:p>
        </w:tc>
        <w:tc>
          <w:tcPr>
            <w:tcW w:w="103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C35391C" w14:textId="77777777" w:rsidR="00386641" w:rsidRPr="001D2181" w:rsidRDefault="00386641">
            <w:pPr>
              <w:spacing w:before="120" w:after="120" w:line="276" w:lineRule="auto"/>
              <w:jc w:val="center"/>
              <w:rPr>
                <w:rFonts w:ascii="Arial" w:eastAsia="Times New Roman" w:hAnsi="Arial" w:cs="Arial"/>
                <w:color w:val="016574"/>
                <w:lang w:eastAsia="en-GB"/>
              </w:rPr>
            </w:pPr>
          </w:p>
        </w:tc>
      </w:tr>
    </w:tbl>
    <w:p w14:paraId="42C82D53" w14:textId="77777777" w:rsidR="00467365" w:rsidRDefault="00467365" w:rsidP="00FE60B8">
      <w:pPr>
        <w:rPr>
          <w:b/>
          <w:bCs/>
        </w:rPr>
      </w:pPr>
    </w:p>
    <w:p w14:paraId="6F9B346A" w14:textId="77777777" w:rsidR="008F2542" w:rsidRDefault="008F2542">
      <w:pPr>
        <w:spacing w:line="240" w:lineRule="auto"/>
        <w:rPr>
          <w:b/>
          <w:bCs/>
          <w:lang w:val="en-US"/>
        </w:rPr>
      </w:pPr>
      <w:r>
        <w:rPr>
          <w:b/>
          <w:bCs/>
          <w:lang w:val="en-US"/>
        </w:rPr>
        <w:br w:type="page"/>
      </w:r>
    </w:p>
    <w:p w14:paraId="432C5DEF" w14:textId="77777777" w:rsidR="00FB1A41" w:rsidRDefault="00FB1A41" w:rsidP="00BB050D">
      <w:pPr>
        <w:rPr>
          <w:rStyle w:val="Heading1Char"/>
        </w:rPr>
        <w:sectPr w:rsidR="00FB1A41" w:rsidSect="004D6906">
          <w:pgSz w:w="16840" w:h="11900" w:orient="landscape"/>
          <w:pgMar w:top="839" w:right="839" w:bottom="839" w:left="839" w:header="794" w:footer="567" w:gutter="0"/>
          <w:pgNumType w:start="39"/>
          <w:cols w:space="708"/>
          <w:titlePg/>
          <w:docGrid w:linePitch="360"/>
        </w:sectPr>
      </w:pPr>
    </w:p>
    <w:p w14:paraId="7C4AE526" w14:textId="42C61E17" w:rsidR="00BB050D" w:rsidRPr="001D2181" w:rsidRDefault="00BB050D" w:rsidP="00FB1A41">
      <w:pPr>
        <w:spacing w:after="120" w:line="240" w:lineRule="auto"/>
        <w:rPr>
          <w:rFonts w:asciiTheme="majorHAnsi" w:hAnsiTheme="majorHAnsi" w:cstheme="majorHAnsi"/>
        </w:rPr>
      </w:pPr>
      <w:bookmarkStart w:id="16" w:name="_Toc198197156"/>
      <w:r w:rsidRPr="008F2542">
        <w:rPr>
          <w:rStyle w:val="Heading1Char"/>
        </w:rPr>
        <w:lastRenderedPageBreak/>
        <w:t>APPENDIX 4 MONITORING FREQUENCY – WORKED EXAMPLES</w:t>
      </w:r>
      <w:bookmarkEnd w:id="16"/>
      <w:r w:rsidRPr="008F2542">
        <w:rPr>
          <w:rStyle w:val="Heading1Char"/>
        </w:rPr>
        <w:t xml:space="preserve">  </w:t>
      </w:r>
      <w:r w:rsidRPr="008F2542">
        <w:rPr>
          <w:rStyle w:val="Heading1Char"/>
        </w:rPr>
        <w:br/>
      </w:r>
      <w:r w:rsidRPr="00FB1A41">
        <w:rPr>
          <w:rStyle w:val="Heading2Char"/>
        </w:rPr>
        <w:t>Example 1</w:t>
      </w:r>
    </w:p>
    <w:p w14:paraId="6045DA9D" w14:textId="77777777" w:rsidR="00BB050D" w:rsidRPr="001D2181" w:rsidRDefault="00BB050D" w:rsidP="00BB050D">
      <w:pPr>
        <w:rPr>
          <w:rFonts w:asciiTheme="majorHAnsi" w:hAnsiTheme="majorHAnsi" w:cstheme="majorHAnsi"/>
        </w:rPr>
      </w:pPr>
      <w:r w:rsidRPr="00FB1A41">
        <w:rPr>
          <w:rFonts w:asciiTheme="majorHAnsi" w:hAnsiTheme="majorHAnsi" w:cstheme="majorHAnsi"/>
          <w:b/>
          <w:bCs/>
          <w:color w:val="016574" w:themeColor="accent2"/>
          <w:lang w:val="en-US"/>
        </w:rPr>
        <w:t>Scenario:</w:t>
      </w:r>
      <w:r w:rsidRPr="00FB1A41">
        <w:rPr>
          <w:rFonts w:asciiTheme="majorHAnsi" w:hAnsiTheme="majorHAnsi" w:cstheme="majorHAnsi"/>
          <w:color w:val="016574" w:themeColor="accent2"/>
          <w:lang w:val="en-US"/>
        </w:rPr>
        <w:t xml:space="preserve"> </w:t>
      </w:r>
      <w:r w:rsidRPr="001D2181">
        <w:rPr>
          <w:rFonts w:asciiTheme="majorHAnsi" w:hAnsiTheme="majorHAnsi" w:cstheme="majorHAnsi"/>
          <w:lang w:val="en-US"/>
        </w:rPr>
        <w:t>A waste processing site constructed to provide services to the oil industry from the early years of the “oil boom” (1970’s) to the present day. Historically, there have been a number of spills, typically overfilling of above ground brick-bunded tanks when receiving deliveries via flexible hoses. There is visible hydrocarbon staining of the site hardstand in process areas. The hardstanding and drainage infrastructure is ageing and cracked. Delivery hoses and site vehicle fill points are not within bunded areas. The site is partially surfaced with compacted soils and gravel. This is underlain by sandy soils.</w:t>
      </w:r>
      <w:r w:rsidRPr="001D2181">
        <w:rPr>
          <w:rFonts w:asciiTheme="majorHAnsi" w:hAnsiTheme="majorHAnsi" w:cstheme="majorHAnsi"/>
        </w:rPr>
        <w:t> </w:t>
      </w:r>
    </w:p>
    <w:p w14:paraId="72E0A3F4" w14:textId="77777777" w:rsidR="00BB050D" w:rsidRPr="00FB1A41" w:rsidRDefault="00BB050D" w:rsidP="00FB1A41">
      <w:pPr>
        <w:pStyle w:val="Heading3"/>
        <w:rPr>
          <w:color w:val="016574" w:themeColor="accent2"/>
        </w:rPr>
      </w:pPr>
      <w:r w:rsidRPr="00FB1A41">
        <w:rPr>
          <w:color w:val="016574" w:themeColor="accent2"/>
          <w:lang w:val="en-US"/>
        </w:rPr>
        <w:t>Risk Rating Rationale:</w:t>
      </w:r>
      <w:r w:rsidRPr="00FB1A41">
        <w:rPr>
          <w:color w:val="016574" w:themeColor="accent2"/>
        </w:rPr>
        <w:t> </w:t>
      </w:r>
    </w:p>
    <w:p w14:paraId="2EFECF90" w14:textId="77777777" w:rsidR="00BB050D" w:rsidRPr="001D2181" w:rsidRDefault="00BB050D" w:rsidP="00923F66">
      <w:pPr>
        <w:numPr>
          <w:ilvl w:val="0"/>
          <w:numId w:val="60"/>
        </w:numPr>
        <w:rPr>
          <w:rFonts w:asciiTheme="majorHAnsi" w:hAnsiTheme="majorHAnsi" w:cstheme="majorHAnsi"/>
        </w:rPr>
      </w:pPr>
      <w:r w:rsidRPr="001D2181">
        <w:rPr>
          <w:rFonts w:asciiTheme="majorHAnsi" w:hAnsiTheme="majorHAnsi" w:cstheme="majorHAnsi"/>
          <w:lang w:val="en-US"/>
        </w:rPr>
        <w:t>Relevant hazardous substances (RHS) are used on site in quantity (eg. Diesel, TPH, PAH).</w:t>
      </w:r>
      <w:r w:rsidRPr="001D2181">
        <w:rPr>
          <w:rFonts w:asciiTheme="majorHAnsi" w:hAnsiTheme="majorHAnsi" w:cstheme="majorHAnsi"/>
        </w:rPr>
        <w:t> </w:t>
      </w:r>
    </w:p>
    <w:p w14:paraId="006D8DF9" w14:textId="2592A2EC" w:rsidR="00BB050D" w:rsidRPr="001D2181" w:rsidRDefault="00BB050D" w:rsidP="00923F66">
      <w:pPr>
        <w:numPr>
          <w:ilvl w:val="0"/>
          <w:numId w:val="61"/>
        </w:numPr>
        <w:rPr>
          <w:rFonts w:asciiTheme="majorHAnsi" w:hAnsiTheme="majorHAnsi" w:cstheme="majorHAnsi"/>
        </w:rPr>
      </w:pPr>
      <w:r w:rsidRPr="001D2181">
        <w:rPr>
          <w:rFonts w:asciiTheme="majorHAnsi" w:hAnsiTheme="majorHAnsi" w:cstheme="majorHAnsi"/>
          <w:lang w:val="en-US"/>
        </w:rPr>
        <w:t>Releases are likely due to handling practices, poor pollution control measures, filling taking place outwith bunded areas, hardstand insufficient to prevent release to soil, poor bund construction etc. and apparent soil vulnerability, based on identified historical and recent contamination</w:t>
      </w:r>
      <w:r w:rsidR="00FB1A41">
        <w:rPr>
          <w:rFonts w:asciiTheme="majorHAnsi" w:hAnsiTheme="majorHAnsi" w:cstheme="majorHAnsi"/>
        </w:rPr>
        <w:t>.</w:t>
      </w:r>
    </w:p>
    <w:p w14:paraId="05EC47F3" w14:textId="77AC1480" w:rsidR="00BB050D" w:rsidRPr="001D2181" w:rsidRDefault="00BB050D" w:rsidP="00923F66">
      <w:pPr>
        <w:numPr>
          <w:ilvl w:val="0"/>
          <w:numId w:val="62"/>
        </w:numPr>
        <w:rPr>
          <w:rFonts w:asciiTheme="majorHAnsi" w:hAnsiTheme="majorHAnsi" w:cstheme="majorHAnsi"/>
        </w:rPr>
      </w:pPr>
      <w:r w:rsidRPr="001D2181">
        <w:rPr>
          <w:rFonts w:asciiTheme="majorHAnsi" w:hAnsiTheme="majorHAnsi" w:cstheme="majorHAnsi"/>
          <w:lang w:val="en-US"/>
        </w:rPr>
        <w:t>Releases are likely to cause contamination given the nature of the sub-surface</w:t>
      </w:r>
      <w:r w:rsidR="00FB1A41">
        <w:rPr>
          <w:rFonts w:asciiTheme="majorHAnsi" w:hAnsiTheme="majorHAnsi" w:cstheme="majorHAnsi"/>
        </w:rPr>
        <w:t>.</w:t>
      </w:r>
    </w:p>
    <w:p w14:paraId="5490FB7C" w14:textId="77777777" w:rsidR="00BB050D" w:rsidRPr="00BB050D" w:rsidRDefault="00BB050D" w:rsidP="00923F66">
      <w:pPr>
        <w:numPr>
          <w:ilvl w:val="0"/>
          <w:numId w:val="63"/>
        </w:numPr>
        <w:rPr>
          <w:b/>
          <w:bCs/>
        </w:rPr>
      </w:pPr>
      <w:r w:rsidRPr="001D2181">
        <w:rPr>
          <w:rFonts w:asciiTheme="majorHAnsi" w:hAnsiTheme="majorHAnsi" w:cstheme="majorHAnsi"/>
          <w:lang w:val="en-US"/>
        </w:rPr>
        <w:t>Major infrastructure improvements and an upgrade condition are required.</w:t>
      </w:r>
      <w:r w:rsidRPr="00BB050D">
        <w:rPr>
          <w:b/>
          <w:bCs/>
        </w:rPr>
        <w:t> </w:t>
      </w:r>
    </w:p>
    <w:p w14:paraId="590CB0F3" w14:textId="77777777" w:rsidR="00BB050D" w:rsidRPr="001D2181" w:rsidRDefault="00BB050D" w:rsidP="00BB050D">
      <w:pPr>
        <w:rPr>
          <w:rFonts w:ascii="Arial" w:hAnsi="Arial" w:cs="Arial"/>
        </w:rPr>
      </w:pPr>
      <w:r w:rsidRPr="001D2181">
        <w:rPr>
          <w:rFonts w:ascii="Arial" w:hAnsi="Arial" w:cs="Arial"/>
          <w:lang w:val="en-US"/>
        </w:rPr>
        <w:t>Quarterly (3-monthly) groundwater monitoring will be justified, given the high likelihood of release of RHS to ground and the difficulty of detecting such a release due to the drains and presence of hardstand.</w:t>
      </w:r>
      <w:r w:rsidRPr="001D2181">
        <w:rPr>
          <w:rFonts w:ascii="Arial" w:hAnsi="Arial" w:cs="Arial"/>
        </w:rPr>
        <w:t> </w:t>
      </w:r>
    </w:p>
    <w:p w14:paraId="56ED4041" w14:textId="77777777" w:rsidR="00BB050D" w:rsidRPr="001D2181" w:rsidRDefault="00BB050D" w:rsidP="00BB050D">
      <w:pPr>
        <w:rPr>
          <w:rFonts w:ascii="Arial" w:hAnsi="Arial" w:cs="Arial"/>
        </w:rPr>
      </w:pPr>
      <w:r w:rsidRPr="001D2181">
        <w:rPr>
          <w:rFonts w:ascii="Arial" w:hAnsi="Arial" w:cs="Arial"/>
          <w:lang w:val="en-US"/>
        </w:rPr>
        <w:t>The inspector judges that 3-5 yearly soil monitoring is justified.</w:t>
      </w:r>
      <w:r w:rsidRPr="001D2181">
        <w:rPr>
          <w:rFonts w:ascii="Arial" w:hAnsi="Arial" w:cs="Arial"/>
        </w:rPr>
        <w:t> </w:t>
      </w:r>
    </w:p>
    <w:p w14:paraId="66C6DF9E" w14:textId="4E508280" w:rsidR="00BB050D" w:rsidRPr="001D2181" w:rsidRDefault="00BB050D" w:rsidP="00BB050D">
      <w:pPr>
        <w:rPr>
          <w:rFonts w:ascii="Arial" w:hAnsi="Arial" w:cs="Arial"/>
        </w:rPr>
      </w:pPr>
      <w:r w:rsidRPr="001D2181">
        <w:rPr>
          <w:rFonts w:ascii="Arial" w:hAnsi="Arial" w:cs="Arial"/>
          <w:lang w:val="en-US"/>
        </w:rPr>
        <w:t>The monitoring frequency will be reviewed once the upgrades are complete</w:t>
      </w:r>
      <w:r w:rsidR="00FB1A41">
        <w:rPr>
          <w:rFonts w:ascii="Arial" w:hAnsi="Arial" w:cs="Arial"/>
        </w:rPr>
        <w:t>.</w:t>
      </w:r>
    </w:p>
    <w:p w14:paraId="461084B3" w14:textId="77777777" w:rsidR="00467365" w:rsidRDefault="00467365" w:rsidP="00FE60B8">
      <w:pPr>
        <w:rPr>
          <w:b/>
          <w:bCs/>
        </w:rPr>
      </w:pPr>
    </w:p>
    <w:p w14:paraId="28E53505" w14:textId="212B6025" w:rsidR="00766741" w:rsidRPr="00766741" w:rsidRDefault="00766741" w:rsidP="00FB1A41">
      <w:pPr>
        <w:pStyle w:val="Heading2"/>
      </w:pPr>
      <w:bookmarkStart w:id="17" w:name="_Toc198197119"/>
      <w:bookmarkStart w:id="18" w:name="_Toc198197157"/>
      <w:r w:rsidRPr="00766741">
        <w:rPr>
          <w:lang w:val="en-US"/>
        </w:rPr>
        <w:t>Example 2</w:t>
      </w:r>
      <w:bookmarkEnd w:id="17"/>
      <w:bookmarkEnd w:id="18"/>
    </w:p>
    <w:p w14:paraId="7C2FBBA2" w14:textId="77777777" w:rsidR="00766741" w:rsidRDefault="00766741" w:rsidP="00766741">
      <w:r w:rsidRPr="00FB1A41">
        <w:rPr>
          <w:b/>
          <w:bCs/>
          <w:color w:val="016574" w:themeColor="accent2"/>
          <w:lang w:val="en-US"/>
        </w:rPr>
        <w:t>Scenario:</w:t>
      </w:r>
      <w:r w:rsidRPr="00FB1A41">
        <w:rPr>
          <w:color w:val="016574" w:themeColor="accent2"/>
          <w:lang w:val="en-US"/>
        </w:rPr>
        <w:t xml:space="preserve"> </w:t>
      </w:r>
      <w:r w:rsidRPr="001D2181">
        <w:rPr>
          <w:lang w:val="en-US"/>
        </w:rPr>
        <w:t>A new oil and gas installation is being constructed at a remote greenfield location. Very large quantities of relevant hazardous substances are being handled. There is a high standard of construction, with primary, secondary and tertiary containment designed-in from the ground up. Most containment, sumps, drains, process pipework is above ground and alarmed. There is one unlined interceptor that receives large volumes of run-off that may be lightly contaminated. There is a high standard of operational site management, daily inspections etc. The likelihood of a release that would not be immediately detected is very low.</w:t>
      </w:r>
      <w:r w:rsidRPr="001D2181">
        <w:t> </w:t>
      </w:r>
    </w:p>
    <w:p w14:paraId="23C9301B" w14:textId="77777777" w:rsidR="00FB1A41" w:rsidRPr="001D2181" w:rsidRDefault="00FB1A41" w:rsidP="00766741"/>
    <w:p w14:paraId="4E3E263E" w14:textId="1129ED1E" w:rsidR="00766741" w:rsidRPr="001D2181" w:rsidRDefault="00766741" w:rsidP="00766741">
      <w:r w:rsidRPr="001D2181">
        <w:rPr>
          <w:lang w:val="en-US"/>
        </w:rPr>
        <w:lastRenderedPageBreak/>
        <w:t>However there are several statutory water environment and protected ecosystem designations adjacent to the site. Groundwater travel times are relatively slow and it is concluded that a 5</w:t>
      </w:r>
      <w:r w:rsidR="00FB1A41">
        <w:rPr>
          <w:lang w:val="en-US"/>
        </w:rPr>
        <w:t>-</w:t>
      </w:r>
      <w:r w:rsidRPr="001D2181">
        <w:rPr>
          <w:lang w:val="en-US"/>
        </w:rPr>
        <w:t>year monitoring frequency would be adequate to detect any releases prior to any significant migration.</w:t>
      </w:r>
      <w:r w:rsidRPr="001D2181">
        <w:t> </w:t>
      </w:r>
    </w:p>
    <w:p w14:paraId="414E040C" w14:textId="77777777" w:rsidR="00766741" w:rsidRPr="001D2181" w:rsidRDefault="00766741" w:rsidP="00766741">
      <w:r w:rsidRPr="001D2181">
        <w:rPr>
          <w:lang w:val="en-US"/>
        </w:rPr>
        <w:t>The operator has submitted a detailed monitoring plan positioning the boreholes where unmitigated risk is highest.</w:t>
      </w:r>
      <w:r w:rsidRPr="001D2181">
        <w:t> </w:t>
      </w:r>
    </w:p>
    <w:p w14:paraId="68FE0CEF" w14:textId="77777777" w:rsidR="00766741" w:rsidRPr="001D2181" w:rsidRDefault="00766741" w:rsidP="00766741">
      <w:r w:rsidRPr="001D2181">
        <w:rPr>
          <w:lang w:val="en-US"/>
        </w:rPr>
        <w:t>For soils, the inspector considers the baseline report findings (non-detects), no historic polluting uses of the site as it was a green field location, and the high standard of construction, site management and pollution control systems etc., indicates that a 10 yearly sampling frequency is reasonable.</w:t>
      </w:r>
      <w:r w:rsidRPr="001D2181">
        <w:t> </w:t>
      </w:r>
    </w:p>
    <w:p w14:paraId="7E1B078A" w14:textId="77777777" w:rsidR="00766741" w:rsidRDefault="00766741" w:rsidP="00FE60B8">
      <w:pPr>
        <w:rPr>
          <w:b/>
          <w:bCs/>
        </w:rPr>
      </w:pPr>
    </w:p>
    <w:p w14:paraId="40E65C2B" w14:textId="3EFAEFED" w:rsidR="00766741" w:rsidRPr="00766741" w:rsidRDefault="00766741" w:rsidP="00FB1A41">
      <w:pPr>
        <w:pStyle w:val="Heading2"/>
      </w:pPr>
      <w:bookmarkStart w:id="19" w:name="_Toc198197120"/>
      <w:bookmarkStart w:id="20" w:name="_Toc198197158"/>
      <w:r w:rsidRPr="00766741">
        <w:rPr>
          <w:lang w:val="en-US"/>
        </w:rPr>
        <w:t>Example 3</w:t>
      </w:r>
      <w:bookmarkEnd w:id="19"/>
      <w:bookmarkEnd w:id="20"/>
    </w:p>
    <w:p w14:paraId="77552F53" w14:textId="0B904854" w:rsidR="00766741" w:rsidRPr="001D2181" w:rsidRDefault="00766741" w:rsidP="00FB1A41">
      <w:pPr>
        <w:spacing w:after="240"/>
        <w:rPr>
          <w:rFonts w:ascii="Arial" w:hAnsi="Arial" w:cs="Arial"/>
        </w:rPr>
      </w:pPr>
      <w:r w:rsidRPr="00FB1A41">
        <w:rPr>
          <w:rFonts w:ascii="Arial" w:hAnsi="Arial" w:cs="Arial"/>
          <w:b/>
          <w:bCs/>
          <w:color w:val="016574" w:themeColor="accent2"/>
          <w:lang w:val="en-US"/>
        </w:rPr>
        <w:t>Scenario:</w:t>
      </w:r>
      <w:r w:rsidRPr="00FB1A41">
        <w:rPr>
          <w:rFonts w:ascii="Arial" w:hAnsi="Arial" w:cs="Arial"/>
          <w:color w:val="016574" w:themeColor="accent2"/>
          <w:lang w:val="en-US"/>
        </w:rPr>
        <w:t xml:space="preserve"> </w:t>
      </w:r>
      <w:r w:rsidRPr="001D2181">
        <w:rPr>
          <w:rFonts w:ascii="Arial" w:hAnsi="Arial" w:cs="Arial"/>
          <w:lang w:val="en-US"/>
        </w:rPr>
        <w:t>A waste processing site servicing the oil industry has been operational since 2005. It is broadly the same process as Example 1. The site was constructed on greenfield land and</w:t>
      </w:r>
      <w:r w:rsidRPr="001D2181">
        <w:rPr>
          <w:rFonts w:ascii="Arial" w:hAnsi="Arial" w:cs="Arial"/>
        </w:rPr>
        <w:t> </w:t>
      </w:r>
      <w:r w:rsidRPr="001D2181">
        <w:rPr>
          <w:rFonts w:ascii="Arial" w:hAnsi="Arial" w:cs="Arial"/>
          <w:lang w:val="en-US"/>
        </w:rPr>
        <w:t>sampling has confirmed it has not been polluted. No reported incidents of spills or overfilling of tanks at delivery (all fixed delivery pipework, within bunds, no flexible hoses). There are no visible or olfactory observations of hydrocarbons in process areas or outdoors. The impermeable surfaces are of a high standard throughout the site. Containment is sub-surface. All installed containment, including site interceptors and drains undergo routine integrity testing and are alarmed. There is a vehicle diesel fill point which is contained within a bunded area.</w:t>
      </w:r>
      <w:r w:rsidRPr="001D2181">
        <w:rPr>
          <w:rFonts w:ascii="Arial" w:hAnsi="Arial" w:cs="Arial"/>
        </w:rPr>
        <w:t> </w:t>
      </w:r>
    </w:p>
    <w:p w14:paraId="1A056D41" w14:textId="77777777" w:rsidR="00766741" w:rsidRPr="00FB1A41" w:rsidRDefault="00766741" w:rsidP="00FB1A41">
      <w:pPr>
        <w:pStyle w:val="Heading3"/>
        <w:rPr>
          <w:color w:val="016574" w:themeColor="accent2"/>
        </w:rPr>
      </w:pPr>
      <w:r w:rsidRPr="00FB1A41">
        <w:rPr>
          <w:color w:val="016574" w:themeColor="accent2"/>
          <w:lang w:val="en-US"/>
        </w:rPr>
        <w:t>Rationale:</w:t>
      </w:r>
      <w:r w:rsidRPr="00FB1A41">
        <w:rPr>
          <w:color w:val="016574" w:themeColor="accent2"/>
        </w:rPr>
        <w:t> </w:t>
      </w:r>
    </w:p>
    <w:p w14:paraId="5D3D11E1" w14:textId="77777777" w:rsidR="00766741" w:rsidRPr="001D2181" w:rsidRDefault="00766741" w:rsidP="00923F66">
      <w:pPr>
        <w:numPr>
          <w:ilvl w:val="0"/>
          <w:numId w:val="64"/>
        </w:numPr>
        <w:spacing w:after="240"/>
        <w:rPr>
          <w:rFonts w:ascii="Arial" w:hAnsi="Arial" w:cs="Arial"/>
        </w:rPr>
      </w:pPr>
      <w:r w:rsidRPr="001D2181">
        <w:rPr>
          <w:rFonts w:ascii="Arial" w:hAnsi="Arial" w:cs="Arial"/>
          <w:lang w:val="en-US"/>
        </w:rPr>
        <w:t>RHS are used on site (eg. diesel).</w:t>
      </w:r>
      <w:r w:rsidRPr="001D2181">
        <w:rPr>
          <w:rFonts w:ascii="Arial" w:hAnsi="Arial" w:cs="Arial"/>
        </w:rPr>
        <w:t> </w:t>
      </w:r>
    </w:p>
    <w:p w14:paraId="0AE3D895" w14:textId="77777777" w:rsidR="00766741" w:rsidRPr="001D2181" w:rsidRDefault="00766741" w:rsidP="00923F66">
      <w:pPr>
        <w:numPr>
          <w:ilvl w:val="0"/>
          <w:numId w:val="65"/>
        </w:numPr>
        <w:spacing w:after="240"/>
        <w:rPr>
          <w:rFonts w:ascii="Arial" w:hAnsi="Arial" w:cs="Arial"/>
        </w:rPr>
      </w:pPr>
      <w:r w:rsidRPr="001D2181">
        <w:rPr>
          <w:rFonts w:ascii="Arial" w:hAnsi="Arial" w:cs="Arial"/>
          <w:lang w:val="en-US"/>
        </w:rPr>
        <w:t>There is a possibility of RHS being released, in particular because much of the containment is sub-surface</w:t>
      </w:r>
      <w:r w:rsidRPr="001D2181">
        <w:rPr>
          <w:rFonts w:ascii="Arial" w:hAnsi="Arial" w:cs="Arial"/>
        </w:rPr>
        <w:t> </w:t>
      </w:r>
    </w:p>
    <w:p w14:paraId="61F8788F" w14:textId="77777777" w:rsidR="00766741" w:rsidRPr="001D2181" w:rsidRDefault="00766741" w:rsidP="00923F66">
      <w:pPr>
        <w:numPr>
          <w:ilvl w:val="0"/>
          <w:numId w:val="66"/>
        </w:numPr>
        <w:spacing w:after="240"/>
        <w:rPr>
          <w:rFonts w:ascii="Arial" w:hAnsi="Arial" w:cs="Arial"/>
        </w:rPr>
      </w:pPr>
      <w:r w:rsidRPr="001D2181">
        <w:rPr>
          <w:rFonts w:ascii="Arial" w:hAnsi="Arial" w:cs="Arial"/>
          <w:lang w:val="en-US"/>
        </w:rPr>
        <w:t>Due to the quantities involved a release could cause contamination.</w:t>
      </w:r>
      <w:r w:rsidRPr="001D2181">
        <w:rPr>
          <w:rFonts w:ascii="Arial" w:hAnsi="Arial" w:cs="Arial"/>
        </w:rPr>
        <w:t> </w:t>
      </w:r>
    </w:p>
    <w:p w14:paraId="1435FB24" w14:textId="77777777" w:rsidR="00766741" w:rsidRPr="001D2181" w:rsidRDefault="00766741" w:rsidP="00923F66">
      <w:pPr>
        <w:numPr>
          <w:ilvl w:val="0"/>
          <w:numId w:val="67"/>
        </w:numPr>
        <w:spacing w:after="240"/>
        <w:rPr>
          <w:rFonts w:ascii="Arial" w:hAnsi="Arial" w:cs="Arial"/>
        </w:rPr>
      </w:pPr>
      <w:r w:rsidRPr="001D2181">
        <w:rPr>
          <w:rFonts w:ascii="Arial" w:hAnsi="Arial" w:cs="Arial"/>
          <w:lang w:val="en-US"/>
        </w:rPr>
        <w:t xml:space="preserve">The inspector judges that 5-yearly groundwater monitoring will be justified, given the environmental setting, history of no pollution incidents and the high standard of management etc. A “sentinel” monitoring strategy will be employed at the downstream boundary of the operational area of the site to provide a watching brief for any fugitive </w:t>
      </w:r>
      <w:r w:rsidRPr="001D2181">
        <w:rPr>
          <w:rFonts w:ascii="Arial" w:hAnsi="Arial" w:cs="Arial"/>
          <w:lang w:val="en-US"/>
        </w:rPr>
        <w:lastRenderedPageBreak/>
        <w:t>release to groundwater from areas of greatest risk. The sentinel strategy is considered appropriate because operational areas of the site are completely hard-surfaced to a high standard, because the risk of emission is low and because a sentinel approach is considered the best way of detecting fugitive releases from a large area.</w:t>
      </w:r>
      <w:r w:rsidRPr="001D2181">
        <w:rPr>
          <w:rFonts w:ascii="Arial" w:hAnsi="Arial" w:cs="Arial"/>
        </w:rPr>
        <w:t> </w:t>
      </w:r>
    </w:p>
    <w:p w14:paraId="06309590" w14:textId="77777777" w:rsidR="00766741" w:rsidRDefault="00766741" w:rsidP="00FE60B8">
      <w:pPr>
        <w:rPr>
          <w:b/>
          <w:bCs/>
        </w:rPr>
      </w:pPr>
    </w:p>
    <w:p w14:paraId="616DD9D5" w14:textId="50042E7E" w:rsidR="002F2917" w:rsidRPr="002F2917" w:rsidRDefault="002F2917" w:rsidP="00FB1A41">
      <w:pPr>
        <w:pStyle w:val="Heading2"/>
      </w:pPr>
      <w:bookmarkStart w:id="21" w:name="_Toc198197121"/>
      <w:bookmarkStart w:id="22" w:name="_Toc198197159"/>
      <w:r w:rsidRPr="002F2917">
        <w:rPr>
          <w:lang w:val="en-US"/>
        </w:rPr>
        <w:t>Example 4</w:t>
      </w:r>
      <w:bookmarkEnd w:id="21"/>
      <w:bookmarkEnd w:id="22"/>
    </w:p>
    <w:p w14:paraId="4E4AB711" w14:textId="77777777" w:rsidR="002F2917" w:rsidRDefault="002F2917" w:rsidP="00FB1A41">
      <w:pPr>
        <w:spacing w:after="240"/>
        <w:rPr>
          <w:rFonts w:ascii="Arial" w:hAnsi="Arial" w:cs="Arial"/>
        </w:rPr>
      </w:pPr>
      <w:r w:rsidRPr="00FB1A41">
        <w:rPr>
          <w:rFonts w:ascii="Arial" w:hAnsi="Arial" w:cs="Arial"/>
          <w:b/>
          <w:bCs/>
          <w:color w:val="016574" w:themeColor="accent2"/>
          <w:lang w:val="en-US"/>
        </w:rPr>
        <w:t>Scenario:</w:t>
      </w:r>
      <w:r w:rsidRPr="00FB1A41">
        <w:rPr>
          <w:rFonts w:ascii="Arial" w:hAnsi="Arial" w:cs="Arial"/>
          <w:color w:val="016574" w:themeColor="accent2"/>
          <w:lang w:val="en-US"/>
        </w:rPr>
        <w:t xml:space="preserve"> </w:t>
      </w:r>
      <w:r w:rsidRPr="001D2181">
        <w:rPr>
          <w:rFonts w:ascii="Arial" w:hAnsi="Arial" w:cs="Arial"/>
          <w:lang w:val="en-US"/>
        </w:rPr>
        <w:t>The process involves food &amp; drink production (vegetable matter processing - soup) and has been operating since 2005. The site was constructed on greenfield land. There is one small heating oil (diesel) tank on site, tank and fill points contained within an above ground bunded area. The inspector has had no reported incidents of spills or overfilling of the tank at delivery (flexible hose). A high standard of impermeable surfaces throughout the site, in operational areas as well as outdoor areas. The site interceptor and drains are double skinned and undergo routine integrity testing. Groundwater is deep and is protected by a substantial thickness of clay which has a high organic matter content and is likely to be able to adsorb limited amounts of hydrocarbon. The environmental setting is of low vulnerability.</w:t>
      </w:r>
      <w:r w:rsidRPr="001D2181">
        <w:rPr>
          <w:rFonts w:ascii="Arial" w:hAnsi="Arial" w:cs="Arial"/>
        </w:rPr>
        <w:t> </w:t>
      </w:r>
    </w:p>
    <w:p w14:paraId="235DD63A" w14:textId="77777777" w:rsidR="002F2917" w:rsidRPr="00FB1A41" w:rsidRDefault="002F2917" w:rsidP="00FB1A41">
      <w:pPr>
        <w:pStyle w:val="Heading3"/>
        <w:spacing w:line="360" w:lineRule="auto"/>
        <w:rPr>
          <w:color w:val="016574" w:themeColor="accent2"/>
        </w:rPr>
      </w:pPr>
      <w:r w:rsidRPr="00FB1A41">
        <w:rPr>
          <w:color w:val="016574" w:themeColor="accent2"/>
          <w:lang w:val="en-US"/>
        </w:rPr>
        <w:t>Rationale:</w:t>
      </w:r>
      <w:r w:rsidRPr="00FB1A41">
        <w:rPr>
          <w:color w:val="016574" w:themeColor="accent2"/>
        </w:rPr>
        <w:t> </w:t>
      </w:r>
    </w:p>
    <w:p w14:paraId="61F03ABF" w14:textId="77777777" w:rsidR="002F2917" w:rsidRPr="001D2181" w:rsidRDefault="002F2917" w:rsidP="00923F66">
      <w:pPr>
        <w:numPr>
          <w:ilvl w:val="0"/>
          <w:numId w:val="68"/>
        </w:numPr>
        <w:spacing w:after="240"/>
        <w:rPr>
          <w:rFonts w:ascii="Arial" w:hAnsi="Arial" w:cs="Arial"/>
        </w:rPr>
      </w:pPr>
      <w:r w:rsidRPr="001D2181">
        <w:rPr>
          <w:rFonts w:ascii="Arial" w:hAnsi="Arial" w:cs="Arial"/>
          <w:lang w:val="en-US"/>
        </w:rPr>
        <w:t>RHS are used on site (diesel).</w:t>
      </w:r>
      <w:r w:rsidRPr="001D2181">
        <w:rPr>
          <w:rFonts w:ascii="Arial" w:hAnsi="Arial" w:cs="Arial"/>
        </w:rPr>
        <w:t> </w:t>
      </w:r>
    </w:p>
    <w:p w14:paraId="580A9CC2" w14:textId="77777777" w:rsidR="002F2917" w:rsidRPr="001D2181" w:rsidRDefault="002F2917" w:rsidP="00923F66">
      <w:pPr>
        <w:numPr>
          <w:ilvl w:val="0"/>
          <w:numId w:val="69"/>
        </w:numPr>
        <w:spacing w:after="240"/>
        <w:rPr>
          <w:rFonts w:ascii="Arial" w:hAnsi="Arial" w:cs="Arial"/>
        </w:rPr>
      </w:pPr>
      <w:r w:rsidRPr="001D2181">
        <w:rPr>
          <w:rFonts w:ascii="Arial" w:hAnsi="Arial" w:cs="Arial"/>
          <w:lang w:val="en-US"/>
        </w:rPr>
        <w:t>This physical and management controls are excellent; a release is unlikely.</w:t>
      </w:r>
      <w:r w:rsidRPr="001D2181">
        <w:rPr>
          <w:rFonts w:ascii="Arial" w:hAnsi="Arial" w:cs="Arial"/>
        </w:rPr>
        <w:t> </w:t>
      </w:r>
    </w:p>
    <w:p w14:paraId="2A2CA37B" w14:textId="77777777" w:rsidR="002F2917" w:rsidRPr="001D2181" w:rsidRDefault="002F2917" w:rsidP="00923F66">
      <w:pPr>
        <w:numPr>
          <w:ilvl w:val="0"/>
          <w:numId w:val="70"/>
        </w:numPr>
        <w:spacing w:after="240"/>
        <w:rPr>
          <w:rFonts w:ascii="Arial" w:hAnsi="Arial" w:cs="Arial"/>
        </w:rPr>
      </w:pPr>
      <w:r w:rsidRPr="001D2181">
        <w:rPr>
          <w:rFonts w:ascii="Arial" w:hAnsi="Arial" w:cs="Arial"/>
          <w:lang w:val="en-US"/>
        </w:rPr>
        <w:t>Should there be a release the volumes would be low and would not migrate to groundwater.</w:t>
      </w:r>
      <w:r w:rsidRPr="001D2181">
        <w:rPr>
          <w:rFonts w:ascii="Arial" w:hAnsi="Arial" w:cs="Arial"/>
        </w:rPr>
        <w:t> </w:t>
      </w:r>
    </w:p>
    <w:p w14:paraId="0D8879D5" w14:textId="77777777" w:rsidR="002F2917" w:rsidRPr="001D2181" w:rsidRDefault="002F2917" w:rsidP="00923F66">
      <w:pPr>
        <w:numPr>
          <w:ilvl w:val="0"/>
          <w:numId w:val="71"/>
        </w:numPr>
        <w:spacing w:after="240"/>
        <w:rPr>
          <w:rFonts w:ascii="Arial" w:hAnsi="Arial" w:cs="Arial"/>
        </w:rPr>
      </w:pPr>
      <w:r w:rsidRPr="001D2181">
        <w:rPr>
          <w:rFonts w:ascii="Arial" w:hAnsi="Arial" w:cs="Arial"/>
          <w:lang w:val="en-US"/>
        </w:rPr>
        <w:t>Groundwater monitoring is not required. 10 yearly soil monitoring is appropriate.</w:t>
      </w:r>
      <w:r w:rsidRPr="001D2181">
        <w:rPr>
          <w:rFonts w:ascii="Arial" w:hAnsi="Arial" w:cs="Arial"/>
        </w:rPr>
        <w:t> </w:t>
      </w:r>
    </w:p>
    <w:p w14:paraId="0DE146EF" w14:textId="77777777" w:rsidR="00467365" w:rsidRPr="001D2181" w:rsidRDefault="00467365" w:rsidP="00FE60B8">
      <w:pPr>
        <w:rPr>
          <w:rFonts w:ascii="Arial" w:hAnsi="Arial" w:cs="Arial"/>
        </w:rPr>
      </w:pPr>
    </w:p>
    <w:p w14:paraId="274762D1" w14:textId="77777777" w:rsidR="00C07370" w:rsidRPr="00C07370" w:rsidRDefault="00C07370" w:rsidP="00FB1A41">
      <w:pPr>
        <w:pStyle w:val="Heading2"/>
      </w:pPr>
      <w:bookmarkStart w:id="23" w:name="_Toc198197122"/>
      <w:bookmarkStart w:id="24" w:name="_Toc198197160"/>
      <w:r w:rsidRPr="00C07370">
        <w:rPr>
          <w:lang w:val="en-US"/>
        </w:rPr>
        <w:t>Example 5 – Intensive Agriculture</w:t>
      </w:r>
      <w:bookmarkEnd w:id="23"/>
      <w:bookmarkEnd w:id="24"/>
      <w:r w:rsidRPr="00C07370">
        <w:t> </w:t>
      </w:r>
    </w:p>
    <w:p w14:paraId="78A6B80D" w14:textId="30892346" w:rsidR="00C07370" w:rsidRPr="001D2181" w:rsidRDefault="00C07370" w:rsidP="00FB1A41">
      <w:pPr>
        <w:spacing w:after="240"/>
        <w:rPr>
          <w:rFonts w:ascii="Arial" w:hAnsi="Arial" w:cs="Arial"/>
        </w:rPr>
      </w:pPr>
      <w:r w:rsidRPr="001D2181">
        <w:rPr>
          <w:rFonts w:ascii="Arial" w:hAnsi="Arial" w:cs="Arial"/>
          <w:lang w:val="en-US"/>
        </w:rPr>
        <w:t>Chemicals such as disinfectants and herbicides have been stored in a bunded, fire</w:t>
      </w:r>
      <w:r w:rsidR="00FB1A41">
        <w:rPr>
          <w:rFonts w:ascii="Arial" w:hAnsi="Arial" w:cs="Arial"/>
          <w:lang w:val="en-US"/>
        </w:rPr>
        <w:t>-</w:t>
      </w:r>
      <w:r w:rsidRPr="001D2181">
        <w:rPr>
          <w:rFonts w:ascii="Arial" w:hAnsi="Arial" w:cs="Arial"/>
          <w:lang w:val="en-US"/>
        </w:rPr>
        <w:t>proof and locked chemical store adjacent to the farm office. There have been no inciden</w:t>
      </w:r>
      <w:r w:rsidR="00FB1A41">
        <w:rPr>
          <w:rFonts w:ascii="Arial" w:hAnsi="Arial" w:cs="Arial"/>
          <w:lang w:val="en-US"/>
        </w:rPr>
        <w:t>t</w:t>
      </w:r>
      <w:r w:rsidRPr="001D2181">
        <w:rPr>
          <w:rFonts w:ascii="Arial" w:hAnsi="Arial" w:cs="Arial"/>
          <w:lang w:val="en-US"/>
        </w:rPr>
        <w:t>s involving spillage of chemicals and there is no evidence of spillage or contamination around the chemical store.</w:t>
      </w:r>
      <w:r w:rsidRPr="001D2181">
        <w:rPr>
          <w:rFonts w:ascii="Arial" w:hAnsi="Arial" w:cs="Arial"/>
        </w:rPr>
        <w:t> </w:t>
      </w:r>
    </w:p>
    <w:p w14:paraId="2EEFB98B" w14:textId="77777777" w:rsidR="00C07370" w:rsidRPr="001D2181" w:rsidRDefault="00C07370" w:rsidP="00FB1A41">
      <w:pPr>
        <w:spacing w:after="240"/>
        <w:rPr>
          <w:rFonts w:ascii="Arial" w:hAnsi="Arial" w:cs="Arial"/>
        </w:rPr>
      </w:pPr>
      <w:r w:rsidRPr="001D2181">
        <w:rPr>
          <w:rFonts w:ascii="Arial" w:hAnsi="Arial" w:cs="Arial"/>
          <w:lang w:val="en-US"/>
        </w:rPr>
        <w:lastRenderedPageBreak/>
        <w:t>There is a large above ground slurry store (metal, double skinned, on cast concrete pad, leak detection system meets SSAFO standards. Yard and roof run-off water (lightly contaminated with ammonia) is diverted for treatment in an unlined swale. The area is underlain by sands and gravels, groundwater is shallow and this is a nitrate vulnerable zone.</w:t>
      </w:r>
      <w:r w:rsidRPr="001D2181">
        <w:rPr>
          <w:rFonts w:ascii="Arial" w:hAnsi="Arial" w:cs="Arial"/>
        </w:rPr>
        <w:t> </w:t>
      </w:r>
    </w:p>
    <w:p w14:paraId="45FFDB01" w14:textId="77777777" w:rsidR="00C07370" w:rsidRPr="001D2181" w:rsidRDefault="00C07370" w:rsidP="00923F66">
      <w:pPr>
        <w:numPr>
          <w:ilvl w:val="0"/>
          <w:numId w:val="72"/>
        </w:numPr>
        <w:spacing w:after="240"/>
        <w:rPr>
          <w:rFonts w:ascii="Arial" w:hAnsi="Arial" w:cs="Arial"/>
        </w:rPr>
      </w:pPr>
      <w:r w:rsidRPr="001D2181">
        <w:rPr>
          <w:rFonts w:ascii="Arial" w:hAnsi="Arial" w:cs="Arial"/>
          <w:lang w:val="en-US"/>
        </w:rPr>
        <w:t>RHS are present on site (diesel, disinfectants, herbicides, ammonia).</w:t>
      </w:r>
      <w:r w:rsidRPr="001D2181">
        <w:rPr>
          <w:rFonts w:ascii="Arial" w:hAnsi="Arial" w:cs="Arial"/>
        </w:rPr>
        <w:t> </w:t>
      </w:r>
    </w:p>
    <w:p w14:paraId="03818325" w14:textId="77777777" w:rsidR="00C07370" w:rsidRPr="001D2181" w:rsidRDefault="00C07370" w:rsidP="00923F66">
      <w:pPr>
        <w:numPr>
          <w:ilvl w:val="0"/>
          <w:numId w:val="73"/>
        </w:numPr>
        <w:spacing w:after="240"/>
        <w:rPr>
          <w:rFonts w:ascii="Arial" w:hAnsi="Arial" w:cs="Arial"/>
        </w:rPr>
      </w:pPr>
      <w:r w:rsidRPr="001D2181">
        <w:rPr>
          <w:rFonts w:ascii="Arial" w:hAnsi="Arial" w:cs="Arial"/>
          <w:lang w:val="en-US"/>
        </w:rPr>
        <w:t>Due to the nature of containment (integrity tested, above ground location) it is unlikely that there will be a release of slurry or chemicals. There is a possibility of RHS (ammonia) being released through the base of the swale.</w:t>
      </w:r>
      <w:r w:rsidRPr="001D2181">
        <w:rPr>
          <w:rFonts w:ascii="Arial" w:hAnsi="Arial" w:cs="Arial"/>
        </w:rPr>
        <w:t> </w:t>
      </w:r>
    </w:p>
    <w:p w14:paraId="1A90C463" w14:textId="77777777" w:rsidR="00C07370" w:rsidRPr="001D2181" w:rsidRDefault="00C07370" w:rsidP="00923F66">
      <w:pPr>
        <w:numPr>
          <w:ilvl w:val="0"/>
          <w:numId w:val="74"/>
        </w:numPr>
        <w:spacing w:after="240"/>
        <w:rPr>
          <w:rFonts w:ascii="Arial" w:hAnsi="Arial" w:cs="Arial"/>
        </w:rPr>
      </w:pPr>
      <w:r w:rsidRPr="001D2181">
        <w:rPr>
          <w:rFonts w:ascii="Arial" w:hAnsi="Arial" w:cs="Arial"/>
          <w:lang w:val="en-US"/>
        </w:rPr>
        <w:t>Monitoring of the swale is required to confirm that the swale is effective in treating the runoff and is not releasing ammonia to ground/groundwater.</w:t>
      </w:r>
      <w:r w:rsidRPr="001D2181">
        <w:rPr>
          <w:rFonts w:ascii="Arial" w:hAnsi="Arial" w:cs="Arial"/>
        </w:rPr>
        <w:t> </w:t>
      </w:r>
    </w:p>
    <w:p w14:paraId="3ECAC84E" w14:textId="77777777" w:rsidR="00C07370" w:rsidRPr="001D2181" w:rsidRDefault="00C07370" w:rsidP="00923F66">
      <w:pPr>
        <w:numPr>
          <w:ilvl w:val="0"/>
          <w:numId w:val="75"/>
        </w:numPr>
        <w:spacing w:after="240"/>
        <w:rPr>
          <w:rFonts w:ascii="Arial" w:hAnsi="Arial" w:cs="Arial"/>
        </w:rPr>
      </w:pPr>
      <w:r w:rsidRPr="001D2181">
        <w:rPr>
          <w:rFonts w:ascii="Arial" w:hAnsi="Arial" w:cs="Arial"/>
          <w:lang w:val="en-US"/>
        </w:rPr>
        <w:t>Annual groundwater monitoring for ammonia will be undertaken in the vicinity of the swale</w:t>
      </w:r>
      <w:r w:rsidRPr="001D2181">
        <w:rPr>
          <w:rFonts w:ascii="Arial" w:hAnsi="Arial" w:cs="Arial"/>
        </w:rPr>
        <w:t> </w:t>
      </w:r>
    </w:p>
    <w:p w14:paraId="047336F9" w14:textId="77777777" w:rsidR="00C07370" w:rsidRDefault="00C07370" w:rsidP="00923F66">
      <w:pPr>
        <w:numPr>
          <w:ilvl w:val="0"/>
          <w:numId w:val="76"/>
        </w:numPr>
        <w:spacing w:after="240"/>
        <w:rPr>
          <w:rFonts w:ascii="Arial" w:hAnsi="Arial" w:cs="Arial"/>
        </w:rPr>
      </w:pPr>
      <w:r w:rsidRPr="001D2181">
        <w:rPr>
          <w:rFonts w:ascii="Arial" w:hAnsi="Arial" w:cs="Arial"/>
          <w:lang w:val="en-US"/>
        </w:rPr>
        <w:t>Soil monitoring is not required because groundwater monitoring should be effective in detecting any releases from the base of the swale and the practical constraints associated with sampling beneath the swale.</w:t>
      </w:r>
      <w:r w:rsidRPr="001D2181">
        <w:rPr>
          <w:rFonts w:ascii="Arial" w:hAnsi="Arial" w:cs="Arial"/>
        </w:rPr>
        <w:t> </w:t>
      </w:r>
    </w:p>
    <w:p w14:paraId="07984AD6" w14:textId="77777777" w:rsidR="001D2181" w:rsidRDefault="001D2181" w:rsidP="001D2181">
      <w:pPr>
        <w:rPr>
          <w:rFonts w:ascii="Arial" w:hAnsi="Arial" w:cs="Arial"/>
        </w:rPr>
      </w:pPr>
    </w:p>
    <w:p w14:paraId="3D6E62A0" w14:textId="77777777" w:rsidR="001D2181" w:rsidRDefault="001D2181" w:rsidP="001D2181">
      <w:pPr>
        <w:rPr>
          <w:rFonts w:ascii="Arial" w:hAnsi="Arial" w:cs="Arial"/>
        </w:rPr>
      </w:pPr>
    </w:p>
    <w:p w14:paraId="7F616948" w14:textId="77777777" w:rsidR="00C90DB1" w:rsidRPr="00C90DB1" w:rsidRDefault="00C90DB1" w:rsidP="00FB1A41">
      <w:pPr>
        <w:pStyle w:val="Heading2"/>
      </w:pPr>
      <w:bookmarkStart w:id="25" w:name="_Toc198197123"/>
      <w:bookmarkStart w:id="26" w:name="_Toc198197161"/>
      <w:r w:rsidRPr="00C90DB1">
        <w:rPr>
          <w:lang w:val="en-US"/>
        </w:rPr>
        <w:t>Example 6 – Timber Treatment</w:t>
      </w:r>
      <w:bookmarkEnd w:id="25"/>
      <w:bookmarkEnd w:id="26"/>
      <w:r w:rsidRPr="00C90DB1">
        <w:t> </w:t>
      </w:r>
    </w:p>
    <w:p w14:paraId="5710F74D" w14:textId="77777777" w:rsidR="00C90DB1" w:rsidRDefault="00C90DB1" w:rsidP="00FB1A41">
      <w:pPr>
        <w:spacing w:after="240"/>
        <w:rPr>
          <w:rFonts w:ascii="Arial" w:hAnsi="Arial" w:cs="Arial"/>
        </w:rPr>
      </w:pPr>
      <w:r w:rsidRPr="00F92447">
        <w:rPr>
          <w:rFonts w:ascii="Arial" w:hAnsi="Arial" w:cs="Arial"/>
          <w:lang w:val="en-US"/>
        </w:rPr>
        <w:t>The timber treatment chemicals are stored in a secure bunded area which is located inside on a good quality concrete floor. The timbers are treated with biocides then left to dry on an external kerbed concrete slab so biocides will run-off onto the slab. The slab is in good condition and well maintained but there is no secondary containment. The hardstanding will be susceptible to damage from heavy machinery placing the logs and its integrity may also deteriorate over time due to pooling of run-off on the slab. Inspection will be constrained by the presence of the slab and the logs. In general, biocides can be persistent in soils. There is a surface water body adjacent to the site. Records available for the last 50 years indicate that the river has not flooded in this time.</w:t>
      </w:r>
      <w:r w:rsidRPr="00F92447">
        <w:rPr>
          <w:rFonts w:ascii="Arial" w:hAnsi="Arial" w:cs="Arial"/>
        </w:rPr>
        <w:t> </w:t>
      </w:r>
    </w:p>
    <w:p w14:paraId="1F3A7057" w14:textId="77777777" w:rsidR="00F3680C" w:rsidRPr="00F92447" w:rsidRDefault="00F3680C" w:rsidP="00FB1A41">
      <w:pPr>
        <w:spacing w:after="240"/>
        <w:rPr>
          <w:rFonts w:ascii="Arial" w:hAnsi="Arial" w:cs="Arial"/>
        </w:rPr>
      </w:pPr>
    </w:p>
    <w:p w14:paraId="40EC2076" w14:textId="77777777" w:rsidR="00C90DB1" w:rsidRPr="00F92447" w:rsidRDefault="00C90DB1" w:rsidP="00923F66">
      <w:pPr>
        <w:numPr>
          <w:ilvl w:val="0"/>
          <w:numId w:val="77"/>
        </w:numPr>
        <w:spacing w:after="240"/>
        <w:rPr>
          <w:rFonts w:ascii="Arial" w:hAnsi="Arial" w:cs="Arial"/>
        </w:rPr>
      </w:pPr>
      <w:r w:rsidRPr="00F92447">
        <w:rPr>
          <w:rFonts w:ascii="Arial" w:hAnsi="Arial" w:cs="Arial"/>
          <w:lang w:val="en-US"/>
        </w:rPr>
        <w:lastRenderedPageBreak/>
        <w:t>RHS are present on site (biocides).</w:t>
      </w:r>
      <w:r w:rsidRPr="00F92447">
        <w:rPr>
          <w:rFonts w:ascii="Arial" w:hAnsi="Arial" w:cs="Arial"/>
        </w:rPr>
        <w:t> </w:t>
      </w:r>
    </w:p>
    <w:p w14:paraId="3DA62064" w14:textId="77777777" w:rsidR="00C90DB1" w:rsidRPr="00F92447" w:rsidRDefault="00C90DB1" w:rsidP="00923F66">
      <w:pPr>
        <w:numPr>
          <w:ilvl w:val="0"/>
          <w:numId w:val="78"/>
        </w:numPr>
        <w:spacing w:after="240"/>
        <w:rPr>
          <w:rFonts w:ascii="Arial" w:hAnsi="Arial" w:cs="Arial"/>
        </w:rPr>
      </w:pPr>
      <w:r w:rsidRPr="00F92447">
        <w:rPr>
          <w:rFonts w:ascii="Arial" w:hAnsi="Arial" w:cs="Arial"/>
          <w:lang w:val="en-US"/>
        </w:rPr>
        <w:t>Due to the nature of containment (integrity, above ground location, no secondary containment, potential for damage) it is possible that there will be a release of RHS and this may be difficult to detect.</w:t>
      </w:r>
      <w:r w:rsidRPr="00F92447">
        <w:rPr>
          <w:rFonts w:ascii="Arial" w:hAnsi="Arial" w:cs="Arial"/>
        </w:rPr>
        <w:t> </w:t>
      </w:r>
    </w:p>
    <w:p w14:paraId="293567C8" w14:textId="77777777" w:rsidR="00C90DB1" w:rsidRPr="00F92447" w:rsidRDefault="00C90DB1" w:rsidP="00923F66">
      <w:pPr>
        <w:numPr>
          <w:ilvl w:val="0"/>
          <w:numId w:val="79"/>
        </w:numPr>
        <w:spacing w:after="240"/>
        <w:rPr>
          <w:rFonts w:ascii="Arial" w:hAnsi="Arial" w:cs="Arial"/>
        </w:rPr>
      </w:pPr>
      <w:r w:rsidRPr="00F92447">
        <w:rPr>
          <w:rFonts w:ascii="Arial" w:hAnsi="Arial" w:cs="Arial"/>
          <w:lang w:val="en-US"/>
        </w:rPr>
        <w:t>5 yearly groundwater monitoring and 10 yearly soil monitoring is required.</w:t>
      </w:r>
      <w:r w:rsidRPr="00F92447">
        <w:rPr>
          <w:rFonts w:ascii="Arial" w:hAnsi="Arial" w:cs="Arial"/>
        </w:rPr>
        <w:t> </w:t>
      </w:r>
    </w:p>
    <w:p w14:paraId="5D037C2E" w14:textId="77777777" w:rsidR="00F92447" w:rsidRDefault="00F92447" w:rsidP="00C90DB1">
      <w:pPr>
        <w:rPr>
          <w:rFonts w:ascii="Arial" w:hAnsi="Arial" w:cs="Arial"/>
          <w:lang w:val="en-US"/>
        </w:rPr>
      </w:pPr>
    </w:p>
    <w:p w14:paraId="00DB3A21" w14:textId="3EBC688B" w:rsidR="00C90DB1" w:rsidRPr="00F92447" w:rsidRDefault="00C90DB1" w:rsidP="00F3680C">
      <w:pPr>
        <w:spacing w:after="240"/>
        <w:rPr>
          <w:rFonts w:ascii="Arial" w:hAnsi="Arial" w:cs="Arial"/>
          <w:b/>
          <w:bCs/>
        </w:rPr>
      </w:pPr>
      <w:bookmarkStart w:id="27" w:name="_Toc198197124"/>
      <w:bookmarkStart w:id="28" w:name="_Toc198197162"/>
      <w:r w:rsidRPr="00F3680C">
        <w:rPr>
          <w:rStyle w:val="Heading2Char"/>
        </w:rPr>
        <w:t>Example 7 Dairy</w:t>
      </w:r>
      <w:bookmarkEnd w:id="27"/>
      <w:bookmarkEnd w:id="28"/>
      <w:r w:rsidRPr="00F3680C">
        <w:rPr>
          <w:rStyle w:val="Heading2Char"/>
        </w:rPr>
        <w:t xml:space="preserve">  </w:t>
      </w:r>
      <w:r w:rsidRPr="00F3680C">
        <w:rPr>
          <w:rStyle w:val="Heading2Char"/>
        </w:rPr>
        <w:br/>
      </w:r>
      <w:r w:rsidRPr="00F92447">
        <w:rPr>
          <w:rFonts w:ascii="Arial" w:hAnsi="Arial" w:cs="Arial"/>
          <w:b/>
          <w:bCs/>
          <w:u w:val="single"/>
          <w:lang w:val="en-US"/>
        </w:rPr>
        <w:t>Internal </w:t>
      </w:r>
      <w:r w:rsidRPr="00F92447">
        <w:rPr>
          <w:rFonts w:ascii="Arial" w:hAnsi="Arial" w:cs="Arial"/>
          <w:b/>
          <w:bCs/>
          <w:lang w:val="en-US"/>
        </w:rPr>
        <w:t> </w:t>
      </w:r>
      <w:r w:rsidRPr="00F92447">
        <w:rPr>
          <w:rFonts w:ascii="Arial" w:hAnsi="Arial" w:cs="Arial"/>
          <w:b/>
          <w:bCs/>
        </w:rPr>
        <w:t> </w:t>
      </w:r>
    </w:p>
    <w:p w14:paraId="58BEFB82" w14:textId="268D0F0F" w:rsidR="00C90DB1" w:rsidRPr="00F3680C" w:rsidRDefault="00C90DB1" w:rsidP="00923F66">
      <w:pPr>
        <w:pStyle w:val="ListParagraph"/>
        <w:numPr>
          <w:ilvl w:val="0"/>
          <w:numId w:val="146"/>
        </w:numPr>
        <w:spacing w:after="240"/>
        <w:rPr>
          <w:rFonts w:ascii="Arial" w:hAnsi="Arial" w:cs="Arial"/>
        </w:rPr>
      </w:pPr>
      <w:r w:rsidRPr="00F3680C">
        <w:rPr>
          <w:rFonts w:ascii="Arial" w:hAnsi="Arial" w:cs="Arial"/>
          <w:lang w:val="en-US"/>
        </w:rPr>
        <w:t>In the dairy itself all infrastructure sits above a suspended concrete floor slab over a basal concrete</w:t>
      </w:r>
      <w:r w:rsidRPr="00F3680C">
        <w:rPr>
          <w:rFonts w:ascii="Arial" w:hAnsi="Arial" w:cs="Arial"/>
        </w:rPr>
        <w:t> </w:t>
      </w:r>
      <w:r w:rsidRPr="00F3680C">
        <w:rPr>
          <w:rFonts w:ascii="Arial" w:hAnsi="Arial" w:cs="Arial"/>
          <w:lang w:val="en-US"/>
        </w:rPr>
        <w:t>slab</w:t>
      </w:r>
      <w:r w:rsidR="00F3680C">
        <w:rPr>
          <w:rFonts w:ascii="Arial" w:hAnsi="Arial" w:cs="Arial"/>
        </w:rPr>
        <w:t>.</w:t>
      </w:r>
    </w:p>
    <w:p w14:paraId="37E46CDC" w14:textId="641677CD" w:rsidR="00C90DB1" w:rsidRPr="00F3680C" w:rsidRDefault="00C90DB1" w:rsidP="00923F66">
      <w:pPr>
        <w:pStyle w:val="ListParagraph"/>
        <w:numPr>
          <w:ilvl w:val="0"/>
          <w:numId w:val="146"/>
        </w:numPr>
        <w:spacing w:after="240"/>
        <w:rPr>
          <w:rFonts w:ascii="Arial" w:hAnsi="Arial" w:cs="Arial"/>
        </w:rPr>
      </w:pPr>
      <w:r w:rsidRPr="00F3680C">
        <w:rPr>
          <w:rFonts w:ascii="Arial" w:hAnsi="Arial" w:cs="Arial"/>
          <w:lang w:val="en-US"/>
        </w:rPr>
        <w:t>Basal slab is constructed with waterbars in the joints and is coated with chemi-resistant finish</w:t>
      </w:r>
      <w:r w:rsidR="00F3680C">
        <w:rPr>
          <w:rFonts w:ascii="Arial" w:hAnsi="Arial" w:cs="Arial"/>
          <w:lang w:val="en-US"/>
        </w:rPr>
        <w:t xml:space="preserve"> </w:t>
      </w:r>
      <w:r w:rsidRPr="00F3680C">
        <w:rPr>
          <w:rFonts w:ascii="Arial" w:hAnsi="Arial" w:cs="Arial"/>
          <w:lang w:val="en-US"/>
        </w:rPr>
        <w:t>which is replaced annually</w:t>
      </w:r>
      <w:r w:rsidR="00F3680C">
        <w:rPr>
          <w:rFonts w:ascii="Arial" w:hAnsi="Arial" w:cs="Arial"/>
        </w:rPr>
        <w:t>.</w:t>
      </w:r>
    </w:p>
    <w:p w14:paraId="513117F3" w14:textId="77777777" w:rsidR="00C90DB1" w:rsidRPr="00F3680C" w:rsidRDefault="00C90DB1" w:rsidP="00923F66">
      <w:pPr>
        <w:pStyle w:val="ListParagraph"/>
        <w:numPr>
          <w:ilvl w:val="0"/>
          <w:numId w:val="146"/>
        </w:numPr>
        <w:spacing w:after="240"/>
        <w:rPr>
          <w:rFonts w:ascii="Arial" w:hAnsi="Arial" w:cs="Arial"/>
        </w:rPr>
      </w:pPr>
      <w:r w:rsidRPr="00F3680C">
        <w:rPr>
          <w:rFonts w:ascii="Arial" w:hAnsi="Arial" w:cs="Arial"/>
          <w:lang w:val="en-US"/>
        </w:rPr>
        <w:t>Spills will not be released to ground and can be readily identified and cleaned up.</w:t>
      </w:r>
      <w:r w:rsidRPr="00F3680C">
        <w:rPr>
          <w:rFonts w:ascii="Arial" w:hAnsi="Arial" w:cs="Arial"/>
        </w:rPr>
        <w:t> </w:t>
      </w:r>
    </w:p>
    <w:p w14:paraId="6370B1EC" w14:textId="77777777" w:rsidR="00C90DB1" w:rsidRPr="00F3680C" w:rsidRDefault="00C90DB1" w:rsidP="00923F66">
      <w:pPr>
        <w:pStyle w:val="ListParagraph"/>
        <w:numPr>
          <w:ilvl w:val="0"/>
          <w:numId w:val="146"/>
        </w:numPr>
        <w:spacing w:after="240"/>
        <w:rPr>
          <w:rFonts w:ascii="Arial" w:hAnsi="Arial" w:cs="Arial"/>
        </w:rPr>
      </w:pPr>
      <w:r w:rsidRPr="00F3680C">
        <w:rPr>
          <w:rFonts w:ascii="Arial" w:hAnsi="Arial" w:cs="Arial"/>
          <w:lang w:val="en-US"/>
        </w:rPr>
        <w:t>No soil/groundwater testing is required for internal areas.</w:t>
      </w:r>
      <w:r w:rsidRPr="00F3680C">
        <w:rPr>
          <w:rFonts w:ascii="Arial" w:hAnsi="Arial" w:cs="Arial"/>
        </w:rPr>
        <w:t> </w:t>
      </w:r>
    </w:p>
    <w:p w14:paraId="271D20C5" w14:textId="77777777" w:rsidR="00F52548" w:rsidRPr="00F92447" w:rsidRDefault="00F52548" w:rsidP="00F3680C">
      <w:pPr>
        <w:spacing w:after="240"/>
        <w:rPr>
          <w:rFonts w:ascii="Arial" w:hAnsi="Arial" w:cs="Arial"/>
          <w:b/>
          <w:bCs/>
        </w:rPr>
      </w:pPr>
      <w:r w:rsidRPr="00F92447">
        <w:rPr>
          <w:rFonts w:ascii="Arial" w:hAnsi="Arial" w:cs="Arial"/>
          <w:b/>
          <w:bCs/>
          <w:u w:val="single"/>
          <w:lang w:val="en-US"/>
        </w:rPr>
        <w:t>External </w:t>
      </w:r>
      <w:r w:rsidRPr="00F92447">
        <w:rPr>
          <w:rFonts w:ascii="Arial" w:hAnsi="Arial" w:cs="Arial"/>
          <w:b/>
          <w:bCs/>
          <w:lang w:val="en-US"/>
        </w:rPr>
        <w:t> </w:t>
      </w:r>
      <w:r w:rsidRPr="00F92447">
        <w:rPr>
          <w:rFonts w:ascii="Arial" w:hAnsi="Arial" w:cs="Arial"/>
          <w:b/>
          <w:bCs/>
        </w:rPr>
        <w:t> </w:t>
      </w:r>
    </w:p>
    <w:p w14:paraId="237EE0D6" w14:textId="673787C4" w:rsidR="00F52548" w:rsidRPr="00F92447" w:rsidRDefault="00F52548" w:rsidP="00923F66">
      <w:pPr>
        <w:pStyle w:val="ListParagraph"/>
        <w:numPr>
          <w:ilvl w:val="0"/>
          <w:numId w:val="145"/>
        </w:numPr>
        <w:spacing w:after="240"/>
      </w:pPr>
      <w:r w:rsidRPr="00F3680C">
        <w:rPr>
          <w:lang w:val="en-US"/>
        </w:rPr>
        <w:t>Tankers discharge milk to large silos</w:t>
      </w:r>
      <w:r w:rsidR="00F3680C" w:rsidRPr="00F3680C">
        <w:rPr>
          <w:lang w:val="en-US"/>
        </w:rPr>
        <w:t>.</w:t>
      </w:r>
      <w:r w:rsidRPr="00F92447">
        <w:t> </w:t>
      </w:r>
    </w:p>
    <w:p w14:paraId="74161E54" w14:textId="01559DB4" w:rsidR="00F52548" w:rsidRPr="00F92447" w:rsidRDefault="00F52548" w:rsidP="00923F66">
      <w:pPr>
        <w:pStyle w:val="ListParagraph"/>
        <w:numPr>
          <w:ilvl w:val="0"/>
          <w:numId w:val="145"/>
        </w:numPr>
        <w:spacing w:after="240"/>
      </w:pPr>
      <w:r w:rsidRPr="00F3680C">
        <w:rPr>
          <w:lang w:val="en-US"/>
        </w:rPr>
        <w:t>Post-delivery (and daily) area is hosed down with caustic spray</w:t>
      </w:r>
      <w:r w:rsidR="00F3680C">
        <w:t>.</w:t>
      </w:r>
    </w:p>
    <w:p w14:paraId="170E20B4" w14:textId="5C0C15AE" w:rsidR="00F52548" w:rsidRPr="00F92447" w:rsidRDefault="00F52548" w:rsidP="00923F66">
      <w:pPr>
        <w:pStyle w:val="ListParagraph"/>
        <w:numPr>
          <w:ilvl w:val="0"/>
          <w:numId w:val="145"/>
        </w:numPr>
        <w:spacing w:after="240"/>
      </w:pPr>
      <w:r w:rsidRPr="00F3680C">
        <w:rPr>
          <w:lang w:val="en-US"/>
        </w:rPr>
        <w:t>Poorly maintained, some evidence of corrosion of concrete around drains and gullies, some</w:t>
      </w:r>
      <w:r w:rsidRPr="00F92447">
        <w:t> </w:t>
      </w:r>
      <w:r w:rsidRPr="00F3680C">
        <w:rPr>
          <w:lang w:val="en-US"/>
        </w:rPr>
        <w:t>sealant missing between floor slabs (minor)</w:t>
      </w:r>
      <w:r w:rsidR="00F3680C">
        <w:t>.</w:t>
      </w:r>
    </w:p>
    <w:p w14:paraId="449749A8" w14:textId="78DF76CC" w:rsidR="00F52548" w:rsidRPr="00F3680C" w:rsidRDefault="00F52548" w:rsidP="00923F66">
      <w:pPr>
        <w:pStyle w:val="ListParagraph"/>
        <w:numPr>
          <w:ilvl w:val="0"/>
          <w:numId w:val="145"/>
        </w:numPr>
        <w:spacing w:after="240"/>
        <w:rPr>
          <w:rFonts w:asciiTheme="majorHAnsi" w:hAnsiTheme="majorHAnsi" w:cstheme="majorHAnsi"/>
        </w:rPr>
      </w:pPr>
      <w:r w:rsidRPr="00F3680C">
        <w:rPr>
          <w:rFonts w:asciiTheme="majorHAnsi" w:hAnsiTheme="majorHAnsi" w:cstheme="majorHAnsi"/>
          <w:lang w:val="en-US"/>
        </w:rPr>
        <w:t>Therefore large, frequent volumes of weak chemicals present risk of penetrating ground via</w:t>
      </w:r>
      <w:r w:rsidRPr="00F3680C">
        <w:rPr>
          <w:rFonts w:asciiTheme="majorHAnsi" w:hAnsiTheme="majorHAnsi" w:cstheme="majorHAnsi"/>
        </w:rPr>
        <w:t> </w:t>
      </w:r>
      <w:r w:rsidRPr="00F3680C">
        <w:rPr>
          <w:rFonts w:asciiTheme="majorHAnsi" w:hAnsiTheme="majorHAnsi" w:cstheme="majorHAnsi"/>
          <w:lang w:val="en-US"/>
        </w:rPr>
        <w:t>unsealed joints and corroded drains.</w:t>
      </w:r>
      <w:r w:rsidRPr="00F3680C">
        <w:rPr>
          <w:rFonts w:asciiTheme="majorHAnsi" w:hAnsiTheme="majorHAnsi" w:cstheme="majorHAnsi"/>
        </w:rPr>
        <w:t> </w:t>
      </w:r>
    </w:p>
    <w:p w14:paraId="7AF183DA" w14:textId="5C71CE2A" w:rsidR="00F52548" w:rsidRDefault="00F52548" w:rsidP="00923F66">
      <w:pPr>
        <w:pStyle w:val="ListParagraph"/>
        <w:numPr>
          <w:ilvl w:val="0"/>
          <w:numId w:val="145"/>
        </w:numPr>
        <w:spacing w:after="240"/>
      </w:pPr>
      <w:r w:rsidRPr="00F3680C">
        <w:rPr>
          <w:lang w:val="en-US"/>
        </w:rPr>
        <w:t>Such emissions would not be readily identifiable</w:t>
      </w:r>
      <w:r w:rsidR="00F3680C">
        <w:t>.</w:t>
      </w:r>
    </w:p>
    <w:p w14:paraId="1E5C2986" w14:textId="1EED9167" w:rsidR="00F52548" w:rsidRPr="00F92447" w:rsidRDefault="00F3680C" w:rsidP="00F3680C">
      <w:pPr>
        <w:spacing w:after="240"/>
        <w:rPr>
          <w:b/>
          <w:bCs/>
        </w:rPr>
      </w:pPr>
      <w:r>
        <w:rPr>
          <w:b/>
          <w:bCs/>
          <w:u w:val="single"/>
          <w:lang w:val="en-US"/>
        </w:rPr>
        <w:t>D</w:t>
      </w:r>
      <w:r w:rsidR="00F52548" w:rsidRPr="00F92447">
        <w:rPr>
          <w:b/>
          <w:bCs/>
          <w:u w:val="single"/>
          <w:lang w:val="en-US"/>
        </w:rPr>
        <w:t>rains</w:t>
      </w:r>
      <w:r w:rsidR="00F52548" w:rsidRPr="00F92447">
        <w:rPr>
          <w:b/>
          <w:bCs/>
          <w:lang w:val="en-US"/>
        </w:rPr>
        <w:t> </w:t>
      </w:r>
      <w:r w:rsidR="00F52548" w:rsidRPr="00F92447">
        <w:rPr>
          <w:b/>
          <w:bCs/>
        </w:rPr>
        <w:t> </w:t>
      </w:r>
    </w:p>
    <w:p w14:paraId="50B1BFBD" w14:textId="2E08EDDF" w:rsidR="00F52548" w:rsidRPr="00F92447" w:rsidRDefault="00F52548" w:rsidP="00923F66">
      <w:pPr>
        <w:pStyle w:val="ListParagraph"/>
        <w:numPr>
          <w:ilvl w:val="0"/>
          <w:numId w:val="147"/>
        </w:numPr>
        <w:spacing w:after="240"/>
      </w:pPr>
      <w:r w:rsidRPr="00F3680C">
        <w:rPr>
          <w:lang w:val="en-US"/>
        </w:rPr>
        <w:t>Below ground in the tanker discharge area</w:t>
      </w:r>
      <w:r w:rsidR="00F3680C">
        <w:t>.</w:t>
      </w:r>
    </w:p>
    <w:p w14:paraId="4E158921" w14:textId="65D8FF58" w:rsidR="00F52548" w:rsidRPr="00F92447" w:rsidRDefault="00F52548" w:rsidP="00923F66">
      <w:pPr>
        <w:pStyle w:val="ListParagraph"/>
        <w:numPr>
          <w:ilvl w:val="0"/>
          <w:numId w:val="147"/>
        </w:numPr>
        <w:spacing w:after="240"/>
      </w:pPr>
      <w:r w:rsidRPr="00F3680C">
        <w:rPr>
          <w:lang w:val="en-US"/>
        </w:rPr>
        <w:t>Drains to open channel carrying all site effluent to Treatment plant</w:t>
      </w:r>
      <w:r w:rsidR="00F3680C">
        <w:t>.</w:t>
      </w:r>
    </w:p>
    <w:p w14:paraId="02D28FAC" w14:textId="19BD4A9C" w:rsidR="00F52548" w:rsidRPr="00F92447" w:rsidRDefault="00F52548" w:rsidP="00923F66">
      <w:pPr>
        <w:pStyle w:val="ListParagraph"/>
        <w:numPr>
          <w:ilvl w:val="0"/>
          <w:numId w:val="147"/>
        </w:numPr>
        <w:spacing w:after="240"/>
      </w:pPr>
      <w:r w:rsidRPr="00F3680C">
        <w:rPr>
          <w:lang w:val="en-US"/>
        </w:rPr>
        <w:t>Operational all day all year therefore no opportunity for inspection and any emissions would go</w:t>
      </w:r>
      <w:r w:rsidR="00F3680C">
        <w:t xml:space="preserve"> u</w:t>
      </w:r>
      <w:r w:rsidRPr="00F3680C">
        <w:rPr>
          <w:lang w:val="en-US"/>
        </w:rPr>
        <w:t>ndetected</w:t>
      </w:r>
      <w:r w:rsidR="00F3680C">
        <w:t>.</w:t>
      </w:r>
    </w:p>
    <w:p w14:paraId="62DE67DD" w14:textId="77777777" w:rsidR="00F52548" w:rsidRPr="00F92447" w:rsidRDefault="00F52548" w:rsidP="00923F66">
      <w:pPr>
        <w:pStyle w:val="ListParagraph"/>
        <w:numPr>
          <w:ilvl w:val="0"/>
          <w:numId w:val="147"/>
        </w:numPr>
        <w:spacing w:after="240"/>
      </w:pPr>
      <w:r w:rsidRPr="00F3680C">
        <w:rPr>
          <w:lang w:val="en-US"/>
        </w:rPr>
        <w:lastRenderedPageBreak/>
        <w:t>External area/ drains area require annual groundwater monitoring, 10 yearly soil monitoring. Permit needs to include annual inspection of drainage network.</w:t>
      </w:r>
      <w:r w:rsidRPr="00F92447">
        <w:t> </w:t>
      </w:r>
    </w:p>
    <w:p w14:paraId="094373D7" w14:textId="77777777" w:rsidR="00F52548" w:rsidRPr="00F92447" w:rsidRDefault="00F52548" w:rsidP="00F3680C">
      <w:pPr>
        <w:spacing w:after="240"/>
        <w:rPr>
          <w:b/>
          <w:bCs/>
        </w:rPr>
      </w:pPr>
      <w:r w:rsidRPr="00F92447">
        <w:rPr>
          <w:b/>
          <w:bCs/>
          <w:u w:val="single"/>
          <w:lang w:val="en-US"/>
        </w:rPr>
        <w:t>Site Environmental Setting </w:t>
      </w:r>
      <w:r w:rsidRPr="00F92447">
        <w:rPr>
          <w:b/>
          <w:bCs/>
        </w:rPr>
        <w:t> </w:t>
      </w:r>
    </w:p>
    <w:p w14:paraId="7BBFAE75" w14:textId="1839F600" w:rsidR="00F52548" w:rsidRPr="00F92447" w:rsidRDefault="00F52548" w:rsidP="00923F66">
      <w:pPr>
        <w:pStyle w:val="ListParagraph"/>
        <w:numPr>
          <w:ilvl w:val="0"/>
          <w:numId w:val="148"/>
        </w:numPr>
        <w:spacing w:after="240"/>
      </w:pPr>
      <w:r w:rsidRPr="00F3680C">
        <w:rPr>
          <w:lang w:val="en-US"/>
        </w:rPr>
        <w:t>River downgradient</w:t>
      </w:r>
      <w:r w:rsidR="00F3680C">
        <w:t>.</w:t>
      </w:r>
    </w:p>
    <w:p w14:paraId="0394B6EB" w14:textId="2ADA3DA7" w:rsidR="00F52548" w:rsidRPr="00F92447" w:rsidRDefault="00F52548" w:rsidP="00923F66">
      <w:pPr>
        <w:pStyle w:val="ListParagraph"/>
        <w:numPr>
          <w:ilvl w:val="0"/>
          <w:numId w:val="148"/>
        </w:numPr>
        <w:spacing w:after="240"/>
      </w:pPr>
      <w:r w:rsidRPr="00F3680C">
        <w:rPr>
          <w:lang w:val="en-US"/>
        </w:rPr>
        <w:t>Overlies drinking water supply (aquifer)</w:t>
      </w:r>
      <w:r w:rsidR="00F3680C">
        <w:t>.</w:t>
      </w:r>
    </w:p>
    <w:p w14:paraId="1F1A62A8" w14:textId="5EA3D78B" w:rsidR="00F52548" w:rsidRPr="00F92447" w:rsidRDefault="00F52548" w:rsidP="00923F66">
      <w:pPr>
        <w:pStyle w:val="ListParagraph"/>
        <w:numPr>
          <w:ilvl w:val="0"/>
          <w:numId w:val="148"/>
        </w:numPr>
        <w:spacing w:after="240"/>
      </w:pPr>
      <w:r w:rsidRPr="00F3680C">
        <w:rPr>
          <w:lang w:val="en-US"/>
        </w:rPr>
        <w:t>Abstraction within 50m downstream</w:t>
      </w:r>
      <w:r w:rsidR="00F3680C">
        <w:t>.</w:t>
      </w:r>
    </w:p>
    <w:p w14:paraId="524789DE" w14:textId="243F41BE" w:rsidR="00F52548" w:rsidRPr="00F92447" w:rsidRDefault="00F52548" w:rsidP="00923F66">
      <w:pPr>
        <w:pStyle w:val="ListParagraph"/>
        <w:numPr>
          <w:ilvl w:val="0"/>
          <w:numId w:val="148"/>
        </w:numPr>
        <w:spacing w:after="240"/>
      </w:pPr>
      <w:r w:rsidRPr="00F3680C">
        <w:rPr>
          <w:lang w:val="en-US"/>
        </w:rPr>
        <w:t>Example 8 Plant Maintenance Area</w:t>
      </w:r>
      <w:r w:rsidR="00F3680C">
        <w:t>.</w:t>
      </w:r>
    </w:p>
    <w:p w14:paraId="1D80E464" w14:textId="3EBF741A" w:rsidR="00F52548" w:rsidRPr="00F92447" w:rsidRDefault="00F52548" w:rsidP="00923F66">
      <w:pPr>
        <w:pStyle w:val="ListParagraph"/>
        <w:numPr>
          <w:ilvl w:val="0"/>
          <w:numId w:val="148"/>
        </w:numPr>
        <w:spacing w:after="240"/>
      </w:pPr>
      <w:r w:rsidRPr="00F3680C">
        <w:rPr>
          <w:lang w:val="en-US"/>
        </w:rPr>
        <w:t>Mercury vacuum pumps are used and maintained (annually) on site</w:t>
      </w:r>
      <w:r w:rsidR="00F3680C">
        <w:t>.</w:t>
      </w:r>
    </w:p>
    <w:p w14:paraId="74C68287" w14:textId="77777777" w:rsidR="00F52548" w:rsidRPr="00F92447" w:rsidRDefault="00F52548" w:rsidP="00923F66">
      <w:pPr>
        <w:pStyle w:val="ListParagraph"/>
        <w:numPr>
          <w:ilvl w:val="0"/>
          <w:numId w:val="148"/>
        </w:numPr>
        <w:spacing w:after="240"/>
      </w:pPr>
      <w:r w:rsidRPr="00F3680C">
        <w:rPr>
          <w:lang w:val="en-US"/>
        </w:rPr>
        <w:t>Maintenance involves removal and replacement of mercury and cleaning with solvents. Historically, maintenance involved decanting mercury into a jug and flushing the pump with solvent and water. This was done over a sink with the small amount of effluent going to drain. Condition of drains is not known.</w:t>
      </w:r>
      <w:r w:rsidRPr="00F92447">
        <w:t> </w:t>
      </w:r>
    </w:p>
    <w:p w14:paraId="7E8A69B4" w14:textId="77777777" w:rsidR="00F52548" w:rsidRPr="00F92447" w:rsidRDefault="00F52548" w:rsidP="00923F66">
      <w:pPr>
        <w:pStyle w:val="ListParagraph"/>
        <w:numPr>
          <w:ilvl w:val="0"/>
          <w:numId w:val="148"/>
        </w:numPr>
        <w:spacing w:after="240"/>
      </w:pPr>
      <w:r w:rsidRPr="00F3680C">
        <w:rPr>
          <w:lang w:val="en-US"/>
        </w:rPr>
        <w:t>Three yearly groundwater and 5 yearly soil monitoring required as there is a possibility of an infrequent and small quantity, but undetected, below ground release.</w:t>
      </w:r>
      <w:r w:rsidRPr="00F92447">
        <w:t> </w:t>
      </w:r>
    </w:p>
    <w:p w14:paraId="1F06178D" w14:textId="77777777" w:rsidR="00F52548" w:rsidRPr="00F92447" w:rsidRDefault="00F52548" w:rsidP="00923F66">
      <w:pPr>
        <w:pStyle w:val="ListParagraph"/>
        <w:numPr>
          <w:ilvl w:val="0"/>
          <w:numId w:val="148"/>
        </w:numPr>
        <w:spacing w:after="240"/>
      </w:pPr>
      <w:r w:rsidRPr="00F3680C">
        <w:rPr>
          <w:lang w:val="en-US"/>
        </w:rPr>
        <w:t>The maintenance process has been upgraded.</w:t>
      </w:r>
      <w:r w:rsidRPr="00F92447">
        <w:t> </w:t>
      </w:r>
    </w:p>
    <w:p w14:paraId="03C8C85F" w14:textId="59F5AE99" w:rsidR="00F52548" w:rsidRPr="00F92447" w:rsidRDefault="00F52548" w:rsidP="00923F66">
      <w:pPr>
        <w:pStyle w:val="ListParagraph"/>
        <w:numPr>
          <w:ilvl w:val="0"/>
          <w:numId w:val="148"/>
        </w:numPr>
        <w:spacing w:after="240"/>
      </w:pPr>
      <w:r w:rsidRPr="00F3680C">
        <w:rPr>
          <w:lang w:val="en-US"/>
        </w:rPr>
        <w:t>Maintenance takes place indoors in a room with a sealed concrete floor which has a liner installed</w:t>
      </w:r>
      <w:r w:rsidRPr="00F92447">
        <w:t> </w:t>
      </w:r>
      <w:r w:rsidRPr="00F3680C">
        <w:rPr>
          <w:lang w:val="en-US"/>
        </w:rPr>
        <w:t>above the concrete which lips up the wall providing some bunding.</w:t>
      </w:r>
      <w:r w:rsidRPr="00F92447">
        <w:t> </w:t>
      </w:r>
    </w:p>
    <w:p w14:paraId="5DDFAC4F" w14:textId="65F99CE0" w:rsidR="00F52548" w:rsidRPr="00F92447" w:rsidRDefault="00F52548" w:rsidP="00923F66">
      <w:pPr>
        <w:pStyle w:val="ListParagraph"/>
        <w:numPr>
          <w:ilvl w:val="0"/>
          <w:numId w:val="148"/>
        </w:numPr>
        <w:spacing w:after="240"/>
      </w:pPr>
      <w:r w:rsidRPr="00F3680C">
        <w:rPr>
          <w:lang w:val="en-US"/>
        </w:rPr>
        <w:t>The sinks have been disconnected from the drains and now discharge directly to sealed waste</w:t>
      </w:r>
      <w:r w:rsidRPr="00F92447">
        <w:t> </w:t>
      </w:r>
      <w:r w:rsidRPr="00F3680C">
        <w:rPr>
          <w:lang w:val="en-US"/>
        </w:rPr>
        <w:t>containers in the room.</w:t>
      </w:r>
      <w:r w:rsidRPr="00F92447">
        <w:t> </w:t>
      </w:r>
    </w:p>
    <w:p w14:paraId="68E22DE3" w14:textId="77777777" w:rsidR="00F52548" w:rsidRPr="00F92447" w:rsidRDefault="00F52548" w:rsidP="00923F66">
      <w:pPr>
        <w:pStyle w:val="ListParagraph"/>
        <w:numPr>
          <w:ilvl w:val="0"/>
          <w:numId w:val="148"/>
        </w:numPr>
        <w:spacing w:after="240"/>
      </w:pPr>
      <w:r w:rsidRPr="00F3680C">
        <w:rPr>
          <w:lang w:val="en-US"/>
        </w:rPr>
        <w:t>All materials are contained. There is no possibility of a release. Monitoring is not required.</w:t>
      </w:r>
      <w:r w:rsidRPr="00F92447">
        <w:t> </w:t>
      </w:r>
    </w:p>
    <w:p w14:paraId="1E0D125F" w14:textId="77777777" w:rsidR="00F92447" w:rsidRDefault="00F92447" w:rsidP="002106D2">
      <w:pPr>
        <w:rPr>
          <w:lang w:val="en-US"/>
        </w:rPr>
      </w:pPr>
    </w:p>
    <w:p w14:paraId="2286939D" w14:textId="77777777" w:rsidR="00F92447" w:rsidRDefault="00F92447" w:rsidP="002106D2">
      <w:pPr>
        <w:rPr>
          <w:lang w:val="en-US"/>
        </w:rPr>
      </w:pPr>
    </w:p>
    <w:p w14:paraId="006E32B5" w14:textId="77777777" w:rsidR="00F92447" w:rsidRDefault="00F92447" w:rsidP="002106D2">
      <w:pPr>
        <w:rPr>
          <w:lang w:val="en-US"/>
        </w:rPr>
      </w:pPr>
    </w:p>
    <w:p w14:paraId="6079DBAD" w14:textId="77777777" w:rsidR="00F92447" w:rsidRDefault="00F92447" w:rsidP="002106D2">
      <w:pPr>
        <w:rPr>
          <w:lang w:val="en-US"/>
        </w:rPr>
      </w:pPr>
    </w:p>
    <w:p w14:paraId="565A52EF" w14:textId="77777777" w:rsidR="00F92447" w:rsidRDefault="00F92447" w:rsidP="002106D2">
      <w:pPr>
        <w:rPr>
          <w:lang w:val="en-US"/>
        </w:rPr>
      </w:pPr>
    </w:p>
    <w:p w14:paraId="5EACAD9E" w14:textId="77777777" w:rsidR="00F92447" w:rsidRDefault="00F92447" w:rsidP="002106D2">
      <w:pPr>
        <w:rPr>
          <w:lang w:val="en-US"/>
        </w:rPr>
      </w:pPr>
    </w:p>
    <w:p w14:paraId="3FDBD901" w14:textId="77777777" w:rsidR="008F2542" w:rsidRDefault="008F2542">
      <w:pPr>
        <w:spacing w:line="240" w:lineRule="auto"/>
        <w:rPr>
          <w:lang w:val="en-US"/>
        </w:rPr>
      </w:pPr>
      <w:r>
        <w:rPr>
          <w:lang w:val="en-US"/>
        </w:rPr>
        <w:br w:type="page"/>
      </w:r>
    </w:p>
    <w:p w14:paraId="3D0EF526" w14:textId="7DD718B5" w:rsidR="002106D2" w:rsidRPr="00F92447" w:rsidRDefault="002106D2" w:rsidP="00F3680C">
      <w:pPr>
        <w:pStyle w:val="Heading1"/>
        <w:spacing w:after="120"/>
      </w:pPr>
      <w:bookmarkStart w:id="29" w:name="_Toc198197125"/>
      <w:bookmarkStart w:id="30" w:name="_Toc198197163"/>
      <w:r w:rsidRPr="00F92447">
        <w:rPr>
          <w:lang w:val="en-US"/>
        </w:rPr>
        <w:lastRenderedPageBreak/>
        <w:t>APPENDIX 5 – Sample Monitoring Plan</w:t>
      </w:r>
      <w:bookmarkEnd w:id="29"/>
      <w:bookmarkEnd w:id="30"/>
      <w:r w:rsidRPr="00F92447">
        <w:t> </w:t>
      </w:r>
    </w:p>
    <w:p w14:paraId="01DF89CD" w14:textId="77777777" w:rsidR="002106D2" w:rsidRPr="00F92447" w:rsidRDefault="002106D2" w:rsidP="00F3680C">
      <w:pPr>
        <w:pStyle w:val="Heading2"/>
      </w:pPr>
      <w:bookmarkStart w:id="31" w:name="_Toc198197126"/>
      <w:bookmarkStart w:id="32" w:name="_Toc198197164"/>
      <w:r w:rsidRPr="00F92447">
        <w:rPr>
          <w:lang w:val="en-US"/>
        </w:rPr>
        <w:t>Suggested Contents of a Soil and Groundwater Monitoring Plan</w:t>
      </w:r>
      <w:bookmarkEnd w:id="31"/>
      <w:bookmarkEnd w:id="32"/>
      <w:r w:rsidRPr="00F92447">
        <w:t> </w:t>
      </w:r>
    </w:p>
    <w:p w14:paraId="77B62C86" w14:textId="77777777" w:rsidR="002106D2" w:rsidRPr="00F92447" w:rsidRDefault="002106D2" w:rsidP="00923F66">
      <w:pPr>
        <w:numPr>
          <w:ilvl w:val="0"/>
          <w:numId w:val="80"/>
        </w:numPr>
        <w:rPr>
          <w:rFonts w:ascii="Arial" w:hAnsi="Arial" w:cs="Arial"/>
        </w:rPr>
      </w:pPr>
      <w:r w:rsidRPr="00F92447">
        <w:rPr>
          <w:rFonts w:ascii="Arial" w:hAnsi="Arial" w:cs="Arial"/>
          <w:lang w:val="en-US"/>
        </w:rPr>
        <w:t xml:space="preserve">Introduction </w:t>
      </w:r>
      <w:r w:rsidRPr="00F92447">
        <w:rPr>
          <w:rFonts w:ascii="Arial" w:hAnsi="Arial" w:cs="Arial"/>
        </w:rPr>
        <w:t> </w:t>
      </w:r>
      <w:r w:rsidRPr="00F92447">
        <w:rPr>
          <w:rFonts w:ascii="Arial" w:hAnsi="Arial" w:cs="Arial"/>
        </w:rPr>
        <w:br/>
      </w:r>
      <w:r w:rsidRPr="00F92447">
        <w:rPr>
          <w:rFonts w:ascii="Arial" w:hAnsi="Arial" w:cs="Arial"/>
          <w:lang w:val="en-US"/>
        </w:rPr>
        <w:t xml:space="preserve">1.1. Purpose </w:t>
      </w:r>
      <w:r w:rsidRPr="00F92447">
        <w:rPr>
          <w:rFonts w:ascii="Arial" w:hAnsi="Arial" w:cs="Arial"/>
        </w:rPr>
        <w:t> </w:t>
      </w:r>
      <w:r w:rsidRPr="00F92447">
        <w:rPr>
          <w:rFonts w:ascii="Arial" w:hAnsi="Arial" w:cs="Arial"/>
        </w:rPr>
        <w:br/>
      </w:r>
      <w:r w:rsidRPr="00F92447">
        <w:rPr>
          <w:rFonts w:ascii="Arial" w:hAnsi="Arial" w:cs="Arial"/>
          <w:lang w:val="en-US"/>
        </w:rPr>
        <w:t>1.2 Objectives</w:t>
      </w:r>
      <w:r w:rsidRPr="00F92447">
        <w:rPr>
          <w:rFonts w:ascii="Arial" w:hAnsi="Arial" w:cs="Arial"/>
        </w:rPr>
        <w:t> </w:t>
      </w:r>
    </w:p>
    <w:p w14:paraId="22D71395" w14:textId="77777777" w:rsidR="002106D2" w:rsidRPr="00F92447" w:rsidRDefault="002106D2" w:rsidP="00923F66">
      <w:pPr>
        <w:numPr>
          <w:ilvl w:val="0"/>
          <w:numId w:val="81"/>
        </w:numPr>
        <w:rPr>
          <w:rFonts w:ascii="Arial" w:hAnsi="Arial" w:cs="Arial"/>
        </w:rPr>
      </w:pPr>
      <w:r w:rsidRPr="00F92447">
        <w:rPr>
          <w:rFonts w:ascii="Arial" w:hAnsi="Arial" w:cs="Arial"/>
          <w:lang w:val="en-US"/>
        </w:rPr>
        <w:t>Environmental Setting</w:t>
      </w:r>
      <w:r w:rsidRPr="00F92447">
        <w:rPr>
          <w:rFonts w:ascii="Arial" w:hAnsi="Arial" w:cs="Arial"/>
        </w:rPr>
        <w:t> </w:t>
      </w:r>
    </w:p>
    <w:p w14:paraId="3017121F" w14:textId="77777777" w:rsidR="002106D2" w:rsidRPr="00F92447" w:rsidRDefault="002106D2" w:rsidP="002106D2">
      <w:pPr>
        <w:rPr>
          <w:rFonts w:ascii="Arial" w:hAnsi="Arial" w:cs="Arial"/>
        </w:rPr>
      </w:pPr>
      <w:r w:rsidRPr="00F92447">
        <w:rPr>
          <w:rFonts w:ascii="Arial" w:hAnsi="Arial" w:cs="Arial"/>
          <w:lang w:val="en-US"/>
        </w:rPr>
        <w:t>2.1. Geology</w:t>
      </w:r>
      <w:r w:rsidRPr="00F92447">
        <w:rPr>
          <w:rFonts w:ascii="Arial" w:hAnsi="Arial" w:cs="Arial"/>
        </w:rPr>
        <w:t> </w:t>
      </w:r>
    </w:p>
    <w:p w14:paraId="001F04AF" w14:textId="77777777" w:rsidR="002106D2" w:rsidRPr="00F92447" w:rsidRDefault="002106D2" w:rsidP="002106D2">
      <w:pPr>
        <w:rPr>
          <w:rFonts w:ascii="Arial" w:hAnsi="Arial" w:cs="Arial"/>
        </w:rPr>
      </w:pPr>
      <w:r w:rsidRPr="00F92447">
        <w:rPr>
          <w:rFonts w:ascii="Arial" w:hAnsi="Arial" w:cs="Arial"/>
          <w:lang w:val="en-US"/>
        </w:rPr>
        <w:t>2.2. Hydrogeology</w:t>
      </w:r>
      <w:r w:rsidRPr="00F92447">
        <w:rPr>
          <w:rFonts w:ascii="Arial" w:hAnsi="Arial" w:cs="Arial"/>
        </w:rPr>
        <w:t> </w:t>
      </w:r>
    </w:p>
    <w:p w14:paraId="410363BF" w14:textId="77777777" w:rsidR="002106D2" w:rsidRPr="00F92447" w:rsidRDefault="002106D2" w:rsidP="002106D2">
      <w:pPr>
        <w:rPr>
          <w:rFonts w:ascii="Arial" w:hAnsi="Arial" w:cs="Arial"/>
        </w:rPr>
      </w:pPr>
      <w:r w:rsidRPr="00F92447">
        <w:rPr>
          <w:rFonts w:ascii="Arial" w:hAnsi="Arial" w:cs="Arial"/>
          <w:lang w:val="en-US"/>
        </w:rPr>
        <w:t>2.3. Hydrology</w:t>
      </w:r>
      <w:r w:rsidRPr="00F92447">
        <w:rPr>
          <w:rFonts w:ascii="Arial" w:hAnsi="Arial" w:cs="Arial"/>
        </w:rPr>
        <w:t> </w:t>
      </w:r>
    </w:p>
    <w:p w14:paraId="3A167CBE" w14:textId="77777777" w:rsidR="002106D2" w:rsidRPr="00F92447" w:rsidRDefault="002106D2" w:rsidP="002106D2">
      <w:pPr>
        <w:rPr>
          <w:rFonts w:ascii="Arial" w:hAnsi="Arial" w:cs="Arial"/>
        </w:rPr>
      </w:pPr>
      <w:r w:rsidRPr="00F92447">
        <w:rPr>
          <w:rFonts w:ascii="Arial" w:hAnsi="Arial" w:cs="Arial"/>
          <w:lang w:val="en-US"/>
        </w:rPr>
        <w:t>2.4. Soil type</w:t>
      </w:r>
      <w:r w:rsidRPr="00F92447">
        <w:rPr>
          <w:rFonts w:ascii="Arial" w:hAnsi="Arial" w:cs="Arial"/>
        </w:rPr>
        <w:t> </w:t>
      </w:r>
    </w:p>
    <w:p w14:paraId="0BBC4B89" w14:textId="77777777" w:rsidR="002106D2" w:rsidRPr="00F92447" w:rsidRDefault="002106D2" w:rsidP="002106D2">
      <w:pPr>
        <w:rPr>
          <w:rFonts w:ascii="Arial" w:hAnsi="Arial" w:cs="Arial"/>
        </w:rPr>
      </w:pPr>
      <w:r w:rsidRPr="00F92447">
        <w:rPr>
          <w:rFonts w:ascii="Arial" w:hAnsi="Arial" w:cs="Arial"/>
          <w:lang w:val="en-US"/>
        </w:rPr>
        <w:t>2.5. Habitat and land use</w:t>
      </w:r>
      <w:r w:rsidRPr="00F92447">
        <w:rPr>
          <w:rFonts w:ascii="Arial" w:hAnsi="Arial" w:cs="Arial"/>
        </w:rPr>
        <w:t> </w:t>
      </w:r>
    </w:p>
    <w:p w14:paraId="51AA7753" w14:textId="77777777" w:rsidR="002106D2" w:rsidRPr="00F92447" w:rsidRDefault="002106D2" w:rsidP="00923F66">
      <w:pPr>
        <w:numPr>
          <w:ilvl w:val="0"/>
          <w:numId w:val="82"/>
        </w:numPr>
        <w:rPr>
          <w:rFonts w:ascii="Arial" w:hAnsi="Arial" w:cs="Arial"/>
        </w:rPr>
      </w:pPr>
      <w:r w:rsidRPr="00F92447">
        <w:rPr>
          <w:rFonts w:ascii="Arial" w:hAnsi="Arial" w:cs="Arial"/>
          <w:lang w:val="en-US"/>
        </w:rPr>
        <w:t>Summary of Operational Installation Design</w:t>
      </w:r>
      <w:r w:rsidRPr="00F92447">
        <w:rPr>
          <w:rFonts w:ascii="Arial" w:hAnsi="Arial" w:cs="Arial"/>
        </w:rPr>
        <w:t> </w:t>
      </w:r>
    </w:p>
    <w:p w14:paraId="13B0799B" w14:textId="77777777" w:rsidR="002106D2" w:rsidRPr="00F92447" w:rsidRDefault="002106D2" w:rsidP="002106D2">
      <w:pPr>
        <w:rPr>
          <w:rFonts w:ascii="Arial" w:hAnsi="Arial" w:cs="Arial"/>
        </w:rPr>
      </w:pPr>
      <w:r w:rsidRPr="00F92447">
        <w:rPr>
          <w:rFonts w:ascii="Arial" w:hAnsi="Arial" w:cs="Arial"/>
          <w:lang w:val="en-US"/>
        </w:rPr>
        <w:t>3.1. Operations</w:t>
      </w:r>
      <w:r w:rsidRPr="00F92447">
        <w:rPr>
          <w:rFonts w:ascii="Arial" w:hAnsi="Arial" w:cs="Arial"/>
        </w:rPr>
        <w:t> </w:t>
      </w:r>
    </w:p>
    <w:p w14:paraId="7435E99A" w14:textId="77777777" w:rsidR="002106D2" w:rsidRPr="00F92447" w:rsidRDefault="002106D2" w:rsidP="002106D2">
      <w:pPr>
        <w:rPr>
          <w:rFonts w:ascii="Arial" w:hAnsi="Arial" w:cs="Arial"/>
        </w:rPr>
      </w:pPr>
      <w:r w:rsidRPr="00F92447">
        <w:rPr>
          <w:rFonts w:ascii="Arial" w:hAnsi="Arial" w:cs="Arial"/>
          <w:lang w:val="en-US"/>
        </w:rPr>
        <w:t>3.2. Control Measures</w:t>
      </w:r>
      <w:r w:rsidRPr="00F92447">
        <w:rPr>
          <w:rFonts w:ascii="Arial" w:hAnsi="Arial" w:cs="Arial"/>
        </w:rPr>
        <w:t> </w:t>
      </w:r>
    </w:p>
    <w:p w14:paraId="534F9EEC" w14:textId="77777777" w:rsidR="002106D2" w:rsidRPr="00F92447" w:rsidRDefault="002106D2" w:rsidP="00923F66">
      <w:pPr>
        <w:numPr>
          <w:ilvl w:val="0"/>
          <w:numId w:val="83"/>
        </w:numPr>
        <w:rPr>
          <w:rFonts w:ascii="Arial" w:hAnsi="Arial" w:cs="Arial"/>
        </w:rPr>
      </w:pPr>
      <w:r w:rsidRPr="00F92447">
        <w:rPr>
          <w:rFonts w:ascii="Arial" w:hAnsi="Arial" w:cs="Arial"/>
          <w:lang w:val="en-US"/>
        </w:rPr>
        <w:t>Conceptual Site Model (CSM)</w:t>
      </w:r>
      <w:r w:rsidRPr="00F92447">
        <w:rPr>
          <w:rFonts w:ascii="Arial" w:hAnsi="Arial" w:cs="Arial"/>
        </w:rPr>
        <w:t> </w:t>
      </w:r>
    </w:p>
    <w:p w14:paraId="3090A5D1" w14:textId="77777777" w:rsidR="002106D2" w:rsidRPr="00F92447" w:rsidRDefault="002106D2" w:rsidP="002106D2">
      <w:pPr>
        <w:rPr>
          <w:rFonts w:ascii="Arial" w:hAnsi="Arial" w:cs="Arial"/>
        </w:rPr>
      </w:pPr>
      <w:r w:rsidRPr="00F92447">
        <w:rPr>
          <w:rFonts w:ascii="Arial" w:hAnsi="Arial" w:cs="Arial"/>
          <w:lang w:val="en-US"/>
        </w:rPr>
        <w:t>4.1. Sources</w:t>
      </w:r>
      <w:r w:rsidRPr="00F92447">
        <w:rPr>
          <w:rFonts w:ascii="Arial" w:hAnsi="Arial" w:cs="Arial"/>
        </w:rPr>
        <w:t> </w:t>
      </w:r>
    </w:p>
    <w:p w14:paraId="383613D9" w14:textId="77777777" w:rsidR="002106D2" w:rsidRPr="00F92447" w:rsidRDefault="002106D2" w:rsidP="002106D2">
      <w:pPr>
        <w:rPr>
          <w:rFonts w:ascii="Arial" w:hAnsi="Arial" w:cs="Arial"/>
        </w:rPr>
      </w:pPr>
      <w:r w:rsidRPr="00F92447">
        <w:rPr>
          <w:rFonts w:ascii="Arial" w:hAnsi="Arial" w:cs="Arial"/>
          <w:lang w:val="en-US"/>
        </w:rPr>
        <w:t>4.2. Pathways</w:t>
      </w:r>
      <w:r w:rsidRPr="00F92447">
        <w:rPr>
          <w:rFonts w:ascii="Arial" w:hAnsi="Arial" w:cs="Arial"/>
        </w:rPr>
        <w:t> </w:t>
      </w:r>
    </w:p>
    <w:p w14:paraId="0DA44C45" w14:textId="77777777" w:rsidR="002106D2" w:rsidRPr="00F92447" w:rsidRDefault="002106D2" w:rsidP="002106D2">
      <w:pPr>
        <w:rPr>
          <w:rFonts w:ascii="Arial" w:hAnsi="Arial" w:cs="Arial"/>
        </w:rPr>
      </w:pPr>
      <w:r w:rsidRPr="00F92447">
        <w:rPr>
          <w:rFonts w:ascii="Arial" w:hAnsi="Arial" w:cs="Arial"/>
          <w:lang w:val="en-US"/>
        </w:rPr>
        <w:t>4.3. Receptors</w:t>
      </w:r>
      <w:r w:rsidRPr="00F92447">
        <w:rPr>
          <w:rFonts w:ascii="Arial" w:hAnsi="Arial" w:cs="Arial"/>
        </w:rPr>
        <w:t> </w:t>
      </w:r>
    </w:p>
    <w:p w14:paraId="730E9DC6" w14:textId="77777777" w:rsidR="002106D2" w:rsidRPr="00F92447" w:rsidRDefault="002106D2" w:rsidP="00923F66">
      <w:pPr>
        <w:numPr>
          <w:ilvl w:val="0"/>
          <w:numId w:val="84"/>
        </w:numPr>
        <w:rPr>
          <w:rFonts w:ascii="Arial" w:hAnsi="Arial" w:cs="Arial"/>
        </w:rPr>
      </w:pPr>
      <w:r w:rsidRPr="00F92447">
        <w:rPr>
          <w:rFonts w:ascii="Arial" w:hAnsi="Arial" w:cs="Arial"/>
          <w:lang w:val="en-US"/>
        </w:rPr>
        <w:t>Rationale for the  Sampling Location and Monitoring Borehole Network</w:t>
      </w:r>
      <w:r w:rsidRPr="00F92447">
        <w:rPr>
          <w:rFonts w:ascii="Arial" w:hAnsi="Arial" w:cs="Arial"/>
        </w:rPr>
        <w:t> </w:t>
      </w:r>
    </w:p>
    <w:p w14:paraId="12C7A34D" w14:textId="77777777" w:rsidR="002106D2" w:rsidRPr="00F92447" w:rsidRDefault="002106D2" w:rsidP="002106D2">
      <w:pPr>
        <w:rPr>
          <w:rFonts w:ascii="Arial" w:hAnsi="Arial" w:cs="Arial"/>
        </w:rPr>
      </w:pPr>
      <w:r w:rsidRPr="00F92447">
        <w:rPr>
          <w:rFonts w:ascii="Arial" w:hAnsi="Arial" w:cs="Arial"/>
          <w:lang w:val="en-US"/>
        </w:rPr>
        <w:t>5.1. Objectives</w:t>
      </w:r>
      <w:r w:rsidRPr="00F92447">
        <w:rPr>
          <w:rFonts w:ascii="Arial" w:hAnsi="Arial" w:cs="Arial"/>
        </w:rPr>
        <w:t> </w:t>
      </w:r>
    </w:p>
    <w:p w14:paraId="0FD089E2" w14:textId="77777777" w:rsidR="002106D2" w:rsidRPr="00F92447" w:rsidRDefault="002106D2" w:rsidP="002106D2">
      <w:pPr>
        <w:rPr>
          <w:rFonts w:ascii="Arial" w:hAnsi="Arial" w:cs="Arial"/>
        </w:rPr>
      </w:pPr>
      <w:r w:rsidRPr="00F92447">
        <w:rPr>
          <w:rFonts w:ascii="Arial" w:hAnsi="Arial" w:cs="Arial"/>
          <w:lang w:val="en-US"/>
        </w:rPr>
        <w:t>5.2. Borehole and sampling location siting</w:t>
      </w:r>
      <w:r w:rsidRPr="00F92447">
        <w:rPr>
          <w:rFonts w:ascii="Arial" w:hAnsi="Arial" w:cs="Arial"/>
        </w:rPr>
        <w:t> </w:t>
      </w:r>
    </w:p>
    <w:p w14:paraId="4E464C76" w14:textId="77777777" w:rsidR="002106D2" w:rsidRPr="00F92447" w:rsidRDefault="002106D2" w:rsidP="002106D2">
      <w:pPr>
        <w:rPr>
          <w:rFonts w:ascii="Arial" w:hAnsi="Arial" w:cs="Arial"/>
        </w:rPr>
      </w:pPr>
      <w:r w:rsidRPr="00F92447">
        <w:rPr>
          <w:rFonts w:ascii="Arial" w:hAnsi="Arial" w:cs="Arial"/>
          <w:lang w:val="en-US"/>
        </w:rPr>
        <w:t xml:space="preserve">5.3. Monitoring Frequency </w:t>
      </w:r>
      <w:r w:rsidRPr="00F92447">
        <w:rPr>
          <w:rFonts w:ascii="Arial" w:hAnsi="Arial" w:cs="Arial"/>
          <w:i/>
          <w:iCs/>
          <w:lang w:val="en-US"/>
        </w:rPr>
        <w:t>- See guidance IND-G-012</w:t>
      </w:r>
      <w:r w:rsidRPr="00F92447">
        <w:rPr>
          <w:rFonts w:ascii="Arial" w:hAnsi="Arial" w:cs="Arial"/>
        </w:rPr>
        <w:t> </w:t>
      </w:r>
    </w:p>
    <w:p w14:paraId="79F02EE5" w14:textId="77777777" w:rsidR="002106D2" w:rsidRPr="00F92447" w:rsidRDefault="002106D2" w:rsidP="00923F66">
      <w:pPr>
        <w:numPr>
          <w:ilvl w:val="0"/>
          <w:numId w:val="85"/>
        </w:numPr>
        <w:rPr>
          <w:rFonts w:ascii="Arial" w:hAnsi="Arial" w:cs="Arial"/>
        </w:rPr>
      </w:pPr>
      <w:r w:rsidRPr="00F92447">
        <w:rPr>
          <w:rFonts w:ascii="Arial" w:hAnsi="Arial" w:cs="Arial"/>
          <w:lang w:val="en-US"/>
        </w:rPr>
        <w:t>Proposed Boreholes</w:t>
      </w:r>
      <w:r w:rsidRPr="00F92447">
        <w:rPr>
          <w:rFonts w:ascii="Arial" w:hAnsi="Arial" w:cs="Arial"/>
        </w:rPr>
        <w:t> </w:t>
      </w:r>
    </w:p>
    <w:p w14:paraId="0E43F3D7" w14:textId="77777777" w:rsidR="002106D2" w:rsidRPr="00F92447" w:rsidRDefault="002106D2" w:rsidP="002106D2">
      <w:pPr>
        <w:rPr>
          <w:rFonts w:ascii="Arial" w:hAnsi="Arial" w:cs="Arial"/>
        </w:rPr>
      </w:pPr>
      <w:r w:rsidRPr="00F92447">
        <w:rPr>
          <w:rFonts w:ascii="Arial" w:hAnsi="Arial" w:cs="Arial"/>
          <w:lang w:val="en-US"/>
        </w:rPr>
        <w:t xml:space="preserve">6.1. Borehole Design ~ </w:t>
      </w:r>
      <w:r w:rsidRPr="00F92447">
        <w:rPr>
          <w:rFonts w:ascii="Arial" w:hAnsi="Arial" w:cs="Arial"/>
          <w:i/>
          <w:iCs/>
          <w:lang w:val="en-US"/>
        </w:rPr>
        <w:t>to correctly specify depths, positions around tanks &amp; bunds, genuinely</w:t>
      </w:r>
      <w:r w:rsidRPr="00F92447">
        <w:rPr>
          <w:rFonts w:ascii="Arial" w:hAnsi="Arial" w:cs="Arial"/>
        </w:rPr>
        <w:t> </w:t>
      </w:r>
    </w:p>
    <w:p w14:paraId="5FEE4144" w14:textId="77777777" w:rsidR="002106D2" w:rsidRPr="00F92447" w:rsidRDefault="002106D2" w:rsidP="002106D2">
      <w:pPr>
        <w:rPr>
          <w:rFonts w:ascii="Arial" w:hAnsi="Arial" w:cs="Arial"/>
        </w:rPr>
      </w:pPr>
      <w:r w:rsidRPr="00F92447">
        <w:rPr>
          <w:rFonts w:ascii="Arial" w:hAnsi="Arial" w:cs="Arial"/>
          <w:i/>
          <w:iCs/>
          <w:lang w:val="en-US"/>
        </w:rPr>
        <w:t>upgradient locations etc, it is essential to refer to CSM and BS 10175:2011, BS 5930.</w:t>
      </w:r>
      <w:r w:rsidRPr="00F92447">
        <w:rPr>
          <w:rFonts w:ascii="Arial" w:hAnsi="Arial" w:cs="Arial"/>
        </w:rPr>
        <w:t> </w:t>
      </w:r>
    </w:p>
    <w:p w14:paraId="524AB674" w14:textId="77777777" w:rsidR="002106D2" w:rsidRPr="00F92447" w:rsidRDefault="002106D2" w:rsidP="00923F66">
      <w:pPr>
        <w:numPr>
          <w:ilvl w:val="0"/>
          <w:numId w:val="86"/>
        </w:numPr>
        <w:rPr>
          <w:rFonts w:ascii="Arial" w:hAnsi="Arial" w:cs="Arial"/>
        </w:rPr>
      </w:pPr>
      <w:r w:rsidRPr="00F92447">
        <w:rPr>
          <w:rFonts w:ascii="Arial" w:hAnsi="Arial" w:cs="Arial"/>
          <w:lang w:val="en-US"/>
        </w:rPr>
        <w:t>Rationale for the Soil Monitoring</w:t>
      </w:r>
      <w:r w:rsidRPr="00F92447">
        <w:rPr>
          <w:rFonts w:ascii="Arial" w:hAnsi="Arial" w:cs="Arial"/>
        </w:rPr>
        <w:t> </w:t>
      </w:r>
    </w:p>
    <w:p w14:paraId="1746576F" w14:textId="77777777" w:rsidR="002106D2" w:rsidRPr="00F92447" w:rsidRDefault="002106D2" w:rsidP="002106D2">
      <w:pPr>
        <w:rPr>
          <w:rFonts w:ascii="Arial" w:hAnsi="Arial" w:cs="Arial"/>
        </w:rPr>
      </w:pPr>
      <w:r w:rsidRPr="00F92447">
        <w:rPr>
          <w:rFonts w:ascii="Arial" w:hAnsi="Arial" w:cs="Arial"/>
          <w:lang w:val="en-US"/>
        </w:rPr>
        <w:t>7.1. Objectives</w:t>
      </w:r>
      <w:r w:rsidRPr="00F92447">
        <w:rPr>
          <w:rFonts w:ascii="Arial" w:hAnsi="Arial" w:cs="Arial"/>
        </w:rPr>
        <w:t> </w:t>
      </w:r>
    </w:p>
    <w:p w14:paraId="00950842" w14:textId="77777777" w:rsidR="002106D2" w:rsidRPr="00F92447" w:rsidRDefault="002106D2" w:rsidP="002106D2">
      <w:pPr>
        <w:rPr>
          <w:rFonts w:ascii="Arial" w:hAnsi="Arial" w:cs="Arial"/>
        </w:rPr>
      </w:pPr>
      <w:r w:rsidRPr="00F92447">
        <w:rPr>
          <w:rFonts w:ascii="Arial" w:hAnsi="Arial" w:cs="Arial"/>
          <w:lang w:val="en-US"/>
        </w:rPr>
        <w:t>7.2. Sampling siting</w:t>
      </w:r>
      <w:r w:rsidRPr="00F92447">
        <w:rPr>
          <w:rFonts w:ascii="Arial" w:hAnsi="Arial" w:cs="Arial"/>
        </w:rPr>
        <w:t> </w:t>
      </w:r>
    </w:p>
    <w:p w14:paraId="706A71AA" w14:textId="77777777" w:rsidR="002106D2" w:rsidRPr="00F92447" w:rsidRDefault="002106D2" w:rsidP="002106D2">
      <w:pPr>
        <w:rPr>
          <w:rFonts w:ascii="Arial" w:hAnsi="Arial" w:cs="Arial"/>
        </w:rPr>
      </w:pPr>
      <w:r w:rsidRPr="00F92447">
        <w:rPr>
          <w:rFonts w:ascii="Arial" w:hAnsi="Arial" w:cs="Arial"/>
          <w:lang w:val="en-US"/>
        </w:rPr>
        <w:t>7.3. Monitoring intensity and frequency</w:t>
      </w:r>
      <w:r w:rsidRPr="00F92447">
        <w:rPr>
          <w:rFonts w:ascii="Arial" w:hAnsi="Arial" w:cs="Arial"/>
        </w:rPr>
        <w:t> </w:t>
      </w:r>
    </w:p>
    <w:p w14:paraId="3E976E9C" w14:textId="77777777" w:rsidR="002106D2" w:rsidRPr="00F92447" w:rsidRDefault="002106D2" w:rsidP="00923F66">
      <w:pPr>
        <w:numPr>
          <w:ilvl w:val="0"/>
          <w:numId w:val="87"/>
        </w:numPr>
        <w:rPr>
          <w:rFonts w:ascii="Arial" w:hAnsi="Arial" w:cs="Arial"/>
        </w:rPr>
      </w:pPr>
      <w:r w:rsidRPr="00F92447">
        <w:rPr>
          <w:rFonts w:ascii="Arial" w:hAnsi="Arial" w:cs="Arial"/>
          <w:lang w:val="en-US"/>
        </w:rPr>
        <w:t>Soil Monitoring specifications</w:t>
      </w:r>
      <w:r w:rsidRPr="00F92447">
        <w:rPr>
          <w:rFonts w:ascii="Arial" w:hAnsi="Arial" w:cs="Arial"/>
        </w:rPr>
        <w:t> </w:t>
      </w:r>
    </w:p>
    <w:p w14:paraId="527B329C" w14:textId="77777777" w:rsidR="002106D2" w:rsidRPr="00F92447" w:rsidRDefault="002106D2" w:rsidP="002106D2">
      <w:pPr>
        <w:rPr>
          <w:rFonts w:ascii="Arial" w:hAnsi="Arial" w:cs="Arial"/>
        </w:rPr>
      </w:pPr>
      <w:r w:rsidRPr="00F92447">
        <w:rPr>
          <w:rFonts w:ascii="Arial" w:hAnsi="Arial" w:cs="Arial"/>
          <w:lang w:val="en-US"/>
        </w:rPr>
        <w:t>8.1. Sampling depth</w:t>
      </w:r>
      <w:r w:rsidRPr="00F92447">
        <w:rPr>
          <w:rFonts w:ascii="Arial" w:hAnsi="Arial" w:cs="Arial"/>
        </w:rPr>
        <w:t> </w:t>
      </w:r>
    </w:p>
    <w:p w14:paraId="5B515FA4" w14:textId="77777777" w:rsidR="002106D2" w:rsidRPr="00F92447" w:rsidRDefault="002106D2" w:rsidP="002106D2">
      <w:r w:rsidRPr="00F92447">
        <w:rPr>
          <w:lang w:val="en-US"/>
        </w:rPr>
        <w:lastRenderedPageBreak/>
        <w:t>8.2. Time of sampling</w:t>
      </w:r>
      <w:r w:rsidRPr="00F92447">
        <w:t> </w:t>
      </w:r>
    </w:p>
    <w:p w14:paraId="5BCEEFAB" w14:textId="77777777" w:rsidR="002106D2" w:rsidRPr="00BA47AE" w:rsidRDefault="002106D2" w:rsidP="002106D2">
      <w:pPr>
        <w:rPr>
          <w:rFonts w:asciiTheme="majorHAnsi" w:hAnsiTheme="majorHAnsi" w:cstheme="majorHAnsi"/>
        </w:rPr>
      </w:pPr>
      <w:r w:rsidRPr="00F3680C">
        <w:rPr>
          <w:lang w:val="en-US"/>
        </w:rPr>
        <w:t xml:space="preserve">8.3. </w:t>
      </w:r>
      <w:r w:rsidRPr="00F3680C">
        <w:rPr>
          <w:rFonts w:asciiTheme="majorHAnsi" w:hAnsiTheme="majorHAnsi" w:cstheme="majorHAnsi"/>
          <w:lang w:val="en-US"/>
        </w:rPr>
        <w:t>Materials</w:t>
      </w:r>
      <w:r w:rsidRPr="00BA47AE">
        <w:rPr>
          <w:rFonts w:asciiTheme="majorHAnsi" w:hAnsiTheme="majorHAnsi" w:cstheme="majorHAnsi"/>
          <w:lang w:val="en-US"/>
        </w:rPr>
        <w:t xml:space="preserve"> and tools used for sampling</w:t>
      </w:r>
      <w:r w:rsidRPr="00BA47AE">
        <w:rPr>
          <w:rFonts w:asciiTheme="majorHAnsi" w:hAnsiTheme="majorHAnsi" w:cstheme="majorHAnsi"/>
        </w:rPr>
        <w:t> </w:t>
      </w:r>
    </w:p>
    <w:p w14:paraId="2CCD4BD6" w14:textId="77777777" w:rsidR="002106D2" w:rsidRPr="00BA47AE" w:rsidRDefault="002106D2" w:rsidP="002106D2">
      <w:pPr>
        <w:rPr>
          <w:rFonts w:asciiTheme="majorHAnsi" w:hAnsiTheme="majorHAnsi" w:cstheme="majorHAnsi"/>
        </w:rPr>
      </w:pPr>
      <w:r w:rsidRPr="00BA47AE">
        <w:rPr>
          <w:rFonts w:asciiTheme="majorHAnsi" w:hAnsiTheme="majorHAnsi" w:cstheme="majorHAnsi"/>
          <w:lang w:val="en-US"/>
        </w:rPr>
        <w:t>8.4. Sample quantity</w:t>
      </w:r>
      <w:r w:rsidRPr="00BA47AE">
        <w:rPr>
          <w:rFonts w:asciiTheme="majorHAnsi" w:hAnsiTheme="majorHAnsi" w:cstheme="majorHAnsi"/>
        </w:rPr>
        <w:t> </w:t>
      </w:r>
    </w:p>
    <w:p w14:paraId="5AE32CFA" w14:textId="77777777" w:rsidR="002106D2" w:rsidRPr="00BA47AE" w:rsidRDefault="002106D2" w:rsidP="002106D2">
      <w:pPr>
        <w:rPr>
          <w:rFonts w:asciiTheme="majorHAnsi" w:hAnsiTheme="majorHAnsi" w:cstheme="majorHAnsi"/>
        </w:rPr>
      </w:pPr>
      <w:r w:rsidRPr="00BA47AE">
        <w:rPr>
          <w:rFonts w:asciiTheme="majorHAnsi" w:hAnsiTheme="majorHAnsi" w:cstheme="majorHAnsi"/>
          <w:lang w:val="en-US"/>
        </w:rPr>
        <w:t>8.5. Cross-contamination</w:t>
      </w:r>
      <w:r w:rsidRPr="00BA47AE">
        <w:rPr>
          <w:rFonts w:asciiTheme="majorHAnsi" w:hAnsiTheme="majorHAnsi" w:cstheme="majorHAnsi"/>
        </w:rPr>
        <w:t> </w:t>
      </w:r>
    </w:p>
    <w:p w14:paraId="584163A9" w14:textId="77777777" w:rsidR="002106D2" w:rsidRPr="00BA47AE" w:rsidRDefault="002106D2" w:rsidP="002106D2">
      <w:pPr>
        <w:rPr>
          <w:rFonts w:asciiTheme="majorHAnsi" w:hAnsiTheme="majorHAnsi" w:cstheme="majorHAnsi"/>
        </w:rPr>
      </w:pPr>
      <w:r w:rsidRPr="00BA47AE">
        <w:rPr>
          <w:rFonts w:asciiTheme="majorHAnsi" w:hAnsiTheme="majorHAnsi" w:cstheme="majorHAnsi"/>
          <w:lang w:val="en-US"/>
        </w:rPr>
        <w:t>8.6 Barriers to sampling</w:t>
      </w:r>
      <w:r w:rsidRPr="00BA47AE">
        <w:rPr>
          <w:rFonts w:asciiTheme="majorHAnsi" w:hAnsiTheme="majorHAnsi" w:cstheme="majorHAnsi"/>
        </w:rPr>
        <w:t> </w:t>
      </w:r>
    </w:p>
    <w:p w14:paraId="5F99395D" w14:textId="77777777" w:rsidR="002106D2" w:rsidRPr="00BA47AE" w:rsidRDefault="002106D2" w:rsidP="002106D2">
      <w:pPr>
        <w:rPr>
          <w:rFonts w:asciiTheme="majorHAnsi" w:hAnsiTheme="majorHAnsi" w:cstheme="majorHAnsi"/>
        </w:rPr>
      </w:pPr>
      <w:r w:rsidRPr="00BA47AE">
        <w:rPr>
          <w:rFonts w:asciiTheme="majorHAnsi" w:hAnsiTheme="majorHAnsi" w:cstheme="majorHAnsi"/>
          <w:lang w:val="en-US"/>
        </w:rPr>
        <w:t>8.7. Transport and Storage of samples</w:t>
      </w:r>
      <w:r w:rsidRPr="00BA47AE">
        <w:rPr>
          <w:rFonts w:asciiTheme="majorHAnsi" w:hAnsiTheme="majorHAnsi" w:cstheme="majorHAnsi"/>
        </w:rPr>
        <w:t> </w:t>
      </w:r>
    </w:p>
    <w:p w14:paraId="143A7F00" w14:textId="72F2686F" w:rsidR="002106D2" w:rsidRPr="00BA47AE" w:rsidRDefault="00F3680C" w:rsidP="002106D2">
      <w:pPr>
        <w:rPr>
          <w:rFonts w:asciiTheme="majorHAnsi" w:hAnsiTheme="majorHAnsi" w:cstheme="majorHAnsi"/>
        </w:rPr>
      </w:pPr>
      <w:r>
        <w:rPr>
          <w:rFonts w:asciiTheme="majorHAnsi" w:hAnsiTheme="majorHAnsi" w:cstheme="majorHAnsi"/>
          <w:lang w:val="en-US"/>
        </w:rPr>
        <w:t>9</w:t>
      </w:r>
      <w:r w:rsidR="002106D2" w:rsidRPr="00BA47AE">
        <w:rPr>
          <w:rFonts w:asciiTheme="majorHAnsi" w:hAnsiTheme="majorHAnsi" w:cstheme="majorHAnsi"/>
          <w:lang w:val="en-US"/>
        </w:rPr>
        <w:t>.  Reporting</w:t>
      </w:r>
      <w:r w:rsidR="002106D2" w:rsidRPr="00BA47AE">
        <w:rPr>
          <w:rFonts w:asciiTheme="majorHAnsi" w:hAnsiTheme="majorHAnsi" w:cstheme="majorHAnsi"/>
        </w:rPr>
        <w:t> </w:t>
      </w:r>
    </w:p>
    <w:p w14:paraId="2326F127" w14:textId="77777777" w:rsidR="002106D2" w:rsidRPr="00BA47AE" w:rsidRDefault="002106D2" w:rsidP="002106D2">
      <w:pPr>
        <w:rPr>
          <w:rFonts w:asciiTheme="majorHAnsi" w:hAnsiTheme="majorHAnsi" w:cstheme="majorHAnsi"/>
        </w:rPr>
      </w:pPr>
      <w:r w:rsidRPr="00BA47AE">
        <w:rPr>
          <w:rFonts w:asciiTheme="majorHAnsi" w:hAnsiTheme="majorHAnsi" w:cstheme="majorHAnsi"/>
          <w:lang w:val="en-US"/>
        </w:rPr>
        <w:t>Appendices</w:t>
      </w:r>
      <w:r w:rsidRPr="00BA47AE">
        <w:rPr>
          <w:rFonts w:asciiTheme="majorHAnsi" w:hAnsiTheme="majorHAnsi" w:cstheme="majorHAnsi"/>
        </w:rPr>
        <w:t> </w:t>
      </w:r>
    </w:p>
    <w:p w14:paraId="27FE29F4" w14:textId="2F979B3B" w:rsidR="002106D2" w:rsidRPr="00BA47AE" w:rsidRDefault="002106D2" w:rsidP="00923F66">
      <w:pPr>
        <w:numPr>
          <w:ilvl w:val="0"/>
          <w:numId w:val="88"/>
        </w:numPr>
        <w:rPr>
          <w:rFonts w:asciiTheme="majorHAnsi" w:hAnsiTheme="majorHAnsi" w:cstheme="majorHAnsi"/>
        </w:rPr>
      </w:pPr>
      <w:r w:rsidRPr="00BA47AE">
        <w:rPr>
          <w:rFonts w:asciiTheme="majorHAnsi" w:hAnsiTheme="majorHAnsi" w:cstheme="majorHAnsi"/>
          <w:lang w:val="en-US"/>
        </w:rPr>
        <w:t>Relevant hazardous substances (RHS) to be analysed</w:t>
      </w:r>
    </w:p>
    <w:p w14:paraId="5C9C45BD" w14:textId="77777777" w:rsidR="002106D2" w:rsidRPr="00BA47AE" w:rsidRDefault="002106D2" w:rsidP="00923F66">
      <w:pPr>
        <w:numPr>
          <w:ilvl w:val="0"/>
          <w:numId w:val="89"/>
        </w:numPr>
        <w:rPr>
          <w:rFonts w:asciiTheme="majorHAnsi" w:hAnsiTheme="majorHAnsi" w:cstheme="majorHAnsi"/>
        </w:rPr>
      </w:pPr>
      <w:r w:rsidRPr="00BA47AE">
        <w:rPr>
          <w:rFonts w:asciiTheme="majorHAnsi" w:hAnsiTheme="majorHAnsi" w:cstheme="majorHAnsi"/>
          <w:lang w:val="en-US"/>
        </w:rPr>
        <w:t>Table of proposed soil and groundwater monitoring suites and frequency</w:t>
      </w:r>
      <w:r w:rsidRPr="00BA47AE">
        <w:rPr>
          <w:rFonts w:asciiTheme="majorHAnsi" w:hAnsiTheme="majorHAnsi" w:cstheme="majorHAnsi"/>
        </w:rPr>
        <w:t> </w:t>
      </w:r>
    </w:p>
    <w:p w14:paraId="722C442A" w14:textId="77777777" w:rsidR="002106D2" w:rsidRDefault="002106D2" w:rsidP="00923F66">
      <w:pPr>
        <w:numPr>
          <w:ilvl w:val="0"/>
          <w:numId w:val="90"/>
        </w:numPr>
        <w:rPr>
          <w:rFonts w:asciiTheme="majorHAnsi" w:hAnsiTheme="majorHAnsi" w:cstheme="majorHAnsi"/>
        </w:rPr>
      </w:pPr>
      <w:r w:rsidRPr="00BA47AE">
        <w:rPr>
          <w:rFonts w:asciiTheme="majorHAnsi" w:hAnsiTheme="majorHAnsi" w:cstheme="majorHAnsi"/>
          <w:lang w:val="en-US"/>
        </w:rPr>
        <w:t>Plan of locations of proposed groundwater monitoring boreholes and soil sampling</w:t>
      </w:r>
      <w:r w:rsidRPr="00BA47AE">
        <w:rPr>
          <w:rFonts w:asciiTheme="majorHAnsi" w:hAnsiTheme="majorHAnsi" w:cstheme="majorHAnsi"/>
        </w:rPr>
        <w:t> </w:t>
      </w:r>
    </w:p>
    <w:p w14:paraId="196E9DD9" w14:textId="77777777" w:rsidR="00F3680C" w:rsidRDefault="00F3680C" w:rsidP="00F3680C">
      <w:pPr>
        <w:rPr>
          <w:rFonts w:asciiTheme="majorHAnsi" w:hAnsiTheme="majorHAnsi" w:cstheme="majorHAnsi"/>
        </w:rPr>
      </w:pPr>
    </w:p>
    <w:p w14:paraId="76F135D9" w14:textId="77777777" w:rsidR="00F3680C" w:rsidRDefault="00F3680C" w:rsidP="00F3680C">
      <w:pPr>
        <w:rPr>
          <w:rFonts w:asciiTheme="majorHAnsi" w:hAnsiTheme="majorHAnsi" w:cstheme="majorHAnsi"/>
        </w:rPr>
      </w:pPr>
    </w:p>
    <w:p w14:paraId="3F68D28D" w14:textId="77777777" w:rsidR="00F3680C" w:rsidRDefault="00F3680C" w:rsidP="00F3680C">
      <w:pPr>
        <w:rPr>
          <w:rFonts w:asciiTheme="majorHAnsi" w:hAnsiTheme="majorHAnsi" w:cstheme="majorHAnsi"/>
        </w:rPr>
      </w:pPr>
    </w:p>
    <w:p w14:paraId="5AD835CE" w14:textId="77777777" w:rsidR="00F3680C" w:rsidRDefault="00F3680C" w:rsidP="00F3680C">
      <w:pPr>
        <w:rPr>
          <w:rFonts w:asciiTheme="majorHAnsi" w:hAnsiTheme="majorHAnsi" w:cstheme="majorHAnsi"/>
        </w:rPr>
      </w:pPr>
    </w:p>
    <w:p w14:paraId="7588D006" w14:textId="77777777" w:rsidR="00F3680C" w:rsidRDefault="00F3680C" w:rsidP="00F3680C">
      <w:pPr>
        <w:rPr>
          <w:rFonts w:asciiTheme="majorHAnsi" w:hAnsiTheme="majorHAnsi" w:cstheme="majorHAnsi"/>
        </w:rPr>
      </w:pPr>
    </w:p>
    <w:p w14:paraId="79C8B973" w14:textId="77777777" w:rsidR="00F3680C" w:rsidRDefault="00F3680C" w:rsidP="00F3680C">
      <w:pPr>
        <w:rPr>
          <w:rFonts w:asciiTheme="majorHAnsi" w:hAnsiTheme="majorHAnsi" w:cstheme="majorHAnsi"/>
        </w:rPr>
      </w:pPr>
    </w:p>
    <w:p w14:paraId="490134CA" w14:textId="77777777" w:rsidR="00F3680C" w:rsidRDefault="00F3680C" w:rsidP="00F3680C">
      <w:pPr>
        <w:rPr>
          <w:rFonts w:asciiTheme="majorHAnsi" w:hAnsiTheme="majorHAnsi" w:cstheme="majorHAnsi"/>
        </w:rPr>
      </w:pPr>
    </w:p>
    <w:p w14:paraId="60E91C4D" w14:textId="77777777" w:rsidR="00F3680C" w:rsidRDefault="00F3680C" w:rsidP="00F3680C">
      <w:pPr>
        <w:rPr>
          <w:rFonts w:asciiTheme="majorHAnsi" w:hAnsiTheme="majorHAnsi" w:cstheme="majorHAnsi"/>
        </w:rPr>
      </w:pPr>
    </w:p>
    <w:p w14:paraId="28BA35B9" w14:textId="77777777" w:rsidR="00F3680C" w:rsidRDefault="00F3680C" w:rsidP="00F3680C">
      <w:pPr>
        <w:rPr>
          <w:rFonts w:asciiTheme="majorHAnsi" w:hAnsiTheme="majorHAnsi" w:cstheme="majorHAnsi"/>
        </w:rPr>
      </w:pPr>
    </w:p>
    <w:p w14:paraId="7CC1C43A" w14:textId="77777777" w:rsidR="00F3680C" w:rsidRDefault="00F3680C" w:rsidP="00F3680C">
      <w:pPr>
        <w:rPr>
          <w:rFonts w:asciiTheme="majorHAnsi" w:hAnsiTheme="majorHAnsi" w:cstheme="majorHAnsi"/>
        </w:rPr>
      </w:pPr>
    </w:p>
    <w:p w14:paraId="67046C63" w14:textId="77777777" w:rsidR="00F3680C" w:rsidRDefault="00F3680C" w:rsidP="00F3680C">
      <w:pPr>
        <w:rPr>
          <w:rFonts w:asciiTheme="majorHAnsi" w:hAnsiTheme="majorHAnsi" w:cstheme="majorHAnsi"/>
        </w:rPr>
      </w:pPr>
    </w:p>
    <w:p w14:paraId="4B85A2B4" w14:textId="77777777" w:rsidR="00F3680C" w:rsidRDefault="00F3680C" w:rsidP="00F3680C">
      <w:pPr>
        <w:rPr>
          <w:rFonts w:asciiTheme="majorHAnsi" w:hAnsiTheme="majorHAnsi" w:cstheme="majorHAnsi"/>
        </w:rPr>
      </w:pPr>
    </w:p>
    <w:p w14:paraId="366DCAB3" w14:textId="77777777" w:rsidR="00F3680C" w:rsidRDefault="00F3680C" w:rsidP="00F3680C">
      <w:pPr>
        <w:rPr>
          <w:rFonts w:asciiTheme="majorHAnsi" w:hAnsiTheme="majorHAnsi" w:cstheme="majorHAnsi"/>
        </w:rPr>
      </w:pPr>
    </w:p>
    <w:p w14:paraId="59D76A74" w14:textId="77777777" w:rsidR="00F3680C" w:rsidRDefault="00F3680C" w:rsidP="00F3680C">
      <w:pPr>
        <w:rPr>
          <w:rFonts w:asciiTheme="majorHAnsi" w:hAnsiTheme="majorHAnsi" w:cstheme="majorHAnsi"/>
        </w:rPr>
      </w:pPr>
    </w:p>
    <w:p w14:paraId="1B6DF6B2" w14:textId="77777777" w:rsidR="00F3680C" w:rsidRDefault="00F3680C" w:rsidP="00F3680C">
      <w:pPr>
        <w:rPr>
          <w:rFonts w:asciiTheme="majorHAnsi" w:hAnsiTheme="majorHAnsi" w:cstheme="majorHAnsi"/>
        </w:rPr>
      </w:pPr>
    </w:p>
    <w:p w14:paraId="12B3DB55" w14:textId="77777777" w:rsidR="00F3680C" w:rsidRDefault="00F3680C" w:rsidP="00F3680C">
      <w:pPr>
        <w:rPr>
          <w:rFonts w:asciiTheme="majorHAnsi" w:hAnsiTheme="majorHAnsi" w:cstheme="majorHAnsi"/>
        </w:rPr>
      </w:pPr>
    </w:p>
    <w:p w14:paraId="15C18489" w14:textId="77777777" w:rsidR="00F3680C" w:rsidRDefault="00F3680C" w:rsidP="00F3680C">
      <w:pPr>
        <w:rPr>
          <w:rFonts w:asciiTheme="majorHAnsi" w:hAnsiTheme="majorHAnsi" w:cstheme="majorHAnsi"/>
        </w:rPr>
      </w:pPr>
    </w:p>
    <w:p w14:paraId="57E44C4D" w14:textId="77777777" w:rsidR="00F3680C" w:rsidRDefault="00F3680C" w:rsidP="00F3680C">
      <w:pPr>
        <w:rPr>
          <w:rFonts w:asciiTheme="majorHAnsi" w:hAnsiTheme="majorHAnsi" w:cstheme="majorHAnsi"/>
        </w:rPr>
      </w:pPr>
    </w:p>
    <w:p w14:paraId="583A5083" w14:textId="77777777" w:rsidR="00F3680C" w:rsidRDefault="00F3680C" w:rsidP="00F3680C">
      <w:pPr>
        <w:rPr>
          <w:rFonts w:asciiTheme="majorHAnsi" w:hAnsiTheme="majorHAnsi" w:cstheme="majorHAnsi"/>
        </w:rPr>
      </w:pPr>
    </w:p>
    <w:p w14:paraId="4D0A355B" w14:textId="77777777" w:rsidR="00F3680C" w:rsidRDefault="00F3680C" w:rsidP="00F3680C">
      <w:pPr>
        <w:rPr>
          <w:rFonts w:asciiTheme="majorHAnsi" w:hAnsiTheme="majorHAnsi" w:cstheme="majorHAnsi"/>
        </w:rPr>
      </w:pPr>
    </w:p>
    <w:p w14:paraId="715B493E" w14:textId="77777777" w:rsidR="00F3680C" w:rsidRPr="00BA47AE" w:rsidRDefault="00F3680C" w:rsidP="00F3680C">
      <w:pPr>
        <w:rPr>
          <w:rFonts w:asciiTheme="majorHAnsi" w:hAnsiTheme="majorHAnsi" w:cstheme="majorHAnsi"/>
        </w:rPr>
      </w:pPr>
    </w:p>
    <w:p w14:paraId="27DC1A09" w14:textId="77777777" w:rsidR="00066AFD" w:rsidRPr="00BA47AE" w:rsidRDefault="00066AFD" w:rsidP="00F3680C">
      <w:pPr>
        <w:pStyle w:val="Heading2"/>
      </w:pPr>
      <w:bookmarkStart w:id="33" w:name="_Toc198197127"/>
      <w:bookmarkStart w:id="34" w:name="_Toc198197165"/>
      <w:r w:rsidRPr="00BA47AE">
        <w:rPr>
          <w:lang w:val="en-US"/>
        </w:rPr>
        <w:lastRenderedPageBreak/>
        <w:t>Suggested Contents of a Soil and Groundwater Monitoring Plan</w:t>
      </w:r>
      <w:bookmarkEnd w:id="33"/>
      <w:bookmarkEnd w:id="34"/>
      <w:r w:rsidRPr="00BA47AE">
        <w:t> </w:t>
      </w:r>
    </w:p>
    <w:p w14:paraId="41DF85A4" w14:textId="77777777" w:rsidR="00066AFD" w:rsidRPr="004D6906" w:rsidRDefault="00066AFD" w:rsidP="004D6906">
      <w:pPr>
        <w:spacing w:after="240"/>
        <w:rPr>
          <w:rFonts w:cstheme="minorHAnsi"/>
        </w:rPr>
      </w:pPr>
      <w:r w:rsidRPr="004D6906">
        <w:rPr>
          <w:rFonts w:cstheme="minorHAnsi"/>
          <w:lang w:val="en-US"/>
        </w:rPr>
        <w:t>With reference to: [Systematic Appraisal document Y] and/or [Site Condition &amp; Baseline Report X]</w:t>
      </w:r>
      <w:r w:rsidRPr="004D6906">
        <w:rPr>
          <w:rFonts w:cstheme="minorHAnsi"/>
        </w:rPr>
        <w:t> </w:t>
      </w:r>
    </w:p>
    <w:p w14:paraId="3716AB29" w14:textId="77777777" w:rsidR="00066AFD" w:rsidRPr="004D6906" w:rsidRDefault="00066AFD" w:rsidP="00923F66">
      <w:pPr>
        <w:numPr>
          <w:ilvl w:val="0"/>
          <w:numId w:val="91"/>
        </w:numPr>
        <w:spacing w:after="240"/>
        <w:rPr>
          <w:rFonts w:cstheme="minorHAnsi"/>
          <w:b/>
          <w:bCs/>
        </w:rPr>
      </w:pPr>
      <w:r w:rsidRPr="004D6906">
        <w:rPr>
          <w:rFonts w:cstheme="minorHAnsi"/>
          <w:b/>
          <w:bCs/>
          <w:lang w:val="en-US"/>
        </w:rPr>
        <w:t>Introduction</w:t>
      </w:r>
      <w:r w:rsidRPr="004D6906">
        <w:rPr>
          <w:rFonts w:cstheme="minorHAnsi"/>
          <w:b/>
          <w:bCs/>
        </w:rPr>
        <w:t> </w:t>
      </w:r>
    </w:p>
    <w:p w14:paraId="7BB121C7" w14:textId="77777777" w:rsidR="00066AFD" w:rsidRPr="004D6906" w:rsidRDefault="00066AFD" w:rsidP="004D6906">
      <w:pPr>
        <w:spacing w:after="240"/>
        <w:rPr>
          <w:rFonts w:cstheme="minorHAnsi"/>
        </w:rPr>
      </w:pPr>
      <w:r w:rsidRPr="004D6906">
        <w:rPr>
          <w:rFonts w:cstheme="minorHAnsi"/>
          <w:lang w:val="en-US"/>
        </w:rPr>
        <w:t>1.1. Purpose</w:t>
      </w:r>
      <w:r w:rsidRPr="004D6906">
        <w:rPr>
          <w:rFonts w:cstheme="minorHAnsi"/>
        </w:rPr>
        <w:t> </w:t>
      </w:r>
    </w:p>
    <w:p w14:paraId="5569BFFC" w14:textId="77777777" w:rsidR="00066AFD" w:rsidRPr="004D6906" w:rsidRDefault="00066AFD" w:rsidP="004D6906">
      <w:pPr>
        <w:spacing w:after="240"/>
        <w:rPr>
          <w:rFonts w:cstheme="minorHAnsi"/>
        </w:rPr>
      </w:pPr>
      <w:r w:rsidRPr="004D6906">
        <w:rPr>
          <w:rFonts w:cstheme="minorHAnsi"/>
          <w:lang w:val="en-US"/>
        </w:rPr>
        <w:t>~ To present the rationale for the plan and implementation details for periodic monitoring of soil</w:t>
      </w:r>
      <w:r w:rsidRPr="004D6906">
        <w:rPr>
          <w:rFonts w:cstheme="minorHAnsi"/>
        </w:rPr>
        <w:t> </w:t>
      </w:r>
    </w:p>
    <w:p w14:paraId="54F70794" w14:textId="77777777" w:rsidR="00066AFD" w:rsidRPr="004D6906" w:rsidRDefault="00066AFD" w:rsidP="004D6906">
      <w:pPr>
        <w:spacing w:after="240"/>
        <w:rPr>
          <w:rFonts w:cstheme="minorHAnsi"/>
        </w:rPr>
      </w:pPr>
      <w:r w:rsidRPr="004D6906">
        <w:rPr>
          <w:rFonts w:cstheme="minorHAnsi"/>
          <w:lang w:val="en-US"/>
        </w:rPr>
        <w:t>and groundwater at the installation.  </w:t>
      </w:r>
      <w:r w:rsidRPr="004D6906">
        <w:rPr>
          <w:rFonts w:cstheme="minorHAnsi"/>
        </w:rPr>
        <w:t> </w:t>
      </w:r>
    </w:p>
    <w:p w14:paraId="23EA9B39" w14:textId="77777777" w:rsidR="00066AFD" w:rsidRPr="004D6906" w:rsidRDefault="00066AFD" w:rsidP="004D6906">
      <w:pPr>
        <w:spacing w:after="240"/>
        <w:rPr>
          <w:rFonts w:cstheme="minorHAnsi"/>
        </w:rPr>
      </w:pPr>
      <w:r w:rsidRPr="004D6906">
        <w:rPr>
          <w:rFonts w:cstheme="minorHAnsi"/>
          <w:lang w:val="en-US"/>
        </w:rPr>
        <w:t>1.2 Objectives</w:t>
      </w:r>
      <w:r w:rsidRPr="004D6906">
        <w:rPr>
          <w:rFonts w:cstheme="minorHAnsi"/>
        </w:rPr>
        <w:t> </w:t>
      </w:r>
    </w:p>
    <w:p w14:paraId="7A51A71B" w14:textId="77777777" w:rsidR="00066AFD" w:rsidRPr="004D6906" w:rsidRDefault="00066AFD" w:rsidP="004D6906">
      <w:pPr>
        <w:spacing w:after="240"/>
        <w:rPr>
          <w:rFonts w:cstheme="minorHAnsi"/>
        </w:rPr>
      </w:pPr>
      <w:r w:rsidRPr="004D6906">
        <w:rPr>
          <w:rFonts w:cstheme="minorHAnsi"/>
          <w:lang w:val="en-US"/>
        </w:rPr>
        <w:t>~ To locate boreholes in appropriate locations to provide early warning of any relevant</w:t>
      </w:r>
      <w:r w:rsidRPr="004D6906">
        <w:rPr>
          <w:rFonts w:cstheme="minorHAnsi"/>
        </w:rPr>
        <w:t> </w:t>
      </w:r>
    </w:p>
    <w:p w14:paraId="2984A900" w14:textId="7BE32BC3" w:rsidR="00066AFD" w:rsidRPr="004D6906" w:rsidRDefault="00066AFD" w:rsidP="004D6906">
      <w:pPr>
        <w:spacing w:after="240"/>
        <w:rPr>
          <w:rFonts w:cstheme="minorHAnsi"/>
        </w:rPr>
      </w:pPr>
      <w:r w:rsidRPr="004D6906">
        <w:rPr>
          <w:rFonts w:cstheme="minorHAnsi"/>
          <w:lang w:val="en-US"/>
        </w:rPr>
        <w:t>hazardous substances within the groundwater to enable timeous action to be taken</w:t>
      </w:r>
      <w:r w:rsidR="00F3680C" w:rsidRPr="004D6906">
        <w:rPr>
          <w:rFonts w:cstheme="minorHAnsi"/>
          <w:lang w:val="en-US"/>
        </w:rPr>
        <w:t>.</w:t>
      </w:r>
    </w:p>
    <w:p w14:paraId="615437F2" w14:textId="77777777" w:rsidR="00066AFD" w:rsidRPr="004D6906" w:rsidRDefault="00066AFD" w:rsidP="004D6906">
      <w:pPr>
        <w:spacing w:after="240"/>
        <w:rPr>
          <w:rFonts w:cstheme="minorHAnsi"/>
        </w:rPr>
      </w:pPr>
      <w:r w:rsidRPr="004D6906">
        <w:rPr>
          <w:rFonts w:cstheme="minorHAnsi"/>
          <w:lang w:val="en-US"/>
        </w:rPr>
        <w:t>~ To explain how the installation operator will comply with the soil &amp; groundwater monitoring</w:t>
      </w:r>
      <w:r w:rsidRPr="004D6906">
        <w:rPr>
          <w:rFonts w:cstheme="minorHAnsi"/>
        </w:rPr>
        <w:t> </w:t>
      </w:r>
    </w:p>
    <w:p w14:paraId="76F31BAC" w14:textId="77777777" w:rsidR="00066AFD" w:rsidRPr="004D6906" w:rsidRDefault="00066AFD" w:rsidP="004D6906">
      <w:pPr>
        <w:spacing w:after="240"/>
        <w:rPr>
          <w:rFonts w:cstheme="minorHAnsi"/>
          <w:b/>
          <w:bCs/>
        </w:rPr>
      </w:pPr>
      <w:r w:rsidRPr="004D6906">
        <w:rPr>
          <w:rFonts w:cstheme="minorHAnsi"/>
          <w:lang w:val="en-US"/>
        </w:rPr>
        <w:t xml:space="preserve">requirements of the IED as implemented by PPC 2012 and now EASR. State permit number </w:t>
      </w:r>
      <w:r w:rsidRPr="004D6906">
        <w:rPr>
          <w:rFonts w:cstheme="minorHAnsi"/>
          <w:b/>
          <w:bCs/>
          <w:lang w:val="en-US"/>
        </w:rPr>
        <w:t>and relevant conditions.</w:t>
      </w:r>
      <w:r w:rsidRPr="004D6906">
        <w:rPr>
          <w:rFonts w:cstheme="minorHAnsi"/>
          <w:b/>
          <w:bCs/>
        </w:rPr>
        <w:t> </w:t>
      </w:r>
    </w:p>
    <w:p w14:paraId="677990BD" w14:textId="77777777" w:rsidR="00066AFD" w:rsidRPr="004D6906" w:rsidRDefault="00066AFD" w:rsidP="00923F66">
      <w:pPr>
        <w:numPr>
          <w:ilvl w:val="0"/>
          <w:numId w:val="92"/>
        </w:numPr>
        <w:spacing w:after="240"/>
        <w:rPr>
          <w:rFonts w:cstheme="minorHAnsi"/>
          <w:b/>
          <w:bCs/>
        </w:rPr>
      </w:pPr>
      <w:r w:rsidRPr="004D6906">
        <w:rPr>
          <w:rFonts w:cstheme="minorHAnsi"/>
          <w:b/>
          <w:bCs/>
          <w:lang w:val="en-US"/>
        </w:rPr>
        <w:t>Environmental Setting</w:t>
      </w:r>
      <w:r w:rsidRPr="004D6906">
        <w:rPr>
          <w:rFonts w:cstheme="minorHAnsi"/>
          <w:b/>
          <w:bCs/>
        </w:rPr>
        <w:t> </w:t>
      </w:r>
    </w:p>
    <w:p w14:paraId="3DB29B38" w14:textId="77777777" w:rsidR="00066AFD" w:rsidRPr="004D6906" w:rsidRDefault="00066AFD" w:rsidP="004D6906">
      <w:pPr>
        <w:spacing w:after="240"/>
        <w:rPr>
          <w:rFonts w:cstheme="minorHAnsi"/>
        </w:rPr>
      </w:pPr>
      <w:r w:rsidRPr="004D6906">
        <w:rPr>
          <w:rFonts w:cstheme="minorHAnsi"/>
          <w:lang w:val="en-US"/>
        </w:rPr>
        <w:t>2.1. Geology ~ superficials and solid bedrock</w:t>
      </w:r>
      <w:r w:rsidRPr="004D6906">
        <w:rPr>
          <w:rFonts w:cstheme="minorHAnsi"/>
        </w:rPr>
        <w:t> </w:t>
      </w:r>
    </w:p>
    <w:p w14:paraId="07F99727" w14:textId="77777777" w:rsidR="00066AFD" w:rsidRPr="004D6906" w:rsidRDefault="00066AFD" w:rsidP="004D6906">
      <w:pPr>
        <w:spacing w:after="240"/>
        <w:rPr>
          <w:rFonts w:cstheme="minorHAnsi"/>
        </w:rPr>
      </w:pPr>
      <w:r w:rsidRPr="004D6906">
        <w:rPr>
          <w:rFonts w:cstheme="minorHAnsi"/>
          <w:lang w:val="en-US"/>
        </w:rPr>
        <w:t>2.2. Hydrogeology ~ aquifer productivity &amp; vulnerability; groundwater flow direction &amp; speed,</w:t>
      </w:r>
      <w:r w:rsidRPr="004D6906">
        <w:rPr>
          <w:rFonts w:cstheme="minorHAnsi"/>
        </w:rPr>
        <w:t> </w:t>
      </w:r>
    </w:p>
    <w:p w14:paraId="0D28648D" w14:textId="77777777" w:rsidR="00066AFD" w:rsidRPr="004D6906" w:rsidRDefault="00066AFD" w:rsidP="004D6906">
      <w:pPr>
        <w:spacing w:after="240"/>
        <w:rPr>
          <w:rFonts w:cstheme="minorHAnsi"/>
        </w:rPr>
      </w:pPr>
      <w:r w:rsidRPr="004D6906">
        <w:rPr>
          <w:rFonts w:cstheme="minorHAnsi"/>
          <w:lang w:val="en-US"/>
        </w:rPr>
        <w:t>groundwater protected designations</w:t>
      </w:r>
      <w:r w:rsidRPr="004D6906">
        <w:rPr>
          <w:rFonts w:cstheme="minorHAnsi"/>
        </w:rPr>
        <w:t> </w:t>
      </w:r>
    </w:p>
    <w:p w14:paraId="61A61D3C" w14:textId="77777777" w:rsidR="00066AFD" w:rsidRPr="004D6906" w:rsidRDefault="00066AFD" w:rsidP="004D6906">
      <w:pPr>
        <w:spacing w:after="240"/>
        <w:rPr>
          <w:rFonts w:cstheme="minorHAnsi"/>
        </w:rPr>
      </w:pPr>
      <w:r w:rsidRPr="004D6906">
        <w:rPr>
          <w:rFonts w:cstheme="minorHAnsi"/>
          <w:lang w:val="en-US"/>
        </w:rPr>
        <w:t>2.3. Hydrology ~ surface water and surface water protected areas designations</w:t>
      </w:r>
      <w:r w:rsidRPr="004D6906">
        <w:rPr>
          <w:rFonts w:cstheme="minorHAnsi"/>
        </w:rPr>
        <w:t> </w:t>
      </w:r>
    </w:p>
    <w:p w14:paraId="3CBC607D" w14:textId="77777777" w:rsidR="00066AFD" w:rsidRPr="004D6906" w:rsidRDefault="00066AFD" w:rsidP="004D6906">
      <w:pPr>
        <w:spacing w:after="240"/>
        <w:rPr>
          <w:rFonts w:cstheme="minorHAnsi"/>
        </w:rPr>
      </w:pPr>
      <w:r w:rsidRPr="004D6906">
        <w:rPr>
          <w:rFonts w:cstheme="minorHAnsi"/>
          <w:lang w:val="en-US"/>
        </w:rPr>
        <w:t>2.4. Soil type – Series and association from soil maps</w:t>
      </w:r>
      <w:r w:rsidRPr="004D6906">
        <w:rPr>
          <w:rFonts w:cstheme="minorHAnsi"/>
        </w:rPr>
        <w:t> </w:t>
      </w:r>
    </w:p>
    <w:p w14:paraId="21CE5F26" w14:textId="77777777" w:rsidR="00066AFD" w:rsidRPr="004D6906" w:rsidRDefault="00066AFD" w:rsidP="004D6906">
      <w:pPr>
        <w:spacing w:after="240"/>
        <w:rPr>
          <w:rFonts w:cstheme="minorHAnsi"/>
        </w:rPr>
      </w:pPr>
      <w:r w:rsidRPr="004D6906">
        <w:rPr>
          <w:rFonts w:cstheme="minorHAnsi"/>
          <w:lang w:val="en-US"/>
        </w:rPr>
        <w:t>2.5. Habitat and land use – Description of land use. Protected area designations. Description of</w:t>
      </w:r>
      <w:r w:rsidRPr="004D6906">
        <w:rPr>
          <w:rFonts w:cstheme="minorHAnsi"/>
        </w:rPr>
        <w:t> </w:t>
      </w:r>
    </w:p>
    <w:p w14:paraId="0524F014" w14:textId="77777777" w:rsidR="00066AFD" w:rsidRPr="004D6906" w:rsidRDefault="00066AFD" w:rsidP="004D6906">
      <w:pPr>
        <w:spacing w:after="240"/>
        <w:rPr>
          <w:rFonts w:cstheme="minorHAnsi"/>
        </w:rPr>
      </w:pPr>
      <w:r w:rsidRPr="004D6906">
        <w:rPr>
          <w:rFonts w:cstheme="minorHAnsi"/>
          <w:lang w:val="en-US"/>
        </w:rPr>
        <w:t>habitat if semi-natural vegetation is present</w:t>
      </w:r>
      <w:r w:rsidRPr="004D6906">
        <w:rPr>
          <w:rFonts w:cstheme="minorHAnsi"/>
        </w:rPr>
        <w:t> </w:t>
      </w:r>
    </w:p>
    <w:p w14:paraId="751AD660" w14:textId="77777777" w:rsidR="00066AFD" w:rsidRPr="004D6906" w:rsidRDefault="00066AFD" w:rsidP="00923F66">
      <w:pPr>
        <w:numPr>
          <w:ilvl w:val="0"/>
          <w:numId w:val="93"/>
        </w:numPr>
        <w:tabs>
          <w:tab w:val="clear" w:pos="720"/>
          <w:tab w:val="num" w:pos="567"/>
        </w:tabs>
        <w:spacing w:after="240"/>
        <w:ind w:hanging="720"/>
        <w:rPr>
          <w:rFonts w:cstheme="minorHAnsi"/>
          <w:b/>
          <w:bCs/>
        </w:rPr>
      </w:pPr>
      <w:r w:rsidRPr="004D6906">
        <w:rPr>
          <w:rFonts w:cstheme="minorHAnsi"/>
          <w:b/>
          <w:bCs/>
          <w:lang w:val="en-US"/>
        </w:rPr>
        <w:lastRenderedPageBreak/>
        <w:t>Summary of Operational Installation Design</w:t>
      </w:r>
      <w:r w:rsidRPr="004D6906">
        <w:rPr>
          <w:rFonts w:cstheme="minorHAnsi"/>
          <w:b/>
          <w:bCs/>
        </w:rPr>
        <w:t> </w:t>
      </w:r>
    </w:p>
    <w:p w14:paraId="219F1A09" w14:textId="77777777" w:rsidR="00066AFD" w:rsidRPr="004D6906" w:rsidRDefault="00066AFD" w:rsidP="004D6906">
      <w:pPr>
        <w:spacing w:after="240"/>
        <w:rPr>
          <w:rFonts w:cstheme="minorHAnsi"/>
        </w:rPr>
      </w:pPr>
      <w:r w:rsidRPr="004D6906">
        <w:rPr>
          <w:rFonts w:cstheme="minorHAnsi"/>
          <w:lang w:val="en-US"/>
        </w:rPr>
        <w:t>3.1. Operations ~ description of main process areas; RHS used in those areas; site drainage</w:t>
      </w:r>
      <w:r w:rsidRPr="004D6906">
        <w:rPr>
          <w:rFonts w:cstheme="minorHAnsi"/>
        </w:rPr>
        <w:t> </w:t>
      </w:r>
    </w:p>
    <w:p w14:paraId="6FB69A2B" w14:textId="77777777" w:rsidR="00066AFD" w:rsidRPr="004D6906" w:rsidRDefault="00066AFD" w:rsidP="004D6906">
      <w:pPr>
        <w:spacing w:after="240"/>
        <w:rPr>
          <w:rFonts w:cstheme="minorHAnsi"/>
        </w:rPr>
      </w:pPr>
      <w:r w:rsidRPr="004D6906">
        <w:rPr>
          <w:rFonts w:cstheme="minorHAnsi"/>
          <w:lang w:val="en-US"/>
        </w:rPr>
        <w:t>and surface water management, utility and service ducts (preferential pathways) Cross reference to Site Condition Report and ensure any changes are considered.</w:t>
      </w:r>
      <w:r w:rsidRPr="004D6906">
        <w:rPr>
          <w:rFonts w:cstheme="minorHAnsi"/>
        </w:rPr>
        <w:t> </w:t>
      </w:r>
    </w:p>
    <w:p w14:paraId="4B4547BA" w14:textId="77777777" w:rsidR="00066AFD" w:rsidRPr="004D6906" w:rsidRDefault="00066AFD" w:rsidP="004D6906">
      <w:pPr>
        <w:spacing w:after="240"/>
        <w:rPr>
          <w:rFonts w:cstheme="minorHAnsi"/>
        </w:rPr>
      </w:pPr>
      <w:r w:rsidRPr="004D6906">
        <w:rPr>
          <w:rFonts w:cstheme="minorHAnsi"/>
          <w:lang w:val="en-US"/>
        </w:rPr>
        <w:t>3.2. Control Measures ~ use of Best Available Techniques (BAT) to prevent releases to soil</w:t>
      </w:r>
      <w:r w:rsidRPr="004D6906">
        <w:rPr>
          <w:rFonts w:cstheme="minorHAnsi"/>
        </w:rPr>
        <w:t> </w:t>
      </w:r>
    </w:p>
    <w:p w14:paraId="3BDD77D2" w14:textId="77777777" w:rsidR="00066AFD" w:rsidRPr="004D6906" w:rsidRDefault="00066AFD" w:rsidP="004D6906">
      <w:pPr>
        <w:spacing w:after="240"/>
        <w:rPr>
          <w:rFonts w:cstheme="minorHAnsi"/>
        </w:rPr>
      </w:pPr>
      <w:r w:rsidRPr="004D6906">
        <w:rPr>
          <w:rFonts w:cstheme="minorHAnsi"/>
          <w:lang w:val="en-US"/>
        </w:rPr>
        <w:t>and groundwater.</w:t>
      </w:r>
      <w:r w:rsidRPr="004D6906">
        <w:rPr>
          <w:rFonts w:cstheme="minorHAnsi"/>
        </w:rPr>
        <w:t> </w:t>
      </w:r>
    </w:p>
    <w:p w14:paraId="3A4A978B" w14:textId="77777777" w:rsidR="00066AFD" w:rsidRPr="004D6906" w:rsidRDefault="00066AFD" w:rsidP="00923F66">
      <w:pPr>
        <w:numPr>
          <w:ilvl w:val="0"/>
          <w:numId w:val="94"/>
        </w:numPr>
        <w:spacing w:after="240"/>
        <w:rPr>
          <w:rFonts w:cstheme="minorHAnsi"/>
          <w:b/>
          <w:bCs/>
        </w:rPr>
      </w:pPr>
      <w:r w:rsidRPr="004D6906">
        <w:rPr>
          <w:rFonts w:cstheme="minorHAnsi"/>
          <w:b/>
          <w:bCs/>
          <w:lang w:val="en-US"/>
        </w:rPr>
        <w:t>Conceptual Site Model (CSM)</w:t>
      </w:r>
      <w:r w:rsidRPr="004D6906">
        <w:rPr>
          <w:rFonts w:cstheme="minorHAnsi"/>
          <w:b/>
          <w:bCs/>
        </w:rPr>
        <w:t> </w:t>
      </w:r>
    </w:p>
    <w:p w14:paraId="5AA48AAF" w14:textId="77777777" w:rsidR="00066AFD" w:rsidRPr="004D6906" w:rsidRDefault="00066AFD" w:rsidP="004D6906">
      <w:pPr>
        <w:spacing w:after="240"/>
        <w:rPr>
          <w:rFonts w:cstheme="minorHAnsi"/>
        </w:rPr>
      </w:pPr>
      <w:r w:rsidRPr="004D6906">
        <w:rPr>
          <w:rFonts w:cstheme="minorHAnsi"/>
          <w:lang w:val="en-US"/>
        </w:rPr>
        <w:t>4.1. Sources ~ on-site, off-site</w:t>
      </w:r>
      <w:r w:rsidRPr="004D6906">
        <w:rPr>
          <w:rFonts w:cstheme="minorHAnsi"/>
        </w:rPr>
        <w:t> </w:t>
      </w:r>
    </w:p>
    <w:p w14:paraId="75693795" w14:textId="77777777" w:rsidR="00066AFD" w:rsidRPr="004D6906" w:rsidRDefault="00066AFD" w:rsidP="004D6906">
      <w:pPr>
        <w:spacing w:after="240"/>
        <w:rPr>
          <w:rFonts w:cstheme="minorHAnsi"/>
        </w:rPr>
      </w:pPr>
      <w:r w:rsidRPr="004D6906">
        <w:rPr>
          <w:rFonts w:cstheme="minorHAnsi"/>
          <w:lang w:val="en-US"/>
        </w:rPr>
        <w:t>4.2. Pathways ~ pre-development and post-development including preferential pathways</w:t>
      </w:r>
      <w:r w:rsidRPr="004D6906">
        <w:rPr>
          <w:rFonts w:cstheme="minorHAnsi"/>
        </w:rPr>
        <w:t> </w:t>
      </w:r>
    </w:p>
    <w:p w14:paraId="6086516D" w14:textId="77777777" w:rsidR="00066AFD" w:rsidRPr="004D6906" w:rsidRDefault="00066AFD" w:rsidP="004D6906">
      <w:pPr>
        <w:spacing w:after="240"/>
        <w:rPr>
          <w:rFonts w:cstheme="minorHAnsi"/>
        </w:rPr>
      </w:pPr>
      <w:r w:rsidRPr="004D6906">
        <w:rPr>
          <w:rFonts w:cstheme="minorHAnsi"/>
          <w:lang w:val="en-US"/>
        </w:rPr>
        <w:t>4.3. Receptors ~ focus on soil and groundwater; note any others</w:t>
      </w:r>
      <w:r w:rsidRPr="004D6906">
        <w:rPr>
          <w:rFonts w:cstheme="minorHAnsi"/>
        </w:rPr>
        <w:t> </w:t>
      </w:r>
    </w:p>
    <w:p w14:paraId="1BEEBE02" w14:textId="73AFE830" w:rsidR="00066AFD" w:rsidRPr="004D6906" w:rsidRDefault="00066AFD" w:rsidP="00923F66">
      <w:pPr>
        <w:numPr>
          <w:ilvl w:val="0"/>
          <w:numId w:val="95"/>
        </w:numPr>
        <w:spacing w:after="240"/>
        <w:rPr>
          <w:rFonts w:cstheme="minorHAnsi"/>
          <w:b/>
          <w:bCs/>
        </w:rPr>
      </w:pPr>
      <w:r w:rsidRPr="004D6906">
        <w:rPr>
          <w:rFonts w:cstheme="minorHAnsi"/>
          <w:b/>
          <w:bCs/>
          <w:lang w:val="en-US"/>
        </w:rPr>
        <w:t xml:space="preserve">Rationale for the  Sampling </w:t>
      </w:r>
      <w:r w:rsidR="000565FD" w:rsidRPr="004D6906">
        <w:rPr>
          <w:rFonts w:cstheme="minorHAnsi"/>
          <w:b/>
          <w:bCs/>
          <w:lang w:val="en-US"/>
        </w:rPr>
        <w:t>location</w:t>
      </w:r>
      <w:r w:rsidRPr="004D6906">
        <w:rPr>
          <w:rFonts w:cstheme="minorHAnsi"/>
          <w:b/>
          <w:bCs/>
          <w:lang w:val="en-US"/>
        </w:rPr>
        <w:t xml:space="preserve"> and Monitoring Borehole Network</w:t>
      </w:r>
      <w:r w:rsidRPr="004D6906">
        <w:rPr>
          <w:rFonts w:cstheme="minorHAnsi"/>
          <w:b/>
          <w:bCs/>
        </w:rPr>
        <w:t> </w:t>
      </w:r>
    </w:p>
    <w:p w14:paraId="30FC0C6C" w14:textId="5C72F963" w:rsidR="00066AFD" w:rsidRPr="004D6906" w:rsidRDefault="00066AFD" w:rsidP="004D6906">
      <w:pPr>
        <w:spacing w:after="240"/>
        <w:rPr>
          <w:rFonts w:cstheme="minorHAnsi"/>
        </w:rPr>
      </w:pPr>
      <w:r w:rsidRPr="004D6906">
        <w:rPr>
          <w:rFonts w:cstheme="minorHAnsi"/>
          <w:lang w:val="en-US"/>
        </w:rPr>
        <w:t xml:space="preserve">5.1. Objectives </w:t>
      </w:r>
    </w:p>
    <w:p w14:paraId="50755FD4" w14:textId="68773349" w:rsidR="00066AFD" w:rsidRPr="004D6906" w:rsidRDefault="00066AFD" w:rsidP="00923F66">
      <w:pPr>
        <w:pStyle w:val="ListParagraph"/>
        <w:numPr>
          <w:ilvl w:val="0"/>
          <w:numId w:val="149"/>
        </w:numPr>
        <w:spacing w:after="240"/>
        <w:rPr>
          <w:rFonts w:cstheme="minorHAnsi"/>
        </w:rPr>
      </w:pPr>
      <w:r w:rsidRPr="004D6906">
        <w:rPr>
          <w:rFonts w:cstheme="minorHAnsi"/>
          <w:lang w:val="en-US"/>
        </w:rPr>
        <w:sym w:font="Symbol" w:char="F020"/>
      </w:r>
      <w:r w:rsidRPr="004D6906">
        <w:rPr>
          <w:rFonts w:cstheme="minorHAnsi"/>
          <w:lang w:val="en-US"/>
        </w:rPr>
        <w:sym w:font="Symbol" w:char="F020"/>
      </w:r>
      <w:r w:rsidRPr="004D6906">
        <w:rPr>
          <w:rFonts w:cstheme="minorHAnsi"/>
          <w:lang w:val="en-US"/>
        </w:rPr>
        <w:t>Demonstrate the site’s compliance with the requirements of EASR</w:t>
      </w:r>
      <w:r w:rsidR="00F3680C" w:rsidRPr="004D6906">
        <w:rPr>
          <w:rFonts w:cstheme="minorHAnsi"/>
        </w:rPr>
        <w:t>.</w:t>
      </w:r>
    </w:p>
    <w:p w14:paraId="41EA24A1" w14:textId="2B558F8E" w:rsidR="00066AFD" w:rsidRPr="004D6906" w:rsidRDefault="00066AFD" w:rsidP="00923F66">
      <w:pPr>
        <w:pStyle w:val="ListParagraph"/>
        <w:numPr>
          <w:ilvl w:val="0"/>
          <w:numId w:val="149"/>
        </w:numPr>
        <w:spacing w:after="240"/>
        <w:rPr>
          <w:rFonts w:cstheme="minorHAnsi"/>
        </w:rPr>
      </w:pPr>
      <w:r w:rsidRPr="004D6906">
        <w:rPr>
          <w:rFonts w:cstheme="minorHAnsi"/>
          <w:lang w:val="en-US"/>
        </w:rPr>
        <w:sym w:font="Symbol" w:char="F020"/>
      </w:r>
      <w:r w:rsidRPr="004D6906">
        <w:rPr>
          <w:rFonts w:cstheme="minorHAnsi"/>
          <w:lang w:val="en-US"/>
        </w:rPr>
        <w:sym w:font="Symbol" w:char="F020"/>
      </w:r>
      <w:r w:rsidRPr="004D6906">
        <w:rPr>
          <w:rFonts w:cstheme="minorHAnsi"/>
          <w:lang w:val="en-US"/>
        </w:rPr>
        <w:t>Confirm the effectiveness of the pollution control measures in place</w:t>
      </w:r>
      <w:r w:rsidR="00F3680C" w:rsidRPr="004D6906">
        <w:rPr>
          <w:rFonts w:cstheme="minorHAnsi"/>
        </w:rPr>
        <w:t>.</w:t>
      </w:r>
    </w:p>
    <w:p w14:paraId="6B3A1EC6" w14:textId="3C491032" w:rsidR="00066AFD" w:rsidRPr="004D6906" w:rsidRDefault="00066AFD" w:rsidP="00923F66">
      <w:pPr>
        <w:pStyle w:val="ListParagraph"/>
        <w:numPr>
          <w:ilvl w:val="0"/>
          <w:numId w:val="149"/>
        </w:numPr>
        <w:spacing w:after="240"/>
        <w:rPr>
          <w:rFonts w:cstheme="minorHAnsi"/>
        </w:rPr>
      </w:pPr>
      <w:r w:rsidRPr="004D6906">
        <w:rPr>
          <w:rFonts w:cstheme="minorHAnsi"/>
          <w:lang w:val="en-US"/>
        </w:rPr>
        <w:sym w:font="Symbol" w:char="F020"/>
      </w:r>
      <w:r w:rsidRPr="004D6906">
        <w:rPr>
          <w:rFonts w:cstheme="minorHAnsi"/>
          <w:lang w:val="en-US"/>
        </w:rPr>
        <w:sym w:font="Symbol" w:char="F020"/>
      </w:r>
      <w:r w:rsidRPr="004D6906">
        <w:rPr>
          <w:rFonts w:cstheme="minorHAnsi"/>
          <w:lang w:val="en-US"/>
        </w:rPr>
        <w:t>Provide early warning of the presence of RHS within the groundwater for prompt corrective</w:t>
      </w:r>
      <w:r w:rsidRPr="004D6906">
        <w:rPr>
          <w:rFonts w:cstheme="minorHAnsi"/>
        </w:rPr>
        <w:t> </w:t>
      </w:r>
      <w:r w:rsidRPr="004D6906">
        <w:rPr>
          <w:rFonts w:cstheme="minorHAnsi"/>
          <w:lang w:val="en-US"/>
        </w:rPr>
        <w:t>action</w:t>
      </w:r>
      <w:r w:rsidR="00F3680C" w:rsidRPr="004D6906">
        <w:rPr>
          <w:rFonts w:cstheme="minorHAnsi"/>
        </w:rPr>
        <w:t>.</w:t>
      </w:r>
    </w:p>
    <w:p w14:paraId="2FBB9462" w14:textId="77777777" w:rsidR="00066AFD" w:rsidRPr="004D6906" w:rsidRDefault="00066AFD" w:rsidP="004D6906">
      <w:pPr>
        <w:spacing w:after="240"/>
        <w:rPr>
          <w:rFonts w:cstheme="minorHAnsi"/>
        </w:rPr>
      </w:pPr>
      <w:r w:rsidRPr="004D6906">
        <w:rPr>
          <w:rFonts w:cstheme="minorHAnsi"/>
          <w:lang w:val="en-US"/>
        </w:rPr>
        <w:t>5.2. Borehole and sampling location siting</w:t>
      </w:r>
      <w:r w:rsidRPr="004D6906">
        <w:rPr>
          <w:rFonts w:cstheme="minorHAnsi"/>
        </w:rPr>
        <w:t> </w:t>
      </w:r>
    </w:p>
    <w:p w14:paraId="4A383038" w14:textId="77777777" w:rsidR="00066AFD" w:rsidRPr="004D6906" w:rsidRDefault="00066AFD" w:rsidP="004D6906">
      <w:pPr>
        <w:spacing w:after="240"/>
        <w:rPr>
          <w:rFonts w:cstheme="minorHAnsi"/>
        </w:rPr>
      </w:pPr>
      <w:r w:rsidRPr="004D6906">
        <w:rPr>
          <w:rFonts w:cstheme="minorHAnsi"/>
          <w:lang w:val="en-US"/>
        </w:rPr>
        <w:t>Borehole locations should take account of any available BREF, BATC reports etc, and:</w:t>
      </w:r>
      <w:r w:rsidRPr="004D6906">
        <w:rPr>
          <w:rFonts w:cstheme="minorHAnsi"/>
        </w:rPr>
        <w:t> </w:t>
      </w:r>
    </w:p>
    <w:p w14:paraId="689EAC28" w14:textId="41C2474A" w:rsidR="00066AFD" w:rsidRPr="004D6906" w:rsidRDefault="00066AFD" w:rsidP="00923F66">
      <w:pPr>
        <w:pStyle w:val="ListParagraph"/>
        <w:numPr>
          <w:ilvl w:val="0"/>
          <w:numId w:val="150"/>
        </w:numPr>
        <w:spacing w:after="240"/>
        <w:rPr>
          <w:rFonts w:cstheme="minorHAnsi"/>
        </w:rPr>
      </w:pPr>
      <w:r w:rsidRPr="004D6906">
        <w:rPr>
          <w:rFonts w:cstheme="minorHAnsi"/>
          <w:lang w:val="en-US"/>
        </w:rPr>
        <w:sym w:font="Symbol" w:char="F020"/>
      </w:r>
      <w:r w:rsidRPr="004D6906">
        <w:rPr>
          <w:rFonts w:cstheme="minorHAnsi"/>
          <w:lang w:val="en-US"/>
        </w:rPr>
        <w:t>Potential sources of contamination by RHS in each process area</w:t>
      </w:r>
      <w:r w:rsidR="00F3680C" w:rsidRPr="004D6906">
        <w:rPr>
          <w:rFonts w:cstheme="minorHAnsi"/>
          <w:lang w:val="en-US"/>
        </w:rPr>
        <w:t>.</w:t>
      </w:r>
    </w:p>
    <w:p w14:paraId="2A3F763D" w14:textId="2AA758CB" w:rsidR="00066AFD" w:rsidRPr="004D6906" w:rsidRDefault="00066AFD" w:rsidP="00923F66">
      <w:pPr>
        <w:pStyle w:val="ListParagraph"/>
        <w:numPr>
          <w:ilvl w:val="0"/>
          <w:numId w:val="150"/>
        </w:numPr>
        <w:spacing w:after="240"/>
        <w:rPr>
          <w:rFonts w:cstheme="minorHAnsi"/>
        </w:rPr>
      </w:pPr>
      <w:r w:rsidRPr="004D6906">
        <w:rPr>
          <w:rFonts w:cstheme="minorHAnsi"/>
          <w:lang w:val="en-US"/>
        </w:rPr>
        <w:sym w:font="Symbol" w:char="F020"/>
      </w:r>
      <w:r w:rsidRPr="004D6906">
        <w:rPr>
          <w:rFonts w:cstheme="minorHAnsi"/>
          <w:lang w:val="en-US"/>
        </w:rPr>
        <w:sym w:font="Symbol" w:char="F020"/>
      </w:r>
      <w:r w:rsidRPr="004D6906">
        <w:rPr>
          <w:rFonts w:cstheme="minorHAnsi"/>
          <w:lang w:val="en-US"/>
        </w:rPr>
        <w:t>The location of sensitive receptors</w:t>
      </w:r>
      <w:r w:rsidR="00F3680C" w:rsidRPr="004D6906">
        <w:rPr>
          <w:rFonts w:cstheme="minorHAnsi"/>
          <w:lang w:val="en-US"/>
        </w:rPr>
        <w:t>.</w:t>
      </w:r>
    </w:p>
    <w:p w14:paraId="5FA7D7BA" w14:textId="5335361B" w:rsidR="00066AFD" w:rsidRPr="004D6906" w:rsidRDefault="00066AFD" w:rsidP="00923F66">
      <w:pPr>
        <w:pStyle w:val="ListParagraph"/>
        <w:numPr>
          <w:ilvl w:val="0"/>
          <w:numId w:val="150"/>
        </w:numPr>
        <w:spacing w:after="240"/>
        <w:rPr>
          <w:rFonts w:cstheme="minorHAnsi"/>
        </w:rPr>
      </w:pPr>
      <w:r w:rsidRPr="004D6906">
        <w:rPr>
          <w:rFonts w:cstheme="minorHAnsi"/>
          <w:lang w:val="en-US"/>
        </w:rPr>
        <w:sym w:font="Symbol" w:char="F020"/>
      </w:r>
      <w:r w:rsidRPr="004D6906">
        <w:rPr>
          <w:rFonts w:cstheme="minorHAnsi"/>
          <w:lang w:val="en-US"/>
        </w:rPr>
        <w:sym w:font="Symbol" w:char="F020"/>
      </w:r>
      <w:r w:rsidRPr="004D6906">
        <w:rPr>
          <w:rFonts w:cstheme="minorHAnsi"/>
          <w:lang w:val="en-US"/>
        </w:rPr>
        <w:t>Groundwater flow direction &amp; speed to specify location of “early warning” points</w:t>
      </w:r>
      <w:r w:rsidR="00F3680C" w:rsidRPr="004D6906">
        <w:rPr>
          <w:rFonts w:cstheme="minorHAnsi"/>
          <w:lang w:val="en-US"/>
        </w:rPr>
        <w:t>.</w:t>
      </w:r>
    </w:p>
    <w:p w14:paraId="450BE50B" w14:textId="0F8DE464" w:rsidR="00066AFD" w:rsidRPr="004D6906" w:rsidRDefault="00066AFD" w:rsidP="00923F66">
      <w:pPr>
        <w:pStyle w:val="ListParagraph"/>
        <w:numPr>
          <w:ilvl w:val="0"/>
          <w:numId w:val="150"/>
        </w:numPr>
        <w:spacing w:after="240"/>
        <w:rPr>
          <w:rFonts w:cstheme="minorHAnsi"/>
        </w:rPr>
      </w:pPr>
      <w:r w:rsidRPr="004D6906">
        <w:rPr>
          <w:rFonts w:cstheme="minorHAnsi"/>
          <w:lang w:val="en-US"/>
        </w:rPr>
        <w:sym w:font="Symbol" w:char="F020"/>
      </w:r>
      <w:r w:rsidRPr="004D6906">
        <w:rPr>
          <w:rFonts w:cstheme="minorHAnsi"/>
          <w:lang w:val="en-US"/>
        </w:rPr>
        <w:sym w:font="Symbol" w:char="F020"/>
      </w:r>
      <w:r w:rsidRPr="004D6906">
        <w:rPr>
          <w:rFonts w:cstheme="minorHAnsi"/>
          <w:lang w:val="en-US"/>
        </w:rPr>
        <w:t>The availability of upgradient control boreholes to monitor background quality</w:t>
      </w:r>
      <w:r w:rsidR="00F3680C" w:rsidRPr="004D6906">
        <w:rPr>
          <w:rFonts w:cstheme="minorHAnsi"/>
          <w:lang w:val="en-US"/>
        </w:rPr>
        <w:t>.</w:t>
      </w:r>
    </w:p>
    <w:p w14:paraId="745EB51A" w14:textId="77777777" w:rsidR="00066AFD" w:rsidRPr="004D6906" w:rsidRDefault="00066AFD" w:rsidP="00923F66">
      <w:pPr>
        <w:pStyle w:val="ListParagraph"/>
        <w:numPr>
          <w:ilvl w:val="0"/>
          <w:numId w:val="150"/>
        </w:numPr>
        <w:spacing w:after="240"/>
        <w:rPr>
          <w:rFonts w:cstheme="minorHAnsi"/>
        </w:rPr>
      </w:pPr>
      <w:r w:rsidRPr="004D6906">
        <w:rPr>
          <w:rFonts w:cstheme="minorHAnsi"/>
          <w:lang w:val="en-US"/>
        </w:rPr>
        <w:sym w:font="Symbol" w:char="F020"/>
      </w:r>
      <w:r w:rsidRPr="004D6906">
        <w:rPr>
          <w:rFonts w:cstheme="minorHAnsi"/>
          <w:lang w:val="en-US"/>
        </w:rPr>
        <w:sym w:font="Symbol" w:char="F020"/>
      </w:r>
      <w:r w:rsidRPr="004D6906">
        <w:rPr>
          <w:rFonts w:cstheme="minorHAnsi"/>
          <w:lang w:val="en-US"/>
        </w:rPr>
        <w:t>Access and health &amp; safety considerations; avoid creation of new pathways.</w:t>
      </w:r>
      <w:r w:rsidRPr="004D6906">
        <w:rPr>
          <w:rFonts w:cstheme="minorHAnsi"/>
        </w:rPr>
        <w:t> </w:t>
      </w:r>
    </w:p>
    <w:p w14:paraId="7056AC0A" w14:textId="77777777" w:rsidR="00066AFD" w:rsidRPr="004D6906" w:rsidRDefault="00066AFD" w:rsidP="004D6906">
      <w:pPr>
        <w:spacing w:after="240"/>
        <w:rPr>
          <w:rFonts w:cstheme="minorHAnsi"/>
        </w:rPr>
      </w:pPr>
      <w:r w:rsidRPr="004D6906">
        <w:rPr>
          <w:rFonts w:cstheme="minorHAnsi"/>
          <w:lang w:val="en-US"/>
        </w:rPr>
        <w:lastRenderedPageBreak/>
        <w:t xml:space="preserve">5.3. Monitoring Frequency </w:t>
      </w:r>
      <w:r w:rsidRPr="004D6906">
        <w:rPr>
          <w:rFonts w:cstheme="minorHAnsi"/>
        </w:rPr>
        <w:t> </w:t>
      </w:r>
      <w:r w:rsidRPr="004D6906">
        <w:rPr>
          <w:rFonts w:cstheme="minorHAnsi"/>
        </w:rPr>
        <w:br/>
      </w:r>
      <w:r w:rsidRPr="004D6906">
        <w:rPr>
          <w:rFonts w:cstheme="minorHAnsi"/>
          <w:lang w:val="en-US"/>
        </w:rPr>
        <w:t>See monitoring requirement in permit/section 4 of this document. </w:t>
      </w:r>
      <w:r w:rsidRPr="004D6906">
        <w:rPr>
          <w:rFonts w:cstheme="minorHAnsi"/>
        </w:rPr>
        <w:t> </w:t>
      </w:r>
    </w:p>
    <w:p w14:paraId="4812F6BD" w14:textId="77777777" w:rsidR="00066AFD" w:rsidRPr="004D6906" w:rsidRDefault="00066AFD" w:rsidP="00923F66">
      <w:pPr>
        <w:numPr>
          <w:ilvl w:val="0"/>
          <w:numId w:val="96"/>
        </w:numPr>
        <w:spacing w:after="240"/>
        <w:rPr>
          <w:rFonts w:cstheme="minorHAnsi"/>
          <w:b/>
          <w:bCs/>
        </w:rPr>
      </w:pPr>
      <w:r w:rsidRPr="004D6906">
        <w:rPr>
          <w:rFonts w:cstheme="minorHAnsi"/>
          <w:b/>
          <w:bCs/>
          <w:lang w:val="en-US"/>
        </w:rPr>
        <w:t>Proposed Boreholes</w:t>
      </w:r>
      <w:r w:rsidRPr="004D6906">
        <w:rPr>
          <w:rFonts w:cstheme="minorHAnsi"/>
          <w:b/>
          <w:bCs/>
        </w:rPr>
        <w:t> </w:t>
      </w:r>
    </w:p>
    <w:p w14:paraId="1A909B49" w14:textId="77777777" w:rsidR="00066AFD" w:rsidRPr="004D6906" w:rsidRDefault="00066AFD" w:rsidP="004D6906">
      <w:pPr>
        <w:spacing w:after="240"/>
        <w:rPr>
          <w:rFonts w:cstheme="minorHAnsi"/>
        </w:rPr>
      </w:pPr>
      <w:r w:rsidRPr="004D6906">
        <w:rPr>
          <w:rFonts w:cstheme="minorHAnsi"/>
          <w:lang w:val="en-US"/>
        </w:rPr>
        <w:t>6.1. Borehole Design to correctly specify depths, positions around tanks &amp; bunds, genuinely</w:t>
      </w:r>
      <w:r w:rsidRPr="004D6906">
        <w:rPr>
          <w:rFonts w:cstheme="minorHAnsi"/>
        </w:rPr>
        <w:t> </w:t>
      </w:r>
    </w:p>
    <w:p w14:paraId="38A20534" w14:textId="77777777" w:rsidR="00066AFD" w:rsidRPr="004D6906" w:rsidRDefault="00066AFD" w:rsidP="004D6906">
      <w:pPr>
        <w:spacing w:after="240"/>
        <w:rPr>
          <w:rFonts w:cstheme="minorHAnsi"/>
        </w:rPr>
      </w:pPr>
      <w:r w:rsidRPr="004D6906">
        <w:rPr>
          <w:rFonts w:cstheme="minorHAnsi"/>
          <w:lang w:val="en-US"/>
        </w:rPr>
        <w:t>upgradient locations etc, it is essential to refer to CSM and BS 10175:2011 +A2:2017, BS 5930.</w:t>
      </w:r>
      <w:r w:rsidRPr="004D6906">
        <w:rPr>
          <w:rFonts w:cstheme="minorHAnsi"/>
        </w:rPr>
        <w:t> </w:t>
      </w:r>
    </w:p>
    <w:p w14:paraId="3AAE72E2" w14:textId="77777777" w:rsidR="00066AFD" w:rsidRPr="004D6906" w:rsidRDefault="00066AFD" w:rsidP="00923F66">
      <w:pPr>
        <w:numPr>
          <w:ilvl w:val="0"/>
          <w:numId w:val="97"/>
        </w:numPr>
        <w:spacing w:after="240"/>
        <w:rPr>
          <w:rFonts w:cstheme="minorHAnsi"/>
          <w:b/>
          <w:bCs/>
        </w:rPr>
      </w:pPr>
      <w:r w:rsidRPr="004D6906">
        <w:rPr>
          <w:rFonts w:cstheme="minorHAnsi"/>
          <w:b/>
          <w:bCs/>
          <w:lang w:val="en-US"/>
        </w:rPr>
        <w:t>Rationale for the Soil Monitoring</w:t>
      </w:r>
      <w:r w:rsidRPr="004D6906">
        <w:rPr>
          <w:rFonts w:cstheme="minorHAnsi"/>
          <w:b/>
          <w:bCs/>
        </w:rPr>
        <w:t> </w:t>
      </w:r>
    </w:p>
    <w:p w14:paraId="243BF579" w14:textId="77777777" w:rsidR="00066AFD" w:rsidRPr="004D6906" w:rsidRDefault="00066AFD" w:rsidP="004D6906">
      <w:pPr>
        <w:spacing w:after="240"/>
        <w:rPr>
          <w:rFonts w:cstheme="minorHAnsi"/>
        </w:rPr>
      </w:pPr>
      <w:r w:rsidRPr="004D6906">
        <w:rPr>
          <w:rFonts w:cstheme="minorHAnsi"/>
          <w:lang w:val="en-US"/>
        </w:rPr>
        <w:t>The soil monitoring shall take into account the nature, concentration, distribution, and variation of the contaminants (and additional parameters) to be analysed at the sampling location. In addition, potential changes of contaminants over time (e.g. caused by migration of contaminant, atmospheric deposition, land/soil use (including turbation caused by soil organisms) caused by the operation itself or from outside factors) has to be taken into consideration.</w:t>
      </w:r>
      <w:r w:rsidRPr="004D6906">
        <w:rPr>
          <w:rFonts w:cstheme="minorHAnsi"/>
        </w:rPr>
        <w:t> </w:t>
      </w:r>
    </w:p>
    <w:p w14:paraId="2B44F382" w14:textId="77777777" w:rsidR="00066AFD" w:rsidRPr="004D6906" w:rsidRDefault="00066AFD" w:rsidP="004D6906">
      <w:pPr>
        <w:spacing w:after="240"/>
        <w:rPr>
          <w:rFonts w:cstheme="minorHAnsi"/>
        </w:rPr>
      </w:pPr>
      <w:r w:rsidRPr="004D6906">
        <w:rPr>
          <w:rFonts w:cstheme="minorHAnsi"/>
          <w:lang w:val="en-US"/>
        </w:rPr>
        <w:t>7.1. Objectives</w:t>
      </w:r>
      <w:r w:rsidRPr="004D6906">
        <w:rPr>
          <w:rFonts w:cstheme="minorHAnsi"/>
        </w:rPr>
        <w:t> </w:t>
      </w:r>
    </w:p>
    <w:p w14:paraId="0F3E7FD2" w14:textId="57731ACC" w:rsidR="00066AFD" w:rsidRPr="004D6906" w:rsidRDefault="00066AFD" w:rsidP="00923F66">
      <w:pPr>
        <w:numPr>
          <w:ilvl w:val="0"/>
          <w:numId w:val="98"/>
        </w:numPr>
        <w:spacing w:after="240"/>
        <w:rPr>
          <w:rFonts w:cstheme="minorHAnsi"/>
        </w:rPr>
      </w:pPr>
      <w:r w:rsidRPr="004D6906">
        <w:rPr>
          <w:rFonts w:cstheme="minorHAnsi"/>
          <w:lang w:val="en-US"/>
        </w:rPr>
        <w:t>Provide information on background concentrations of pollutants</w:t>
      </w:r>
      <w:r w:rsidR="004D6906" w:rsidRPr="004D6906">
        <w:rPr>
          <w:rFonts w:cstheme="minorHAnsi"/>
        </w:rPr>
        <w:t>.</w:t>
      </w:r>
    </w:p>
    <w:p w14:paraId="6BBA5A9A" w14:textId="01E9F12D" w:rsidR="00066AFD" w:rsidRPr="004D6906" w:rsidRDefault="00066AFD" w:rsidP="00923F66">
      <w:pPr>
        <w:numPr>
          <w:ilvl w:val="0"/>
          <w:numId w:val="99"/>
        </w:numPr>
        <w:spacing w:after="240"/>
        <w:rPr>
          <w:rFonts w:cstheme="minorHAnsi"/>
        </w:rPr>
      </w:pPr>
      <w:r w:rsidRPr="004D6906">
        <w:rPr>
          <w:rFonts w:cstheme="minorHAnsi"/>
          <w:lang w:val="en-US"/>
        </w:rPr>
        <w:t>Demonstrate the site’s compliance with the requirements of EASR</w:t>
      </w:r>
      <w:r w:rsidR="004D6906" w:rsidRPr="004D6906">
        <w:rPr>
          <w:rFonts w:cstheme="minorHAnsi"/>
        </w:rPr>
        <w:t>.</w:t>
      </w:r>
    </w:p>
    <w:p w14:paraId="6732B270" w14:textId="7D59CBDE" w:rsidR="00066AFD" w:rsidRPr="004D6906" w:rsidRDefault="00066AFD" w:rsidP="00923F66">
      <w:pPr>
        <w:numPr>
          <w:ilvl w:val="0"/>
          <w:numId w:val="100"/>
        </w:numPr>
        <w:spacing w:after="240"/>
        <w:rPr>
          <w:rFonts w:cstheme="minorHAnsi"/>
        </w:rPr>
      </w:pPr>
      <w:r w:rsidRPr="004D6906">
        <w:rPr>
          <w:rFonts w:cstheme="minorHAnsi"/>
          <w:lang w:val="en-US"/>
        </w:rPr>
        <w:t>Confirm the effectiveness of the pollution control measures in place</w:t>
      </w:r>
      <w:r w:rsidR="004D6906" w:rsidRPr="004D6906">
        <w:rPr>
          <w:rFonts w:cstheme="minorHAnsi"/>
        </w:rPr>
        <w:t>.</w:t>
      </w:r>
    </w:p>
    <w:p w14:paraId="1EF4737E" w14:textId="5F579EBC" w:rsidR="00066AFD" w:rsidRPr="004D6906" w:rsidRDefault="00066AFD" w:rsidP="00923F66">
      <w:pPr>
        <w:numPr>
          <w:ilvl w:val="0"/>
          <w:numId w:val="101"/>
        </w:numPr>
        <w:spacing w:after="240"/>
        <w:rPr>
          <w:rFonts w:cstheme="minorHAnsi"/>
        </w:rPr>
      </w:pPr>
      <w:r w:rsidRPr="004D6906">
        <w:rPr>
          <w:rFonts w:cstheme="minorHAnsi"/>
          <w:lang w:val="en-US"/>
        </w:rPr>
        <w:t>Provide early warning of the presence of RHS within the soil environment for prompt corrective action</w:t>
      </w:r>
      <w:r w:rsidR="004D6906" w:rsidRPr="004D6906">
        <w:rPr>
          <w:rFonts w:cstheme="minorHAnsi"/>
        </w:rPr>
        <w:t>.</w:t>
      </w:r>
    </w:p>
    <w:p w14:paraId="22FF6578" w14:textId="77777777" w:rsidR="00066AFD" w:rsidRPr="004D6906" w:rsidRDefault="00066AFD" w:rsidP="004D6906">
      <w:pPr>
        <w:spacing w:after="240"/>
        <w:rPr>
          <w:rFonts w:cstheme="minorHAnsi"/>
        </w:rPr>
      </w:pPr>
      <w:r w:rsidRPr="004D6906">
        <w:rPr>
          <w:rFonts w:cstheme="minorHAnsi"/>
          <w:lang w:val="en-US"/>
        </w:rPr>
        <w:t>7.2. Sampling siting</w:t>
      </w:r>
      <w:r w:rsidRPr="004D6906">
        <w:rPr>
          <w:rFonts w:cstheme="minorHAnsi"/>
        </w:rPr>
        <w:t> </w:t>
      </w:r>
    </w:p>
    <w:p w14:paraId="3AE46504" w14:textId="45270E02" w:rsidR="00066AFD" w:rsidRPr="004D6906" w:rsidRDefault="00066AFD" w:rsidP="00923F66">
      <w:pPr>
        <w:numPr>
          <w:ilvl w:val="0"/>
          <w:numId w:val="102"/>
        </w:numPr>
        <w:spacing w:after="240"/>
        <w:rPr>
          <w:rFonts w:cstheme="minorHAnsi"/>
        </w:rPr>
      </w:pPr>
      <w:r w:rsidRPr="004D6906">
        <w:rPr>
          <w:rFonts w:cstheme="minorHAnsi"/>
          <w:lang w:val="en-US"/>
        </w:rPr>
        <w:t>Define sample area(s) based on transfer path to identify likely impacted areas</w:t>
      </w:r>
      <w:r w:rsidR="004D6906" w:rsidRPr="004D6906">
        <w:rPr>
          <w:rFonts w:cstheme="minorHAnsi"/>
        </w:rPr>
        <w:t>.</w:t>
      </w:r>
    </w:p>
    <w:p w14:paraId="67041BAC" w14:textId="746265CB" w:rsidR="00066AFD" w:rsidRPr="004D6906" w:rsidRDefault="00066AFD" w:rsidP="00923F66">
      <w:pPr>
        <w:numPr>
          <w:ilvl w:val="0"/>
          <w:numId w:val="103"/>
        </w:numPr>
        <w:spacing w:after="240"/>
        <w:rPr>
          <w:rFonts w:cstheme="minorHAnsi"/>
        </w:rPr>
      </w:pPr>
      <w:r w:rsidRPr="004D6906">
        <w:rPr>
          <w:rFonts w:cstheme="minorHAnsi"/>
          <w:lang w:val="en-US"/>
        </w:rPr>
        <w:t>Detailed information on how sites were selected should be provided</w:t>
      </w:r>
      <w:r w:rsidR="004D6906" w:rsidRPr="004D6906">
        <w:rPr>
          <w:rFonts w:cstheme="minorHAnsi"/>
        </w:rPr>
        <w:t>.</w:t>
      </w:r>
    </w:p>
    <w:p w14:paraId="23A691CB" w14:textId="77777777" w:rsidR="00066AFD" w:rsidRPr="004D6906" w:rsidRDefault="00066AFD" w:rsidP="004D6906">
      <w:pPr>
        <w:spacing w:after="240"/>
        <w:rPr>
          <w:rFonts w:cstheme="minorHAnsi"/>
        </w:rPr>
      </w:pPr>
      <w:r w:rsidRPr="004D6906">
        <w:rPr>
          <w:rFonts w:cstheme="minorHAnsi"/>
          <w:lang w:val="en-US"/>
        </w:rPr>
        <w:t>7.3. Monitoring intensity and frequency</w:t>
      </w:r>
      <w:r w:rsidRPr="004D6906">
        <w:rPr>
          <w:rFonts w:cstheme="minorHAnsi"/>
        </w:rPr>
        <w:t> </w:t>
      </w:r>
    </w:p>
    <w:p w14:paraId="4833D956" w14:textId="4D971D6B" w:rsidR="00066AFD" w:rsidRPr="004D6906" w:rsidRDefault="00066AFD" w:rsidP="00923F66">
      <w:pPr>
        <w:numPr>
          <w:ilvl w:val="0"/>
          <w:numId w:val="104"/>
        </w:numPr>
        <w:spacing w:after="240"/>
        <w:rPr>
          <w:rFonts w:cstheme="minorHAnsi"/>
        </w:rPr>
      </w:pPr>
      <w:r w:rsidRPr="004D6906">
        <w:rPr>
          <w:rFonts w:cstheme="minorHAnsi"/>
          <w:lang w:val="en-US"/>
        </w:rPr>
        <w:t>Boundary of the area(s) where samples will be taken (map with NGRs) (this area might be smaller than the area identified under 7.2)</w:t>
      </w:r>
      <w:r w:rsidR="004D6906" w:rsidRPr="004D6906">
        <w:rPr>
          <w:rFonts w:cstheme="minorHAnsi"/>
        </w:rPr>
        <w:t>.</w:t>
      </w:r>
    </w:p>
    <w:p w14:paraId="082581C0" w14:textId="74BAD0D3" w:rsidR="00066AFD" w:rsidRPr="004D6906" w:rsidRDefault="00066AFD" w:rsidP="00923F66">
      <w:pPr>
        <w:numPr>
          <w:ilvl w:val="0"/>
          <w:numId w:val="105"/>
        </w:numPr>
        <w:spacing w:after="240"/>
        <w:rPr>
          <w:rFonts w:cstheme="minorHAnsi"/>
        </w:rPr>
      </w:pPr>
      <w:r w:rsidRPr="004D6906">
        <w:rPr>
          <w:rFonts w:cstheme="minorHAnsi"/>
          <w:lang w:val="en-US"/>
        </w:rPr>
        <w:lastRenderedPageBreak/>
        <w:t>Specify and explain which type of sample (single or composite sample, disturbed or undisturbed sample) shall be taken</w:t>
      </w:r>
      <w:r w:rsidR="004D6906" w:rsidRPr="004D6906">
        <w:rPr>
          <w:rFonts w:cstheme="minorHAnsi"/>
        </w:rPr>
        <w:t>.</w:t>
      </w:r>
    </w:p>
    <w:p w14:paraId="21EF5D7F" w14:textId="59233B30" w:rsidR="00066AFD" w:rsidRPr="004D6906" w:rsidRDefault="00066AFD" w:rsidP="00923F66">
      <w:pPr>
        <w:numPr>
          <w:ilvl w:val="0"/>
          <w:numId w:val="106"/>
        </w:numPr>
        <w:spacing w:after="240"/>
        <w:rPr>
          <w:rFonts w:cstheme="minorHAnsi"/>
        </w:rPr>
      </w:pPr>
      <w:r w:rsidRPr="004D6906">
        <w:rPr>
          <w:rFonts w:cstheme="minorHAnsi"/>
          <w:lang w:val="en-US"/>
        </w:rPr>
        <w:t>Specify and explain the sampling pattern (e.g. random, systematic, hot spot)</w:t>
      </w:r>
      <w:r w:rsidR="004D6906" w:rsidRPr="004D6906">
        <w:rPr>
          <w:rFonts w:cstheme="minorHAnsi"/>
        </w:rPr>
        <w:t>.</w:t>
      </w:r>
    </w:p>
    <w:p w14:paraId="76E29432" w14:textId="710892A4" w:rsidR="00066AFD" w:rsidRPr="004D6906" w:rsidRDefault="00066AFD" w:rsidP="00923F66">
      <w:pPr>
        <w:numPr>
          <w:ilvl w:val="0"/>
          <w:numId w:val="107"/>
        </w:numPr>
        <w:spacing w:after="240"/>
        <w:rPr>
          <w:rFonts w:cstheme="minorHAnsi"/>
        </w:rPr>
      </w:pPr>
      <w:r w:rsidRPr="004D6906">
        <w:rPr>
          <w:rFonts w:cstheme="minorHAnsi"/>
          <w:lang w:val="en-US"/>
        </w:rPr>
        <w:t>Specify and explain the total number of samples that will be analysed from each sampling area</w:t>
      </w:r>
      <w:r w:rsidR="004D6906" w:rsidRPr="004D6906">
        <w:rPr>
          <w:rFonts w:cstheme="minorHAnsi"/>
        </w:rPr>
        <w:t>.</w:t>
      </w:r>
    </w:p>
    <w:p w14:paraId="6D5C31CE" w14:textId="0B6487C9" w:rsidR="00066AFD" w:rsidRPr="004D6906" w:rsidRDefault="00066AFD" w:rsidP="00923F66">
      <w:pPr>
        <w:numPr>
          <w:ilvl w:val="0"/>
          <w:numId w:val="108"/>
        </w:numPr>
        <w:spacing w:after="240"/>
        <w:rPr>
          <w:rFonts w:cstheme="minorHAnsi"/>
        </w:rPr>
      </w:pPr>
      <w:r w:rsidRPr="004D6906">
        <w:rPr>
          <w:rFonts w:cstheme="minorHAnsi"/>
          <w:lang w:val="en-US"/>
        </w:rPr>
        <w:t>Specify and explain the required frequency of taking soil samples</w:t>
      </w:r>
      <w:r w:rsidR="004D6906" w:rsidRPr="004D6906">
        <w:rPr>
          <w:rFonts w:cstheme="minorHAnsi"/>
        </w:rPr>
        <w:t>.</w:t>
      </w:r>
    </w:p>
    <w:p w14:paraId="04EF9E8E" w14:textId="77777777" w:rsidR="00066AFD" w:rsidRPr="004D6906" w:rsidRDefault="00066AFD" w:rsidP="004D6906">
      <w:pPr>
        <w:spacing w:after="240"/>
        <w:rPr>
          <w:rFonts w:cstheme="minorHAnsi"/>
          <w:b/>
          <w:bCs/>
        </w:rPr>
      </w:pPr>
      <w:r w:rsidRPr="004D6906">
        <w:rPr>
          <w:rFonts w:cstheme="minorHAnsi"/>
          <w:b/>
          <w:bCs/>
          <w:lang w:val="en-US"/>
        </w:rPr>
        <w:t>8. Soil Sampling Specifications</w:t>
      </w:r>
      <w:r w:rsidRPr="004D6906">
        <w:rPr>
          <w:rFonts w:cstheme="minorHAnsi"/>
          <w:b/>
          <w:bCs/>
        </w:rPr>
        <w:t> </w:t>
      </w:r>
    </w:p>
    <w:p w14:paraId="77A264A8" w14:textId="77777777" w:rsidR="00066AFD" w:rsidRPr="004D6906" w:rsidRDefault="00066AFD" w:rsidP="004D6906">
      <w:pPr>
        <w:spacing w:after="240"/>
        <w:rPr>
          <w:rFonts w:cstheme="minorHAnsi"/>
        </w:rPr>
      </w:pPr>
      <w:r w:rsidRPr="004D6906">
        <w:rPr>
          <w:rFonts w:cstheme="minorHAnsi"/>
          <w:lang w:val="en-US"/>
        </w:rPr>
        <w:t>8.1. Sampling depth</w:t>
      </w:r>
      <w:r w:rsidRPr="004D6906">
        <w:rPr>
          <w:rFonts w:cstheme="minorHAnsi"/>
        </w:rPr>
        <w:t> </w:t>
      </w:r>
    </w:p>
    <w:p w14:paraId="0E1F6D57" w14:textId="38B51453" w:rsidR="00066AFD" w:rsidRPr="004D6906" w:rsidRDefault="00066AFD" w:rsidP="004D6906">
      <w:pPr>
        <w:spacing w:after="240"/>
        <w:rPr>
          <w:rFonts w:cstheme="minorHAnsi"/>
        </w:rPr>
      </w:pPr>
      <w:r w:rsidRPr="004D6906">
        <w:rPr>
          <w:rFonts w:cstheme="minorHAnsi"/>
          <w:lang w:val="en-US"/>
        </w:rPr>
        <w:t>Sampling depth will depend on where the contaminant(s) is expected to be and how it/they</w:t>
      </w:r>
      <w:r w:rsidRPr="004D6906">
        <w:rPr>
          <w:rFonts w:cstheme="minorHAnsi"/>
        </w:rPr>
        <w:t> </w:t>
      </w:r>
      <w:r w:rsidR="004D6906" w:rsidRPr="004D6906">
        <w:rPr>
          <w:rFonts w:cstheme="minorHAnsi"/>
        </w:rPr>
        <w:t xml:space="preserve"> </w:t>
      </w:r>
      <w:r w:rsidRPr="004D6906">
        <w:rPr>
          <w:rFonts w:cstheme="minorHAnsi"/>
          <w:lang w:val="en-US"/>
        </w:rPr>
        <w:t>move through the soil.</w:t>
      </w:r>
      <w:r w:rsidRPr="004D6906">
        <w:rPr>
          <w:rFonts w:cstheme="minorHAnsi"/>
        </w:rPr>
        <w:t> </w:t>
      </w:r>
    </w:p>
    <w:p w14:paraId="66B26A62" w14:textId="77777777" w:rsidR="00066AFD" w:rsidRPr="004D6906" w:rsidRDefault="00066AFD" w:rsidP="00923F66">
      <w:pPr>
        <w:numPr>
          <w:ilvl w:val="0"/>
          <w:numId w:val="109"/>
        </w:numPr>
        <w:spacing w:after="240"/>
        <w:rPr>
          <w:rFonts w:cstheme="minorHAnsi"/>
        </w:rPr>
      </w:pPr>
      <w:r w:rsidRPr="004D6906">
        <w:rPr>
          <w:rFonts w:cstheme="minorHAnsi"/>
          <w:lang w:val="en-US"/>
        </w:rPr>
        <w:t>Specify and explain if and why a given soil depth (e.g. 0-15 cm and 15-30cm) or identifiable soil horizon (e.g. A horizon) shall be sampled.</w:t>
      </w:r>
      <w:r w:rsidRPr="004D6906">
        <w:rPr>
          <w:rFonts w:cstheme="minorHAnsi"/>
        </w:rPr>
        <w:t> </w:t>
      </w:r>
    </w:p>
    <w:p w14:paraId="65A83240" w14:textId="77777777" w:rsidR="00066AFD" w:rsidRPr="004D6906" w:rsidRDefault="00066AFD" w:rsidP="00923F66">
      <w:pPr>
        <w:numPr>
          <w:ilvl w:val="0"/>
          <w:numId w:val="110"/>
        </w:numPr>
        <w:spacing w:after="240"/>
        <w:rPr>
          <w:rFonts w:cstheme="minorHAnsi"/>
        </w:rPr>
      </w:pPr>
      <w:r w:rsidRPr="004D6906">
        <w:rPr>
          <w:rFonts w:cstheme="minorHAnsi"/>
          <w:lang w:val="en-US"/>
        </w:rPr>
        <w:t>Specify whether or not humus and/or litter layers shall be included in the sampling and explain why they have been included/excluded. List measures that are to be taken if humus litter layers are to be excluded.</w:t>
      </w:r>
      <w:r w:rsidRPr="004D6906">
        <w:rPr>
          <w:rFonts w:cstheme="minorHAnsi"/>
        </w:rPr>
        <w:t> </w:t>
      </w:r>
    </w:p>
    <w:p w14:paraId="009CBCBC" w14:textId="77777777" w:rsidR="00066AFD" w:rsidRPr="004D6906" w:rsidRDefault="00066AFD" w:rsidP="004D6906">
      <w:pPr>
        <w:spacing w:after="240"/>
        <w:rPr>
          <w:rFonts w:cstheme="minorHAnsi"/>
        </w:rPr>
      </w:pPr>
      <w:r w:rsidRPr="004D6906">
        <w:rPr>
          <w:rFonts w:cstheme="minorHAnsi"/>
          <w:lang w:val="en-US"/>
        </w:rPr>
        <w:t>8.2. Time of sampling</w:t>
      </w:r>
      <w:r w:rsidRPr="004D6906">
        <w:rPr>
          <w:rFonts w:cstheme="minorHAnsi"/>
        </w:rPr>
        <w:t> </w:t>
      </w:r>
    </w:p>
    <w:p w14:paraId="180138F6" w14:textId="77777777" w:rsidR="00066AFD" w:rsidRPr="004D6906" w:rsidRDefault="00066AFD" w:rsidP="00923F66">
      <w:pPr>
        <w:numPr>
          <w:ilvl w:val="0"/>
          <w:numId w:val="111"/>
        </w:numPr>
        <w:spacing w:after="240"/>
        <w:rPr>
          <w:rFonts w:cstheme="minorHAnsi"/>
        </w:rPr>
      </w:pPr>
      <w:r w:rsidRPr="004D6906">
        <w:rPr>
          <w:rFonts w:cstheme="minorHAnsi"/>
          <w:lang w:val="en-US"/>
        </w:rPr>
        <w:t>Specify if timing for taking soil samples has to be restricted to certain periods of the year or certain weather/soil moisture conditions.</w:t>
      </w:r>
      <w:r w:rsidRPr="004D6906">
        <w:rPr>
          <w:rFonts w:cstheme="minorHAnsi"/>
        </w:rPr>
        <w:t> </w:t>
      </w:r>
    </w:p>
    <w:p w14:paraId="01F305D8" w14:textId="07EE75B6" w:rsidR="00066AFD" w:rsidRPr="004D6906" w:rsidRDefault="00066AFD" w:rsidP="004D6906">
      <w:pPr>
        <w:spacing w:after="240"/>
        <w:rPr>
          <w:rFonts w:cstheme="minorHAnsi"/>
        </w:rPr>
      </w:pPr>
      <w:r w:rsidRPr="004D6906">
        <w:rPr>
          <w:rFonts w:cstheme="minorHAnsi"/>
          <w:lang w:val="en-US"/>
        </w:rPr>
        <w:t>8.3. Materials and tools used for sampling</w:t>
      </w:r>
    </w:p>
    <w:p w14:paraId="6333F197" w14:textId="7BFFEAF2" w:rsidR="00066AFD" w:rsidRPr="004D6906" w:rsidRDefault="00066AFD" w:rsidP="00923F66">
      <w:pPr>
        <w:numPr>
          <w:ilvl w:val="0"/>
          <w:numId w:val="112"/>
        </w:numPr>
        <w:spacing w:after="240"/>
        <w:rPr>
          <w:rFonts w:cstheme="minorHAnsi"/>
        </w:rPr>
      </w:pPr>
      <w:r w:rsidRPr="004D6906">
        <w:rPr>
          <w:rFonts w:cstheme="minorHAnsi"/>
          <w:lang w:val="en-US"/>
        </w:rPr>
        <w:t>Specify the sampling tool to be used; it has to be suitable for the task (sample type, soil depth, contamination type/parameters to be analysed for, minimising cross-contamination)</w:t>
      </w:r>
      <w:r w:rsidR="004D6906" w:rsidRPr="004D6906">
        <w:rPr>
          <w:rFonts w:cstheme="minorHAnsi"/>
        </w:rPr>
        <w:t>.</w:t>
      </w:r>
    </w:p>
    <w:p w14:paraId="5AC8264E" w14:textId="2A9DC2A7" w:rsidR="00066AFD" w:rsidRPr="004D6906" w:rsidRDefault="00066AFD" w:rsidP="00923F66">
      <w:pPr>
        <w:numPr>
          <w:ilvl w:val="0"/>
          <w:numId w:val="113"/>
        </w:numPr>
        <w:spacing w:after="240"/>
        <w:rPr>
          <w:rFonts w:cstheme="minorHAnsi"/>
        </w:rPr>
      </w:pPr>
      <w:r w:rsidRPr="004D6906">
        <w:rPr>
          <w:rFonts w:cstheme="minorHAnsi"/>
          <w:lang w:val="en-US"/>
        </w:rPr>
        <w:t>Specify the type of container used for transporting the sample; it must be suitable for the task (volume, material, leak tightness)</w:t>
      </w:r>
      <w:r w:rsidR="004D6906" w:rsidRPr="004D6906">
        <w:rPr>
          <w:rFonts w:cstheme="minorHAnsi"/>
        </w:rPr>
        <w:t>.</w:t>
      </w:r>
    </w:p>
    <w:p w14:paraId="4B725B79" w14:textId="42FDA19D" w:rsidR="00066AFD" w:rsidRPr="004D6906" w:rsidRDefault="00066AFD" w:rsidP="00923F66">
      <w:pPr>
        <w:numPr>
          <w:ilvl w:val="0"/>
          <w:numId w:val="114"/>
        </w:numPr>
        <w:spacing w:after="240"/>
        <w:rPr>
          <w:rFonts w:cstheme="minorHAnsi"/>
        </w:rPr>
      </w:pPr>
      <w:r w:rsidRPr="004D6906">
        <w:rPr>
          <w:rFonts w:cstheme="minorHAnsi"/>
          <w:lang w:val="en-US"/>
        </w:rPr>
        <w:lastRenderedPageBreak/>
        <w:t>Samples should be uniquely labelled, clearly identifiable and have accompanying paperwork</w:t>
      </w:r>
      <w:r w:rsidR="004D6906" w:rsidRPr="004D6906">
        <w:rPr>
          <w:rFonts w:cstheme="minorHAnsi"/>
        </w:rPr>
        <w:t>.</w:t>
      </w:r>
    </w:p>
    <w:p w14:paraId="7D2C0253" w14:textId="77777777" w:rsidR="00066AFD" w:rsidRPr="004D6906" w:rsidRDefault="00066AFD" w:rsidP="004D6906">
      <w:pPr>
        <w:spacing w:after="240"/>
        <w:rPr>
          <w:rFonts w:cstheme="minorHAnsi"/>
        </w:rPr>
      </w:pPr>
      <w:r w:rsidRPr="004D6906">
        <w:rPr>
          <w:rFonts w:cstheme="minorHAnsi"/>
          <w:lang w:val="en-US"/>
        </w:rPr>
        <w:t>8.4. Sample quantity</w:t>
      </w:r>
      <w:r w:rsidRPr="004D6906">
        <w:rPr>
          <w:rFonts w:cstheme="minorHAnsi"/>
        </w:rPr>
        <w:t> </w:t>
      </w:r>
    </w:p>
    <w:p w14:paraId="1C623466" w14:textId="570D0758" w:rsidR="00066AFD" w:rsidRPr="004D6906" w:rsidRDefault="00066AFD" w:rsidP="00923F66">
      <w:pPr>
        <w:numPr>
          <w:ilvl w:val="0"/>
          <w:numId w:val="115"/>
        </w:numPr>
        <w:spacing w:after="240"/>
        <w:rPr>
          <w:rFonts w:cstheme="minorHAnsi"/>
        </w:rPr>
      </w:pPr>
      <w:r w:rsidRPr="004D6906">
        <w:rPr>
          <w:rFonts w:cstheme="minorHAnsi"/>
          <w:lang w:val="en-US"/>
        </w:rPr>
        <w:t>Specify the amount of soil material to be taken (minimum determined by need for all analysis, maximum to reduce transport cost)</w:t>
      </w:r>
      <w:r w:rsidR="004D6906" w:rsidRPr="004D6906">
        <w:rPr>
          <w:rFonts w:cstheme="minorHAnsi"/>
        </w:rPr>
        <w:t>.</w:t>
      </w:r>
    </w:p>
    <w:p w14:paraId="7E80E579" w14:textId="03620399" w:rsidR="00066AFD" w:rsidRPr="004D6906" w:rsidRDefault="00066AFD" w:rsidP="00923F66">
      <w:pPr>
        <w:numPr>
          <w:ilvl w:val="0"/>
          <w:numId w:val="116"/>
        </w:numPr>
        <w:spacing w:after="240"/>
        <w:rPr>
          <w:rFonts w:cstheme="minorHAnsi"/>
        </w:rPr>
      </w:pPr>
      <w:r w:rsidRPr="004D6906">
        <w:rPr>
          <w:rFonts w:cstheme="minorHAnsi"/>
          <w:lang w:val="en-US"/>
        </w:rPr>
        <w:t>Specify methods applied if soil amount taken shall be reduced on site to reduce transport costs (might be necessary when composite samples are taken)</w:t>
      </w:r>
      <w:r w:rsidR="004D6906" w:rsidRPr="004D6906">
        <w:rPr>
          <w:rFonts w:cstheme="minorHAnsi"/>
        </w:rPr>
        <w:t>.</w:t>
      </w:r>
    </w:p>
    <w:p w14:paraId="24E654C9" w14:textId="77777777" w:rsidR="00D730FC" w:rsidRPr="004D6906" w:rsidRDefault="00D730FC" w:rsidP="004D6906">
      <w:pPr>
        <w:spacing w:after="240"/>
        <w:rPr>
          <w:rFonts w:cstheme="minorHAnsi"/>
        </w:rPr>
      </w:pPr>
      <w:r w:rsidRPr="004D6906">
        <w:rPr>
          <w:rFonts w:cstheme="minorHAnsi"/>
          <w:lang w:val="en-US"/>
        </w:rPr>
        <w:t>8.5. Cross-contamination</w:t>
      </w:r>
      <w:r w:rsidRPr="004D6906">
        <w:rPr>
          <w:rFonts w:cstheme="minorHAnsi"/>
        </w:rPr>
        <w:t> </w:t>
      </w:r>
    </w:p>
    <w:p w14:paraId="334F77EA" w14:textId="00124025" w:rsidR="00D730FC" w:rsidRPr="004D6906" w:rsidRDefault="00D730FC" w:rsidP="00923F66">
      <w:pPr>
        <w:numPr>
          <w:ilvl w:val="0"/>
          <w:numId w:val="117"/>
        </w:numPr>
        <w:spacing w:after="240"/>
        <w:rPr>
          <w:rFonts w:cstheme="minorHAnsi"/>
        </w:rPr>
      </w:pPr>
      <w:r w:rsidRPr="004D6906">
        <w:rPr>
          <w:rFonts w:cstheme="minorHAnsi"/>
          <w:lang w:val="en-US"/>
        </w:rPr>
        <w:t>Provide detailed information on measures to be taken to prevent cross-contaminations between samples</w:t>
      </w:r>
      <w:r w:rsidR="004D6906" w:rsidRPr="004D6906">
        <w:rPr>
          <w:rFonts w:cstheme="minorHAnsi"/>
        </w:rPr>
        <w:t>.</w:t>
      </w:r>
    </w:p>
    <w:p w14:paraId="0AB81E22" w14:textId="77777777" w:rsidR="00D730FC" w:rsidRPr="004D6906" w:rsidRDefault="00D730FC" w:rsidP="004D6906">
      <w:pPr>
        <w:spacing w:after="240"/>
        <w:rPr>
          <w:rFonts w:cstheme="minorHAnsi"/>
        </w:rPr>
      </w:pPr>
      <w:r w:rsidRPr="004D6906">
        <w:rPr>
          <w:rFonts w:cstheme="minorHAnsi"/>
          <w:lang w:val="en-US"/>
        </w:rPr>
        <w:t>8.6. Barriers to sampling</w:t>
      </w:r>
      <w:r w:rsidRPr="004D6906">
        <w:rPr>
          <w:rFonts w:cstheme="minorHAnsi"/>
        </w:rPr>
        <w:t> </w:t>
      </w:r>
    </w:p>
    <w:p w14:paraId="5468B4D3" w14:textId="6E39C7CD" w:rsidR="00D730FC" w:rsidRPr="004D6906" w:rsidRDefault="00D730FC" w:rsidP="00923F66">
      <w:pPr>
        <w:numPr>
          <w:ilvl w:val="0"/>
          <w:numId w:val="118"/>
        </w:numPr>
        <w:spacing w:after="240"/>
        <w:rPr>
          <w:rFonts w:cstheme="minorHAnsi"/>
        </w:rPr>
      </w:pPr>
      <w:r w:rsidRPr="004D6906">
        <w:rPr>
          <w:rFonts w:cstheme="minorHAnsi"/>
          <w:lang w:val="en-US"/>
        </w:rPr>
        <w:t>Define predetermined rules if sampling is not possible at the given spot</w:t>
      </w:r>
      <w:r w:rsidR="004D6906" w:rsidRPr="004D6906">
        <w:rPr>
          <w:rFonts w:cstheme="minorHAnsi"/>
        </w:rPr>
        <w:t>.</w:t>
      </w:r>
    </w:p>
    <w:p w14:paraId="4FEDDE84" w14:textId="77777777" w:rsidR="00D730FC" w:rsidRPr="004D6906" w:rsidRDefault="00D730FC" w:rsidP="004D6906">
      <w:pPr>
        <w:spacing w:after="240"/>
        <w:rPr>
          <w:rFonts w:cstheme="minorHAnsi"/>
        </w:rPr>
      </w:pPr>
      <w:r w:rsidRPr="004D6906">
        <w:rPr>
          <w:rFonts w:cstheme="minorHAnsi"/>
          <w:lang w:val="en-US"/>
        </w:rPr>
        <w:t>8.7. Transport and Storage of samples</w:t>
      </w:r>
      <w:r w:rsidRPr="004D6906">
        <w:rPr>
          <w:rFonts w:cstheme="minorHAnsi"/>
        </w:rPr>
        <w:t> </w:t>
      </w:r>
    </w:p>
    <w:p w14:paraId="737E3BF3" w14:textId="1FC40216" w:rsidR="00D730FC" w:rsidRPr="004D6906" w:rsidRDefault="00D730FC" w:rsidP="00923F66">
      <w:pPr>
        <w:numPr>
          <w:ilvl w:val="0"/>
          <w:numId w:val="119"/>
        </w:numPr>
        <w:spacing w:after="240"/>
        <w:rPr>
          <w:rFonts w:cstheme="minorHAnsi"/>
        </w:rPr>
      </w:pPr>
      <w:r w:rsidRPr="004D6906">
        <w:rPr>
          <w:rFonts w:cstheme="minorHAnsi"/>
          <w:lang w:val="en-US"/>
        </w:rPr>
        <w:t>Specify the conditions to be kept during transport and before analysis (e.g. temperature range, need of preservations) and how they will be achieved</w:t>
      </w:r>
      <w:r w:rsidR="004D6906" w:rsidRPr="004D6906">
        <w:rPr>
          <w:rFonts w:cstheme="minorHAnsi"/>
        </w:rPr>
        <w:t>.</w:t>
      </w:r>
    </w:p>
    <w:p w14:paraId="4CCEDCDA" w14:textId="74DD1A1D" w:rsidR="00D730FC" w:rsidRPr="004D6906" w:rsidRDefault="00D730FC" w:rsidP="00923F66">
      <w:pPr>
        <w:numPr>
          <w:ilvl w:val="0"/>
          <w:numId w:val="120"/>
        </w:numPr>
        <w:spacing w:after="240"/>
        <w:rPr>
          <w:rFonts w:cstheme="minorHAnsi"/>
        </w:rPr>
      </w:pPr>
      <w:r w:rsidRPr="004D6906">
        <w:rPr>
          <w:rFonts w:cstheme="minorHAnsi"/>
          <w:lang w:val="en-US"/>
        </w:rPr>
        <w:t>Specify the maximum space of time between sampling and analysis</w:t>
      </w:r>
      <w:r w:rsidR="004D6906" w:rsidRPr="004D6906">
        <w:rPr>
          <w:rFonts w:cstheme="minorHAnsi"/>
        </w:rPr>
        <w:t>.</w:t>
      </w:r>
    </w:p>
    <w:p w14:paraId="36FB6F89" w14:textId="77777777" w:rsidR="00D730FC" w:rsidRPr="004D6906" w:rsidRDefault="00D730FC" w:rsidP="004D6906">
      <w:pPr>
        <w:spacing w:after="240"/>
        <w:rPr>
          <w:rFonts w:cstheme="minorHAnsi"/>
          <w:b/>
          <w:bCs/>
        </w:rPr>
      </w:pPr>
      <w:r w:rsidRPr="004D6906">
        <w:rPr>
          <w:rFonts w:cstheme="minorHAnsi"/>
          <w:b/>
          <w:bCs/>
          <w:lang w:val="en-US"/>
        </w:rPr>
        <w:t>9. Groundwater Sampling Specification</w:t>
      </w:r>
      <w:r w:rsidRPr="004D6906">
        <w:rPr>
          <w:rFonts w:cstheme="minorHAnsi"/>
          <w:b/>
          <w:bCs/>
        </w:rPr>
        <w:t> </w:t>
      </w:r>
    </w:p>
    <w:p w14:paraId="66F2BA87" w14:textId="689657B7" w:rsidR="00D730FC" w:rsidRPr="004D6906" w:rsidRDefault="00D730FC" w:rsidP="00923F66">
      <w:pPr>
        <w:numPr>
          <w:ilvl w:val="0"/>
          <w:numId w:val="121"/>
        </w:numPr>
        <w:spacing w:after="240"/>
        <w:rPr>
          <w:rFonts w:cstheme="minorHAnsi"/>
        </w:rPr>
      </w:pPr>
      <w:r w:rsidRPr="004D6906">
        <w:rPr>
          <w:rFonts w:cstheme="minorHAnsi"/>
          <w:lang w:val="en-US"/>
        </w:rPr>
        <w:t>Similar considerations as above</w:t>
      </w:r>
      <w:r w:rsidR="004D6906" w:rsidRPr="004D6906">
        <w:rPr>
          <w:rFonts w:cstheme="minorHAnsi"/>
        </w:rPr>
        <w:t>.</w:t>
      </w:r>
    </w:p>
    <w:p w14:paraId="08EAAC21" w14:textId="77777777" w:rsidR="00D730FC" w:rsidRPr="004D6906" w:rsidRDefault="00D730FC" w:rsidP="004D6906">
      <w:pPr>
        <w:spacing w:after="240"/>
        <w:rPr>
          <w:rFonts w:cstheme="minorHAnsi"/>
          <w:b/>
          <w:bCs/>
        </w:rPr>
      </w:pPr>
      <w:r w:rsidRPr="004D6906">
        <w:rPr>
          <w:rFonts w:cstheme="minorHAnsi"/>
          <w:b/>
          <w:bCs/>
          <w:lang w:val="en-US"/>
        </w:rPr>
        <w:t>10. Reporting</w:t>
      </w:r>
      <w:r w:rsidRPr="004D6906">
        <w:rPr>
          <w:rFonts w:cstheme="minorHAnsi"/>
          <w:b/>
          <w:bCs/>
        </w:rPr>
        <w:t> </w:t>
      </w:r>
    </w:p>
    <w:p w14:paraId="2DDA34B9" w14:textId="6AB001E9" w:rsidR="00D730FC" w:rsidRPr="004D6906" w:rsidRDefault="00D730FC" w:rsidP="004D6906">
      <w:pPr>
        <w:spacing w:after="240"/>
        <w:rPr>
          <w:rFonts w:cstheme="minorHAnsi"/>
        </w:rPr>
      </w:pPr>
      <w:r w:rsidRPr="004D6906">
        <w:rPr>
          <w:rFonts w:cstheme="minorHAnsi"/>
          <w:lang w:val="en-US"/>
        </w:rPr>
        <w:t>Describe how the monitoring and results will be reported. The report shall contain</w:t>
      </w:r>
      <w:r w:rsidR="004D6906" w:rsidRPr="004D6906">
        <w:rPr>
          <w:rFonts w:cstheme="minorHAnsi"/>
          <w:lang w:val="en-US"/>
        </w:rPr>
        <w:t>:</w:t>
      </w:r>
      <w:r w:rsidRPr="004D6906">
        <w:rPr>
          <w:rFonts w:cstheme="minorHAnsi"/>
        </w:rPr>
        <w:t> </w:t>
      </w:r>
    </w:p>
    <w:p w14:paraId="272562AB" w14:textId="0B19EEB3" w:rsidR="00D730FC" w:rsidRPr="004D6906" w:rsidRDefault="00D730FC" w:rsidP="00923F66">
      <w:pPr>
        <w:numPr>
          <w:ilvl w:val="0"/>
          <w:numId w:val="122"/>
        </w:numPr>
        <w:spacing w:after="240"/>
        <w:rPr>
          <w:rFonts w:cstheme="minorHAnsi"/>
        </w:rPr>
      </w:pPr>
      <w:r w:rsidRPr="004D6906">
        <w:rPr>
          <w:rFonts w:cstheme="minorHAnsi"/>
          <w:lang w:val="en-US"/>
        </w:rPr>
        <w:t>Analytical Results</w:t>
      </w:r>
      <w:r w:rsidR="004D6906" w:rsidRPr="004D6906">
        <w:rPr>
          <w:rFonts w:cstheme="minorHAnsi"/>
        </w:rPr>
        <w:t>.</w:t>
      </w:r>
    </w:p>
    <w:p w14:paraId="6046FC35" w14:textId="4927765F" w:rsidR="00D730FC" w:rsidRPr="004D6906" w:rsidRDefault="00D730FC" w:rsidP="00923F66">
      <w:pPr>
        <w:numPr>
          <w:ilvl w:val="0"/>
          <w:numId w:val="123"/>
        </w:numPr>
        <w:spacing w:after="240"/>
        <w:rPr>
          <w:rFonts w:cstheme="minorHAnsi"/>
        </w:rPr>
      </w:pPr>
      <w:r w:rsidRPr="004D6906">
        <w:rPr>
          <w:rFonts w:cstheme="minorHAnsi"/>
          <w:lang w:val="en-US"/>
        </w:rPr>
        <w:t>Date</w:t>
      </w:r>
      <w:r w:rsidR="004D6906" w:rsidRPr="004D6906">
        <w:rPr>
          <w:rFonts w:cstheme="minorHAnsi"/>
          <w:lang w:val="en-US"/>
        </w:rPr>
        <w:t>.</w:t>
      </w:r>
    </w:p>
    <w:p w14:paraId="1E465F0A" w14:textId="1415A077" w:rsidR="00D730FC" w:rsidRPr="004D6906" w:rsidRDefault="00D730FC" w:rsidP="00923F66">
      <w:pPr>
        <w:numPr>
          <w:ilvl w:val="0"/>
          <w:numId w:val="124"/>
        </w:numPr>
        <w:spacing w:after="240"/>
        <w:rPr>
          <w:rFonts w:cstheme="minorHAnsi"/>
        </w:rPr>
      </w:pPr>
      <w:r w:rsidRPr="004D6906">
        <w:rPr>
          <w:rFonts w:cstheme="minorHAnsi"/>
          <w:lang w:val="en-US"/>
        </w:rPr>
        <w:lastRenderedPageBreak/>
        <w:t>Relevant observations (e.g. soil horizons, weather, groundwater level, pH, T, K</w:t>
      </w:r>
      <w:r w:rsidR="004D6906" w:rsidRPr="004D6906">
        <w:rPr>
          <w:rFonts w:cstheme="minorHAnsi"/>
        </w:rPr>
        <w:t>.</w:t>
      </w:r>
    </w:p>
    <w:p w14:paraId="0CB8B7AF" w14:textId="1D8C2B42" w:rsidR="00D730FC" w:rsidRPr="004D6906" w:rsidRDefault="00D730FC" w:rsidP="00923F66">
      <w:pPr>
        <w:numPr>
          <w:ilvl w:val="0"/>
          <w:numId w:val="125"/>
        </w:numPr>
        <w:spacing w:after="240"/>
        <w:rPr>
          <w:rFonts w:cstheme="minorHAnsi"/>
        </w:rPr>
      </w:pPr>
      <w:r w:rsidRPr="004D6906">
        <w:rPr>
          <w:rFonts w:cstheme="minorHAnsi"/>
          <w:lang w:val="en-US"/>
        </w:rPr>
        <w:t>Changes from the sampling/monitoring strategy</w:t>
      </w:r>
      <w:r w:rsidR="004D6906" w:rsidRPr="004D6906">
        <w:rPr>
          <w:rFonts w:cstheme="minorHAnsi"/>
        </w:rPr>
        <w:t>.</w:t>
      </w:r>
    </w:p>
    <w:p w14:paraId="27F8E490" w14:textId="64F6B42C" w:rsidR="00D730FC" w:rsidRPr="004D6906" w:rsidRDefault="00D730FC" w:rsidP="00923F66">
      <w:pPr>
        <w:numPr>
          <w:ilvl w:val="0"/>
          <w:numId w:val="126"/>
        </w:numPr>
        <w:spacing w:after="240"/>
        <w:rPr>
          <w:rFonts w:cstheme="minorHAnsi"/>
        </w:rPr>
      </w:pPr>
      <w:r w:rsidRPr="004D6906">
        <w:rPr>
          <w:rFonts w:cstheme="minorHAnsi"/>
          <w:lang w:val="en-US"/>
        </w:rPr>
        <w:t>Interpretation - interpretation of the results with reference to previous monitoring undertaken</w:t>
      </w:r>
      <w:r w:rsidRPr="004D6906">
        <w:rPr>
          <w:rFonts w:cstheme="minorHAnsi"/>
        </w:rPr>
        <w:t> </w:t>
      </w:r>
      <w:r w:rsidR="004D6906" w:rsidRPr="004D6906">
        <w:rPr>
          <w:rFonts w:cstheme="minorHAnsi"/>
        </w:rPr>
        <w:t>a</w:t>
      </w:r>
      <w:r w:rsidRPr="004D6906">
        <w:rPr>
          <w:rFonts w:cstheme="minorHAnsi"/>
          <w:lang w:val="en-US"/>
        </w:rPr>
        <w:t>ctions</w:t>
      </w:r>
      <w:r w:rsidR="004D6906" w:rsidRPr="004D6906">
        <w:rPr>
          <w:rFonts w:cstheme="minorHAnsi"/>
          <w:lang w:val="en-US"/>
        </w:rPr>
        <w:t>.</w:t>
      </w:r>
    </w:p>
    <w:p w14:paraId="12653E69" w14:textId="77777777" w:rsidR="00D730FC" w:rsidRPr="004D6906" w:rsidRDefault="00D730FC" w:rsidP="004D6906">
      <w:pPr>
        <w:spacing w:after="240"/>
        <w:rPr>
          <w:rFonts w:cstheme="minorHAnsi"/>
        </w:rPr>
      </w:pPr>
      <w:r w:rsidRPr="004D6906">
        <w:rPr>
          <w:rFonts w:cstheme="minorHAnsi"/>
          <w:lang w:val="en-US"/>
        </w:rPr>
        <w:t>Appendices</w:t>
      </w:r>
      <w:r w:rsidRPr="004D6906">
        <w:rPr>
          <w:rFonts w:cstheme="minorHAnsi"/>
        </w:rPr>
        <w:t> </w:t>
      </w:r>
    </w:p>
    <w:p w14:paraId="5117EA4E" w14:textId="0E457005" w:rsidR="00D730FC" w:rsidRPr="004D6906" w:rsidRDefault="00D730FC" w:rsidP="00923F66">
      <w:pPr>
        <w:numPr>
          <w:ilvl w:val="0"/>
          <w:numId w:val="127"/>
        </w:numPr>
        <w:spacing w:after="240"/>
        <w:rPr>
          <w:rFonts w:cstheme="minorHAnsi"/>
        </w:rPr>
      </w:pPr>
      <w:r w:rsidRPr="004D6906">
        <w:rPr>
          <w:rFonts w:cstheme="minorHAnsi"/>
          <w:lang w:val="en-US"/>
        </w:rPr>
        <w:t>Table of relevant hazardous substances (RHS) to be analysed</w:t>
      </w:r>
      <w:r w:rsidR="004D6906" w:rsidRPr="004D6906">
        <w:rPr>
          <w:rFonts w:cstheme="minorHAnsi"/>
        </w:rPr>
        <w:t>.</w:t>
      </w:r>
    </w:p>
    <w:p w14:paraId="1D8499F7" w14:textId="74C3771E" w:rsidR="00D730FC" w:rsidRPr="004D6906" w:rsidRDefault="00D730FC" w:rsidP="00923F66">
      <w:pPr>
        <w:numPr>
          <w:ilvl w:val="0"/>
          <w:numId w:val="128"/>
        </w:numPr>
        <w:spacing w:after="240"/>
        <w:rPr>
          <w:rFonts w:cstheme="minorHAnsi"/>
        </w:rPr>
      </w:pPr>
      <w:r w:rsidRPr="004D6906">
        <w:rPr>
          <w:rFonts w:cstheme="minorHAnsi"/>
          <w:lang w:val="en-US"/>
        </w:rPr>
        <w:t>Table of proposed soil and groundwater monitoring suites and frequency</w:t>
      </w:r>
      <w:r w:rsidR="004D6906" w:rsidRPr="004D6906">
        <w:rPr>
          <w:rFonts w:cstheme="minorHAnsi"/>
        </w:rPr>
        <w:t>.</w:t>
      </w:r>
    </w:p>
    <w:p w14:paraId="0313543A" w14:textId="4A6ED919" w:rsidR="00D730FC" w:rsidRPr="004D6906" w:rsidRDefault="00D730FC" w:rsidP="00923F66">
      <w:pPr>
        <w:numPr>
          <w:ilvl w:val="0"/>
          <w:numId w:val="129"/>
        </w:numPr>
        <w:spacing w:after="240"/>
        <w:rPr>
          <w:rFonts w:cstheme="minorHAnsi"/>
        </w:rPr>
      </w:pPr>
      <w:r w:rsidRPr="004D6906">
        <w:rPr>
          <w:rFonts w:cstheme="minorHAnsi"/>
          <w:lang w:val="en-US"/>
        </w:rPr>
        <w:t>Plan of locations of proposed groundwater monitoring boreholes and soil sampling</w:t>
      </w:r>
      <w:r w:rsidR="004D6906" w:rsidRPr="004D6906">
        <w:rPr>
          <w:rFonts w:cstheme="minorHAnsi"/>
        </w:rPr>
        <w:t>.</w:t>
      </w:r>
    </w:p>
    <w:p w14:paraId="282236DA" w14:textId="77777777" w:rsidR="00D730FC" w:rsidRDefault="00D730FC" w:rsidP="00D730FC">
      <w:pPr>
        <w:ind w:left="720"/>
        <w:rPr>
          <w:b/>
          <w:bCs/>
        </w:rPr>
      </w:pPr>
    </w:p>
    <w:p w14:paraId="3B701040" w14:textId="77777777" w:rsidR="00071B7B" w:rsidRDefault="00071B7B" w:rsidP="00D730FC">
      <w:pPr>
        <w:ind w:left="720"/>
        <w:rPr>
          <w:b/>
          <w:bCs/>
        </w:rPr>
      </w:pPr>
    </w:p>
    <w:p w14:paraId="5487B15A" w14:textId="77777777" w:rsidR="00477967" w:rsidRDefault="00477967" w:rsidP="00D730FC">
      <w:pPr>
        <w:ind w:left="720"/>
        <w:rPr>
          <w:b/>
          <w:bCs/>
        </w:rPr>
      </w:pPr>
    </w:p>
    <w:p w14:paraId="7B4E06AA" w14:textId="77777777" w:rsidR="00477967" w:rsidRDefault="00477967" w:rsidP="00D730FC">
      <w:pPr>
        <w:ind w:left="720"/>
        <w:rPr>
          <w:b/>
          <w:bCs/>
        </w:rPr>
      </w:pPr>
    </w:p>
    <w:p w14:paraId="148186B8" w14:textId="77777777" w:rsidR="00477967" w:rsidRDefault="00477967" w:rsidP="00D730FC">
      <w:pPr>
        <w:ind w:left="720"/>
        <w:rPr>
          <w:b/>
          <w:bCs/>
        </w:rPr>
      </w:pPr>
    </w:p>
    <w:p w14:paraId="2714FB95" w14:textId="77777777" w:rsidR="00477967" w:rsidRDefault="00477967" w:rsidP="00D730FC">
      <w:pPr>
        <w:ind w:left="720"/>
        <w:rPr>
          <w:b/>
          <w:bCs/>
        </w:rPr>
      </w:pPr>
    </w:p>
    <w:p w14:paraId="20167749" w14:textId="77777777" w:rsidR="00477967" w:rsidRDefault="00477967" w:rsidP="00D730FC">
      <w:pPr>
        <w:ind w:left="720"/>
        <w:rPr>
          <w:b/>
          <w:bCs/>
        </w:rPr>
      </w:pPr>
    </w:p>
    <w:p w14:paraId="0A8CF3DB" w14:textId="77777777" w:rsidR="00477967" w:rsidRDefault="00477967" w:rsidP="00D730FC">
      <w:pPr>
        <w:ind w:left="720"/>
        <w:rPr>
          <w:b/>
          <w:bCs/>
        </w:rPr>
      </w:pPr>
    </w:p>
    <w:p w14:paraId="63E56A3B" w14:textId="77777777" w:rsidR="00477967" w:rsidRDefault="00477967" w:rsidP="00D730FC">
      <w:pPr>
        <w:ind w:left="720"/>
        <w:rPr>
          <w:b/>
          <w:bCs/>
        </w:rPr>
      </w:pPr>
    </w:p>
    <w:p w14:paraId="0F6FCCCB" w14:textId="77777777" w:rsidR="00477967" w:rsidRDefault="00477967" w:rsidP="00D730FC">
      <w:pPr>
        <w:ind w:left="720"/>
        <w:rPr>
          <w:b/>
          <w:bCs/>
        </w:rPr>
      </w:pPr>
    </w:p>
    <w:p w14:paraId="3E383A4F" w14:textId="77777777" w:rsidR="00477967" w:rsidRDefault="00477967" w:rsidP="00D730FC">
      <w:pPr>
        <w:ind w:left="720"/>
        <w:rPr>
          <w:b/>
          <w:bCs/>
        </w:rPr>
      </w:pPr>
    </w:p>
    <w:p w14:paraId="3F17467B" w14:textId="77777777" w:rsidR="00477967" w:rsidRDefault="00477967" w:rsidP="00D730FC">
      <w:pPr>
        <w:ind w:left="720"/>
        <w:rPr>
          <w:b/>
          <w:bCs/>
        </w:rPr>
      </w:pPr>
    </w:p>
    <w:p w14:paraId="0959246E" w14:textId="77777777" w:rsidR="00477967" w:rsidRDefault="00477967" w:rsidP="00D730FC">
      <w:pPr>
        <w:ind w:left="720"/>
        <w:rPr>
          <w:b/>
          <w:bCs/>
        </w:rPr>
      </w:pPr>
    </w:p>
    <w:p w14:paraId="4A2689AC" w14:textId="77777777" w:rsidR="00477967" w:rsidRDefault="00477967" w:rsidP="00D730FC">
      <w:pPr>
        <w:ind w:left="720"/>
        <w:rPr>
          <w:b/>
          <w:bCs/>
        </w:rPr>
      </w:pPr>
    </w:p>
    <w:p w14:paraId="175626AC" w14:textId="77777777" w:rsidR="00477967" w:rsidRDefault="00477967" w:rsidP="00D730FC">
      <w:pPr>
        <w:ind w:left="720"/>
        <w:rPr>
          <w:b/>
          <w:bCs/>
        </w:rPr>
      </w:pPr>
    </w:p>
    <w:p w14:paraId="74328147" w14:textId="77777777" w:rsidR="00477967" w:rsidRDefault="00477967" w:rsidP="00D730FC">
      <w:pPr>
        <w:ind w:left="720"/>
        <w:rPr>
          <w:b/>
          <w:bCs/>
        </w:rPr>
      </w:pPr>
    </w:p>
    <w:p w14:paraId="38E54820" w14:textId="77777777" w:rsidR="00477967" w:rsidRDefault="00477967" w:rsidP="00D730FC">
      <w:pPr>
        <w:ind w:left="720"/>
        <w:rPr>
          <w:b/>
          <w:bCs/>
        </w:rPr>
      </w:pPr>
    </w:p>
    <w:p w14:paraId="38F102E1" w14:textId="77777777" w:rsidR="00477967" w:rsidRDefault="00477967" w:rsidP="00D730FC">
      <w:pPr>
        <w:ind w:left="720"/>
        <w:rPr>
          <w:b/>
          <w:bCs/>
        </w:rPr>
      </w:pPr>
    </w:p>
    <w:p w14:paraId="032C0244" w14:textId="77777777" w:rsidR="00477967" w:rsidRDefault="00477967" w:rsidP="00D730FC">
      <w:pPr>
        <w:ind w:left="720"/>
        <w:rPr>
          <w:b/>
          <w:bCs/>
        </w:rPr>
      </w:pPr>
    </w:p>
    <w:p w14:paraId="4FCB8D53" w14:textId="77777777" w:rsidR="00477967" w:rsidRDefault="00477967" w:rsidP="00D730FC">
      <w:pPr>
        <w:ind w:left="720"/>
        <w:rPr>
          <w:b/>
          <w:bCs/>
        </w:rPr>
      </w:pPr>
    </w:p>
    <w:p w14:paraId="0F271C5F" w14:textId="77777777" w:rsidR="00D730FC" w:rsidRPr="008F2542" w:rsidRDefault="00D730FC" w:rsidP="004D6906">
      <w:pPr>
        <w:pStyle w:val="Heading1"/>
        <w:spacing w:after="120"/>
      </w:pPr>
      <w:bookmarkStart w:id="35" w:name="_Toc198197128"/>
      <w:bookmarkStart w:id="36" w:name="_Toc198197166"/>
      <w:r w:rsidRPr="008F2542">
        <w:rPr>
          <w:rStyle w:val="normaltextrun"/>
        </w:rPr>
        <w:lastRenderedPageBreak/>
        <w:t>APPENDIX 6 - EXAMPLES OF CONTAINMENT SYSTEM INTEGRITY FAILURES</w:t>
      </w:r>
      <w:bookmarkEnd w:id="35"/>
      <w:bookmarkEnd w:id="36"/>
      <w:r w:rsidRPr="008F2542">
        <w:rPr>
          <w:rStyle w:val="eop"/>
        </w:rPr>
        <w:t> </w:t>
      </w:r>
    </w:p>
    <w:p w14:paraId="5CD331DC" w14:textId="77777777" w:rsidR="00D730FC" w:rsidRDefault="00D730FC" w:rsidP="00D730FC">
      <w:pPr>
        <w:pStyle w:val="paragraph"/>
        <w:spacing w:before="0" w:beforeAutospacing="0" w:after="0" w:afterAutospacing="0"/>
        <w:textAlignment w:val="baseline"/>
        <w:rPr>
          <w:rStyle w:val="normaltextrun"/>
          <w:rFonts w:ascii="Arial" w:eastAsiaTheme="majorEastAsia" w:hAnsi="Arial" w:cs="Arial"/>
          <w:color w:val="000000"/>
          <w:sz w:val="22"/>
          <w:szCs w:val="22"/>
          <w:lang w:val="en-US"/>
        </w:rPr>
      </w:pPr>
    </w:p>
    <w:p w14:paraId="6A7831DD" w14:textId="3934BA16" w:rsidR="00D730FC" w:rsidRPr="00477967" w:rsidRDefault="00D730FC" w:rsidP="00D730FC">
      <w:pPr>
        <w:pStyle w:val="paragraph"/>
        <w:spacing w:before="0" w:beforeAutospacing="0" w:after="0" w:afterAutospacing="0"/>
        <w:textAlignment w:val="baseline"/>
        <w:rPr>
          <w:rStyle w:val="normaltextrun"/>
          <w:rFonts w:ascii="Arial" w:eastAsiaTheme="majorEastAsia" w:hAnsi="Arial" w:cs="Arial"/>
          <w:color w:val="000000"/>
          <w:lang w:val="en-US"/>
        </w:rPr>
      </w:pPr>
      <w:r w:rsidRPr="00477967">
        <w:rPr>
          <w:rStyle w:val="normaltextrun"/>
          <w:rFonts w:ascii="Arial" w:eastAsiaTheme="majorEastAsia" w:hAnsi="Arial" w:cs="Arial"/>
          <w:color w:val="000000"/>
          <w:lang w:val="en-US"/>
        </w:rPr>
        <w:t>Seepage from previously repaired joint and wall/slab joint where bund wall is not sealed to slab</w:t>
      </w:r>
      <w:r w:rsidR="004D6906">
        <w:rPr>
          <w:rStyle w:val="normaltextrun"/>
          <w:rFonts w:ascii="Arial" w:eastAsiaTheme="majorEastAsia" w:hAnsi="Arial" w:cs="Arial"/>
          <w:color w:val="000000"/>
          <w:lang w:val="en-US"/>
        </w:rPr>
        <w:t>.</w:t>
      </w:r>
    </w:p>
    <w:p w14:paraId="1FF49BE0" w14:textId="77777777" w:rsidR="00071B7B" w:rsidRDefault="00071B7B" w:rsidP="00D730FC">
      <w:pPr>
        <w:pStyle w:val="paragraph"/>
        <w:spacing w:before="0" w:beforeAutospacing="0" w:after="0" w:afterAutospacing="0"/>
        <w:textAlignment w:val="baseline"/>
        <w:rPr>
          <w:rStyle w:val="normaltextrun"/>
          <w:rFonts w:ascii="Arial" w:eastAsiaTheme="majorEastAsia" w:hAnsi="Arial" w:cs="Arial"/>
          <w:color w:val="000000"/>
          <w:sz w:val="22"/>
          <w:szCs w:val="22"/>
          <w:lang w:val="en-US"/>
        </w:rPr>
      </w:pPr>
    </w:p>
    <w:p w14:paraId="52613B21" w14:textId="09D5A847" w:rsidR="00071B7B" w:rsidRDefault="00071B7B" w:rsidP="00D730FC">
      <w:pPr>
        <w:pStyle w:val="paragraph"/>
        <w:spacing w:before="0" w:beforeAutospacing="0" w:after="0" w:afterAutospacing="0"/>
        <w:textAlignment w:val="baseline"/>
        <w:rPr>
          <w:rFonts w:ascii="Segoe UI" w:hAnsi="Segoe UI" w:cs="Segoe UI"/>
          <w:sz w:val="18"/>
          <w:szCs w:val="18"/>
        </w:rPr>
      </w:pPr>
      <w:r w:rsidRPr="00071B7B">
        <w:rPr>
          <w:rFonts w:ascii="Segoe UI" w:hAnsi="Segoe UI" w:cs="Segoe UI"/>
          <w:noProof/>
          <w:sz w:val="18"/>
          <w:szCs w:val="18"/>
        </w:rPr>
        <w:drawing>
          <wp:inline distT="0" distB="0" distL="0" distR="0" wp14:anchorId="52CD3A5A" wp14:editId="3CE08694">
            <wp:extent cx="3343275" cy="2533650"/>
            <wp:effectExtent l="0" t="0" r="9525" b="0"/>
            <wp:docPr id="1709019261" name="Picture 13" descr="Seepage from previously repaired joint and wall/slab joint where bund wall is not sealed to s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19261" name="Picture 13" descr="Seepage from previously repaired joint and wall/slab joint where bund wall is not sealed to slab."/>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43275" cy="2533650"/>
                    </a:xfrm>
                    <a:prstGeom prst="rect">
                      <a:avLst/>
                    </a:prstGeom>
                    <a:noFill/>
                    <a:ln>
                      <a:noFill/>
                    </a:ln>
                  </pic:spPr>
                </pic:pic>
              </a:graphicData>
            </a:graphic>
          </wp:inline>
        </w:drawing>
      </w:r>
      <w:r w:rsidRPr="00071B7B">
        <w:rPr>
          <w:rFonts w:ascii="Segoe UI" w:hAnsi="Segoe UI" w:cs="Segoe UI"/>
          <w:sz w:val="18"/>
          <w:szCs w:val="18"/>
          <w:lang w:val="en-US"/>
        </w:rPr>
        <w:br/>
      </w:r>
    </w:p>
    <w:p w14:paraId="67B89A69" w14:textId="0FE8E4F1" w:rsidR="00071B7B" w:rsidRPr="00477967" w:rsidRDefault="00071B7B" w:rsidP="00D730FC">
      <w:pPr>
        <w:pStyle w:val="paragraph"/>
        <w:spacing w:before="0" w:beforeAutospacing="0" w:after="0" w:afterAutospacing="0"/>
        <w:textAlignment w:val="baseline"/>
        <w:rPr>
          <w:rFonts w:ascii="Arial" w:hAnsi="Arial" w:cs="Arial"/>
        </w:rPr>
      </w:pPr>
      <w:r w:rsidRPr="00477967">
        <w:rPr>
          <w:rFonts w:ascii="Arial" w:hAnsi="Arial" w:cs="Arial"/>
          <w:lang w:val="en-US"/>
        </w:rPr>
        <w:t>Poor bund construction (blockwork, not tied into base, no tie wires between blocks, blocks hollow – weak)</w:t>
      </w:r>
      <w:r w:rsidRPr="00477967">
        <w:rPr>
          <w:rFonts w:ascii="Arial" w:hAnsi="Arial" w:cs="Arial"/>
        </w:rPr>
        <w:t> </w:t>
      </w:r>
    </w:p>
    <w:p w14:paraId="4F7BE840" w14:textId="77777777" w:rsidR="00071B7B" w:rsidRDefault="00071B7B" w:rsidP="00D730FC">
      <w:pPr>
        <w:pStyle w:val="paragraph"/>
        <w:spacing w:before="0" w:beforeAutospacing="0" w:after="0" w:afterAutospacing="0"/>
        <w:textAlignment w:val="baseline"/>
        <w:rPr>
          <w:rFonts w:ascii="Segoe UI" w:hAnsi="Segoe UI" w:cs="Segoe UI"/>
          <w:sz w:val="18"/>
          <w:szCs w:val="18"/>
        </w:rPr>
      </w:pPr>
    </w:p>
    <w:p w14:paraId="42F5C8DD" w14:textId="77C59C10" w:rsidR="00071B7B" w:rsidRDefault="0083407C" w:rsidP="00D730FC">
      <w:pPr>
        <w:pStyle w:val="paragraph"/>
        <w:spacing w:before="0" w:beforeAutospacing="0" w:after="0" w:afterAutospacing="0"/>
        <w:textAlignment w:val="baseline"/>
        <w:rPr>
          <w:rFonts w:ascii="Segoe UI" w:hAnsi="Segoe UI" w:cs="Segoe UI"/>
          <w:sz w:val="18"/>
          <w:szCs w:val="18"/>
        </w:rPr>
      </w:pPr>
      <w:r w:rsidRPr="0083407C">
        <w:rPr>
          <w:rFonts w:ascii="Segoe UI" w:hAnsi="Segoe UI" w:cs="Segoe UI"/>
          <w:noProof/>
          <w:sz w:val="18"/>
          <w:szCs w:val="18"/>
        </w:rPr>
        <w:drawing>
          <wp:inline distT="0" distB="0" distL="0" distR="0" wp14:anchorId="3854A51F" wp14:editId="50FC937F">
            <wp:extent cx="5172075" cy="2190750"/>
            <wp:effectExtent l="0" t="0" r="9525" b="0"/>
            <wp:docPr id="2122901912" name="Picture 15" descr="Poor bund construction (blockwork, not tied into base, no tie wires between blocks, blocks hollow – wea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01912" name="Picture 15" descr="Poor bund construction (blockwork, not tied into base, no tie wires between blocks, blocks hollow – weak)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72075" cy="2190750"/>
                    </a:xfrm>
                    <a:prstGeom prst="rect">
                      <a:avLst/>
                    </a:prstGeom>
                    <a:noFill/>
                    <a:ln>
                      <a:noFill/>
                    </a:ln>
                  </pic:spPr>
                </pic:pic>
              </a:graphicData>
            </a:graphic>
          </wp:inline>
        </w:drawing>
      </w:r>
      <w:r w:rsidRPr="0083407C">
        <w:rPr>
          <w:rFonts w:ascii="Segoe UI" w:hAnsi="Segoe UI" w:cs="Segoe UI"/>
          <w:sz w:val="18"/>
          <w:szCs w:val="18"/>
          <w:lang w:val="en-US"/>
        </w:rPr>
        <w:br/>
      </w:r>
    </w:p>
    <w:p w14:paraId="103702EB" w14:textId="77777777" w:rsidR="0083407C" w:rsidRDefault="0083407C" w:rsidP="00D730FC">
      <w:pPr>
        <w:pStyle w:val="paragraph"/>
        <w:spacing w:before="0" w:beforeAutospacing="0" w:after="0" w:afterAutospacing="0"/>
        <w:textAlignment w:val="baseline"/>
        <w:rPr>
          <w:rFonts w:ascii="Segoe UI" w:hAnsi="Segoe UI" w:cs="Segoe UI"/>
          <w:sz w:val="18"/>
          <w:szCs w:val="18"/>
        </w:rPr>
      </w:pPr>
    </w:p>
    <w:p w14:paraId="6EF8DF1F" w14:textId="77777777" w:rsidR="0083407C" w:rsidRDefault="0083407C" w:rsidP="00D730FC">
      <w:pPr>
        <w:pStyle w:val="paragraph"/>
        <w:spacing w:before="0" w:beforeAutospacing="0" w:after="0" w:afterAutospacing="0"/>
        <w:textAlignment w:val="baseline"/>
        <w:rPr>
          <w:rFonts w:ascii="Segoe UI" w:hAnsi="Segoe UI" w:cs="Segoe UI"/>
          <w:sz w:val="18"/>
          <w:szCs w:val="18"/>
        </w:rPr>
      </w:pPr>
    </w:p>
    <w:p w14:paraId="4B638DC2" w14:textId="77777777" w:rsidR="0083407C" w:rsidRDefault="0083407C" w:rsidP="00D730FC">
      <w:pPr>
        <w:pStyle w:val="paragraph"/>
        <w:spacing w:before="0" w:beforeAutospacing="0" w:after="0" w:afterAutospacing="0"/>
        <w:textAlignment w:val="baseline"/>
        <w:rPr>
          <w:rFonts w:ascii="Segoe UI" w:hAnsi="Segoe UI" w:cs="Segoe UI"/>
          <w:sz w:val="18"/>
          <w:szCs w:val="18"/>
        </w:rPr>
      </w:pPr>
    </w:p>
    <w:p w14:paraId="141A578F" w14:textId="77777777" w:rsidR="0083407C" w:rsidRDefault="0083407C" w:rsidP="00D730FC">
      <w:pPr>
        <w:pStyle w:val="paragraph"/>
        <w:spacing w:before="0" w:beforeAutospacing="0" w:after="0" w:afterAutospacing="0"/>
        <w:textAlignment w:val="baseline"/>
        <w:rPr>
          <w:rFonts w:ascii="Segoe UI" w:hAnsi="Segoe UI" w:cs="Segoe UI"/>
          <w:sz w:val="18"/>
          <w:szCs w:val="18"/>
        </w:rPr>
      </w:pPr>
    </w:p>
    <w:p w14:paraId="2E23F2CF" w14:textId="77777777" w:rsidR="0083407C" w:rsidRDefault="0083407C" w:rsidP="00D730FC">
      <w:pPr>
        <w:pStyle w:val="paragraph"/>
        <w:spacing w:before="0" w:beforeAutospacing="0" w:after="0" w:afterAutospacing="0"/>
        <w:textAlignment w:val="baseline"/>
        <w:rPr>
          <w:rFonts w:ascii="Segoe UI" w:hAnsi="Segoe UI" w:cs="Segoe UI"/>
          <w:sz w:val="18"/>
          <w:szCs w:val="18"/>
        </w:rPr>
      </w:pPr>
    </w:p>
    <w:p w14:paraId="4F20B49F" w14:textId="77777777" w:rsidR="0083407C" w:rsidRDefault="0083407C" w:rsidP="00D730FC">
      <w:pPr>
        <w:pStyle w:val="paragraph"/>
        <w:spacing w:before="0" w:beforeAutospacing="0" w:after="0" w:afterAutospacing="0"/>
        <w:textAlignment w:val="baseline"/>
        <w:rPr>
          <w:rFonts w:ascii="Segoe UI" w:hAnsi="Segoe UI" w:cs="Segoe UI"/>
          <w:sz w:val="18"/>
          <w:szCs w:val="18"/>
        </w:rPr>
      </w:pPr>
    </w:p>
    <w:p w14:paraId="7E1D0B6E" w14:textId="77777777" w:rsidR="0083407C" w:rsidRDefault="0083407C" w:rsidP="00D730FC">
      <w:pPr>
        <w:pStyle w:val="paragraph"/>
        <w:spacing w:before="0" w:beforeAutospacing="0" w:after="0" w:afterAutospacing="0"/>
        <w:textAlignment w:val="baseline"/>
        <w:rPr>
          <w:rFonts w:ascii="Segoe UI" w:hAnsi="Segoe UI" w:cs="Segoe UI"/>
          <w:sz w:val="18"/>
          <w:szCs w:val="18"/>
        </w:rPr>
      </w:pPr>
    </w:p>
    <w:p w14:paraId="7CE4D10B" w14:textId="77777777" w:rsidR="0083407C" w:rsidRDefault="0083407C" w:rsidP="00D730FC">
      <w:pPr>
        <w:pStyle w:val="paragraph"/>
        <w:spacing w:before="0" w:beforeAutospacing="0" w:after="0" w:afterAutospacing="0"/>
        <w:textAlignment w:val="baseline"/>
        <w:rPr>
          <w:rFonts w:ascii="Segoe UI" w:hAnsi="Segoe UI" w:cs="Segoe UI"/>
          <w:sz w:val="18"/>
          <w:szCs w:val="18"/>
        </w:rPr>
      </w:pPr>
    </w:p>
    <w:p w14:paraId="07F48961" w14:textId="77777777" w:rsidR="0083407C" w:rsidRDefault="0083407C" w:rsidP="00D730FC">
      <w:pPr>
        <w:pStyle w:val="paragraph"/>
        <w:spacing w:before="0" w:beforeAutospacing="0" w:after="0" w:afterAutospacing="0"/>
        <w:textAlignment w:val="baseline"/>
        <w:rPr>
          <w:rFonts w:ascii="Segoe UI" w:hAnsi="Segoe UI" w:cs="Segoe UI"/>
          <w:sz w:val="18"/>
          <w:szCs w:val="18"/>
        </w:rPr>
      </w:pPr>
    </w:p>
    <w:p w14:paraId="00138465" w14:textId="77777777" w:rsidR="0083407C" w:rsidRDefault="0083407C" w:rsidP="00D730FC">
      <w:pPr>
        <w:pStyle w:val="paragraph"/>
        <w:spacing w:before="0" w:beforeAutospacing="0" w:after="0" w:afterAutospacing="0"/>
        <w:textAlignment w:val="baseline"/>
        <w:rPr>
          <w:rFonts w:ascii="Segoe UI" w:hAnsi="Segoe UI" w:cs="Segoe UI"/>
          <w:sz w:val="18"/>
          <w:szCs w:val="18"/>
        </w:rPr>
      </w:pPr>
    </w:p>
    <w:p w14:paraId="0A335FDE" w14:textId="77777777" w:rsidR="0083407C" w:rsidRDefault="0083407C" w:rsidP="00D730FC">
      <w:pPr>
        <w:pStyle w:val="paragraph"/>
        <w:spacing w:before="0" w:beforeAutospacing="0" w:after="0" w:afterAutospacing="0"/>
        <w:textAlignment w:val="baseline"/>
        <w:rPr>
          <w:rFonts w:ascii="Segoe UI" w:hAnsi="Segoe UI" w:cs="Segoe UI"/>
          <w:sz w:val="18"/>
          <w:szCs w:val="18"/>
        </w:rPr>
      </w:pPr>
    </w:p>
    <w:p w14:paraId="0C56E668" w14:textId="4F969B0E" w:rsidR="0083407C" w:rsidRPr="00B31D59" w:rsidRDefault="0083407C" w:rsidP="00D730FC">
      <w:pPr>
        <w:pStyle w:val="paragraph"/>
        <w:spacing w:before="0" w:beforeAutospacing="0" w:after="0" w:afterAutospacing="0"/>
        <w:textAlignment w:val="baseline"/>
        <w:rPr>
          <w:rFonts w:ascii="Arial" w:hAnsi="Arial" w:cs="Arial"/>
        </w:rPr>
      </w:pPr>
      <w:r w:rsidRPr="00B31D59">
        <w:rPr>
          <w:rFonts w:ascii="Arial" w:hAnsi="Arial" w:cs="Arial"/>
          <w:lang w:val="en-US"/>
        </w:rPr>
        <w:lastRenderedPageBreak/>
        <w:t>Unsealed or poorly sealed joints, penetration of bund wall</w:t>
      </w:r>
      <w:r w:rsidRPr="00B31D59">
        <w:rPr>
          <w:rFonts w:ascii="Arial" w:hAnsi="Arial" w:cs="Arial"/>
        </w:rPr>
        <w:t> </w:t>
      </w:r>
    </w:p>
    <w:p w14:paraId="2FF06794" w14:textId="77777777" w:rsidR="00F52548" w:rsidRDefault="00F52548" w:rsidP="00FE60B8">
      <w:pPr>
        <w:rPr>
          <w:b/>
          <w:bCs/>
        </w:rPr>
      </w:pPr>
    </w:p>
    <w:p w14:paraId="1F21A040" w14:textId="5048481C" w:rsidR="006243FF" w:rsidRDefault="0083407C" w:rsidP="008F2542">
      <w:pPr>
        <w:rPr>
          <w:b/>
          <w:bCs/>
        </w:rPr>
      </w:pPr>
      <w:r w:rsidRPr="0083407C">
        <w:rPr>
          <w:b/>
          <w:bCs/>
          <w:noProof/>
        </w:rPr>
        <w:drawing>
          <wp:inline distT="0" distB="0" distL="0" distR="0" wp14:anchorId="6C801879" wp14:editId="1685BB11">
            <wp:extent cx="5362575" cy="7048500"/>
            <wp:effectExtent l="0" t="0" r="9525" b="0"/>
            <wp:docPr id="772518956" name="Picture 17" descr="Unsealed or poorly sealed joints, penetration of bund w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518956" name="Picture 17" descr="Unsealed or poorly sealed joints, penetration of bund wall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62575" cy="7048500"/>
                    </a:xfrm>
                    <a:prstGeom prst="rect">
                      <a:avLst/>
                    </a:prstGeom>
                    <a:noFill/>
                    <a:ln>
                      <a:noFill/>
                    </a:ln>
                  </pic:spPr>
                </pic:pic>
              </a:graphicData>
            </a:graphic>
          </wp:inline>
        </w:drawing>
      </w:r>
    </w:p>
    <w:p w14:paraId="2B6AD50D" w14:textId="77777777" w:rsidR="002A0CBF" w:rsidRDefault="002A0CBF" w:rsidP="008F2542">
      <w:pPr>
        <w:rPr>
          <w:b/>
          <w:bCs/>
        </w:rPr>
      </w:pPr>
    </w:p>
    <w:p w14:paraId="0020FF31" w14:textId="77777777" w:rsidR="002A0CBF" w:rsidRDefault="002A0CBF" w:rsidP="008F2542">
      <w:pPr>
        <w:rPr>
          <w:b/>
          <w:bCs/>
        </w:rPr>
      </w:pPr>
    </w:p>
    <w:p w14:paraId="20A89CED" w14:textId="77777777" w:rsidR="002A0CBF" w:rsidRDefault="002A0CBF" w:rsidP="008F2542">
      <w:pPr>
        <w:rPr>
          <w:b/>
          <w:bCs/>
        </w:rPr>
      </w:pPr>
    </w:p>
    <w:p w14:paraId="54A08EA4" w14:textId="77777777" w:rsidR="002A0CBF" w:rsidRDefault="002A0CBF" w:rsidP="002A0CBF">
      <w:pPr>
        <w:tabs>
          <w:tab w:val="left" w:pos="9498"/>
          <w:tab w:val="left" w:pos="10206"/>
        </w:tabs>
        <w:spacing w:before="8" w:after="240"/>
        <w:ind w:right="174"/>
        <w:textAlignment w:val="baseline"/>
        <w:rPr>
          <w:rFonts w:ascii="Arial" w:hAnsi="Arial" w:cs="Arial"/>
          <w:b/>
          <w:bCs/>
        </w:rPr>
      </w:pPr>
      <w:r w:rsidRPr="004D266A">
        <w:rPr>
          <w:rFonts w:ascii="Arial" w:hAnsi="Arial" w:cs="Arial"/>
          <w:b/>
          <w:bCs/>
        </w:rPr>
        <w:lastRenderedPageBreak/>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7F5403C5" w14:textId="77777777" w:rsidR="00BD372F" w:rsidRPr="000961F3" w:rsidRDefault="00BD372F" w:rsidP="00BD372F">
      <w:pPr>
        <w:pStyle w:val="Heading2"/>
        <w:spacing w:after="120" w:line="360" w:lineRule="auto"/>
        <w:rPr>
          <w:rFonts w:ascii="Arial" w:hAnsi="Arial" w:cs="Arial"/>
          <w:sz w:val="24"/>
          <w:szCs w:val="24"/>
        </w:rPr>
      </w:pPr>
      <w:bookmarkStart w:id="37" w:name="_Toc184981253"/>
      <w:r w:rsidRPr="000961F3">
        <w:rPr>
          <w:rFonts w:ascii="Arial" w:hAnsi="Arial" w:cs="Arial"/>
          <w:sz w:val="24"/>
          <w:szCs w:val="24"/>
        </w:rPr>
        <w:t>Disclaimer</w:t>
      </w:r>
      <w:bookmarkEnd w:id="37"/>
    </w:p>
    <w:p w14:paraId="55219B1F" w14:textId="77777777" w:rsidR="00BD372F" w:rsidRPr="000961F3" w:rsidRDefault="00BD372F" w:rsidP="00BD372F">
      <w:pPr>
        <w:spacing w:after="240"/>
        <w:rPr>
          <w:rFonts w:ascii="Arial" w:hAnsi="Arial" w:cs="Arial"/>
        </w:rPr>
      </w:pPr>
      <w:r w:rsidRPr="000961F3">
        <w:rPr>
          <w:rFonts w:ascii="Arial" w:hAnsi="Arial" w:cs="Arial"/>
        </w:rPr>
        <w:t>This guidance is based on the law as it stood when the guidance was published.</w:t>
      </w:r>
    </w:p>
    <w:p w14:paraId="0548C62A" w14:textId="77777777" w:rsidR="00BD372F" w:rsidRPr="000961F3" w:rsidRDefault="00BD372F" w:rsidP="00BD372F">
      <w:pPr>
        <w:spacing w:after="240"/>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53E6DAD3" w14:textId="77777777" w:rsidR="00BD372F" w:rsidRPr="000961F3" w:rsidRDefault="00BD372F" w:rsidP="00BD372F">
      <w:pPr>
        <w:numPr>
          <w:ilvl w:val="0"/>
          <w:numId w:val="151"/>
        </w:numPr>
        <w:spacing w:after="240"/>
        <w:rPr>
          <w:rFonts w:ascii="Arial" w:hAnsi="Arial" w:cs="Arial"/>
        </w:rPr>
      </w:pPr>
      <w:r w:rsidRPr="000961F3">
        <w:rPr>
          <w:rFonts w:ascii="Arial" w:hAnsi="Arial" w:cs="Arial"/>
        </w:rPr>
        <w:t>any direct, indirect and consequential losses</w:t>
      </w:r>
    </w:p>
    <w:p w14:paraId="5A65B8E0" w14:textId="77777777" w:rsidR="00BD372F" w:rsidRPr="000961F3" w:rsidRDefault="00BD372F" w:rsidP="00BD372F">
      <w:pPr>
        <w:numPr>
          <w:ilvl w:val="0"/>
          <w:numId w:val="151"/>
        </w:numPr>
        <w:spacing w:after="240"/>
        <w:rPr>
          <w:rFonts w:ascii="Arial" w:hAnsi="Arial" w:cs="Arial"/>
        </w:rPr>
      </w:pPr>
      <w:r w:rsidRPr="000961F3">
        <w:rPr>
          <w:rFonts w:ascii="Arial" w:hAnsi="Arial" w:cs="Arial"/>
        </w:rPr>
        <w:t>any loss or damage caused by civil wrongs, breach of contract or otherwise.</w:t>
      </w:r>
    </w:p>
    <w:p w14:paraId="0B725C9E" w14:textId="77777777" w:rsidR="00BD372F" w:rsidRPr="000961F3" w:rsidRDefault="00BD372F" w:rsidP="00BD372F">
      <w:pPr>
        <w:spacing w:after="240"/>
        <w:rPr>
          <w:rFonts w:ascii="Arial" w:hAnsi="Arial" w:cs="Arial"/>
        </w:rPr>
      </w:pPr>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p>
    <w:p w14:paraId="2C585ACF" w14:textId="77777777" w:rsidR="002A0CBF" w:rsidRPr="008F2542" w:rsidRDefault="002A0CBF" w:rsidP="008F2542">
      <w:pPr>
        <w:rPr>
          <w:b/>
          <w:bCs/>
        </w:rPr>
      </w:pPr>
    </w:p>
    <w:sectPr w:rsidR="002A0CBF" w:rsidRPr="008F2542" w:rsidSect="004D6906">
      <w:pgSz w:w="11900" w:h="16840"/>
      <w:pgMar w:top="839" w:right="839" w:bottom="839" w:left="839"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1D75F" w14:textId="77777777" w:rsidR="009636DD" w:rsidRDefault="009636DD" w:rsidP="00660C79">
      <w:pPr>
        <w:spacing w:line="240" w:lineRule="auto"/>
      </w:pPr>
      <w:r>
        <w:separator/>
      </w:r>
    </w:p>
  </w:endnote>
  <w:endnote w:type="continuationSeparator" w:id="0">
    <w:p w14:paraId="1577C64E" w14:textId="77777777" w:rsidR="009636DD" w:rsidRDefault="009636DD" w:rsidP="00660C79">
      <w:pPr>
        <w:spacing w:line="240" w:lineRule="auto"/>
      </w:pPr>
      <w:r>
        <w:continuationSeparator/>
      </w:r>
    </w:p>
  </w:endnote>
  <w:endnote w:type="continuationNotice" w:id="1">
    <w:p w14:paraId="17B27F0B" w14:textId="77777777" w:rsidR="009636DD" w:rsidRDefault="009636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9596F" w14:textId="77777777" w:rsidR="00EC6A73" w:rsidRDefault="006A186F">
    <w:pPr>
      <w:pStyle w:val="Footer"/>
      <w:framePr w:wrap="none"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1AA83420" wp14:editId="41E461AD">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66D5D"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A83420"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1D66D5D"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7DC8AD45"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AC27E1"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82A74C"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26821" w14:textId="77777777" w:rsidR="00EC6A73" w:rsidRDefault="006A186F" w:rsidP="00917BB1">
    <w:pPr>
      <w:pStyle w:val="Footer"/>
      <w:ind w:right="360"/>
    </w:pPr>
    <w:r>
      <w:rPr>
        <w:noProof/>
      </w:rPr>
      <mc:AlternateContent>
        <mc:Choice Requires="wps">
          <w:drawing>
            <wp:anchor distT="0" distB="0" distL="0" distR="0" simplePos="0" relativeHeight="251669504" behindDoc="0" locked="0" layoutInCell="1" allowOverlap="1" wp14:anchorId="71841092" wp14:editId="727CB25D">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EF2CC8"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841092"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FEF2CC8"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p w14:paraId="2A6190E8" w14:textId="77777777" w:rsidR="00917BB1" w:rsidRDefault="000E0D15" w:rsidP="00917BB1">
    <w:pPr>
      <w:pStyle w:val="Footer"/>
      <w:ind w:right="360"/>
    </w:pPr>
    <w:r>
      <w:rPr>
        <w:noProof/>
      </w:rPr>
      <mc:AlternateContent>
        <mc:Choice Requires="wps">
          <w:drawing>
            <wp:anchor distT="0" distB="0" distL="114300" distR="114300" simplePos="0" relativeHeight="251649024" behindDoc="0" locked="0" layoutInCell="1" allowOverlap="1" wp14:anchorId="34D38768" wp14:editId="31FE70BB">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25F5CD" id="Straight Connector 10" o:spid="_x0000_s1026" alt="&quot;&quot;"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C00E2BA"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070097" w14:textId="77777777" w:rsidR="00917BB1" w:rsidRDefault="00917BB1" w:rsidP="00917BB1">
    <w:pPr>
      <w:pStyle w:val="Footer"/>
      <w:ind w:right="360"/>
    </w:pPr>
    <w:r>
      <w:rPr>
        <w:noProof/>
      </w:rPr>
      <w:drawing>
        <wp:inline distT="0" distB="0" distL="0" distR="0" wp14:anchorId="09378882" wp14:editId="327C9D26">
          <wp:extent cx="1007167" cy="265044"/>
          <wp:effectExtent l="0" t="0" r="0" b="1905"/>
          <wp:docPr id="1866104387" name="Picture 18661043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1255" w14:textId="77777777" w:rsidR="006A186F" w:rsidRDefault="006A186F">
    <w:pPr>
      <w:pStyle w:val="Footer"/>
    </w:pPr>
    <w:r>
      <w:rPr>
        <w:noProof/>
      </w:rPr>
      <mc:AlternateContent>
        <mc:Choice Requires="wps">
          <w:drawing>
            <wp:anchor distT="0" distB="0" distL="0" distR="0" simplePos="0" relativeHeight="251661312" behindDoc="0" locked="0" layoutInCell="1" allowOverlap="1" wp14:anchorId="6A57BEA0" wp14:editId="4338FD55">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E8A641"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57BEA0"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DE8A641"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05D36" w14:textId="77777777" w:rsidR="009636DD" w:rsidRDefault="009636DD" w:rsidP="00660C79">
      <w:pPr>
        <w:spacing w:line="240" w:lineRule="auto"/>
      </w:pPr>
      <w:r>
        <w:separator/>
      </w:r>
    </w:p>
  </w:footnote>
  <w:footnote w:type="continuationSeparator" w:id="0">
    <w:p w14:paraId="52FF211C" w14:textId="77777777" w:rsidR="009636DD" w:rsidRDefault="009636DD" w:rsidP="00660C79">
      <w:pPr>
        <w:spacing w:line="240" w:lineRule="auto"/>
      </w:pPr>
      <w:r>
        <w:continuationSeparator/>
      </w:r>
    </w:p>
  </w:footnote>
  <w:footnote w:type="continuationNotice" w:id="1">
    <w:p w14:paraId="1DF67B48" w14:textId="77777777" w:rsidR="009636DD" w:rsidRDefault="009636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FB4E6" w14:textId="77777777" w:rsidR="006A186F" w:rsidRDefault="006A186F">
    <w:pPr>
      <w:pStyle w:val="Header"/>
    </w:pPr>
    <w:r>
      <w:rPr>
        <w:noProof/>
      </w:rPr>
      <mc:AlternateContent>
        <mc:Choice Requires="wps">
          <w:drawing>
            <wp:anchor distT="0" distB="0" distL="0" distR="0" simplePos="0" relativeHeight="251657216" behindDoc="0" locked="0" layoutInCell="1" allowOverlap="1" wp14:anchorId="3C52BD1C" wp14:editId="4D2DB323">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879E48"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52BD1C"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E879E48"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9636" w14:textId="3BD72289" w:rsidR="008D113C" w:rsidRPr="00917BB1" w:rsidRDefault="009B38E3" w:rsidP="008D113C">
    <w:pPr>
      <w:pStyle w:val="BodyText1"/>
      <w:spacing w:line="240" w:lineRule="auto"/>
      <w:jc w:val="right"/>
      <w:rPr>
        <w:color w:val="6E7571" w:themeColor="text2"/>
      </w:rPr>
    </w:pPr>
    <w:r w:rsidRPr="009B38E3">
      <w:rPr>
        <w:color w:val="6E7571" w:themeColor="text2"/>
      </w:rPr>
      <w:t xml:space="preserve">Soil and Groundwater Monitoring Technical Guidance </w:t>
    </w:r>
    <w:r w:rsidR="006A186F">
      <w:rPr>
        <w:noProof/>
        <w:color w:val="6E7571" w:themeColor="text2"/>
      </w:rPr>
      <mc:AlternateContent>
        <mc:Choice Requires="wps">
          <w:drawing>
            <wp:anchor distT="0" distB="0" distL="0" distR="0" simplePos="0" relativeHeight="251673600" behindDoc="0" locked="0" layoutInCell="1" allowOverlap="1" wp14:anchorId="6D3E28FE" wp14:editId="04B78BF7">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6B994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3E28FE"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66B994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p w14:paraId="49DF79F2" w14:textId="77777777" w:rsidR="008D113C" w:rsidRDefault="007D441B" w:rsidP="008D113C">
    <w:pPr>
      <w:pStyle w:val="BodyText1"/>
      <w:jc w:val="right"/>
    </w:pPr>
    <w:r>
      <w:rPr>
        <w:noProof/>
      </w:rPr>
      <mc:AlternateContent>
        <mc:Choice Requires="wps">
          <w:drawing>
            <wp:anchor distT="0" distB="0" distL="114300" distR="114300" simplePos="0" relativeHeight="251644928" behindDoc="0" locked="0" layoutInCell="1" allowOverlap="1" wp14:anchorId="10814798" wp14:editId="4AA442EC">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502F5" id="Straight Connector 7" o:spid="_x0000_s1026" alt="&quot;&quot;" style="position:absolute;flip:x;z-index:251644928;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D3B20" w14:textId="77777777" w:rsidR="006A186F" w:rsidRDefault="006A186F">
    <w:pPr>
      <w:pStyle w:val="Header"/>
    </w:pPr>
    <w:r>
      <w:rPr>
        <w:noProof/>
      </w:rPr>
      <mc:AlternateContent>
        <mc:Choice Requires="wps">
          <w:drawing>
            <wp:anchor distT="0" distB="0" distL="0" distR="0" simplePos="0" relativeHeight="251653120" behindDoc="0" locked="0" layoutInCell="1" allowOverlap="1" wp14:anchorId="71A57DF0" wp14:editId="74DD56C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E93DC6"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A57DF0"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DE93DC6"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459"/>
    <w:multiLevelType w:val="hybridMultilevel"/>
    <w:tmpl w:val="7EAA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F6406"/>
    <w:multiLevelType w:val="multilevel"/>
    <w:tmpl w:val="04E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70463D"/>
    <w:multiLevelType w:val="multilevel"/>
    <w:tmpl w:val="A3E0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2C05CF"/>
    <w:multiLevelType w:val="multilevel"/>
    <w:tmpl w:val="FED01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632B92"/>
    <w:multiLevelType w:val="multilevel"/>
    <w:tmpl w:val="806650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2D652F"/>
    <w:multiLevelType w:val="multilevel"/>
    <w:tmpl w:val="13AA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8E78E3"/>
    <w:multiLevelType w:val="multilevel"/>
    <w:tmpl w:val="CA88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93289E"/>
    <w:multiLevelType w:val="hybridMultilevel"/>
    <w:tmpl w:val="CC6A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1640C"/>
    <w:multiLevelType w:val="multilevel"/>
    <w:tmpl w:val="F6D4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BA578C"/>
    <w:multiLevelType w:val="multilevel"/>
    <w:tmpl w:val="9E10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CB5EAD"/>
    <w:multiLevelType w:val="multilevel"/>
    <w:tmpl w:val="DCDC6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884534F"/>
    <w:multiLevelType w:val="multilevel"/>
    <w:tmpl w:val="7A14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E910D4"/>
    <w:multiLevelType w:val="multilevel"/>
    <w:tmpl w:val="7B1A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6944E3"/>
    <w:multiLevelType w:val="multilevel"/>
    <w:tmpl w:val="EEC4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1C7E3A"/>
    <w:multiLevelType w:val="multilevel"/>
    <w:tmpl w:val="B660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AEC2ADB"/>
    <w:multiLevelType w:val="multilevel"/>
    <w:tmpl w:val="B95EE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451235"/>
    <w:multiLevelType w:val="multilevel"/>
    <w:tmpl w:val="4376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9A4E21"/>
    <w:multiLevelType w:val="multilevel"/>
    <w:tmpl w:val="1696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A61C02"/>
    <w:multiLevelType w:val="multilevel"/>
    <w:tmpl w:val="5D4CB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736C8A"/>
    <w:multiLevelType w:val="hybridMultilevel"/>
    <w:tmpl w:val="7BCA7694"/>
    <w:lvl w:ilvl="0" w:tplc="0194D4D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1604C71"/>
    <w:multiLevelType w:val="multilevel"/>
    <w:tmpl w:val="9B30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2D64A7B"/>
    <w:multiLevelType w:val="hybridMultilevel"/>
    <w:tmpl w:val="36D6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34F7407"/>
    <w:multiLevelType w:val="hybridMultilevel"/>
    <w:tmpl w:val="194E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55B7E40"/>
    <w:multiLevelType w:val="multilevel"/>
    <w:tmpl w:val="7258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6086F77"/>
    <w:multiLevelType w:val="multilevel"/>
    <w:tmpl w:val="DB62E0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EC0020"/>
    <w:multiLevelType w:val="multilevel"/>
    <w:tmpl w:val="E75A0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7025D85"/>
    <w:multiLevelType w:val="multilevel"/>
    <w:tmpl w:val="183E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83304B4"/>
    <w:multiLevelType w:val="multilevel"/>
    <w:tmpl w:val="48CE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8425FF9"/>
    <w:multiLevelType w:val="hybridMultilevel"/>
    <w:tmpl w:val="2AE8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4C5390"/>
    <w:multiLevelType w:val="multilevel"/>
    <w:tmpl w:val="EBCA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97B398C"/>
    <w:multiLevelType w:val="multilevel"/>
    <w:tmpl w:val="DB1680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4919A6"/>
    <w:multiLevelType w:val="multilevel"/>
    <w:tmpl w:val="418C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B0C53E5"/>
    <w:multiLevelType w:val="multilevel"/>
    <w:tmpl w:val="A1A8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4B4FEA"/>
    <w:multiLevelType w:val="multilevel"/>
    <w:tmpl w:val="EFF2AA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B84458F"/>
    <w:multiLevelType w:val="multilevel"/>
    <w:tmpl w:val="654C6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C6F0EF7"/>
    <w:multiLevelType w:val="multilevel"/>
    <w:tmpl w:val="B05A0C2A"/>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C970740"/>
    <w:multiLevelType w:val="multilevel"/>
    <w:tmpl w:val="C802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E211605"/>
    <w:multiLevelType w:val="multilevel"/>
    <w:tmpl w:val="C0FC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E2A6635"/>
    <w:multiLevelType w:val="multilevel"/>
    <w:tmpl w:val="7E061A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E571622"/>
    <w:multiLevelType w:val="hybridMultilevel"/>
    <w:tmpl w:val="03D0C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E9A309B"/>
    <w:multiLevelType w:val="hybridMultilevel"/>
    <w:tmpl w:val="EC1CB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F813DEC"/>
    <w:multiLevelType w:val="multilevel"/>
    <w:tmpl w:val="8EF85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FE554B1"/>
    <w:multiLevelType w:val="multilevel"/>
    <w:tmpl w:val="9FDA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0307801"/>
    <w:multiLevelType w:val="multilevel"/>
    <w:tmpl w:val="FD985E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4AE4DA6"/>
    <w:multiLevelType w:val="multilevel"/>
    <w:tmpl w:val="5ED8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5473B4A"/>
    <w:multiLevelType w:val="multilevel"/>
    <w:tmpl w:val="8572F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5641F5D"/>
    <w:multiLevelType w:val="multilevel"/>
    <w:tmpl w:val="C742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6D31C92"/>
    <w:multiLevelType w:val="multilevel"/>
    <w:tmpl w:val="94FE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6EA0A45"/>
    <w:multiLevelType w:val="multilevel"/>
    <w:tmpl w:val="4A0E5E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9584D50"/>
    <w:multiLevelType w:val="multilevel"/>
    <w:tmpl w:val="8334E0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29C638A3"/>
    <w:multiLevelType w:val="multilevel"/>
    <w:tmpl w:val="F770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A983870"/>
    <w:multiLevelType w:val="multilevel"/>
    <w:tmpl w:val="AB5EC2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AC874C5"/>
    <w:multiLevelType w:val="multilevel"/>
    <w:tmpl w:val="E3CA3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AEE1A20"/>
    <w:multiLevelType w:val="multilevel"/>
    <w:tmpl w:val="CB1A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B6037EE"/>
    <w:multiLevelType w:val="multilevel"/>
    <w:tmpl w:val="E420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C2B221B"/>
    <w:multiLevelType w:val="multilevel"/>
    <w:tmpl w:val="4986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D01416C"/>
    <w:multiLevelType w:val="multilevel"/>
    <w:tmpl w:val="05B6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D072038"/>
    <w:multiLevelType w:val="multilevel"/>
    <w:tmpl w:val="78A8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D5C6548"/>
    <w:multiLevelType w:val="multilevel"/>
    <w:tmpl w:val="AD1E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DA97984"/>
    <w:multiLevelType w:val="hybridMultilevel"/>
    <w:tmpl w:val="32C2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EC64E9"/>
    <w:multiLevelType w:val="multilevel"/>
    <w:tmpl w:val="373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1BB1CBE"/>
    <w:multiLevelType w:val="multilevel"/>
    <w:tmpl w:val="F370BA5C"/>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62" w15:restartNumberingAfterBreak="0">
    <w:nsid w:val="32D27287"/>
    <w:multiLevelType w:val="multilevel"/>
    <w:tmpl w:val="D9B2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36E3307"/>
    <w:multiLevelType w:val="multilevel"/>
    <w:tmpl w:val="B45494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3CD7EA7"/>
    <w:multiLevelType w:val="multilevel"/>
    <w:tmpl w:val="51E2D3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4BE29D1"/>
    <w:multiLevelType w:val="multilevel"/>
    <w:tmpl w:val="F60A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8875628"/>
    <w:multiLevelType w:val="multilevel"/>
    <w:tmpl w:val="E5160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8D574FD"/>
    <w:multiLevelType w:val="multilevel"/>
    <w:tmpl w:val="AB3ED7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951277B"/>
    <w:multiLevelType w:val="multilevel"/>
    <w:tmpl w:val="9520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9DF6B46"/>
    <w:multiLevelType w:val="multilevel"/>
    <w:tmpl w:val="719C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9E308CF"/>
    <w:multiLevelType w:val="multilevel"/>
    <w:tmpl w:val="341C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A9A6FB1"/>
    <w:multiLevelType w:val="multilevel"/>
    <w:tmpl w:val="363E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EE0517E"/>
    <w:multiLevelType w:val="multilevel"/>
    <w:tmpl w:val="0752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F752F9C"/>
    <w:multiLevelType w:val="multilevel"/>
    <w:tmpl w:val="56C64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14F30BB"/>
    <w:multiLevelType w:val="multilevel"/>
    <w:tmpl w:val="4CB4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1F938AA"/>
    <w:multiLevelType w:val="multilevel"/>
    <w:tmpl w:val="274E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1FB062D"/>
    <w:multiLevelType w:val="multilevel"/>
    <w:tmpl w:val="4004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3125D95"/>
    <w:multiLevelType w:val="multilevel"/>
    <w:tmpl w:val="C6BC9E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4BF17CA"/>
    <w:multiLevelType w:val="multilevel"/>
    <w:tmpl w:val="B46640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5C01072"/>
    <w:multiLevelType w:val="hybridMultilevel"/>
    <w:tmpl w:val="4C889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FC7127"/>
    <w:multiLevelType w:val="multilevel"/>
    <w:tmpl w:val="4FC4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72F290D"/>
    <w:multiLevelType w:val="multilevel"/>
    <w:tmpl w:val="13FE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7F13715"/>
    <w:multiLevelType w:val="hybridMultilevel"/>
    <w:tmpl w:val="C24A03D6"/>
    <w:lvl w:ilvl="0" w:tplc="5E7AE8D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082121"/>
    <w:multiLevelType w:val="multilevel"/>
    <w:tmpl w:val="2F4E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94817C8"/>
    <w:multiLevelType w:val="multilevel"/>
    <w:tmpl w:val="ED78B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9C123DE"/>
    <w:multiLevelType w:val="multilevel"/>
    <w:tmpl w:val="4FD0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A0B4243"/>
    <w:multiLevelType w:val="multilevel"/>
    <w:tmpl w:val="9BF469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AFB3C00"/>
    <w:multiLevelType w:val="hybridMultilevel"/>
    <w:tmpl w:val="FCEC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B9E2F78"/>
    <w:multiLevelType w:val="multilevel"/>
    <w:tmpl w:val="A5A89C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BEF5207"/>
    <w:multiLevelType w:val="multilevel"/>
    <w:tmpl w:val="32F6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CE76E44"/>
    <w:multiLevelType w:val="multilevel"/>
    <w:tmpl w:val="D532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D3E1486"/>
    <w:multiLevelType w:val="multilevel"/>
    <w:tmpl w:val="0452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E567A73"/>
    <w:multiLevelType w:val="multilevel"/>
    <w:tmpl w:val="DF6E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EA01B6B"/>
    <w:multiLevelType w:val="multilevel"/>
    <w:tmpl w:val="04C0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F2752FE"/>
    <w:multiLevelType w:val="multilevel"/>
    <w:tmpl w:val="59FEF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FB1100E"/>
    <w:multiLevelType w:val="hybridMultilevel"/>
    <w:tmpl w:val="3C3C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04241A4"/>
    <w:multiLevelType w:val="multilevel"/>
    <w:tmpl w:val="F892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0C84BFB"/>
    <w:multiLevelType w:val="multilevel"/>
    <w:tmpl w:val="5302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26537EF"/>
    <w:multiLevelType w:val="multilevel"/>
    <w:tmpl w:val="14B60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2665CE8"/>
    <w:multiLevelType w:val="multilevel"/>
    <w:tmpl w:val="1876E4D2"/>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0" w15:restartNumberingAfterBreak="0">
    <w:nsid w:val="52C81547"/>
    <w:multiLevelType w:val="multilevel"/>
    <w:tmpl w:val="F84AFA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3BD2F14"/>
    <w:multiLevelType w:val="hybridMultilevel"/>
    <w:tmpl w:val="8964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5C07ABC"/>
    <w:multiLevelType w:val="hybridMultilevel"/>
    <w:tmpl w:val="85AE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7DC5A2F"/>
    <w:multiLevelType w:val="multilevel"/>
    <w:tmpl w:val="10B8C9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854610A"/>
    <w:multiLevelType w:val="multilevel"/>
    <w:tmpl w:val="F196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8771220"/>
    <w:multiLevelType w:val="multilevel"/>
    <w:tmpl w:val="0F0A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8A8722F"/>
    <w:multiLevelType w:val="multilevel"/>
    <w:tmpl w:val="872297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99B6168"/>
    <w:multiLevelType w:val="multilevel"/>
    <w:tmpl w:val="5D12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A9D0ED3"/>
    <w:multiLevelType w:val="multilevel"/>
    <w:tmpl w:val="E06A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AEE14C0"/>
    <w:multiLevelType w:val="hybridMultilevel"/>
    <w:tmpl w:val="665C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B062F7F"/>
    <w:multiLevelType w:val="multilevel"/>
    <w:tmpl w:val="B6EAA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C1D7C4A"/>
    <w:multiLevelType w:val="hybridMultilevel"/>
    <w:tmpl w:val="D5DA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C7378CD"/>
    <w:multiLevelType w:val="multilevel"/>
    <w:tmpl w:val="3A0C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D47363B"/>
    <w:multiLevelType w:val="multilevel"/>
    <w:tmpl w:val="675A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DD46733"/>
    <w:multiLevelType w:val="multilevel"/>
    <w:tmpl w:val="B934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E151C5F"/>
    <w:multiLevelType w:val="multilevel"/>
    <w:tmpl w:val="3230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E7F0A7E"/>
    <w:multiLevelType w:val="multilevel"/>
    <w:tmpl w:val="86C84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E900B9B"/>
    <w:multiLevelType w:val="multilevel"/>
    <w:tmpl w:val="ED68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FDB25E7"/>
    <w:multiLevelType w:val="multilevel"/>
    <w:tmpl w:val="9026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0334B62"/>
    <w:multiLevelType w:val="multilevel"/>
    <w:tmpl w:val="8C36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0667AA3"/>
    <w:multiLevelType w:val="multilevel"/>
    <w:tmpl w:val="3EB8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0766074"/>
    <w:multiLevelType w:val="multilevel"/>
    <w:tmpl w:val="11E0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0804A8B"/>
    <w:multiLevelType w:val="multilevel"/>
    <w:tmpl w:val="0712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0DA4DC4"/>
    <w:multiLevelType w:val="multilevel"/>
    <w:tmpl w:val="3E048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17E725B"/>
    <w:multiLevelType w:val="multilevel"/>
    <w:tmpl w:val="974C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32F45F0"/>
    <w:multiLevelType w:val="multilevel"/>
    <w:tmpl w:val="9DAC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53D2E28"/>
    <w:multiLevelType w:val="hybridMultilevel"/>
    <w:tmpl w:val="B500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64B10D1"/>
    <w:multiLevelType w:val="hybridMultilevel"/>
    <w:tmpl w:val="8D58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6BF01B0"/>
    <w:multiLevelType w:val="multilevel"/>
    <w:tmpl w:val="E456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6F934AB"/>
    <w:multiLevelType w:val="multilevel"/>
    <w:tmpl w:val="7706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8D036CF"/>
    <w:multiLevelType w:val="multilevel"/>
    <w:tmpl w:val="C0226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8FD10F0"/>
    <w:multiLevelType w:val="multilevel"/>
    <w:tmpl w:val="FD62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9146967"/>
    <w:multiLevelType w:val="multilevel"/>
    <w:tmpl w:val="A90C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E6C7A4B"/>
    <w:multiLevelType w:val="multilevel"/>
    <w:tmpl w:val="B18CC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0357B79"/>
    <w:multiLevelType w:val="multilevel"/>
    <w:tmpl w:val="6E3C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0374E6C"/>
    <w:multiLevelType w:val="multilevel"/>
    <w:tmpl w:val="7E8C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1AB0992"/>
    <w:multiLevelType w:val="multilevel"/>
    <w:tmpl w:val="8D70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1C31B6E"/>
    <w:multiLevelType w:val="multilevel"/>
    <w:tmpl w:val="E158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31A78E4"/>
    <w:multiLevelType w:val="multilevel"/>
    <w:tmpl w:val="0AC4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731E1DB8"/>
    <w:multiLevelType w:val="multilevel"/>
    <w:tmpl w:val="B896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51B68C9"/>
    <w:multiLevelType w:val="hybridMultilevel"/>
    <w:tmpl w:val="4D94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5FC0A11"/>
    <w:multiLevelType w:val="multilevel"/>
    <w:tmpl w:val="99D4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785D58D2"/>
    <w:multiLevelType w:val="multilevel"/>
    <w:tmpl w:val="61A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78DF51BB"/>
    <w:multiLevelType w:val="multilevel"/>
    <w:tmpl w:val="5A70D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9EB6F9C"/>
    <w:multiLevelType w:val="multilevel"/>
    <w:tmpl w:val="E8CE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A392813"/>
    <w:multiLevelType w:val="multilevel"/>
    <w:tmpl w:val="2A40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AE20D98"/>
    <w:multiLevelType w:val="multilevel"/>
    <w:tmpl w:val="3FDC59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B105C8D"/>
    <w:multiLevelType w:val="multilevel"/>
    <w:tmpl w:val="A208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CEA5EAC"/>
    <w:multiLevelType w:val="multilevel"/>
    <w:tmpl w:val="8376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F105798"/>
    <w:multiLevelType w:val="multilevel"/>
    <w:tmpl w:val="31C8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4351168">
    <w:abstractNumId w:val="117"/>
  </w:num>
  <w:num w:numId="2" w16cid:durableId="478114613">
    <w:abstractNumId w:val="42"/>
  </w:num>
  <w:num w:numId="3" w16cid:durableId="1521164009">
    <w:abstractNumId w:val="61"/>
  </w:num>
  <w:num w:numId="4" w16cid:durableId="225529634">
    <w:abstractNumId w:val="29"/>
  </w:num>
  <w:num w:numId="5" w16cid:durableId="436170467">
    <w:abstractNumId w:val="80"/>
  </w:num>
  <w:num w:numId="6" w16cid:durableId="1089351580">
    <w:abstractNumId w:val="107"/>
  </w:num>
  <w:num w:numId="7" w16cid:durableId="345256922">
    <w:abstractNumId w:val="75"/>
  </w:num>
  <w:num w:numId="8" w16cid:durableId="1831360120">
    <w:abstractNumId w:val="124"/>
  </w:num>
  <w:num w:numId="9" w16cid:durableId="1659570955">
    <w:abstractNumId w:val="11"/>
  </w:num>
  <w:num w:numId="10" w16cid:durableId="625739137">
    <w:abstractNumId w:val="55"/>
  </w:num>
  <w:num w:numId="11" w16cid:durableId="171722504">
    <w:abstractNumId w:val="56"/>
  </w:num>
  <w:num w:numId="12" w16cid:durableId="1680229459">
    <w:abstractNumId w:val="139"/>
  </w:num>
  <w:num w:numId="13" w16cid:durableId="1445880105">
    <w:abstractNumId w:val="149"/>
  </w:num>
  <w:num w:numId="14" w16cid:durableId="1870026589">
    <w:abstractNumId w:val="112"/>
  </w:num>
  <w:num w:numId="15" w16cid:durableId="393161015">
    <w:abstractNumId w:val="31"/>
  </w:num>
  <w:num w:numId="16" w16cid:durableId="504711714">
    <w:abstractNumId w:val="44"/>
  </w:num>
  <w:num w:numId="17" w16cid:durableId="1871646818">
    <w:abstractNumId w:val="81"/>
  </w:num>
  <w:num w:numId="18" w16cid:durableId="173618031">
    <w:abstractNumId w:val="142"/>
  </w:num>
  <w:num w:numId="19" w16cid:durableId="561215490">
    <w:abstractNumId w:val="37"/>
  </w:num>
  <w:num w:numId="20" w16cid:durableId="402722092">
    <w:abstractNumId w:val="90"/>
  </w:num>
  <w:num w:numId="21" w16cid:durableId="123239228">
    <w:abstractNumId w:val="23"/>
  </w:num>
  <w:num w:numId="22" w16cid:durableId="1040596230">
    <w:abstractNumId w:val="119"/>
  </w:num>
  <w:num w:numId="23" w16cid:durableId="986939059">
    <w:abstractNumId w:val="105"/>
  </w:num>
  <w:num w:numId="24" w16cid:durableId="1900824717">
    <w:abstractNumId w:val="53"/>
  </w:num>
  <w:num w:numId="25" w16cid:durableId="1826585811">
    <w:abstractNumId w:val="36"/>
  </w:num>
  <w:num w:numId="26" w16cid:durableId="540938847">
    <w:abstractNumId w:val="69"/>
  </w:num>
  <w:num w:numId="27" w16cid:durableId="308021575">
    <w:abstractNumId w:val="145"/>
  </w:num>
  <w:num w:numId="28" w16cid:durableId="698627378">
    <w:abstractNumId w:val="114"/>
  </w:num>
  <w:num w:numId="29" w16cid:durableId="1823615607">
    <w:abstractNumId w:val="76"/>
  </w:num>
  <w:num w:numId="30" w16cid:durableId="802770982">
    <w:abstractNumId w:val="148"/>
  </w:num>
  <w:num w:numId="31" w16cid:durableId="1085877969">
    <w:abstractNumId w:val="146"/>
  </w:num>
  <w:num w:numId="32" w16cid:durableId="17708899">
    <w:abstractNumId w:val="92"/>
  </w:num>
  <w:num w:numId="33" w16cid:durableId="221209382">
    <w:abstractNumId w:val="26"/>
  </w:num>
  <w:num w:numId="34" w16cid:durableId="2078748069">
    <w:abstractNumId w:val="113"/>
  </w:num>
  <w:num w:numId="35" w16cid:durableId="1212382140">
    <w:abstractNumId w:val="97"/>
  </w:num>
  <w:num w:numId="36" w16cid:durableId="220016929">
    <w:abstractNumId w:val="2"/>
  </w:num>
  <w:num w:numId="37" w16cid:durableId="971443392">
    <w:abstractNumId w:val="121"/>
  </w:num>
  <w:num w:numId="38" w16cid:durableId="342124834">
    <w:abstractNumId w:val="58"/>
  </w:num>
  <w:num w:numId="39" w16cid:durableId="1087993974">
    <w:abstractNumId w:val="83"/>
  </w:num>
  <w:num w:numId="40" w16cid:durableId="1703048753">
    <w:abstractNumId w:val="129"/>
  </w:num>
  <w:num w:numId="41" w16cid:durableId="924190437">
    <w:abstractNumId w:val="70"/>
  </w:num>
  <w:num w:numId="42" w16cid:durableId="563300064">
    <w:abstractNumId w:val="93"/>
  </w:num>
  <w:num w:numId="43" w16cid:durableId="659892154">
    <w:abstractNumId w:val="115"/>
  </w:num>
  <w:num w:numId="44" w16cid:durableId="1117794532">
    <w:abstractNumId w:val="108"/>
  </w:num>
  <w:num w:numId="45" w16cid:durableId="251938064">
    <w:abstractNumId w:val="143"/>
  </w:num>
  <w:num w:numId="46" w16cid:durableId="273635767">
    <w:abstractNumId w:val="13"/>
  </w:num>
  <w:num w:numId="47" w16cid:durableId="846361973">
    <w:abstractNumId w:val="135"/>
  </w:num>
  <w:num w:numId="48" w16cid:durableId="1795949319">
    <w:abstractNumId w:val="140"/>
  </w:num>
  <w:num w:numId="49" w16cid:durableId="1539852564">
    <w:abstractNumId w:val="16"/>
  </w:num>
  <w:num w:numId="50" w16cid:durableId="639383141">
    <w:abstractNumId w:val="12"/>
  </w:num>
  <w:num w:numId="51" w16cid:durableId="904291873">
    <w:abstractNumId w:val="128"/>
  </w:num>
  <w:num w:numId="52" w16cid:durableId="939410404">
    <w:abstractNumId w:val="6"/>
  </w:num>
  <w:num w:numId="53" w16cid:durableId="1570384999">
    <w:abstractNumId w:val="65"/>
  </w:num>
  <w:num w:numId="54" w16cid:durableId="539516498">
    <w:abstractNumId w:val="60"/>
  </w:num>
  <w:num w:numId="55" w16cid:durableId="1825319995">
    <w:abstractNumId w:val="49"/>
  </w:num>
  <w:num w:numId="56" w16cid:durableId="97599456">
    <w:abstractNumId w:val="10"/>
  </w:num>
  <w:num w:numId="57" w16cid:durableId="1281961160">
    <w:abstractNumId w:val="89"/>
  </w:num>
  <w:num w:numId="58" w16cid:durableId="352536425">
    <w:abstractNumId w:val="150"/>
  </w:num>
  <w:num w:numId="59" w16cid:durableId="392968791">
    <w:abstractNumId w:val="47"/>
  </w:num>
  <w:num w:numId="60" w16cid:durableId="1754012710">
    <w:abstractNumId w:val="96"/>
  </w:num>
  <w:num w:numId="61" w16cid:durableId="693849656">
    <w:abstractNumId w:val="116"/>
  </w:num>
  <w:num w:numId="62" w16cid:durableId="1162894471">
    <w:abstractNumId w:val="100"/>
  </w:num>
  <w:num w:numId="63" w16cid:durableId="1469741465">
    <w:abstractNumId w:val="35"/>
  </w:num>
  <w:num w:numId="64" w16cid:durableId="1311327382">
    <w:abstractNumId w:val="25"/>
  </w:num>
  <w:num w:numId="65" w16cid:durableId="2137482362">
    <w:abstractNumId w:val="3"/>
  </w:num>
  <w:num w:numId="66" w16cid:durableId="1768190117">
    <w:abstractNumId w:val="130"/>
  </w:num>
  <w:num w:numId="67" w16cid:durableId="469790971">
    <w:abstractNumId w:val="67"/>
  </w:num>
  <w:num w:numId="68" w16cid:durableId="1775319358">
    <w:abstractNumId w:val="84"/>
  </w:num>
  <w:num w:numId="69" w16cid:durableId="694886631">
    <w:abstractNumId w:val="94"/>
  </w:num>
  <w:num w:numId="70" w16cid:durableId="205216784">
    <w:abstractNumId w:val="133"/>
  </w:num>
  <w:num w:numId="71" w16cid:durableId="971520596">
    <w:abstractNumId w:val="51"/>
  </w:num>
  <w:num w:numId="72" w16cid:durableId="1887793539">
    <w:abstractNumId w:val="123"/>
  </w:num>
  <w:num w:numId="73" w16cid:durableId="1405647350">
    <w:abstractNumId w:val="18"/>
  </w:num>
  <w:num w:numId="74" w16cid:durableId="259678468">
    <w:abstractNumId w:val="52"/>
  </w:num>
  <w:num w:numId="75" w16cid:durableId="1856259730">
    <w:abstractNumId w:val="43"/>
  </w:num>
  <w:num w:numId="76" w16cid:durableId="608701053">
    <w:abstractNumId w:val="4"/>
  </w:num>
  <w:num w:numId="77" w16cid:durableId="930502938">
    <w:abstractNumId w:val="8"/>
  </w:num>
  <w:num w:numId="78" w16cid:durableId="676619874">
    <w:abstractNumId w:val="88"/>
  </w:num>
  <w:num w:numId="79" w16cid:durableId="835530817">
    <w:abstractNumId w:val="86"/>
  </w:num>
  <w:num w:numId="80" w16cid:durableId="793714418">
    <w:abstractNumId w:val="66"/>
  </w:num>
  <w:num w:numId="81" w16cid:durableId="867640786">
    <w:abstractNumId w:val="15"/>
  </w:num>
  <w:num w:numId="82" w16cid:durableId="350958775">
    <w:abstractNumId w:val="78"/>
  </w:num>
  <w:num w:numId="83" w16cid:durableId="964042574">
    <w:abstractNumId w:val="38"/>
  </w:num>
  <w:num w:numId="84" w16cid:durableId="1548949317">
    <w:abstractNumId w:val="147"/>
  </w:num>
  <w:num w:numId="85" w16cid:durableId="1664159063">
    <w:abstractNumId w:val="77"/>
  </w:num>
  <w:num w:numId="86" w16cid:durableId="1295066478">
    <w:abstractNumId w:val="106"/>
  </w:num>
  <w:num w:numId="87" w16cid:durableId="133565058">
    <w:abstractNumId w:val="30"/>
  </w:num>
  <w:num w:numId="88" w16cid:durableId="1074009960">
    <w:abstractNumId w:val="34"/>
  </w:num>
  <w:num w:numId="89" w16cid:durableId="807403638">
    <w:abstractNumId w:val="144"/>
  </w:num>
  <w:num w:numId="90" w16cid:durableId="1004281639">
    <w:abstractNumId w:val="98"/>
  </w:num>
  <w:num w:numId="91" w16cid:durableId="639919485">
    <w:abstractNumId w:val="41"/>
  </w:num>
  <w:num w:numId="92" w16cid:durableId="636254041">
    <w:abstractNumId w:val="103"/>
  </w:num>
  <w:num w:numId="93" w16cid:durableId="1782339724">
    <w:abstractNumId w:val="45"/>
  </w:num>
  <w:num w:numId="94" w16cid:durableId="569771327">
    <w:abstractNumId w:val="24"/>
  </w:num>
  <w:num w:numId="95" w16cid:durableId="1663923619">
    <w:abstractNumId w:val="48"/>
  </w:num>
  <w:num w:numId="96" w16cid:durableId="885675909">
    <w:abstractNumId w:val="33"/>
  </w:num>
  <w:num w:numId="97" w16cid:durableId="141121183">
    <w:abstractNumId w:val="64"/>
  </w:num>
  <w:num w:numId="98" w16cid:durableId="917786064">
    <w:abstractNumId w:val="54"/>
  </w:num>
  <w:num w:numId="99" w16cid:durableId="1724328751">
    <w:abstractNumId w:val="57"/>
  </w:num>
  <w:num w:numId="100" w16cid:durableId="2129276815">
    <w:abstractNumId w:val="71"/>
  </w:num>
  <w:num w:numId="101" w16cid:durableId="1415012182">
    <w:abstractNumId w:val="72"/>
  </w:num>
  <w:num w:numId="102" w16cid:durableId="271330140">
    <w:abstractNumId w:val="131"/>
  </w:num>
  <w:num w:numId="103" w16cid:durableId="2050303849">
    <w:abstractNumId w:val="1"/>
  </w:num>
  <w:num w:numId="104" w16cid:durableId="1169366328">
    <w:abstractNumId w:val="134"/>
  </w:num>
  <w:num w:numId="105" w16cid:durableId="104887391">
    <w:abstractNumId w:val="32"/>
  </w:num>
  <w:num w:numId="106" w16cid:durableId="1506549387">
    <w:abstractNumId w:val="136"/>
  </w:num>
  <w:num w:numId="107" w16cid:durableId="452021931">
    <w:abstractNumId w:val="50"/>
  </w:num>
  <w:num w:numId="108" w16cid:durableId="1179151319">
    <w:abstractNumId w:val="9"/>
  </w:num>
  <w:num w:numId="109" w16cid:durableId="520508735">
    <w:abstractNumId w:val="122"/>
  </w:num>
  <w:num w:numId="110" w16cid:durableId="1984700253">
    <w:abstractNumId w:val="137"/>
  </w:num>
  <w:num w:numId="111" w16cid:durableId="1221290003">
    <w:abstractNumId w:val="85"/>
  </w:num>
  <w:num w:numId="112" w16cid:durableId="957831420">
    <w:abstractNumId w:val="104"/>
  </w:num>
  <w:num w:numId="113" w16cid:durableId="775099554">
    <w:abstractNumId w:val="118"/>
  </w:num>
  <w:num w:numId="114" w16cid:durableId="1551765412">
    <w:abstractNumId w:val="46"/>
  </w:num>
  <w:num w:numId="115" w16cid:durableId="863447087">
    <w:abstractNumId w:val="27"/>
  </w:num>
  <w:num w:numId="116" w16cid:durableId="947666726">
    <w:abstractNumId w:val="5"/>
  </w:num>
  <w:num w:numId="117" w16cid:durableId="1314722487">
    <w:abstractNumId w:val="132"/>
  </w:num>
  <w:num w:numId="118" w16cid:durableId="1514226262">
    <w:abstractNumId w:val="20"/>
  </w:num>
  <w:num w:numId="119" w16cid:durableId="1747845431">
    <w:abstractNumId w:val="125"/>
  </w:num>
  <w:num w:numId="120" w16cid:durableId="1659069515">
    <w:abstractNumId w:val="68"/>
  </w:num>
  <w:num w:numId="121" w16cid:durableId="1287346912">
    <w:abstractNumId w:val="17"/>
  </w:num>
  <w:num w:numId="122" w16cid:durableId="1455639560">
    <w:abstractNumId w:val="74"/>
  </w:num>
  <w:num w:numId="123" w16cid:durableId="1078018874">
    <w:abstractNumId w:val="14"/>
  </w:num>
  <w:num w:numId="124" w16cid:durableId="1314723917">
    <w:abstractNumId w:val="120"/>
  </w:num>
  <w:num w:numId="125" w16cid:durableId="1572693116">
    <w:abstractNumId w:val="62"/>
  </w:num>
  <w:num w:numId="126" w16cid:durableId="1530021125">
    <w:abstractNumId w:val="91"/>
  </w:num>
  <w:num w:numId="127" w16cid:durableId="312951068">
    <w:abstractNumId w:val="110"/>
  </w:num>
  <w:num w:numId="128" w16cid:durableId="1705863053">
    <w:abstractNumId w:val="63"/>
  </w:num>
  <w:num w:numId="129" w16cid:durableId="1305740710">
    <w:abstractNumId w:val="73"/>
  </w:num>
  <w:num w:numId="130" w16cid:durableId="585460921">
    <w:abstractNumId w:val="39"/>
  </w:num>
  <w:num w:numId="131" w16cid:durableId="1147866080">
    <w:abstractNumId w:val="82"/>
  </w:num>
  <w:num w:numId="132" w16cid:durableId="1166288324">
    <w:abstractNumId w:val="19"/>
  </w:num>
  <w:num w:numId="133" w16cid:durableId="2147165548">
    <w:abstractNumId w:val="99"/>
  </w:num>
  <w:num w:numId="134" w16cid:durableId="621418602">
    <w:abstractNumId w:val="87"/>
  </w:num>
  <w:num w:numId="135" w16cid:durableId="1048526634">
    <w:abstractNumId w:val="141"/>
  </w:num>
  <w:num w:numId="136" w16cid:durableId="1448886429">
    <w:abstractNumId w:val="0"/>
  </w:num>
  <w:num w:numId="137" w16cid:durableId="1553342273">
    <w:abstractNumId w:val="79"/>
  </w:num>
  <w:num w:numId="138" w16cid:durableId="756361912">
    <w:abstractNumId w:val="40"/>
  </w:num>
  <w:num w:numId="139" w16cid:durableId="1392263899">
    <w:abstractNumId w:val="22"/>
  </w:num>
  <w:num w:numId="140" w16cid:durableId="1939604867">
    <w:abstractNumId w:val="28"/>
  </w:num>
  <w:num w:numId="141" w16cid:durableId="783887083">
    <w:abstractNumId w:val="59"/>
  </w:num>
  <w:num w:numId="142" w16cid:durableId="1435662292">
    <w:abstractNumId w:val="111"/>
  </w:num>
  <w:num w:numId="143" w16cid:durableId="1717970010">
    <w:abstractNumId w:val="109"/>
  </w:num>
  <w:num w:numId="144" w16cid:durableId="1017535489">
    <w:abstractNumId w:val="126"/>
  </w:num>
  <w:num w:numId="145" w16cid:durableId="1313832173">
    <w:abstractNumId w:val="101"/>
  </w:num>
  <w:num w:numId="146" w16cid:durableId="423690448">
    <w:abstractNumId w:val="127"/>
  </w:num>
  <w:num w:numId="147" w16cid:durableId="1465849893">
    <w:abstractNumId w:val="7"/>
  </w:num>
  <w:num w:numId="148" w16cid:durableId="1540631358">
    <w:abstractNumId w:val="21"/>
  </w:num>
  <w:num w:numId="149" w16cid:durableId="1875651221">
    <w:abstractNumId w:val="95"/>
  </w:num>
  <w:num w:numId="150" w16cid:durableId="737745196">
    <w:abstractNumId w:val="102"/>
  </w:num>
  <w:num w:numId="151" w16cid:durableId="1115488505">
    <w:abstractNumId w:val="138"/>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3C"/>
    <w:rsid w:val="00003B33"/>
    <w:rsid w:val="000052D0"/>
    <w:rsid w:val="00014CE4"/>
    <w:rsid w:val="00020B48"/>
    <w:rsid w:val="00026AFB"/>
    <w:rsid w:val="00032829"/>
    <w:rsid w:val="00040561"/>
    <w:rsid w:val="00041C9B"/>
    <w:rsid w:val="00044627"/>
    <w:rsid w:val="0005441D"/>
    <w:rsid w:val="000565FD"/>
    <w:rsid w:val="00064FC0"/>
    <w:rsid w:val="00066AFD"/>
    <w:rsid w:val="00066E2D"/>
    <w:rsid w:val="00070937"/>
    <w:rsid w:val="00071B7B"/>
    <w:rsid w:val="00081103"/>
    <w:rsid w:val="000B0531"/>
    <w:rsid w:val="000B2D88"/>
    <w:rsid w:val="000B36E3"/>
    <w:rsid w:val="000B7559"/>
    <w:rsid w:val="000D14DB"/>
    <w:rsid w:val="000E0D15"/>
    <w:rsid w:val="000E38F8"/>
    <w:rsid w:val="00105F31"/>
    <w:rsid w:val="00106662"/>
    <w:rsid w:val="001208C1"/>
    <w:rsid w:val="00121390"/>
    <w:rsid w:val="00123095"/>
    <w:rsid w:val="001467EA"/>
    <w:rsid w:val="0014746A"/>
    <w:rsid w:val="001545A1"/>
    <w:rsid w:val="00156E3D"/>
    <w:rsid w:val="0015798E"/>
    <w:rsid w:val="00165FDA"/>
    <w:rsid w:val="00166336"/>
    <w:rsid w:val="001743A8"/>
    <w:rsid w:val="001834E2"/>
    <w:rsid w:val="00193F2A"/>
    <w:rsid w:val="00194551"/>
    <w:rsid w:val="001A065D"/>
    <w:rsid w:val="001C560F"/>
    <w:rsid w:val="001D2181"/>
    <w:rsid w:val="001E6330"/>
    <w:rsid w:val="00204583"/>
    <w:rsid w:val="002106D2"/>
    <w:rsid w:val="00216F98"/>
    <w:rsid w:val="00223DF7"/>
    <w:rsid w:val="0023449D"/>
    <w:rsid w:val="00236552"/>
    <w:rsid w:val="002522B4"/>
    <w:rsid w:val="00254563"/>
    <w:rsid w:val="0026026C"/>
    <w:rsid w:val="002605DA"/>
    <w:rsid w:val="00260DFD"/>
    <w:rsid w:val="002663F6"/>
    <w:rsid w:val="00272B84"/>
    <w:rsid w:val="0027661E"/>
    <w:rsid w:val="00281BB1"/>
    <w:rsid w:val="00283A06"/>
    <w:rsid w:val="00290B1F"/>
    <w:rsid w:val="002A0CBF"/>
    <w:rsid w:val="002D256F"/>
    <w:rsid w:val="002D4866"/>
    <w:rsid w:val="002D6798"/>
    <w:rsid w:val="002E0A85"/>
    <w:rsid w:val="002F2917"/>
    <w:rsid w:val="002F503F"/>
    <w:rsid w:val="0030096D"/>
    <w:rsid w:val="00315359"/>
    <w:rsid w:val="00317618"/>
    <w:rsid w:val="00344ED9"/>
    <w:rsid w:val="00346920"/>
    <w:rsid w:val="00347548"/>
    <w:rsid w:val="00364ABC"/>
    <w:rsid w:val="003714F0"/>
    <w:rsid w:val="00386641"/>
    <w:rsid w:val="003C752A"/>
    <w:rsid w:val="003D6BCF"/>
    <w:rsid w:val="003E4CED"/>
    <w:rsid w:val="003F5384"/>
    <w:rsid w:val="004019A6"/>
    <w:rsid w:val="004073BC"/>
    <w:rsid w:val="00421430"/>
    <w:rsid w:val="004436FF"/>
    <w:rsid w:val="00444AA1"/>
    <w:rsid w:val="004667D3"/>
    <w:rsid w:val="00467365"/>
    <w:rsid w:val="00467805"/>
    <w:rsid w:val="00473C4B"/>
    <w:rsid w:val="00477967"/>
    <w:rsid w:val="00484DF5"/>
    <w:rsid w:val="0048659A"/>
    <w:rsid w:val="00492426"/>
    <w:rsid w:val="004C004D"/>
    <w:rsid w:val="004D6906"/>
    <w:rsid w:val="004E2348"/>
    <w:rsid w:val="004E2BC7"/>
    <w:rsid w:val="00503882"/>
    <w:rsid w:val="00507E2D"/>
    <w:rsid w:val="0051659A"/>
    <w:rsid w:val="0052626D"/>
    <w:rsid w:val="00550F1B"/>
    <w:rsid w:val="00551989"/>
    <w:rsid w:val="005702B7"/>
    <w:rsid w:val="00576210"/>
    <w:rsid w:val="005A2422"/>
    <w:rsid w:val="005A355E"/>
    <w:rsid w:val="005B58F2"/>
    <w:rsid w:val="005C5F63"/>
    <w:rsid w:val="005D1213"/>
    <w:rsid w:val="005D30DC"/>
    <w:rsid w:val="005F4EBA"/>
    <w:rsid w:val="006243FF"/>
    <w:rsid w:val="006436F2"/>
    <w:rsid w:val="006452C8"/>
    <w:rsid w:val="00647080"/>
    <w:rsid w:val="006508D0"/>
    <w:rsid w:val="00656A91"/>
    <w:rsid w:val="00660C79"/>
    <w:rsid w:val="00664C86"/>
    <w:rsid w:val="00683355"/>
    <w:rsid w:val="006837FE"/>
    <w:rsid w:val="00685E23"/>
    <w:rsid w:val="006A186F"/>
    <w:rsid w:val="006A2C3F"/>
    <w:rsid w:val="006B5B02"/>
    <w:rsid w:val="006C2B91"/>
    <w:rsid w:val="006D16CE"/>
    <w:rsid w:val="006D669D"/>
    <w:rsid w:val="006F126F"/>
    <w:rsid w:val="006F7F6B"/>
    <w:rsid w:val="007074BF"/>
    <w:rsid w:val="00725AFC"/>
    <w:rsid w:val="00742786"/>
    <w:rsid w:val="0074611A"/>
    <w:rsid w:val="007500D5"/>
    <w:rsid w:val="00756C5F"/>
    <w:rsid w:val="00760469"/>
    <w:rsid w:val="00766741"/>
    <w:rsid w:val="00767BCC"/>
    <w:rsid w:val="007753B8"/>
    <w:rsid w:val="00775BC3"/>
    <w:rsid w:val="00780CAF"/>
    <w:rsid w:val="007B6F5B"/>
    <w:rsid w:val="007C3F12"/>
    <w:rsid w:val="007D441B"/>
    <w:rsid w:val="007D7350"/>
    <w:rsid w:val="00801105"/>
    <w:rsid w:val="008261C9"/>
    <w:rsid w:val="0083407C"/>
    <w:rsid w:val="00834829"/>
    <w:rsid w:val="00837CA1"/>
    <w:rsid w:val="00840E5C"/>
    <w:rsid w:val="00844E91"/>
    <w:rsid w:val="00846C40"/>
    <w:rsid w:val="00850058"/>
    <w:rsid w:val="00853496"/>
    <w:rsid w:val="0085383A"/>
    <w:rsid w:val="00861B46"/>
    <w:rsid w:val="00894D50"/>
    <w:rsid w:val="008B0612"/>
    <w:rsid w:val="008B57AC"/>
    <w:rsid w:val="008C1A73"/>
    <w:rsid w:val="008D0445"/>
    <w:rsid w:val="008D0FD7"/>
    <w:rsid w:val="008D113C"/>
    <w:rsid w:val="008D376F"/>
    <w:rsid w:val="008E5151"/>
    <w:rsid w:val="008F2542"/>
    <w:rsid w:val="008F4733"/>
    <w:rsid w:val="008F7C3B"/>
    <w:rsid w:val="00915448"/>
    <w:rsid w:val="00917BB1"/>
    <w:rsid w:val="00923F66"/>
    <w:rsid w:val="00926C1C"/>
    <w:rsid w:val="00944CBE"/>
    <w:rsid w:val="00947485"/>
    <w:rsid w:val="009636DD"/>
    <w:rsid w:val="00975D21"/>
    <w:rsid w:val="00977DE9"/>
    <w:rsid w:val="00980531"/>
    <w:rsid w:val="00981F32"/>
    <w:rsid w:val="00987408"/>
    <w:rsid w:val="009A240D"/>
    <w:rsid w:val="009A3955"/>
    <w:rsid w:val="009B38E3"/>
    <w:rsid w:val="009C0B78"/>
    <w:rsid w:val="009C393C"/>
    <w:rsid w:val="009F40F4"/>
    <w:rsid w:val="00A1136C"/>
    <w:rsid w:val="00A274BA"/>
    <w:rsid w:val="00A5207D"/>
    <w:rsid w:val="00A5763A"/>
    <w:rsid w:val="00A70B32"/>
    <w:rsid w:val="00A86A77"/>
    <w:rsid w:val="00A90086"/>
    <w:rsid w:val="00A9349C"/>
    <w:rsid w:val="00AA362F"/>
    <w:rsid w:val="00AC0CC3"/>
    <w:rsid w:val="00AE068C"/>
    <w:rsid w:val="00AE6097"/>
    <w:rsid w:val="00AF171F"/>
    <w:rsid w:val="00B163BA"/>
    <w:rsid w:val="00B31262"/>
    <w:rsid w:val="00B31D59"/>
    <w:rsid w:val="00B46E48"/>
    <w:rsid w:val="00B54CF4"/>
    <w:rsid w:val="00B7466E"/>
    <w:rsid w:val="00B8013E"/>
    <w:rsid w:val="00B84514"/>
    <w:rsid w:val="00B9212A"/>
    <w:rsid w:val="00BA33EF"/>
    <w:rsid w:val="00BA3EC2"/>
    <w:rsid w:val="00BA47AE"/>
    <w:rsid w:val="00BA4B05"/>
    <w:rsid w:val="00BA6D6B"/>
    <w:rsid w:val="00BB050D"/>
    <w:rsid w:val="00BD372F"/>
    <w:rsid w:val="00BF08DD"/>
    <w:rsid w:val="00C07370"/>
    <w:rsid w:val="00C15869"/>
    <w:rsid w:val="00C163CD"/>
    <w:rsid w:val="00C30AEF"/>
    <w:rsid w:val="00C37886"/>
    <w:rsid w:val="00C418FB"/>
    <w:rsid w:val="00C42C09"/>
    <w:rsid w:val="00C47292"/>
    <w:rsid w:val="00C50F59"/>
    <w:rsid w:val="00C56478"/>
    <w:rsid w:val="00C569B9"/>
    <w:rsid w:val="00C6064E"/>
    <w:rsid w:val="00C64F96"/>
    <w:rsid w:val="00C71C6F"/>
    <w:rsid w:val="00C839F6"/>
    <w:rsid w:val="00C90DB1"/>
    <w:rsid w:val="00CB65E9"/>
    <w:rsid w:val="00CC00AE"/>
    <w:rsid w:val="00CC03DA"/>
    <w:rsid w:val="00CC4E8F"/>
    <w:rsid w:val="00CC6B62"/>
    <w:rsid w:val="00CD277A"/>
    <w:rsid w:val="00CD6AC0"/>
    <w:rsid w:val="00CF1B55"/>
    <w:rsid w:val="00CF2981"/>
    <w:rsid w:val="00CF4455"/>
    <w:rsid w:val="00CF7EFB"/>
    <w:rsid w:val="00D01488"/>
    <w:rsid w:val="00D17FF2"/>
    <w:rsid w:val="00D32486"/>
    <w:rsid w:val="00D35448"/>
    <w:rsid w:val="00D6419E"/>
    <w:rsid w:val="00D71186"/>
    <w:rsid w:val="00D72B88"/>
    <w:rsid w:val="00D730FC"/>
    <w:rsid w:val="00D759AF"/>
    <w:rsid w:val="00D848A0"/>
    <w:rsid w:val="00D86466"/>
    <w:rsid w:val="00DB3A62"/>
    <w:rsid w:val="00DB6D4C"/>
    <w:rsid w:val="00DB7FF8"/>
    <w:rsid w:val="00DC1265"/>
    <w:rsid w:val="00DC7D90"/>
    <w:rsid w:val="00E10CF5"/>
    <w:rsid w:val="00E11A56"/>
    <w:rsid w:val="00E124B2"/>
    <w:rsid w:val="00E12C26"/>
    <w:rsid w:val="00E67C75"/>
    <w:rsid w:val="00E81DC0"/>
    <w:rsid w:val="00EB639A"/>
    <w:rsid w:val="00EC1A7E"/>
    <w:rsid w:val="00EC6A73"/>
    <w:rsid w:val="00ED082E"/>
    <w:rsid w:val="00ED3BC4"/>
    <w:rsid w:val="00F07048"/>
    <w:rsid w:val="00F11E67"/>
    <w:rsid w:val="00F15A28"/>
    <w:rsid w:val="00F27FC1"/>
    <w:rsid w:val="00F33D27"/>
    <w:rsid w:val="00F3680C"/>
    <w:rsid w:val="00F37994"/>
    <w:rsid w:val="00F455E2"/>
    <w:rsid w:val="00F52548"/>
    <w:rsid w:val="00F72274"/>
    <w:rsid w:val="00F73C5D"/>
    <w:rsid w:val="00F75094"/>
    <w:rsid w:val="00F92447"/>
    <w:rsid w:val="00FA1C9C"/>
    <w:rsid w:val="00FB1A41"/>
    <w:rsid w:val="00FC6AF0"/>
    <w:rsid w:val="00FE60B8"/>
    <w:rsid w:val="00FF5D5A"/>
    <w:rsid w:val="5754033F"/>
    <w:rsid w:val="62D8E0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382B4"/>
  <w15:chartTrackingRefBased/>
  <w15:docId w15:val="{6B8FA763-F582-4965-8404-D4C9A796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2D"/>
    <w:pPr>
      <w:spacing w:line="360" w:lineRule="auto"/>
    </w:pPr>
    <w:rPr>
      <w:rFonts w:eastAsiaTheme="minorEastAsia"/>
    </w:rPr>
  </w:style>
  <w:style w:type="paragraph" w:styleId="Heading1">
    <w:name w:val="heading 1"/>
    <w:basedOn w:val="Normal"/>
    <w:next w:val="Normal"/>
    <w:link w:val="Heading1Char"/>
    <w:uiPriority w:val="9"/>
    <w:qFormat/>
    <w:rsid w:val="004C004D"/>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C004D"/>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C004D"/>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725AFC"/>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C004D"/>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C004D"/>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C004D"/>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725AFC"/>
    <w:rPr>
      <w:rFonts w:asciiTheme="majorHAnsi" w:eastAsiaTheme="majorEastAsia" w:hAnsiTheme="majorHAnsi" w:cstheme="majorBidi"/>
      <w:b/>
      <w:iCs/>
    </w:rPr>
  </w:style>
  <w:style w:type="paragraph" w:customStyle="1" w:styleId="BodyText1">
    <w:name w:val="Body Text1"/>
    <w:basedOn w:val="Normal"/>
    <w:qFormat/>
    <w:rsid w:val="000B0531"/>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Title">
    <w:name w:val="Title"/>
    <w:basedOn w:val="Normal"/>
    <w:next w:val="Normal"/>
    <w:link w:val="TitleChar"/>
    <w:uiPriority w:val="10"/>
    <w:qFormat/>
    <w:rsid w:val="00A70B32"/>
    <w:pPr>
      <w:spacing w:line="240" w:lineRule="auto"/>
      <w:contextualSpacing/>
    </w:pPr>
    <w:rPr>
      <w:rFonts w:asciiTheme="majorHAnsi" w:eastAsiaTheme="majorEastAsia" w:hAnsiTheme="majorHAnsi" w:cstheme="majorBidi"/>
      <w:b/>
      <w:color w:val="FFFFFF" w:themeColor="background1"/>
      <w:spacing w:val="-10"/>
      <w:kern w:val="28"/>
      <w:sz w:val="84"/>
      <w:szCs w:val="56"/>
    </w:rPr>
  </w:style>
  <w:style w:type="character" w:customStyle="1" w:styleId="TitleChar">
    <w:name w:val="Title Char"/>
    <w:basedOn w:val="DefaultParagraphFont"/>
    <w:link w:val="Title"/>
    <w:uiPriority w:val="10"/>
    <w:rsid w:val="00A70B32"/>
    <w:rPr>
      <w:rFonts w:asciiTheme="majorHAnsi" w:eastAsiaTheme="majorEastAsia" w:hAnsiTheme="majorHAnsi" w:cstheme="majorBidi"/>
      <w:b/>
      <w:color w:val="FFFFFF" w:themeColor="background1"/>
      <w:spacing w:val="-10"/>
      <w:kern w:val="28"/>
      <w:sz w:val="84"/>
      <w:szCs w:val="56"/>
    </w:rPr>
  </w:style>
  <w:style w:type="paragraph" w:styleId="NormalWeb">
    <w:name w:val="Normal (Web)"/>
    <w:basedOn w:val="Normal"/>
    <w:uiPriority w:val="99"/>
    <w:semiHidden/>
    <w:unhideWhenUsed/>
    <w:rsid w:val="003D6BCF"/>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rsid w:val="00D730F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D730FC"/>
  </w:style>
  <w:style w:type="character" w:customStyle="1" w:styleId="eop">
    <w:name w:val="eop"/>
    <w:basedOn w:val="DefaultParagraphFont"/>
    <w:rsid w:val="00D730FC"/>
  </w:style>
  <w:style w:type="paragraph" w:styleId="ListParagraph">
    <w:name w:val="List Paragraph"/>
    <w:basedOn w:val="Normal"/>
    <w:uiPriority w:val="34"/>
    <w:qFormat/>
    <w:rsid w:val="00E81DC0"/>
    <w:pPr>
      <w:ind w:left="720"/>
      <w:contextualSpacing/>
    </w:pPr>
  </w:style>
  <w:style w:type="paragraph" w:styleId="TOC1">
    <w:name w:val="toc 1"/>
    <w:basedOn w:val="Normal"/>
    <w:next w:val="Normal"/>
    <w:autoRedefine/>
    <w:uiPriority w:val="39"/>
    <w:unhideWhenUsed/>
    <w:rsid w:val="00977DE9"/>
    <w:pPr>
      <w:spacing w:after="100"/>
    </w:pPr>
  </w:style>
  <w:style w:type="paragraph" w:styleId="TOC2">
    <w:name w:val="toc 2"/>
    <w:basedOn w:val="Normal"/>
    <w:next w:val="Normal"/>
    <w:autoRedefine/>
    <w:uiPriority w:val="39"/>
    <w:unhideWhenUsed/>
    <w:rsid w:val="00977DE9"/>
    <w:pPr>
      <w:spacing w:after="100"/>
      <w:ind w:left="240"/>
    </w:pPr>
  </w:style>
  <w:style w:type="character" w:styleId="CommentReference">
    <w:name w:val="annotation reference"/>
    <w:basedOn w:val="DefaultParagraphFont"/>
    <w:uiPriority w:val="99"/>
    <w:semiHidden/>
    <w:unhideWhenUsed/>
    <w:rsid w:val="00CF1B55"/>
    <w:rPr>
      <w:sz w:val="16"/>
      <w:szCs w:val="16"/>
    </w:rPr>
  </w:style>
  <w:style w:type="paragraph" w:styleId="CommentText">
    <w:name w:val="annotation text"/>
    <w:basedOn w:val="Normal"/>
    <w:link w:val="CommentTextChar"/>
    <w:uiPriority w:val="99"/>
    <w:unhideWhenUsed/>
    <w:rsid w:val="00CF1B55"/>
    <w:pPr>
      <w:spacing w:line="240" w:lineRule="auto"/>
    </w:pPr>
    <w:rPr>
      <w:rFonts w:ascii="Times New Roman" w:eastAsia="PMingLiU" w:hAnsi="Times New Roman" w:cs="Times New Roman"/>
      <w:sz w:val="20"/>
      <w:szCs w:val="20"/>
      <w:lang w:val="en-US"/>
    </w:rPr>
  </w:style>
  <w:style w:type="character" w:customStyle="1" w:styleId="CommentTextChar">
    <w:name w:val="Comment Text Char"/>
    <w:basedOn w:val="DefaultParagraphFont"/>
    <w:link w:val="CommentText"/>
    <w:uiPriority w:val="99"/>
    <w:rsid w:val="00CF1B55"/>
    <w:rPr>
      <w:rFonts w:ascii="Times New Roman" w:eastAsia="PMingLiU"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622">
      <w:bodyDiv w:val="1"/>
      <w:marLeft w:val="0"/>
      <w:marRight w:val="0"/>
      <w:marTop w:val="0"/>
      <w:marBottom w:val="0"/>
      <w:divBdr>
        <w:top w:val="none" w:sz="0" w:space="0" w:color="auto"/>
        <w:left w:val="none" w:sz="0" w:space="0" w:color="auto"/>
        <w:bottom w:val="none" w:sz="0" w:space="0" w:color="auto"/>
        <w:right w:val="none" w:sz="0" w:space="0" w:color="auto"/>
      </w:divBdr>
      <w:divsChild>
        <w:div w:id="176817733">
          <w:marLeft w:val="0"/>
          <w:marRight w:val="0"/>
          <w:marTop w:val="0"/>
          <w:marBottom w:val="0"/>
          <w:divBdr>
            <w:top w:val="none" w:sz="0" w:space="0" w:color="auto"/>
            <w:left w:val="none" w:sz="0" w:space="0" w:color="auto"/>
            <w:bottom w:val="none" w:sz="0" w:space="0" w:color="auto"/>
            <w:right w:val="none" w:sz="0" w:space="0" w:color="auto"/>
          </w:divBdr>
        </w:div>
        <w:div w:id="422259282">
          <w:marLeft w:val="0"/>
          <w:marRight w:val="0"/>
          <w:marTop w:val="0"/>
          <w:marBottom w:val="0"/>
          <w:divBdr>
            <w:top w:val="none" w:sz="0" w:space="0" w:color="auto"/>
            <w:left w:val="none" w:sz="0" w:space="0" w:color="auto"/>
            <w:bottom w:val="none" w:sz="0" w:space="0" w:color="auto"/>
            <w:right w:val="none" w:sz="0" w:space="0" w:color="auto"/>
          </w:divBdr>
        </w:div>
        <w:div w:id="455831734">
          <w:marLeft w:val="0"/>
          <w:marRight w:val="0"/>
          <w:marTop w:val="0"/>
          <w:marBottom w:val="0"/>
          <w:divBdr>
            <w:top w:val="none" w:sz="0" w:space="0" w:color="auto"/>
            <w:left w:val="none" w:sz="0" w:space="0" w:color="auto"/>
            <w:bottom w:val="none" w:sz="0" w:space="0" w:color="auto"/>
            <w:right w:val="none" w:sz="0" w:space="0" w:color="auto"/>
          </w:divBdr>
        </w:div>
        <w:div w:id="595014383">
          <w:marLeft w:val="0"/>
          <w:marRight w:val="0"/>
          <w:marTop w:val="0"/>
          <w:marBottom w:val="0"/>
          <w:divBdr>
            <w:top w:val="none" w:sz="0" w:space="0" w:color="auto"/>
            <w:left w:val="none" w:sz="0" w:space="0" w:color="auto"/>
            <w:bottom w:val="none" w:sz="0" w:space="0" w:color="auto"/>
            <w:right w:val="none" w:sz="0" w:space="0" w:color="auto"/>
          </w:divBdr>
        </w:div>
        <w:div w:id="599683670">
          <w:marLeft w:val="0"/>
          <w:marRight w:val="0"/>
          <w:marTop w:val="0"/>
          <w:marBottom w:val="0"/>
          <w:divBdr>
            <w:top w:val="none" w:sz="0" w:space="0" w:color="auto"/>
            <w:left w:val="none" w:sz="0" w:space="0" w:color="auto"/>
            <w:bottom w:val="none" w:sz="0" w:space="0" w:color="auto"/>
            <w:right w:val="none" w:sz="0" w:space="0" w:color="auto"/>
          </w:divBdr>
        </w:div>
        <w:div w:id="645552550">
          <w:marLeft w:val="0"/>
          <w:marRight w:val="0"/>
          <w:marTop w:val="0"/>
          <w:marBottom w:val="0"/>
          <w:divBdr>
            <w:top w:val="none" w:sz="0" w:space="0" w:color="auto"/>
            <w:left w:val="none" w:sz="0" w:space="0" w:color="auto"/>
            <w:bottom w:val="none" w:sz="0" w:space="0" w:color="auto"/>
            <w:right w:val="none" w:sz="0" w:space="0" w:color="auto"/>
          </w:divBdr>
        </w:div>
        <w:div w:id="834883167">
          <w:marLeft w:val="0"/>
          <w:marRight w:val="0"/>
          <w:marTop w:val="0"/>
          <w:marBottom w:val="0"/>
          <w:divBdr>
            <w:top w:val="none" w:sz="0" w:space="0" w:color="auto"/>
            <w:left w:val="none" w:sz="0" w:space="0" w:color="auto"/>
            <w:bottom w:val="none" w:sz="0" w:space="0" w:color="auto"/>
            <w:right w:val="none" w:sz="0" w:space="0" w:color="auto"/>
          </w:divBdr>
        </w:div>
        <w:div w:id="866139570">
          <w:marLeft w:val="0"/>
          <w:marRight w:val="0"/>
          <w:marTop w:val="0"/>
          <w:marBottom w:val="0"/>
          <w:divBdr>
            <w:top w:val="none" w:sz="0" w:space="0" w:color="auto"/>
            <w:left w:val="none" w:sz="0" w:space="0" w:color="auto"/>
            <w:bottom w:val="none" w:sz="0" w:space="0" w:color="auto"/>
            <w:right w:val="none" w:sz="0" w:space="0" w:color="auto"/>
          </w:divBdr>
        </w:div>
        <w:div w:id="944309933">
          <w:marLeft w:val="0"/>
          <w:marRight w:val="0"/>
          <w:marTop w:val="0"/>
          <w:marBottom w:val="0"/>
          <w:divBdr>
            <w:top w:val="none" w:sz="0" w:space="0" w:color="auto"/>
            <w:left w:val="none" w:sz="0" w:space="0" w:color="auto"/>
            <w:bottom w:val="none" w:sz="0" w:space="0" w:color="auto"/>
            <w:right w:val="none" w:sz="0" w:space="0" w:color="auto"/>
          </w:divBdr>
        </w:div>
        <w:div w:id="1165315262">
          <w:marLeft w:val="0"/>
          <w:marRight w:val="0"/>
          <w:marTop w:val="0"/>
          <w:marBottom w:val="0"/>
          <w:divBdr>
            <w:top w:val="none" w:sz="0" w:space="0" w:color="auto"/>
            <w:left w:val="none" w:sz="0" w:space="0" w:color="auto"/>
            <w:bottom w:val="none" w:sz="0" w:space="0" w:color="auto"/>
            <w:right w:val="none" w:sz="0" w:space="0" w:color="auto"/>
          </w:divBdr>
        </w:div>
        <w:div w:id="1298951385">
          <w:marLeft w:val="0"/>
          <w:marRight w:val="0"/>
          <w:marTop w:val="0"/>
          <w:marBottom w:val="0"/>
          <w:divBdr>
            <w:top w:val="none" w:sz="0" w:space="0" w:color="auto"/>
            <w:left w:val="none" w:sz="0" w:space="0" w:color="auto"/>
            <w:bottom w:val="none" w:sz="0" w:space="0" w:color="auto"/>
            <w:right w:val="none" w:sz="0" w:space="0" w:color="auto"/>
          </w:divBdr>
        </w:div>
        <w:div w:id="1303733503">
          <w:marLeft w:val="0"/>
          <w:marRight w:val="0"/>
          <w:marTop w:val="0"/>
          <w:marBottom w:val="0"/>
          <w:divBdr>
            <w:top w:val="none" w:sz="0" w:space="0" w:color="auto"/>
            <w:left w:val="none" w:sz="0" w:space="0" w:color="auto"/>
            <w:bottom w:val="none" w:sz="0" w:space="0" w:color="auto"/>
            <w:right w:val="none" w:sz="0" w:space="0" w:color="auto"/>
          </w:divBdr>
        </w:div>
        <w:div w:id="1515074337">
          <w:marLeft w:val="0"/>
          <w:marRight w:val="0"/>
          <w:marTop w:val="0"/>
          <w:marBottom w:val="0"/>
          <w:divBdr>
            <w:top w:val="none" w:sz="0" w:space="0" w:color="auto"/>
            <w:left w:val="none" w:sz="0" w:space="0" w:color="auto"/>
            <w:bottom w:val="none" w:sz="0" w:space="0" w:color="auto"/>
            <w:right w:val="none" w:sz="0" w:space="0" w:color="auto"/>
          </w:divBdr>
        </w:div>
        <w:div w:id="1647470940">
          <w:marLeft w:val="0"/>
          <w:marRight w:val="0"/>
          <w:marTop w:val="0"/>
          <w:marBottom w:val="0"/>
          <w:divBdr>
            <w:top w:val="none" w:sz="0" w:space="0" w:color="auto"/>
            <w:left w:val="none" w:sz="0" w:space="0" w:color="auto"/>
            <w:bottom w:val="none" w:sz="0" w:space="0" w:color="auto"/>
            <w:right w:val="none" w:sz="0" w:space="0" w:color="auto"/>
          </w:divBdr>
        </w:div>
        <w:div w:id="1740589515">
          <w:marLeft w:val="0"/>
          <w:marRight w:val="0"/>
          <w:marTop w:val="0"/>
          <w:marBottom w:val="0"/>
          <w:divBdr>
            <w:top w:val="none" w:sz="0" w:space="0" w:color="auto"/>
            <w:left w:val="none" w:sz="0" w:space="0" w:color="auto"/>
            <w:bottom w:val="none" w:sz="0" w:space="0" w:color="auto"/>
            <w:right w:val="none" w:sz="0" w:space="0" w:color="auto"/>
          </w:divBdr>
        </w:div>
        <w:div w:id="1949657293">
          <w:marLeft w:val="0"/>
          <w:marRight w:val="0"/>
          <w:marTop w:val="0"/>
          <w:marBottom w:val="0"/>
          <w:divBdr>
            <w:top w:val="none" w:sz="0" w:space="0" w:color="auto"/>
            <w:left w:val="none" w:sz="0" w:space="0" w:color="auto"/>
            <w:bottom w:val="none" w:sz="0" w:space="0" w:color="auto"/>
            <w:right w:val="none" w:sz="0" w:space="0" w:color="auto"/>
          </w:divBdr>
        </w:div>
        <w:div w:id="2018772227">
          <w:marLeft w:val="0"/>
          <w:marRight w:val="0"/>
          <w:marTop w:val="0"/>
          <w:marBottom w:val="0"/>
          <w:divBdr>
            <w:top w:val="none" w:sz="0" w:space="0" w:color="auto"/>
            <w:left w:val="none" w:sz="0" w:space="0" w:color="auto"/>
            <w:bottom w:val="none" w:sz="0" w:space="0" w:color="auto"/>
            <w:right w:val="none" w:sz="0" w:space="0" w:color="auto"/>
          </w:divBdr>
        </w:div>
      </w:divsChild>
    </w:div>
    <w:div w:id="18360241">
      <w:bodyDiv w:val="1"/>
      <w:marLeft w:val="0"/>
      <w:marRight w:val="0"/>
      <w:marTop w:val="0"/>
      <w:marBottom w:val="0"/>
      <w:divBdr>
        <w:top w:val="none" w:sz="0" w:space="0" w:color="auto"/>
        <w:left w:val="none" w:sz="0" w:space="0" w:color="auto"/>
        <w:bottom w:val="none" w:sz="0" w:space="0" w:color="auto"/>
        <w:right w:val="none" w:sz="0" w:space="0" w:color="auto"/>
      </w:divBdr>
      <w:divsChild>
        <w:div w:id="874078881">
          <w:marLeft w:val="0"/>
          <w:marRight w:val="0"/>
          <w:marTop w:val="0"/>
          <w:marBottom w:val="0"/>
          <w:divBdr>
            <w:top w:val="none" w:sz="0" w:space="0" w:color="auto"/>
            <w:left w:val="none" w:sz="0" w:space="0" w:color="auto"/>
            <w:bottom w:val="none" w:sz="0" w:space="0" w:color="auto"/>
            <w:right w:val="none" w:sz="0" w:space="0" w:color="auto"/>
          </w:divBdr>
        </w:div>
        <w:div w:id="1930965446">
          <w:marLeft w:val="0"/>
          <w:marRight w:val="0"/>
          <w:marTop w:val="0"/>
          <w:marBottom w:val="0"/>
          <w:divBdr>
            <w:top w:val="none" w:sz="0" w:space="0" w:color="auto"/>
            <w:left w:val="none" w:sz="0" w:space="0" w:color="auto"/>
            <w:bottom w:val="none" w:sz="0" w:space="0" w:color="auto"/>
            <w:right w:val="none" w:sz="0" w:space="0" w:color="auto"/>
          </w:divBdr>
        </w:div>
      </w:divsChild>
    </w:div>
    <w:div w:id="29259094">
      <w:bodyDiv w:val="1"/>
      <w:marLeft w:val="0"/>
      <w:marRight w:val="0"/>
      <w:marTop w:val="0"/>
      <w:marBottom w:val="0"/>
      <w:divBdr>
        <w:top w:val="none" w:sz="0" w:space="0" w:color="auto"/>
        <w:left w:val="none" w:sz="0" w:space="0" w:color="auto"/>
        <w:bottom w:val="none" w:sz="0" w:space="0" w:color="auto"/>
        <w:right w:val="none" w:sz="0" w:space="0" w:color="auto"/>
      </w:divBdr>
      <w:divsChild>
        <w:div w:id="670520996">
          <w:marLeft w:val="0"/>
          <w:marRight w:val="0"/>
          <w:marTop w:val="0"/>
          <w:marBottom w:val="0"/>
          <w:divBdr>
            <w:top w:val="none" w:sz="0" w:space="0" w:color="auto"/>
            <w:left w:val="none" w:sz="0" w:space="0" w:color="auto"/>
            <w:bottom w:val="none" w:sz="0" w:space="0" w:color="auto"/>
            <w:right w:val="none" w:sz="0" w:space="0" w:color="auto"/>
          </w:divBdr>
        </w:div>
        <w:div w:id="1562861953">
          <w:marLeft w:val="0"/>
          <w:marRight w:val="0"/>
          <w:marTop w:val="0"/>
          <w:marBottom w:val="0"/>
          <w:divBdr>
            <w:top w:val="none" w:sz="0" w:space="0" w:color="auto"/>
            <w:left w:val="none" w:sz="0" w:space="0" w:color="auto"/>
            <w:bottom w:val="none" w:sz="0" w:space="0" w:color="auto"/>
            <w:right w:val="none" w:sz="0" w:space="0" w:color="auto"/>
          </w:divBdr>
        </w:div>
        <w:div w:id="1899898005">
          <w:marLeft w:val="0"/>
          <w:marRight w:val="0"/>
          <w:marTop w:val="0"/>
          <w:marBottom w:val="0"/>
          <w:divBdr>
            <w:top w:val="none" w:sz="0" w:space="0" w:color="auto"/>
            <w:left w:val="none" w:sz="0" w:space="0" w:color="auto"/>
            <w:bottom w:val="none" w:sz="0" w:space="0" w:color="auto"/>
            <w:right w:val="none" w:sz="0" w:space="0" w:color="auto"/>
          </w:divBdr>
        </w:div>
      </w:divsChild>
    </w:div>
    <w:div w:id="39088211">
      <w:bodyDiv w:val="1"/>
      <w:marLeft w:val="0"/>
      <w:marRight w:val="0"/>
      <w:marTop w:val="0"/>
      <w:marBottom w:val="0"/>
      <w:divBdr>
        <w:top w:val="none" w:sz="0" w:space="0" w:color="auto"/>
        <w:left w:val="none" w:sz="0" w:space="0" w:color="auto"/>
        <w:bottom w:val="none" w:sz="0" w:space="0" w:color="auto"/>
        <w:right w:val="none" w:sz="0" w:space="0" w:color="auto"/>
      </w:divBdr>
      <w:divsChild>
        <w:div w:id="111214782">
          <w:marLeft w:val="0"/>
          <w:marRight w:val="0"/>
          <w:marTop w:val="0"/>
          <w:marBottom w:val="0"/>
          <w:divBdr>
            <w:top w:val="none" w:sz="0" w:space="0" w:color="auto"/>
            <w:left w:val="none" w:sz="0" w:space="0" w:color="auto"/>
            <w:bottom w:val="none" w:sz="0" w:space="0" w:color="auto"/>
            <w:right w:val="none" w:sz="0" w:space="0" w:color="auto"/>
          </w:divBdr>
        </w:div>
        <w:div w:id="525601652">
          <w:marLeft w:val="0"/>
          <w:marRight w:val="0"/>
          <w:marTop w:val="0"/>
          <w:marBottom w:val="0"/>
          <w:divBdr>
            <w:top w:val="none" w:sz="0" w:space="0" w:color="auto"/>
            <w:left w:val="none" w:sz="0" w:space="0" w:color="auto"/>
            <w:bottom w:val="none" w:sz="0" w:space="0" w:color="auto"/>
            <w:right w:val="none" w:sz="0" w:space="0" w:color="auto"/>
          </w:divBdr>
        </w:div>
        <w:div w:id="924724044">
          <w:marLeft w:val="0"/>
          <w:marRight w:val="0"/>
          <w:marTop w:val="0"/>
          <w:marBottom w:val="0"/>
          <w:divBdr>
            <w:top w:val="none" w:sz="0" w:space="0" w:color="auto"/>
            <w:left w:val="none" w:sz="0" w:space="0" w:color="auto"/>
            <w:bottom w:val="none" w:sz="0" w:space="0" w:color="auto"/>
            <w:right w:val="none" w:sz="0" w:space="0" w:color="auto"/>
          </w:divBdr>
          <w:divsChild>
            <w:div w:id="665010445">
              <w:marLeft w:val="-75"/>
              <w:marRight w:val="0"/>
              <w:marTop w:val="30"/>
              <w:marBottom w:val="30"/>
              <w:divBdr>
                <w:top w:val="none" w:sz="0" w:space="0" w:color="auto"/>
                <w:left w:val="none" w:sz="0" w:space="0" w:color="auto"/>
                <w:bottom w:val="none" w:sz="0" w:space="0" w:color="auto"/>
                <w:right w:val="none" w:sz="0" w:space="0" w:color="auto"/>
              </w:divBdr>
              <w:divsChild>
                <w:div w:id="44184185">
                  <w:marLeft w:val="0"/>
                  <w:marRight w:val="0"/>
                  <w:marTop w:val="0"/>
                  <w:marBottom w:val="0"/>
                  <w:divBdr>
                    <w:top w:val="none" w:sz="0" w:space="0" w:color="auto"/>
                    <w:left w:val="none" w:sz="0" w:space="0" w:color="auto"/>
                    <w:bottom w:val="none" w:sz="0" w:space="0" w:color="auto"/>
                    <w:right w:val="none" w:sz="0" w:space="0" w:color="auto"/>
                  </w:divBdr>
                  <w:divsChild>
                    <w:div w:id="1976790491">
                      <w:marLeft w:val="0"/>
                      <w:marRight w:val="0"/>
                      <w:marTop w:val="0"/>
                      <w:marBottom w:val="0"/>
                      <w:divBdr>
                        <w:top w:val="none" w:sz="0" w:space="0" w:color="auto"/>
                        <w:left w:val="none" w:sz="0" w:space="0" w:color="auto"/>
                        <w:bottom w:val="none" w:sz="0" w:space="0" w:color="auto"/>
                        <w:right w:val="none" w:sz="0" w:space="0" w:color="auto"/>
                      </w:divBdr>
                    </w:div>
                  </w:divsChild>
                </w:div>
                <w:div w:id="129788702">
                  <w:marLeft w:val="0"/>
                  <w:marRight w:val="0"/>
                  <w:marTop w:val="0"/>
                  <w:marBottom w:val="0"/>
                  <w:divBdr>
                    <w:top w:val="none" w:sz="0" w:space="0" w:color="auto"/>
                    <w:left w:val="none" w:sz="0" w:space="0" w:color="auto"/>
                    <w:bottom w:val="none" w:sz="0" w:space="0" w:color="auto"/>
                    <w:right w:val="none" w:sz="0" w:space="0" w:color="auto"/>
                  </w:divBdr>
                  <w:divsChild>
                    <w:div w:id="1075854257">
                      <w:marLeft w:val="0"/>
                      <w:marRight w:val="0"/>
                      <w:marTop w:val="0"/>
                      <w:marBottom w:val="0"/>
                      <w:divBdr>
                        <w:top w:val="none" w:sz="0" w:space="0" w:color="auto"/>
                        <w:left w:val="none" w:sz="0" w:space="0" w:color="auto"/>
                        <w:bottom w:val="none" w:sz="0" w:space="0" w:color="auto"/>
                        <w:right w:val="none" w:sz="0" w:space="0" w:color="auto"/>
                      </w:divBdr>
                    </w:div>
                  </w:divsChild>
                </w:div>
                <w:div w:id="204105655">
                  <w:marLeft w:val="0"/>
                  <w:marRight w:val="0"/>
                  <w:marTop w:val="0"/>
                  <w:marBottom w:val="0"/>
                  <w:divBdr>
                    <w:top w:val="none" w:sz="0" w:space="0" w:color="auto"/>
                    <w:left w:val="none" w:sz="0" w:space="0" w:color="auto"/>
                    <w:bottom w:val="none" w:sz="0" w:space="0" w:color="auto"/>
                    <w:right w:val="none" w:sz="0" w:space="0" w:color="auto"/>
                  </w:divBdr>
                  <w:divsChild>
                    <w:div w:id="577859425">
                      <w:marLeft w:val="0"/>
                      <w:marRight w:val="0"/>
                      <w:marTop w:val="0"/>
                      <w:marBottom w:val="0"/>
                      <w:divBdr>
                        <w:top w:val="none" w:sz="0" w:space="0" w:color="auto"/>
                        <w:left w:val="none" w:sz="0" w:space="0" w:color="auto"/>
                        <w:bottom w:val="none" w:sz="0" w:space="0" w:color="auto"/>
                        <w:right w:val="none" w:sz="0" w:space="0" w:color="auto"/>
                      </w:divBdr>
                    </w:div>
                  </w:divsChild>
                </w:div>
                <w:div w:id="233514178">
                  <w:marLeft w:val="0"/>
                  <w:marRight w:val="0"/>
                  <w:marTop w:val="0"/>
                  <w:marBottom w:val="0"/>
                  <w:divBdr>
                    <w:top w:val="none" w:sz="0" w:space="0" w:color="auto"/>
                    <w:left w:val="none" w:sz="0" w:space="0" w:color="auto"/>
                    <w:bottom w:val="none" w:sz="0" w:space="0" w:color="auto"/>
                    <w:right w:val="none" w:sz="0" w:space="0" w:color="auto"/>
                  </w:divBdr>
                  <w:divsChild>
                    <w:div w:id="898400132">
                      <w:marLeft w:val="0"/>
                      <w:marRight w:val="0"/>
                      <w:marTop w:val="0"/>
                      <w:marBottom w:val="0"/>
                      <w:divBdr>
                        <w:top w:val="none" w:sz="0" w:space="0" w:color="auto"/>
                        <w:left w:val="none" w:sz="0" w:space="0" w:color="auto"/>
                        <w:bottom w:val="none" w:sz="0" w:space="0" w:color="auto"/>
                        <w:right w:val="none" w:sz="0" w:space="0" w:color="auto"/>
                      </w:divBdr>
                    </w:div>
                  </w:divsChild>
                </w:div>
                <w:div w:id="310596471">
                  <w:marLeft w:val="0"/>
                  <w:marRight w:val="0"/>
                  <w:marTop w:val="0"/>
                  <w:marBottom w:val="0"/>
                  <w:divBdr>
                    <w:top w:val="none" w:sz="0" w:space="0" w:color="auto"/>
                    <w:left w:val="none" w:sz="0" w:space="0" w:color="auto"/>
                    <w:bottom w:val="none" w:sz="0" w:space="0" w:color="auto"/>
                    <w:right w:val="none" w:sz="0" w:space="0" w:color="auto"/>
                  </w:divBdr>
                  <w:divsChild>
                    <w:div w:id="200554363">
                      <w:marLeft w:val="0"/>
                      <w:marRight w:val="0"/>
                      <w:marTop w:val="0"/>
                      <w:marBottom w:val="0"/>
                      <w:divBdr>
                        <w:top w:val="none" w:sz="0" w:space="0" w:color="auto"/>
                        <w:left w:val="none" w:sz="0" w:space="0" w:color="auto"/>
                        <w:bottom w:val="none" w:sz="0" w:space="0" w:color="auto"/>
                        <w:right w:val="none" w:sz="0" w:space="0" w:color="auto"/>
                      </w:divBdr>
                    </w:div>
                  </w:divsChild>
                </w:div>
                <w:div w:id="314066555">
                  <w:marLeft w:val="0"/>
                  <w:marRight w:val="0"/>
                  <w:marTop w:val="0"/>
                  <w:marBottom w:val="0"/>
                  <w:divBdr>
                    <w:top w:val="none" w:sz="0" w:space="0" w:color="auto"/>
                    <w:left w:val="none" w:sz="0" w:space="0" w:color="auto"/>
                    <w:bottom w:val="none" w:sz="0" w:space="0" w:color="auto"/>
                    <w:right w:val="none" w:sz="0" w:space="0" w:color="auto"/>
                  </w:divBdr>
                  <w:divsChild>
                    <w:div w:id="1868178845">
                      <w:marLeft w:val="0"/>
                      <w:marRight w:val="0"/>
                      <w:marTop w:val="0"/>
                      <w:marBottom w:val="0"/>
                      <w:divBdr>
                        <w:top w:val="none" w:sz="0" w:space="0" w:color="auto"/>
                        <w:left w:val="none" w:sz="0" w:space="0" w:color="auto"/>
                        <w:bottom w:val="none" w:sz="0" w:space="0" w:color="auto"/>
                        <w:right w:val="none" w:sz="0" w:space="0" w:color="auto"/>
                      </w:divBdr>
                    </w:div>
                  </w:divsChild>
                </w:div>
                <w:div w:id="372922762">
                  <w:marLeft w:val="0"/>
                  <w:marRight w:val="0"/>
                  <w:marTop w:val="0"/>
                  <w:marBottom w:val="0"/>
                  <w:divBdr>
                    <w:top w:val="none" w:sz="0" w:space="0" w:color="auto"/>
                    <w:left w:val="none" w:sz="0" w:space="0" w:color="auto"/>
                    <w:bottom w:val="none" w:sz="0" w:space="0" w:color="auto"/>
                    <w:right w:val="none" w:sz="0" w:space="0" w:color="auto"/>
                  </w:divBdr>
                  <w:divsChild>
                    <w:div w:id="928393523">
                      <w:marLeft w:val="0"/>
                      <w:marRight w:val="0"/>
                      <w:marTop w:val="0"/>
                      <w:marBottom w:val="0"/>
                      <w:divBdr>
                        <w:top w:val="none" w:sz="0" w:space="0" w:color="auto"/>
                        <w:left w:val="none" w:sz="0" w:space="0" w:color="auto"/>
                        <w:bottom w:val="none" w:sz="0" w:space="0" w:color="auto"/>
                        <w:right w:val="none" w:sz="0" w:space="0" w:color="auto"/>
                      </w:divBdr>
                    </w:div>
                  </w:divsChild>
                </w:div>
                <w:div w:id="386227004">
                  <w:marLeft w:val="0"/>
                  <w:marRight w:val="0"/>
                  <w:marTop w:val="0"/>
                  <w:marBottom w:val="0"/>
                  <w:divBdr>
                    <w:top w:val="none" w:sz="0" w:space="0" w:color="auto"/>
                    <w:left w:val="none" w:sz="0" w:space="0" w:color="auto"/>
                    <w:bottom w:val="none" w:sz="0" w:space="0" w:color="auto"/>
                    <w:right w:val="none" w:sz="0" w:space="0" w:color="auto"/>
                  </w:divBdr>
                  <w:divsChild>
                    <w:div w:id="1010335400">
                      <w:marLeft w:val="0"/>
                      <w:marRight w:val="0"/>
                      <w:marTop w:val="0"/>
                      <w:marBottom w:val="0"/>
                      <w:divBdr>
                        <w:top w:val="none" w:sz="0" w:space="0" w:color="auto"/>
                        <w:left w:val="none" w:sz="0" w:space="0" w:color="auto"/>
                        <w:bottom w:val="none" w:sz="0" w:space="0" w:color="auto"/>
                        <w:right w:val="none" w:sz="0" w:space="0" w:color="auto"/>
                      </w:divBdr>
                    </w:div>
                  </w:divsChild>
                </w:div>
                <w:div w:id="422260702">
                  <w:marLeft w:val="0"/>
                  <w:marRight w:val="0"/>
                  <w:marTop w:val="0"/>
                  <w:marBottom w:val="0"/>
                  <w:divBdr>
                    <w:top w:val="none" w:sz="0" w:space="0" w:color="auto"/>
                    <w:left w:val="none" w:sz="0" w:space="0" w:color="auto"/>
                    <w:bottom w:val="none" w:sz="0" w:space="0" w:color="auto"/>
                    <w:right w:val="none" w:sz="0" w:space="0" w:color="auto"/>
                  </w:divBdr>
                  <w:divsChild>
                    <w:div w:id="893153228">
                      <w:marLeft w:val="0"/>
                      <w:marRight w:val="0"/>
                      <w:marTop w:val="0"/>
                      <w:marBottom w:val="0"/>
                      <w:divBdr>
                        <w:top w:val="none" w:sz="0" w:space="0" w:color="auto"/>
                        <w:left w:val="none" w:sz="0" w:space="0" w:color="auto"/>
                        <w:bottom w:val="none" w:sz="0" w:space="0" w:color="auto"/>
                        <w:right w:val="none" w:sz="0" w:space="0" w:color="auto"/>
                      </w:divBdr>
                    </w:div>
                  </w:divsChild>
                </w:div>
                <w:div w:id="443501863">
                  <w:marLeft w:val="0"/>
                  <w:marRight w:val="0"/>
                  <w:marTop w:val="0"/>
                  <w:marBottom w:val="0"/>
                  <w:divBdr>
                    <w:top w:val="none" w:sz="0" w:space="0" w:color="auto"/>
                    <w:left w:val="none" w:sz="0" w:space="0" w:color="auto"/>
                    <w:bottom w:val="none" w:sz="0" w:space="0" w:color="auto"/>
                    <w:right w:val="none" w:sz="0" w:space="0" w:color="auto"/>
                  </w:divBdr>
                  <w:divsChild>
                    <w:div w:id="604577251">
                      <w:marLeft w:val="0"/>
                      <w:marRight w:val="0"/>
                      <w:marTop w:val="0"/>
                      <w:marBottom w:val="0"/>
                      <w:divBdr>
                        <w:top w:val="none" w:sz="0" w:space="0" w:color="auto"/>
                        <w:left w:val="none" w:sz="0" w:space="0" w:color="auto"/>
                        <w:bottom w:val="none" w:sz="0" w:space="0" w:color="auto"/>
                        <w:right w:val="none" w:sz="0" w:space="0" w:color="auto"/>
                      </w:divBdr>
                    </w:div>
                  </w:divsChild>
                </w:div>
                <w:div w:id="462038934">
                  <w:marLeft w:val="0"/>
                  <w:marRight w:val="0"/>
                  <w:marTop w:val="0"/>
                  <w:marBottom w:val="0"/>
                  <w:divBdr>
                    <w:top w:val="none" w:sz="0" w:space="0" w:color="auto"/>
                    <w:left w:val="none" w:sz="0" w:space="0" w:color="auto"/>
                    <w:bottom w:val="none" w:sz="0" w:space="0" w:color="auto"/>
                    <w:right w:val="none" w:sz="0" w:space="0" w:color="auto"/>
                  </w:divBdr>
                  <w:divsChild>
                    <w:div w:id="1633827241">
                      <w:marLeft w:val="0"/>
                      <w:marRight w:val="0"/>
                      <w:marTop w:val="0"/>
                      <w:marBottom w:val="0"/>
                      <w:divBdr>
                        <w:top w:val="none" w:sz="0" w:space="0" w:color="auto"/>
                        <w:left w:val="none" w:sz="0" w:space="0" w:color="auto"/>
                        <w:bottom w:val="none" w:sz="0" w:space="0" w:color="auto"/>
                        <w:right w:val="none" w:sz="0" w:space="0" w:color="auto"/>
                      </w:divBdr>
                    </w:div>
                  </w:divsChild>
                </w:div>
                <w:div w:id="466626036">
                  <w:marLeft w:val="0"/>
                  <w:marRight w:val="0"/>
                  <w:marTop w:val="0"/>
                  <w:marBottom w:val="0"/>
                  <w:divBdr>
                    <w:top w:val="none" w:sz="0" w:space="0" w:color="auto"/>
                    <w:left w:val="none" w:sz="0" w:space="0" w:color="auto"/>
                    <w:bottom w:val="none" w:sz="0" w:space="0" w:color="auto"/>
                    <w:right w:val="none" w:sz="0" w:space="0" w:color="auto"/>
                  </w:divBdr>
                  <w:divsChild>
                    <w:div w:id="1528790793">
                      <w:marLeft w:val="0"/>
                      <w:marRight w:val="0"/>
                      <w:marTop w:val="0"/>
                      <w:marBottom w:val="0"/>
                      <w:divBdr>
                        <w:top w:val="none" w:sz="0" w:space="0" w:color="auto"/>
                        <w:left w:val="none" w:sz="0" w:space="0" w:color="auto"/>
                        <w:bottom w:val="none" w:sz="0" w:space="0" w:color="auto"/>
                        <w:right w:val="none" w:sz="0" w:space="0" w:color="auto"/>
                      </w:divBdr>
                    </w:div>
                  </w:divsChild>
                </w:div>
                <w:div w:id="493883065">
                  <w:marLeft w:val="0"/>
                  <w:marRight w:val="0"/>
                  <w:marTop w:val="0"/>
                  <w:marBottom w:val="0"/>
                  <w:divBdr>
                    <w:top w:val="none" w:sz="0" w:space="0" w:color="auto"/>
                    <w:left w:val="none" w:sz="0" w:space="0" w:color="auto"/>
                    <w:bottom w:val="none" w:sz="0" w:space="0" w:color="auto"/>
                    <w:right w:val="none" w:sz="0" w:space="0" w:color="auto"/>
                  </w:divBdr>
                  <w:divsChild>
                    <w:div w:id="398594146">
                      <w:marLeft w:val="0"/>
                      <w:marRight w:val="0"/>
                      <w:marTop w:val="0"/>
                      <w:marBottom w:val="0"/>
                      <w:divBdr>
                        <w:top w:val="none" w:sz="0" w:space="0" w:color="auto"/>
                        <w:left w:val="none" w:sz="0" w:space="0" w:color="auto"/>
                        <w:bottom w:val="none" w:sz="0" w:space="0" w:color="auto"/>
                        <w:right w:val="none" w:sz="0" w:space="0" w:color="auto"/>
                      </w:divBdr>
                    </w:div>
                  </w:divsChild>
                </w:div>
                <w:div w:id="498010029">
                  <w:marLeft w:val="0"/>
                  <w:marRight w:val="0"/>
                  <w:marTop w:val="0"/>
                  <w:marBottom w:val="0"/>
                  <w:divBdr>
                    <w:top w:val="none" w:sz="0" w:space="0" w:color="auto"/>
                    <w:left w:val="none" w:sz="0" w:space="0" w:color="auto"/>
                    <w:bottom w:val="none" w:sz="0" w:space="0" w:color="auto"/>
                    <w:right w:val="none" w:sz="0" w:space="0" w:color="auto"/>
                  </w:divBdr>
                  <w:divsChild>
                    <w:div w:id="907573497">
                      <w:marLeft w:val="0"/>
                      <w:marRight w:val="0"/>
                      <w:marTop w:val="0"/>
                      <w:marBottom w:val="0"/>
                      <w:divBdr>
                        <w:top w:val="none" w:sz="0" w:space="0" w:color="auto"/>
                        <w:left w:val="none" w:sz="0" w:space="0" w:color="auto"/>
                        <w:bottom w:val="none" w:sz="0" w:space="0" w:color="auto"/>
                        <w:right w:val="none" w:sz="0" w:space="0" w:color="auto"/>
                      </w:divBdr>
                    </w:div>
                  </w:divsChild>
                </w:div>
                <w:div w:id="499740743">
                  <w:marLeft w:val="0"/>
                  <w:marRight w:val="0"/>
                  <w:marTop w:val="0"/>
                  <w:marBottom w:val="0"/>
                  <w:divBdr>
                    <w:top w:val="none" w:sz="0" w:space="0" w:color="auto"/>
                    <w:left w:val="none" w:sz="0" w:space="0" w:color="auto"/>
                    <w:bottom w:val="none" w:sz="0" w:space="0" w:color="auto"/>
                    <w:right w:val="none" w:sz="0" w:space="0" w:color="auto"/>
                  </w:divBdr>
                  <w:divsChild>
                    <w:div w:id="482622222">
                      <w:marLeft w:val="0"/>
                      <w:marRight w:val="0"/>
                      <w:marTop w:val="0"/>
                      <w:marBottom w:val="0"/>
                      <w:divBdr>
                        <w:top w:val="none" w:sz="0" w:space="0" w:color="auto"/>
                        <w:left w:val="none" w:sz="0" w:space="0" w:color="auto"/>
                        <w:bottom w:val="none" w:sz="0" w:space="0" w:color="auto"/>
                        <w:right w:val="none" w:sz="0" w:space="0" w:color="auto"/>
                      </w:divBdr>
                    </w:div>
                  </w:divsChild>
                </w:div>
                <w:div w:id="565799796">
                  <w:marLeft w:val="0"/>
                  <w:marRight w:val="0"/>
                  <w:marTop w:val="0"/>
                  <w:marBottom w:val="0"/>
                  <w:divBdr>
                    <w:top w:val="none" w:sz="0" w:space="0" w:color="auto"/>
                    <w:left w:val="none" w:sz="0" w:space="0" w:color="auto"/>
                    <w:bottom w:val="none" w:sz="0" w:space="0" w:color="auto"/>
                    <w:right w:val="none" w:sz="0" w:space="0" w:color="auto"/>
                  </w:divBdr>
                  <w:divsChild>
                    <w:div w:id="1764259529">
                      <w:marLeft w:val="0"/>
                      <w:marRight w:val="0"/>
                      <w:marTop w:val="0"/>
                      <w:marBottom w:val="0"/>
                      <w:divBdr>
                        <w:top w:val="none" w:sz="0" w:space="0" w:color="auto"/>
                        <w:left w:val="none" w:sz="0" w:space="0" w:color="auto"/>
                        <w:bottom w:val="none" w:sz="0" w:space="0" w:color="auto"/>
                        <w:right w:val="none" w:sz="0" w:space="0" w:color="auto"/>
                      </w:divBdr>
                    </w:div>
                  </w:divsChild>
                </w:div>
                <w:div w:id="598759994">
                  <w:marLeft w:val="0"/>
                  <w:marRight w:val="0"/>
                  <w:marTop w:val="0"/>
                  <w:marBottom w:val="0"/>
                  <w:divBdr>
                    <w:top w:val="none" w:sz="0" w:space="0" w:color="auto"/>
                    <w:left w:val="none" w:sz="0" w:space="0" w:color="auto"/>
                    <w:bottom w:val="none" w:sz="0" w:space="0" w:color="auto"/>
                    <w:right w:val="none" w:sz="0" w:space="0" w:color="auto"/>
                  </w:divBdr>
                  <w:divsChild>
                    <w:div w:id="459225763">
                      <w:marLeft w:val="0"/>
                      <w:marRight w:val="0"/>
                      <w:marTop w:val="0"/>
                      <w:marBottom w:val="0"/>
                      <w:divBdr>
                        <w:top w:val="none" w:sz="0" w:space="0" w:color="auto"/>
                        <w:left w:val="none" w:sz="0" w:space="0" w:color="auto"/>
                        <w:bottom w:val="none" w:sz="0" w:space="0" w:color="auto"/>
                        <w:right w:val="none" w:sz="0" w:space="0" w:color="auto"/>
                      </w:divBdr>
                    </w:div>
                  </w:divsChild>
                </w:div>
                <w:div w:id="609317416">
                  <w:marLeft w:val="0"/>
                  <w:marRight w:val="0"/>
                  <w:marTop w:val="0"/>
                  <w:marBottom w:val="0"/>
                  <w:divBdr>
                    <w:top w:val="none" w:sz="0" w:space="0" w:color="auto"/>
                    <w:left w:val="none" w:sz="0" w:space="0" w:color="auto"/>
                    <w:bottom w:val="none" w:sz="0" w:space="0" w:color="auto"/>
                    <w:right w:val="none" w:sz="0" w:space="0" w:color="auto"/>
                  </w:divBdr>
                  <w:divsChild>
                    <w:div w:id="2137982994">
                      <w:marLeft w:val="0"/>
                      <w:marRight w:val="0"/>
                      <w:marTop w:val="0"/>
                      <w:marBottom w:val="0"/>
                      <w:divBdr>
                        <w:top w:val="none" w:sz="0" w:space="0" w:color="auto"/>
                        <w:left w:val="none" w:sz="0" w:space="0" w:color="auto"/>
                        <w:bottom w:val="none" w:sz="0" w:space="0" w:color="auto"/>
                        <w:right w:val="none" w:sz="0" w:space="0" w:color="auto"/>
                      </w:divBdr>
                    </w:div>
                  </w:divsChild>
                </w:div>
                <w:div w:id="629089479">
                  <w:marLeft w:val="0"/>
                  <w:marRight w:val="0"/>
                  <w:marTop w:val="0"/>
                  <w:marBottom w:val="0"/>
                  <w:divBdr>
                    <w:top w:val="none" w:sz="0" w:space="0" w:color="auto"/>
                    <w:left w:val="none" w:sz="0" w:space="0" w:color="auto"/>
                    <w:bottom w:val="none" w:sz="0" w:space="0" w:color="auto"/>
                    <w:right w:val="none" w:sz="0" w:space="0" w:color="auto"/>
                  </w:divBdr>
                  <w:divsChild>
                    <w:div w:id="2093773743">
                      <w:marLeft w:val="0"/>
                      <w:marRight w:val="0"/>
                      <w:marTop w:val="0"/>
                      <w:marBottom w:val="0"/>
                      <w:divBdr>
                        <w:top w:val="none" w:sz="0" w:space="0" w:color="auto"/>
                        <w:left w:val="none" w:sz="0" w:space="0" w:color="auto"/>
                        <w:bottom w:val="none" w:sz="0" w:space="0" w:color="auto"/>
                        <w:right w:val="none" w:sz="0" w:space="0" w:color="auto"/>
                      </w:divBdr>
                    </w:div>
                  </w:divsChild>
                </w:div>
                <w:div w:id="684936922">
                  <w:marLeft w:val="0"/>
                  <w:marRight w:val="0"/>
                  <w:marTop w:val="0"/>
                  <w:marBottom w:val="0"/>
                  <w:divBdr>
                    <w:top w:val="none" w:sz="0" w:space="0" w:color="auto"/>
                    <w:left w:val="none" w:sz="0" w:space="0" w:color="auto"/>
                    <w:bottom w:val="none" w:sz="0" w:space="0" w:color="auto"/>
                    <w:right w:val="none" w:sz="0" w:space="0" w:color="auto"/>
                  </w:divBdr>
                  <w:divsChild>
                    <w:div w:id="977346787">
                      <w:marLeft w:val="0"/>
                      <w:marRight w:val="0"/>
                      <w:marTop w:val="0"/>
                      <w:marBottom w:val="0"/>
                      <w:divBdr>
                        <w:top w:val="none" w:sz="0" w:space="0" w:color="auto"/>
                        <w:left w:val="none" w:sz="0" w:space="0" w:color="auto"/>
                        <w:bottom w:val="none" w:sz="0" w:space="0" w:color="auto"/>
                        <w:right w:val="none" w:sz="0" w:space="0" w:color="auto"/>
                      </w:divBdr>
                    </w:div>
                  </w:divsChild>
                </w:div>
                <w:div w:id="708605396">
                  <w:marLeft w:val="0"/>
                  <w:marRight w:val="0"/>
                  <w:marTop w:val="0"/>
                  <w:marBottom w:val="0"/>
                  <w:divBdr>
                    <w:top w:val="none" w:sz="0" w:space="0" w:color="auto"/>
                    <w:left w:val="none" w:sz="0" w:space="0" w:color="auto"/>
                    <w:bottom w:val="none" w:sz="0" w:space="0" w:color="auto"/>
                    <w:right w:val="none" w:sz="0" w:space="0" w:color="auto"/>
                  </w:divBdr>
                  <w:divsChild>
                    <w:div w:id="954865820">
                      <w:marLeft w:val="0"/>
                      <w:marRight w:val="0"/>
                      <w:marTop w:val="0"/>
                      <w:marBottom w:val="0"/>
                      <w:divBdr>
                        <w:top w:val="none" w:sz="0" w:space="0" w:color="auto"/>
                        <w:left w:val="none" w:sz="0" w:space="0" w:color="auto"/>
                        <w:bottom w:val="none" w:sz="0" w:space="0" w:color="auto"/>
                        <w:right w:val="none" w:sz="0" w:space="0" w:color="auto"/>
                      </w:divBdr>
                    </w:div>
                  </w:divsChild>
                </w:div>
                <w:div w:id="745879614">
                  <w:marLeft w:val="0"/>
                  <w:marRight w:val="0"/>
                  <w:marTop w:val="0"/>
                  <w:marBottom w:val="0"/>
                  <w:divBdr>
                    <w:top w:val="none" w:sz="0" w:space="0" w:color="auto"/>
                    <w:left w:val="none" w:sz="0" w:space="0" w:color="auto"/>
                    <w:bottom w:val="none" w:sz="0" w:space="0" w:color="auto"/>
                    <w:right w:val="none" w:sz="0" w:space="0" w:color="auto"/>
                  </w:divBdr>
                  <w:divsChild>
                    <w:div w:id="82606280">
                      <w:marLeft w:val="0"/>
                      <w:marRight w:val="0"/>
                      <w:marTop w:val="0"/>
                      <w:marBottom w:val="0"/>
                      <w:divBdr>
                        <w:top w:val="none" w:sz="0" w:space="0" w:color="auto"/>
                        <w:left w:val="none" w:sz="0" w:space="0" w:color="auto"/>
                        <w:bottom w:val="none" w:sz="0" w:space="0" w:color="auto"/>
                        <w:right w:val="none" w:sz="0" w:space="0" w:color="auto"/>
                      </w:divBdr>
                    </w:div>
                    <w:div w:id="879435154">
                      <w:marLeft w:val="0"/>
                      <w:marRight w:val="0"/>
                      <w:marTop w:val="0"/>
                      <w:marBottom w:val="0"/>
                      <w:divBdr>
                        <w:top w:val="none" w:sz="0" w:space="0" w:color="auto"/>
                        <w:left w:val="none" w:sz="0" w:space="0" w:color="auto"/>
                        <w:bottom w:val="none" w:sz="0" w:space="0" w:color="auto"/>
                        <w:right w:val="none" w:sz="0" w:space="0" w:color="auto"/>
                      </w:divBdr>
                    </w:div>
                    <w:div w:id="968240091">
                      <w:marLeft w:val="0"/>
                      <w:marRight w:val="0"/>
                      <w:marTop w:val="0"/>
                      <w:marBottom w:val="0"/>
                      <w:divBdr>
                        <w:top w:val="none" w:sz="0" w:space="0" w:color="auto"/>
                        <w:left w:val="none" w:sz="0" w:space="0" w:color="auto"/>
                        <w:bottom w:val="none" w:sz="0" w:space="0" w:color="auto"/>
                        <w:right w:val="none" w:sz="0" w:space="0" w:color="auto"/>
                      </w:divBdr>
                    </w:div>
                    <w:div w:id="2020230206">
                      <w:marLeft w:val="0"/>
                      <w:marRight w:val="0"/>
                      <w:marTop w:val="0"/>
                      <w:marBottom w:val="0"/>
                      <w:divBdr>
                        <w:top w:val="none" w:sz="0" w:space="0" w:color="auto"/>
                        <w:left w:val="none" w:sz="0" w:space="0" w:color="auto"/>
                        <w:bottom w:val="none" w:sz="0" w:space="0" w:color="auto"/>
                        <w:right w:val="none" w:sz="0" w:space="0" w:color="auto"/>
                      </w:divBdr>
                    </w:div>
                    <w:div w:id="2137596301">
                      <w:marLeft w:val="0"/>
                      <w:marRight w:val="0"/>
                      <w:marTop w:val="0"/>
                      <w:marBottom w:val="0"/>
                      <w:divBdr>
                        <w:top w:val="none" w:sz="0" w:space="0" w:color="auto"/>
                        <w:left w:val="none" w:sz="0" w:space="0" w:color="auto"/>
                        <w:bottom w:val="none" w:sz="0" w:space="0" w:color="auto"/>
                        <w:right w:val="none" w:sz="0" w:space="0" w:color="auto"/>
                      </w:divBdr>
                    </w:div>
                  </w:divsChild>
                </w:div>
                <w:div w:id="829907852">
                  <w:marLeft w:val="0"/>
                  <w:marRight w:val="0"/>
                  <w:marTop w:val="0"/>
                  <w:marBottom w:val="0"/>
                  <w:divBdr>
                    <w:top w:val="none" w:sz="0" w:space="0" w:color="auto"/>
                    <w:left w:val="none" w:sz="0" w:space="0" w:color="auto"/>
                    <w:bottom w:val="none" w:sz="0" w:space="0" w:color="auto"/>
                    <w:right w:val="none" w:sz="0" w:space="0" w:color="auto"/>
                  </w:divBdr>
                  <w:divsChild>
                    <w:div w:id="599990846">
                      <w:marLeft w:val="0"/>
                      <w:marRight w:val="0"/>
                      <w:marTop w:val="0"/>
                      <w:marBottom w:val="0"/>
                      <w:divBdr>
                        <w:top w:val="none" w:sz="0" w:space="0" w:color="auto"/>
                        <w:left w:val="none" w:sz="0" w:space="0" w:color="auto"/>
                        <w:bottom w:val="none" w:sz="0" w:space="0" w:color="auto"/>
                        <w:right w:val="none" w:sz="0" w:space="0" w:color="auto"/>
                      </w:divBdr>
                    </w:div>
                  </w:divsChild>
                </w:div>
                <w:div w:id="850608233">
                  <w:marLeft w:val="0"/>
                  <w:marRight w:val="0"/>
                  <w:marTop w:val="0"/>
                  <w:marBottom w:val="0"/>
                  <w:divBdr>
                    <w:top w:val="none" w:sz="0" w:space="0" w:color="auto"/>
                    <w:left w:val="none" w:sz="0" w:space="0" w:color="auto"/>
                    <w:bottom w:val="none" w:sz="0" w:space="0" w:color="auto"/>
                    <w:right w:val="none" w:sz="0" w:space="0" w:color="auto"/>
                  </w:divBdr>
                  <w:divsChild>
                    <w:div w:id="1371107194">
                      <w:marLeft w:val="0"/>
                      <w:marRight w:val="0"/>
                      <w:marTop w:val="0"/>
                      <w:marBottom w:val="0"/>
                      <w:divBdr>
                        <w:top w:val="none" w:sz="0" w:space="0" w:color="auto"/>
                        <w:left w:val="none" w:sz="0" w:space="0" w:color="auto"/>
                        <w:bottom w:val="none" w:sz="0" w:space="0" w:color="auto"/>
                        <w:right w:val="none" w:sz="0" w:space="0" w:color="auto"/>
                      </w:divBdr>
                    </w:div>
                  </w:divsChild>
                </w:div>
                <w:div w:id="851796276">
                  <w:marLeft w:val="0"/>
                  <w:marRight w:val="0"/>
                  <w:marTop w:val="0"/>
                  <w:marBottom w:val="0"/>
                  <w:divBdr>
                    <w:top w:val="none" w:sz="0" w:space="0" w:color="auto"/>
                    <w:left w:val="none" w:sz="0" w:space="0" w:color="auto"/>
                    <w:bottom w:val="none" w:sz="0" w:space="0" w:color="auto"/>
                    <w:right w:val="none" w:sz="0" w:space="0" w:color="auto"/>
                  </w:divBdr>
                  <w:divsChild>
                    <w:div w:id="1816486903">
                      <w:marLeft w:val="0"/>
                      <w:marRight w:val="0"/>
                      <w:marTop w:val="0"/>
                      <w:marBottom w:val="0"/>
                      <w:divBdr>
                        <w:top w:val="none" w:sz="0" w:space="0" w:color="auto"/>
                        <w:left w:val="none" w:sz="0" w:space="0" w:color="auto"/>
                        <w:bottom w:val="none" w:sz="0" w:space="0" w:color="auto"/>
                        <w:right w:val="none" w:sz="0" w:space="0" w:color="auto"/>
                      </w:divBdr>
                    </w:div>
                  </w:divsChild>
                </w:div>
                <w:div w:id="937910342">
                  <w:marLeft w:val="0"/>
                  <w:marRight w:val="0"/>
                  <w:marTop w:val="0"/>
                  <w:marBottom w:val="0"/>
                  <w:divBdr>
                    <w:top w:val="none" w:sz="0" w:space="0" w:color="auto"/>
                    <w:left w:val="none" w:sz="0" w:space="0" w:color="auto"/>
                    <w:bottom w:val="none" w:sz="0" w:space="0" w:color="auto"/>
                    <w:right w:val="none" w:sz="0" w:space="0" w:color="auto"/>
                  </w:divBdr>
                  <w:divsChild>
                    <w:div w:id="331877495">
                      <w:marLeft w:val="0"/>
                      <w:marRight w:val="0"/>
                      <w:marTop w:val="0"/>
                      <w:marBottom w:val="0"/>
                      <w:divBdr>
                        <w:top w:val="none" w:sz="0" w:space="0" w:color="auto"/>
                        <w:left w:val="none" w:sz="0" w:space="0" w:color="auto"/>
                        <w:bottom w:val="none" w:sz="0" w:space="0" w:color="auto"/>
                        <w:right w:val="none" w:sz="0" w:space="0" w:color="auto"/>
                      </w:divBdr>
                    </w:div>
                    <w:div w:id="500237899">
                      <w:marLeft w:val="0"/>
                      <w:marRight w:val="0"/>
                      <w:marTop w:val="0"/>
                      <w:marBottom w:val="0"/>
                      <w:divBdr>
                        <w:top w:val="none" w:sz="0" w:space="0" w:color="auto"/>
                        <w:left w:val="none" w:sz="0" w:space="0" w:color="auto"/>
                        <w:bottom w:val="none" w:sz="0" w:space="0" w:color="auto"/>
                        <w:right w:val="none" w:sz="0" w:space="0" w:color="auto"/>
                      </w:divBdr>
                    </w:div>
                    <w:div w:id="607005807">
                      <w:marLeft w:val="0"/>
                      <w:marRight w:val="0"/>
                      <w:marTop w:val="0"/>
                      <w:marBottom w:val="0"/>
                      <w:divBdr>
                        <w:top w:val="none" w:sz="0" w:space="0" w:color="auto"/>
                        <w:left w:val="none" w:sz="0" w:space="0" w:color="auto"/>
                        <w:bottom w:val="none" w:sz="0" w:space="0" w:color="auto"/>
                        <w:right w:val="none" w:sz="0" w:space="0" w:color="auto"/>
                      </w:divBdr>
                    </w:div>
                    <w:div w:id="1170294022">
                      <w:marLeft w:val="0"/>
                      <w:marRight w:val="0"/>
                      <w:marTop w:val="0"/>
                      <w:marBottom w:val="0"/>
                      <w:divBdr>
                        <w:top w:val="none" w:sz="0" w:space="0" w:color="auto"/>
                        <w:left w:val="none" w:sz="0" w:space="0" w:color="auto"/>
                        <w:bottom w:val="none" w:sz="0" w:space="0" w:color="auto"/>
                        <w:right w:val="none" w:sz="0" w:space="0" w:color="auto"/>
                      </w:divBdr>
                    </w:div>
                    <w:div w:id="1714846986">
                      <w:marLeft w:val="0"/>
                      <w:marRight w:val="0"/>
                      <w:marTop w:val="0"/>
                      <w:marBottom w:val="0"/>
                      <w:divBdr>
                        <w:top w:val="none" w:sz="0" w:space="0" w:color="auto"/>
                        <w:left w:val="none" w:sz="0" w:space="0" w:color="auto"/>
                        <w:bottom w:val="none" w:sz="0" w:space="0" w:color="auto"/>
                        <w:right w:val="none" w:sz="0" w:space="0" w:color="auto"/>
                      </w:divBdr>
                    </w:div>
                  </w:divsChild>
                </w:div>
                <w:div w:id="939145280">
                  <w:marLeft w:val="0"/>
                  <w:marRight w:val="0"/>
                  <w:marTop w:val="0"/>
                  <w:marBottom w:val="0"/>
                  <w:divBdr>
                    <w:top w:val="none" w:sz="0" w:space="0" w:color="auto"/>
                    <w:left w:val="none" w:sz="0" w:space="0" w:color="auto"/>
                    <w:bottom w:val="none" w:sz="0" w:space="0" w:color="auto"/>
                    <w:right w:val="none" w:sz="0" w:space="0" w:color="auto"/>
                  </w:divBdr>
                  <w:divsChild>
                    <w:div w:id="446316103">
                      <w:marLeft w:val="0"/>
                      <w:marRight w:val="0"/>
                      <w:marTop w:val="0"/>
                      <w:marBottom w:val="0"/>
                      <w:divBdr>
                        <w:top w:val="none" w:sz="0" w:space="0" w:color="auto"/>
                        <w:left w:val="none" w:sz="0" w:space="0" w:color="auto"/>
                        <w:bottom w:val="none" w:sz="0" w:space="0" w:color="auto"/>
                        <w:right w:val="none" w:sz="0" w:space="0" w:color="auto"/>
                      </w:divBdr>
                    </w:div>
                  </w:divsChild>
                </w:div>
                <w:div w:id="976498057">
                  <w:marLeft w:val="0"/>
                  <w:marRight w:val="0"/>
                  <w:marTop w:val="0"/>
                  <w:marBottom w:val="0"/>
                  <w:divBdr>
                    <w:top w:val="none" w:sz="0" w:space="0" w:color="auto"/>
                    <w:left w:val="none" w:sz="0" w:space="0" w:color="auto"/>
                    <w:bottom w:val="none" w:sz="0" w:space="0" w:color="auto"/>
                    <w:right w:val="none" w:sz="0" w:space="0" w:color="auto"/>
                  </w:divBdr>
                  <w:divsChild>
                    <w:div w:id="2136678771">
                      <w:marLeft w:val="0"/>
                      <w:marRight w:val="0"/>
                      <w:marTop w:val="0"/>
                      <w:marBottom w:val="0"/>
                      <w:divBdr>
                        <w:top w:val="none" w:sz="0" w:space="0" w:color="auto"/>
                        <w:left w:val="none" w:sz="0" w:space="0" w:color="auto"/>
                        <w:bottom w:val="none" w:sz="0" w:space="0" w:color="auto"/>
                        <w:right w:val="none" w:sz="0" w:space="0" w:color="auto"/>
                      </w:divBdr>
                    </w:div>
                  </w:divsChild>
                </w:div>
                <w:div w:id="1020551721">
                  <w:marLeft w:val="0"/>
                  <w:marRight w:val="0"/>
                  <w:marTop w:val="0"/>
                  <w:marBottom w:val="0"/>
                  <w:divBdr>
                    <w:top w:val="none" w:sz="0" w:space="0" w:color="auto"/>
                    <w:left w:val="none" w:sz="0" w:space="0" w:color="auto"/>
                    <w:bottom w:val="none" w:sz="0" w:space="0" w:color="auto"/>
                    <w:right w:val="none" w:sz="0" w:space="0" w:color="auto"/>
                  </w:divBdr>
                  <w:divsChild>
                    <w:div w:id="1571303539">
                      <w:marLeft w:val="0"/>
                      <w:marRight w:val="0"/>
                      <w:marTop w:val="0"/>
                      <w:marBottom w:val="0"/>
                      <w:divBdr>
                        <w:top w:val="none" w:sz="0" w:space="0" w:color="auto"/>
                        <w:left w:val="none" w:sz="0" w:space="0" w:color="auto"/>
                        <w:bottom w:val="none" w:sz="0" w:space="0" w:color="auto"/>
                        <w:right w:val="none" w:sz="0" w:space="0" w:color="auto"/>
                      </w:divBdr>
                    </w:div>
                  </w:divsChild>
                </w:div>
                <w:div w:id="1055928915">
                  <w:marLeft w:val="0"/>
                  <w:marRight w:val="0"/>
                  <w:marTop w:val="0"/>
                  <w:marBottom w:val="0"/>
                  <w:divBdr>
                    <w:top w:val="none" w:sz="0" w:space="0" w:color="auto"/>
                    <w:left w:val="none" w:sz="0" w:space="0" w:color="auto"/>
                    <w:bottom w:val="none" w:sz="0" w:space="0" w:color="auto"/>
                    <w:right w:val="none" w:sz="0" w:space="0" w:color="auto"/>
                  </w:divBdr>
                  <w:divsChild>
                    <w:div w:id="1444154911">
                      <w:marLeft w:val="0"/>
                      <w:marRight w:val="0"/>
                      <w:marTop w:val="0"/>
                      <w:marBottom w:val="0"/>
                      <w:divBdr>
                        <w:top w:val="none" w:sz="0" w:space="0" w:color="auto"/>
                        <w:left w:val="none" w:sz="0" w:space="0" w:color="auto"/>
                        <w:bottom w:val="none" w:sz="0" w:space="0" w:color="auto"/>
                        <w:right w:val="none" w:sz="0" w:space="0" w:color="auto"/>
                      </w:divBdr>
                    </w:div>
                  </w:divsChild>
                </w:div>
                <w:div w:id="1156915754">
                  <w:marLeft w:val="0"/>
                  <w:marRight w:val="0"/>
                  <w:marTop w:val="0"/>
                  <w:marBottom w:val="0"/>
                  <w:divBdr>
                    <w:top w:val="none" w:sz="0" w:space="0" w:color="auto"/>
                    <w:left w:val="none" w:sz="0" w:space="0" w:color="auto"/>
                    <w:bottom w:val="none" w:sz="0" w:space="0" w:color="auto"/>
                    <w:right w:val="none" w:sz="0" w:space="0" w:color="auto"/>
                  </w:divBdr>
                  <w:divsChild>
                    <w:div w:id="1016689474">
                      <w:marLeft w:val="0"/>
                      <w:marRight w:val="0"/>
                      <w:marTop w:val="0"/>
                      <w:marBottom w:val="0"/>
                      <w:divBdr>
                        <w:top w:val="none" w:sz="0" w:space="0" w:color="auto"/>
                        <w:left w:val="none" w:sz="0" w:space="0" w:color="auto"/>
                        <w:bottom w:val="none" w:sz="0" w:space="0" w:color="auto"/>
                        <w:right w:val="none" w:sz="0" w:space="0" w:color="auto"/>
                      </w:divBdr>
                    </w:div>
                  </w:divsChild>
                </w:div>
                <w:div w:id="1157066087">
                  <w:marLeft w:val="0"/>
                  <w:marRight w:val="0"/>
                  <w:marTop w:val="0"/>
                  <w:marBottom w:val="0"/>
                  <w:divBdr>
                    <w:top w:val="none" w:sz="0" w:space="0" w:color="auto"/>
                    <w:left w:val="none" w:sz="0" w:space="0" w:color="auto"/>
                    <w:bottom w:val="none" w:sz="0" w:space="0" w:color="auto"/>
                    <w:right w:val="none" w:sz="0" w:space="0" w:color="auto"/>
                  </w:divBdr>
                  <w:divsChild>
                    <w:div w:id="2140799114">
                      <w:marLeft w:val="0"/>
                      <w:marRight w:val="0"/>
                      <w:marTop w:val="0"/>
                      <w:marBottom w:val="0"/>
                      <w:divBdr>
                        <w:top w:val="none" w:sz="0" w:space="0" w:color="auto"/>
                        <w:left w:val="none" w:sz="0" w:space="0" w:color="auto"/>
                        <w:bottom w:val="none" w:sz="0" w:space="0" w:color="auto"/>
                        <w:right w:val="none" w:sz="0" w:space="0" w:color="auto"/>
                      </w:divBdr>
                    </w:div>
                  </w:divsChild>
                </w:div>
                <w:div w:id="1202399486">
                  <w:marLeft w:val="0"/>
                  <w:marRight w:val="0"/>
                  <w:marTop w:val="0"/>
                  <w:marBottom w:val="0"/>
                  <w:divBdr>
                    <w:top w:val="none" w:sz="0" w:space="0" w:color="auto"/>
                    <w:left w:val="none" w:sz="0" w:space="0" w:color="auto"/>
                    <w:bottom w:val="none" w:sz="0" w:space="0" w:color="auto"/>
                    <w:right w:val="none" w:sz="0" w:space="0" w:color="auto"/>
                  </w:divBdr>
                  <w:divsChild>
                    <w:div w:id="1592549431">
                      <w:marLeft w:val="0"/>
                      <w:marRight w:val="0"/>
                      <w:marTop w:val="0"/>
                      <w:marBottom w:val="0"/>
                      <w:divBdr>
                        <w:top w:val="none" w:sz="0" w:space="0" w:color="auto"/>
                        <w:left w:val="none" w:sz="0" w:space="0" w:color="auto"/>
                        <w:bottom w:val="none" w:sz="0" w:space="0" w:color="auto"/>
                        <w:right w:val="none" w:sz="0" w:space="0" w:color="auto"/>
                      </w:divBdr>
                    </w:div>
                  </w:divsChild>
                </w:div>
                <w:div w:id="1205404338">
                  <w:marLeft w:val="0"/>
                  <w:marRight w:val="0"/>
                  <w:marTop w:val="0"/>
                  <w:marBottom w:val="0"/>
                  <w:divBdr>
                    <w:top w:val="none" w:sz="0" w:space="0" w:color="auto"/>
                    <w:left w:val="none" w:sz="0" w:space="0" w:color="auto"/>
                    <w:bottom w:val="none" w:sz="0" w:space="0" w:color="auto"/>
                    <w:right w:val="none" w:sz="0" w:space="0" w:color="auto"/>
                  </w:divBdr>
                  <w:divsChild>
                    <w:div w:id="1007171793">
                      <w:marLeft w:val="0"/>
                      <w:marRight w:val="0"/>
                      <w:marTop w:val="0"/>
                      <w:marBottom w:val="0"/>
                      <w:divBdr>
                        <w:top w:val="none" w:sz="0" w:space="0" w:color="auto"/>
                        <w:left w:val="none" w:sz="0" w:space="0" w:color="auto"/>
                        <w:bottom w:val="none" w:sz="0" w:space="0" w:color="auto"/>
                        <w:right w:val="none" w:sz="0" w:space="0" w:color="auto"/>
                      </w:divBdr>
                    </w:div>
                  </w:divsChild>
                </w:div>
                <w:div w:id="1241603907">
                  <w:marLeft w:val="0"/>
                  <w:marRight w:val="0"/>
                  <w:marTop w:val="0"/>
                  <w:marBottom w:val="0"/>
                  <w:divBdr>
                    <w:top w:val="none" w:sz="0" w:space="0" w:color="auto"/>
                    <w:left w:val="none" w:sz="0" w:space="0" w:color="auto"/>
                    <w:bottom w:val="none" w:sz="0" w:space="0" w:color="auto"/>
                    <w:right w:val="none" w:sz="0" w:space="0" w:color="auto"/>
                  </w:divBdr>
                  <w:divsChild>
                    <w:div w:id="551307645">
                      <w:marLeft w:val="0"/>
                      <w:marRight w:val="0"/>
                      <w:marTop w:val="0"/>
                      <w:marBottom w:val="0"/>
                      <w:divBdr>
                        <w:top w:val="none" w:sz="0" w:space="0" w:color="auto"/>
                        <w:left w:val="none" w:sz="0" w:space="0" w:color="auto"/>
                        <w:bottom w:val="none" w:sz="0" w:space="0" w:color="auto"/>
                        <w:right w:val="none" w:sz="0" w:space="0" w:color="auto"/>
                      </w:divBdr>
                    </w:div>
                    <w:div w:id="1269199228">
                      <w:marLeft w:val="0"/>
                      <w:marRight w:val="0"/>
                      <w:marTop w:val="0"/>
                      <w:marBottom w:val="0"/>
                      <w:divBdr>
                        <w:top w:val="none" w:sz="0" w:space="0" w:color="auto"/>
                        <w:left w:val="none" w:sz="0" w:space="0" w:color="auto"/>
                        <w:bottom w:val="none" w:sz="0" w:space="0" w:color="auto"/>
                        <w:right w:val="none" w:sz="0" w:space="0" w:color="auto"/>
                      </w:divBdr>
                    </w:div>
                  </w:divsChild>
                </w:div>
                <w:div w:id="1321037684">
                  <w:marLeft w:val="0"/>
                  <w:marRight w:val="0"/>
                  <w:marTop w:val="0"/>
                  <w:marBottom w:val="0"/>
                  <w:divBdr>
                    <w:top w:val="none" w:sz="0" w:space="0" w:color="auto"/>
                    <w:left w:val="none" w:sz="0" w:space="0" w:color="auto"/>
                    <w:bottom w:val="none" w:sz="0" w:space="0" w:color="auto"/>
                    <w:right w:val="none" w:sz="0" w:space="0" w:color="auto"/>
                  </w:divBdr>
                  <w:divsChild>
                    <w:div w:id="1120419636">
                      <w:marLeft w:val="0"/>
                      <w:marRight w:val="0"/>
                      <w:marTop w:val="0"/>
                      <w:marBottom w:val="0"/>
                      <w:divBdr>
                        <w:top w:val="none" w:sz="0" w:space="0" w:color="auto"/>
                        <w:left w:val="none" w:sz="0" w:space="0" w:color="auto"/>
                        <w:bottom w:val="none" w:sz="0" w:space="0" w:color="auto"/>
                        <w:right w:val="none" w:sz="0" w:space="0" w:color="auto"/>
                      </w:divBdr>
                    </w:div>
                  </w:divsChild>
                </w:div>
                <w:div w:id="1363363329">
                  <w:marLeft w:val="0"/>
                  <w:marRight w:val="0"/>
                  <w:marTop w:val="0"/>
                  <w:marBottom w:val="0"/>
                  <w:divBdr>
                    <w:top w:val="none" w:sz="0" w:space="0" w:color="auto"/>
                    <w:left w:val="none" w:sz="0" w:space="0" w:color="auto"/>
                    <w:bottom w:val="none" w:sz="0" w:space="0" w:color="auto"/>
                    <w:right w:val="none" w:sz="0" w:space="0" w:color="auto"/>
                  </w:divBdr>
                  <w:divsChild>
                    <w:div w:id="760830340">
                      <w:marLeft w:val="0"/>
                      <w:marRight w:val="0"/>
                      <w:marTop w:val="0"/>
                      <w:marBottom w:val="0"/>
                      <w:divBdr>
                        <w:top w:val="none" w:sz="0" w:space="0" w:color="auto"/>
                        <w:left w:val="none" w:sz="0" w:space="0" w:color="auto"/>
                        <w:bottom w:val="none" w:sz="0" w:space="0" w:color="auto"/>
                        <w:right w:val="none" w:sz="0" w:space="0" w:color="auto"/>
                      </w:divBdr>
                    </w:div>
                  </w:divsChild>
                </w:div>
                <w:div w:id="1384403416">
                  <w:marLeft w:val="0"/>
                  <w:marRight w:val="0"/>
                  <w:marTop w:val="0"/>
                  <w:marBottom w:val="0"/>
                  <w:divBdr>
                    <w:top w:val="none" w:sz="0" w:space="0" w:color="auto"/>
                    <w:left w:val="none" w:sz="0" w:space="0" w:color="auto"/>
                    <w:bottom w:val="none" w:sz="0" w:space="0" w:color="auto"/>
                    <w:right w:val="none" w:sz="0" w:space="0" w:color="auto"/>
                  </w:divBdr>
                  <w:divsChild>
                    <w:div w:id="1137144835">
                      <w:marLeft w:val="0"/>
                      <w:marRight w:val="0"/>
                      <w:marTop w:val="0"/>
                      <w:marBottom w:val="0"/>
                      <w:divBdr>
                        <w:top w:val="none" w:sz="0" w:space="0" w:color="auto"/>
                        <w:left w:val="none" w:sz="0" w:space="0" w:color="auto"/>
                        <w:bottom w:val="none" w:sz="0" w:space="0" w:color="auto"/>
                        <w:right w:val="none" w:sz="0" w:space="0" w:color="auto"/>
                      </w:divBdr>
                    </w:div>
                  </w:divsChild>
                </w:div>
                <w:div w:id="1410301205">
                  <w:marLeft w:val="0"/>
                  <w:marRight w:val="0"/>
                  <w:marTop w:val="0"/>
                  <w:marBottom w:val="0"/>
                  <w:divBdr>
                    <w:top w:val="none" w:sz="0" w:space="0" w:color="auto"/>
                    <w:left w:val="none" w:sz="0" w:space="0" w:color="auto"/>
                    <w:bottom w:val="none" w:sz="0" w:space="0" w:color="auto"/>
                    <w:right w:val="none" w:sz="0" w:space="0" w:color="auto"/>
                  </w:divBdr>
                  <w:divsChild>
                    <w:div w:id="379787218">
                      <w:marLeft w:val="0"/>
                      <w:marRight w:val="0"/>
                      <w:marTop w:val="0"/>
                      <w:marBottom w:val="0"/>
                      <w:divBdr>
                        <w:top w:val="none" w:sz="0" w:space="0" w:color="auto"/>
                        <w:left w:val="none" w:sz="0" w:space="0" w:color="auto"/>
                        <w:bottom w:val="none" w:sz="0" w:space="0" w:color="auto"/>
                        <w:right w:val="none" w:sz="0" w:space="0" w:color="auto"/>
                      </w:divBdr>
                    </w:div>
                  </w:divsChild>
                </w:div>
                <w:div w:id="1432435347">
                  <w:marLeft w:val="0"/>
                  <w:marRight w:val="0"/>
                  <w:marTop w:val="0"/>
                  <w:marBottom w:val="0"/>
                  <w:divBdr>
                    <w:top w:val="none" w:sz="0" w:space="0" w:color="auto"/>
                    <w:left w:val="none" w:sz="0" w:space="0" w:color="auto"/>
                    <w:bottom w:val="none" w:sz="0" w:space="0" w:color="auto"/>
                    <w:right w:val="none" w:sz="0" w:space="0" w:color="auto"/>
                  </w:divBdr>
                  <w:divsChild>
                    <w:div w:id="2029407139">
                      <w:marLeft w:val="0"/>
                      <w:marRight w:val="0"/>
                      <w:marTop w:val="0"/>
                      <w:marBottom w:val="0"/>
                      <w:divBdr>
                        <w:top w:val="none" w:sz="0" w:space="0" w:color="auto"/>
                        <w:left w:val="none" w:sz="0" w:space="0" w:color="auto"/>
                        <w:bottom w:val="none" w:sz="0" w:space="0" w:color="auto"/>
                        <w:right w:val="none" w:sz="0" w:space="0" w:color="auto"/>
                      </w:divBdr>
                    </w:div>
                  </w:divsChild>
                </w:div>
                <w:div w:id="1438135755">
                  <w:marLeft w:val="0"/>
                  <w:marRight w:val="0"/>
                  <w:marTop w:val="0"/>
                  <w:marBottom w:val="0"/>
                  <w:divBdr>
                    <w:top w:val="none" w:sz="0" w:space="0" w:color="auto"/>
                    <w:left w:val="none" w:sz="0" w:space="0" w:color="auto"/>
                    <w:bottom w:val="none" w:sz="0" w:space="0" w:color="auto"/>
                    <w:right w:val="none" w:sz="0" w:space="0" w:color="auto"/>
                  </w:divBdr>
                  <w:divsChild>
                    <w:div w:id="1820685462">
                      <w:marLeft w:val="0"/>
                      <w:marRight w:val="0"/>
                      <w:marTop w:val="0"/>
                      <w:marBottom w:val="0"/>
                      <w:divBdr>
                        <w:top w:val="none" w:sz="0" w:space="0" w:color="auto"/>
                        <w:left w:val="none" w:sz="0" w:space="0" w:color="auto"/>
                        <w:bottom w:val="none" w:sz="0" w:space="0" w:color="auto"/>
                        <w:right w:val="none" w:sz="0" w:space="0" w:color="auto"/>
                      </w:divBdr>
                    </w:div>
                  </w:divsChild>
                </w:div>
                <w:div w:id="1443957675">
                  <w:marLeft w:val="0"/>
                  <w:marRight w:val="0"/>
                  <w:marTop w:val="0"/>
                  <w:marBottom w:val="0"/>
                  <w:divBdr>
                    <w:top w:val="none" w:sz="0" w:space="0" w:color="auto"/>
                    <w:left w:val="none" w:sz="0" w:space="0" w:color="auto"/>
                    <w:bottom w:val="none" w:sz="0" w:space="0" w:color="auto"/>
                    <w:right w:val="none" w:sz="0" w:space="0" w:color="auto"/>
                  </w:divBdr>
                  <w:divsChild>
                    <w:div w:id="910428066">
                      <w:marLeft w:val="0"/>
                      <w:marRight w:val="0"/>
                      <w:marTop w:val="0"/>
                      <w:marBottom w:val="0"/>
                      <w:divBdr>
                        <w:top w:val="none" w:sz="0" w:space="0" w:color="auto"/>
                        <w:left w:val="none" w:sz="0" w:space="0" w:color="auto"/>
                        <w:bottom w:val="none" w:sz="0" w:space="0" w:color="auto"/>
                        <w:right w:val="none" w:sz="0" w:space="0" w:color="auto"/>
                      </w:divBdr>
                    </w:div>
                  </w:divsChild>
                </w:div>
                <w:div w:id="1460104777">
                  <w:marLeft w:val="0"/>
                  <w:marRight w:val="0"/>
                  <w:marTop w:val="0"/>
                  <w:marBottom w:val="0"/>
                  <w:divBdr>
                    <w:top w:val="none" w:sz="0" w:space="0" w:color="auto"/>
                    <w:left w:val="none" w:sz="0" w:space="0" w:color="auto"/>
                    <w:bottom w:val="none" w:sz="0" w:space="0" w:color="auto"/>
                    <w:right w:val="none" w:sz="0" w:space="0" w:color="auto"/>
                  </w:divBdr>
                  <w:divsChild>
                    <w:div w:id="1726293007">
                      <w:marLeft w:val="0"/>
                      <w:marRight w:val="0"/>
                      <w:marTop w:val="0"/>
                      <w:marBottom w:val="0"/>
                      <w:divBdr>
                        <w:top w:val="none" w:sz="0" w:space="0" w:color="auto"/>
                        <w:left w:val="none" w:sz="0" w:space="0" w:color="auto"/>
                        <w:bottom w:val="none" w:sz="0" w:space="0" w:color="auto"/>
                        <w:right w:val="none" w:sz="0" w:space="0" w:color="auto"/>
                      </w:divBdr>
                    </w:div>
                  </w:divsChild>
                </w:div>
                <w:div w:id="1521703530">
                  <w:marLeft w:val="0"/>
                  <w:marRight w:val="0"/>
                  <w:marTop w:val="0"/>
                  <w:marBottom w:val="0"/>
                  <w:divBdr>
                    <w:top w:val="none" w:sz="0" w:space="0" w:color="auto"/>
                    <w:left w:val="none" w:sz="0" w:space="0" w:color="auto"/>
                    <w:bottom w:val="none" w:sz="0" w:space="0" w:color="auto"/>
                    <w:right w:val="none" w:sz="0" w:space="0" w:color="auto"/>
                  </w:divBdr>
                  <w:divsChild>
                    <w:div w:id="609900099">
                      <w:marLeft w:val="0"/>
                      <w:marRight w:val="0"/>
                      <w:marTop w:val="0"/>
                      <w:marBottom w:val="0"/>
                      <w:divBdr>
                        <w:top w:val="none" w:sz="0" w:space="0" w:color="auto"/>
                        <w:left w:val="none" w:sz="0" w:space="0" w:color="auto"/>
                        <w:bottom w:val="none" w:sz="0" w:space="0" w:color="auto"/>
                        <w:right w:val="none" w:sz="0" w:space="0" w:color="auto"/>
                      </w:divBdr>
                    </w:div>
                  </w:divsChild>
                </w:div>
                <w:div w:id="1559319839">
                  <w:marLeft w:val="0"/>
                  <w:marRight w:val="0"/>
                  <w:marTop w:val="0"/>
                  <w:marBottom w:val="0"/>
                  <w:divBdr>
                    <w:top w:val="none" w:sz="0" w:space="0" w:color="auto"/>
                    <w:left w:val="none" w:sz="0" w:space="0" w:color="auto"/>
                    <w:bottom w:val="none" w:sz="0" w:space="0" w:color="auto"/>
                    <w:right w:val="none" w:sz="0" w:space="0" w:color="auto"/>
                  </w:divBdr>
                  <w:divsChild>
                    <w:div w:id="17897346">
                      <w:marLeft w:val="0"/>
                      <w:marRight w:val="0"/>
                      <w:marTop w:val="0"/>
                      <w:marBottom w:val="0"/>
                      <w:divBdr>
                        <w:top w:val="none" w:sz="0" w:space="0" w:color="auto"/>
                        <w:left w:val="none" w:sz="0" w:space="0" w:color="auto"/>
                        <w:bottom w:val="none" w:sz="0" w:space="0" w:color="auto"/>
                        <w:right w:val="none" w:sz="0" w:space="0" w:color="auto"/>
                      </w:divBdr>
                    </w:div>
                  </w:divsChild>
                </w:div>
                <w:div w:id="1563755703">
                  <w:marLeft w:val="0"/>
                  <w:marRight w:val="0"/>
                  <w:marTop w:val="0"/>
                  <w:marBottom w:val="0"/>
                  <w:divBdr>
                    <w:top w:val="none" w:sz="0" w:space="0" w:color="auto"/>
                    <w:left w:val="none" w:sz="0" w:space="0" w:color="auto"/>
                    <w:bottom w:val="none" w:sz="0" w:space="0" w:color="auto"/>
                    <w:right w:val="none" w:sz="0" w:space="0" w:color="auto"/>
                  </w:divBdr>
                  <w:divsChild>
                    <w:div w:id="1494294643">
                      <w:marLeft w:val="0"/>
                      <w:marRight w:val="0"/>
                      <w:marTop w:val="0"/>
                      <w:marBottom w:val="0"/>
                      <w:divBdr>
                        <w:top w:val="none" w:sz="0" w:space="0" w:color="auto"/>
                        <w:left w:val="none" w:sz="0" w:space="0" w:color="auto"/>
                        <w:bottom w:val="none" w:sz="0" w:space="0" w:color="auto"/>
                        <w:right w:val="none" w:sz="0" w:space="0" w:color="auto"/>
                      </w:divBdr>
                    </w:div>
                  </w:divsChild>
                </w:div>
                <w:div w:id="1574122729">
                  <w:marLeft w:val="0"/>
                  <w:marRight w:val="0"/>
                  <w:marTop w:val="0"/>
                  <w:marBottom w:val="0"/>
                  <w:divBdr>
                    <w:top w:val="none" w:sz="0" w:space="0" w:color="auto"/>
                    <w:left w:val="none" w:sz="0" w:space="0" w:color="auto"/>
                    <w:bottom w:val="none" w:sz="0" w:space="0" w:color="auto"/>
                    <w:right w:val="none" w:sz="0" w:space="0" w:color="auto"/>
                  </w:divBdr>
                  <w:divsChild>
                    <w:div w:id="1904171093">
                      <w:marLeft w:val="0"/>
                      <w:marRight w:val="0"/>
                      <w:marTop w:val="0"/>
                      <w:marBottom w:val="0"/>
                      <w:divBdr>
                        <w:top w:val="none" w:sz="0" w:space="0" w:color="auto"/>
                        <w:left w:val="none" w:sz="0" w:space="0" w:color="auto"/>
                        <w:bottom w:val="none" w:sz="0" w:space="0" w:color="auto"/>
                        <w:right w:val="none" w:sz="0" w:space="0" w:color="auto"/>
                      </w:divBdr>
                    </w:div>
                  </w:divsChild>
                </w:div>
                <w:div w:id="1595362790">
                  <w:marLeft w:val="0"/>
                  <w:marRight w:val="0"/>
                  <w:marTop w:val="0"/>
                  <w:marBottom w:val="0"/>
                  <w:divBdr>
                    <w:top w:val="none" w:sz="0" w:space="0" w:color="auto"/>
                    <w:left w:val="none" w:sz="0" w:space="0" w:color="auto"/>
                    <w:bottom w:val="none" w:sz="0" w:space="0" w:color="auto"/>
                    <w:right w:val="none" w:sz="0" w:space="0" w:color="auto"/>
                  </w:divBdr>
                  <w:divsChild>
                    <w:div w:id="1687436948">
                      <w:marLeft w:val="0"/>
                      <w:marRight w:val="0"/>
                      <w:marTop w:val="0"/>
                      <w:marBottom w:val="0"/>
                      <w:divBdr>
                        <w:top w:val="none" w:sz="0" w:space="0" w:color="auto"/>
                        <w:left w:val="none" w:sz="0" w:space="0" w:color="auto"/>
                        <w:bottom w:val="none" w:sz="0" w:space="0" w:color="auto"/>
                        <w:right w:val="none" w:sz="0" w:space="0" w:color="auto"/>
                      </w:divBdr>
                    </w:div>
                  </w:divsChild>
                </w:div>
                <w:div w:id="1682850322">
                  <w:marLeft w:val="0"/>
                  <w:marRight w:val="0"/>
                  <w:marTop w:val="0"/>
                  <w:marBottom w:val="0"/>
                  <w:divBdr>
                    <w:top w:val="none" w:sz="0" w:space="0" w:color="auto"/>
                    <w:left w:val="none" w:sz="0" w:space="0" w:color="auto"/>
                    <w:bottom w:val="none" w:sz="0" w:space="0" w:color="auto"/>
                    <w:right w:val="none" w:sz="0" w:space="0" w:color="auto"/>
                  </w:divBdr>
                  <w:divsChild>
                    <w:div w:id="405341310">
                      <w:marLeft w:val="0"/>
                      <w:marRight w:val="0"/>
                      <w:marTop w:val="0"/>
                      <w:marBottom w:val="0"/>
                      <w:divBdr>
                        <w:top w:val="none" w:sz="0" w:space="0" w:color="auto"/>
                        <w:left w:val="none" w:sz="0" w:space="0" w:color="auto"/>
                        <w:bottom w:val="none" w:sz="0" w:space="0" w:color="auto"/>
                        <w:right w:val="none" w:sz="0" w:space="0" w:color="auto"/>
                      </w:divBdr>
                    </w:div>
                    <w:div w:id="1749963599">
                      <w:marLeft w:val="0"/>
                      <w:marRight w:val="0"/>
                      <w:marTop w:val="0"/>
                      <w:marBottom w:val="0"/>
                      <w:divBdr>
                        <w:top w:val="none" w:sz="0" w:space="0" w:color="auto"/>
                        <w:left w:val="none" w:sz="0" w:space="0" w:color="auto"/>
                        <w:bottom w:val="none" w:sz="0" w:space="0" w:color="auto"/>
                        <w:right w:val="none" w:sz="0" w:space="0" w:color="auto"/>
                      </w:divBdr>
                    </w:div>
                  </w:divsChild>
                </w:div>
                <w:div w:id="1729182170">
                  <w:marLeft w:val="0"/>
                  <w:marRight w:val="0"/>
                  <w:marTop w:val="0"/>
                  <w:marBottom w:val="0"/>
                  <w:divBdr>
                    <w:top w:val="none" w:sz="0" w:space="0" w:color="auto"/>
                    <w:left w:val="none" w:sz="0" w:space="0" w:color="auto"/>
                    <w:bottom w:val="none" w:sz="0" w:space="0" w:color="auto"/>
                    <w:right w:val="none" w:sz="0" w:space="0" w:color="auto"/>
                  </w:divBdr>
                  <w:divsChild>
                    <w:div w:id="1282300700">
                      <w:marLeft w:val="0"/>
                      <w:marRight w:val="0"/>
                      <w:marTop w:val="0"/>
                      <w:marBottom w:val="0"/>
                      <w:divBdr>
                        <w:top w:val="none" w:sz="0" w:space="0" w:color="auto"/>
                        <w:left w:val="none" w:sz="0" w:space="0" w:color="auto"/>
                        <w:bottom w:val="none" w:sz="0" w:space="0" w:color="auto"/>
                        <w:right w:val="none" w:sz="0" w:space="0" w:color="auto"/>
                      </w:divBdr>
                    </w:div>
                    <w:div w:id="1950578064">
                      <w:marLeft w:val="0"/>
                      <w:marRight w:val="0"/>
                      <w:marTop w:val="0"/>
                      <w:marBottom w:val="0"/>
                      <w:divBdr>
                        <w:top w:val="none" w:sz="0" w:space="0" w:color="auto"/>
                        <w:left w:val="none" w:sz="0" w:space="0" w:color="auto"/>
                        <w:bottom w:val="none" w:sz="0" w:space="0" w:color="auto"/>
                        <w:right w:val="none" w:sz="0" w:space="0" w:color="auto"/>
                      </w:divBdr>
                    </w:div>
                  </w:divsChild>
                </w:div>
                <w:div w:id="1729919407">
                  <w:marLeft w:val="0"/>
                  <w:marRight w:val="0"/>
                  <w:marTop w:val="0"/>
                  <w:marBottom w:val="0"/>
                  <w:divBdr>
                    <w:top w:val="none" w:sz="0" w:space="0" w:color="auto"/>
                    <w:left w:val="none" w:sz="0" w:space="0" w:color="auto"/>
                    <w:bottom w:val="none" w:sz="0" w:space="0" w:color="auto"/>
                    <w:right w:val="none" w:sz="0" w:space="0" w:color="auto"/>
                  </w:divBdr>
                  <w:divsChild>
                    <w:div w:id="698432858">
                      <w:marLeft w:val="0"/>
                      <w:marRight w:val="0"/>
                      <w:marTop w:val="0"/>
                      <w:marBottom w:val="0"/>
                      <w:divBdr>
                        <w:top w:val="none" w:sz="0" w:space="0" w:color="auto"/>
                        <w:left w:val="none" w:sz="0" w:space="0" w:color="auto"/>
                        <w:bottom w:val="none" w:sz="0" w:space="0" w:color="auto"/>
                        <w:right w:val="none" w:sz="0" w:space="0" w:color="auto"/>
                      </w:divBdr>
                    </w:div>
                    <w:div w:id="933709354">
                      <w:marLeft w:val="0"/>
                      <w:marRight w:val="0"/>
                      <w:marTop w:val="0"/>
                      <w:marBottom w:val="0"/>
                      <w:divBdr>
                        <w:top w:val="none" w:sz="0" w:space="0" w:color="auto"/>
                        <w:left w:val="none" w:sz="0" w:space="0" w:color="auto"/>
                        <w:bottom w:val="none" w:sz="0" w:space="0" w:color="auto"/>
                        <w:right w:val="none" w:sz="0" w:space="0" w:color="auto"/>
                      </w:divBdr>
                    </w:div>
                    <w:div w:id="1517692251">
                      <w:marLeft w:val="0"/>
                      <w:marRight w:val="0"/>
                      <w:marTop w:val="0"/>
                      <w:marBottom w:val="0"/>
                      <w:divBdr>
                        <w:top w:val="none" w:sz="0" w:space="0" w:color="auto"/>
                        <w:left w:val="none" w:sz="0" w:space="0" w:color="auto"/>
                        <w:bottom w:val="none" w:sz="0" w:space="0" w:color="auto"/>
                        <w:right w:val="none" w:sz="0" w:space="0" w:color="auto"/>
                      </w:divBdr>
                    </w:div>
                  </w:divsChild>
                </w:div>
                <w:div w:id="1854765466">
                  <w:marLeft w:val="0"/>
                  <w:marRight w:val="0"/>
                  <w:marTop w:val="0"/>
                  <w:marBottom w:val="0"/>
                  <w:divBdr>
                    <w:top w:val="none" w:sz="0" w:space="0" w:color="auto"/>
                    <w:left w:val="none" w:sz="0" w:space="0" w:color="auto"/>
                    <w:bottom w:val="none" w:sz="0" w:space="0" w:color="auto"/>
                    <w:right w:val="none" w:sz="0" w:space="0" w:color="auto"/>
                  </w:divBdr>
                  <w:divsChild>
                    <w:div w:id="44374724">
                      <w:marLeft w:val="0"/>
                      <w:marRight w:val="0"/>
                      <w:marTop w:val="0"/>
                      <w:marBottom w:val="0"/>
                      <w:divBdr>
                        <w:top w:val="none" w:sz="0" w:space="0" w:color="auto"/>
                        <w:left w:val="none" w:sz="0" w:space="0" w:color="auto"/>
                        <w:bottom w:val="none" w:sz="0" w:space="0" w:color="auto"/>
                        <w:right w:val="none" w:sz="0" w:space="0" w:color="auto"/>
                      </w:divBdr>
                    </w:div>
                  </w:divsChild>
                </w:div>
                <w:div w:id="1916431007">
                  <w:marLeft w:val="0"/>
                  <w:marRight w:val="0"/>
                  <w:marTop w:val="0"/>
                  <w:marBottom w:val="0"/>
                  <w:divBdr>
                    <w:top w:val="none" w:sz="0" w:space="0" w:color="auto"/>
                    <w:left w:val="none" w:sz="0" w:space="0" w:color="auto"/>
                    <w:bottom w:val="none" w:sz="0" w:space="0" w:color="auto"/>
                    <w:right w:val="none" w:sz="0" w:space="0" w:color="auto"/>
                  </w:divBdr>
                  <w:divsChild>
                    <w:div w:id="140389729">
                      <w:marLeft w:val="0"/>
                      <w:marRight w:val="0"/>
                      <w:marTop w:val="0"/>
                      <w:marBottom w:val="0"/>
                      <w:divBdr>
                        <w:top w:val="none" w:sz="0" w:space="0" w:color="auto"/>
                        <w:left w:val="none" w:sz="0" w:space="0" w:color="auto"/>
                        <w:bottom w:val="none" w:sz="0" w:space="0" w:color="auto"/>
                        <w:right w:val="none" w:sz="0" w:space="0" w:color="auto"/>
                      </w:divBdr>
                    </w:div>
                  </w:divsChild>
                </w:div>
                <w:div w:id="1945116328">
                  <w:marLeft w:val="0"/>
                  <w:marRight w:val="0"/>
                  <w:marTop w:val="0"/>
                  <w:marBottom w:val="0"/>
                  <w:divBdr>
                    <w:top w:val="none" w:sz="0" w:space="0" w:color="auto"/>
                    <w:left w:val="none" w:sz="0" w:space="0" w:color="auto"/>
                    <w:bottom w:val="none" w:sz="0" w:space="0" w:color="auto"/>
                    <w:right w:val="none" w:sz="0" w:space="0" w:color="auto"/>
                  </w:divBdr>
                  <w:divsChild>
                    <w:div w:id="85081895">
                      <w:marLeft w:val="0"/>
                      <w:marRight w:val="0"/>
                      <w:marTop w:val="0"/>
                      <w:marBottom w:val="0"/>
                      <w:divBdr>
                        <w:top w:val="none" w:sz="0" w:space="0" w:color="auto"/>
                        <w:left w:val="none" w:sz="0" w:space="0" w:color="auto"/>
                        <w:bottom w:val="none" w:sz="0" w:space="0" w:color="auto"/>
                        <w:right w:val="none" w:sz="0" w:space="0" w:color="auto"/>
                      </w:divBdr>
                    </w:div>
                    <w:div w:id="1313869217">
                      <w:marLeft w:val="0"/>
                      <w:marRight w:val="0"/>
                      <w:marTop w:val="0"/>
                      <w:marBottom w:val="0"/>
                      <w:divBdr>
                        <w:top w:val="none" w:sz="0" w:space="0" w:color="auto"/>
                        <w:left w:val="none" w:sz="0" w:space="0" w:color="auto"/>
                        <w:bottom w:val="none" w:sz="0" w:space="0" w:color="auto"/>
                        <w:right w:val="none" w:sz="0" w:space="0" w:color="auto"/>
                      </w:divBdr>
                    </w:div>
                  </w:divsChild>
                </w:div>
                <w:div w:id="1959987753">
                  <w:marLeft w:val="0"/>
                  <w:marRight w:val="0"/>
                  <w:marTop w:val="0"/>
                  <w:marBottom w:val="0"/>
                  <w:divBdr>
                    <w:top w:val="none" w:sz="0" w:space="0" w:color="auto"/>
                    <w:left w:val="none" w:sz="0" w:space="0" w:color="auto"/>
                    <w:bottom w:val="none" w:sz="0" w:space="0" w:color="auto"/>
                    <w:right w:val="none" w:sz="0" w:space="0" w:color="auto"/>
                  </w:divBdr>
                  <w:divsChild>
                    <w:div w:id="576862735">
                      <w:marLeft w:val="0"/>
                      <w:marRight w:val="0"/>
                      <w:marTop w:val="0"/>
                      <w:marBottom w:val="0"/>
                      <w:divBdr>
                        <w:top w:val="none" w:sz="0" w:space="0" w:color="auto"/>
                        <w:left w:val="none" w:sz="0" w:space="0" w:color="auto"/>
                        <w:bottom w:val="none" w:sz="0" w:space="0" w:color="auto"/>
                        <w:right w:val="none" w:sz="0" w:space="0" w:color="auto"/>
                      </w:divBdr>
                    </w:div>
                  </w:divsChild>
                </w:div>
                <w:div w:id="2025784279">
                  <w:marLeft w:val="0"/>
                  <w:marRight w:val="0"/>
                  <w:marTop w:val="0"/>
                  <w:marBottom w:val="0"/>
                  <w:divBdr>
                    <w:top w:val="none" w:sz="0" w:space="0" w:color="auto"/>
                    <w:left w:val="none" w:sz="0" w:space="0" w:color="auto"/>
                    <w:bottom w:val="none" w:sz="0" w:space="0" w:color="auto"/>
                    <w:right w:val="none" w:sz="0" w:space="0" w:color="auto"/>
                  </w:divBdr>
                  <w:divsChild>
                    <w:div w:id="160006079">
                      <w:marLeft w:val="0"/>
                      <w:marRight w:val="0"/>
                      <w:marTop w:val="0"/>
                      <w:marBottom w:val="0"/>
                      <w:divBdr>
                        <w:top w:val="none" w:sz="0" w:space="0" w:color="auto"/>
                        <w:left w:val="none" w:sz="0" w:space="0" w:color="auto"/>
                        <w:bottom w:val="none" w:sz="0" w:space="0" w:color="auto"/>
                        <w:right w:val="none" w:sz="0" w:space="0" w:color="auto"/>
                      </w:divBdr>
                    </w:div>
                  </w:divsChild>
                </w:div>
                <w:div w:id="2029788858">
                  <w:marLeft w:val="0"/>
                  <w:marRight w:val="0"/>
                  <w:marTop w:val="0"/>
                  <w:marBottom w:val="0"/>
                  <w:divBdr>
                    <w:top w:val="none" w:sz="0" w:space="0" w:color="auto"/>
                    <w:left w:val="none" w:sz="0" w:space="0" w:color="auto"/>
                    <w:bottom w:val="none" w:sz="0" w:space="0" w:color="auto"/>
                    <w:right w:val="none" w:sz="0" w:space="0" w:color="auto"/>
                  </w:divBdr>
                  <w:divsChild>
                    <w:div w:id="1941792395">
                      <w:marLeft w:val="0"/>
                      <w:marRight w:val="0"/>
                      <w:marTop w:val="0"/>
                      <w:marBottom w:val="0"/>
                      <w:divBdr>
                        <w:top w:val="none" w:sz="0" w:space="0" w:color="auto"/>
                        <w:left w:val="none" w:sz="0" w:space="0" w:color="auto"/>
                        <w:bottom w:val="none" w:sz="0" w:space="0" w:color="auto"/>
                        <w:right w:val="none" w:sz="0" w:space="0" w:color="auto"/>
                      </w:divBdr>
                    </w:div>
                  </w:divsChild>
                </w:div>
                <w:div w:id="2054307698">
                  <w:marLeft w:val="0"/>
                  <w:marRight w:val="0"/>
                  <w:marTop w:val="0"/>
                  <w:marBottom w:val="0"/>
                  <w:divBdr>
                    <w:top w:val="none" w:sz="0" w:space="0" w:color="auto"/>
                    <w:left w:val="none" w:sz="0" w:space="0" w:color="auto"/>
                    <w:bottom w:val="none" w:sz="0" w:space="0" w:color="auto"/>
                    <w:right w:val="none" w:sz="0" w:space="0" w:color="auto"/>
                  </w:divBdr>
                  <w:divsChild>
                    <w:div w:id="1767535767">
                      <w:marLeft w:val="0"/>
                      <w:marRight w:val="0"/>
                      <w:marTop w:val="0"/>
                      <w:marBottom w:val="0"/>
                      <w:divBdr>
                        <w:top w:val="none" w:sz="0" w:space="0" w:color="auto"/>
                        <w:left w:val="none" w:sz="0" w:space="0" w:color="auto"/>
                        <w:bottom w:val="none" w:sz="0" w:space="0" w:color="auto"/>
                        <w:right w:val="none" w:sz="0" w:space="0" w:color="auto"/>
                      </w:divBdr>
                    </w:div>
                  </w:divsChild>
                </w:div>
                <w:div w:id="2064517484">
                  <w:marLeft w:val="0"/>
                  <w:marRight w:val="0"/>
                  <w:marTop w:val="0"/>
                  <w:marBottom w:val="0"/>
                  <w:divBdr>
                    <w:top w:val="none" w:sz="0" w:space="0" w:color="auto"/>
                    <w:left w:val="none" w:sz="0" w:space="0" w:color="auto"/>
                    <w:bottom w:val="none" w:sz="0" w:space="0" w:color="auto"/>
                    <w:right w:val="none" w:sz="0" w:space="0" w:color="auto"/>
                  </w:divBdr>
                  <w:divsChild>
                    <w:div w:id="1653945744">
                      <w:marLeft w:val="0"/>
                      <w:marRight w:val="0"/>
                      <w:marTop w:val="0"/>
                      <w:marBottom w:val="0"/>
                      <w:divBdr>
                        <w:top w:val="none" w:sz="0" w:space="0" w:color="auto"/>
                        <w:left w:val="none" w:sz="0" w:space="0" w:color="auto"/>
                        <w:bottom w:val="none" w:sz="0" w:space="0" w:color="auto"/>
                        <w:right w:val="none" w:sz="0" w:space="0" w:color="auto"/>
                      </w:divBdr>
                    </w:div>
                  </w:divsChild>
                </w:div>
                <w:div w:id="2099911187">
                  <w:marLeft w:val="0"/>
                  <w:marRight w:val="0"/>
                  <w:marTop w:val="0"/>
                  <w:marBottom w:val="0"/>
                  <w:divBdr>
                    <w:top w:val="none" w:sz="0" w:space="0" w:color="auto"/>
                    <w:left w:val="none" w:sz="0" w:space="0" w:color="auto"/>
                    <w:bottom w:val="none" w:sz="0" w:space="0" w:color="auto"/>
                    <w:right w:val="none" w:sz="0" w:space="0" w:color="auto"/>
                  </w:divBdr>
                  <w:divsChild>
                    <w:div w:id="19030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4100">
      <w:bodyDiv w:val="1"/>
      <w:marLeft w:val="0"/>
      <w:marRight w:val="0"/>
      <w:marTop w:val="0"/>
      <w:marBottom w:val="0"/>
      <w:divBdr>
        <w:top w:val="none" w:sz="0" w:space="0" w:color="auto"/>
        <w:left w:val="none" w:sz="0" w:space="0" w:color="auto"/>
        <w:bottom w:val="none" w:sz="0" w:space="0" w:color="auto"/>
        <w:right w:val="none" w:sz="0" w:space="0" w:color="auto"/>
      </w:divBdr>
    </w:div>
    <w:div w:id="82459824">
      <w:bodyDiv w:val="1"/>
      <w:marLeft w:val="0"/>
      <w:marRight w:val="0"/>
      <w:marTop w:val="0"/>
      <w:marBottom w:val="0"/>
      <w:divBdr>
        <w:top w:val="none" w:sz="0" w:space="0" w:color="auto"/>
        <w:left w:val="none" w:sz="0" w:space="0" w:color="auto"/>
        <w:bottom w:val="none" w:sz="0" w:space="0" w:color="auto"/>
        <w:right w:val="none" w:sz="0" w:space="0" w:color="auto"/>
      </w:divBdr>
    </w:div>
    <w:div w:id="120615148">
      <w:bodyDiv w:val="1"/>
      <w:marLeft w:val="0"/>
      <w:marRight w:val="0"/>
      <w:marTop w:val="0"/>
      <w:marBottom w:val="0"/>
      <w:divBdr>
        <w:top w:val="none" w:sz="0" w:space="0" w:color="auto"/>
        <w:left w:val="none" w:sz="0" w:space="0" w:color="auto"/>
        <w:bottom w:val="none" w:sz="0" w:space="0" w:color="auto"/>
        <w:right w:val="none" w:sz="0" w:space="0" w:color="auto"/>
      </w:divBdr>
      <w:divsChild>
        <w:div w:id="1253586903">
          <w:marLeft w:val="0"/>
          <w:marRight w:val="0"/>
          <w:marTop w:val="0"/>
          <w:marBottom w:val="0"/>
          <w:divBdr>
            <w:top w:val="none" w:sz="0" w:space="0" w:color="auto"/>
            <w:left w:val="none" w:sz="0" w:space="0" w:color="auto"/>
            <w:bottom w:val="none" w:sz="0" w:space="0" w:color="auto"/>
            <w:right w:val="none" w:sz="0" w:space="0" w:color="auto"/>
          </w:divBdr>
        </w:div>
        <w:div w:id="1445996093">
          <w:marLeft w:val="0"/>
          <w:marRight w:val="0"/>
          <w:marTop w:val="0"/>
          <w:marBottom w:val="0"/>
          <w:divBdr>
            <w:top w:val="none" w:sz="0" w:space="0" w:color="auto"/>
            <w:left w:val="none" w:sz="0" w:space="0" w:color="auto"/>
            <w:bottom w:val="none" w:sz="0" w:space="0" w:color="auto"/>
            <w:right w:val="none" w:sz="0" w:space="0" w:color="auto"/>
          </w:divBdr>
        </w:div>
        <w:div w:id="1584609850">
          <w:marLeft w:val="0"/>
          <w:marRight w:val="0"/>
          <w:marTop w:val="0"/>
          <w:marBottom w:val="0"/>
          <w:divBdr>
            <w:top w:val="none" w:sz="0" w:space="0" w:color="auto"/>
            <w:left w:val="none" w:sz="0" w:space="0" w:color="auto"/>
            <w:bottom w:val="none" w:sz="0" w:space="0" w:color="auto"/>
            <w:right w:val="none" w:sz="0" w:space="0" w:color="auto"/>
          </w:divBdr>
        </w:div>
      </w:divsChild>
    </w:div>
    <w:div w:id="136997052">
      <w:bodyDiv w:val="1"/>
      <w:marLeft w:val="0"/>
      <w:marRight w:val="0"/>
      <w:marTop w:val="0"/>
      <w:marBottom w:val="0"/>
      <w:divBdr>
        <w:top w:val="none" w:sz="0" w:space="0" w:color="auto"/>
        <w:left w:val="none" w:sz="0" w:space="0" w:color="auto"/>
        <w:bottom w:val="none" w:sz="0" w:space="0" w:color="auto"/>
        <w:right w:val="none" w:sz="0" w:space="0" w:color="auto"/>
      </w:divBdr>
      <w:divsChild>
        <w:div w:id="1224440729">
          <w:marLeft w:val="0"/>
          <w:marRight w:val="0"/>
          <w:marTop w:val="0"/>
          <w:marBottom w:val="0"/>
          <w:divBdr>
            <w:top w:val="none" w:sz="0" w:space="0" w:color="auto"/>
            <w:left w:val="none" w:sz="0" w:space="0" w:color="auto"/>
            <w:bottom w:val="none" w:sz="0" w:space="0" w:color="auto"/>
            <w:right w:val="none" w:sz="0" w:space="0" w:color="auto"/>
          </w:divBdr>
        </w:div>
        <w:div w:id="1372459609">
          <w:marLeft w:val="0"/>
          <w:marRight w:val="0"/>
          <w:marTop w:val="0"/>
          <w:marBottom w:val="0"/>
          <w:divBdr>
            <w:top w:val="none" w:sz="0" w:space="0" w:color="auto"/>
            <w:left w:val="none" w:sz="0" w:space="0" w:color="auto"/>
            <w:bottom w:val="none" w:sz="0" w:space="0" w:color="auto"/>
            <w:right w:val="none" w:sz="0" w:space="0" w:color="auto"/>
          </w:divBdr>
        </w:div>
        <w:div w:id="1580401261">
          <w:marLeft w:val="0"/>
          <w:marRight w:val="0"/>
          <w:marTop w:val="0"/>
          <w:marBottom w:val="0"/>
          <w:divBdr>
            <w:top w:val="none" w:sz="0" w:space="0" w:color="auto"/>
            <w:left w:val="none" w:sz="0" w:space="0" w:color="auto"/>
            <w:bottom w:val="none" w:sz="0" w:space="0" w:color="auto"/>
            <w:right w:val="none" w:sz="0" w:space="0" w:color="auto"/>
          </w:divBdr>
        </w:div>
      </w:divsChild>
    </w:div>
    <w:div w:id="139615257">
      <w:bodyDiv w:val="1"/>
      <w:marLeft w:val="0"/>
      <w:marRight w:val="0"/>
      <w:marTop w:val="0"/>
      <w:marBottom w:val="0"/>
      <w:divBdr>
        <w:top w:val="none" w:sz="0" w:space="0" w:color="auto"/>
        <w:left w:val="none" w:sz="0" w:space="0" w:color="auto"/>
        <w:bottom w:val="none" w:sz="0" w:space="0" w:color="auto"/>
        <w:right w:val="none" w:sz="0" w:space="0" w:color="auto"/>
      </w:divBdr>
      <w:divsChild>
        <w:div w:id="369575175">
          <w:marLeft w:val="0"/>
          <w:marRight w:val="0"/>
          <w:marTop w:val="0"/>
          <w:marBottom w:val="0"/>
          <w:divBdr>
            <w:top w:val="none" w:sz="0" w:space="0" w:color="auto"/>
            <w:left w:val="none" w:sz="0" w:space="0" w:color="auto"/>
            <w:bottom w:val="none" w:sz="0" w:space="0" w:color="auto"/>
            <w:right w:val="none" w:sz="0" w:space="0" w:color="auto"/>
          </w:divBdr>
        </w:div>
        <w:div w:id="405307162">
          <w:marLeft w:val="0"/>
          <w:marRight w:val="0"/>
          <w:marTop w:val="0"/>
          <w:marBottom w:val="0"/>
          <w:divBdr>
            <w:top w:val="none" w:sz="0" w:space="0" w:color="auto"/>
            <w:left w:val="none" w:sz="0" w:space="0" w:color="auto"/>
            <w:bottom w:val="none" w:sz="0" w:space="0" w:color="auto"/>
            <w:right w:val="none" w:sz="0" w:space="0" w:color="auto"/>
          </w:divBdr>
        </w:div>
        <w:div w:id="545682673">
          <w:marLeft w:val="0"/>
          <w:marRight w:val="0"/>
          <w:marTop w:val="0"/>
          <w:marBottom w:val="0"/>
          <w:divBdr>
            <w:top w:val="none" w:sz="0" w:space="0" w:color="auto"/>
            <w:left w:val="none" w:sz="0" w:space="0" w:color="auto"/>
            <w:bottom w:val="none" w:sz="0" w:space="0" w:color="auto"/>
            <w:right w:val="none" w:sz="0" w:space="0" w:color="auto"/>
          </w:divBdr>
        </w:div>
        <w:div w:id="571933417">
          <w:marLeft w:val="0"/>
          <w:marRight w:val="0"/>
          <w:marTop w:val="0"/>
          <w:marBottom w:val="0"/>
          <w:divBdr>
            <w:top w:val="none" w:sz="0" w:space="0" w:color="auto"/>
            <w:left w:val="none" w:sz="0" w:space="0" w:color="auto"/>
            <w:bottom w:val="none" w:sz="0" w:space="0" w:color="auto"/>
            <w:right w:val="none" w:sz="0" w:space="0" w:color="auto"/>
          </w:divBdr>
        </w:div>
        <w:div w:id="627049168">
          <w:marLeft w:val="0"/>
          <w:marRight w:val="0"/>
          <w:marTop w:val="0"/>
          <w:marBottom w:val="0"/>
          <w:divBdr>
            <w:top w:val="none" w:sz="0" w:space="0" w:color="auto"/>
            <w:left w:val="none" w:sz="0" w:space="0" w:color="auto"/>
            <w:bottom w:val="none" w:sz="0" w:space="0" w:color="auto"/>
            <w:right w:val="none" w:sz="0" w:space="0" w:color="auto"/>
          </w:divBdr>
        </w:div>
        <w:div w:id="687023619">
          <w:marLeft w:val="0"/>
          <w:marRight w:val="0"/>
          <w:marTop w:val="0"/>
          <w:marBottom w:val="0"/>
          <w:divBdr>
            <w:top w:val="none" w:sz="0" w:space="0" w:color="auto"/>
            <w:left w:val="none" w:sz="0" w:space="0" w:color="auto"/>
            <w:bottom w:val="none" w:sz="0" w:space="0" w:color="auto"/>
            <w:right w:val="none" w:sz="0" w:space="0" w:color="auto"/>
          </w:divBdr>
        </w:div>
        <w:div w:id="761996453">
          <w:marLeft w:val="0"/>
          <w:marRight w:val="0"/>
          <w:marTop w:val="0"/>
          <w:marBottom w:val="0"/>
          <w:divBdr>
            <w:top w:val="none" w:sz="0" w:space="0" w:color="auto"/>
            <w:left w:val="none" w:sz="0" w:space="0" w:color="auto"/>
            <w:bottom w:val="none" w:sz="0" w:space="0" w:color="auto"/>
            <w:right w:val="none" w:sz="0" w:space="0" w:color="auto"/>
          </w:divBdr>
        </w:div>
        <w:div w:id="798575185">
          <w:marLeft w:val="0"/>
          <w:marRight w:val="0"/>
          <w:marTop w:val="0"/>
          <w:marBottom w:val="0"/>
          <w:divBdr>
            <w:top w:val="none" w:sz="0" w:space="0" w:color="auto"/>
            <w:left w:val="none" w:sz="0" w:space="0" w:color="auto"/>
            <w:bottom w:val="none" w:sz="0" w:space="0" w:color="auto"/>
            <w:right w:val="none" w:sz="0" w:space="0" w:color="auto"/>
          </w:divBdr>
        </w:div>
        <w:div w:id="831025207">
          <w:marLeft w:val="0"/>
          <w:marRight w:val="0"/>
          <w:marTop w:val="0"/>
          <w:marBottom w:val="0"/>
          <w:divBdr>
            <w:top w:val="none" w:sz="0" w:space="0" w:color="auto"/>
            <w:left w:val="none" w:sz="0" w:space="0" w:color="auto"/>
            <w:bottom w:val="none" w:sz="0" w:space="0" w:color="auto"/>
            <w:right w:val="none" w:sz="0" w:space="0" w:color="auto"/>
          </w:divBdr>
        </w:div>
        <w:div w:id="858160686">
          <w:marLeft w:val="0"/>
          <w:marRight w:val="0"/>
          <w:marTop w:val="0"/>
          <w:marBottom w:val="0"/>
          <w:divBdr>
            <w:top w:val="none" w:sz="0" w:space="0" w:color="auto"/>
            <w:left w:val="none" w:sz="0" w:space="0" w:color="auto"/>
            <w:bottom w:val="none" w:sz="0" w:space="0" w:color="auto"/>
            <w:right w:val="none" w:sz="0" w:space="0" w:color="auto"/>
          </w:divBdr>
        </w:div>
        <w:div w:id="938104546">
          <w:marLeft w:val="0"/>
          <w:marRight w:val="0"/>
          <w:marTop w:val="0"/>
          <w:marBottom w:val="0"/>
          <w:divBdr>
            <w:top w:val="none" w:sz="0" w:space="0" w:color="auto"/>
            <w:left w:val="none" w:sz="0" w:space="0" w:color="auto"/>
            <w:bottom w:val="none" w:sz="0" w:space="0" w:color="auto"/>
            <w:right w:val="none" w:sz="0" w:space="0" w:color="auto"/>
          </w:divBdr>
        </w:div>
        <w:div w:id="986055896">
          <w:marLeft w:val="0"/>
          <w:marRight w:val="0"/>
          <w:marTop w:val="0"/>
          <w:marBottom w:val="0"/>
          <w:divBdr>
            <w:top w:val="none" w:sz="0" w:space="0" w:color="auto"/>
            <w:left w:val="none" w:sz="0" w:space="0" w:color="auto"/>
            <w:bottom w:val="none" w:sz="0" w:space="0" w:color="auto"/>
            <w:right w:val="none" w:sz="0" w:space="0" w:color="auto"/>
          </w:divBdr>
        </w:div>
        <w:div w:id="1063337767">
          <w:marLeft w:val="0"/>
          <w:marRight w:val="0"/>
          <w:marTop w:val="0"/>
          <w:marBottom w:val="0"/>
          <w:divBdr>
            <w:top w:val="none" w:sz="0" w:space="0" w:color="auto"/>
            <w:left w:val="none" w:sz="0" w:space="0" w:color="auto"/>
            <w:bottom w:val="none" w:sz="0" w:space="0" w:color="auto"/>
            <w:right w:val="none" w:sz="0" w:space="0" w:color="auto"/>
          </w:divBdr>
        </w:div>
        <w:div w:id="1192571419">
          <w:marLeft w:val="0"/>
          <w:marRight w:val="0"/>
          <w:marTop w:val="0"/>
          <w:marBottom w:val="0"/>
          <w:divBdr>
            <w:top w:val="none" w:sz="0" w:space="0" w:color="auto"/>
            <w:left w:val="none" w:sz="0" w:space="0" w:color="auto"/>
            <w:bottom w:val="none" w:sz="0" w:space="0" w:color="auto"/>
            <w:right w:val="none" w:sz="0" w:space="0" w:color="auto"/>
          </w:divBdr>
        </w:div>
        <w:div w:id="1203636109">
          <w:marLeft w:val="0"/>
          <w:marRight w:val="0"/>
          <w:marTop w:val="0"/>
          <w:marBottom w:val="0"/>
          <w:divBdr>
            <w:top w:val="none" w:sz="0" w:space="0" w:color="auto"/>
            <w:left w:val="none" w:sz="0" w:space="0" w:color="auto"/>
            <w:bottom w:val="none" w:sz="0" w:space="0" w:color="auto"/>
            <w:right w:val="none" w:sz="0" w:space="0" w:color="auto"/>
          </w:divBdr>
        </w:div>
        <w:div w:id="1204174112">
          <w:marLeft w:val="0"/>
          <w:marRight w:val="0"/>
          <w:marTop w:val="0"/>
          <w:marBottom w:val="0"/>
          <w:divBdr>
            <w:top w:val="none" w:sz="0" w:space="0" w:color="auto"/>
            <w:left w:val="none" w:sz="0" w:space="0" w:color="auto"/>
            <w:bottom w:val="none" w:sz="0" w:space="0" w:color="auto"/>
            <w:right w:val="none" w:sz="0" w:space="0" w:color="auto"/>
          </w:divBdr>
        </w:div>
        <w:div w:id="1322001446">
          <w:marLeft w:val="0"/>
          <w:marRight w:val="0"/>
          <w:marTop w:val="0"/>
          <w:marBottom w:val="0"/>
          <w:divBdr>
            <w:top w:val="none" w:sz="0" w:space="0" w:color="auto"/>
            <w:left w:val="none" w:sz="0" w:space="0" w:color="auto"/>
            <w:bottom w:val="none" w:sz="0" w:space="0" w:color="auto"/>
            <w:right w:val="none" w:sz="0" w:space="0" w:color="auto"/>
          </w:divBdr>
        </w:div>
        <w:div w:id="1375471515">
          <w:marLeft w:val="0"/>
          <w:marRight w:val="0"/>
          <w:marTop w:val="0"/>
          <w:marBottom w:val="0"/>
          <w:divBdr>
            <w:top w:val="none" w:sz="0" w:space="0" w:color="auto"/>
            <w:left w:val="none" w:sz="0" w:space="0" w:color="auto"/>
            <w:bottom w:val="none" w:sz="0" w:space="0" w:color="auto"/>
            <w:right w:val="none" w:sz="0" w:space="0" w:color="auto"/>
          </w:divBdr>
        </w:div>
        <w:div w:id="1468426172">
          <w:marLeft w:val="0"/>
          <w:marRight w:val="0"/>
          <w:marTop w:val="0"/>
          <w:marBottom w:val="0"/>
          <w:divBdr>
            <w:top w:val="none" w:sz="0" w:space="0" w:color="auto"/>
            <w:left w:val="none" w:sz="0" w:space="0" w:color="auto"/>
            <w:bottom w:val="none" w:sz="0" w:space="0" w:color="auto"/>
            <w:right w:val="none" w:sz="0" w:space="0" w:color="auto"/>
          </w:divBdr>
        </w:div>
        <w:div w:id="1569614934">
          <w:marLeft w:val="0"/>
          <w:marRight w:val="0"/>
          <w:marTop w:val="0"/>
          <w:marBottom w:val="0"/>
          <w:divBdr>
            <w:top w:val="none" w:sz="0" w:space="0" w:color="auto"/>
            <w:left w:val="none" w:sz="0" w:space="0" w:color="auto"/>
            <w:bottom w:val="none" w:sz="0" w:space="0" w:color="auto"/>
            <w:right w:val="none" w:sz="0" w:space="0" w:color="auto"/>
          </w:divBdr>
        </w:div>
        <w:div w:id="1589266988">
          <w:marLeft w:val="0"/>
          <w:marRight w:val="0"/>
          <w:marTop w:val="0"/>
          <w:marBottom w:val="0"/>
          <w:divBdr>
            <w:top w:val="none" w:sz="0" w:space="0" w:color="auto"/>
            <w:left w:val="none" w:sz="0" w:space="0" w:color="auto"/>
            <w:bottom w:val="none" w:sz="0" w:space="0" w:color="auto"/>
            <w:right w:val="none" w:sz="0" w:space="0" w:color="auto"/>
          </w:divBdr>
        </w:div>
        <w:div w:id="1827890270">
          <w:marLeft w:val="0"/>
          <w:marRight w:val="0"/>
          <w:marTop w:val="0"/>
          <w:marBottom w:val="0"/>
          <w:divBdr>
            <w:top w:val="none" w:sz="0" w:space="0" w:color="auto"/>
            <w:left w:val="none" w:sz="0" w:space="0" w:color="auto"/>
            <w:bottom w:val="none" w:sz="0" w:space="0" w:color="auto"/>
            <w:right w:val="none" w:sz="0" w:space="0" w:color="auto"/>
          </w:divBdr>
        </w:div>
        <w:div w:id="1870484964">
          <w:marLeft w:val="0"/>
          <w:marRight w:val="0"/>
          <w:marTop w:val="0"/>
          <w:marBottom w:val="0"/>
          <w:divBdr>
            <w:top w:val="none" w:sz="0" w:space="0" w:color="auto"/>
            <w:left w:val="none" w:sz="0" w:space="0" w:color="auto"/>
            <w:bottom w:val="none" w:sz="0" w:space="0" w:color="auto"/>
            <w:right w:val="none" w:sz="0" w:space="0" w:color="auto"/>
          </w:divBdr>
        </w:div>
        <w:div w:id="1911113090">
          <w:marLeft w:val="0"/>
          <w:marRight w:val="0"/>
          <w:marTop w:val="0"/>
          <w:marBottom w:val="0"/>
          <w:divBdr>
            <w:top w:val="none" w:sz="0" w:space="0" w:color="auto"/>
            <w:left w:val="none" w:sz="0" w:space="0" w:color="auto"/>
            <w:bottom w:val="none" w:sz="0" w:space="0" w:color="auto"/>
            <w:right w:val="none" w:sz="0" w:space="0" w:color="auto"/>
          </w:divBdr>
        </w:div>
        <w:div w:id="1940062819">
          <w:marLeft w:val="0"/>
          <w:marRight w:val="0"/>
          <w:marTop w:val="0"/>
          <w:marBottom w:val="0"/>
          <w:divBdr>
            <w:top w:val="none" w:sz="0" w:space="0" w:color="auto"/>
            <w:left w:val="none" w:sz="0" w:space="0" w:color="auto"/>
            <w:bottom w:val="none" w:sz="0" w:space="0" w:color="auto"/>
            <w:right w:val="none" w:sz="0" w:space="0" w:color="auto"/>
          </w:divBdr>
        </w:div>
        <w:div w:id="1957371862">
          <w:marLeft w:val="0"/>
          <w:marRight w:val="0"/>
          <w:marTop w:val="0"/>
          <w:marBottom w:val="0"/>
          <w:divBdr>
            <w:top w:val="none" w:sz="0" w:space="0" w:color="auto"/>
            <w:left w:val="none" w:sz="0" w:space="0" w:color="auto"/>
            <w:bottom w:val="none" w:sz="0" w:space="0" w:color="auto"/>
            <w:right w:val="none" w:sz="0" w:space="0" w:color="auto"/>
          </w:divBdr>
        </w:div>
        <w:div w:id="2023624123">
          <w:marLeft w:val="0"/>
          <w:marRight w:val="0"/>
          <w:marTop w:val="0"/>
          <w:marBottom w:val="0"/>
          <w:divBdr>
            <w:top w:val="none" w:sz="0" w:space="0" w:color="auto"/>
            <w:left w:val="none" w:sz="0" w:space="0" w:color="auto"/>
            <w:bottom w:val="none" w:sz="0" w:space="0" w:color="auto"/>
            <w:right w:val="none" w:sz="0" w:space="0" w:color="auto"/>
          </w:divBdr>
        </w:div>
        <w:div w:id="2112817777">
          <w:marLeft w:val="0"/>
          <w:marRight w:val="0"/>
          <w:marTop w:val="0"/>
          <w:marBottom w:val="0"/>
          <w:divBdr>
            <w:top w:val="none" w:sz="0" w:space="0" w:color="auto"/>
            <w:left w:val="none" w:sz="0" w:space="0" w:color="auto"/>
            <w:bottom w:val="none" w:sz="0" w:space="0" w:color="auto"/>
            <w:right w:val="none" w:sz="0" w:space="0" w:color="auto"/>
          </w:divBdr>
        </w:div>
        <w:div w:id="2132093763">
          <w:marLeft w:val="0"/>
          <w:marRight w:val="0"/>
          <w:marTop w:val="0"/>
          <w:marBottom w:val="0"/>
          <w:divBdr>
            <w:top w:val="none" w:sz="0" w:space="0" w:color="auto"/>
            <w:left w:val="none" w:sz="0" w:space="0" w:color="auto"/>
            <w:bottom w:val="none" w:sz="0" w:space="0" w:color="auto"/>
            <w:right w:val="none" w:sz="0" w:space="0" w:color="auto"/>
          </w:divBdr>
        </w:div>
        <w:div w:id="2140147286">
          <w:marLeft w:val="0"/>
          <w:marRight w:val="0"/>
          <w:marTop w:val="0"/>
          <w:marBottom w:val="0"/>
          <w:divBdr>
            <w:top w:val="none" w:sz="0" w:space="0" w:color="auto"/>
            <w:left w:val="none" w:sz="0" w:space="0" w:color="auto"/>
            <w:bottom w:val="none" w:sz="0" w:space="0" w:color="auto"/>
            <w:right w:val="none" w:sz="0" w:space="0" w:color="auto"/>
          </w:divBdr>
        </w:div>
      </w:divsChild>
    </w:div>
    <w:div w:id="179972246">
      <w:bodyDiv w:val="1"/>
      <w:marLeft w:val="0"/>
      <w:marRight w:val="0"/>
      <w:marTop w:val="0"/>
      <w:marBottom w:val="0"/>
      <w:divBdr>
        <w:top w:val="none" w:sz="0" w:space="0" w:color="auto"/>
        <w:left w:val="none" w:sz="0" w:space="0" w:color="auto"/>
        <w:bottom w:val="none" w:sz="0" w:space="0" w:color="auto"/>
        <w:right w:val="none" w:sz="0" w:space="0" w:color="auto"/>
      </w:divBdr>
      <w:divsChild>
        <w:div w:id="129055124">
          <w:marLeft w:val="0"/>
          <w:marRight w:val="0"/>
          <w:marTop w:val="0"/>
          <w:marBottom w:val="0"/>
          <w:divBdr>
            <w:top w:val="none" w:sz="0" w:space="0" w:color="auto"/>
            <w:left w:val="none" w:sz="0" w:space="0" w:color="auto"/>
            <w:bottom w:val="none" w:sz="0" w:space="0" w:color="auto"/>
            <w:right w:val="none" w:sz="0" w:space="0" w:color="auto"/>
          </w:divBdr>
        </w:div>
        <w:div w:id="390542096">
          <w:marLeft w:val="0"/>
          <w:marRight w:val="0"/>
          <w:marTop w:val="0"/>
          <w:marBottom w:val="0"/>
          <w:divBdr>
            <w:top w:val="none" w:sz="0" w:space="0" w:color="auto"/>
            <w:left w:val="none" w:sz="0" w:space="0" w:color="auto"/>
            <w:bottom w:val="none" w:sz="0" w:space="0" w:color="auto"/>
            <w:right w:val="none" w:sz="0" w:space="0" w:color="auto"/>
          </w:divBdr>
        </w:div>
        <w:div w:id="1335566559">
          <w:marLeft w:val="0"/>
          <w:marRight w:val="0"/>
          <w:marTop w:val="0"/>
          <w:marBottom w:val="0"/>
          <w:divBdr>
            <w:top w:val="none" w:sz="0" w:space="0" w:color="auto"/>
            <w:left w:val="none" w:sz="0" w:space="0" w:color="auto"/>
            <w:bottom w:val="none" w:sz="0" w:space="0" w:color="auto"/>
            <w:right w:val="none" w:sz="0" w:space="0" w:color="auto"/>
          </w:divBdr>
        </w:div>
      </w:divsChild>
    </w:div>
    <w:div w:id="181167862">
      <w:bodyDiv w:val="1"/>
      <w:marLeft w:val="0"/>
      <w:marRight w:val="0"/>
      <w:marTop w:val="0"/>
      <w:marBottom w:val="0"/>
      <w:divBdr>
        <w:top w:val="none" w:sz="0" w:space="0" w:color="auto"/>
        <w:left w:val="none" w:sz="0" w:space="0" w:color="auto"/>
        <w:bottom w:val="none" w:sz="0" w:space="0" w:color="auto"/>
        <w:right w:val="none" w:sz="0" w:space="0" w:color="auto"/>
      </w:divBdr>
      <w:divsChild>
        <w:div w:id="170143987">
          <w:marLeft w:val="0"/>
          <w:marRight w:val="0"/>
          <w:marTop w:val="0"/>
          <w:marBottom w:val="0"/>
          <w:divBdr>
            <w:top w:val="none" w:sz="0" w:space="0" w:color="auto"/>
            <w:left w:val="none" w:sz="0" w:space="0" w:color="auto"/>
            <w:bottom w:val="none" w:sz="0" w:space="0" w:color="auto"/>
            <w:right w:val="none" w:sz="0" w:space="0" w:color="auto"/>
          </w:divBdr>
        </w:div>
        <w:div w:id="420298115">
          <w:marLeft w:val="0"/>
          <w:marRight w:val="0"/>
          <w:marTop w:val="0"/>
          <w:marBottom w:val="0"/>
          <w:divBdr>
            <w:top w:val="none" w:sz="0" w:space="0" w:color="auto"/>
            <w:left w:val="none" w:sz="0" w:space="0" w:color="auto"/>
            <w:bottom w:val="none" w:sz="0" w:space="0" w:color="auto"/>
            <w:right w:val="none" w:sz="0" w:space="0" w:color="auto"/>
          </w:divBdr>
        </w:div>
        <w:div w:id="557861866">
          <w:marLeft w:val="0"/>
          <w:marRight w:val="0"/>
          <w:marTop w:val="0"/>
          <w:marBottom w:val="0"/>
          <w:divBdr>
            <w:top w:val="none" w:sz="0" w:space="0" w:color="auto"/>
            <w:left w:val="none" w:sz="0" w:space="0" w:color="auto"/>
            <w:bottom w:val="none" w:sz="0" w:space="0" w:color="auto"/>
            <w:right w:val="none" w:sz="0" w:space="0" w:color="auto"/>
          </w:divBdr>
        </w:div>
        <w:div w:id="602343941">
          <w:marLeft w:val="0"/>
          <w:marRight w:val="0"/>
          <w:marTop w:val="0"/>
          <w:marBottom w:val="0"/>
          <w:divBdr>
            <w:top w:val="none" w:sz="0" w:space="0" w:color="auto"/>
            <w:left w:val="none" w:sz="0" w:space="0" w:color="auto"/>
            <w:bottom w:val="none" w:sz="0" w:space="0" w:color="auto"/>
            <w:right w:val="none" w:sz="0" w:space="0" w:color="auto"/>
          </w:divBdr>
        </w:div>
        <w:div w:id="610169446">
          <w:marLeft w:val="0"/>
          <w:marRight w:val="0"/>
          <w:marTop w:val="0"/>
          <w:marBottom w:val="0"/>
          <w:divBdr>
            <w:top w:val="none" w:sz="0" w:space="0" w:color="auto"/>
            <w:left w:val="none" w:sz="0" w:space="0" w:color="auto"/>
            <w:bottom w:val="none" w:sz="0" w:space="0" w:color="auto"/>
            <w:right w:val="none" w:sz="0" w:space="0" w:color="auto"/>
          </w:divBdr>
        </w:div>
        <w:div w:id="668338177">
          <w:marLeft w:val="0"/>
          <w:marRight w:val="0"/>
          <w:marTop w:val="0"/>
          <w:marBottom w:val="0"/>
          <w:divBdr>
            <w:top w:val="none" w:sz="0" w:space="0" w:color="auto"/>
            <w:left w:val="none" w:sz="0" w:space="0" w:color="auto"/>
            <w:bottom w:val="none" w:sz="0" w:space="0" w:color="auto"/>
            <w:right w:val="none" w:sz="0" w:space="0" w:color="auto"/>
          </w:divBdr>
        </w:div>
        <w:div w:id="1006326700">
          <w:marLeft w:val="0"/>
          <w:marRight w:val="0"/>
          <w:marTop w:val="0"/>
          <w:marBottom w:val="0"/>
          <w:divBdr>
            <w:top w:val="none" w:sz="0" w:space="0" w:color="auto"/>
            <w:left w:val="none" w:sz="0" w:space="0" w:color="auto"/>
            <w:bottom w:val="none" w:sz="0" w:space="0" w:color="auto"/>
            <w:right w:val="none" w:sz="0" w:space="0" w:color="auto"/>
          </w:divBdr>
        </w:div>
        <w:div w:id="1432237431">
          <w:marLeft w:val="0"/>
          <w:marRight w:val="0"/>
          <w:marTop w:val="0"/>
          <w:marBottom w:val="0"/>
          <w:divBdr>
            <w:top w:val="none" w:sz="0" w:space="0" w:color="auto"/>
            <w:left w:val="none" w:sz="0" w:space="0" w:color="auto"/>
            <w:bottom w:val="none" w:sz="0" w:space="0" w:color="auto"/>
            <w:right w:val="none" w:sz="0" w:space="0" w:color="auto"/>
          </w:divBdr>
        </w:div>
        <w:div w:id="1593316672">
          <w:marLeft w:val="0"/>
          <w:marRight w:val="0"/>
          <w:marTop w:val="0"/>
          <w:marBottom w:val="0"/>
          <w:divBdr>
            <w:top w:val="none" w:sz="0" w:space="0" w:color="auto"/>
            <w:left w:val="none" w:sz="0" w:space="0" w:color="auto"/>
            <w:bottom w:val="none" w:sz="0" w:space="0" w:color="auto"/>
            <w:right w:val="none" w:sz="0" w:space="0" w:color="auto"/>
          </w:divBdr>
        </w:div>
        <w:div w:id="1676422169">
          <w:marLeft w:val="0"/>
          <w:marRight w:val="0"/>
          <w:marTop w:val="0"/>
          <w:marBottom w:val="0"/>
          <w:divBdr>
            <w:top w:val="none" w:sz="0" w:space="0" w:color="auto"/>
            <w:left w:val="none" w:sz="0" w:space="0" w:color="auto"/>
            <w:bottom w:val="none" w:sz="0" w:space="0" w:color="auto"/>
            <w:right w:val="none" w:sz="0" w:space="0" w:color="auto"/>
          </w:divBdr>
        </w:div>
        <w:div w:id="1883246653">
          <w:marLeft w:val="0"/>
          <w:marRight w:val="0"/>
          <w:marTop w:val="0"/>
          <w:marBottom w:val="0"/>
          <w:divBdr>
            <w:top w:val="none" w:sz="0" w:space="0" w:color="auto"/>
            <w:left w:val="none" w:sz="0" w:space="0" w:color="auto"/>
            <w:bottom w:val="none" w:sz="0" w:space="0" w:color="auto"/>
            <w:right w:val="none" w:sz="0" w:space="0" w:color="auto"/>
          </w:divBdr>
        </w:div>
        <w:div w:id="1976786850">
          <w:marLeft w:val="0"/>
          <w:marRight w:val="0"/>
          <w:marTop w:val="0"/>
          <w:marBottom w:val="0"/>
          <w:divBdr>
            <w:top w:val="none" w:sz="0" w:space="0" w:color="auto"/>
            <w:left w:val="none" w:sz="0" w:space="0" w:color="auto"/>
            <w:bottom w:val="none" w:sz="0" w:space="0" w:color="auto"/>
            <w:right w:val="none" w:sz="0" w:space="0" w:color="auto"/>
          </w:divBdr>
        </w:div>
        <w:div w:id="1992829722">
          <w:marLeft w:val="0"/>
          <w:marRight w:val="0"/>
          <w:marTop w:val="0"/>
          <w:marBottom w:val="0"/>
          <w:divBdr>
            <w:top w:val="none" w:sz="0" w:space="0" w:color="auto"/>
            <w:left w:val="none" w:sz="0" w:space="0" w:color="auto"/>
            <w:bottom w:val="none" w:sz="0" w:space="0" w:color="auto"/>
            <w:right w:val="none" w:sz="0" w:space="0" w:color="auto"/>
          </w:divBdr>
        </w:div>
        <w:div w:id="2003778135">
          <w:marLeft w:val="0"/>
          <w:marRight w:val="0"/>
          <w:marTop w:val="0"/>
          <w:marBottom w:val="0"/>
          <w:divBdr>
            <w:top w:val="none" w:sz="0" w:space="0" w:color="auto"/>
            <w:left w:val="none" w:sz="0" w:space="0" w:color="auto"/>
            <w:bottom w:val="none" w:sz="0" w:space="0" w:color="auto"/>
            <w:right w:val="none" w:sz="0" w:space="0" w:color="auto"/>
          </w:divBdr>
        </w:div>
      </w:divsChild>
    </w:div>
    <w:div w:id="186143144">
      <w:bodyDiv w:val="1"/>
      <w:marLeft w:val="0"/>
      <w:marRight w:val="0"/>
      <w:marTop w:val="0"/>
      <w:marBottom w:val="0"/>
      <w:divBdr>
        <w:top w:val="none" w:sz="0" w:space="0" w:color="auto"/>
        <w:left w:val="none" w:sz="0" w:space="0" w:color="auto"/>
        <w:bottom w:val="none" w:sz="0" w:space="0" w:color="auto"/>
        <w:right w:val="none" w:sz="0" w:space="0" w:color="auto"/>
      </w:divBdr>
    </w:div>
    <w:div w:id="192882599">
      <w:bodyDiv w:val="1"/>
      <w:marLeft w:val="0"/>
      <w:marRight w:val="0"/>
      <w:marTop w:val="0"/>
      <w:marBottom w:val="0"/>
      <w:divBdr>
        <w:top w:val="none" w:sz="0" w:space="0" w:color="auto"/>
        <w:left w:val="none" w:sz="0" w:space="0" w:color="auto"/>
        <w:bottom w:val="none" w:sz="0" w:space="0" w:color="auto"/>
        <w:right w:val="none" w:sz="0" w:space="0" w:color="auto"/>
      </w:divBdr>
    </w:div>
    <w:div w:id="209459752">
      <w:bodyDiv w:val="1"/>
      <w:marLeft w:val="0"/>
      <w:marRight w:val="0"/>
      <w:marTop w:val="0"/>
      <w:marBottom w:val="0"/>
      <w:divBdr>
        <w:top w:val="none" w:sz="0" w:space="0" w:color="auto"/>
        <w:left w:val="none" w:sz="0" w:space="0" w:color="auto"/>
        <w:bottom w:val="none" w:sz="0" w:space="0" w:color="auto"/>
        <w:right w:val="none" w:sz="0" w:space="0" w:color="auto"/>
      </w:divBdr>
      <w:divsChild>
        <w:div w:id="492720029">
          <w:marLeft w:val="0"/>
          <w:marRight w:val="0"/>
          <w:marTop w:val="0"/>
          <w:marBottom w:val="0"/>
          <w:divBdr>
            <w:top w:val="none" w:sz="0" w:space="0" w:color="auto"/>
            <w:left w:val="none" w:sz="0" w:space="0" w:color="auto"/>
            <w:bottom w:val="none" w:sz="0" w:space="0" w:color="auto"/>
            <w:right w:val="none" w:sz="0" w:space="0" w:color="auto"/>
          </w:divBdr>
        </w:div>
        <w:div w:id="1137602155">
          <w:marLeft w:val="0"/>
          <w:marRight w:val="0"/>
          <w:marTop w:val="0"/>
          <w:marBottom w:val="0"/>
          <w:divBdr>
            <w:top w:val="none" w:sz="0" w:space="0" w:color="auto"/>
            <w:left w:val="none" w:sz="0" w:space="0" w:color="auto"/>
            <w:bottom w:val="none" w:sz="0" w:space="0" w:color="auto"/>
            <w:right w:val="none" w:sz="0" w:space="0" w:color="auto"/>
          </w:divBdr>
        </w:div>
        <w:div w:id="1381905482">
          <w:marLeft w:val="0"/>
          <w:marRight w:val="0"/>
          <w:marTop w:val="0"/>
          <w:marBottom w:val="0"/>
          <w:divBdr>
            <w:top w:val="none" w:sz="0" w:space="0" w:color="auto"/>
            <w:left w:val="none" w:sz="0" w:space="0" w:color="auto"/>
            <w:bottom w:val="none" w:sz="0" w:space="0" w:color="auto"/>
            <w:right w:val="none" w:sz="0" w:space="0" w:color="auto"/>
          </w:divBdr>
        </w:div>
        <w:div w:id="1473711641">
          <w:marLeft w:val="0"/>
          <w:marRight w:val="0"/>
          <w:marTop w:val="0"/>
          <w:marBottom w:val="0"/>
          <w:divBdr>
            <w:top w:val="none" w:sz="0" w:space="0" w:color="auto"/>
            <w:left w:val="none" w:sz="0" w:space="0" w:color="auto"/>
            <w:bottom w:val="none" w:sz="0" w:space="0" w:color="auto"/>
            <w:right w:val="none" w:sz="0" w:space="0" w:color="auto"/>
          </w:divBdr>
        </w:div>
      </w:divsChild>
    </w:div>
    <w:div w:id="224344636">
      <w:bodyDiv w:val="1"/>
      <w:marLeft w:val="0"/>
      <w:marRight w:val="0"/>
      <w:marTop w:val="0"/>
      <w:marBottom w:val="0"/>
      <w:divBdr>
        <w:top w:val="none" w:sz="0" w:space="0" w:color="auto"/>
        <w:left w:val="none" w:sz="0" w:space="0" w:color="auto"/>
        <w:bottom w:val="none" w:sz="0" w:space="0" w:color="auto"/>
        <w:right w:val="none" w:sz="0" w:space="0" w:color="auto"/>
      </w:divBdr>
      <w:divsChild>
        <w:div w:id="1272712330">
          <w:marLeft w:val="0"/>
          <w:marRight w:val="0"/>
          <w:marTop w:val="0"/>
          <w:marBottom w:val="0"/>
          <w:divBdr>
            <w:top w:val="none" w:sz="0" w:space="0" w:color="auto"/>
            <w:left w:val="none" w:sz="0" w:space="0" w:color="auto"/>
            <w:bottom w:val="none" w:sz="0" w:space="0" w:color="auto"/>
            <w:right w:val="none" w:sz="0" w:space="0" w:color="auto"/>
          </w:divBdr>
        </w:div>
        <w:div w:id="1520270763">
          <w:marLeft w:val="0"/>
          <w:marRight w:val="0"/>
          <w:marTop w:val="0"/>
          <w:marBottom w:val="0"/>
          <w:divBdr>
            <w:top w:val="none" w:sz="0" w:space="0" w:color="auto"/>
            <w:left w:val="none" w:sz="0" w:space="0" w:color="auto"/>
            <w:bottom w:val="none" w:sz="0" w:space="0" w:color="auto"/>
            <w:right w:val="none" w:sz="0" w:space="0" w:color="auto"/>
          </w:divBdr>
        </w:div>
        <w:div w:id="2020540713">
          <w:marLeft w:val="0"/>
          <w:marRight w:val="0"/>
          <w:marTop w:val="0"/>
          <w:marBottom w:val="0"/>
          <w:divBdr>
            <w:top w:val="none" w:sz="0" w:space="0" w:color="auto"/>
            <w:left w:val="none" w:sz="0" w:space="0" w:color="auto"/>
            <w:bottom w:val="none" w:sz="0" w:space="0" w:color="auto"/>
            <w:right w:val="none" w:sz="0" w:space="0" w:color="auto"/>
          </w:divBdr>
        </w:div>
        <w:div w:id="2121757087">
          <w:marLeft w:val="0"/>
          <w:marRight w:val="0"/>
          <w:marTop w:val="0"/>
          <w:marBottom w:val="0"/>
          <w:divBdr>
            <w:top w:val="none" w:sz="0" w:space="0" w:color="auto"/>
            <w:left w:val="none" w:sz="0" w:space="0" w:color="auto"/>
            <w:bottom w:val="none" w:sz="0" w:space="0" w:color="auto"/>
            <w:right w:val="none" w:sz="0" w:space="0" w:color="auto"/>
          </w:divBdr>
        </w:div>
      </w:divsChild>
    </w:div>
    <w:div w:id="269944203">
      <w:bodyDiv w:val="1"/>
      <w:marLeft w:val="0"/>
      <w:marRight w:val="0"/>
      <w:marTop w:val="0"/>
      <w:marBottom w:val="0"/>
      <w:divBdr>
        <w:top w:val="none" w:sz="0" w:space="0" w:color="auto"/>
        <w:left w:val="none" w:sz="0" w:space="0" w:color="auto"/>
        <w:bottom w:val="none" w:sz="0" w:space="0" w:color="auto"/>
        <w:right w:val="none" w:sz="0" w:space="0" w:color="auto"/>
      </w:divBdr>
      <w:divsChild>
        <w:div w:id="897595933">
          <w:marLeft w:val="0"/>
          <w:marRight w:val="0"/>
          <w:marTop w:val="0"/>
          <w:marBottom w:val="0"/>
          <w:divBdr>
            <w:top w:val="none" w:sz="0" w:space="0" w:color="auto"/>
            <w:left w:val="none" w:sz="0" w:space="0" w:color="auto"/>
            <w:bottom w:val="none" w:sz="0" w:space="0" w:color="auto"/>
            <w:right w:val="none" w:sz="0" w:space="0" w:color="auto"/>
          </w:divBdr>
        </w:div>
        <w:div w:id="1900744259">
          <w:marLeft w:val="0"/>
          <w:marRight w:val="0"/>
          <w:marTop w:val="0"/>
          <w:marBottom w:val="0"/>
          <w:divBdr>
            <w:top w:val="none" w:sz="0" w:space="0" w:color="auto"/>
            <w:left w:val="none" w:sz="0" w:space="0" w:color="auto"/>
            <w:bottom w:val="none" w:sz="0" w:space="0" w:color="auto"/>
            <w:right w:val="none" w:sz="0" w:space="0" w:color="auto"/>
          </w:divBdr>
        </w:div>
      </w:divsChild>
    </w:div>
    <w:div w:id="274559993">
      <w:bodyDiv w:val="1"/>
      <w:marLeft w:val="0"/>
      <w:marRight w:val="0"/>
      <w:marTop w:val="0"/>
      <w:marBottom w:val="0"/>
      <w:divBdr>
        <w:top w:val="none" w:sz="0" w:space="0" w:color="auto"/>
        <w:left w:val="none" w:sz="0" w:space="0" w:color="auto"/>
        <w:bottom w:val="none" w:sz="0" w:space="0" w:color="auto"/>
        <w:right w:val="none" w:sz="0" w:space="0" w:color="auto"/>
      </w:divBdr>
      <w:divsChild>
        <w:div w:id="99229355">
          <w:marLeft w:val="0"/>
          <w:marRight w:val="0"/>
          <w:marTop w:val="0"/>
          <w:marBottom w:val="0"/>
          <w:divBdr>
            <w:top w:val="none" w:sz="0" w:space="0" w:color="auto"/>
            <w:left w:val="none" w:sz="0" w:space="0" w:color="auto"/>
            <w:bottom w:val="none" w:sz="0" w:space="0" w:color="auto"/>
            <w:right w:val="none" w:sz="0" w:space="0" w:color="auto"/>
          </w:divBdr>
        </w:div>
        <w:div w:id="964972359">
          <w:marLeft w:val="0"/>
          <w:marRight w:val="0"/>
          <w:marTop w:val="0"/>
          <w:marBottom w:val="0"/>
          <w:divBdr>
            <w:top w:val="none" w:sz="0" w:space="0" w:color="auto"/>
            <w:left w:val="none" w:sz="0" w:space="0" w:color="auto"/>
            <w:bottom w:val="none" w:sz="0" w:space="0" w:color="auto"/>
            <w:right w:val="none" w:sz="0" w:space="0" w:color="auto"/>
          </w:divBdr>
        </w:div>
      </w:divsChild>
    </w:div>
    <w:div w:id="275600484">
      <w:bodyDiv w:val="1"/>
      <w:marLeft w:val="0"/>
      <w:marRight w:val="0"/>
      <w:marTop w:val="0"/>
      <w:marBottom w:val="0"/>
      <w:divBdr>
        <w:top w:val="none" w:sz="0" w:space="0" w:color="auto"/>
        <w:left w:val="none" w:sz="0" w:space="0" w:color="auto"/>
        <w:bottom w:val="none" w:sz="0" w:space="0" w:color="auto"/>
        <w:right w:val="none" w:sz="0" w:space="0" w:color="auto"/>
      </w:divBdr>
      <w:divsChild>
        <w:div w:id="68970089">
          <w:marLeft w:val="0"/>
          <w:marRight w:val="0"/>
          <w:marTop w:val="0"/>
          <w:marBottom w:val="0"/>
          <w:divBdr>
            <w:top w:val="none" w:sz="0" w:space="0" w:color="auto"/>
            <w:left w:val="none" w:sz="0" w:space="0" w:color="auto"/>
            <w:bottom w:val="none" w:sz="0" w:space="0" w:color="auto"/>
            <w:right w:val="none" w:sz="0" w:space="0" w:color="auto"/>
          </w:divBdr>
        </w:div>
        <w:div w:id="87893557">
          <w:marLeft w:val="0"/>
          <w:marRight w:val="0"/>
          <w:marTop w:val="0"/>
          <w:marBottom w:val="0"/>
          <w:divBdr>
            <w:top w:val="none" w:sz="0" w:space="0" w:color="auto"/>
            <w:left w:val="none" w:sz="0" w:space="0" w:color="auto"/>
            <w:bottom w:val="none" w:sz="0" w:space="0" w:color="auto"/>
            <w:right w:val="none" w:sz="0" w:space="0" w:color="auto"/>
          </w:divBdr>
        </w:div>
        <w:div w:id="98840851">
          <w:marLeft w:val="0"/>
          <w:marRight w:val="0"/>
          <w:marTop w:val="0"/>
          <w:marBottom w:val="0"/>
          <w:divBdr>
            <w:top w:val="none" w:sz="0" w:space="0" w:color="auto"/>
            <w:left w:val="none" w:sz="0" w:space="0" w:color="auto"/>
            <w:bottom w:val="none" w:sz="0" w:space="0" w:color="auto"/>
            <w:right w:val="none" w:sz="0" w:space="0" w:color="auto"/>
          </w:divBdr>
        </w:div>
        <w:div w:id="127867460">
          <w:marLeft w:val="0"/>
          <w:marRight w:val="0"/>
          <w:marTop w:val="0"/>
          <w:marBottom w:val="0"/>
          <w:divBdr>
            <w:top w:val="none" w:sz="0" w:space="0" w:color="auto"/>
            <w:left w:val="none" w:sz="0" w:space="0" w:color="auto"/>
            <w:bottom w:val="none" w:sz="0" w:space="0" w:color="auto"/>
            <w:right w:val="none" w:sz="0" w:space="0" w:color="auto"/>
          </w:divBdr>
        </w:div>
        <w:div w:id="216665314">
          <w:marLeft w:val="0"/>
          <w:marRight w:val="0"/>
          <w:marTop w:val="0"/>
          <w:marBottom w:val="0"/>
          <w:divBdr>
            <w:top w:val="none" w:sz="0" w:space="0" w:color="auto"/>
            <w:left w:val="none" w:sz="0" w:space="0" w:color="auto"/>
            <w:bottom w:val="none" w:sz="0" w:space="0" w:color="auto"/>
            <w:right w:val="none" w:sz="0" w:space="0" w:color="auto"/>
          </w:divBdr>
        </w:div>
        <w:div w:id="227618140">
          <w:marLeft w:val="0"/>
          <w:marRight w:val="0"/>
          <w:marTop w:val="0"/>
          <w:marBottom w:val="0"/>
          <w:divBdr>
            <w:top w:val="none" w:sz="0" w:space="0" w:color="auto"/>
            <w:left w:val="none" w:sz="0" w:space="0" w:color="auto"/>
            <w:bottom w:val="none" w:sz="0" w:space="0" w:color="auto"/>
            <w:right w:val="none" w:sz="0" w:space="0" w:color="auto"/>
          </w:divBdr>
        </w:div>
        <w:div w:id="238828822">
          <w:marLeft w:val="0"/>
          <w:marRight w:val="0"/>
          <w:marTop w:val="0"/>
          <w:marBottom w:val="0"/>
          <w:divBdr>
            <w:top w:val="none" w:sz="0" w:space="0" w:color="auto"/>
            <w:left w:val="none" w:sz="0" w:space="0" w:color="auto"/>
            <w:bottom w:val="none" w:sz="0" w:space="0" w:color="auto"/>
            <w:right w:val="none" w:sz="0" w:space="0" w:color="auto"/>
          </w:divBdr>
        </w:div>
        <w:div w:id="327293983">
          <w:marLeft w:val="0"/>
          <w:marRight w:val="0"/>
          <w:marTop w:val="0"/>
          <w:marBottom w:val="0"/>
          <w:divBdr>
            <w:top w:val="none" w:sz="0" w:space="0" w:color="auto"/>
            <w:left w:val="none" w:sz="0" w:space="0" w:color="auto"/>
            <w:bottom w:val="none" w:sz="0" w:space="0" w:color="auto"/>
            <w:right w:val="none" w:sz="0" w:space="0" w:color="auto"/>
          </w:divBdr>
        </w:div>
        <w:div w:id="379060607">
          <w:marLeft w:val="0"/>
          <w:marRight w:val="0"/>
          <w:marTop w:val="0"/>
          <w:marBottom w:val="0"/>
          <w:divBdr>
            <w:top w:val="none" w:sz="0" w:space="0" w:color="auto"/>
            <w:left w:val="none" w:sz="0" w:space="0" w:color="auto"/>
            <w:bottom w:val="none" w:sz="0" w:space="0" w:color="auto"/>
            <w:right w:val="none" w:sz="0" w:space="0" w:color="auto"/>
          </w:divBdr>
        </w:div>
        <w:div w:id="384792744">
          <w:marLeft w:val="0"/>
          <w:marRight w:val="0"/>
          <w:marTop w:val="0"/>
          <w:marBottom w:val="0"/>
          <w:divBdr>
            <w:top w:val="none" w:sz="0" w:space="0" w:color="auto"/>
            <w:left w:val="none" w:sz="0" w:space="0" w:color="auto"/>
            <w:bottom w:val="none" w:sz="0" w:space="0" w:color="auto"/>
            <w:right w:val="none" w:sz="0" w:space="0" w:color="auto"/>
          </w:divBdr>
        </w:div>
        <w:div w:id="499272273">
          <w:marLeft w:val="0"/>
          <w:marRight w:val="0"/>
          <w:marTop w:val="0"/>
          <w:marBottom w:val="0"/>
          <w:divBdr>
            <w:top w:val="none" w:sz="0" w:space="0" w:color="auto"/>
            <w:left w:val="none" w:sz="0" w:space="0" w:color="auto"/>
            <w:bottom w:val="none" w:sz="0" w:space="0" w:color="auto"/>
            <w:right w:val="none" w:sz="0" w:space="0" w:color="auto"/>
          </w:divBdr>
        </w:div>
        <w:div w:id="617764878">
          <w:marLeft w:val="0"/>
          <w:marRight w:val="0"/>
          <w:marTop w:val="0"/>
          <w:marBottom w:val="0"/>
          <w:divBdr>
            <w:top w:val="none" w:sz="0" w:space="0" w:color="auto"/>
            <w:left w:val="none" w:sz="0" w:space="0" w:color="auto"/>
            <w:bottom w:val="none" w:sz="0" w:space="0" w:color="auto"/>
            <w:right w:val="none" w:sz="0" w:space="0" w:color="auto"/>
          </w:divBdr>
        </w:div>
        <w:div w:id="642197538">
          <w:marLeft w:val="0"/>
          <w:marRight w:val="0"/>
          <w:marTop w:val="0"/>
          <w:marBottom w:val="0"/>
          <w:divBdr>
            <w:top w:val="none" w:sz="0" w:space="0" w:color="auto"/>
            <w:left w:val="none" w:sz="0" w:space="0" w:color="auto"/>
            <w:bottom w:val="none" w:sz="0" w:space="0" w:color="auto"/>
            <w:right w:val="none" w:sz="0" w:space="0" w:color="auto"/>
          </w:divBdr>
        </w:div>
        <w:div w:id="656347448">
          <w:marLeft w:val="0"/>
          <w:marRight w:val="0"/>
          <w:marTop w:val="0"/>
          <w:marBottom w:val="0"/>
          <w:divBdr>
            <w:top w:val="none" w:sz="0" w:space="0" w:color="auto"/>
            <w:left w:val="none" w:sz="0" w:space="0" w:color="auto"/>
            <w:bottom w:val="none" w:sz="0" w:space="0" w:color="auto"/>
            <w:right w:val="none" w:sz="0" w:space="0" w:color="auto"/>
          </w:divBdr>
        </w:div>
        <w:div w:id="667832246">
          <w:marLeft w:val="0"/>
          <w:marRight w:val="0"/>
          <w:marTop w:val="0"/>
          <w:marBottom w:val="0"/>
          <w:divBdr>
            <w:top w:val="none" w:sz="0" w:space="0" w:color="auto"/>
            <w:left w:val="none" w:sz="0" w:space="0" w:color="auto"/>
            <w:bottom w:val="none" w:sz="0" w:space="0" w:color="auto"/>
            <w:right w:val="none" w:sz="0" w:space="0" w:color="auto"/>
          </w:divBdr>
        </w:div>
        <w:div w:id="701831620">
          <w:marLeft w:val="0"/>
          <w:marRight w:val="0"/>
          <w:marTop w:val="0"/>
          <w:marBottom w:val="0"/>
          <w:divBdr>
            <w:top w:val="none" w:sz="0" w:space="0" w:color="auto"/>
            <w:left w:val="none" w:sz="0" w:space="0" w:color="auto"/>
            <w:bottom w:val="none" w:sz="0" w:space="0" w:color="auto"/>
            <w:right w:val="none" w:sz="0" w:space="0" w:color="auto"/>
          </w:divBdr>
        </w:div>
        <w:div w:id="741220149">
          <w:marLeft w:val="0"/>
          <w:marRight w:val="0"/>
          <w:marTop w:val="0"/>
          <w:marBottom w:val="0"/>
          <w:divBdr>
            <w:top w:val="none" w:sz="0" w:space="0" w:color="auto"/>
            <w:left w:val="none" w:sz="0" w:space="0" w:color="auto"/>
            <w:bottom w:val="none" w:sz="0" w:space="0" w:color="auto"/>
            <w:right w:val="none" w:sz="0" w:space="0" w:color="auto"/>
          </w:divBdr>
        </w:div>
        <w:div w:id="807212854">
          <w:marLeft w:val="0"/>
          <w:marRight w:val="0"/>
          <w:marTop w:val="0"/>
          <w:marBottom w:val="0"/>
          <w:divBdr>
            <w:top w:val="none" w:sz="0" w:space="0" w:color="auto"/>
            <w:left w:val="none" w:sz="0" w:space="0" w:color="auto"/>
            <w:bottom w:val="none" w:sz="0" w:space="0" w:color="auto"/>
            <w:right w:val="none" w:sz="0" w:space="0" w:color="auto"/>
          </w:divBdr>
        </w:div>
        <w:div w:id="815950676">
          <w:marLeft w:val="0"/>
          <w:marRight w:val="0"/>
          <w:marTop w:val="0"/>
          <w:marBottom w:val="0"/>
          <w:divBdr>
            <w:top w:val="none" w:sz="0" w:space="0" w:color="auto"/>
            <w:left w:val="none" w:sz="0" w:space="0" w:color="auto"/>
            <w:bottom w:val="none" w:sz="0" w:space="0" w:color="auto"/>
            <w:right w:val="none" w:sz="0" w:space="0" w:color="auto"/>
          </w:divBdr>
        </w:div>
        <w:div w:id="880819708">
          <w:marLeft w:val="0"/>
          <w:marRight w:val="0"/>
          <w:marTop w:val="0"/>
          <w:marBottom w:val="0"/>
          <w:divBdr>
            <w:top w:val="none" w:sz="0" w:space="0" w:color="auto"/>
            <w:left w:val="none" w:sz="0" w:space="0" w:color="auto"/>
            <w:bottom w:val="none" w:sz="0" w:space="0" w:color="auto"/>
            <w:right w:val="none" w:sz="0" w:space="0" w:color="auto"/>
          </w:divBdr>
        </w:div>
        <w:div w:id="908657559">
          <w:marLeft w:val="0"/>
          <w:marRight w:val="0"/>
          <w:marTop w:val="0"/>
          <w:marBottom w:val="0"/>
          <w:divBdr>
            <w:top w:val="none" w:sz="0" w:space="0" w:color="auto"/>
            <w:left w:val="none" w:sz="0" w:space="0" w:color="auto"/>
            <w:bottom w:val="none" w:sz="0" w:space="0" w:color="auto"/>
            <w:right w:val="none" w:sz="0" w:space="0" w:color="auto"/>
          </w:divBdr>
        </w:div>
        <w:div w:id="955596186">
          <w:marLeft w:val="0"/>
          <w:marRight w:val="0"/>
          <w:marTop w:val="0"/>
          <w:marBottom w:val="0"/>
          <w:divBdr>
            <w:top w:val="none" w:sz="0" w:space="0" w:color="auto"/>
            <w:left w:val="none" w:sz="0" w:space="0" w:color="auto"/>
            <w:bottom w:val="none" w:sz="0" w:space="0" w:color="auto"/>
            <w:right w:val="none" w:sz="0" w:space="0" w:color="auto"/>
          </w:divBdr>
        </w:div>
        <w:div w:id="1052577703">
          <w:marLeft w:val="0"/>
          <w:marRight w:val="0"/>
          <w:marTop w:val="0"/>
          <w:marBottom w:val="0"/>
          <w:divBdr>
            <w:top w:val="none" w:sz="0" w:space="0" w:color="auto"/>
            <w:left w:val="none" w:sz="0" w:space="0" w:color="auto"/>
            <w:bottom w:val="none" w:sz="0" w:space="0" w:color="auto"/>
            <w:right w:val="none" w:sz="0" w:space="0" w:color="auto"/>
          </w:divBdr>
        </w:div>
        <w:div w:id="1126704502">
          <w:marLeft w:val="0"/>
          <w:marRight w:val="0"/>
          <w:marTop w:val="0"/>
          <w:marBottom w:val="0"/>
          <w:divBdr>
            <w:top w:val="none" w:sz="0" w:space="0" w:color="auto"/>
            <w:left w:val="none" w:sz="0" w:space="0" w:color="auto"/>
            <w:bottom w:val="none" w:sz="0" w:space="0" w:color="auto"/>
            <w:right w:val="none" w:sz="0" w:space="0" w:color="auto"/>
          </w:divBdr>
        </w:div>
        <w:div w:id="1140608765">
          <w:marLeft w:val="0"/>
          <w:marRight w:val="0"/>
          <w:marTop w:val="0"/>
          <w:marBottom w:val="0"/>
          <w:divBdr>
            <w:top w:val="none" w:sz="0" w:space="0" w:color="auto"/>
            <w:left w:val="none" w:sz="0" w:space="0" w:color="auto"/>
            <w:bottom w:val="none" w:sz="0" w:space="0" w:color="auto"/>
            <w:right w:val="none" w:sz="0" w:space="0" w:color="auto"/>
          </w:divBdr>
        </w:div>
        <w:div w:id="1143348836">
          <w:marLeft w:val="0"/>
          <w:marRight w:val="0"/>
          <w:marTop w:val="0"/>
          <w:marBottom w:val="0"/>
          <w:divBdr>
            <w:top w:val="none" w:sz="0" w:space="0" w:color="auto"/>
            <w:left w:val="none" w:sz="0" w:space="0" w:color="auto"/>
            <w:bottom w:val="none" w:sz="0" w:space="0" w:color="auto"/>
            <w:right w:val="none" w:sz="0" w:space="0" w:color="auto"/>
          </w:divBdr>
        </w:div>
        <w:div w:id="1150368560">
          <w:marLeft w:val="0"/>
          <w:marRight w:val="0"/>
          <w:marTop w:val="0"/>
          <w:marBottom w:val="0"/>
          <w:divBdr>
            <w:top w:val="none" w:sz="0" w:space="0" w:color="auto"/>
            <w:left w:val="none" w:sz="0" w:space="0" w:color="auto"/>
            <w:bottom w:val="none" w:sz="0" w:space="0" w:color="auto"/>
            <w:right w:val="none" w:sz="0" w:space="0" w:color="auto"/>
          </w:divBdr>
        </w:div>
        <w:div w:id="1173838518">
          <w:marLeft w:val="0"/>
          <w:marRight w:val="0"/>
          <w:marTop w:val="0"/>
          <w:marBottom w:val="0"/>
          <w:divBdr>
            <w:top w:val="none" w:sz="0" w:space="0" w:color="auto"/>
            <w:left w:val="none" w:sz="0" w:space="0" w:color="auto"/>
            <w:bottom w:val="none" w:sz="0" w:space="0" w:color="auto"/>
            <w:right w:val="none" w:sz="0" w:space="0" w:color="auto"/>
          </w:divBdr>
        </w:div>
        <w:div w:id="1186943151">
          <w:marLeft w:val="0"/>
          <w:marRight w:val="0"/>
          <w:marTop w:val="0"/>
          <w:marBottom w:val="0"/>
          <w:divBdr>
            <w:top w:val="none" w:sz="0" w:space="0" w:color="auto"/>
            <w:left w:val="none" w:sz="0" w:space="0" w:color="auto"/>
            <w:bottom w:val="none" w:sz="0" w:space="0" w:color="auto"/>
            <w:right w:val="none" w:sz="0" w:space="0" w:color="auto"/>
          </w:divBdr>
        </w:div>
        <w:div w:id="1215000733">
          <w:marLeft w:val="0"/>
          <w:marRight w:val="0"/>
          <w:marTop w:val="0"/>
          <w:marBottom w:val="0"/>
          <w:divBdr>
            <w:top w:val="none" w:sz="0" w:space="0" w:color="auto"/>
            <w:left w:val="none" w:sz="0" w:space="0" w:color="auto"/>
            <w:bottom w:val="none" w:sz="0" w:space="0" w:color="auto"/>
            <w:right w:val="none" w:sz="0" w:space="0" w:color="auto"/>
          </w:divBdr>
        </w:div>
        <w:div w:id="1257133003">
          <w:marLeft w:val="0"/>
          <w:marRight w:val="0"/>
          <w:marTop w:val="0"/>
          <w:marBottom w:val="0"/>
          <w:divBdr>
            <w:top w:val="none" w:sz="0" w:space="0" w:color="auto"/>
            <w:left w:val="none" w:sz="0" w:space="0" w:color="auto"/>
            <w:bottom w:val="none" w:sz="0" w:space="0" w:color="auto"/>
            <w:right w:val="none" w:sz="0" w:space="0" w:color="auto"/>
          </w:divBdr>
        </w:div>
        <w:div w:id="1289359892">
          <w:marLeft w:val="0"/>
          <w:marRight w:val="0"/>
          <w:marTop w:val="0"/>
          <w:marBottom w:val="0"/>
          <w:divBdr>
            <w:top w:val="none" w:sz="0" w:space="0" w:color="auto"/>
            <w:left w:val="none" w:sz="0" w:space="0" w:color="auto"/>
            <w:bottom w:val="none" w:sz="0" w:space="0" w:color="auto"/>
            <w:right w:val="none" w:sz="0" w:space="0" w:color="auto"/>
          </w:divBdr>
        </w:div>
        <w:div w:id="1510215929">
          <w:marLeft w:val="0"/>
          <w:marRight w:val="0"/>
          <w:marTop w:val="0"/>
          <w:marBottom w:val="0"/>
          <w:divBdr>
            <w:top w:val="none" w:sz="0" w:space="0" w:color="auto"/>
            <w:left w:val="none" w:sz="0" w:space="0" w:color="auto"/>
            <w:bottom w:val="none" w:sz="0" w:space="0" w:color="auto"/>
            <w:right w:val="none" w:sz="0" w:space="0" w:color="auto"/>
          </w:divBdr>
        </w:div>
        <w:div w:id="1560364088">
          <w:marLeft w:val="0"/>
          <w:marRight w:val="0"/>
          <w:marTop w:val="0"/>
          <w:marBottom w:val="0"/>
          <w:divBdr>
            <w:top w:val="none" w:sz="0" w:space="0" w:color="auto"/>
            <w:left w:val="none" w:sz="0" w:space="0" w:color="auto"/>
            <w:bottom w:val="none" w:sz="0" w:space="0" w:color="auto"/>
            <w:right w:val="none" w:sz="0" w:space="0" w:color="auto"/>
          </w:divBdr>
        </w:div>
        <w:div w:id="1615287226">
          <w:marLeft w:val="0"/>
          <w:marRight w:val="0"/>
          <w:marTop w:val="0"/>
          <w:marBottom w:val="0"/>
          <w:divBdr>
            <w:top w:val="none" w:sz="0" w:space="0" w:color="auto"/>
            <w:left w:val="none" w:sz="0" w:space="0" w:color="auto"/>
            <w:bottom w:val="none" w:sz="0" w:space="0" w:color="auto"/>
            <w:right w:val="none" w:sz="0" w:space="0" w:color="auto"/>
          </w:divBdr>
        </w:div>
        <w:div w:id="1698239864">
          <w:marLeft w:val="0"/>
          <w:marRight w:val="0"/>
          <w:marTop w:val="0"/>
          <w:marBottom w:val="0"/>
          <w:divBdr>
            <w:top w:val="none" w:sz="0" w:space="0" w:color="auto"/>
            <w:left w:val="none" w:sz="0" w:space="0" w:color="auto"/>
            <w:bottom w:val="none" w:sz="0" w:space="0" w:color="auto"/>
            <w:right w:val="none" w:sz="0" w:space="0" w:color="auto"/>
          </w:divBdr>
        </w:div>
        <w:div w:id="1763868354">
          <w:marLeft w:val="0"/>
          <w:marRight w:val="0"/>
          <w:marTop w:val="0"/>
          <w:marBottom w:val="0"/>
          <w:divBdr>
            <w:top w:val="none" w:sz="0" w:space="0" w:color="auto"/>
            <w:left w:val="none" w:sz="0" w:space="0" w:color="auto"/>
            <w:bottom w:val="none" w:sz="0" w:space="0" w:color="auto"/>
            <w:right w:val="none" w:sz="0" w:space="0" w:color="auto"/>
          </w:divBdr>
        </w:div>
        <w:div w:id="1776123763">
          <w:marLeft w:val="0"/>
          <w:marRight w:val="0"/>
          <w:marTop w:val="0"/>
          <w:marBottom w:val="0"/>
          <w:divBdr>
            <w:top w:val="none" w:sz="0" w:space="0" w:color="auto"/>
            <w:left w:val="none" w:sz="0" w:space="0" w:color="auto"/>
            <w:bottom w:val="none" w:sz="0" w:space="0" w:color="auto"/>
            <w:right w:val="none" w:sz="0" w:space="0" w:color="auto"/>
          </w:divBdr>
        </w:div>
        <w:div w:id="1781946310">
          <w:marLeft w:val="0"/>
          <w:marRight w:val="0"/>
          <w:marTop w:val="0"/>
          <w:marBottom w:val="0"/>
          <w:divBdr>
            <w:top w:val="none" w:sz="0" w:space="0" w:color="auto"/>
            <w:left w:val="none" w:sz="0" w:space="0" w:color="auto"/>
            <w:bottom w:val="none" w:sz="0" w:space="0" w:color="auto"/>
            <w:right w:val="none" w:sz="0" w:space="0" w:color="auto"/>
          </w:divBdr>
        </w:div>
        <w:div w:id="1861968561">
          <w:marLeft w:val="0"/>
          <w:marRight w:val="0"/>
          <w:marTop w:val="0"/>
          <w:marBottom w:val="0"/>
          <w:divBdr>
            <w:top w:val="none" w:sz="0" w:space="0" w:color="auto"/>
            <w:left w:val="none" w:sz="0" w:space="0" w:color="auto"/>
            <w:bottom w:val="none" w:sz="0" w:space="0" w:color="auto"/>
            <w:right w:val="none" w:sz="0" w:space="0" w:color="auto"/>
          </w:divBdr>
        </w:div>
        <w:div w:id="2001037086">
          <w:marLeft w:val="0"/>
          <w:marRight w:val="0"/>
          <w:marTop w:val="0"/>
          <w:marBottom w:val="0"/>
          <w:divBdr>
            <w:top w:val="none" w:sz="0" w:space="0" w:color="auto"/>
            <w:left w:val="none" w:sz="0" w:space="0" w:color="auto"/>
            <w:bottom w:val="none" w:sz="0" w:space="0" w:color="auto"/>
            <w:right w:val="none" w:sz="0" w:space="0" w:color="auto"/>
          </w:divBdr>
        </w:div>
        <w:div w:id="2074962411">
          <w:marLeft w:val="0"/>
          <w:marRight w:val="0"/>
          <w:marTop w:val="0"/>
          <w:marBottom w:val="0"/>
          <w:divBdr>
            <w:top w:val="none" w:sz="0" w:space="0" w:color="auto"/>
            <w:left w:val="none" w:sz="0" w:space="0" w:color="auto"/>
            <w:bottom w:val="none" w:sz="0" w:space="0" w:color="auto"/>
            <w:right w:val="none" w:sz="0" w:space="0" w:color="auto"/>
          </w:divBdr>
        </w:div>
        <w:div w:id="2075738615">
          <w:marLeft w:val="0"/>
          <w:marRight w:val="0"/>
          <w:marTop w:val="0"/>
          <w:marBottom w:val="0"/>
          <w:divBdr>
            <w:top w:val="none" w:sz="0" w:space="0" w:color="auto"/>
            <w:left w:val="none" w:sz="0" w:space="0" w:color="auto"/>
            <w:bottom w:val="none" w:sz="0" w:space="0" w:color="auto"/>
            <w:right w:val="none" w:sz="0" w:space="0" w:color="auto"/>
          </w:divBdr>
        </w:div>
        <w:div w:id="2079786716">
          <w:marLeft w:val="0"/>
          <w:marRight w:val="0"/>
          <w:marTop w:val="0"/>
          <w:marBottom w:val="0"/>
          <w:divBdr>
            <w:top w:val="none" w:sz="0" w:space="0" w:color="auto"/>
            <w:left w:val="none" w:sz="0" w:space="0" w:color="auto"/>
            <w:bottom w:val="none" w:sz="0" w:space="0" w:color="auto"/>
            <w:right w:val="none" w:sz="0" w:space="0" w:color="auto"/>
          </w:divBdr>
        </w:div>
        <w:div w:id="2091542984">
          <w:marLeft w:val="0"/>
          <w:marRight w:val="0"/>
          <w:marTop w:val="0"/>
          <w:marBottom w:val="0"/>
          <w:divBdr>
            <w:top w:val="none" w:sz="0" w:space="0" w:color="auto"/>
            <w:left w:val="none" w:sz="0" w:space="0" w:color="auto"/>
            <w:bottom w:val="none" w:sz="0" w:space="0" w:color="auto"/>
            <w:right w:val="none" w:sz="0" w:space="0" w:color="auto"/>
          </w:divBdr>
        </w:div>
        <w:div w:id="2121492337">
          <w:marLeft w:val="0"/>
          <w:marRight w:val="0"/>
          <w:marTop w:val="0"/>
          <w:marBottom w:val="0"/>
          <w:divBdr>
            <w:top w:val="none" w:sz="0" w:space="0" w:color="auto"/>
            <w:left w:val="none" w:sz="0" w:space="0" w:color="auto"/>
            <w:bottom w:val="none" w:sz="0" w:space="0" w:color="auto"/>
            <w:right w:val="none" w:sz="0" w:space="0" w:color="auto"/>
          </w:divBdr>
        </w:div>
      </w:divsChild>
    </w:div>
    <w:div w:id="385834595">
      <w:bodyDiv w:val="1"/>
      <w:marLeft w:val="0"/>
      <w:marRight w:val="0"/>
      <w:marTop w:val="0"/>
      <w:marBottom w:val="0"/>
      <w:divBdr>
        <w:top w:val="none" w:sz="0" w:space="0" w:color="auto"/>
        <w:left w:val="none" w:sz="0" w:space="0" w:color="auto"/>
        <w:bottom w:val="none" w:sz="0" w:space="0" w:color="auto"/>
        <w:right w:val="none" w:sz="0" w:space="0" w:color="auto"/>
      </w:divBdr>
      <w:divsChild>
        <w:div w:id="65032438">
          <w:marLeft w:val="0"/>
          <w:marRight w:val="0"/>
          <w:marTop w:val="0"/>
          <w:marBottom w:val="0"/>
          <w:divBdr>
            <w:top w:val="none" w:sz="0" w:space="0" w:color="auto"/>
            <w:left w:val="none" w:sz="0" w:space="0" w:color="auto"/>
            <w:bottom w:val="none" w:sz="0" w:space="0" w:color="auto"/>
            <w:right w:val="none" w:sz="0" w:space="0" w:color="auto"/>
          </w:divBdr>
        </w:div>
        <w:div w:id="65425463">
          <w:marLeft w:val="0"/>
          <w:marRight w:val="0"/>
          <w:marTop w:val="0"/>
          <w:marBottom w:val="0"/>
          <w:divBdr>
            <w:top w:val="none" w:sz="0" w:space="0" w:color="auto"/>
            <w:left w:val="none" w:sz="0" w:space="0" w:color="auto"/>
            <w:bottom w:val="none" w:sz="0" w:space="0" w:color="auto"/>
            <w:right w:val="none" w:sz="0" w:space="0" w:color="auto"/>
          </w:divBdr>
        </w:div>
        <w:div w:id="131139680">
          <w:marLeft w:val="0"/>
          <w:marRight w:val="0"/>
          <w:marTop w:val="0"/>
          <w:marBottom w:val="0"/>
          <w:divBdr>
            <w:top w:val="none" w:sz="0" w:space="0" w:color="auto"/>
            <w:left w:val="none" w:sz="0" w:space="0" w:color="auto"/>
            <w:bottom w:val="none" w:sz="0" w:space="0" w:color="auto"/>
            <w:right w:val="none" w:sz="0" w:space="0" w:color="auto"/>
          </w:divBdr>
        </w:div>
        <w:div w:id="169686305">
          <w:marLeft w:val="0"/>
          <w:marRight w:val="0"/>
          <w:marTop w:val="0"/>
          <w:marBottom w:val="0"/>
          <w:divBdr>
            <w:top w:val="none" w:sz="0" w:space="0" w:color="auto"/>
            <w:left w:val="none" w:sz="0" w:space="0" w:color="auto"/>
            <w:bottom w:val="none" w:sz="0" w:space="0" w:color="auto"/>
            <w:right w:val="none" w:sz="0" w:space="0" w:color="auto"/>
          </w:divBdr>
        </w:div>
        <w:div w:id="268705586">
          <w:marLeft w:val="0"/>
          <w:marRight w:val="0"/>
          <w:marTop w:val="0"/>
          <w:marBottom w:val="0"/>
          <w:divBdr>
            <w:top w:val="none" w:sz="0" w:space="0" w:color="auto"/>
            <w:left w:val="none" w:sz="0" w:space="0" w:color="auto"/>
            <w:bottom w:val="none" w:sz="0" w:space="0" w:color="auto"/>
            <w:right w:val="none" w:sz="0" w:space="0" w:color="auto"/>
          </w:divBdr>
        </w:div>
        <w:div w:id="405997865">
          <w:marLeft w:val="0"/>
          <w:marRight w:val="0"/>
          <w:marTop w:val="0"/>
          <w:marBottom w:val="0"/>
          <w:divBdr>
            <w:top w:val="none" w:sz="0" w:space="0" w:color="auto"/>
            <w:left w:val="none" w:sz="0" w:space="0" w:color="auto"/>
            <w:bottom w:val="none" w:sz="0" w:space="0" w:color="auto"/>
            <w:right w:val="none" w:sz="0" w:space="0" w:color="auto"/>
          </w:divBdr>
        </w:div>
        <w:div w:id="1065183429">
          <w:marLeft w:val="0"/>
          <w:marRight w:val="0"/>
          <w:marTop w:val="0"/>
          <w:marBottom w:val="0"/>
          <w:divBdr>
            <w:top w:val="none" w:sz="0" w:space="0" w:color="auto"/>
            <w:left w:val="none" w:sz="0" w:space="0" w:color="auto"/>
            <w:bottom w:val="none" w:sz="0" w:space="0" w:color="auto"/>
            <w:right w:val="none" w:sz="0" w:space="0" w:color="auto"/>
          </w:divBdr>
        </w:div>
        <w:div w:id="1068311118">
          <w:marLeft w:val="0"/>
          <w:marRight w:val="0"/>
          <w:marTop w:val="0"/>
          <w:marBottom w:val="0"/>
          <w:divBdr>
            <w:top w:val="none" w:sz="0" w:space="0" w:color="auto"/>
            <w:left w:val="none" w:sz="0" w:space="0" w:color="auto"/>
            <w:bottom w:val="none" w:sz="0" w:space="0" w:color="auto"/>
            <w:right w:val="none" w:sz="0" w:space="0" w:color="auto"/>
          </w:divBdr>
        </w:div>
        <w:div w:id="1143621693">
          <w:marLeft w:val="0"/>
          <w:marRight w:val="0"/>
          <w:marTop w:val="0"/>
          <w:marBottom w:val="0"/>
          <w:divBdr>
            <w:top w:val="none" w:sz="0" w:space="0" w:color="auto"/>
            <w:left w:val="none" w:sz="0" w:space="0" w:color="auto"/>
            <w:bottom w:val="none" w:sz="0" w:space="0" w:color="auto"/>
            <w:right w:val="none" w:sz="0" w:space="0" w:color="auto"/>
          </w:divBdr>
        </w:div>
        <w:div w:id="1188714118">
          <w:marLeft w:val="0"/>
          <w:marRight w:val="0"/>
          <w:marTop w:val="0"/>
          <w:marBottom w:val="0"/>
          <w:divBdr>
            <w:top w:val="none" w:sz="0" w:space="0" w:color="auto"/>
            <w:left w:val="none" w:sz="0" w:space="0" w:color="auto"/>
            <w:bottom w:val="none" w:sz="0" w:space="0" w:color="auto"/>
            <w:right w:val="none" w:sz="0" w:space="0" w:color="auto"/>
          </w:divBdr>
        </w:div>
        <w:div w:id="1223323993">
          <w:marLeft w:val="0"/>
          <w:marRight w:val="0"/>
          <w:marTop w:val="0"/>
          <w:marBottom w:val="0"/>
          <w:divBdr>
            <w:top w:val="none" w:sz="0" w:space="0" w:color="auto"/>
            <w:left w:val="none" w:sz="0" w:space="0" w:color="auto"/>
            <w:bottom w:val="none" w:sz="0" w:space="0" w:color="auto"/>
            <w:right w:val="none" w:sz="0" w:space="0" w:color="auto"/>
          </w:divBdr>
        </w:div>
        <w:div w:id="1247108255">
          <w:marLeft w:val="0"/>
          <w:marRight w:val="0"/>
          <w:marTop w:val="0"/>
          <w:marBottom w:val="0"/>
          <w:divBdr>
            <w:top w:val="none" w:sz="0" w:space="0" w:color="auto"/>
            <w:left w:val="none" w:sz="0" w:space="0" w:color="auto"/>
            <w:bottom w:val="none" w:sz="0" w:space="0" w:color="auto"/>
            <w:right w:val="none" w:sz="0" w:space="0" w:color="auto"/>
          </w:divBdr>
        </w:div>
        <w:div w:id="1449544531">
          <w:marLeft w:val="0"/>
          <w:marRight w:val="0"/>
          <w:marTop w:val="0"/>
          <w:marBottom w:val="0"/>
          <w:divBdr>
            <w:top w:val="none" w:sz="0" w:space="0" w:color="auto"/>
            <w:left w:val="none" w:sz="0" w:space="0" w:color="auto"/>
            <w:bottom w:val="none" w:sz="0" w:space="0" w:color="auto"/>
            <w:right w:val="none" w:sz="0" w:space="0" w:color="auto"/>
          </w:divBdr>
        </w:div>
        <w:div w:id="1492059527">
          <w:marLeft w:val="0"/>
          <w:marRight w:val="0"/>
          <w:marTop w:val="0"/>
          <w:marBottom w:val="0"/>
          <w:divBdr>
            <w:top w:val="none" w:sz="0" w:space="0" w:color="auto"/>
            <w:left w:val="none" w:sz="0" w:space="0" w:color="auto"/>
            <w:bottom w:val="none" w:sz="0" w:space="0" w:color="auto"/>
            <w:right w:val="none" w:sz="0" w:space="0" w:color="auto"/>
          </w:divBdr>
        </w:div>
        <w:div w:id="1653758373">
          <w:marLeft w:val="0"/>
          <w:marRight w:val="0"/>
          <w:marTop w:val="0"/>
          <w:marBottom w:val="0"/>
          <w:divBdr>
            <w:top w:val="none" w:sz="0" w:space="0" w:color="auto"/>
            <w:left w:val="none" w:sz="0" w:space="0" w:color="auto"/>
            <w:bottom w:val="none" w:sz="0" w:space="0" w:color="auto"/>
            <w:right w:val="none" w:sz="0" w:space="0" w:color="auto"/>
          </w:divBdr>
        </w:div>
        <w:div w:id="1708795110">
          <w:marLeft w:val="0"/>
          <w:marRight w:val="0"/>
          <w:marTop w:val="0"/>
          <w:marBottom w:val="0"/>
          <w:divBdr>
            <w:top w:val="none" w:sz="0" w:space="0" w:color="auto"/>
            <w:left w:val="none" w:sz="0" w:space="0" w:color="auto"/>
            <w:bottom w:val="none" w:sz="0" w:space="0" w:color="auto"/>
            <w:right w:val="none" w:sz="0" w:space="0" w:color="auto"/>
          </w:divBdr>
        </w:div>
        <w:div w:id="1882936800">
          <w:marLeft w:val="0"/>
          <w:marRight w:val="0"/>
          <w:marTop w:val="0"/>
          <w:marBottom w:val="0"/>
          <w:divBdr>
            <w:top w:val="none" w:sz="0" w:space="0" w:color="auto"/>
            <w:left w:val="none" w:sz="0" w:space="0" w:color="auto"/>
            <w:bottom w:val="none" w:sz="0" w:space="0" w:color="auto"/>
            <w:right w:val="none" w:sz="0" w:space="0" w:color="auto"/>
          </w:divBdr>
        </w:div>
        <w:div w:id="1986353020">
          <w:marLeft w:val="0"/>
          <w:marRight w:val="0"/>
          <w:marTop w:val="0"/>
          <w:marBottom w:val="0"/>
          <w:divBdr>
            <w:top w:val="none" w:sz="0" w:space="0" w:color="auto"/>
            <w:left w:val="none" w:sz="0" w:space="0" w:color="auto"/>
            <w:bottom w:val="none" w:sz="0" w:space="0" w:color="auto"/>
            <w:right w:val="none" w:sz="0" w:space="0" w:color="auto"/>
          </w:divBdr>
        </w:div>
        <w:div w:id="2069262949">
          <w:marLeft w:val="0"/>
          <w:marRight w:val="0"/>
          <w:marTop w:val="0"/>
          <w:marBottom w:val="0"/>
          <w:divBdr>
            <w:top w:val="none" w:sz="0" w:space="0" w:color="auto"/>
            <w:left w:val="none" w:sz="0" w:space="0" w:color="auto"/>
            <w:bottom w:val="none" w:sz="0" w:space="0" w:color="auto"/>
            <w:right w:val="none" w:sz="0" w:space="0" w:color="auto"/>
          </w:divBdr>
        </w:div>
        <w:div w:id="2096513896">
          <w:marLeft w:val="0"/>
          <w:marRight w:val="0"/>
          <w:marTop w:val="0"/>
          <w:marBottom w:val="0"/>
          <w:divBdr>
            <w:top w:val="none" w:sz="0" w:space="0" w:color="auto"/>
            <w:left w:val="none" w:sz="0" w:space="0" w:color="auto"/>
            <w:bottom w:val="none" w:sz="0" w:space="0" w:color="auto"/>
            <w:right w:val="none" w:sz="0" w:space="0" w:color="auto"/>
          </w:divBdr>
        </w:div>
      </w:divsChild>
    </w:div>
    <w:div w:id="398207909">
      <w:bodyDiv w:val="1"/>
      <w:marLeft w:val="0"/>
      <w:marRight w:val="0"/>
      <w:marTop w:val="0"/>
      <w:marBottom w:val="0"/>
      <w:divBdr>
        <w:top w:val="none" w:sz="0" w:space="0" w:color="auto"/>
        <w:left w:val="none" w:sz="0" w:space="0" w:color="auto"/>
        <w:bottom w:val="none" w:sz="0" w:space="0" w:color="auto"/>
        <w:right w:val="none" w:sz="0" w:space="0" w:color="auto"/>
      </w:divBdr>
      <w:divsChild>
        <w:div w:id="182135745">
          <w:marLeft w:val="0"/>
          <w:marRight w:val="0"/>
          <w:marTop w:val="0"/>
          <w:marBottom w:val="0"/>
          <w:divBdr>
            <w:top w:val="none" w:sz="0" w:space="0" w:color="auto"/>
            <w:left w:val="none" w:sz="0" w:space="0" w:color="auto"/>
            <w:bottom w:val="none" w:sz="0" w:space="0" w:color="auto"/>
            <w:right w:val="none" w:sz="0" w:space="0" w:color="auto"/>
          </w:divBdr>
        </w:div>
        <w:div w:id="185871918">
          <w:marLeft w:val="0"/>
          <w:marRight w:val="0"/>
          <w:marTop w:val="0"/>
          <w:marBottom w:val="0"/>
          <w:divBdr>
            <w:top w:val="none" w:sz="0" w:space="0" w:color="auto"/>
            <w:left w:val="none" w:sz="0" w:space="0" w:color="auto"/>
            <w:bottom w:val="none" w:sz="0" w:space="0" w:color="auto"/>
            <w:right w:val="none" w:sz="0" w:space="0" w:color="auto"/>
          </w:divBdr>
        </w:div>
        <w:div w:id="198591686">
          <w:marLeft w:val="0"/>
          <w:marRight w:val="0"/>
          <w:marTop w:val="0"/>
          <w:marBottom w:val="0"/>
          <w:divBdr>
            <w:top w:val="none" w:sz="0" w:space="0" w:color="auto"/>
            <w:left w:val="none" w:sz="0" w:space="0" w:color="auto"/>
            <w:bottom w:val="none" w:sz="0" w:space="0" w:color="auto"/>
            <w:right w:val="none" w:sz="0" w:space="0" w:color="auto"/>
          </w:divBdr>
        </w:div>
        <w:div w:id="635838563">
          <w:marLeft w:val="0"/>
          <w:marRight w:val="0"/>
          <w:marTop w:val="0"/>
          <w:marBottom w:val="0"/>
          <w:divBdr>
            <w:top w:val="none" w:sz="0" w:space="0" w:color="auto"/>
            <w:left w:val="none" w:sz="0" w:space="0" w:color="auto"/>
            <w:bottom w:val="none" w:sz="0" w:space="0" w:color="auto"/>
            <w:right w:val="none" w:sz="0" w:space="0" w:color="auto"/>
          </w:divBdr>
        </w:div>
        <w:div w:id="667712173">
          <w:marLeft w:val="0"/>
          <w:marRight w:val="0"/>
          <w:marTop w:val="0"/>
          <w:marBottom w:val="0"/>
          <w:divBdr>
            <w:top w:val="none" w:sz="0" w:space="0" w:color="auto"/>
            <w:left w:val="none" w:sz="0" w:space="0" w:color="auto"/>
            <w:bottom w:val="none" w:sz="0" w:space="0" w:color="auto"/>
            <w:right w:val="none" w:sz="0" w:space="0" w:color="auto"/>
          </w:divBdr>
        </w:div>
        <w:div w:id="734668437">
          <w:marLeft w:val="0"/>
          <w:marRight w:val="0"/>
          <w:marTop w:val="0"/>
          <w:marBottom w:val="0"/>
          <w:divBdr>
            <w:top w:val="none" w:sz="0" w:space="0" w:color="auto"/>
            <w:left w:val="none" w:sz="0" w:space="0" w:color="auto"/>
            <w:bottom w:val="none" w:sz="0" w:space="0" w:color="auto"/>
            <w:right w:val="none" w:sz="0" w:space="0" w:color="auto"/>
          </w:divBdr>
        </w:div>
        <w:div w:id="1046375434">
          <w:marLeft w:val="0"/>
          <w:marRight w:val="0"/>
          <w:marTop w:val="0"/>
          <w:marBottom w:val="0"/>
          <w:divBdr>
            <w:top w:val="none" w:sz="0" w:space="0" w:color="auto"/>
            <w:left w:val="none" w:sz="0" w:space="0" w:color="auto"/>
            <w:bottom w:val="none" w:sz="0" w:space="0" w:color="auto"/>
            <w:right w:val="none" w:sz="0" w:space="0" w:color="auto"/>
          </w:divBdr>
        </w:div>
        <w:div w:id="1121068569">
          <w:marLeft w:val="0"/>
          <w:marRight w:val="0"/>
          <w:marTop w:val="0"/>
          <w:marBottom w:val="0"/>
          <w:divBdr>
            <w:top w:val="none" w:sz="0" w:space="0" w:color="auto"/>
            <w:left w:val="none" w:sz="0" w:space="0" w:color="auto"/>
            <w:bottom w:val="none" w:sz="0" w:space="0" w:color="auto"/>
            <w:right w:val="none" w:sz="0" w:space="0" w:color="auto"/>
          </w:divBdr>
        </w:div>
        <w:div w:id="1258252434">
          <w:marLeft w:val="0"/>
          <w:marRight w:val="0"/>
          <w:marTop w:val="0"/>
          <w:marBottom w:val="0"/>
          <w:divBdr>
            <w:top w:val="none" w:sz="0" w:space="0" w:color="auto"/>
            <w:left w:val="none" w:sz="0" w:space="0" w:color="auto"/>
            <w:bottom w:val="none" w:sz="0" w:space="0" w:color="auto"/>
            <w:right w:val="none" w:sz="0" w:space="0" w:color="auto"/>
          </w:divBdr>
        </w:div>
        <w:div w:id="1489177172">
          <w:marLeft w:val="0"/>
          <w:marRight w:val="0"/>
          <w:marTop w:val="0"/>
          <w:marBottom w:val="0"/>
          <w:divBdr>
            <w:top w:val="none" w:sz="0" w:space="0" w:color="auto"/>
            <w:left w:val="none" w:sz="0" w:space="0" w:color="auto"/>
            <w:bottom w:val="none" w:sz="0" w:space="0" w:color="auto"/>
            <w:right w:val="none" w:sz="0" w:space="0" w:color="auto"/>
          </w:divBdr>
        </w:div>
        <w:div w:id="1529610687">
          <w:marLeft w:val="0"/>
          <w:marRight w:val="0"/>
          <w:marTop w:val="0"/>
          <w:marBottom w:val="0"/>
          <w:divBdr>
            <w:top w:val="none" w:sz="0" w:space="0" w:color="auto"/>
            <w:left w:val="none" w:sz="0" w:space="0" w:color="auto"/>
            <w:bottom w:val="none" w:sz="0" w:space="0" w:color="auto"/>
            <w:right w:val="none" w:sz="0" w:space="0" w:color="auto"/>
          </w:divBdr>
        </w:div>
        <w:div w:id="1538618350">
          <w:marLeft w:val="0"/>
          <w:marRight w:val="0"/>
          <w:marTop w:val="0"/>
          <w:marBottom w:val="0"/>
          <w:divBdr>
            <w:top w:val="none" w:sz="0" w:space="0" w:color="auto"/>
            <w:left w:val="none" w:sz="0" w:space="0" w:color="auto"/>
            <w:bottom w:val="none" w:sz="0" w:space="0" w:color="auto"/>
            <w:right w:val="none" w:sz="0" w:space="0" w:color="auto"/>
          </w:divBdr>
        </w:div>
        <w:div w:id="1969816397">
          <w:marLeft w:val="0"/>
          <w:marRight w:val="0"/>
          <w:marTop w:val="0"/>
          <w:marBottom w:val="0"/>
          <w:divBdr>
            <w:top w:val="none" w:sz="0" w:space="0" w:color="auto"/>
            <w:left w:val="none" w:sz="0" w:space="0" w:color="auto"/>
            <w:bottom w:val="none" w:sz="0" w:space="0" w:color="auto"/>
            <w:right w:val="none" w:sz="0" w:space="0" w:color="auto"/>
          </w:divBdr>
        </w:div>
        <w:div w:id="2018147342">
          <w:marLeft w:val="0"/>
          <w:marRight w:val="0"/>
          <w:marTop w:val="0"/>
          <w:marBottom w:val="0"/>
          <w:divBdr>
            <w:top w:val="none" w:sz="0" w:space="0" w:color="auto"/>
            <w:left w:val="none" w:sz="0" w:space="0" w:color="auto"/>
            <w:bottom w:val="none" w:sz="0" w:space="0" w:color="auto"/>
            <w:right w:val="none" w:sz="0" w:space="0" w:color="auto"/>
          </w:divBdr>
        </w:div>
        <w:div w:id="2074698883">
          <w:marLeft w:val="0"/>
          <w:marRight w:val="0"/>
          <w:marTop w:val="0"/>
          <w:marBottom w:val="0"/>
          <w:divBdr>
            <w:top w:val="none" w:sz="0" w:space="0" w:color="auto"/>
            <w:left w:val="none" w:sz="0" w:space="0" w:color="auto"/>
            <w:bottom w:val="none" w:sz="0" w:space="0" w:color="auto"/>
            <w:right w:val="none" w:sz="0" w:space="0" w:color="auto"/>
          </w:divBdr>
        </w:div>
      </w:divsChild>
    </w:div>
    <w:div w:id="471367593">
      <w:bodyDiv w:val="1"/>
      <w:marLeft w:val="0"/>
      <w:marRight w:val="0"/>
      <w:marTop w:val="0"/>
      <w:marBottom w:val="0"/>
      <w:divBdr>
        <w:top w:val="none" w:sz="0" w:space="0" w:color="auto"/>
        <w:left w:val="none" w:sz="0" w:space="0" w:color="auto"/>
        <w:bottom w:val="none" w:sz="0" w:space="0" w:color="auto"/>
        <w:right w:val="none" w:sz="0" w:space="0" w:color="auto"/>
      </w:divBdr>
    </w:div>
    <w:div w:id="477386281">
      <w:bodyDiv w:val="1"/>
      <w:marLeft w:val="0"/>
      <w:marRight w:val="0"/>
      <w:marTop w:val="0"/>
      <w:marBottom w:val="0"/>
      <w:divBdr>
        <w:top w:val="none" w:sz="0" w:space="0" w:color="auto"/>
        <w:left w:val="none" w:sz="0" w:space="0" w:color="auto"/>
        <w:bottom w:val="none" w:sz="0" w:space="0" w:color="auto"/>
        <w:right w:val="none" w:sz="0" w:space="0" w:color="auto"/>
      </w:divBdr>
      <w:divsChild>
        <w:div w:id="710418415">
          <w:marLeft w:val="0"/>
          <w:marRight w:val="0"/>
          <w:marTop w:val="0"/>
          <w:marBottom w:val="0"/>
          <w:divBdr>
            <w:top w:val="none" w:sz="0" w:space="0" w:color="auto"/>
            <w:left w:val="none" w:sz="0" w:space="0" w:color="auto"/>
            <w:bottom w:val="none" w:sz="0" w:space="0" w:color="auto"/>
            <w:right w:val="none" w:sz="0" w:space="0" w:color="auto"/>
          </w:divBdr>
        </w:div>
        <w:div w:id="814178188">
          <w:marLeft w:val="0"/>
          <w:marRight w:val="0"/>
          <w:marTop w:val="0"/>
          <w:marBottom w:val="0"/>
          <w:divBdr>
            <w:top w:val="none" w:sz="0" w:space="0" w:color="auto"/>
            <w:left w:val="none" w:sz="0" w:space="0" w:color="auto"/>
            <w:bottom w:val="none" w:sz="0" w:space="0" w:color="auto"/>
            <w:right w:val="none" w:sz="0" w:space="0" w:color="auto"/>
          </w:divBdr>
        </w:div>
        <w:div w:id="1726441737">
          <w:marLeft w:val="0"/>
          <w:marRight w:val="0"/>
          <w:marTop w:val="0"/>
          <w:marBottom w:val="0"/>
          <w:divBdr>
            <w:top w:val="none" w:sz="0" w:space="0" w:color="auto"/>
            <w:left w:val="none" w:sz="0" w:space="0" w:color="auto"/>
            <w:bottom w:val="none" w:sz="0" w:space="0" w:color="auto"/>
            <w:right w:val="none" w:sz="0" w:space="0" w:color="auto"/>
          </w:divBdr>
        </w:div>
      </w:divsChild>
    </w:div>
    <w:div w:id="494803128">
      <w:bodyDiv w:val="1"/>
      <w:marLeft w:val="0"/>
      <w:marRight w:val="0"/>
      <w:marTop w:val="0"/>
      <w:marBottom w:val="0"/>
      <w:divBdr>
        <w:top w:val="none" w:sz="0" w:space="0" w:color="auto"/>
        <w:left w:val="none" w:sz="0" w:space="0" w:color="auto"/>
        <w:bottom w:val="none" w:sz="0" w:space="0" w:color="auto"/>
        <w:right w:val="none" w:sz="0" w:space="0" w:color="auto"/>
      </w:divBdr>
      <w:divsChild>
        <w:div w:id="1070888015">
          <w:marLeft w:val="0"/>
          <w:marRight w:val="0"/>
          <w:marTop w:val="0"/>
          <w:marBottom w:val="0"/>
          <w:divBdr>
            <w:top w:val="none" w:sz="0" w:space="0" w:color="auto"/>
            <w:left w:val="none" w:sz="0" w:space="0" w:color="auto"/>
            <w:bottom w:val="none" w:sz="0" w:space="0" w:color="auto"/>
            <w:right w:val="none" w:sz="0" w:space="0" w:color="auto"/>
          </w:divBdr>
        </w:div>
        <w:div w:id="1869026574">
          <w:marLeft w:val="0"/>
          <w:marRight w:val="0"/>
          <w:marTop w:val="0"/>
          <w:marBottom w:val="0"/>
          <w:divBdr>
            <w:top w:val="none" w:sz="0" w:space="0" w:color="auto"/>
            <w:left w:val="none" w:sz="0" w:space="0" w:color="auto"/>
            <w:bottom w:val="none" w:sz="0" w:space="0" w:color="auto"/>
            <w:right w:val="none" w:sz="0" w:space="0" w:color="auto"/>
          </w:divBdr>
        </w:div>
      </w:divsChild>
    </w:div>
    <w:div w:id="515729278">
      <w:bodyDiv w:val="1"/>
      <w:marLeft w:val="0"/>
      <w:marRight w:val="0"/>
      <w:marTop w:val="0"/>
      <w:marBottom w:val="0"/>
      <w:divBdr>
        <w:top w:val="none" w:sz="0" w:space="0" w:color="auto"/>
        <w:left w:val="none" w:sz="0" w:space="0" w:color="auto"/>
        <w:bottom w:val="none" w:sz="0" w:space="0" w:color="auto"/>
        <w:right w:val="none" w:sz="0" w:space="0" w:color="auto"/>
      </w:divBdr>
      <w:divsChild>
        <w:div w:id="667905927">
          <w:marLeft w:val="0"/>
          <w:marRight w:val="0"/>
          <w:marTop w:val="0"/>
          <w:marBottom w:val="0"/>
          <w:divBdr>
            <w:top w:val="none" w:sz="0" w:space="0" w:color="auto"/>
            <w:left w:val="none" w:sz="0" w:space="0" w:color="auto"/>
            <w:bottom w:val="none" w:sz="0" w:space="0" w:color="auto"/>
            <w:right w:val="none" w:sz="0" w:space="0" w:color="auto"/>
          </w:divBdr>
        </w:div>
        <w:div w:id="700713715">
          <w:marLeft w:val="0"/>
          <w:marRight w:val="0"/>
          <w:marTop w:val="0"/>
          <w:marBottom w:val="0"/>
          <w:divBdr>
            <w:top w:val="none" w:sz="0" w:space="0" w:color="auto"/>
            <w:left w:val="none" w:sz="0" w:space="0" w:color="auto"/>
            <w:bottom w:val="none" w:sz="0" w:space="0" w:color="auto"/>
            <w:right w:val="none" w:sz="0" w:space="0" w:color="auto"/>
          </w:divBdr>
        </w:div>
      </w:divsChild>
    </w:div>
    <w:div w:id="558784957">
      <w:bodyDiv w:val="1"/>
      <w:marLeft w:val="0"/>
      <w:marRight w:val="0"/>
      <w:marTop w:val="0"/>
      <w:marBottom w:val="0"/>
      <w:divBdr>
        <w:top w:val="none" w:sz="0" w:space="0" w:color="auto"/>
        <w:left w:val="none" w:sz="0" w:space="0" w:color="auto"/>
        <w:bottom w:val="none" w:sz="0" w:space="0" w:color="auto"/>
        <w:right w:val="none" w:sz="0" w:space="0" w:color="auto"/>
      </w:divBdr>
      <w:divsChild>
        <w:div w:id="185600967">
          <w:marLeft w:val="0"/>
          <w:marRight w:val="0"/>
          <w:marTop w:val="0"/>
          <w:marBottom w:val="0"/>
          <w:divBdr>
            <w:top w:val="none" w:sz="0" w:space="0" w:color="auto"/>
            <w:left w:val="none" w:sz="0" w:space="0" w:color="auto"/>
            <w:bottom w:val="none" w:sz="0" w:space="0" w:color="auto"/>
            <w:right w:val="none" w:sz="0" w:space="0" w:color="auto"/>
          </w:divBdr>
        </w:div>
        <w:div w:id="217134397">
          <w:marLeft w:val="0"/>
          <w:marRight w:val="0"/>
          <w:marTop w:val="0"/>
          <w:marBottom w:val="0"/>
          <w:divBdr>
            <w:top w:val="none" w:sz="0" w:space="0" w:color="auto"/>
            <w:left w:val="none" w:sz="0" w:space="0" w:color="auto"/>
            <w:bottom w:val="none" w:sz="0" w:space="0" w:color="auto"/>
            <w:right w:val="none" w:sz="0" w:space="0" w:color="auto"/>
          </w:divBdr>
        </w:div>
        <w:div w:id="233395365">
          <w:marLeft w:val="0"/>
          <w:marRight w:val="0"/>
          <w:marTop w:val="0"/>
          <w:marBottom w:val="0"/>
          <w:divBdr>
            <w:top w:val="none" w:sz="0" w:space="0" w:color="auto"/>
            <w:left w:val="none" w:sz="0" w:space="0" w:color="auto"/>
            <w:bottom w:val="none" w:sz="0" w:space="0" w:color="auto"/>
            <w:right w:val="none" w:sz="0" w:space="0" w:color="auto"/>
          </w:divBdr>
        </w:div>
        <w:div w:id="256595739">
          <w:marLeft w:val="0"/>
          <w:marRight w:val="0"/>
          <w:marTop w:val="0"/>
          <w:marBottom w:val="0"/>
          <w:divBdr>
            <w:top w:val="none" w:sz="0" w:space="0" w:color="auto"/>
            <w:left w:val="none" w:sz="0" w:space="0" w:color="auto"/>
            <w:bottom w:val="none" w:sz="0" w:space="0" w:color="auto"/>
            <w:right w:val="none" w:sz="0" w:space="0" w:color="auto"/>
          </w:divBdr>
        </w:div>
        <w:div w:id="280192119">
          <w:marLeft w:val="0"/>
          <w:marRight w:val="0"/>
          <w:marTop w:val="0"/>
          <w:marBottom w:val="0"/>
          <w:divBdr>
            <w:top w:val="none" w:sz="0" w:space="0" w:color="auto"/>
            <w:left w:val="none" w:sz="0" w:space="0" w:color="auto"/>
            <w:bottom w:val="none" w:sz="0" w:space="0" w:color="auto"/>
            <w:right w:val="none" w:sz="0" w:space="0" w:color="auto"/>
          </w:divBdr>
        </w:div>
        <w:div w:id="280653133">
          <w:marLeft w:val="0"/>
          <w:marRight w:val="0"/>
          <w:marTop w:val="0"/>
          <w:marBottom w:val="0"/>
          <w:divBdr>
            <w:top w:val="none" w:sz="0" w:space="0" w:color="auto"/>
            <w:left w:val="none" w:sz="0" w:space="0" w:color="auto"/>
            <w:bottom w:val="none" w:sz="0" w:space="0" w:color="auto"/>
            <w:right w:val="none" w:sz="0" w:space="0" w:color="auto"/>
          </w:divBdr>
        </w:div>
        <w:div w:id="482358795">
          <w:marLeft w:val="0"/>
          <w:marRight w:val="0"/>
          <w:marTop w:val="0"/>
          <w:marBottom w:val="0"/>
          <w:divBdr>
            <w:top w:val="none" w:sz="0" w:space="0" w:color="auto"/>
            <w:left w:val="none" w:sz="0" w:space="0" w:color="auto"/>
            <w:bottom w:val="none" w:sz="0" w:space="0" w:color="auto"/>
            <w:right w:val="none" w:sz="0" w:space="0" w:color="auto"/>
          </w:divBdr>
        </w:div>
        <w:div w:id="507528964">
          <w:marLeft w:val="0"/>
          <w:marRight w:val="0"/>
          <w:marTop w:val="0"/>
          <w:marBottom w:val="0"/>
          <w:divBdr>
            <w:top w:val="none" w:sz="0" w:space="0" w:color="auto"/>
            <w:left w:val="none" w:sz="0" w:space="0" w:color="auto"/>
            <w:bottom w:val="none" w:sz="0" w:space="0" w:color="auto"/>
            <w:right w:val="none" w:sz="0" w:space="0" w:color="auto"/>
          </w:divBdr>
        </w:div>
        <w:div w:id="532233121">
          <w:marLeft w:val="0"/>
          <w:marRight w:val="0"/>
          <w:marTop w:val="0"/>
          <w:marBottom w:val="0"/>
          <w:divBdr>
            <w:top w:val="none" w:sz="0" w:space="0" w:color="auto"/>
            <w:left w:val="none" w:sz="0" w:space="0" w:color="auto"/>
            <w:bottom w:val="none" w:sz="0" w:space="0" w:color="auto"/>
            <w:right w:val="none" w:sz="0" w:space="0" w:color="auto"/>
          </w:divBdr>
        </w:div>
        <w:div w:id="594899986">
          <w:marLeft w:val="0"/>
          <w:marRight w:val="0"/>
          <w:marTop w:val="0"/>
          <w:marBottom w:val="0"/>
          <w:divBdr>
            <w:top w:val="none" w:sz="0" w:space="0" w:color="auto"/>
            <w:left w:val="none" w:sz="0" w:space="0" w:color="auto"/>
            <w:bottom w:val="none" w:sz="0" w:space="0" w:color="auto"/>
            <w:right w:val="none" w:sz="0" w:space="0" w:color="auto"/>
          </w:divBdr>
        </w:div>
        <w:div w:id="728461665">
          <w:marLeft w:val="0"/>
          <w:marRight w:val="0"/>
          <w:marTop w:val="0"/>
          <w:marBottom w:val="0"/>
          <w:divBdr>
            <w:top w:val="none" w:sz="0" w:space="0" w:color="auto"/>
            <w:left w:val="none" w:sz="0" w:space="0" w:color="auto"/>
            <w:bottom w:val="none" w:sz="0" w:space="0" w:color="auto"/>
            <w:right w:val="none" w:sz="0" w:space="0" w:color="auto"/>
          </w:divBdr>
        </w:div>
        <w:div w:id="773325863">
          <w:marLeft w:val="0"/>
          <w:marRight w:val="0"/>
          <w:marTop w:val="0"/>
          <w:marBottom w:val="0"/>
          <w:divBdr>
            <w:top w:val="none" w:sz="0" w:space="0" w:color="auto"/>
            <w:left w:val="none" w:sz="0" w:space="0" w:color="auto"/>
            <w:bottom w:val="none" w:sz="0" w:space="0" w:color="auto"/>
            <w:right w:val="none" w:sz="0" w:space="0" w:color="auto"/>
          </w:divBdr>
        </w:div>
        <w:div w:id="1008757195">
          <w:marLeft w:val="0"/>
          <w:marRight w:val="0"/>
          <w:marTop w:val="0"/>
          <w:marBottom w:val="0"/>
          <w:divBdr>
            <w:top w:val="none" w:sz="0" w:space="0" w:color="auto"/>
            <w:left w:val="none" w:sz="0" w:space="0" w:color="auto"/>
            <w:bottom w:val="none" w:sz="0" w:space="0" w:color="auto"/>
            <w:right w:val="none" w:sz="0" w:space="0" w:color="auto"/>
          </w:divBdr>
        </w:div>
        <w:div w:id="1041176126">
          <w:marLeft w:val="0"/>
          <w:marRight w:val="0"/>
          <w:marTop w:val="0"/>
          <w:marBottom w:val="0"/>
          <w:divBdr>
            <w:top w:val="none" w:sz="0" w:space="0" w:color="auto"/>
            <w:left w:val="none" w:sz="0" w:space="0" w:color="auto"/>
            <w:bottom w:val="none" w:sz="0" w:space="0" w:color="auto"/>
            <w:right w:val="none" w:sz="0" w:space="0" w:color="auto"/>
          </w:divBdr>
        </w:div>
        <w:div w:id="1229733089">
          <w:marLeft w:val="0"/>
          <w:marRight w:val="0"/>
          <w:marTop w:val="0"/>
          <w:marBottom w:val="0"/>
          <w:divBdr>
            <w:top w:val="none" w:sz="0" w:space="0" w:color="auto"/>
            <w:left w:val="none" w:sz="0" w:space="0" w:color="auto"/>
            <w:bottom w:val="none" w:sz="0" w:space="0" w:color="auto"/>
            <w:right w:val="none" w:sz="0" w:space="0" w:color="auto"/>
          </w:divBdr>
        </w:div>
        <w:div w:id="1402409575">
          <w:marLeft w:val="0"/>
          <w:marRight w:val="0"/>
          <w:marTop w:val="0"/>
          <w:marBottom w:val="0"/>
          <w:divBdr>
            <w:top w:val="none" w:sz="0" w:space="0" w:color="auto"/>
            <w:left w:val="none" w:sz="0" w:space="0" w:color="auto"/>
            <w:bottom w:val="none" w:sz="0" w:space="0" w:color="auto"/>
            <w:right w:val="none" w:sz="0" w:space="0" w:color="auto"/>
          </w:divBdr>
        </w:div>
        <w:div w:id="1444618758">
          <w:marLeft w:val="0"/>
          <w:marRight w:val="0"/>
          <w:marTop w:val="0"/>
          <w:marBottom w:val="0"/>
          <w:divBdr>
            <w:top w:val="none" w:sz="0" w:space="0" w:color="auto"/>
            <w:left w:val="none" w:sz="0" w:space="0" w:color="auto"/>
            <w:bottom w:val="none" w:sz="0" w:space="0" w:color="auto"/>
            <w:right w:val="none" w:sz="0" w:space="0" w:color="auto"/>
          </w:divBdr>
        </w:div>
        <w:div w:id="1455980426">
          <w:marLeft w:val="0"/>
          <w:marRight w:val="0"/>
          <w:marTop w:val="0"/>
          <w:marBottom w:val="0"/>
          <w:divBdr>
            <w:top w:val="none" w:sz="0" w:space="0" w:color="auto"/>
            <w:left w:val="none" w:sz="0" w:space="0" w:color="auto"/>
            <w:bottom w:val="none" w:sz="0" w:space="0" w:color="auto"/>
            <w:right w:val="none" w:sz="0" w:space="0" w:color="auto"/>
          </w:divBdr>
        </w:div>
        <w:div w:id="1478840423">
          <w:marLeft w:val="0"/>
          <w:marRight w:val="0"/>
          <w:marTop w:val="0"/>
          <w:marBottom w:val="0"/>
          <w:divBdr>
            <w:top w:val="none" w:sz="0" w:space="0" w:color="auto"/>
            <w:left w:val="none" w:sz="0" w:space="0" w:color="auto"/>
            <w:bottom w:val="none" w:sz="0" w:space="0" w:color="auto"/>
            <w:right w:val="none" w:sz="0" w:space="0" w:color="auto"/>
          </w:divBdr>
        </w:div>
        <w:div w:id="1506675720">
          <w:marLeft w:val="0"/>
          <w:marRight w:val="0"/>
          <w:marTop w:val="0"/>
          <w:marBottom w:val="0"/>
          <w:divBdr>
            <w:top w:val="none" w:sz="0" w:space="0" w:color="auto"/>
            <w:left w:val="none" w:sz="0" w:space="0" w:color="auto"/>
            <w:bottom w:val="none" w:sz="0" w:space="0" w:color="auto"/>
            <w:right w:val="none" w:sz="0" w:space="0" w:color="auto"/>
          </w:divBdr>
        </w:div>
        <w:div w:id="1527526419">
          <w:marLeft w:val="0"/>
          <w:marRight w:val="0"/>
          <w:marTop w:val="0"/>
          <w:marBottom w:val="0"/>
          <w:divBdr>
            <w:top w:val="none" w:sz="0" w:space="0" w:color="auto"/>
            <w:left w:val="none" w:sz="0" w:space="0" w:color="auto"/>
            <w:bottom w:val="none" w:sz="0" w:space="0" w:color="auto"/>
            <w:right w:val="none" w:sz="0" w:space="0" w:color="auto"/>
          </w:divBdr>
        </w:div>
        <w:div w:id="1539052281">
          <w:marLeft w:val="0"/>
          <w:marRight w:val="0"/>
          <w:marTop w:val="0"/>
          <w:marBottom w:val="0"/>
          <w:divBdr>
            <w:top w:val="none" w:sz="0" w:space="0" w:color="auto"/>
            <w:left w:val="none" w:sz="0" w:space="0" w:color="auto"/>
            <w:bottom w:val="none" w:sz="0" w:space="0" w:color="auto"/>
            <w:right w:val="none" w:sz="0" w:space="0" w:color="auto"/>
          </w:divBdr>
        </w:div>
        <w:div w:id="1574242308">
          <w:marLeft w:val="0"/>
          <w:marRight w:val="0"/>
          <w:marTop w:val="0"/>
          <w:marBottom w:val="0"/>
          <w:divBdr>
            <w:top w:val="none" w:sz="0" w:space="0" w:color="auto"/>
            <w:left w:val="none" w:sz="0" w:space="0" w:color="auto"/>
            <w:bottom w:val="none" w:sz="0" w:space="0" w:color="auto"/>
            <w:right w:val="none" w:sz="0" w:space="0" w:color="auto"/>
          </w:divBdr>
        </w:div>
        <w:div w:id="1628655184">
          <w:marLeft w:val="0"/>
          <w:marRight w:val="0"/>
          <w:marTop w:val="0"/>
          <w:marBottom w:val="0"/>
          <w:divBdr>
            <w:top w:val="none" w:sz="0" w:space="0" w:color="auto"/>
            <w:left w:val="none" w:sz="0" w:space="0" w:color="auto"/>
            <w:bottom w:val="none" w:sz="0" w:space="0" w:color="auto"/>
            <w:right w:val="none" w:sz="0" w:space="0" w:color="auto"/>
          </w:divBdr>
        </w:div>
        <w:div w:id="1643076742">
          <w:marLeft w:val="0"/>
          <w:marRight w:val="0"/>
          <w:marTop w:val="0"/>
          <w:marBottom w:val="0"/>
          <w:divBdr>
            <w:top w:val="none" w:sz="0" w:space="0" w:color="auto"/>
            <w:left w:val="none" w:sz="0" w:space="0" w:color="auto"/>
            <w:bottom w:val="none" w:sz="0" w:space="0" w:color="auto"/>
            <w:right w:val="none" w:sz="0" w:space="0" w:color="auto"/>
          </w:divBdr>
        </w:div>
        <w:div w:id="1660184420">
          <w:marLeft w:val="0"/>
          <w:marRight w:val="0"/>
          <w:marTop w:val="0"/>
          <w:marBottom w:val="0"/>
          <w:divBdr>
            <w:top w:val="none" w:sz="0" w:space="0" w:color="auto"/>
            <w:left w:val="none" w:sz="0" w:space="0" w:color="auto"/>
            <w:bottom w:val="none" w:sz="0" w:space="0" w:color="auto"/>
            <w:right w:val="none" w:sz="0" w:space="0" w:color="auto"/>
          </w:divBdr>
        </w:div>
        <w:div w:id="1720087881">
          <w:marLeft w:val="0"/>
          <w:marRight w:val="0"/>
          <w:marTop w:val="0"/>
          <w:marBottom w:val="0"/>
          <w:divBdr>
            <w:top w:val="none" w:sz="0" w:space="0" w:color="auto"/>
            <w:left w:val="none" w:sz="0" w:space="0" w:color="auto"/>
            <w:bottom w:val="none" w:sz="0" w:space="0" w:color="auto"/>
            <w:right w:val="none" w:sz="0" w:space="0" w:color="auto"/>
          </w:divBdr>
        </w:div>
        <w:div w:id="1853912439">
          <w:marLeft w:val="0"/>
          <w:marRight w:val="0"/>
          <w:marTop w:val="0"/>
          <w:marBottom w:val="0"/>
          <w:divBdr>
            <w:top w:val="none" w:sz="0" w:space="0" w:color="auto"/>
            <w:left w:val="none" w:sz="0" w:space="0" w:color="auto"/>
            <w:bottom w:val="none" w:sz="0" w:space="0" w:color="auto"/>
            <w:right w:val="none" w:sz="0" w:space="0" w:color="auto"/>
          </w:divBdr>
        </w:div>
        <w:div w:id="1859001996">
          <w:marLeft w:val="0"/>
          <w:marRight w:val="0"/>
          <w:marTop w:val="0"/>
          <w:marBottom w:val="0"/>
          <w:divBdr>
            <w:top w:val="none" w:sz="0" w:space="0" w:color="auto"/>
            <w:left w:val="none" w:sz="0" w:space="0" w:color="auto"/>
            <w:bottom w:val="none" w:sz="0" w:space="0" w:color="auto"/>
            <w:right w:val="none" w:sz="0" w:space="0" w:color="auto"/>
          </w:divBdr>
        </w:div>
        <w:div w:id="1925339922">
          <w:marLeft w:val="0"/>
          <w:marRight w:val="0"/>
          <w:marTop w:val="0"/>
          <w:marBottom w:val="0"/>
          <w:divBdr>
            <w:top w:val="none" w:sz="0" w:space="0" w:color="auto"/>
            <w:left w:val="none" w:sz="0" w:space="0" w:color="auto"/>
            <w:bottom w:val="none" w:sz="0" w:space="0" w:color="auto"/>
            <w:right w:val="none" w:sz="0" w:space="0" w:color="auto"/>
          </w:divBdr>
        </w:div>
        <w:div w:id="1959723149">
          <w:marLeft w:val="0"/>
          <w:marRight w:val="0"/>
          <w:marTop w:val="0"/>
          <w:marBottom w:val="0"/>
          <w:divBdr>
            <w:top w:val="none" w:sz="0" w:space="0" w:color="auto"/>
            <w:left w:val="none" w:sz="0" w:space="0" w:color="auto"/>
            <w:bottom w:val="none" w:sz="0" w:space="0" w:color="auto"/>
            <w:right w:val="none" w:sz="0" w:space="0" w:color="auto"/>
          </w:divBdr>
        </w:div>
        <w:div w:id="2014717655">
          <w:marLeft w:val="0"/>
          <w:marRight w:val="0"/>
          <w:marTop w:val="0"/>
          <w:marBottom w:val="0"/>
          <w:divBdr>
            <w:top w:val="none" w:sz="0" w:space="0" w:color="auto"/>
            <w:left w:val="none" w:sz="0" w:space="0" w:color="auto"/>
            <w:bottom w:val="none" w:sz="0" w:space="0" w:color="auto"/>
            <w:right w:val="none" w:sz="0" w:space="0" w:color="auto"/>
          </w:divBdr>
        </w:div>
        <w:div w:id="2067876565">
          <w:marLeft w:val="0"/>
          <w:marRight w:val="0"/>
          <w:marTop w:val="0"/>
          <w:marBottom w:val="0"/>
          <w:divBdr>
            <w:top w:val="none" w:sz="0" w:space="0" w:color="auto"/>
            <w:left w:val="none" w:sz="0" w:space="0" w:color="auto"/>
            <w:bottom w:val="none" w:sz="0" w:space="0" w:color="auto"/>
            <w:right w:val="none" w:sz="0" w:space="0" w:color="auto"/>
          </w:divBdr>
        </w:div>
        <w:div w:id="2067990234">
          <w:marLeft w:val="0"/>
          <w:marRight w:val="0"/>
          <w:marTop w:val="0"/>
          <w:marBottom w:val="0"/>
          <w:divBdr>
            <w:top w:val="none" w:sz="0" w:space="0" w:color="auto"/>
            <w:left w:val="none" w:sz="0" w:space="0" w:color="auto"/>
            <w:bottom w:val="none" w:sz="0" w:space="0" w:color="auto"/>
            <w:right w:val="none" w:sz="0" w:space="0" w:color="auto"/>
          </w:divBdr>
        </w:div>
        <w:div w:id="2092000135">
          <w:marLeft w:val="0"/>
          <w:marRight w:val="0"/>
          <w:marTop w:val="0"/>
          <w:marBottom w:val="0"/>
          <w:divBdr>
            <w:top w:val="none" w:sz="0" w:space="0" w:color="auto"/>
            <w:left w:val="none" w:sz="0" w:space="0" w:color="auto"/>
            <w:bottom w:val="none" w:sz="0" w:space="0" w:color="auto"/>
            <w:right w:val="none" w:sz="0" w:space="0" w:color="auto"/>
          </w:divBdr>
        </w:div>
      </w:divsChild>
    </w:div>
    <w:div w:id="574048710">
      <w:bodyDiv w:val="1"/>
      <w:marLeft w:val="0"/>
      <w:marRight w:val="0"/>
      <w:marTop w:val="0"/>
      <w:marBottom w:val="0"/>
      <w:divBdr>
        <w:top w:val="none" w:sz="0" w:space="0" w:color="auto"/>
        <w:left w:val="none" w:sz="0" w:space="0" w:color="auto"/>
        <w:bottom w:val="none" w:sz="0" w:space="0" w:color="auto"/>
        <w:right w:val="none" w:sz="0" w:space="0" w:color="auto"/>
      </w:divBdr>
      <w:divsChild>
        <w:div w:id="10759956">
          <w:marLeft w:val="0"/>
          <w:marRight w:val="0"/>
          <w:marTop w:val="0"/>
          <w:marBottom w:val="0"/>
          <w:divBdr>
            <w:top w:val="none" w:sz="0" w:space="0" w:color="auto"/>
            <w:left w:val="none" w:sz="0" w:space="0" w:color="auto"/>
            <w:bottom w:val="none" w:sz="0" w:space="0" w:color="auto"/>
            <w:right w:val="none" w:sz="0" w:space="0" w:color="auto"/>
          </w:divBdr>
        </w:div>
        <w:div w:id="695928953">
          <w:marLeft w:val="0"/>
          <w:marRight w:val="0"/>
          <w:marTop w:val="0"/>
          <w:marBottom w:val="0"/>
          <w:divBdr>
            <w:top w:val="none" w:sz="0" w:space="0" w:color="auto"/>
            <w:left w:val="none" w:sz="0" w:space="0" w:color="auto"/>
            <w:bottom w:val="none" w:sz="0" w:space="0" w:color="auto"/>
            <w:right w:val="none" w:sz="0" w:space="0" w:color="auto"/>
          </w:divBdr>
        </w:div>
        <w:div w:id="1651249490">
          <w:marLeft w:val="0"/>
          <w:marRight w:val="0"/>
          <w:marTop w:val="0"/>
          <w:marBottom w:val="0"/>
          <w:divBdr>
            <w:top w:val="none" w:sz="0" w:space="0" w:color="auto"/>
            <w:left w:val="none" w:sz="0" w:space="0" w:color="auto"/>
            <w:bottom w:val="none" w:sz="0" w:space="0" w:color="auto"/>
            <w:right w:val="none" w:sz="0" w:space="0" w:color="auto"/>
          </w:divBdr>
        </w:div>
      </w:divsChild>
    </w:div>
    <w:div w:id="575481501">
      <w:bodyDiv w:val="1"/>
      <w:marLeft w:val="0"/>
      <w:marRight w:val="0"/>
      <w:marTop w:val="0"/>
      <w:marBottom w:val="0"/>
      <w:divBdr>
        <w:top w:val="none" w:sz="0" w:space="0" w:color="auto"/>
        <w:left w:val="none" w:sz="0" w:space="0" w:color="auto"/>
        <w:bottom w:val="none" w:sz="0" w:space="0" w:color="auto"/>
        <w:right w:val="none" w:sz="0" w:space="0" w:color="auto"/>
      </w:divBdr>
      <w:divsChild>
        <w:div w:id="88350656">
          <w:marLeft w:val="0"/>
          <w:marRight w:val="0"/>
          <w:marTop w:val="0"/>
          <w:marBottom w:val="0"/>
          <w:divBdr>
            <w:top w:val="none" w:sz="0" w:space="0" w:color="auto"/>
            <w:left w:val="none" w:sz="0" w:space="0" w:color="auto"/>
            <w:bottom w:val="none" w:sz="0" w:space="0" w:color="auto"/>
            <w:right w:val="none" w:sz="0" w:space="0" w:color="auto"/>
          </w:divBdr>
        </w:div>
        <w:div w:id="184488205">
          <w:marLeft w:val="0"/>
          <w:marRight w:val="0"/>
          <w:marTop w:val="0"/>
          <w:marBottom w:val="0"/>
          <w:divBdr>
            <w:top w:val="none" w:sz="0" w:space="0" w:color="auto"/>
            <w:left w:val="none" w:sz="0" w:space="0" w:color="auto"/>
            <w:bottom w:val="none" w:sz="0" w:space="0" w:color="auto"/>
            <w:right w:val="none" w:sz="0" w:space="0" w:color="auto"/>
          </w:divBdr>
        </w:div>
        <w:div w:id="1006640600">
          <w:marLeft w:val="0"/>
          <w:marRight w:val="0"/>
          <w:marTop w:val="0"/>
          <w:marBottom w:val="0"/>
          <w:divBdr>
            <w:top w:val="none" w:sz="0" w:space="0" w:color="auto"/>
            <w:left w:val="none" w:sz="0" w:space="0" w:color="auto"/>
            <w:bottom w:val="none" w:sz="0" w:space="0" w:color="auto"/>
            <w:right w:val="none" w:sz="0" w:space="0" w:color="auto"/>
          </w:divBdr>
        </w:div>
        <w:div w:id="1799179973">
          <w:marLeft w:val="0"/>
          <w:marRight w:val="0"/>
          <w:marTop w:val="0"/>
          <w:marBottom w:val="0"/>
          <w:divBdr>
            <w:top w:val="none" w:sz="0" w:space="0" w:color="auto"/>
            <w:left w:val="none" w:sz="0" w:space="0" w:color="auto"/>
            <w:bottom w:val="none" w:sz="0" w:space="0" w:color="auto"/>
            <w:right w:val="none" w:sz="0" w:space="0" w:color="auto"/>
          </w:divBdr>
        </w:div>
        <w:div w:id="2115591102">
          <w:marLeft w:val="0"/>
          <w:marRight w:val="0"/>
          <w:marTop w:val="0"/>
          <w:marBottom w:val="0"/>
          <w:divBdr>
            <w:top w:val="none" w:sz="0" w:space="0" w:color="auto"/>
            <w:left w:val="none" w:sz="0" w:space="0" w:color="auto"/>
            <w:bottom w:val="none" w:sz="0" w:space="0" w:color="auto"/>
            <w:right w:val="none" w:sz="0" w:space="0" w:color="auto"/>
          </w:divBdr>
        </w:div>
      </w:divsChild>
    </w:div>
    <w:div w:id="579022128">
      <w:bodyDiv w:val="1"/>
      <w:marLeft w:val="0"/>
      <w:marRight w:val="0"/>
      <w:marTop w:val="0"/>
      <w:marBottom w:val="0"/>
      <w:divBdr>
        <w:top w:val="none" w:sz="0" w:space="0" w:color="auto"/>
        <w:left w:val="none" w:sz="0" w:space="0" w:color="auto"/>
        <w:bottom w:val="none" w:sz="0" w:space="0" w:color="auto"/>
        <w:right w:val="none" w:sz="0" w:space="0" w:color="auto"/>
      </w:divBdr>
      <w:divsChild>
        <w:div w:id="605767198">
          <w:marLeft w:val="0"/>
          <w:marRight w:val="0"/>
          <w:marTop w:val="0"/>
          <w:marBottom w:val="0"/>
          <w:divBdr>
            <w:top w:val="none" w:sz="0" w:space="0" w:color="auto"/>
            <w:left w:val="none" w:sz="0" w:space="0" w:color="auto"/>
            <w:bottom w:val="none" w:sz="0" w:space="0" w:color="auto"/>
            <w:right w:val="none" w:sz="0" w:space="0" w:color="auto"/>
          </w:divBdr>
        </w:div>
        <w:div w:id="2133934959">
          <w:marLeft w:val="0"/>
          <w:marRight w:val="0"/>
          <w:marTop w:val="0"/>
          <w:marBottom w:val="0"/>
          <w:divBdr>
            <w:top w:val="none" w:sz="0" w:space="0" w:color="auto"/>
            <w:left w:val="none" w:sz="0" w:space="0" w:color="auto"/>
            <w:bottom w:val="none" w:sz="0" w:space="0" w:color="auto"/>
            <w:right w:val="none" w:sz="0" w:space="0" w:color="auto"/>
          </w:divBdr>
        </w:div>
      </w:divsChild>
    </w:div>
    <w:div w:id="593442028">
      <w:bodyDiv w:val="1"/>
      <w:marLeft w:val="0"/>
      <w:marRight w:val="0"/>
      <w:marTop w:val="0"/>
      <w:marBottom w:val="0"/>
      <w:divBdr>
        <w:top w:val="none" w:sz="0" w:space="0" w:color="auto"/>
        <w:left w:val="none" w:sz="0" w:space="0" w:color="auto"/>
        <w:bottom w:val="none" w:sz="0" w:space="0" w:color="auto"/>
        <w:right w:val="none" w:sz="0" w:space="0" w:color="auto"/>
      </w:divBdr>
      <w:divsChild>
        <w:div w:id="2361801">
          <w:marLeft w:val="0"/>
          <w:marRight w:val="0"/>
          <w:marTop w:val="0"/>
          <w:marBottom w:val="0"/>
          <w:divBdr>
            <w:top w:val="none" w:sz="0" w:space="0" w:color="auto"/>
            <w:left w:val="none" w:sz="0" w:space="0" w:color="auto"/>
            <w:bottom w:val="none" w:sz="0" w:space="0" w:color="auto"/>
            <w:right w:val="none" w:sz="0" w:space="0" w:color="auto"/>
          </w:divBdr>
        </w:div>
        <w:div w:id="681975852">
          <w:marLeft w:val="0"/>
          <w:marRight w:val="0"/>
          <w:marTop w:val="0"/>
          <w:marBottom w:val="0"/>
          <w:divBdr>
            <w:top w:val="none" w:sz="0" w:space="0" w:color="auto"/>
            <w:left w:val="none" w:sz="0" w:space="0" w:color="auto"/>
            <w:bottom w:val="none" w:sz="0" w:space="0" w:color="auto"/>
            <w:right w:val="none" w:sz="0" w:space="0" w:color="auto"/>
          </w:divBdr>
        </w:div>
        <w:div w:id="693118063">
          <w:marLeft w:val="0"/>
          <w:marRight w:val="0"/>
          <w:marTop w:val="0"/>
          <w:marBottom w:val="0"/>
          <w:divBdr>
            <w:top w:val="none" w:sz="0" w:space="0" w:color="auto"/>
            <w:left w:val="none" w:sz="0" w:space="0" w:color="auto"/>
            <w:bottom w:val="none" w:sz="0" w:space="0" w:color="auto"/>
            <w:right w:val="none" w:sz="0" w:space="0" w:color="auto"/>
          </w:divBdr>
        </w:div>
        <w:div w:id="710611793">
          <w:marLeft w:val="0"/>
          <w:marRight w:val="0"/>
          <w:marTop w:val="0"/>
          <w:marBottom w:val="0"/>
          <w:divBdr>
            <w:top w:val="none" w:sz="0" w:space="0" w:color="auto"/>
            <w:left w:val="none" w:sz="0" w:space="0" w:color="auto"/>
            <w:bottom w:val="none" w:sz="0" w:space="0" w:color="auto"/>
            <w:right w:val="none" w:sz="0" w:space="0" w:color="auto"/>
          </w:divBdr>
        </w:div>
        <w:div w:id="742146571">
          <w:marLeft w:val="0"/>
          <w:marRight w:val="0"/>
          <w:marTop w:val="0"/>
          <w:marBottom w:val="0"/>
          <w:divBdr>
            <w:top w:val="none" w:sz="0" w:space="0" w:color="auto"/>
            <w:left w:val="none" w:sz="0" w:space="0" w:color="auto"/>
            <w:bottom w:val="none" w:sz="0" w:space="0" w:color="auto"/>
            <w:right w:val="none" w:sz="0" w:space="0" w:color="auto"/>
          </w:divBdr>
        </w:div>
        <w:div w:id="1028332323">
          <w:marLeft w:val="0"/>
          <w:marRight w:val="0"/>
          <w:marTop w:val="0"/>
          <w:marBottom w:val="0"/>
          <w:divBdr>
            <w:top w:val="none" w:sz="0" w:space="0" w:color="auto"/>
            <w:left w:val="none" w:sz="0" w:space="0" w:color="auto"/>
            <w:bottom w:val="none" w:sz="0" w:space="0" w:color="auto"/>
            <w:right w:val="none" w:sz="0" w:space="0" w:color="auto"/>
          </w:divBdr>
        </w:div>
        <w:div w:id="1188759886">
          <w:marLeft w:val="0"/>
          <w:marRight w:val="0"/>
          <w:marTop w:val="0"/>
          <w:marBottom w:val="0"/>
          <w:divBdr>
            <w:top w:val="none" w:sz="0" w:space="0" w:color="auto"/>
            <w:left w:val="none" w:sz="0" w:space="0" w:color="auto"/>
            <w:bottom w:val="none" w:sz="0" w:space="0" w:color="auto"/>
            <w:right w:val="none" w:sz="0" w:space="0" w:color="auto"/>
          </w:divBdr>
        </w:div>
        <w:div w:id="1391149687">
          <w:marLeft w:val="0"/>
          <w:marRight w:val="0"/>
          <w:marTop w:val="0"/>
          <w:marBottom w:val="0"/>
          <w:divBdr>
            <w:top w:val="none" w:sz="0" w:space="0" w:color="auto"/>
            <w:left w:val="none" w:sz="0" w:space="0" w:color="auto"/>
            <w:bottom w:val="none" w:sz="0" w:space="0" w:color="auto"/>
            <w:right w:val="none" w:sz="0" w:space="0" w:color="auto"/>
          </w:divBdr>
        </w:div>
        <w:div w:id="1395158014">
          <w:marLeft w:val="0"/>
          <w:marRight w:val="0"/>
          <w:marTop w:val="0"/>
          <w:marBottom w:val="0"/>
          <w:divBdr>
            <w:top w:val="none" w:sz="0" w:space="0" w:color="auto"/>
            <w:left w:val="none" w:sz="0" w:space="0" w:color="auto"/>
            <w:bottom w:val="none" w:sz="0" w:space="0" w:color="auto"/>
            <w:right w:val="none" w:sz="0" w:space="0" w:color="auto"/>
          </w:divBdr>
        </w:div>
        <w:div w:id="1934851393">
          <w:marLeft w:val="0"/>
          <w:marRight w:val="0"/>
          <w:marTop w:val="0"/>
          <w:marBottom w:val="0"/>
          <w:divBdr>
            <w:top w:val="none" w:sz="0" w:space="0" w:color="auto"/>
            <w:left w:val="none" w:sz="0" w:space="0" w:color="auto"/>
            <w:bottom w:val="none" w:sz="0" w:space="0" w:color="auto"/>
            <w:right w:val="none" w:sz="0" w:space="0" w:color="auto"/>
          </w:divBdr>
        </w:div>
      </w:divsChild>
    </w:div>
    <w:div w:id="645741281">
      <w:bodyDiv w:val="1"/>
      <w:marLeft w:val="0"/>
      <w:marRight w:val="0"/>
      <w:marTop w:val="0"/>
      <w:marBottom w:val="0"/>
      <w:divBdr>
        <w:top w:val="none" w:sz="0" w:space="0" w:color="auto"/>
        <w:left w:val="none" w:sz="0" w:space="0" w:color="auto"/>
        <w:bottom w:val="none" w:sz="0" w:space="0" w:color="auto"/>
        <w:right w:val="none" w:sz="0" w:space="0" w:color="auto"/>
      </w:divBdr>
      <w:divsChild>
        <w:div w:id="604964492">
          <w:marLeft w:val="0"/>
          <w:marRight w:val="0"/>
          <w:marTop w:val="0"/>
          <w:marBottom w:val="0"/>
          <w:divBdr>
            <w:top w:val="none" w:sz="0" w:space="0" w:color="auto"/>
            <w:left w:val="none" w:sz="0" w:space="0" w:color="auto"/>
            <w:bottom w:val="none" w:sz="0" w:space="0" w:color="auto"/>
            <w:right w:val="none" w:sz="0" w:space="0" w:color="auto"/>
          </w:divBdr>
        </w:div>
        <w:div w:id="766198106">
          <w:marLeft w:val="0"/>
          <w:marRight w:val="0"/>
          <w:marTop w:val="0"/>
          <w:marBottom w:val="0"/>
          <w:divBdr>
            <w:top w:val="none" w:sz="0" w:space="0" w:color="auto"/>
            <w:left w:val="none" w:sz="0" w:space="0" w:color="auto"/>
            <w:bottom w:val="none" w:sz="0" w:space="0" w:color="auto"/>
            <w:right w:val="none" w:sz="0" w:space="0" w:color="auto"/>
          </w:divBdr>
        </w:div>
        <w:div w:id="1267881102">
          <w:marLeft w:val="0"/>
          <w:marRight w:val="0"/>
          <w:marTop w:val="0"/>
          <w:marBottom w:val="0"/>
          <w:divBdr>
            <w:top w:val="none" w:sz="0" w:space="0" w:color="auto"/>
            <w:left w:val="none" w:sz="0" w:space="0" w:color="auto"/>
            <w:bottom w:val="none" w:sz="0" w:space="0" w:color="auto"/>
            <w:right w:val="none" w:sz="0" w:space="0" w:color="auto"/>
          </w:divBdr>
        </w:div>
        <w:div w:id="1853758931">
          <w:marLeft w:val="0"/>
          <w:marRight w:val="0"/>
          <w:marTop w:val="0"/>
          <w:marBottom w:val="0"/>
          <w:divBdr>
            <w:top w:val="none" w:sz="0" w:space="0" w:color="auto"/>
            <w:left w:val="none" w:sz="0" w:space="0" w:color="auto"/>
            <w:bottom w:val="none" w:sz="0" w:space="0" w:color="auto"/>
            <w:right w:val="none" w:sz="0" w:space="0" w:color="auto"/>
          </w:divBdr>
        </w:div>
      </w:divsChild>
    </w:div>
    <w:div w:id="648049619">
      <w:bodyDiv w:val="1"/>
      <w:marLeft w:val="0"/>
      <w:marRight w:val="0"/>
      <w:marTop w:val="0"/>
      <w:marBottom w:val="0"/>
      <w:divBdr>
        <w:top w:val="none" w:sz="0" w:space="0" w:color="auto"/>
        <w:left w:val="none" w:sz="0" w:space="0" w:color="auto"/>
        <w:bottom w:val="none" w:sz="0" w:space="0" w:color="auto"/>
        <w:right w:val="none" w:sz="0" w:space="0" w:color="auto"/>
      </w:divBdr>
      <w:divsChild>
        <w:div w:id="265845229">
          <w:marLeft w:val="0"/>
          <w:marRight w:val="0"/>
          <w:marTop w:val="0"/>
          <w:marBottom w:val="0"/>
          <w:divBdr>
            <w:top w:val="none" w:sz="0" w:space="0" w:color="auto"/>
            <w:left w:val="none" w:sz="0" w:space="0" w:color="auto"/>
            <w:bottom w:val="none" w:sz="0" w:space="0" w:color="auto"/>
            <w:right w:val="none" w:sz="0" w:space="0" w:color="auto"/>
          </w:divBdr>
        </w:div>
        <w:div w:id="524438956">
          <w:marLeft w:val="0"/>
          <w:marRight w:val="0"/>
          <w:marTop w:val="0"/>
          <w:marBottom w:val="0"/>
          <w:divBdr>
            <w:top w:val="none" w:sz="0" w:space="0" w:color="auto"/>
            <w:left w:val="none" w:sz="0" w:space="0" w:color="auto"/>
            <w:bottom w:val="none" w:sz="0" w:space="0" w:color="auto"/>
            <w:right w:val="none" w:sz="0" w:space="0" w:color="auto"/>
          </w:divBdr>
        </w:div>
        <w:div w:id="653922502">
          <w:marLeft w:val="0"/>
          <w:marRight w:val="0"/>
          <w:marTop w:val="0"/>
          <w:marBottom w:val="0"/>
          <w:divBdr>
            <w:top w:val="none" w:sz="0" w:space="0" w:color="auto"/>
            <w:left w:val="none" w:sz="0" w:space="0" w:color="auto"/>
            <w:bottom w:val="none" w:sz="0" w:space="0" w:color="auto"/>
            <w:right w:val="none" w:sz="0" w:space="0" w:color="auto"/>
          </w:divBdr>
        </w:div>
        <w:div w:id="819344705">
          <w:marLeft w:val="0"/>
          <w:marRight w:val="0"/>
          <w:marTop w:val="0"/>
          <w:marBottom w:val="0"/>
          <w:divBdr>
            <w:top w:val="none" w:sz="0" w:space="0" w:color="auto"/>
            <w:left w:val="none" w:sz="0" w:space="0" w:color="auto"/>
            <w:bottom w:val="none" w:sz="0" w:space="0" w:color="auto"/>
            <w:right w:val="none" w:sz="0" w:space="0" w:color="auto"/>
          </w:divBdr>
        </w:div>
        <w:div w:id="1334644116">
          <w:marLeft w:val="0"/>
          <w:marRight w:val="0"/>
          <w:marTop w:val="0"/>
          <w:marBottom w:val="0"/>
          <w:divBdr>
            <w:top w:val="none" w:sz="0" w:space="0" w:color="auto"/>
            <w:left w:val="none" w:sz="0" w:space="0" w:color="auto"/>
            <w:bottom w:val="none" w:sz="0" w:space="0" w:color="auto"/>
            <w:right w:val="none" w:sz="0" w:space="0" w:color="auto"/>
          </w:divBdr>
        </w:div>
        <w:div w:id="1544250686">
          <w:marLeft w:val="0"/>
          <w:marRight w:val="0"/>
          <w:marTop w:val="0"/>
          <w:marBottom w:val="0"/>
          <w:divBdr>
            <w:top w:val="none" w:sz="0" w:space="0" w:color="auto"/>
            <w:left w:val="none" w:sz="0" w:space="0" w:color="auto"/>
            <w:bottom w:val="none" w:sz="0" w:space="0" w:color="auto"/>
            <w:right w:val="none" w:sz="0" w:space="0" w:color="auto"/>
          </w:divBdr>
        </w:div>
        <w:div w:id="2015913808">
          <w:marLeft w:val="0"/>
          <w:marRight w:val="0"/>
          <w:marTop w:val="0"/>
          <w:marBottom w:val="0"/>
          <w:divBdr>
            <w:top w:val="none" w:sz="0" w:space="0" w:color="auto"/>
            <w:left w:val="none" w:sz="0" w:space="0" w:color="auto"/>
            <w:bottom w:val="none" w:sz="0" w:space="0" w:color="auto"/>
            <w:right w:val="none" w:sz="0" w:space="0" w:color="auto"/>
          </w:divBdr>
        </w:div>
        <w:div w:id="2124691124">
          <w:marLeft w:val="0"/>
          <w:marRight w:val="0"/>
          <w:marTop w:val="0"/>
          <w:marBottom w:val="0"/>
          <w:divBdr>
            <w:top w:val="none" w:sz="0" w:space="0" w:color="auto"/>
            <w:left w:val="none" w:sz="0" w:space="0" w:color="auto"/>
            <w:bottom w:val="none" w:sz="0" w:space="0" w:color="auto"/>
            <w:right w:val="none" w:sz="0" w:space="0" w:color="auto"/>
          </w:divBdr>
        </w:div>
      </w:divsChild>
    </w:div>
    <w:div w:id="678627598">
      <w:bodyDiv w:val="1"/>
      <w:marLeft w:val="0"/>
      <w:marRight w:val="0"/>
      <w:marTop w:val="0"/>
      <w:marBottom w:val="0"/>
      <w:divBdr>
        <w:top w:val="none" w:sz="0" w:space="0" w:color="auto"/>
        <w:left w:val="none" w:sz="0" w:space="0" w:color="auto"/>
        <w:bottom w:val="none" w:sz="0" w:space="0" w:color="auto"/>
        <w:right w:val="none" w:sz="0" w:space="0" w:color="auto"/>
      </w:divBdr>
      <w:divsChild>
        <w:div w:id="414979586">
          <w:marLeft w:val="0"/>
          <w:marRight w:val="0"/>
          <w:marTop w:val="0"/>
          <w:marBottom w:val="0"/>
          <w:divBdr>
            <w:top w:val="none" w:sz="0" w:space="0" w:color="auto"/>
            <w:left w:val="none" w:sz="0" w:space="0" w:color="auto"/>
            <w:bottom w:val="none" w:sz="0" w:space="0" w:color="auto"/>
            <w:right w:val="none" w:sz="0" w:space="0" w:color="auto"/>
          </w:divBdr>
        </w:div>
        <w:div w:id="1547251511">
          <w:marLeft w:val="0"/>
          <w:marRight w:val="0"/>
          <w:marTop w:val="0"/>
          <w:marBottom w:val="0"/>
          <w:divBdr>
            <w:top w:val="none" w:sz="0" w:space="0" w:color="auto"/>
            <w:left w:val="none" w:sz="0" w:space="0" w:color="auto"/>
            <w:bottom w:val="none" w:sz="0" w:space="0" w:color="auto"/>
            <w:right w:val="none" w:sz="0" w:space="0" w:color="auto"/>
          </w:divBdr>
        </w:div>
        <w:div w:id="1570310779">
          <w:marLeft w:val="0"/>
          <w:marRight w:val="0"/>
          <w:marTop w:val="0"/>
          <w:marBottom w:val="0"/>
          <w:divBdr>
            <w:top w:val="none" w:sz="0" w:space="0" w:color="auto"/>
            <w:left w:val="none" w:sz="0" w:space="0" w:color="auto"/>
            <w:bottom w:val="none" w:sz="0" w:space="0" w:color="auto"/>
            <w:right w:val="none" w:sz="0" w:space="0" w:color="auto"/>
          </w:divBdr>
        </w:div>
        <w:div w:id="1688680312">
          <w:marLeft w:val="0"/>
          <w:marRight w:val="0"/>
          <w:marTop w:val="0"/>
          <w:marBottom w:val="0"/>
          <w:divBdr>
            <w:top w:val="none" w:sz="0" w:space="0" w:color="auto"/>
            <w:left w:val="none" w:sz="0" w:space="0" w:color="auto"/>
            <w:bottom w:val="none" w:sz="0" w:space="0" w:color="auto"/>
            <w:right w:val="none" w:sz="0" w:space="0" w:color="auto"/>
          </w:divBdr>
        </w:div>
      </w:divsChild>
    </w:div>
    <w:div w:id="686443434">
      <w:bodyDiv w:val="1"/>
      <w:marLeft w:val="0"/>
      <w:marRight w:val="0"/>
      <w:marTop w:val="0"/>
      <w:marBottom w:val="0"/>
      <w:divBdr>
        <w:top w:val="none" w:sz="0" w:space="0" w:color="auto"/>
        <w:left w:val="none" w:sz="0" w:space="0" w:color="auto"/>
        <w:bottom w:val="none" w:sz="0" w:space="0" w:color="auto"/>
        <w:right w:val="none" w:sz="0" w:space="0" w:color="auto"/>
      </w:divBdr>
      <w:divsChild>
        <w:div w:id="364595947">
          <w:marLeft w:val="0"/>
          <w:marRight w:val="0"/>
          <w:marTop w:val="0"/>
          <w:marBottom w:val="0"/>
          <w:divBdr>
            <w:top w:val="none" w:sz="0" w:space="0" w:color="auto"/>
            <w:left w:val="none" w:sz="0" w:space="0" w:color="auto"/>
            <w:bottom w:val="none" w:sz="0" w:space="0" w:color="auto"/>
            <w:right w:val="none" w:sz="0" w:space="0" w:color="auto"/>
          </w:divBdr>
        </w:div>
        <w:div w:id="686517944">
          <w:marLeft w:val="0"/>
          <w:marRight w:val="0"/>
          <w:marTop w:val="0"/>
          <w:marBottom w:val="0"/>
          <w:divBdr>
            <w:top w:val="none" w:sz="0" w:space="0" w:color="auto"/>
            <w:left w:val="none" w:sz="0" w:space="0" w:color="auto"/>
            <w:bottom w:val="none" w:sz="0" w:space="0" w:color="auto"/>
            <w:right w:val="none" w:sz="0" w:space="0" w:color="auto"/>
          </w:divBdr>
        </w:div>
        <w:div w:id="1319530861">
          <w:marLeft w:val="0"/>
          <w:marRight w:val="0"/>
          <w:marTop w:val="0"/>
          <w:marBottom w:val="0"/>
          <w:divBdr>
            <w:top w:val="none" w:sz="0" w:space="0" w:color="auto"/>
            <w:left w:val="none" w:sz="0" w:space="0" w:color="auto"/>
            <w:bottom w:val="none" w:sz="0" w:space="0" w:color="auto"/>
            <w:right w:val="none" w:sz="0" w:space="0" w:color="auto"/>
          </w:divBdr>
        </w:div>
        <w:div w:id="1325548824">
          <w:marLeft w:val="0"/>
          <w:marRight w:val="0"/>
          <w:marTop w:val="0"/>
          <w:marBottom w:val="0"/>
          <w:divBdr>
            <w:top w:val="none" w:sz="0" w:space="0" w:color="auto"/>
            <w:left w:val="none" w:sz="0" w:space="0" w:color="auto"/>
            <w:bottom w:val="none" w:sz="0" w:space="0" w:color="auto"/>
            <w:right w:val="none" w:sz="0" w:space="0" w:color="auto"/>
          </w:divBdr>
        </w:div>
      </w:divsChild>
    </w:div>
    <w:div w:id="686717450">
      <w:bodyDiv w:val="1"/>
      <w:marLeft w:val="0"/>
      <w:marRight w:val="0"/>
      <w:marTop w:val="0"/>
      <w:marBottom w:val="0"/>
      <w:divBdr>
        <w:top w:val="none" w:sz="0" w:space="0" w:color="auto"/>
        <w:left w:val="none" w:sz="0" w:space="0" w:color="auto"/>
        <w:bottom w:val="none" w:sz="0" w:space="0" w:color="auto"/>
        <w:right w:val="none" w:sz="0" w:space="0" w:color="auto"/>
      </w:divBdr>
      <w:divsChild>
        <w:div w:id="1044257272">
          <w:marLeft w:val="0"/>
          <w:marRight w:val="0"/>
          <w:marTop w:val="0"/>
          <w:marBottom w:val="0"/>
          <w:divBdr>
            <w:top w:val="none" w:sz="0" w:space="0" w:color="auto"/>
            <w:left w:val="none" w:sz="0" w:space="0" w:color="auto"/>
            <w:bottom w:val="none" w:sz="0" w:space="0" w:color="auto"/>
            <w:right w:val="none" w:sz="0" w:space="0" w:color="auto"/>
          </w:divBdr>
        </w:div>
        <w:div w:id="1373186125">
          <w:marLeft w:val="0"/>
          <w:marRight w:val="0"/>
          <w:marTop w:val="0"/>
          <w:marBottom w:val="0"/>
          <w:divBdr>
            <w:top w:val="none" w:sz="0" w:space="0" w:color="auto"/>
            <w:left w:val="none" w:sz="0" w:space="0" w:color="auto"/>
            <w:bottom w:val="none" w:sz="0" w:space="0" w:color="auto"/>
            <w:right w:val="none" w:sz="0" w:space="0" w:color="auto"/>
          </w:divBdr>
        </w:div>
      </w:divsChild>
    </w:div>
    <w:div w:id="686756555">
      <w:bodyDiv w:val="1"/>
      <w:marLeft w:val="0"/>
      <w:marRight w:val="0"/>
      <w:marTop w:val="0"/>
      <w:marBottom w:val="0"/>
      <w:divBdr>
        <w:top w:val="none" w:sz="0" w:space="0" w:color="auto"/>
        <w:left w:val="none" w:sz="0" w:space="0" w:color="auto"/>
        <w:bottom w:val="none" w:sz="0" w:space="0" w:color="auto"/>
        <w:right w:val="none" w:sz="0" w:space="0" w:color="auto"/>
      </w:divBdr>
      <w:divsChild>
        <w:div w:id="45373823">
          <w:marLeft w:val="0"/>
          <w:marRight w:val="0"/>
          <w:marTop w:val="0"/>
          <w:marBottom w:val="0"/>
          <w:divBdr>
            <w:top w:val="none" w:sz="0" w:space="0" w:color="auto"/>
            <w:left w:val="none" w:sz="0" w:space="0" w:color="auto"/>
            <w:bottom w:val="none" w:sz="0" w:space="0" w:color="auto"/>
            <w:right w:val="none" w:sz="0" w:space="0" w:color="auto"/>
          </w:divBdr>
        </w:div>
        <w:div w:id="289865894">
          <w:marLeft w:val="0"/>
          <w:marRight w:val="0"/>
          <w:marTop w:val="0"/>
          <w:marBottom w:val="0"/>
          <w:divBdr>
            <w:top w:val="none" w:sz="0" w:space="0" w:color="auto"/>
            <w:left w:val="none" w:sz="0" w:space="0" w:color="auto"/>
            <w:bottom w:val="none" w:sz="0" w:space="0" w:color="auto"/>
            <w:right w:val="none" w:sz="0" w:space="0" w:color="auto"/>
          </w:divBdr>
        </w:div>
        <w:div w:id="714046827">
          <w:marLeft w:val="0"/>
          <w:marRight w:val="0"/>
          <w:marTop w:val="0"/>
          <w:marBottom w:val="0"/>
          <w:divBdr>
            <w:top w:val="none" w:sz="0" w:space="0" w:color="auto"/>
            <w:left w:val="none" w:sz="0" w:space="0" w:color="auto"/>
            <w:bottom w:val="none" w:sz="0" w:space="0" w:color="auto"/>
            <w:right w:val="none" w:sz="0" w:space="0" w:color="auto"/>
          </w:divBdr>
        </w:div>
        <w:div w:id="714550850">
          <w:marLeft w:val="0"/>
          <w:marRight w:val="0"/>
          <w:marTop w:val="0"/>
          <w:marBottom w:val="0"/>
          <w:divBdr>
            <w:top w:val="none" w:sz="0" w:space="0" w:color="auto"/>
            <w:left w:val="none" w:sz="0" w:space="0" w:color="auto"/>
            <w:bottom w:val="none" w:sz="0" w:space="0" w:color="auto"/>
            <w:right w:val="none" w:sz="0" w:space="0" w:color="auto"/>
          </w:divBdr>
        </w:div>
        <w:div w:id="878977217">
          <w:marLeft w:val="0"/>
          <w:marRight w:val="0"/>
          <w:marTop w:val="0"/>
          <w:marBottom w:val="0"/>
          <w:divBdr>
            <w:top w:val="none" w:sz="0" w:space="0" w:color="auto"/>
            <w:left w:val="none" w:sz="0" w:space="0" w:color="auto"/>
            <w:bottom w:val="none" w:sz="0" w:space="0" w:color="auto"/>
            <w:right w:val="none" w:sz="0" w:space="0" w:color="auto"/>
          </w:divBdr>
        </w:div>
        <w:div w:id="1054818380">
          <w:marLeft w:val="0"/>
          <w:marRight w:val="0"/>
          <w:marTop w:val="0"/>
          <w:marBottom w:val="0"/>
          <w:divBdr>
            <w:top w:val="none" w:sz="0" w:space="0" w:color="auto"/>
            <w:left w:val="none" w:sz="0" w:space="0" w:color="auto"/>
            <w:bottom w:val="none" w:sz="0" w:space="0" w:color="auto"/>
            <w:right w:val="none" w:sz="0" w:space="0" w:color="auto"/>
          </w:divBdr>
        </w:div>
        <w:div w:id="1173643066">
          <w:marLeft w:val="0"/>
          <w:marRight w:val="0"/>
          <w:marTop w:val="0"/>
          <w:marBottom w:val="0"/>
          <w:divBdr>
            <w:top w:val="none" w:sz="0" w:space="0" w:color="auto"/>
            <w:left w:val="none" w:sz="0" w:space="0" w:color="auto"/>
            <w:bottom w:val="none" w:sz="0" w:space="0" w:color="auto"/>
            <w:right w:val="none" w:sz="0" w:space="0" w:color="auto"/>
          </w:divBdr>
        </w:div>
        <w:div w:id="1569262355">
          <w:marLeft w:val="0"/>
          <w:marRight w:val="0"/>
          <w:marTop w:val="0"/>
          <w:marBottom w:val="0"/>
          <w:divBdr>
            <w:top w:val="none" w:sz="0" w:space="0" w:color="auto"/>
            <w:left w:val="none" w:sz="0" w:space="0" w:color="auto"/>
            <w:bottom w:val="none" w:sz="0" w:space="0" w:color="auto"/>
            <w:right w:val="none" w:sz="0" w:space="0" w:color="auto"/>
          </w:divBdr>
        </w:div>
        <w:div w:id="1648167875">
          <w:marLeft w:val="0"/>
          <w:marRight w:val="0"/>
          <w:marTop w:val="0"/>
          <w:marBottom w:val="0"/>
          <w:divBdr>
            <w:top w:val="none" w:sz="0" w:space="0" w:color="auto"/>
            <w:left w:val="none" w:sz="0" w:space="0" w:color="auto"/>
            <w:bottom w:val="none" w:sz="0" w:space="0" w:color="auto"/>
            <w:right w:val="none" w:sz="0" w:space="0" w:color="auto"/>
          </w:divBdr>
        </w:div>
        <w:div w:id="1714840497">
          <w:marLeft w:val="0"/>
          <w:marRight w:val="0"/>
          <w:marTop w:val="0"/>
          <w:marBottom w:val="0"/>
          <w:divBdr>
            <w:top w:val="none" w:sz="0" w:space="0" w:color="auto"/>
            <w:left w:val="none" w:sz="0" w:space="0" w:color="auto"/>
            <w:bottom w:val="none" w:sz="0" w:space="0" w:color="auto"/>
            <w:right w:val="none" w:sz="0" w:space="0" w:color="auto"/>
          </w:divBdr>
        </w:div>
        <w:div w:id="1789545821">
          <w:marLeft w:val="0"/>
          <w:marRight w:val="0"/>
          <w:marTop w:val="0"/>
          <w:marBottom w:val="0"/>
          <w:divBdr>
            <w:top w:val="none" w:sz="0" w:space="0" w:color="auto"/>
            <w:left w:val="none" w:sz="0" w:space="0" w:color="auto"/>
            <w:bottom w:val="none" w:sz="0" w:space="0" w:color="auto"/>
            <w:right w:val="none" w:sz="0" w:space="0" w:color="auto"/>
          </w:divBdr>
        </w:div>
        <w:div w:id="1825778631">
          <w:marLeft w:val="0"/>
          <w:marRight w:val="0"/>
          <w:marTop w:val="0"/>
          <w:marBottom w:val="0"/>
          <w:divBdr>
            <w:top w:val="none" w:sz="0" w:space="0" w:color="auto"/>
            <w:left w:val="none" w:sz="0" w:space="0" w:color="auto"/>
            <w:bottom w:val="none" w:sz="0" w:space="0" w:color="auto"/>
            <w:right w:val="none" w:sz="0" w:space="0" w:color="auto"/>
          </w:divBdr>
        </w:div>
      </w:divsChild>
    </w:div>
    <w:div w:id="693578307">
      <w:bodyDiv w:val="1"/>
      <w:marLeft w:val="0"/>
      <w:marRight w:val="0"/>
      <w:marTop w:val="0"/>
      <w:marBottom w:val="0"/>
      <w:divBdr>
        <w:top w:val="none" w:sz="0" w:space="0" w:color="auto"/>
        <w:left w:val="none" w:sz="0" w:space="0" w:color="auto"/>
        <w:bottom w:val="none" w:sz="0" w:space="0" w:color="auto"/>
        <w:right w:val="none" w:sz="0" w:space="0" w:color="auto"/>
      </w:divBdr>
    </w:div>
    <w:div w:id="713428128">
      <w:bodyDiv w:val="1"/>
      <w:marLeft w:val="0"/>
      <w:marRight w:val="0"/>
      <w:marTop w:val="0"/>
      <w:marBottom w:val="0"/>
      <w:divBdr>
        <w:top w:val="none" w:sz="0" w:space="0" w:color="auto"/>
        <w:left w:val="none" w:sz="0" w:space="0" w:color="auto"/>
        <w:bottom w:val="none" w:sz="0" w:space="0" w:color="auto"/>
        <w:right w:val="none" w:sz="0" w:space="0" w:color="auto"/>
      </w:divBdr>
      <w:divsChild>
        <w:div w:id="124932652">
          <w:marLeft w:val="0"/>
          <w:marRight w:val="0"/>
          <w:marTop w:val="0"/>
          <w:marBottom w:val="0"/>
          <w:divBdr>
            <w:top w:val="none" w:sz="0" w:space="0" w:color="auto"/>
            <w:left w:val="none" w:sz="0" w:space="0" w:color="auto"/>
            <w:bottom w:val="none" w:sz="0" w:space="0" w:color="auto"/>
            <w:right w:val="none" w:sz="0" w:space="0" w:color="auto"/>
          </w:divBdr>
        </w:div>
        <w:div w:id="304966979">
          <w:marLeft w:val="0"/>
          <w:marRight w:val="0"/>
          <w:marTop w:val="0"/>
          <w:marBottom w:val="0"/>
          <w:divBdr>
            <w:top w:val="none" w:sz="0" w:space="0" w:color="auto"/>
            <w:left w:val="none" w:sz="0" w:space="0" w:color="auto"/>
            <w:bottom w:val="none" w:sz="0" w:space="0" w:color="auto"/>
            <w:right w:val="none" w:sz="0" w:space="0" w:color="auto"/>
          </w:divBdr>
        </w:div>
        <w:div w:id="349110724">
          <w:marLeft w:val="0"/>
          <w:marRight w:val="0"/>
          <w:marTop w:val="0"/>
          <w:marBottom w:val="0"/>
          <w:divBdr>
            <w:top w:val="none" w:sz="0" w:space="0" w:color="auto"/>
            <w:left w:val="none" w:sz="0" w:space="0" w:color="auto"/>
            <w:bottom w:val="none" w:sz="0" w:space="0" w:color="auto"/>
            <w:right w:val="none" w:sz="0" w:space="0" w:color="auto"/>
          </w:divBdr>
        </w:div>
        <w:div w:id="384183890">
          <w:marLeft w:val="0"/>
          <w:marRight w:val="0"/>
          <w:marTop w:val="0"/>
          <w:marBottom w:val="0"/>
          <w:divBdr>
            <w:top w:val="none" w:sz="0" w:space="0" w:color="auto"/>
            <w:left w:val="none" w:sz="0" w:space="0" w:color="auto"/>
            <w:bottom w:val="none" w:sz="0" w:space="0" w:color="auto"/>
            <w:right w:val="none" w:sz="0" w:space="0" w:color="auto"/>
          </w:divBdr>
        </w:div>
        <w:div w:id="509023875">
          <w:marLeft w:val="0"/>
          <w:marRight w:val="0"/>
          <w:marTop w:val="0"/>
          <w:marBottom w:val="0"/>
          <w:divBdr>
            <w:top w:val="none" w:sz="0" w:space="0" w:color="auto"/>
            <w:left w:val="none" w:sz="0" w:space="0" w:color="auto"/>
            <w:bottom w:val="none" w:sz="0" w:space="0" w:color="auto"/>
            <w:right w:val="none" w:sz="0" w:space="0" w:color="auto"/>
          </w:divBdr>
        </w:div>
        <w:div w:id="510995252">
          <w:marLeft w:val="0"/>
          <w:marRight w:val="0"/>
          <w:marTop w:val="0"/>
          <w:marBottom w:val="0"/>
          <w:divBdr>
            <w:top w:val="none" w:sz="0" w:space="0" w:color="auto"/>
            <w:left w:val="none" w:sz="0" w:space="0" w:color="auto"/>
            <w:bottom w:val="none" w:sz="0" w:space="0" w:color="auto"/>
            <w:right w:val="none" w:sz="0" w:space="0" w:color="auto"/>
          </w:divBdr>
        </w:div>
        <w:div w:id="798883940">
          <w:marLeft w:val="0"/>
          <w:marRight w:val="0"/>
          <w:marTop w:val="0"/>
          <w:marBottom w:val="0"/>
          <w:divBdr>
            <w:top w:val="none" w:sz="0" w:space="0" w:color="auto"/>
            <w:left w:val="none" w:sz="0" w:space="0" w:color="auto"/>
            <w:bottom w:val="none" w:sz="0" w:space="0" w:color="auto"/>
            <w:right w:val="none" w:sz="0" w:space="0" w:color="auto"/>
          </w:divBdr>
        </w:div>
        <w:div w:id="858275077">
          <w:marLeft w:val="0"/>
          <w:marRight w:val="0"/>
          <w:marTop w:val="0"/>
          <w:marBottom w:val="0"/>
          <w:divBdr>
            <w:top w:val="none" w:sz="0" w:space="0" w:color="auto"/>
            <w:left w:val="none" w:sz="0" w:space="0" w:color="auto"/>
            <w:bottom w:val="none" w:sz="0" w:space="0" w:color="auto"/>
            <w:right w:val="none" w:sz="0" w:space="0" w:color="auto"/>
          </w:divBdr>
        </w:div>
        <w:div w:id="1109742228">
          <w:marLeft w:val="0"/>
          <w:marRight w:val="0"/>
          <w:marTop w:val="0"/>
          <w:marBottom w:val="0"/>
          <w:divBdr>
            <w:top w:val="none" w:sz="0" w:space="0" w:color="auto"/>
            <w:left w:val="none" w:sz="0" w:space="0" w:color="auto"/>
            <w:bottom w:val="none" w:sz="0" w:space="0" w:color="auto"/>
            <w:right w:val="none" w:sz="0" w:space="0" w:color="auto"/>
          </w:divBdr>
        </w:div>
        <w:div w:id="1181310281">
          <w:marLeft w:val="0"/>
          <w:marRight w:val="0"/>
          <w:marTop w:val="0"/>
          <w:marBottom w:val="0"/>
          <w:divBdr>
            <w:top w:val="none" w:sz="0" w:space="0" w:color="auto"/>
            <w:left w:val="none" w:sz="0" w:space="0" w:color="auto"/>
            <w:bottom w:val="none" w:sz="0" w:space="0" w:color="auto"/>
            <w:right w:val="none" w:sz="0" w:space="0" w:color="auto"/>
          </w:divBdr>
        </w:div>
        <w:div w:id="1421367567">
          <w:marLeft w:val="0"/>
          <w:marRight w:val="0"/>
          <w:marTop w:val="0"/>
          <w:marBottom w:val="0"/>
          <w:divBdr>
            <w:top w:val="none" w:sz="0" w:space="0" w:color="auto"/>
            <w:left w:val="none" w:sz="0" w:space="0" w:color="auto"/>
            <w:bottom w:val="none" w:sz="0" w:space="0" w:color="auto"/>
            <w:right w:val="none" w:sz="0" w:space="0" w:color="auto"/>
          </w:divBdr>
        </w:div>
        <w:div w:id="1783376085">
          <w:marLeft w:val="0"/>
          <w:marRight w:val="0"/>
          <w:marTop w:val="0"/>
          <w:marBottom w:val="0"/>
          <w:divBdr>
            <w:top w:val="none" w:sz="0" w:space="0" w:color="auto"/>
            <w:left w:val="none" w:sz="0" w:space="0" w:color="auto"/>
            <w:bottom w:val="none" w:sz="0" w:space="0" w:color="auto"/>
            <w:right w:val="none" w:sz="0" w:space="0" w:color="auto"/>
          </w:divBdr>
        </w:div>
        <w:div w:id="1894536757">
          <w:marLeft w:val="0"/>
          <w:marRight w:val="0"/>
          <w:marTop w:val="0"/>
          <w:marBottom w:val="0"/>
          <w:divBdr>
            <w:top w:val="none" w:sz="0" w:space="0" w:color="auto"/>
            <w:left w:val="none" w:sz="0" w:space="0" w:color="auto"/>
            <w:bottom w:val="none" w:sz="0" w:space="0" w:color="auto"/>
            <w:right w:val="none" w:sz="0" w:space="0" w:color="auto"/>
          </w:divBdr>
        </w:div>
        <w:div w:id="2074545267">
          <w:marLeft w:val="0"/>
          <w:marRight w:val="0"/>
          <w:marTop w:val="0"/>
          <w:marBottom w:val="0"/>
          <w:divBdr>
            <w:top w:val="none" w:sz="0" w:space="0" w:color="auto"/>
            <w:left w:val="none" w:sz="0" w:space="0" w:color="auto"/>
            <w:bottom w:val="none" w:sz="0" w:space="0" w:color="auto"/>
            <w:right w:val="none" w:sz="0" w:space="0" w:color="auto"/>
          </w:divBdr>
        </w:div>
        <w:div w:id="2112508478">
          <w:marLeft w:val="0"/>
          <w:marRight w:val="0"/>
          <w:marTop w:val="0"/>
          <w:marBottom w:val="0"/>
          <w:divBdr>
            <w:top w:val="none" w:sz="0" w:space="0" w:color="auto"/>
            <w:left w:val="none" w:sz="0" w:space="0" w:color="auto"/>
            <w:bottom w:val="none" w:sz="0" w:space="0" w:color="auto"/>
            <w:right w:val="none" w:sz="0" w:space="0" w:color="auto"/>
          </w:divBdr>
        </w:div>
      </w:divsChild>
    </w:div>
    <w:div w:id="719668706">
      <w:bodyDiv w:val="1"/>
      <w:marLeft w:val="0"/>
      <w:marRight w:val="0"/>
      <w:marTop w:val="0"/>
      <w:marBottom w:val="0"/>
      <w:divBdr>
        <w:top w:val="none" w:sz="0" w:space="0" w:color="auto"/>
        <w:left w:val="none" w:sz="0" w:space="0" w:color="auto"/>
        <w:bottom w:val="none" w:sz="0" w:space="0" w:color="auto"/>
        <w:right w:val="none" w:sz="0" w:space="0" w:color="auto"/>
      </w:divBdr>
      <w:divsChild>
        <w:div w:id="893855711">
          <w:marLeft w:val="0"/>
          <w:marRight w:val="0"/>
          <w:marTop w:val="0"/>
          <w:marBottom w:val="0"/>
          <w:divBdr>
            <w:top w:val="none" w:sz="0" w:space="0" w:color="auto"/>
            <w:left w:val="none" w:sz="0" w:space="0" w:color="auto"/>
            <w:bottom w:val="none" w:sz="0" w:space="0" w:color="auto"/>
            <w:right w:val="none" w:sz="0" w:space="0" w:color="auto"/>
          </w:divBdr>
        </w:div>
        <w:div w:id="1357150548">
          <w:marLeft w:val="0"/>
          <w:marRight w:val="0"/>
          <w:marTop w:val="0"/>
          <w:marBottom w:val="0"/>
          <w:divBdr>
            <w:top w:val="none" w:sz="0" w:space="0" w:color="auto"/>
            <w:left w:val="none" w:sz="0" w:space="0" w:color="auto"/>
            <w:bottom w:val="none" w:sz="0" w:space="0" w:color="auto"/>
            <w:right w:val="none" w:sz="0" w:space="0" w:color="auto"/>
          </w:divBdr>
        </w:div>
      </w:divsChild>
    </w:div>
    <w:div w:id="727611621">
      <w:bodyDiv w:val="1"/>
      <w:marLeft w:val="0"/>
      <w:marRight w:val="0"/>
      <w:marTop w:val="0"/>
      <w:marBottom w:val="0"/>
      <w:divBdr>
        <w:top w:val="none" w:sz="0" w:space="0" w:color="auto"/>
        <w:left w:val="none" w:sz="0" w:space="0" w:color="auto"/>
        <w:bottom w:val="none" w:sz="0" w:space="0" w:color="auto"/>
        <w:right w:val="none" w:sz="0" w:space="0" w:color="auto"/>
      </w:divBdr>
      <w:divsChild>
        <w:div w:id="52315836">
          <w:marLeft w:val="0"/>
          <w:marRight w:val="0"/>
          <w:marTop w:val="0"/>
          <w:marBottom w:val="0"/>
          <w:divBdr>
            <w:top w:val="none" w:sz="0" w:space="0" w:color="auto"/>
            <w:left w:val="none" w:sz="0" w:space="0" w:color="auto"/>
            <w:bottom w:val="none" w:sz="0" w:space="0" w:color="auto"/>
            <w:right w:val="none" w:sz="0" w:space="0" w:color="auto"/>
          </w:divBdr>
        </w:div>
        <w:div w:id="311298157">
          <w:marLeft w:val="0"/>
          <w:marRight w:val="0"/>
          <w:marTop w:val="0"/>
          <w:marBottom w:val="0"/>
          <w:divBdr>
            <w:top w:val="none" w:sz="0" w:space="0" w:color="auto"/>
            <w:left w:val="none" w:sz="0" w:space="0" w:color="auto"/>
            <w:bottom w:val="none" w:sz="0" w:space="0" w:color="auto"/>
            <w:right w:val="none" w:sz="0" w:space="0" w:color="auto"/>
          </w:divBdr>
        </w:div>
        <w:div w:id="1260018674">
          <w:marLeft w:val="0"/>
          <w:marRight w:val="0"/>
          <w:marTop w:val="0"/>
          <w:marBottom w:val="0"/>
          <w:divBdr>
            <w:top w:val="none" w:sz="0" w:space="0" w:color="auto"/>
            <w:left w:val="none" w:sz="0" w:space="0" w:color="auto"/>
            <w:bottom w:val="none" w:sz="0" w:space="0" w:color="auto"/>
            <w:right w:val="none" w:sz="0" w:space="0" w:color="auto"/>
          </w:divBdr>
        </w:div>
        <w:div w:id="1818913239">
          <w:marLeft w:val="0"/>
          <w:marRight w:val="0"/>
          <w:marTop w:val="0"/>
          <w:marBottom w:val="0"/>
          <w:divBdr>
            <w:top w:val="none" w:sz="0" w:space="0" w:color="auto"/>
            <w:left w:val="none" w:sz="0" w:space="0" w:color="auto"/>
            <w:bottom w:val="none" w:sz="0" w:space="0" w:color="auto"/>
            <w:right w:val="none" w:sz="0" w:space="0" w:color="auto"/>
          </w:divBdr>
        </w:div>
      </w:divsChild>
    </w:div>
    <w:div w:id="736627776">
      <w:bodyDiv w:val="1"/>
      <w:marLeft w:val="0"/>
      <w:marRight w:val="0"/>
      <w:marTop w:val="0"/>
      <w:marBottom w:val="0"/>
      <w:divBdr>
        <w:top w:val="none" w:sz="0" w:space="0" w:color="auto"/>
        <w:left w:val="none" w:sz="0" w:space="0" w:color="auto"/>
        <w:bottom w:val="none" w:sz="0" w:space="0" w:color="auto"/>
        <w:right w:val="none" w:sz="0" w:space="0" w:color="auto"/>
      </w:divBdr>
    </w:div>
    <w:div w:id="764961778">
      <w:bodyDiv w:val="1"/>
      <w:marLeft w:val="0"/>
      <w:marRight w:val="0"/>
      <w:marTop w:val="0"/>
      <w:marBottom w:val="0"/>
      <w:divBdr>
        <w:top w:val="none" w:sz="0" w:space="0" w:color="auto"/>
        <w:left w:val="none" w:sz="0" w:space="0" w:color="auto"/>
        <w:bottom w:val="none" w:sz="0" w:space="0" w:color="auto"/>
        <w:right w:val="none" w:sz="0" w:space="0" w:color="auto"/>
      </w:divBdr>
      <w:divsChild>
        <w:div w:id="88043353">
          <w:marLeft w:val="0"/>
          <w:marRight w:val="0"/>
          <w:marTop w:val="0"/>
          <w:marBottom w:val="0"/>
          <w:divBdr>
            <w:top w:val="none" w:sz="0" w:space="0" w:color="auto"/>
            <w:left w:val="none" w:sz="0" w:space="0" w:color="auto"/>
            <w:bottom w:val="none" w:sz="0" w:space="0" w:color="auto"/>
            <w:right w:val="none" w:sz="0" w:space="0" w:color="auto"/>
          </w:divBdr>
        </w:div>
        <w:div w:id="449787112">
          <w:marLeft w:val="0"/>
          <w:marRight w:val="0"/>
          <w:marTop w:val="0"/>
          <w:marBottom w:val="0"/>
          <w:divBdr>
            <w:top w:val="none" w:sz="0" w:space="0" w:color="auto"/>
            <w:left w:val="none" w:sz="0" w:space="0" w:color="auto"/>
            <w:bottom w:val="none" w:sz="0" w:space="0" w:color="auto"/>
            <w:right w:val="none" w:sz="0" w:space="0" w:color="auto"/>
          </w:divBdr>
        </w:div>
        <w:div w:id="451948573">
          <w:marLeft w:val="0"/>
          <w:marRight w:val="0"/>
          <w:marTop w:val="0"/>
          <w:marBottom w:val="0"/>
          <w:divBdr>
            <w:top w:val="none" w:sz="0" w:space="0" w:color="auto"/>
            <w:left w:val="none" w:sz="0" w:space="0" w:color="auto"/>
            <w:bottom w:val="none" w:sz="0" w:space="0" w:color="auto"/>
            <w:right w:val="none" w:sz="0" w:space="0" w:color="auto"/>
          </w:divBdr>
        </w:div>
        <w:div w:id="507059036">
          <w:marLeft w:val="0"/>
          <w:marRight w:val="0"/>
          <w:marTop w:val="0"/>
          <w:marBottom w:val="0"/>
          <w:divBdr>
            <w:top w:val="none" w:sz="0" w:space="0" w:color="auto"/>
            <w:left w:val="none" w:sz="0" w:space="0" w:color="auto"/>
            <w:bottom w:val="none" w:sz="0" w:space="0" w:color="auto"/>
            <w:right w:val="none" w:sz="0" w:space="0" w:color="auto"/>
          </w:divBdr>
        </w:div>
        <w:div w:id="714232200">
          <w:marLeft w:val="0"/>
          <w:marRight w:val="0"/>
          <w:marTop w:val="0"/>
          <w:marBottom w:val="0"/>
          <w:divBdr>
            <w:top w:val="none" w:sz="0" w:space="0" w:color="auto"/>
            <w:left w:val="none" w:sz="0" w:space="0" w:color="auto"/>
            <w:bottom w:val="none" w:sz="0" w:space="0" w:color="auto"/>
            <w:right w:val="none" w:sz="0" w:space="0" w:color="auto"/>
          </w:divBdr>
        </w:div>
        <w:div w:id="759527656">
          <w:marLeft w:val="0"/>
          <w:marRight w:val="0"/>
          <w:marTop w:val="0"/>
          <w:marBottom w:val="0"/>
          <w:divBdr>
            <w:top w:val="none" w:sz="0" w:space="0" w:color="auto"/>
            <w:left w:val="none" w:sz="0" w:space="0" w:color="auto"/>
            <w:bottom w:val="none" w:sz="0" w:space="0" w:color="auto"/>
            <w:right w:val="none" w:sz="0" w:space="0" w:color="auto"/>
          </w:divBdr>
        </w:div>
        <w:div w:id="772895669">
          <w:marLeft w:val="0"/>
          <w:marRight w:val="0"/>
          <w:marTop w:val="0"/>
          <w:marBottom w:val="0"/>
          <w:divBdr>
            <w:top w:val="none" w:sz="0" w:space="0" w:color="auto"/>
            <w:left w:val="none" w:sz="0" w:space="0" w:color="auto"/>
            <w:bottom w:val="none" w:sz="0" w:space="0" w:color="auto"/>
            <w:right w:val="none" w:sz="0" w:space="0" w:color="auto"/>
          </w:divBdr>
        </w:div>
        <w:div w:id="866017695">
          <w:marLeft w:val="0"/>
          <w:marRight w:val="0"/>
          <w:marTop w:val="0"/>
          <w:marBottom w:val="0"/>
          <w:divBdr>
            <w:top w:val="none" w:sz="0" w:space="0" w:color="auto"/>
            <w:left w:val="none" w:sz="0" w:space="0" w:color="auto"/>
            <w:bottom w:val="none" w:sz="0" w:space="0" w:color="auto"/>
            <w:right w:val="none" w:sz="0" w:space="0" w:color="auto"/>
          </w:divBdr>
        </w:div>
        <w:div w:id="1016930430">
          <w:marLeft w:val="0"/>
          <w:marRight w:val="0"/>
          <w:marTop w:val="0"/>
          <w:marBottom w:val="0"/>
          <w:divBdr>
            <w:top w:val="none" w:sz="0" w:space="0" w:color="auto"/>
            <w:left w:val="none" w:sz="0" w:space="0" w:color="auto"/>
            <w:bottom w:val="none" w:sz="0" w:space="0" w:color="auto"/>
            <w:right w:val="none" w:sz="0" w:space="0" w:color="auto"/>
          </w:divBdr>
        </w:div>
        <w:div w:id="1425878864">
          <w:marLeft w:val="0"/>
          <w:marRight w:val="0"/>
          <w:marTop w:val="0"/>
          <w:marBottom w:val="0"/>
          <w:divBdr>
            <w:top w:val="none" w:sz="0" w:space="0" w:color="auto"/>
            <w:left w:val="none" w:sz="0" w:space="0" w:color="auto"/>
            <w:bottom w:val="none" w:sz="0" w:space="0" w:color="auto"/>
            <w:right w:val="none" w:sz="0" w:space="0" w:color="auto"/>
          </w:divBdr>
        </w:div>
        <w:div w:id="1605697545">
          <w:marLeft w:val="0"/>
          <w:marRight w:val="0"/>
          <w:marTop w:val="0"/>
          <w:marBottom w:val="0"/>
          <w:divBdr>
            <w:top w:val="none" w:sz="0" w:space="0" w:color="auto"/>
            <w:left w:val="none" w:sz="0" w:space="0" w:color="auto"/>
            <w:bottom w:val="none" w:sz="0" w:space="0" w:color="auto"/>
            <w:right w:val="none" w:sz="0" w:space="0" w:color="auto"/>
          </w:divBdr>
        </w:div>
        <w:div w:id="1639917961">
          <w:marLeft w:val="0"/>
          <w:marRight w:val="0"/>
          <w:marTop w:val="0"/>
          <w:marBottom w:val="0"/>
          <w:divBdr>
            <w:top w:val="none" w:sz="0" w:space="0" w:color="auto"/>
            <w:left w:val="none" w:sz="0" w:space="0" w:color="auto"/>
            <w:bottom w:val="none" w:sz="0" w:space="0" w:color="auto"/>
            <w:right w:val="none" w:sz="0" w:space="0" w:color="auto"/>
          </w:divBdr>
        </w:div>
        <w:div w:id="1713574574">
          <w:marLeft w:val="0"/>
          <w:marRight w:val="0"/>
          <w:marTop w:val="0"/>
          <w:marBottom w:val="0"/>
          <w:divBdr>
            <w:top w:val="none" w:sz="0" w:space="0" w:color="auto"/>
            <w:left w:val="none" w:sz="0" w:space="0" w:color="auto"/>
            <w:bottom w:val="none" w:sz="0" w:space="0" w:color="auto"/>
            <w:right w:val="none" w:sz="0" w:space="0" w:color="auto"/>
          </w:divBdr>
        </w:div>
        <w:div w:id="1789203554">
          <w:marLeft w:val="0"/>
          <w:marRight w:val="0"/>
          <w:marTop w:val="0"/>
          <w:marBottom w:val="0"/>
          <w:divBdr>
            <w:top w:val="none" w:sz="0" w:space="0" w:color="auto"/>
            <w:left w:val="none" w:sz="0" w:space="0" w:color="auto"/>
            <w:bottom w:val="none" w:sz="0" w:space="0" w:color="auto"/>
            <w:right w:val="none" w:sz="0" w:space="0" w:color="auto"/>
          </w:divBdr>
        </w:div>
        <w:div w:id="1857304046">
          <w:marLeft w:val="0"/>
          <w:marRight w:val="0"/>
          <w:marTop w:val="0"/>
          <w:marBottom w:val="0"/>
          <w:divBdr>
            <w:top w:val="none" w:sz="0" w:space="0" w:color="auto"/>
            <w:left w:val="none" w:sz="0" w:space="0" w:color="auto"/>
            <w:bottom w:val="none" w:sz="0" w:space="0" w:color="auto"/>
            <w:right w:val="none" w:sz="0" w:space="0" w:color="auto"/>
          </w:divBdr>
        </w:div>
        <w:div w:id="1873106124">
          <w:marLeft w:val="0"/>
          <w:marRight w:val="0"/>
          <w:marTop w:val="0"/>
          <w:marBottom w:val="0"/>
          <w:divBdr>
            <w:top w:val="none" w:sz="0" w:space="0" w:color="auto"/>
            <w:left w:val="none" w:sz="0" w:space="0" w:color="auto"/>
            <w:bottom w:val="none" w:sz="0" w:space="0" w:color="auto"/>
            <w:right w:val="none" w:sz="0" w:space="0" w:color="auto"/>
          </w:divBdr>
        </w:div>
        <w:div w:id="1898514711">
          <w:marLeft w:val="0"/>
          <w:marRight w:val="0"/>
          <w:marTop w:val="0"/>
          <w:marBottom w:val="0"/>
          <w:divBdr>
            <w:top w:val="none" w:sz="0" w:space="0" w:color="auto"/>
            <w:left w:val="none" w:sz="0" w:space="0" w:color="auto"/>
            <w:bottom w:val="none" w:sz="0" w:space="0" w:color="auto"/>
            <w:right w:val="none" w:sz="0" w:space="0" w:color="auto"/>
          </w:divBdr>
        </w:div>
      </w:divsChild>
    </w:div>
    <w:div w:id="775834038">
      <w:bodyDiv w:val="1"/>
      <w:marLeft w:val="0"/>
      <w:marRight w:val="0"/>
      <w:marTop w:val="0"/>
      <w:marBottom w:val="0"/>
      <w:divBdr>
        <w:top w:val="none" w:sz="0" w:space="0" w:color="auto"/>
        <w:left w:val="none" w:sz="0" w:space="0" w:color="auto"/>
        <w:bottom w:val="none" w:sz="0" w:space="0" w:color="auto"/>
        <w:right w:val="none" w:sz="0" w:space="0" w:color="auto"/>
      </w:divBdr>
      <w:divsChild>
        <w:div w:id="1085421034">
          <w:marLeft w:val="0"/>
          <w:marRight w:val="0"/>
          <w:marTop w:val="0"/>
          <w:marBottom w:val="0"/>
          <w:divBdr>
            <w:top w:val="none" w:sz="0" w:space="0" w:color="auto"/>
            <w:left w:val="none" w:sz="0" w:space="0" w:color="auto"/>
            <w:bottom w:val="none" w:sz="0" w:space="0" w:color="auto"/>
            <w:right w:val="none" w:sz="0" w:space="0" w:color="auto"/>
          </w:divBdr>
        </w:div>
        <w:div w:id="1672368989">
          <w:marLeft w:val="0"/>
          <w:marRight w:val="0"/>
          <w:marTop w:val="0"/>
          <w:marBottom w:val="0"/>
          <w:divBdr>
            <w:top w:val="none" w:sz="0" w:space="0" w:color="auto"/>
            <w:left w:val="none" w:sz="0" w:space="0" w:color="auto"/>
            <w:bottom w:val="none" w:sz="0" w:space="0" w:color="auto"/>
            <w:right w:val="none" w:sz="0" w:space="0" w:color="auto"/>
          </w:divBdr>
        </w:div>
        <w:div w:id="1981373926">
          <w:marLeft w:val="0"/>
          <w:marRight w:val="0"/>
          <w:marTop w:val="0"/>
          <w:marBottom w:val="0"/>
          <w:divBdr>
            <w:top w:val="none" w:sz="0" w:space="0" w:color="auto"/>
            <w:left w:val="none" w:sz="0" w:space="0" w:color="auto"/>
            <w:bottom w:val="none" w:sz="0" w:space="0" w:color="auto"/>
            <w:right w:val="none" w:sz="0" w:space="0" w:color="auto"/>
          </w:divBdr>
        </w:div>
      </w:divsChild>
    </w:div>
    <w:div w:id="793712538">
      <w:bodyDiv w:val="1"/>
      <w:marLeft w:val="0"/>
      <w:marRight w:val="0"/>
      <w:marTop w:val="0"/>
      <w:marBottom w:val="0"/>
      <w:divBdr>
        <w:top w:val="none" w:sz="0" w:space="0" w:color="auto"/>
        <w:left w:val="none" w:sz="0" w:space="0" w:color="auto"/>
        <w:bottom w:val="none" w:sz="0" w:space="0" w:color="auto"/>
        <w:right w:val="none" w:sz="0" w:space="0" w:color="auto"/>
      </w:divBdr>
      <w:divsChild>
        <w:div w:id="1413550811">
          <w:marLeft w:val="0"/>
          <w:marRight w:val="0"/>
          <w:marTop w:val="0"/>
          <w:marBottom w:val="0"/>
          <w:divBdr>
            <w:top w:val="none" w:sz="0" w:space="0" w:color="auto"/>
            <w:left w:val="none" w:sz="0" w:space="0" w:color="auto"/>
            <w:bottom w:val="none" w:sz="0" w:space="0" w:color="auto"/>
            <w:right w:val="none" w:sz="0" w:space="0" w:color="auto"/>
          </w:divBdr>
        </w:div>
        <w:div w:id="1558512668">
          <w:marLeft w:val="0"/>
          <w:marRight w:val="0"/>
          <w:marTop w:val="0"/>
          <w:marBottom w:val="0"/>
          <w:divBdr>
            <w:top w:val="none" w:sz="0" w:space="0" w:color="auto"/>
            <w:left w:val="none" w:sz="0" w:space="0" w:color="auto"/>
            <w:bottom w:val="none" w:sz="0" w:space="0" w:color="auto"/>
            <w:right w:val="none" w:sz="0" w:space="0" w:color="auto"/>
          </w:divBdr>
        </w:div>
        <w:div w:id="2005892117">
          <w:marLeft w:val="0"/>
          <w:marRight w:val="0"/>
          <w:marTop w:val="0"/>
          <w:marBottom w:val="0"/>
          <w:divBdr>
            <w:top w:val="none" w:sz="0" w:space="0" w:color="auto"/>
            <w:left w:val="none" w:sz="0" w:space="0" w:color="auto"/>
            <w:bottom w:val="none" w:sz="0" w:space="0" w:color="auto"/>
            <w:right w:val="none" w:sz="0" w:space="0" w:color="auto"/>
          </w:divBdr>
        </w:div>
      </w:divsChild>
    </w:div>
    <w:div w:id="802429855">
      <w:bodyDiv w:val="1"/>
      <w:marLeft w:val="0"/>
      <w:marRight w:val="0"/>
      <w:marTop w:val="0"/>
      <w:marBottom w:val="0"/>
      <w:divBdr>
        <w:top w:val="none" w:sz="0" w:space="0" w:color="auto"/>
        <w:left w:val="none" w:sz="0" w:space="0" w:color="auto"/>
        <w:bottom w:val="none" w:sz="0" w:space="0" w:color="auto"/>
        <w:right w:val="none" w:sz="0" w:space="0" w:color="auto"/>
      </w:divBdr>
      <w:divsChild>
        <w:div w:id="560290003">
          <w:marLeft w:val="0"/>
          <w:marRight w:val="0"/>
          <w:marTop w:val="0"/>
          <w:marBottom w:val="0"/>
          <w:divBdr>
            <w:top w:val="none" w:sz="0" w:space="0" w:color="auto"/>
            <w:left w:val="none" w:sz="0" w:space="0" w:color="auto"/>
            <w:bottom w:val="none" w:sz="0" w:space="0" w:color="auto"/>
            <w:right w:val="none" w:sz="0" w:space="0" w:color="auto"/>
          </w:divBdr>
        </w:div>
        <w:div w:id="797719086">
          <w:marLeft w:val="0"/>
          <w:marRight w:val="0"/>
          <w:marTop w:val="0"/>
          <w:marBottom w:val="0"/>
          <w:divBdr>
            <w:top w:val="none" w:sz="0" w:space="0" w:color="auto"/>
            <w:left w:val="none" w:sz="0" w:space="0" w:color="auto"/>
            <w:bottom w:val="none" w:sz="0" w:space="0" w:color="auto"/>
            <w:right w:val="none" w:sz="0" w:space="0" w:color="auto"/>
          </w:divBdr>
        </w:div>
      </w:divsChild>
    </w:div>
    <w:div w:id="846869473">
      <w:bodyDiv w:val="1"/>
      <w:marLeft w:val="0"/>
      <w:marRight w:val="0"/>
      <w:marTop w:val="0"/>
      <w:marBottom w:val="0"/>
      <w:divBdr>
        <w:top w:val="none" w:sz="0" w:space="0" w:color="auto"/>
        <w:left w:val="none" w:sz="0" w:space="0" w:color="auto"/>
        <w:bottom w:val="none" w:sz="0" w:space="0" w:color="auto"/>
        <w:right w:val="none" w:sz="0" w:space="0" w:color="auto"/>
      </w:divBdr>
      <w:divsChild>
        <w:div w:id="90468197">
          <w:marLeft w:val="0"/>
          <w:marRight w:val="0"/>
          <w:marTop w:val="0"/>
          <w:marBottom w:val="0"/>
          <w:divBdr>
            <w:top w:val="none" w:sz="0" w:space="0" w:color="auto"/>
            <w:left w:val="none" w:sz="0" w:space="0" w:color="auto"/>
            <w:bottom w:val="none" w:sz="0" w:space="0" w:color="auto"/>
            <w:right w:val="none" w:sz="0" w:space="0" w:color="auto"/>
          </w:divBdr>
        </w:div>
        <w:div w:id="202522678">
          <w:marLeft w:val="0"/>
          <w:marRight w:val="0"/>
          <w:marTop w:val="0"/>
          <w:marBottom w:val="0"/>
          <w:divBdr>
            <w:top w:val="none" w:sz="0" w:space="0" w:color="auto"/>
            <w:left w:val="none" w:sz="0" w:space="0" w:color="auto"/>
            <w:bottom w:val="none" w:sz="0" w:space="0" w:color="auto"/>
            <w:right w:val="none" w:sz="0" w:space="0" w:color="auto"/>
          </w:divBdr>
        </w:div>
        <w:div w:id="212429357">
          <w:marLeft w:val="0"/>
          <w:marRight w:val="0"/>
          <w:marTop w:val="0"/>
          <w:marBottom w:val="0"/>
          <w:divBdr>
            <w:top w:val="none" w:sz="0" w:space="0" w:color="auto"/>
            <w:left w:val="none" w:sz="0" w:space="0" w:color="auto"/>
            <w:bottom w:val="none" w:sz="0" w:space="0" w:color="auto"/>
            <w:right w:val="none" w:sz="0" w:space="0" w:color="auto"/>
          </w:divBdr>
        </w:div>
        <w:div w:id="271404593">
          <w:marLeft w:val="0"/>
          <w:marRight w:val="0"/>
          <w:marTop w:val="0"/>
          <w:marBottom w:val="0"/>
          <w:divBdr>
            <w:top w:val="none" w:sz="0" w:space="0" w:color="auto"/>
            <w:left w:val="none" w:sz="0" w:space="0" w:color="auto"/>
            <w:bottom w:val="none" w:sz="0" w:space="0" w:color="auto"/>
            <w:right w:val="none" w:sz="0" w:space="0" w:color="auto"/>
          </w:divBdr>
        </w:div>
        <w:div w:id="318196179">
          <w:marLeft w:val="0"/>
          <w:marRight w:val="0"/>
          <w:marTop w:val="0"/>
          <w:marBottom w:val="0"/>
          <w:divBdr>
            <w:top w:val="none" w:sz="0" w:space="0" w:color="auto"/>
            <w:left w:val="none" w:sz="0" w:space="0" w:color="auto"/>
            <w:bottom w:val="none" w:sz="0" w:space="0" w:color="auto"/>
            <w:right w:val="none" w:sz="0" w:space="0" w:color="auto"/>
          </w:divBdr>
        </w:div>
        <w:div w:id="613949653">
          <w:marLeft w:val="0"/>
          <w:marRight w:val="0"/>
          <w:marTop w:val="0"/>
          <w:marBottom w:val="0"/>
          <w:divBdr>
            <w:top w:val="none" w:sz="0" w:space="0" w:color="auto"/>
            <w:left w:val="none" w:sz="0" w:space="0" w:color="auto"/>
            <w:bottom w:val="none" w:sz="0" w:space="0" w:color="auto"/>
            <w:right w:val="none" w:sz="0" w:space="0" w:color="auto"/>
          </w:divBdr>
        </w:div>
        <w:div w:id="715736439">
          <w:marLeft w:val="0"/>
          <w:marRight w:val="0"/>
          <w:marTop w:val="0"/>
          <w:marBottom w:val="0"/>
          <w:divBdr>
            <w:top w:val="none" w:sz="0" w:space="0" w:color="auto"/>
            <w:left w:val="none" w:sz="0" w:space="0" w:color="auto"/>
            <w:bottom w:val="none" w:sz="0" w:space="0" w:color="auto"/>
            <w:right w:val="none" w:sz="0" w:space="0" w:color="auto"/>
          </w:divBdr>
        </w:div>
        <w:div w:id="1150757525">
          <w:marLeft w:val="0"/>
          <w:marRight w:val="0"/>
          <w:marTop w:val="0"/>
          <w:marBottom w:val="0"/>
          <w:divBdr>
            <w:top w:val="none" w:sz="0" w:space="0" w:color="auto"/>
            <w:left w:val="none" w:sz="0" w:space="0" w:color="auto"/>
            <w:bottom w:val="none" w:sz="0" w:space="0" w:color="auto"/>
            <w:right w:val="none" w:sz="0" w:space="0" w:color="auto"/>
          </w:divBdr>
        </w:div>
        <w:div w:id="1176072859">
          <w:marLeft w:val="0"/>
          <w:marRight w:val="0"/>
          <w:marTop w:val="0"/>
          <w:marBottom w:val="0"/>
          <w:divBdr>
            <w:top w:val="none" w:sz="0" w:space="0" w:color="auto"/>
            <w:left w:val="none" w:sz="0" w:space="0" w:color="auto"/>
            <w:bottom w:val="none" w:sz="0" w:space="0" w:color="auto"/>
            <w:right w:val="none" w:sz="0" w:space="0" w:color="auto"/>
          </w:divBdr>
        </w:div>
        <w:div w:id="1242063155">
          <w:marLeft w:val="0"/>
          <w:marRight w:val="0"/>
          <w:marTop w:val="0"/>
          <w:marBottom w:val="0"/>
          <w:divBdr>
            <w:top w:val="none" w:sz="0" w:space="0" w:color="auto"/>
            <w:left w:val="none" w:sz="0" w:space="0" w:color="auto"/>
            <w:bottom w:val="none" w:sz="0" w:space="0" w:color="auto"/>
            <w:right w:val="none" w:sz="0" w:space="0" w:color="auto"/>
          </w:divBdr>
        </w:div>
        <w:div w:id="1252353961">
          <w:marLeft w:val="0"/>
          <w:marRight w:val="0"/>
          <w:marTop w:val="0"/>
          <w:marBottom w:val="0"/>
          <w:divBdr>
            <w:top w:val="none" w:sz="0" w:space="0" w:color="auto"/>
            <w:left w:val="none" w:sz="0" w:space="0" w:color="auto"/>
            <w:bottom w:val="none" w:sz="0" w:space="0" w:color="auto"/>
            <w:right w:val="none" w:sz="0" w:space="0" w:color="auto"/>
          </w:divBdr>
        </w:div>
        <w:div w:id="1358116073">
          <w:marLeft w:val="0"/>
          <w:marRight w:val="0"/>
          <w:marTop w:val="0"/>
          <w:marBottom w:val="0"/>
          <w:divBdr>
            <w:top w:val="none" w:sz="0" w:space="0" w:color="auto"/>
            <w:left w:val="none" w:sz="0" w:space="0" w:color="auto"/>
            <w:bottom w:val="none" w:sz="0" w:space="0" w:color="auto"/>
            <w:right w:val="none" w:sz="0" w:space="0" w:color="auto"/>
          </w:divBdr>
        </w:div>
        <w:div w:id="1430152036">
          <w:marLeft w:val="0"/>
          <w:marRight w:val="0"/>
          <w:marTop w:val="0"/>
          <w:marBottom w:val="0"/>
          <w:divBdr>
            <w:top w:val="none" w:sz="0" w:space="0" w:color="auto"/>
            <w:left w:val="none" w:sz="0" w:space="0" w:color="auto"/>
            <w:bottom w:val="none" w:sz="0" w:space="0" w:color="auto"/>
            <w:right w:val="none" w:sz="0" w:space="0" w:color="auto"/>
          </w:divBdr>
        </w:div>
        <w:div w:id="1862283252">
          <w:marLeft w:val="0"/>
          <w:marRight w:val="0"/>
          <w:marTop w:val="0"/>
          <w:marBottom w:val="0"/>
          <w:divBdr>
            <w:top w:val="none" w:sz="0" w:space="0" w:color="auto"/>
            <w:left w:val="none" w:sz="0" w:space="0" w:color="auto"/>
            <w:bottom w:val="none" w:sz="0" w:space="0" w:color="auto"/>
            <w:right w:val="none" w:sz="0" w:space="0" w:color="auto"/>
          </w:divBdr>
        </w:div>
        <w:div w:id="1913196723">
          <w:marLeft w:val="0"/>
          <w:marRight w:val="0"/>
          <w:marTop w:val="0"/>
          <w:marBottom w:val="0"/>
          <w:divBdr>
            <w:top w:val="none" w:sz="0" w:space="0" w:color="auto"/>
            <w:left w:val="none" w:sz="0" w:space="0" w:color="auto"/>
            <w:bottom w:val="none" w:sz="0" w:space="0" w:color="auto"/>
            <w:right w:val="none" w:sz="0" w:space="0" w:color="auto"/>
          </w:divBdr>
        </w:div>
        <w:div w:id="1984696853">
          <w:marLeft w:val="0"/>
          <w:marRight w:val="0"/>
          <w:marTop w:val="0"/>
          <w:marBottom w:val="0"/>
          <w:divBdr>
            <w:top w:val="none" w:sz="0" w:space="0" w:color="auto"/>
            <w:left w:val="none" w:sz="0" w:space="0" w:color="auto"/>
            <w:bottom w:val="none" w:sz="0" w:space="0" w:color="auto"/>
            <w:right w:val="none" w:sz="0" w:space="0" w:color="auto"/>
          </w:divBdr>
        </w:div>
        <w:div w:id="2006853800">
          <w:marLeft w:val="0"/>
          <w:marRight w:val="0"/>
          <w:marTop w:val="0"/>
          <w:marBottom w:val="0"/>
          <w:divBdr>
            <w:top w:val="none" w:sz="0" w:space="0" w:color="auto"/>
            <w:left w:val="none" w:sz="0" w:space="0" w:color="auto"/>
            <w:bottom w:val="none" w:sz="0" w:space="0" w:color="auto"/>
            <w:right w:val="none" w:sz="0" w:space="0" w:color="auto"/>
          </w:divBdr>
        </w:div>
      </w:divsChild>
    </w:div>
    <w:div w:id="879902422">
      <w:bodyDiv w:val="1"/>
      <w:marLeft w:val="0"/>
      <w:marRight w:val="0"/>
      <w:marTop w:val="0"/>
      <w:marBottom w:val="0"/>
      <w:divBdr>
        <w:top w:val="none" w:sz="0" w:space="0" w:color="auto"/>
        <w:left w:val="none" w:sz="0" w:space="0" w:color="auto"/>
        <w:bottom w:val="none" w:sz="0" w:space="0" w:color="auto"/>
        <w:right w:val="none" w:sz="0" w:space="0" w:color="auto"/>
      </w:divBdr>
      <w:divsChild>
        <w:div w:id="62027239">
          <w:marLeft w:val="0"/>
          <w:marRight w:val="0"/>
          <w:marTop w:val="0"/>
          <w:marBottom w:val="0"/>
          <w:divBdr>
            <w:top w:val="none" w:sz="0" w:space="0" w:color="auto"/>
            <w:left w:val="none" w:sz="0" w:space="0" w:color="auto"/>
            <w:bottom w:val="none" w:sz="0" w:space="0" w:color="auto"/>
            <w:right w:val="none" w:sz="0" w:space="0" w:color="auto"/>
          </w:divBdr>
        </w:div>
        <w:div w:id="177156130">
          <w:marLeft w:val="0"/>
          <w:marRight w:val="0"/>
          <w:marTop w:val="0"/>
          <w:marBottom w:val="0"/>
          <w:divBdr>
            <w:top w:val="none" w:sz="0" w:space="0" w:color="auto"/>
            <w:left w:val="none" w:sz="0" w:space="0" w:color="auto"/>
            <w:bottom w:val="none" w:sz="0" w:space="0" w:color="auto"/>
            <w:right w:val="none" w:sz="0" w:space="0" w:color="auto"/>
          </w:divBdr>
        </w:div>
        <w:div w:id="275216044">
          <w:marLeft w:val="0"/>
          <w:marRight w:val="0"/>
          <w:marTop w:val="0"/>
          <w:marBottom w:val="0"/>
          <w:divBdr>
            <w:top w:val="none" w:sz="0" w:space="0" w:color="auto"/>
            <w:left w:val="none" w:sz="0" w:space="0" w:color="auto"/>
            <w:bottom w:val="none" w:sz="0" w:space="0" w:color="auto"/>
            <w:right w:val="none" w:sz="0" w:space="0" w:color="auto"/>
          </w:divBdr>
        </w:div>
        <w:div w:id="339895753">
          <w:marLeft w:val="0"/>
          <w:marRight w:val="0"/>
          <w:marTop w:val="0"/>
          <w:marBottom w:val="0"/>
          <w:divBdr>
            <w:top w:val="none" w:sz="0" w:space="0" w:color="auto"/>
            <w:left w:val="none" w:sz="0" w:space="0" w:color="auto"/>
            <w:bottom w:val="none" w:sz="0" w:space="0" w:color="auto"/>
            <w:right w:val="none" w:sz="0" w:space="0" w:color="auto"/>
          </w:divBdr>
        </w:div>
        <w:div w:id="451630480">
          <w:marLeft w:val="0"/>
          <w:marRight w:val="0"/>
          <w:marTop w:val="0"/>
          <w:marBottom w:val="0"/>
          <w:divBdr>
            <w:top w:val="none" w:sz="0" w:space="0" w:color="auto"/>
            <w:left w:val="none" w:sz="0" w:space="0" w:color="auto"/>
            <w:bottom w:val="none" w:sz="0" w:space="0" w:color="auto"/>
            <w:right w:val="none" w:sz="0" w:space="0" w:color="auto"/>
          </w:divBdr>
        </w:div>
        <w:div w:id="555777049">
          <w:marLeft w:val="0"/>
          <w:marRight w:val="0"/>
          <w:marTop w:val="0"/>
          <w:marBottom w:val="0"/>
          <w:divBdr>
            <w:top w:val="none" w:sz="0" w:space="0" w:color="auto"/>
            <w:left w:val="none" w:sz="0" w:space="0" w:color="auto"/>
            <w:bottom w:val="none" w:sz="0" w:space="0" w:color="auto"/>
            <w:right w:val="none" w:sz="0" w:space="0" w:color="auto"/>
          </w:divBdr>
        </w:div>
        <w:div w:id="613050449">
          <w:marLeft w:val="0"/>
          <w:marRight w:val="0"/>
          <w:marTop w:val="0"/>
          <w:marBottom w:val="0"/>
          <w:divBdr>
            <w:top w:val="none" w:sz="0" w:space="0" w:color="auto"/>
            <w:left w:val="none" w:sz="0" w:space="0" w:color="auto"/>
            <w:bottom w:val="none" w:sz="0" w:space="0" w:color="auto"/>
            <w:right w:val="none" w:sz="0" w:space="0" w:color="auto"/>
          </w:divBdr>
        </w:div>
        <w:div w:id="614142302">
          <w:marLeft w:val="0"/>
          <w:marRight w:val="0"/>
          <w:marTop w:val="0"/>
          <w:marBottom w:val="0"/>
          <w:divBdr>
            <w:top w:val="none" w:sz="0" w:space="0" w:color="auto"/>
            <w:left w:val="none" w:sz="0" w:space="0" w:color="auto"/>
            <w:bottom w:val="none" w:sz="0" w:space="0" w:color="auto"/>
            <w:right w:val="none" w:sz="0" w:space="0" w:color="auto"/>
          </w:divBdr>
        </w:div>
        <w:div w:id="659777429">
          <w:marLeft w:val="0"/>
          <w:marRight w:val="0"/>
          <w:marTop w:val="0"/>
          <w:marBottom w:val="0"/>
          <w:divBdr>
            <w:top w:val="none" w:sz="0" w:space="0" w:color="auto"/>
            <w:left w:val="none" w:sz="0" w:space="0" w:color="auto"/>
            <w:bottom w:val="none" w:sz="0" w:space="0" w:color="auto"/>
            <w:right w:val="none" w:sz="0" w:space="0" w:color="auto"/>
          </w:divBdr>
        </w:div>
        <w:div w:id="662783277">
          <w:marLeft w:val="0"/>
          <w:marRight w:val="0"/>
          <w:marTop w:val="0"/>
          <w:marBottom w:val="0"/>
          <w:divBdr>
            <w:top w:val="none" w:sz="0" w:space="0" w:color="auto"/>
            <w:left w:val="none" w:sz="0" w:space="0" w:color="auto"/>
            <w:bottom w:val="none" w:sz="0" w:space="0" w:color="auto"/>
            <w:right w:val="none" w:sz="0" w:space="0" w:color="auto"/>
          </w:divBdr>
        </w:div>
        <w:div w:id="670911549">
          <w:marLeft w:val="0"/>
          <w:marRight w:val="0"/>
          <w:marTop w:val="0"/>
          <w:marBottom w:val="0"/>
          <w:divBdr>
            <w:top w:val="none" w:sz="0" w:space="0" w:color="auto"/>
            <w:left w:val="none" w:sz="0" w:space="0" w:color="auto"/>
            <w:bottom w:val="none" w:sz="0" w:space="0" w:color="auto"/>
            <w:right w:val="none" w:sz="0" w:space="0" w:color="auto"/>
          </w:divBdr>
        </w:div>
        <w:div w:id="675813701">
          <w:marLeft w:val="0"/>
          <w:marRight w:val="0"/>
          <w:marTop w:val="0"/>
          <w:marBottom w:val="0"/>
          <w:divBdr>
            <w:top w:val="none" w:sz="0" w:space="0" w:color="auto"/>
            <w:left w:val="none" w:sz="0" w:space="0" w:color="auto"/>
            <w:bottom w:val="none" w:sz="0" w:space="0" w:color="auto"/>
            <w:right w:val="none" w:sz="0" w:space="0" w:color="auto"/>
          </w:divBdr>
        </w:div>
        <w:div w:id="742877827">
          <w:marLeft w:val="0"/>
          <w:marRight w:val="0"/>
          <w:marTop w:val="0"/>
          <w:marBottom w:val="0"/>
          <w:divBdr>
            <w:top w:val="none" w:sz="0" w:space="0" w:color="auto"/>
            <w:left w:val="none" w:sz="0" w:space="0" w:color="auto"/>
            <w:bottom w:val="none" w:sz="0" w:space="0" w:color="auto"/>
            <w:right w:val="none" w:sz="0" w:space="0" w:color="auto"/>
          </w:divBdr>
        </w:div>
        <w:div w:id="771365427">
          <w:marLeft w:val="0"/>
          <w:marRight w:val="0"/>
          <w:marTop w:val="0"/>
          <w:marBottom w:val="0"/>
          <w:divBdr>
            <w:top w:val="none" w:sz="0" w:space="0" w:color="auto"/>
            <w:left w:val="none" w:sz="0" w:space="0" w:color="auto"/>
            <w:bottom w:val="none" w:sz="0" w:space="0" w:color="auto"/>
            <w:right w:val="none" w:sz="0" w:space="0" w:color="auto"/>
          </w:divBdr>
        </w:div>
        <w:div w:id="846410047">
          <w:marLeft w:val="0"/>
          <w:marRight w:val="0"/>
          <w:marTop w:val="0"/>
          <w:marBottom w:val="0"/>
          <w:divBdr>
            <w:top w:val="none" w:sz="0" w:space="0" w:color="auto"/>
            <w:left w:val="none" w:sz="0" w:space="0" w:color="auto"/>
            <w:bottom w:val="none" w:sz="0" w:space="0" w:color="auto"/>
            <w:right w:val="none" w:sz="0" w:space="0" w:color="auto"/>
          </w:divBdr>
        </w:div>
        <w:div w:id="875895180">
          <w:marLeft w:val="0"/>
          <w:marRight w:val="0"/>
          <w:marTop w:val="0"/>
          <w:marBottom w:val="0"/>
          <w:divBdr>
            <w:top w:val="none" w:sz="0" w:space="0" w:color="auto"/>
            <w:left w:val="none" w:sz="0" w:space="0" w:color="auto"/>
            <w:bottom w:val="none" w:sz="0" w:space="0" w:color="auto"/>
            <w:right w:val="none" w:sz="0" w:space="0" w:color="auto"/>
          </w:divBdr>
        </w:div>
        <w:div w:id="1073815594">
          <w:marLeft w:val="0"/>
          <w:marRight w:val="0"/>
          <w:marTop w:val="0"/>
          <w:marBottom w:val="0"/>
          <w:divBdr>
            <w:top w:val="none" w:sz="0" w:space="0" w:color="auto"/>
            <w:left w:val="none" w:sz="0" w:space="0" w:color="auto"/>
            <w:bottom w:val="none" w:sz="0" w:space="0" w:color="auto"/>
            <w:right w:val="none" w:sz="0" w:space="0" w:color="auto"/>
          </w:divBdr>
        </w:div>
        <w:div w:id="1141194661">
          <w:marLeft w:val="0"/>
          <w:marRight w:val="0"/>
          <w:marTop w:val="0"/>
          <w:marBottom w:val="0"/>
          <w:divBdr>
            <w:top w:val="none" w:sz="0" w:space="0" w:color="auto"/>
            <w:left w:val="none" w:sz="0" w:space="0" w:color="auto"/>
            <w:bottom w:val="none" w:sz="0" w:space="0" w:color="auto"/>
            <w:right w:val="none" w:sz="0" w:space="0" w:color="auto"/>
          </w:divBdr>
        </w:div>
        <w:div w:id="1290744603">
          <w:marLeft w:val="0"/>
          <w:marRight w:val="0"/>
          <w:marTop w:val="0"/>
          <w:marBottom w:val="0"/>
          <w:divBdr>
            <w:top w:val="none" w:sz="0" w:space="0" w:color="auto"/>
            <w:left w:val="none" w:sz="0" w:space="0" w:color="auto"/>
            <w:bottom w:val="none" w:sz="0" w:space="0" w:color="auto"/>
            <w:right w:val="none" w:sz="0" w:space="0" w:color="auto"/>
          </w:divBdr>
        </w:div>
        <w:div w:id="1312128195">
          <w:marLeft w:val="0"/>
          <w:marRight w:val="0"/>
          <w:marTop w:val="0"/>
          <w:marBottom w:val="0"/>
          <w:divBdr>
            <w:top w:val="none" w:sz="0" w:space="0" w:color="auto"/>
            <w:left w:val="none" w:sz="0" w:space="0" w:color="auto"/>
            <w:bottom w:val="none" w:sz="0" w:space="0" w:color="auto"/>
            <w:right w:val="none" w:sz="0" w:space="0" w:color="auto"/>
          </w:divBdr>
        </w:div>
        <w:div w:id="1345522009">
          <w:marLeft w:val="0"/>
          <w:marRight w:val="0"/>
          <w:marTop w:val="0"/>
          <w:marBottom w:val="0"/>
          <w:divBdr>
            <w:top w:val="none" w:sz="0" w:space="0" w:color="auto"/>
            <w:left w:val="none" w:sz="0" w:space="0" w:color="auto"/>
            <w:bottom w:val="none" w:sz="0" w:space="0" w:color="auto"/>
            <w:right w:val="none" w:sz="0" w:space="0" w:color="auto"/>
          </w:divBdr>
        </w:div>
        <w:div w:id="1349676889">
          <w:marLeft w:val="0"/>
          <w:marRight w:val="0"/>
          <w:marTop w:val="0"/>
          <w:marBottom w:val="0"/>
          <w:divBdr>
            <w:top w:val="none" w:sz="0" w:space="0" w:color="auto"/>
            <w:left w:val="none" w:sz="0" w:space="0" w:color="auto"/>
            <w:bottom w:val="none" w:sz="0" w:space="0" w:color="auto"/>
            <w:right w:val="none" w:sz="0" w:space="0" w:color="auto"/>
          </w:divBdr>
        </w:div>
        <w:div w:id="1359507089">
          <w:marLeft w:val="0"/>
          <w:marRight w:val="0"/>
          <w:marTop w:val="0"/>
          <w:marBottom w:val="0"/>
          <w:divBdr>
            <w:top w:val="none" w:sz="0" w:space="0" w:color="auto"/>
            <w:left w:val="none" w:sz="0" w:space="0" w:color="auto"/>
            <w:bottom w:val="none" w:sz="0" w:space="0" w:color="auto"/>
            <w:right w:val="none" w:sz="0" w:space="0" w:color="auto"/>
          </w:divBdr>
        </w:div>
        <w:div w:id="1473669807">
          <w:marLeft w:val="0"/>
          <w:marRight w:val="0"/>
          <w:marTop w:val="0"/>
          <w:marBottom w:val="0"/>
          <w:divBdr>
            <w:top w:val="none" w:sz="0" w:space="0" w:color="auto"/>
            <w:left w:val="none" w:sz="0" w:space="0" w:color="auto"/>
            <w:bottom w:val="none" w:sz="0" w:space="0" w:color="auto"/>
            <w:right w:val="none" w:sz="0" w:space="0" w:color="auto"/>
          </w:divBdr>
        </w:div>
        <w:div w:id="1478912736">
          <w:marLeft w:val="0"/>
          <w:marRight w:val="0"/>
          <w:marTop w:val="0"/>
          <w:marBottom w:val="0"/>
          <w:divBdr>
            <w:top w:val="none" w:sz="0" w:space="0" w:color="auto"/>
            <w:left w:val="none" w:sz="0" w:space="0" w:color="auto"/>
            <w:bottom w:val="none" w:sz="0" w:space="0" w:color="auto"/>
            <w:right w:val="none" w:sz="0" w:space="0" w:color="auto"/>
          </w:divBdr>
        </w:div>
        <w:div w:id="1499734435">
          <w:marLeft w:val="0"/>
          <w:marRight w:val="0"/>
          <w:marTop w:val="0"/>
          <w:marBottom w:val="0"/>
          <w:divBdr>
            <w:top w:val="none" w:sz="0" w:space="0" w:color="auto"/>
            <w:left w:val="none" w:sz="0" w:space="0" w:color="auto"/>
            <w:bottom w:val="none" w:sz="0" w:space="0" w:color="auto"/>
            <w:right w:val="none" w:sz="0" w:space="0" w:color="auto"/>
          </w:divBdr>
        </w:div>
        <w:div w:id="1530221850">
          <w:marLeft w:val="0"/>
          <w:marRight w:val="0"/>
          <w:marTop w:val="0"/>
          <w:marBottom w:val="0"/>
          <w:divBdr>
            <w:top w:val="none" w:sz="0" w:space="0" w:color="auto"/>
            <w:left w:val="none" w:sz="0" w:space="0" w:color="auto"/>
            <w:bottom w:val="none" w:sz="0" w:space="0" w:color="auto"/>
            <w:right w:val="none" w:sz="0" w:space="0" w:color="auto"/>
          </w:divBdr>
        </w:div>
        <w:div w:id="1593081299">
          <w:marLeft w:val="0"/>
          <w:marRight w:val="0"/>
          <w:marTop w:val="0"/>
          <w:marBottom w:val="0"/>
          <w:divBdr>
            <w:top w:val="none" w:sz="0" w:space="0" w:color="auto"/>
            <w:left w:val="none" w:sz="0" w:space="0" w:color="auto"/>
            <w:bottom w:val="none" w:sz="0" w:space="0" w:color="auto"/>
            <w:right w:val="none" w:sz="0" w:space="0" w:color="auto"/>
          </w:divBdr>
        </w:div>
        <w:div w:id="1601791230">
          <w:marLeft w:val="0"/>
          <w:marRight w:val="0"/>
          <w:marTop w:val="0"/>
          <w:marBottom w:val="0"/>
          <w:divBdr>
            <w:top w:val="none" w:sz="0" w:space="0" w:color="auto"/>
            <w:left w:val="none" w:sz="0" w:space="0" w:color="auto"/>
            <w:bottom w:val="none" w:sz="0" w:space="0" w:color="auto"/>
            <w:right w:val="none" w:sz="0" w:space="0" w:color="auto"/>
          </w:divBdr>
        </w:div>
        <w:div w:id="1642267343">
          <w:marLeft w:val="0"/>
          <w:marRight w:val="0"/>
          <w:marTop w:val="0"/>
          <w:marBottom w:val="0"/>
          <w:divBdr>
            <w:top w:val="none" w:sz="0" w:space="0" w:color="auto"/>
            <w:left w:val="none" w:sz="0" w:space="0" w:color="auto"/>
            <w:bottom w:val="none" w:sz="0" w:space="0" w:color="auto"/>
            <w:right w:val="none" w:sz="0" w:space="0" w:color="auto"/>
          </w:divBdr>
        </w:div>
        <w:div w:id="1650939523">
          <w:marLeft w:val="0"/>
          <w:marRight w:val="0"/>
          <w:marTop w:val="0"/>
          <w:marBottom w:val="0"/>
          <w:divBdr>
            <w:top w:val="none" w:sz="0" w:space="0" w:color="auto"/>
            <w:left w:val="none" w:sz="0" w:space="0" w:color="auto"/>
            <w:bottom w:val="none" w:sz="0" w:space="0" w:color="auto"/>
            <w:right w:val="none" w:sz="0" w:space="0" w:color="auto"/>
          </w:divBdr>
        </w:div>
        <w:div w:id="1681666063">
          <w:marLeft w:val="0"/>
          <w:marRight w:val="0"/>
          <w:marTop w:val="0"/>
          <w:marBottom w:val="0"/>
          <w:divBdr>
            <w:top w:val="none" w:sz="0" w:space="0" w:color="auto"/>
            <w:left w:val="none" w:sz="0" w:space="0" w:color="auto"/>
            <w:bottom w:val="none" w:sz="0" w:space="0" w:color="auto"/>
            <w:right w:val="none" w:sz="0" w:space="0" w:color="auto"/>
          </w:divBdr>
        </w:div>
        <w:div w:id="1773235285">
          <w:marLeft w:val="0"/>
          <w:marRight w:val="0"/>
          <w:marTop w:val="0"/>
          <w:marBottom w:val="0"/>
          <w:divBdr>
            <w:top w:val="none" w:sz="0" w:space="0" w:color="auto"/>
            <w:left w:val="none" w:sz="0" w:space="0" w:color="auto"/>
            <w:bottom w:val="none" w:sz="0" w:space="0" w:color="auto"/>
            <w:right w:val="none" w:sz="0" w:space="0" w:color="auto"/>
          </w:divBdr>
        </w:div>
        <w:div w:id="1787387394">
          <w:marLeft w:val="0"/>
          <w:marRight w:val="0"/>
          <w:marTop w:val="0"/>
          <w:marBottom w:val="0"/>
          <w:divBdr>
            <w:top w:val="none" w:sz="0" w:space="0" w:color="auto"/>
            <w:left w:val="none" w:sz="0" w:space="0" w:color="auto"/>
            <w:bottom w:val="none" w:sz="0" w:space="0" w:color="auto"/>
            <w:right w:val="none" w:sz="0" w:space="0" w:color="auto"/>
          </w:divBdr>
        </w:div>
        <w:div w:id="1828745426">
          <w:marLeft w:val="0"/>
          <w:marRight w:val="0"/>
          <w:marTop w:val="0"/>
          <w:marBottom w:val="0"/>
          <w:divBdr>
            <w:top w:val="none" w:sz="0" w:space="0" w:color="auto"/>
            <w:left w:val="none" w:sz="0" w:space="0" w:color="auto"/>
            <w:bottom w:val="none" w:sz="0" w:space="0" w:color="auto"/>
            <w:right w:val="none" w:sz="0" w:space="0" w:color="auto"/>
          </w:divBdr>
        </w:div>
        <w:div w:id="1842160347">
          <w:marLeft w:val="0"/>
          <w:marRight w:val="0"/>
          <w:marTop w:val="0"/>
          <w:marBottom w:val="0"/>
          <w:divBdr>
            <w:top w:val="none" w:sz="0" w:space="0" w:color="auto"/>
            <w:left w:val="none" w:sz="0" w:space="0" w:color="auto"/>
            <w:bottom w:val="none" w:sz="0" w:space="0" w:color="auto"/>
            <w:right w:val="none" w:sz="0" w:space="0" w:color="auto"/>
          </w:divBdr>
        </w:div>
        <w:div w:id="1849709472">
          <w:marLeft w:val="0"/>
          <w:marRight w:val="0"/>
          <w:marTop w:val="0"/>
          <w:marBottom w:val="0"/>
          <w:divBdr>
            <w:top w:val="none" w:sz="0" w:space="0" w:color="auto"/>
            <w:left w:val="none" w:sz="0" w:space="0" w:color="auto"/>
            <w:bottom w:val="none" w:sz="0" w:space="0" w:color="auto"/>
            <w:right w:val="none" w:sz="0" w:space="0" w:color="auto"/>
          </w:divBdr>
        </w:div>
        <w:div w:id="1899513054">
          <w:marLeft w:val="0"/>
          <w:marRight w:val="0"/>
          <w:marTop w:val="0"/>
          <w:marBottom w:val="0"/>
          <w:divBdr>
            <w:top w:val="none" w:sz="0" w:space="0" w:color="auto"/>
            <w:left w:val="none" w:sz="0" w:space="0" w:color="auto"/>
            <w:bottom w:val="none" w:sz="0" w:space="0" w:color="auto"/>
            <w:right w:val="none" w:sz="0" w:space="0" w:color="auto"/>
          </w:divBdr>
        </w:div>
        <w:div w:id="1980957907">
          <w:marLeft w:val="0"/>
          <w:marRight w:val="0"/>
          <w:marTop w:val="0"/>
          <w:marBottom w:val="0"/>
          <w:divBdr>
            <w:top w:val="none" w:sz="0" w:space="0" w:color="auto"/>
            <w:left w:val="none" w:sz="0" w:space="0" w:color="auto"/>
            <w:bottom w:val="none" w:sz="0" w:space="0" w:color="auto"/>
            <w:right w:val="none" w:sz="0" w:space="0" w:color="auto"/>
          </w:divBdr>
        </w:div>
        <w:div w:id="2029603262">
          <w:marLeft w:val="0"/>
          <w:marRight w:val="0"/>
          <w:marTop w:val="0"/>
          <w:marBottom w:val="0"/>
          <w:divBdr>
            <w:top w:val="none" w:sz="0" w:space="0" w:color="auto"/>
            <w:left w:val="none" w:sz="0" w:space="0" w:color="auto"/>
            <w:bottom w:val="none" w:sz="0" w:space="0" w:color="auto"/>
            <w:right w:val="none" w:sz="0" w:space="0" w:color="auto"/>
          </w:divBdr>
        </w:div>
      </w:divsChild>
    </w:div>
    <w:div w:id="903762395">
      <w:bodyDiv w:val="1"/>
      <w:marLeft w:val="0"/>
      <w:marRight w:val="0"/>
      <w:marTop w:val="0"/>
      <w:marBottom w:val="0"/>
      <w:divBdr>
        <w:top w:val="none" w:sz="0" w:space="0" w:color="auto"/>
        <w:left w:val="none" w:sz="0" w:space="0" w:color="auto"/>
        <w:bottom w:val="none" w:sz="0" w:space="0" w:color="auto"/>
        <w:right w:val="none" w:sz="0" w:space="0" w:color="auto"/>
      </w:divBdr>
      <w:divsChild>
        <w:div w:id="1295255562">
          <w:marLeft w:val="0"/>
          <w:marRight w:val="0"/>
          <w:marTop w:val="0"/>
          <w:marBottom w:val="0"/>
          <w:divBdr>
            <w:top w:val="none" w:sz="0" w:space="0" w:color="auto"/>
            <w:left w:val="none" w:sz="0" w:space="0" w:color="auto"/>
            <w:bottom w:val="none" w:sz="0" w:space="0" w:color="auto"/>
            <w:right w:val="none" w:sz="0" w:space="0" w:color="auto"/>
          </w:divBdr>
        </w:div>
        <w:div w:id="1805611621">
          <w:marLeft w:val="0"/>
          <w:marRight w:val="0"/>
          <w:marTop w:val="0"/>
          <w:marBottom w:val="0"/>
          <w:divBdr>
            <w:top w:val="none" w:sz="0" w:space="0" w:color="auto"/>
            <w:left w:val="none" w:sz="0" w:space="0" w:color="auto"/>
            <w:bottom w:val="none" w:sz="0" w:space="0" w:color="auto"/>
            <w:right w:val="none" w:sz="0" w:space="0" w:color="auto"/>
          </w:divBdr>
        </w:div>
      </w:divsChild>
    </w:div>
    <w:div w:id="916135069">
      <w:bodyDiv w:val="1"/>
      <w:marLeft w:val="0"/>
      <w:marRight w:val="0"/>
      <w:marTop w:val="0"/>
      <w:marBottom w:val="0"/>
      <w:divBdr>
        <w:top w:val="none" w:sz="0" w:space="0" w:color="auto"/>
        <w:left w:val="none" w:sz="0" w:space="0" w:color="auto"/>
        <w:bottom w:val="none" w:sz="0" w:space="0" w:color="auto"/>
        <w:right w:val="none" w:sz="0" w:space="0" w:color="auto"/>
      </w:divBdr>
      <w:divsChild>
        <w:div w:id="153499667">
          <w:marLeft w:val="0"/>
          <w:marRight w:val="0"/>
          <w:marTop w:val="0"/>
          <w:marBottom w:val="0"/>
          <w:divBdr>
            <w:top w:val="none" w:sz="0" w:space="0" w:color="auto"/>
            <w:left w:val="none" w:sz="0" w:space="0" w:color="auto"/>
            <w:bottom w:val="none" w:sz="0" w:space="0" w:color="auto"/>
            <w:right w:val="none" w:sz="0" w:space="0" w:color="auto"/>
          </w:divBdr>
        </w:div>
        <w:div w:id="1355767919">
          <w:marLeft w:val="0"/>
          <w:marRight w:val="0"/>
          <w:marTop w:val="0"/>
          <w:marBottom w:val="0"/>
          <w:divBdr>
            <w:top w:val="none" w:sz="0" w:space="0" w:color="auto"/>
            <w:left w:val="none" w:sz="0" w:space="0" w:color="auto"/>
            <w:bottom w:val="none" w:sz="0" w:space="0" w:color="auto"/>
            <w:right w:val="none" w:sz="0" w:space="0" w:color="auto"/>
          </w:divBdr>
        </w:div>
      </w:divsChild>
    </w:div>
    <w:div w:id="925267808">
      <w:bodyDiv w:val="1"/>
      <w:marLeft w:val="0"/>
      <w:marRight w:val="0"/>
      <w:marTop w:val="0"/>
      <w:marBottom w:val="0"/>
      <w:divBdr>
        <w:top w:val="none" w:sz="0" w:space="0" w:color="auto"/>
        <w:left w:val="none" w:sz="0" w:space="0" w:color="auto"/>
        <w:bottom w:val="none" w:sz="0" w:space="0" w:color="auto"/>
        <w:right w:val="none" w:sz="0" w:space="0" w:color="auto"/>
      </w:divBdr>
      <w:divsChild>
        <w:div w:id="449708920">
          <w:marLeft w:val="0"/>
          <w:marRight w:val="0"/>
          <w:marTop w:val="0"/>
          <w:marBottom w:val="0"/>
          <w:divBdr>
            <w:top w:val="none" w:sz="0" w:space="0" w:color="auto"/>
            <w:left w:val="none" w:sz="0" w:space="0" w:color="auto"/>
            <w:bottom w:val="none" w:sz="0" w:space="0" w:color="auto"/>
            <w:right w:val="none" w:sz="0" w:space="0" w:color="auto"/>
          </w:divBdr>
        </w:div>
        <w:div w:id="602079347">
          <w:marLeft w:val="0"/>
          <w:marRight w:val="0"/>
          <w:marTop w:val="0"/>
          <w:marBottom w:val="0"/>
          <w:divBdr>
            <w:top w:val="none" w:sz="0" w:space="0" w:color="auto"/>
            <w:left w:val="none" w:sz="0" w:space="0" w:color="auto"/>
            <w:bottom w:val="none" w:sz="0" w:space="0" w:color="auto"/>
            <w:right w:val="none" w:sz="0" w:space="0" w:color="auto"/>
          </w:divBdr>
        </w:div>
        <w:div w:id="723715540">
          <w:marLeft w:val="0"/>
          <w:marRight w:val="0"/>
          <w:marTop w:val="0"/>
          <w:marBottom w:val="0"/>
          <w:divBdr>
            <w:top w:val="none" w:sz="0" w:space="0" w:color="auto"/>
            <w:left w:val="none" w:sz="0" w:space="0" w:color="auto"/>
            <w:bottom w:val="none" w:sz="0" w:space="0" w:color="auto"/>
            <w:right w:val="none" w:sz="0" w:space="0" w:color="auto"/>
          </w:divBdr>
        </w:div>
        <w:div w:id="789982662">
          <w:marLeft w:val="0"/>
          <w:marRight w:val="0"/>
          <w:marTop w:val="0"/>
          <w:marBottom w:val="0"/>
          <w:divBdr>
            <w:top w:val="none" w:sz="0" w:space="0" w:color="auto"/>
            <w:left w:val="none" w:sz="0" w:space="0" w:color="auto"/>
            <w:bottom w:val="none" w:sz="0" w:space="0" w:color="auto"/>
            <w:right w:val="none" w:sz="0" w:space="0" w:color="auto"/>
          </w:divBdr>
        </w:div>
        <w:div w:id="982155176">
          <w:marLeft w:val="0"/>
          <w:marRight w:val="0"/>
          <w:marTop w:val="0"/>
          <w:marBottom w:val="0"/>
          <w:divBdr>
            <w:top w:val="none" w:sz="0" w:space="0" w:color="auto"/>
            <w:left w:val="none" w:sz="0" w:space="0" w:color="auto"/>
            <w:bottom w:val="none" w:sz="0" w:space="0" w:color="auto"/>
            <w:right w:val="none" w:sz="0" w:space="0" w:color="auto"/>
          </w:divBdr>
        </w:div>
        <w:div w:id="1237931375">
          <w:marLeft w:val="0"/>
          <w:marRight w:val="0"/>
          <w:marTop w:val="0"/>
          <w:marBottom w:val="0"/>
          <w:divBdr>
            <w:top w:val="none" w:sz="0" w:space="0" w:color="auto"/>
            <w:left w:val="none" w:sz="0" w:space="0" w:color="auto"/>
            <w:bottom w:val="none" w:sz="0" w:space="0" w:color="auto"/>
            <w:right w:val="none" w:sz="0" w:space="0" w:color="auto"/>
          </w:divBdr>
        </w:div>
        <w:div w:id="1472020716">
          <w:marLeft w:val="0"/>
          <w:marRight w:val="0"/>
          <w:marTop w:val="0"/>
          <w:marBottom w:val="0"/>
          <w:divBdr>
            <w:top w:val="none" w:sz="0" w:space="0" w:color="auto"/>
            <w:left w:val="none" w:sz="0" w:space="0" w:color="auto"/>
            <w:bottom w:val="none" w:sz="0" w:space="0" w:color="auto"/>
            <w:right w:val="none" w:sz="0" w:space="0" w:color="auto"/>
          </w:divBdr>
        </w:div>
        <w:div w:id="2041010735">
          <w:marLeft w:val="0"/>
          <w:marRight w:val="0"/>
          <w:marTop w:val="0"/>
          <w:marBottom w:val="0"/>
          <w:divBdr>
            <w:top w:val="none" w:sz="0" w:space="0" w:color="auto"/>
            <w:left w:val="none" w:sz="0" w:space="0" w:color="auto"/>
            <w:bottom w:val="none" w:sz="0" w:space="0" w:color="auto"/>
            <w:right w:val="none" w:sz="0" w:space="0" w:color="auto"/>
          </w:divBdr>
        </w:div>
      </w:divsChild>
    </w:div>
    <w:div w:id="944266153">
      <w:bodyDiv w:val="1"/>
      <w:marLeft w:val="0"/>
      <w:marRight w:val="0"/>
      <w:marTop w:val="0"/>
      <w:marBottom w:val="0"/>
      <w:divBdr>
        <w:top w:val="none" w:sz="0" w:space="0" w:color="auto"/>
        <w:left w:val="none" w:sz="0" w:space="0" w:color="auto"/>
        <w:bottom w:val="none" w:sz="0" w:space="0" w:color="auto"/>
        <w:right w:val="none" w:sz="0" w:space="0" w:color="auto"/>
      </w:divBdr>
      <w:divsChild>
        <w:div w:id="68308274">
          <w:marLeft w:val="0"/>
          <w:marRight w:val="0"/>
          <w:marTop w:val="0"/>
          <w:marBottom w:val="0"/>
          <w:divBdr>
            <w:top w:val="none" w:sz="0" w:space="0" w:color="auto"/>
            <w:left w:val="none" w:sz="0" w:space="0" w:color="auto"/>
            <w:bottom w:val="none" w:sz="0" w:space="0" w:color="auto"/>
            <w:right w:val="none" w:sz="0" w:space="0" w:color="auto"/>
          </w:divBdr>
        </w:div>
        <w:div w:id="136456967">
          <w:marLeft w:val="0"/>
          <w:marRight w:val="0"/>
          <w:marTop w:val="0"/>
          <w:marBottom w:val="0"/>
          <w:divBdr>
            <w:top w:val="none" w:sz="0" w:space="0" w:color="auto"/>
            <w:left w:val="none" w:sz="0" w:space="0" w:color="auto"/>
            <w:bottom w:val="none" w:sz="0" w:space="0" w:color="auto"/>
            <w:right w:val="none" w:sz="0" w:space="0" w:color="auto"/>
          </w:divBdr>
        </w:div>
        <w:div w:id="205416170">
          <w:marLeft w:val="0"/>
          <w:marRight w:val="0"/>
          <w:marTop w:val="0"/>
          <w:marBottom w:val="0"/>
          <w:divBdr>
            <w:top w:val="none" w:sz="0" w:space="0" w:color="auto"/>
            <w:left w:val="none" w:sz="0" w:space="0" w:color="auto"/>
            <w:bottom w:val="none" w:sz="0" w:space="0" w:color="auto"/>
            <w:right w:val="none" w:sz="0" w:space="0" w:color="auto"/>
          </w:divBdr>
        </w:div>
        <w:div w:id="319621431">
          <w:marLeft w:val="0"/>
          <w:marRight w:val="0"/>
          <w:marTop w:val="0"/>
          <w:marBottom w:val="0"/>
          <w:divBdr>
            <w:top w:val="none" w:sz="0" w:space="0" w:color="auto"/>
            <w:left w:val="none" w:sz="0" w:space="0" w:color="auto"/>
            <w:bottom w:val="none" w:sz="0" w:space="0" w:color="auto"/>
            <w:right w:val="none" w:sz="0" w:space="0" w:color="auto"/>
          </w:divBdr>
        </w:div>
        <w:div w:id="325789194">
          <w:marLeft w:val="0"/>
          <w:marRight w:val="0"/>
          <w:marTop w:val="0"/>
          <w:marBottom w:val="0"/>
          <w:divBdr>
            <w:top w:val="none" w:sz="0" w:space="0" w:color="auto"/>
            <w:left w:val="none" w:sz="0" w:space="0" w:color="auto"/>
            <w:bottom w:val="none" w:sz="0" w:space="0" w:color="auto"/>
            <w:right w:val="none" w:sz="0" w:space="0" w:color="auto"/>
          </w:divBdr>
        </w:div>
        <w:div w:id="439760005">
          <w:marLeft w:val="0"/>
          <w:marRight w:val="0"/>
          <w:marTop w:val="0"/>
          <w:marBottom w:val="0"/>
          <w:divBdr>
            <w:top w:val="none" w:sz="0" w:space="0" w:color="auto"/>
            <w:left w:val="none" w:sz="0" w:space="0" w:color="auto"/>
            <w:bottom w:val="none" w:sz="0" w:space="0" w:color="auto"/>
            <w:right w:val="none" w:sz="0" w:space="0" w:color="auto"/>
          </w:divBdr>
        </w:div>
        <w:div w:id="494997316">
          <w:marLeft w:val="0"/>
          <w:marRight w:val="0"/>
          <w:marTop w:val="0"/>
          <w:marBottom w:val="0"/>
          <w:divBdr>
            <w:top w:val="none" w:sz="0" w:space="0" w:color="auto"/>
            <w:left w:val="none" w:sz="0" w:space="0" w:color="auto"/>
            <w:bottom w:val="none" w:sz="0" w:space="0" w:color="auto"/>
            <w:right w:val="none" w:sz="0" w:space="0" w:color="auto"/>
          </w:divBdr>
        </w:div>
        <w:div w:id="519586813">
          <w:marLeft w:val="0"/>
          <w:marRight w:val="0"/>
          <w:marTop w:val="0"/>
          <w:marBottom w:val="0"/>
          <w:divBdr>
            <w:top w:val="none" w:sz="0" w:space="0" w:color="auto"/>
            <w:left w:val="none" w:sz="0" w:space="0" w:color="auto"/>
            <w:bottom w:val="none" w:sz="0" w:space="0" w:color="auto"/>
            <w:right w:val="none" w:sz="0" w:space="0" w:color="auto"/>
          </w:divBdr>
        </w:div>
        <w:div w:id="623653025">
          <w:marLeft w:val="0"/>
          <w:marRight w:val="0"/>
          <w:marTop w:val="0"/>
          <w:marBottom w:val="0"/>
          <w:divBdr>
            <w:top w:val="none" w:sz="0" w:space="0" w:color="auto"/>
            <w:left w:val="none" w:sz="0" w:space="0" w:color="auto"/>
            <w:bottom w:val="none" w:sz="0" w:space="0" w:color="auto"/>
            <w:right w:val="none" w:sz="0" w:space="0" w:color="auto"/>
          </w:divBdr>
        </w:div>
        <w:div w:id="979572632">
          <w:marLeft w:val="0"/>
          <w:marRight w:val="0"/>
          <w:marTop w:val="0"/>
          <w:marBottom w:val="0"/>
          <w:divBdr>
            <w:top w:val="none" w:sz="0" w:space="0" w:color="auto"/>
            <w:left w:val="none" w:sz="0" w:space="0" w:color="auto"/>
            <w:bottom w:val="none" w:sz="0" w:space="0" w:color="auto"/>
            <w:right w:val="none" w:sz="0" w:space="0" w:color="auto"/>
          </w:divBdr>
        </w:div>
        <w:div w:id="1035229758">
          <w:marLeft w:val="0"/>
          <w:marRight w:val="0"/>
          <w:marTop w:val="0"/>
          <w:marBottom w:val="0"/>
          <w:divBdr>
            <w:top w:val="none" w:sz="0" w:space="0" w:color="auto"/>
            <w:left w:val="none" w:sz="0" w:space="0" w:color="auto"/>
            <w:bottom w:val="none" w:sz="0" w:space="0" w:color="auto"/>
            <w:right w:val="none" w:sz="0" w:space="0" w:color="auto"/>
          </w:divBdr>
        </w:div>
        <w:div w:id="1097479879">
          <w:marLeft w:val="0"/>
          <w:marRight w:val="0"/>
          <w:marTop w:val="0"/>
          <w:marBottom w:val="0"/>
          <w:divBdr>
            <w:top w:val="none" w:sz="0" w:space="0" w:color="auto"/>
            <w:left w:val="none" w:sz="0" w:space="0" w:color="auto"/>
            <w:bottom w:val="none" w:sz="0" w:space="0" w:color="auto"/>
            <w:right w:val="none" w:sz="0" w:space="0" w:color="auto"/>
          </w:divBdr>
        </w:div>
        <w:div w:id="1173565739">
          <w:marLeft w:val="0"/>
          <w:marRight w:val="0"/>
          <w:marTop w:val="0"/>
          <w:marBottom w:val="0"/>
          <w:divBdr>
            <w:top w:val="none" w:sz="0" w:space="0" w:color="auto"/>
            <w:left w:val="none" w:sz="0" w:space="0" w:color="auto"/>
            <w:bottom w:val="none" w:sz="0" w:space="0" w:color="auto"/>
            <w:right w:val="none" w:sz="0" w:space="0" w:color="auto"/>
          </w:divBdr>
        </w:div>
        <w:div w:id="1332952742">
          <w:marLeft w:val="0"/>
          <w:marRight w:val="0"/>
          <w:marTop w:val="0"/>
          <w:marBottom w:val="0"/>
          <w:divBdr>
            <w:top w:val="none" w:sz="0" w:space="0" w:color="auto"/>
            <w:left w:val="none" w:sz="0" w:space="0" w:color="auto"/>
            <w:bottom w:val="none" w:sz="0" w:space="0" w:color="auto"/>
            <w:right w:val="none" w:sz="0" w:space="0" w:color="auto"/>
          </w:divBdr>
        </w:div>
        <w:div w:id="1352875243">
          <w:marLeft w:val="0"/>
          <w:marRight w:val="0"/>
          <w:marTop w:val="0"/>
          <w:marBottom w:val="0"/>
          <w:divBdr>
            <w:top w:val="none" w:sz="0" w:space="0" w:color="auto"/>
            <w:left w:val="none" w:sz="0" w:space="0" w:color="auto"/>
            <w:bottom w:val="none" w:sz="0" w:space="0" w:color="auto"/>
            <w:right w:val="none" w:sz="0" w:space="0" w:color="auto"/>
          </w:divBdr>
        </w:div>
        <w:div w:id="1353144440">
          <w:marLeft w:val="0"/>
          <w:marRight w:val="0"/>
          <w:marTop w:val="0"/>
          <w:marBottom w:val="0"/>
          <w:divBdr>
            <w:top w:val="none" w:sz="0" w:space="0" w:color="auto"/>
            <w:left w:val="none" w:sz="0" w:space="0" w:color="auto"/>
            <w:bottom w:val="none" w:sz="0" w:space="0" w:color="auto"/>
            <w:right w:val="none" w:sz="0" w:space="0" w:color="auto"/>
          </w:divBdr>
        </w:div>
        <w:div w:id="1707481199">
          <w:marLeft w:val="0"/>
          <w:marRight w:val="0"/>
          <w:marTop w:val="0"/>
          <w:marBottom w:val="0"/>
          <w:divBdr>
            <w:top w:val="none" w:sz="0" w:space="0" w:color="auto"/>
            <w:left w:val="none" w:sz="0" w:space="0" w:color="auto"/>
            <w:bottom w:val="none" w:sz="0" w:space="0" w:color="auto"/>
            <w:right w:val="none" w:sz="0" w:space="0" w:color="auto"/>
          </w:divBdr>
        </w:div>
        <w:div w:id="1760366998">
          <w:marLeft w:val="0"/>
          <w:marRight w:val="0"/>
          <w:marTop w:val="0"/>
          <w:marBottom w:val="0"/>
          <w:divBdr>
            <w:top w:val="none" w:sz="0" w:space="0" w:color="auto"/>
            <w:left w:val="none" w:sz="0" w:space="0" w:color="auto"/>
            <w:bottom w:val="none" w:sz="0" w:space="0" w:color="auto"/>
            <w:right w:val="none" w:sz="0" w:space="0" w:color="auto"/>
          </w:divBdr>
        </w:div>
        <w:div w:id="1957515599">
          <w:marLeft w:val="0"/>
          <w:marRight w:val="0"/>
          <w:marTop w:val="0"/>
          <w:marBottom w:val="0"/>
          <w:divBdr>
            <w:top w:val="none" w:sz="0" w:space="0" w:color="auto"/>
            <w:left w:val="none" w:sz="0" w:space="0" w:color="auto"/>
            <w:bottom w:val="none" w:sz="0" w:space="0" w:color="auto"/>
            <w:right w:val="none" w:sz="0" w:space="0" w:color="auto"/>
          </w:divBdr>
        </w:div>
        <w:div w:id="2014796463">
          <w:marLeft w:val="0"/>
          <w:marRight w:val="0"/>
          <w:marTop w:val="0"/>
          <w:marBottom w:val="0"/>
          <w:divBdr>
            <w:top w:val="none" w:sz="0" w:space="0" w:color="auto"/>
            <w:left w:val="none" w:sz="0" w:space="0" w:color="auto"/>
            <w:bottom w:val="none" w:sz="0" w:space="0" w:color="auto"/>
            <w:right w:val="none" w:sz="0" w:space="0" w:color="auto"/>
          </w:divBdr>
        </w:div>
        <w:div w:id="2056270634">
          <w:marLeft w:val="0"/>
          <w:marRight w:val="0"/>
          <w:marTop w:val="0"/>
          <w:marBottom w:val="0"/>
          <w:divBdr>
            <w:top w:val="none" w:sz="0" w:space="0" w:color="auto"/>
            <w:left w:val="none" w:sz="0" w:space="0" w:color="auto"/>
            <w:bottom w:val="none" w:sz="0" w:space="0" w:color="auto"/>
            <w:right w:val="none" w:sz="0" w:space="0" w:color="auto"/>
          </w:divBdr>
        </w:div>
      </w:divsChild>
    </w:div>
    <w:div w:id="944845109">
      <w:bodyDiv w:val="1"/>
      <w:marLeft w:val="0"/>
      <w:marRight w:val="0"/>
      <w:marTop w:val="0"/>
      <w:marBottom w:val="0"/>
      <w:divBdr>
        <w:top w:val="none" w:sz="0" w:space="0" w:color="auto"/>
        <w:left w:val="none" w:sz="0" w:space="0" w:color="auto"/>
        <w:bottom w:val="none" w:sz="0" w:space="0" w:color="auto"/>
        <w:right w:val="none" w:sz="0" w:space="0" w:color="auto"/>
      </w:divBdr>
      <w:divsChild>
        <w:div w:id="50620208">
          <w:marLeft w:val="0"/>
          <w:marRight w:val="0"/>
          <w:marTop w:val="0"/>
          <w:marBottom w:val="0"/>
          <w:divBdr>
            <w:top w:val="none" w:sz="0" w:space="0" w:color="auto"/>
            <w:left w:val="none" w:sz="0" w:space="0" w:color="auto"/>
            <w:bottom w:val="none" w:sz="0" w:space="0" w:color="auto"/>
            <w:right w:val="none" w:sz="0" w:space="0" w:color="auto"/>
          </w:divBdr>
        </w:div>
        <w:div w:id="492722929">
          <w:marLeft w:val="0"/>
          <w:marRight w:val="0"/>
          <w:marTop w:val="0"/>
          <w:marBottom w:val="0"/>
          <w:divBdr>
            <w:top w:val="none" w:sz="0" w:space="0" w:color="auto"/>
            <w:left w:val="none" w:sz="0" w:space="0" w:color="auto"/>
            <w:bottom w:val="none" w:sz="0" w:space="0" w:color="auto"/>
            <w:right w:val="none" w:sz="0" w:space="0" w:color="auto"/>
          </w:divBdr>
          <w:divsChild>
            <w:div w:id="18438511">
              <w:marLeft w:val="0"/>
              <w:marRight w:val="0"/>
              <w:marTop w:val="0"/>
              <w:marBottom w:val="0"/>
              <w:divBdr>
                <w:top w:val="none" w:sz="0" w:space="0" w:color="auto"/>
                <w:left w:val="none" w:sz="0" w:space="0" w:color="auto"/>
                <w:bottom w:val="none" w:sz="0" w:space="0" w:color="auto"/>
                <w:right w:val="none" w:sz="0" w:space="0" w:color="auto"/>
              </w:divBdr>
            </w:div>
            <w:div w:id="52124633">
              <w:marLeft w:val="0"/>
              <w:marRight w:val="0"/>
              <w:marTop w:val="0"/>
              <w:marBottom w:val="0"/>
              <w:divBdr>
                <w:top w:val="none" w:sz="0" w:space="0" w:color="auto"/>
                <w:left w:val="none" w:sz="0" w:space="0" w:color="auto"/>
                <w:bottom w:val="none" w:sz="0" w:space="0" w:color="auto"/>
                <w:right w:val="none" w:sz="0" w:space="0" w:color="auto"/>
              </w:divBdr>
            </w:div>
            <w:div w:id="470757735">
              <w:marLeft w:val="0"/>
              <w:marRight w:val="0"/>
              <w:marTop w:val="0"/>
              <w:marBottom w:val="0"/>
              <w:divBdr>
                <w:top w:val="none" w:sz="0" w:space="0" w:color="auto"/>
                <w:left w:val="none" w:sz="0" w:space="0" w:color="auto"/>
                <w:bottom w:val="none" w:sz="0" w:space="0" w:color="auto"/>
                <w:right w:val="none" w:sz="0" w:space="0" w:color="auto"/>
              </w:divBdr>
            </w:div>
            <w:div w:id="492449342">
              <w:marLeft w:val="0"/>
              <w:marRight w:val="0"/>
              <w:marTop w:val="0"/>
              <w:marBottom w:val="0"/>
              <w:divBdr>
                <w:top w:val="none" w:sz="0" w:space="0" w:color="auto"/>
                <w:left w:val="none" w:sz="0" w:space="0" w:color="auto"/>
                <w:bottom w:val="none" w:sz="0" w:space="0" w:color="auto"/>
                <w:right w:val="none" w:sz="0" w:space="0" w:color="auto"/>
              </w:divBdr>
            </w:div>
            <w:div w:id="794177655">
              <w:marLeft w:val="0"/>
              <w:marRight w:val="0"/>
              <w:marTop w:val="0"/>
              <w:marBottom w:val="0"/>
              <w:divBdr>
                <w:top w:val="none" w:sz="0" w:space="0" w:color="auto"/>
                <w:left w:val="none" w:sz="0" w:space="0" w:color="auto"/>
                <w:bottom w:val="none" w:sz="0" w:space="0" w:color="auto"/>
                <w:right w:val="none" w:sz="0" w:space="0" w:color="auto"/>
              </w:divBdr>
            </w:div>
            <w:div w:id="958075085">
              <w:marLeft w:val="0"/>
              <w:marRight w:val="0"/>
              <w:marTop w:val="0"/>
              <w:marBottom w:val="0"/>
              <w:divBdr>
                <w:top w:val="none" w:sz="0" w:space="0" w:color="auto"/>
                <w:left w:val="none" w:sz="0" w:space="0" w:color="auto"/>
                <w:bottom w:val="none" w:sz="0" w:space="0" w:color="auto"/>
                <w:right w:val="none" w:sz="0" w:space="0" w:color="auto"/>
              </w:divBdr>
            </w:div>
            <w:div w:id="1088235225">
              <w:marLeft w:val="0"/>
              <w:marRight w:val="0"/>
              <w:marTop w:val="0"/>
              <w:marBottom w:val="0"/>
              <w:divBdr>
                <w:top w:val="none" w:sz="0" w:space="0" w:color="auto"/>
                <w:left w:val="none" w:sz="0" w:space="0" w:color="auto"/>
                <w:bottom w:val="none" w:sz="0" w:space="0" w:color="auto"/>
                <w:right w:val="none" w:sz="0" w:space="0" w:color="auto"/>
              </w:divBdr>
            </w:div>
            <w:div w:id="1139688894">
              <w:marLeft w:val="0"/>
              <w:marRight w:val="0"/>
              <w:marTop w:val="0"/>
              <w:marBottom w:val="0"/>
              <w:divBdr>
                <w:top w:val="none" w:sz="0" w:space="0" w:color="auto"/>
                <w:left w:val="none" w:sz="0" w:space="0" w:color="auto"/>
                <w:bottom w:val="none" w:sz="0" w:space="0" w:color="auto"/>
                <w:right w:val="none" w:sz="0" w:space="0" w:color="auto"/>
              </w:divBdr>
            </w:div>
            <w:div w:id="1249074187">
              <w:marLeft w:val="0"/>
              <w:marRight w:val="0"/>
              <w:marTop w:val="0"/>
              <w:marBottom w:val="0"/>
              <w:divBdr>
                <w:top w:val="none" w:sz="0" w:space="0" w:color="auto"/>
                <w:left w:val="none" w:sz="0" w:space="0" w:color="auto"/>
                <w:bottom w:val="none" w:sz="0" w:space="0" w:color="auto"/>
                <w:right w:val="none" w:sz="0" w:space="0" w:color="auto"/>
              </w:divBdr>
            </w:div>
            <w:div w:id="1262957110">
              <w:marLeft w:val="0"/>
              <w:marRight w:val="0"/>
              <w:marTop w:val="0"/>
              <w:marBottom w:val="0"/>
              <w:divBdr>
                <w:top w:val="none" w:sz="0" w:space="0" w:color="auto"/>
                <w:left w:val="none" w:sz="0" w:space="0" w:color="auto"/>
                <w:bottom w:val="none" w:sz="0" w:space="0" w:color="auto"/>
                <w:right w:val="none" w:sz="0" w:space="0" w:color="auto"/>
              </w:divBdr>
            </w:div>
            <w:div w:id="1320111803">
              <w:marLeft w:val="0"/>
              <w:marRight w:val="0"/>
              <w:marTop w:val="0"/>
              <w:marBottom w:val="0"/>
              <w:divBdr>
                <w:top w:val="none" w:sz="0" w:space="0" w:color="auto"/>
                <w:left w:val="none" w:sz="0" w:space="0" w:color="auto"/>
                <w:bottom w:val="none" w:sz="0" w:space="0" w:color="auto"/>
                <w:right w:val="none" w:sz="0" w:space="0" w:color="auto"/>
              </w:divBdr>
            </w:div>
            <w:div w:id="1431510055">
              <w:marLeft w:val="0"/>
              <w:marRight w:val="0"/>
              <w:marTop w:val="0"/>
              <w:marBottom w:val="0"/>
              <w:divBdr>
                <w:top w:val="none" w:sz="0" w:space="0" w:color="auto"/>
                <w:left w:val="none" w:sz="0" w:space="0" w:color="auto"/>
                <w:bottom w:val="none" w:sz="0" w:space="0" w:color="auto"/>
                <w:right w:val="none" w:sz="0" w:space="0" w:color="auto"/>
              </w:divBdr>
            </w:div>
            <w:div w:id="1642729439">
              <w:marLeft w:val="0"/>
              <w:marRight w:val="0"/>
              <w:marTop w:val="0"/>
              <w:marBottom w:val="0"/>
              <w:divBdr>
                <w:top w:val="none" w:sz="0" w:space="0" w:color="auto"/>
                <w:left w:val="none" w:sz="0" w:space="0" w:color="auto"/>
                <w:bottom w:val="none" w:sz="0" w:space="0" w:color="auto"/>
                <w:right w:val="none" w:sz="0" w:space="0" w:color="auto"/>
              </w:divBdr>
            </w:div>
            <w:div w:id="1650133482">
              <w:marLeft w:val="0"/>
              <w:marRight w:val="0"/>
              <w:marTop w:val="0"/>
              <w:marBottom w:val="0"/>
              <w:divBdr>
                <w:top w:val="none" w:sz="0" w:space="0" w:color="auto"/>
                <w:left w:val="none" w:sz="0" w:space="0" w:color="auto"/>
                <w:bottom w:val="none" w:sz="0" w:space="0" w:color="auto"/>
                <w:right w:val="none" w:sz="0" w:space="0" w:color="auto"/>
              </w:divBdr>
            </w:div>
            <w:div w:id="1753044335">
              <w:marLeft w:val="0"/>
              <w:marRight w:val="0"/>
              <w:marTop w:val="0"/>
              <w:marBottom w:val="0"/>
              <w:divBdr>
                <w:top w:val="none" w:sz="0" w:space="0" w:color="auto"/>
                <w:left w:val="none" w:sz="0" w:space="0" w:color="auto"/>
                <w:bottom w:val="none" w:sz="0" w:space="0" w:color="auto"/>
                <w:right w:val="none" w:sz="0" w:space="0" w:color="auto"/>
              </w:divBdr>
            </w:div>
            <w:div w:id="1758479659">
              <w:marLeft w:val="0"/>
              <w:marRight w:val="0"/>
              <w:marTop w:val="0"/>
              <w:marBottom w:val="0"/>
              <w:divBdr>
                <w:top w:val="none" w:sz="0" w:space="0" w:color="auto"/>
                <w:left w:val="none" w:sz="0" w:space="0" w:color="auto"/>
                <w:bottom w:val="none" w:sz="0" w:space="0" w:color="auto"/>
                <w:right w:val="none" w:sz="0" w:space="0" w:color="auto"/>
              </w:divBdr>
            </w:div>
            <w:div w:id="1939022542">
              <w:marLeft w:val="0"/>
              <w:marRight w:val="0"/>
              <w:marTop w:val="0"/>
              <w:marBottom w:val="0"/>
              <w:divBdr>
                <w:top w:val="none" w:sz="0" w:space="0" w:color="auto"/>
                <w:left w:val="none" w:sz="0" w:space="0" w:color="auto"/>
                <w:bottom w:val="none" w:sz="0" w:space="0" w:color="auto"/>
                <w:right w:val="none" w:sz="0" w:space="0" w:color="auto"/>
              </w:divBdr>
            </w:div>
            <w:div w:id="1957321754">
              <w:marLeft w:val="0"/>
              <w:marRight w:val="0"/>
              <w:marTop w:val="0"/>
              <w:marBottom w:val="0"/>
              <w:divBdr>
                <w:top w:val="none" w:sz="0" w:space="0" w:color="auto"/>
                <w:left w:val="none" w:sz="0" w:space="0" w:color="auto"/>
                <w:bottom w:val="none" w:sz="0" w:space="0" w:color="auto"/>
                <w:right w:val="none" w:sz="0" w:space="0" w:color="auto"/>
              </w:divBdr>
            </w:div>
            <w:div w:id="1977105974">
              <w:marLeft w:val="0"/>
              <w:marRight w:val="0"/>
              <w:marTop w:val="0"/>
              <w:marBottom w:val="0"/>
              <w:divBdr>
                <w:top w:val="none" w:sz="0" w:space="0" w:color="auto"/>
                <w:left w:val="none" w:sz="0" w:space="0" w:color="auto"/>
                <w:bottom w:val="none" w:sz="0" w:space="0" w:color="auto"/>
                <w:right w:val="none" w:sz="0" w:space="0" w:color="auto"/>
              </w:divBdr>
            </w:div>
            <w:div w:id="21032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72968">
      <w:bodyDiv w:val="1"/>
      <w:marLeft w:val="0"/>
      <w:marRight w:val="0"/>
      <w:marTop w:val="0"/>
      <w:marBottom w:val="0"/>
      <w:divBdr>
        <w:top w:val="none" w:sz="0" w:space="0" w:color="auto"/>
        <w:left w:val="none" w:sz="0" w:space="0" w:color="auto"/>
        <w:bottom w:val="none" w:sz="0" w:space="0" w:color="auto"/>
        <w:right w:val="none" w:sz="0" w:space="0" w:color="auto"/>
      </w:divBdr>
      <w:divsChild>
        <w:div w:id="146407555">
          <w:marLeft w:val="0"/>
          <w:marRight w:val="0"/>
          <w:marTop w:val="0"/>
          <w:marBottom w:val="0"/>
          <w:divBdr>
            <w:top w:val="none" w:sz="0" w:space="0" w:color="auto"/>
            <w:left w:val="none" w:sz="0" w:space="0" w:color="auto"/>
            <w:bottom w:val="none" w:sz="0" w:space="0" w:color="auto"/>
            <w:right w:val="none" w:sz="0" w:space="0" w:color="auto"/>
          </w:divBdr>
          <w:divsChild>
            <w:div w:id="691229416">
              <w:marLeft w:val="0"/>
              <w:marRight w:val="0"/>
              <w:marTop w:val="0"/>
              <w:marBottom w:val="0"/>
              <w:divBdr>
                <w:top w:val="none" w:sz="0" w:space="0" w:color="auto"/>
                <w:left w:val="none" w:sz="0" w:space="0" w:color="auto"/>
                <w:bottom w:val="none" w:sz="0" w:space="0" w:color="auto"/>
                <w:right w:val="none" w:sz="0" w:space="0" w:color="auto"/>
              </w:divBdr>
            </w:div>
            <w:div w:id="1325351850">
              <w:marLeft w:val="0"/>
              <w:marRight w:val="0"/>
              <w:marTop w:val="0"/>
              <w:marBottom w:val="0"/>
              <w:divBdr>
                <w:top w:val="none" w:sz="0" w:space="0" w:color="auto"/>
                <w:left w:val="none" w:sz="0" w:space="0" w:color="auto"/>
                <w:bottom w:val="none" w:sz="0" w:space="0" w:color="auto"/>
                <w:right w:val="none" w:sz="0" w:space="0" w:color="auto"/>
              </w:divBdr>
            </w:div>
            <w:div w:id="1345745926">
              <w:marLeft w:val="0"/>
              <w:marRight w:val="0"/>
              <w:marTop w:val="0"/>
              <w:marBottom w:val="0"/>
              <w:divBdr>
                <w:top w:val="none" w:sz="0" w:space="0" w:color="auto"/>
                <w:left w:val="none" w:sz="0" w:space="0" w:color="auto"/>
                <w:bottom w:val="none" w:sz="0" w:space="0" w:color="auto"/>
                <w:right w:val="none" w:sz="0" w:space="0" w:color="auto"/>
              </w:divBdr>
            </w:div>
            <w:div w:id="1566794395">
              <w:marLeft w:val="0"/>
              <w:marRight w:val="0"/>
              <w:marTop w:val="0"/>
              <w:marBottom w:val="0"/>
              <w:divBdr>
                <w:top w:val="none" w:sz="0" w:space="0" w:color="auto"/>
                <w:left w:val="none" w:sz="0" w:space="0" w:color="auto"/>
                <w:bottom w:val="none" w:sz="0" w:space="0" w:color="auto"/>
                <w:right w:val="none" w:sz="0" w:space="0" w:color="auto"/>
              </w:divBdr>
            </w:div>
            <w:div w:id="1666467958">
              <w:marLeft w:val="0"/>
              <w:marRight w:val="0"/>
              <w:marTop w:val="0"/>
              <w:marBottom w:val="0"/>
              <w:divBdr>
                <w:top w:val="none" w:sz="0" w:space="0" w:color="auto"/>
                <w:left w:val="none" w:sz="0" w:space="0" w:color="auto"/>
                <w:bottom w:val="none" w:sz="0" w:space="0" w:color="auto"/>
                <w:right w:val="none" w:sz="0" w:space="0" w:color="auto"/>
              </w:divBdr>
            </w:div>
          </w:divsChild>
        </w:div>
        <w:div w:id="603808836">
          <w:marLeft w:val="0"/>
          <w:marRight w:val="0"/>
          <w:marTop w:val="0"/>
          <w:marBottom w:val="0"/>
          <w:divBdr>
            <w:top w:val="none" w:sz="0" w:space="0" w:color="auto"/>
            <w:left w:val="none" w:sz="0" w:space="0" w:color="auto"/>
            <w:bottom w:val="none" w:sz="0" w:space="0" w:color="auto"/>
            <w:right w:val="none" w:sz="0" w:space="0" w:color="auto"/>
          </w:divBdr>
          <w:divsChild>
            <w:div w:id="79451837">
              <w:marLeft w:val="0"/>
              <w:marRight w:val="0"/>
              <w:marTop w:val="0"/>
              <w:marBottom w:val="0"/>
              <w:divBdr>
                <w:top w:val="none" w:sz="0" w:space="0" w:color="auto"/>
                <w:left w:val="none" w:sz="0" w:space="0" w:color="auto"/>
                <w:bottom w:val="none" w:sz="0" w:space="0" w:color="auto"/>
                <w:right w:val="none" w:sz="0" w:space="0" w:color="auto"/>
              </w:divBdr>
            </w:div>
            <w:div w:id="155921478">
              <w:marLeft w:val="0"/>
              <w:marRight w:val="0"/>
              <w:marTop w:val="0"/>
              <w:marBottom w:val="0"/>
              <w:divBdr>
                <w:top w:val="none" w:sz="0" w:space="0" w:color="auto"/>
                <w:left w:val="none" w:sz="0" w:space="0" w:color="auto"/>
                <w:bottom w:val="none" w:sz="0" w:space="0" w:color="auto"/>
                <w:right w:val="none" w:sz="0" w:space="0" w:color="auto"/>
              </w:divBdr>
            </w:div>
            <w:div w:id="386687775">
              <w:marLeft w:val="0"/>
              <w:marRight w:val="0"/>
              <w:marTop w:val="0"/>
              <w:marBottom w:val="0"/>
              <w:divBdr>
                <w:top w:val="none" w:sz="0" w:space="0" w:color="auto"/>
                <w:left w:val="none" w:sz="0" w:space="0" w:color="auto"/>
                <w:bottom w:val="none" w:sz="0" w:space="0" w:color="auto"/>
                <w:right w:val="none" w:sz="0" w:space="0" w:color="auto"/>
              </w:divBdr>
            </w:div>
            <w:div w:id="478617651">
              <w:marLeft w:val="0"/>
              <w:marRight w:val="0"/>
              <w:marTop w:val="0"/>
              <w:marBottom w:val="0"/>
              <w:divBdr>
                <w:top w:val="none" w:sz="0" w:space="0" w:color="auto"/>
                <w:left w:val="none" w:sz="0" w:space="0" w:color="auto"/>
                <w:bottom w:val="none" w:sz="0" w:space="0" w:color="auto"/>
                <w:right w:val="none" w:sz="0" w:space="0" w:color="auto"/>
              </w:divBdr>
            </w:div>
            <w:div w:id="638802311">
              <w:marLeft w:val="0"/>
              <w:marRight w:val="0"/>
              <w:marTop w:val="0"/>
              <w:marBottom w:val="0"/>
              <w:divBdr>
                <w:top w:val="none" w:sz="0" w:space="0" w:color="auto"/>
                <w:left w:val="none" w:sz="0" w:space="0" w:color="auto"/>
                <w:bottom w:val="none" w:sz="0" w:space="0" w:color="auto"/>
                <w:right w:val="none" w:sz="0" w:space="0" w:color="auto"/>
              </w:divBdr>
            </w:div>
            <w:div w:id="736442814">
              <w:marLeft w:val="0"/>
              <w:marRight w:val="0"/>
              <w:marTop w:val="0"/>
              <w:marBottom w:val="0"/>
              <w:divBdr>
                <w:top w:val="none" w:sz="0" w:space="0" w:color="auto"/>
                <w:left w:val="none" w:sz="0" w:space="0" w:color="auto"/>
                <w:bottom w:val="none" w:sz="0" w:space="0" w:color="auto"/>
                <w:right w:val="none" w:sz="0" w:space="0" w:color="auto"/>
              </w:divBdr>
            </w:div>
            <w:div w:id="835002099">
              <w:marLeft w:val="0"/>
              <w:marRight w:val="0"/>
              <w:marTop w:val="0"/>
              <w:marBottom w:val="0"/>
              <w:divBdr>
                <w:top w:val="none" w:sz="0" w:space="0" w:color="auto"/>
                <w:left w:val="none" w:sz="0" w:space="0" w:color="auto"/>
                <w:bottom w:val="none" w:sz="0" w:space="0" w:color="auto"/>
                <w:right w:val="none" w:sz="0" w:space="0" w:color="auto"/>
              </w:divBdr>
            </w:div>
            <w:div w:id="857354501">
              <w:marLeft w:val="0"/>
              <w:marRight w:val="0"/>
              <w:marTop w:val="0"/>
              <w:marBottom w:val="0"/>
              <w:divBdr>
                <w:top w:val="none" w:sz="0" w:space="0" w:color="auto"/>
                <w:left w:val="none" w:sz="0" w:space="0" w:color="auto"/>
                <w:bottom w:val="none" w:sz="0" w:space="0" w:color="auto"/>
                <w:right w:val="none" w:sz="0" w:space="0" w:color="auto"/>
              </w:divBdr>
            </w:div>
            <w:div w:id="871769835">
              <w:marLeft w:val="0"/>
              <w:marRight w:val="0"/>
              <w:marTop w:val="0"/>
              <w:marBottom w:val="0"/>
              <w:divBdr>
                <w:top w:val="none" w:sz="0" w:space="0" w:color="auto"/>
                <w:left w:val="none" w:sz="0" w:space="0" w:color="auto"/>
                <w:bottom w:val="none" w:sz="0" w:space="0" w:color="auto"/>
                <w:right w:val="none" w:sz="0" w:space="0" w:color="auto"/>
              </w:divBdr>
            </w:div>
            <w:div w:id="915482029">
              <w:marLeft w:val="0"/>
              <w:marRight w:val="0"/>
              <w:marTop w:val="0"/>
              <w:marBottom w:val="0"/>
              <w:divBdr>
                <w:top w:val="none" w:sz="0" w:space="0" w:color="auto"/>
                <w:left w:val="none" w:sz="0" w:space="0" w:color="auto"/>
                <w:bottom w:val="none" w:sz="0" w:space="0" w:color="auto"/>
                <w:right w:val="none" w:sz="0" w:space="0" w:color="auto"/>
              </w:divBdr>
            </w:div>
            <w:div w:id="1086534180">
              <w:marLeft w:val="0"/>
              <w:marRight w:val="0"/>
              <w:marTop w:val="0"/>
              <w:marBottom w:val="0"/>
              <w:divBdr>
                <w:top w:val="none" w:sz="0" w:space="0" w:color="auto"/>
                <w:left w:val="none" w:sz="0" w:space="0" w:color="auto"/>
                <w:bottom w:val="none" w:sz="0" w:space="0" w:color="auto"/>
                <w:right w:val="none" w:sz="0" w:space="0" w:color="auto"/>
              </w:divBdr>
            </w:div>
            <w:div w:id="1174301943">
              <w:marLeft w:val="0"/>
              <w:marRight w:val="0"/>
              <w:marTop w:val="0"/>
              <w:marBottom w:val="0"/>
              <w:divBdr>
                <w:top w:val="none" w:sz="0" w:space="0" w:color="auto"/>
                <w:left w:val="none" w:sz="0" w:space="0" w:color="auto"/>
                <w:bottom w:val="none" w:sz="0" w:space="0" w:color="auto"/>
                <w:right w:val="none" w:sz="0" w:space="0" w:color="auto"/>
              </w:divBdr>
            </w:div>
            <w:div w:id="1340540981">
              <w:marLeft w:val="0"/>
              <w:marRight w:val="0"/>
              <w:marTop w:val="0"/>
              <w:marBottom w:val="0"/>
              <w:divBdr>
                <w:top w:val="none" w:sz="0" w:space="0" w:color="auto"/>
                <w:left w:val="none" w:sz="0" w:space="0" w:color="auto"/>
                <w:bottom w:val="none" w:sz="0" w:space="0" w:color="auto"/>
                <w:right w:val="none" w:sz="0" w:space="0" w:color="auto"/>
              </w:divBdr>
            </w:div>
            <w:div w:id="1535190023">
              <w:marLeft w:val="0"/>
              <w:marRight w:val="0"/>
              <w:marTop w:val="0"/>
              <w:marBottom w:val="0"/>
              <w:divBdr>
                <w:top w:val="none" w:sz="0" w:space="0" w:color="auto"/>
                <w:left w:val="none" w:sz="0" w:space="0" w:color="auto"/>
                <w:bottom w:val="none" w:sz="0" w:space="0" w:color="auto"/>
                <w:right w:val="none" w:sz="0" w:space="0" w:color="auto"/>
              </w:divBdr>
            </w:div>
            <w:div w:id="1567297400">
              <w:marLeft w:val="0"/>
              <w:marRight w:val="0"/>
              <w:marTop w:val="0"/>
              <w:marBottom w:val="0"/>
              <w:divBdr>
                <w:top w:val="none" w:sz="0" w:space="0" w:color="auto"/>
                <w:left w:val="none" w:sz="0" w:space="0" w:color="auto"/>
                <w:bottom w:val="none" w:sz="0" w:space="0" w:color="auto"/>
                <w:right w:val="none" w:sz="0" w:space="0" w:color="auto"/>
              </w:divBdr>
            </w:div>
            <w:div w:id="1654289211">
              <w:marLeft w:val="0"/>
              <w:marRight w:val="0"/>
              <w:marTop w:val="0"/>
              <w:marBottom w:val="0"/>
              <w:divBdr>
                <w:top w:val="none" w:sz="0" w:space="0" w:color="auto"/>
                <w:left w:val="none" w:sz="0" w:space="0" w:color="auto"/>
                <w:bottom w:val="none" w:sz="0" w:space="0" w:color="auto"/>
                <w:right w:val="none" w:sz="0" w:space="0" w:color="auto"/>
              </w:divBdr>
            </w:div>
            <w:div w:id="1754085874">
              <w:marLeft w:val="0"/>
              <w:marRight w:val="0"/>
              <w:marTop w:val="0"/>
              <w:marBottom w:val="0"/>
              <w:divBdr>
                <w:top w:val="none" w:sz="0" w:space="0" w:color="auto"/>
                <w:left w:val="none" w:sz="0" w:space="0" w:color="auto"/>
                <w:bottom w:val="none" w:sz="0" w:space="0" w:color="auto"/>
                <w:right w:val="none" w:sz="0" w:space="0" w:color="auto"/>
              </w:divBdr>
            </w:div>
            <w:div w:id="1831285525">
              <w:marLeft w:val="0"/>
              <w:marRight w:val="0"/>
              <w:marTop w:val="0"/>
              <w:marBottom w:val="0"/>
              <w:divBdr>
                <w:top w:val="none" w:sz="0" w:space="0" w:color="auto"/>
                <w:left w:val="none" w:sz="0" w:space="0" w:color="auto"/>
                <w:bottom w:val="none" w:sz="0" w:space="0" w:color="auto"/>
                <w:right w:val="none" w:sz="0" w:space="0" w:color="auto"/>
              </w:divBdr>
            </w:div>
            <w:div w:id="1880818701">
              <w:marLeft w:val="0"/>
              <w:marRight w:val="0"/>
              <w:marTop w:val="0"/>
              <w:marBottom w:val="0"/>
              <w:divBdr>
                <w:top w:val="none" w:sz="0" w:space="0" w:color="auto"/>
                <w:left w:val="none" w:sz="0" w:space="0" w:color="auto"/>
                <w:bottom w:val="none" w:sz="0" w:space="0" w:color="auto"/>
                <w:right w:val="none" w:sz="0" w:space="0" w:color="auto"/>
              </w:divBdr>
            </w:div>
            <w:div w:id="19892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5791">
      <w:bodyDiv w:val="1"/>
      <w:marLeft w:val="0"/>
      <w:marRight w:val="0"/>
      <w:marTop w:val="0"/>
      <w:marBottom w:val="0"/>
      <w:divBdr>
        <w:top w:val="none" w:sz="0" w:space="0" w:color="auto"/>
        <w:left w:val="none" w:sz="0" w:space="0" w:color="auto"/>
        <w:bottom w:val="none" w:sz="0" w:space="0" w:color="auto"/>
        <w:right w:val="none" w:sz="0" w:space="0" w:color="auto"/>
      </w:divBdr>
    </w:div>
    <w:div w:id="971596104">
      <w:bodyDiv w:val="1"/>
      <w:marLeft w:val="0"/>
      <w:marRight w:val="0"/>
      <w:marTop w:val="0"/>
      <w:marBottom w:val="0"/>
      <w:divBdr>
        <w:top w:val="none" w:sz="0" w:space="0" w:color="auto"/>
        <w:left w:val="none" w:sz="0" w:space="0" w:color="auto"/>
        <w:bottom w:val="none" w:sz="0" w:space="0" w:color="auto"/>
        <w:right w:val="none" w:sz="0" w:space="0" w:color="auto"/>
      </w:divBdr>
      <w:divsChild>
        <w:div w:id="91633610">
          <w:marLeft w:val="0"/>
          <w:marRight w:val="0"/>
          <w:marTop w:val="0"/>
          <w:marBottom w:val="0"/>
          <w:divBdr>
            <w:top w:val="none" w:sz="0" w:space="0" w:color="auto"/>
            <w:left w:val="none" w:sz="0" w:space="0" w:color="auto"/>
            <w:bottom w:val="none" w:sz="0" w:space="0" w:color="auto"/>
            <w:right w:val="none" w:sz="0" w:space="0" w:color="auto"/>
          </w:divBdr>
        </w:div>
        <w:div w:id="192767829">
          <w:marLeft w:val="0"/>
          <w:marRight w:val="0"/>
          <w:marTop w:val="0"/>
          <w:marBottom w:val="0"/>
          <w:divBdr>
            <w:top w:val="none" w:sz="0" w:space="0" w:color="auto"/>
            <w:left w:val="none" w:sz="0" w:space="0" w:color="auto"/>
            <w:bottom w:val="none" w:sz="0" w:space="0" w:color="auto"/>
            <w:right w:val="none" w:sz="0" w:space="0" w:color="auto"/>
          </w:divBdr>
        </w:div>
        <w:div w:id="747070192">
          <w:marLeft w:val="0"/>
          <w:marRight w:val="0"/>
          <w:marTop w:val="0"/>
          <w:marBottom w:val="0"/>
          <w:divBdr>
            <w:top w:val="none" w:sz="0" w:space="0" w:color="auto"/>
            <w:left w:val="none" w:sz="0" w:space="0" w:color="auto"/>
            <w:bottom w:val="none" w:sz="0" w:space="0" w:color="auto"/>
            <w:right w:val="none" w:sz="0" w:space="0" w:color="auto"/>
          </w:divBdr>
        </w:div>
        <w:div w:id="931014594">
          <w:marLeft w:val="0"/>
          <w:marRight w:val="0"/>
          <w:marTop w:val="0"/>
          <w:marBottom w:val="0"/>
          <w:divBdr>
            <w:top w:val="none" w:sz="0" w:space="0" w:color="auto"/>
            <w:left w:val="none" w:sz="0" w:space="0" w:color="auto"/>
            <w:bottom w:val="none" w:sz="0" w:space="0" w:color="auto"/>
            <w:right w:val="none" w:sz="0" w:space="0" w:color="auto"/>
          </w:divBdr>
        </w:div>
        <w:div w:id="1374696963">
          <w:marLeft w:val="0"/>
          <w:marRight w:val="0"/>
          <w:marTop w:val="0"/>
          <w:marBottom w:val="0"/>
          <w:divBdr>
            <w:top w:val="none" w:sz="0" w:space="0" w:color="auto"/>
            <w:left w:val="none" w:sz="0" w:space="0" w:color="auto"/>
            <w:bottom w:val="none" w:sz="0" w:space="0" w:color="auto"/>
            <w:right w:val="none" w:sz="0" w:space="0" w:color="auto"/>
          </w:divBdr>
        </w:div>
        <w:div w:id="1396932303">
          <w:marLeft w:val="0"/>
          <w:marRight w:val="0"/>
          <w:marTop w:val="0"/>
          <w:marBottom w:val="0"/>
          <w:divBdr>
            <w:top w:val="none" w:sz="0" w:space="0" w:color="auto"/>
            <w:left w:val="none" w:sz="0" w:space="0" w:color="auto"/>
            <w:bottom w:val="none" w:sz="0" w:space="0" w:color="auto"/>
            <w:right w:val="none" w:sz="0" w:space="0" w:color="auto"/>
          </w:divBdr>
        </w:div>
        <w:div w:id="1631546299">
          <w:marLeft w:val="0"/>
          <w:marRight w:val="0"/>
          <w:marTop w:val="0"/>
          <w:marBottom w:val="0"/>
          <w:divBdr>
            <w:top w:val="none" w:sz="0" w:space="0" w:color="auto"/>
            <w:left w:val="none" w:sz="0" w:space="0" w:color="auto"/>
            <w:bottom w:val="none" w:sz="0" w:space="0" w:color="auto"/>
            <w:right w:val="none" w:sz="0" w:space="0" w:color="auto"/>
          </w:divBdr>
        </w:div>
        <w:div w:id="1647975179">
          <w:marLeft w:val="0"/>
          <w:marRight w:val="0"/>
          <w:marTop w:val="0"/>
          <w:marBottom w:val="0"/>
          <w:divBdr>
            <w:top w:val="none" w:sz="0" w:space="0" w:color="auto"/>
            <w:left w:val="none" w:sz="0" w:space="0" w:color="auto"/>
            <w:bottom w:val="none" w:sz="0" w:space="0" w:color="auto"/>
            <w:right w:val="none" w:sz="0" w:space="0" w:color="auto"/>
          </w:divBdr>
        </w:div>
        <w:div w:id="1693459394">
          <w:marLeft w:val="0"/>
          <w:marRight w:val="0"/>
          <w:marTop w:val="0"/>
          <w:marBottom w:val="0"/>
          <w:divBdr>
            <w:top w:val="none" w:sz="0" w:space="0" w:color="auto"/>
            <w:left w:val="none" w:sz="0" w:space="0" w:color="auto"/>
            <w:bottom w:val="none" w:sz="0" w:space="0" w:color="auto"/>
            <w:right w:val="none" w:sz="0" w:space="0" w:color="auto"/>
          </w:divBdr>
        </w:div>
        <w:div w:id="1711419975">
          <w:marLeft w:val="0"/>
          <w:marRight w:val="0"/>
          <w:marTop w:val="0"/>
          <w:marBottom w:val="0"/>
          <w:divBdr>
            <w:top w:val="none" w:sz="0" w:space="0" w:color="auto"/>
            <w:left w:val="none" w:sz="0" w:space="0" w:color="auto"/>
            <w:bottom w:val="none" w:sz="0" w:space="0" w:color="auto"/>
            <w:right w:val="none" w:sz="0" w:space="0" w:color="auto"/>
          </w:divBdr>
        </w:div>
        <w:div w:id="1841189870">
          <w:marLeft w:val="0"/>
          <w:marRight w:val="0"/>
          <w:marTop w:val="0"/>
          <w:marBottom w:val="0"/>
          <w:divBdr>
            <w:top w:val="none" w:sz="0" w:space="0" w:color="auto"/>
            <w:left w:val="none" w:sz="0" w:space="0" w:color="auto"/>
            <w:bottom w:val="none" w:sz="0" w:space="0" w:color="auto"/>
            <w:right w:val="none" w:sz="0" w:space="0" w:color="auto"/>
          </w:divBdr>
        </w:div>
        <w:div w:id="2058577900">
          <w:marLeft w:val="0"/>
          <w:marRight w:val="0"/>
          <w:marTop w:val="0"/>
          <w:marBottom w:val="0"/>
          <w:divBdr>
            <w:top w:val="none" w:sz="0" w:space="0" w:color="auto"/>
            <w:left w:val="none" w:sz="0" w:space="0" w:color="auto"/>
            <w:bottom w:val="none" w:sz="0" w:space="0" w:color="auto"/>
            <w:right w:val="none" w:sz="0" w:space="0" w:color="auto"/>
          </w:divBdr>
        </w:div>
      </w:divsChild>
    </w:div>
    <w:div w:id="994382754">
      <w:bodyDiv w:val="1"/>
      <w:marLeft w:val="0"/>
      <w:marRight w:val="0"/>
      <w:marTop w:val="0"/>
      <w:marBottom w:val="0"/>
      <w:divBdr>
        <w:top w:val="none" w:sz="0" w:space="0" w:color="auto"/>
        <w:left w:val="none" w:sz="0" w:space="0" w:color="auto"/>
        <w:bottom w:val="none" w:sz="0" w:space="0" w:color="auto"/>
        <w:right w:val="none" w:sz="0" w:space="0" w:color="auto"/>
      </w:divBdr>
      <w:divsChild>
        <w:div w:id="297761318">
          <w:marLeft w:val="0"/>
          <w:marRight w:val="0"/>
          <w:marTop w:val="0"/>
          <w:marBottom w:val="0"/>
          <w:divBdr>
            <w:top w:val="none" w:sz="0" w:space="0" w:color="auto"/>
            <w:left w:val="none" w:sz="0" w:space="0" w:color="auto"/>
            <w:bottom w:val="none" w:sz="0" w:space="0" w:color="auto"/>
            <w:right w:val="none" w:sz="0" w:space="0" w:color="auto"/>
          </w:divBdr>
        </w:div>
        <w:div w:id="421338234">
          <w:marLeft w:val="0"/>
          <w:marRight w:val="0"/>
          <w:marTop w:val="0"/>
          <w:marBottom w:val="0"/>
          <w:divBdr>
            <w:top w:val="none" w:sz="0" w:space="0" w:color="auto"/>
            <w:left w:val="none" w:sz="0" w:space="0" w:color="auto"/>
            <w:bottom w:val="none" w:sz="0" w:space="0" w:color="auto"/>
            <w:right w:val="none" w:sz="0" w:space="0" w:color="auto"/>
          </w:divBdr>
        </w:div>
      </w:divsChild>
    </w:div>
    <w:div w:id="1012798083">
      <w:bodyDiv w:val="1"/>
      <w:marLeft w:val="0"/>
      <w:marRight w:val="0"/>
      <w:marTop w:val="0"/>
      <w:marBottom w:val="0"/>
      <w:divBdr>
        <w:top w:val="none" w:sz="0" w:space="0" w:color="auto"/>
        <w:left w:val="none" w:sz="0" w:space="0" w:color="auto"/>
        <w:bottom w:val="none" w:sz="0" w:space="0" w:color="auto"/>
        <w:right w:val="none" w:sz="0" w:space="0" w:color="auto"/>
      </w:divBdr>
      <w:divsChild>
        <w:div w:id="1543206773">
          <w:marLeft w:val="0"/>
          <w:marRight w:val="0"/>
          <w:marTop w:val="0"/>
          <w:marBottom w:val="0"/>
          <w:divBdr>
            <w:top w:val="none" w:sz="0" w:space="0" w:color="auto"/>
            <w:left w:val="none" w:sz="0" w:space="0" w:color="auto"/>
            <w:bottom w:val="none" w:sz="0" w:space="0" w:color="auto"/>
            <w:right w:val="none" w:sz="0" w:space="0" w:color="auto"/>
          </w:divBdr>
        </w:div>
        <w:div w:id="2052801262">
          <w:marLeft w:val="0"/>
          <w:marRight w:val="0"/>
          <w:marTop w:val="0"/>
          <w:marBottom w:val="0"/>
          <w:divBdr>
            <w:top w:val="none" w:sz="0" w:space="0" w:color="auto"/>
            <w:left w:val="none" w:sz="0" w:space="0" w:color="auto"/>
            <w:bottom w:val="none" w:sz="0" w:space="0" w:color="auto"/>
            <w:right w:val="none" w:sz="0" w:space="0" w:color="auto"/>
          </w:divBdr>
        </w:div>
      </w:divsChild>
    </w:div>
    <w:div w:id="1025712067">
      <w:bodyDiv w:val="1"/>
      <w:marLeft w:val="0"/>
      <w:marRight w:val="0"/>
      <w:marTop w:val="0"/>
      <w:marBottom w:val="0"/>
      <w:divBdr>
        <w:top w:val="none" w:sz="0" w:space="0" w:color="auto"/>
        <w:left w:val="none" w:sz="0" w:space="0" w:color="auto"/>
        <w:bottom w:val="none" w:sz="0" w:space="0" w:color="auto"/>
        <w:right w:val="none" w:sz="0" w:space="0" w:color="auto"/>
      </w:divBdr>
      <w:divsChild>
        <w:div w:id="449861289">
          <w:marLeft w:val="0"/>
          <w:marRight w:val="0"/>
          <w:marTop w:val="0"/>
          <w:marBottom w:val="0"/>
          <w:divBdr>
            <w:top w:val="none" w:sz="0" w:space="0" w:color="auto"/>
            <w:left w:val="none" w:sz="0" w:space="0" w:color="auto"/>
            <w:bottom w:val="none" w:sz="0" w:space="0" w:color="auto"/>
            <w:right w:val="none" w:sz="0" w:space="0" w:color="auto"/>
          </w:divBdr>
        </w:div>
        <w:div w:id="1068268057">
          <w:marLeft w:val="0"/>
          <w:marRight w:val="0"/>
          <w:marTop w:val="0"/>
          <w:marBottom w:val="0"/>
          <w:divBdr>
            <w:top w:val="none" w:sz="0" w:space="0" w:color="auto"/>
            <w:left w:val="none" w:sz="0" w:space="0" w:color="auto"/>
            <w:bottom w:val="none" w:sz="0" w:space="0" w:color="auto"/>
            <w:right w:val="none" w:sz="0" w:space="0" w:color="auto"/>
          </w:divBdr>
        </w:div>
        <w:div w:id="1146631606">
          <w:marLeft w:val="0"/>
          <w:marRight w:val="0"/>
          <w:marTop w:val="0"/>
          <w:marBottom w:val="0"/>
          <w:divBdr>
            <w:top w:val="none" w:sz="0" w:space="0" w:color="auto"/>
            <w:left w:val="none" w:sz="0" w:space="0" w:color="auto"/>
            <w:bottom w:val="none" w:sz="0" w:space="0" w:color="auto"/>
            <w:right w:val="none" w:sz="0" w:space="0" w:color="auto"/>
          </w:divBdr>
        </w:div>
        <w:div w:id="1732119604">
          <w:marLeft w:val="0"/>
          <w:marRight w:val="0"/>
          <w:marTop w:val="0"/>
          <w:marBottom w:val="0"/>
          <w:divBdr>
            <w:top w:val="none" w:sz="0" w:space="0" w:color="auto"/>
            <w:left w:val="none" w:sz="0" w:space="0" w:color="auto"/>
            <w:bottom w:val="none" w:sz="0" w:space="0" w:color="auto"/>
            <w:right w:val="none" w:sz="0" w:space="0" w:color="auto"/>
          </w:divBdr>
        </w:div>
      </w:divsChild>
    </w:div>
    <w:div w:id="1047922598">
      <w:bodyDiv w:val="1"/>
      <w:marLeft w:val="0"/>
      <w:marRight w:val="0"/>
      <w:marTop w:val="0"/>
      <w:marBottom w:val="0"/>
      <w:divBdr>
        <w:top w:val="none" w:sz="0" w:space="0" w:color="auto"/>
        <w:left w:val="none" w:sz="0" w:space="0" w:color="auto"/>
        <w:bottom w:val="none" w:sz="0" w:space="0" w:color="auto"/>
        <w:right w:val="none" w:sz="0" w:space="0" w:color="auto"/>
      </w:divBdr>
      <w:divsChild>
        <w:div w:id="30300651">
          <w:marLeft w:val="0"/>
          <w:marRight w:val="0"/>
          <w:marTop w:val="0"/>
          <w:marBottom w:val="0"/>
          <w:divBdr>
            <w:top w:val="none" w:sz="0" w:space="0" w:color="auto"/>
            <w:left w:val="none" w:sz="0" w:space="0" w:color="auto"/>
            <w:bottom w:val="none" w:sz="0" w:space="0" w:color="auto"/>
            <w:right w:val="none" w:sz="0" w:space="0" w:color="auto"/>
          </w:divBdr>
        </w:div>
        <w:div w:id="90856688">
          <w:marLeft w:val="0"/>
          <w:marRight w:val="0"/>
          <w:marTop w:val="0"/>
          <w:marBottom w:val="0"/>
          <w:divBdr>
            <w:top w:val="none" w:sz="0" w:space="0" w:color="auto"/>
            <w:left w:val="none" w:sz="0" w:space="0" w:color="auto"/>
            <w:bottom w:val="none" w:sz="0" w:space="0" w:color="auto"/>
            <w:right w:val="none" w:sz="0" w:space="0" w:color="auto"/>
          </w:divBdr>
        </w:div>
        <w:div w:id="112679057">
          <w:marLeft w:val="0"/>
          <w:marRight w:val="0"/>
          <w:marTop w:val="0"/>
          <w:marBottom w:val="0"/>
          <w:divBdr>
            <w:top w:val="none" w:sz="0" w:space="0" w:color="auto"/>
            <w:left w:val="none" w:sz="0" w:space="0" w:color="auto"/>
            <w:bottom w:val="none" w:sz="0" w:space="0" w:color="auto"/>
            <w:right w:val="none" w:sz="0" w:space="0" w:color="auto"/>
          </w:divBdr>
        </w:div>
        <w:div w:id="208690424">
          <w:marLeft w:val="0"/>
          <w:marRight w:val="0"/>
          <w:marTop w:val="0"/>
          <w:marBottom w:val="0"/>
          <w:divBdr>
            <w:top w:val="none" w:sz="0" w:space="0" w:color="auto"/>
            <w:left w:val="none" w:sz="0" w:space="0" w:color="auto"/>
            <w:bottom w:val="none" w:sz="0" w:space="0" w:color="auto"/>
            <w:right w:val="none" w:sz="0" w:space="0" w:color="auto"/>
          </w:divBdr>
        </w:div>
        <w:div w:id="212666046">
          <w:marLeft w:val="0"/>
          <w:marRight w:val="0"/>
          <w:marTop w:val="0"/>
          <w:marBottom w:val="0"/>
          <w:divBdr>
            <w:top w:val="none" w:sz="0" w:space="0" w:color="auto"/>
            <w:left w:val="none" w:sz="0" w:space="0" w:color="auto"/>
            <w:bottom w:val="none" w:sz="0" w:space="0" w:color="auto"/>
            <w:right w:val="none" w:sz="0" w:space="0" w:color="auto"/>
          </w:divBdr>
        </w:div>
        <w:div w:id="225534499">
          <w:marLeft w:val="0"/>
          <w:marRight w:val="0"/>
          <w:marTop w:val="0"/>
          <w:marBottom w:val="0"/>
          <w:divBdr>
            <w:top w:val="none" w:sz="0" w:space="0" w:color="auto"/>
            <w:left w:val="none" w:sz="0" w:space="0" w:color="auto"/>
            <w:bottom w:val="none" w:sz="0" w:space="0" w:color="auto"/>
            <w:right w:val="none" w:sz="0" w:space="0" w:color="auto"/>
          </w:divBdr>
        </w:div>
        <w:div w:id="268246003">
          <w:marLeft w:val="0"/>
          <w:marRight w:val="0"/>
          <w:marTop w:val="0"/>
          <w:marBottom w:val="0"/>
          <w:divBdr>
            <w:top w:val="none" w:sz="0" w:space="0" w:color="auto"/>
            <w:left w:val="none" w:sz="0" w:space="0" w:color="auto"/>
            <w:bottom w:val="none" w:sz="0" w:space="0" w:color="auto"/>
            <w:right w:val="none" w:sz="0" w:space="0" w:color="auto"/>
          </w:divBdr>
        </w:div>
        <w:div w:id="304941700">
          <w:marLeft w:val="0"/>
          <w:marRight w:val="0"/>
          <w:marTop w:val="0"/>
          <w:marBottom w:val="0"/>
          <w:divBdr>
            <w:top w:val="none" w:sz="0" w:space="0" w:color="auto"/>
            <w:left w:val="none" w:sz="0" w:space="0" w:color="auto"/>
            <w:bottom w:val="none" w:sz="0" w:space="0" w:color="auto"/>
            <w:right w:val="none" w:sz="0" w:space="0" w:color="auto"/>
          </w:divBdr>
        </w:div>
        <w:div w:id="377314908">
          <w:marLeft w:val="0"/>
          <w:marRight w:val="0"/>
          <w:marTop w:val="0"/>
          <w:marBottom w:val="0"/>
          <w:divBdr>
            <w:top w:val="none" w:sz="0" w:space="0" w:color="auto"/>
            <w:left w:val="none" w:sz="0" w:space="0" w:color="auto"/>
            <w:bottom w:val="none" w:sz="0" w:space="0" w:color="auto"/>
            <w:right w:val="none" w:sz="0" w:space="0" w:color="auto"/>
          </w:divBdr>
        </w:div>
        <w:div w:id="414862739">
          <w:marLeft w:val="0"/>
          <w:marRight w:val="0"/>
          <w:marTop w:val="0"/>
          <w:marBottom w:val="0"/>
          <w:divBdr>
            <w:top w:val="none" w:sz="0" w:space="0" w:color="auto"/>
            <w:left w:val="none" w:sz="0" w:space="0" w:color="auto"/>
            <w:bottom w:val="none" w:sz="0" w:space="0" w:color="auto"/>
            <w:right w:val="none" w:sz="0" w:space="0" w:color="auto"/>
          </w:divBdr>
        </w:div>
        <w:div w:id="479201663">
          <w:marLeft w:val="0"/>
          <w:marRight w:val="0"/>
          <w:marTop w:val="0"/>
          <w:marBottom w:val="0"/>
          <w:divBdr>
            <w:top w:val="none" w:sz="0" w:space="0" w:color="auto"/>
            <w:left w:val="none" w:sz="0" w:space="0" w:color="auto"/>
            <w:bottom w:val="none" w:sz="0" w:space="0" w:color="auto"/>
            <w:right w:val="none" w:sz="0" w:space="0" w:color="auto"/>
          </w:divBdr>
        </w:div>
        <w:div w:id="558201853">
          <w:marLeft w:val="0"/>
          <w:marRight w:val="0"/>
          <w:marTop w:val="0"/>
          <w:marBottom w:val="0"/>
          <w:divBdr>
            <w:top w:val="none" w:sz="0" w:space="0" w:color="auto"/>
            <w:left w:val="none" w:sz="0" w:space="0" w:color="auto"/>
            <w:bottom w:val="none" w:sz="0" w:space="0" w:color="auto"/>
            <w:right w:val="none" w:sz="0" w:space="0" w:color="auto"/>
          </w:divBdr>
        </w:div>
        <w:div w:id="654532939">
          <w:marLeft w:val="0"/>
          <w:marRight w:val="0"/>
          <w:marTop w:val="0"/>
          <w:marBottom w:val="0"/>
          <w:divBdr>
            <w:top w:val="none" w:sz="0" w:space="0" w:color="auto"/>
            <w:left w:val="none" w:sz="0" w:space="0" w:color="auto"/>
            <w:bottom w:val="none" w:sz="0" w:space="0" w:color="auto"/>
            <w:right w:val="none" w:sz="0" w:space="0" w:color="auto"/>
          </w:divBdr>
        </w:div>
        <w:div w:id="686641879">
          <w:marLeft w:val="0"/>
          <w:marRight w:val="0"/>
          <w:marTop w:val="0"/>
          <w:marBottom w:val="0"/>
          <w:divBdr>
            <w:top w:val="none" w:sz="0" w:space="0" w:color="auto"/>
            <w:left w:val="none" w:sz="0" w:space="0" w:color="auto"/>
            <w:bottom w:val="none" w:sz="0" w:space="0" w:color="auto"/>
            <w:right w:val="none" w:sz="0" w:space="0" w:color="auto"/>
          </w:divBdr>
        </w:div>
        <w:div w:id="689376239">
          <w:marLeft w:val="0"/>
          <w:marRight w:val="0"/>
          <w:marTop w:val="0"/>
          <w:marBottom w:val="0"/>
          <w:divBdr>
            <w:top w:val="none" w:sz="0" w:space="0" w:color="auto"/>
            <w:left w:val="none" w:sz="0" w:space="0" w:color="auto"/>
            <w:bottom w:val="none" w:sz="0" w:space="0" w:color="auto"/>
            <w:right w:val="none" w:sz="0" w:space="0" w:color="auto"/>
          </w:divBdr>
        </w:div>
        <w:div w:id="750544633">
          <w:marLeft w:val="0"/>
          <w:marRight w:val="0"/>
          <w:marTop w:val="0"/>
          <w:marBottom w:val="0"/>
          <w:divBdr>
            <w:top w:val="none" w:sz="0" w:space="0" w:color="auto"/>
            <w:left w:val="none" w:sz="0" w:space="0" w:color="auto"/>
            <w:bottom w:val="none" w:sz="0" w:space="0" w:color="auto"/>
            <w:right w:val="none" w:sz="0" w:space="0" w:color="auto"/>
          </w:divBdr>
        </w:div>
        <w:div w:id="785082464">
          <w:marLeft w:val="0"/>
          <w:marRight w:val="0"/>
          <w:marTop w:val="0"/>
          <w:marBottom w:val="0"/>
          <w:divBdr>
            <w:top w:val="none" w:sz="0" w:space="0" w:color="auto"/>
            <w:left w:val="none" w:sz="0" w:space="0" w:color="auto"/>
            <w:bottom w:val="none" w:sz="0" w:space="0" w:color="auto"/>
            <w:right w:val="none" w:sz="0" w:space="0" w:color="auto"/>
          </w:divBdr>
        </w:div>
        <w:div w:id="855004722">
          <w:marLeft w:val="0"/>
          <w:marRight w:val="0"/>
          <w:marTop w:val="0"/>
          <w:marBottom w:val="0"/>
          <w:divBdr>
            <w:top w:val="none" w:sz="0" w:space="0" w:color="auto"/>
            <w:left w:val="none" w:sz="0" w:space="0" w:color="auto"/>
            <w:bottom w:val="none" w:sz="0" w:space="0" w:color="auto"/>
            <w:right w:val="none" w:sz="0" w:space="0" w:color="auto"/>
          </w:divBdr>
        </w:div>
        <w:div w:id="896236718">
          <w:marLeft w:val="0"/>
          <w:marRight w:val="0"/>
          <w:marTop w:val="0"/>
          <w:marBottom w:val="0"/>
          <w:divBdr>
            <w:top w:val="none" w:sz="0" w:space="0" w:color="auto"/>
            <w:left w:val="none" w:sz="0" w:space="0" w:color="auto"/>
            <w:bottom w:val="none" w:sz="0" w:space="0" w:color="auto"/>
            <w:right w:val="none" w:sz="0" w:space="0" w:color="auto"/>
          </w:divBdr>
        </w:div>
        <w:div w:id="989674730">
          <w:marLeft w:val="0"/>
          <w:marRight w:val="0"/>
          <w:marTop w:val="0"/>
          <w:marBottom w:val="0"/>
          <w:divBdr>
            <w:top w:val="none" w:sz="0" w:space="0" w:color="auto"/>
            <w:left w:val="none" w:sz="0" w:space="0" w:color="auto"/>
            <w:bottom w:val="none" w:sz="0" w:space="0" w:color="auto"/>
            <w:right w:val="none" w:sz="0" w:space="0" w:color="auto"/>
          </w:divBdr>
        </w:div>
        <w:div w:id="995572241">
          <w:marLeft w:val="0"/>
          <w:marRight w:val="0"/>
          <w:marTop w:val="0"/>
          <w:marBottom w:val="0"/>
          <w:divBdr>
            <w:top w:val="none" w:sz="0" w:space="0" w:color="auto"/>
            <w:left w:val="none" w:sz="0" w:space="0" w:color="auto"/>
            <w:bottom w:val="none" w:sz="0" w:space="0" w:color="auto"/>
            <w:right w:val="none" w:sz="0" w:space="0" w:color="auto"/>
          </w:divBdr>
        </w:div>
        <w:div w:id="1027759207">
          <w:marLeft w:val="0"/>
          <w:marRight w:val="0"/>
          <w:marTop w:val="0"/>
          <w:marBottom w:val="0"/>
          <w:divBdr>
            <w:top w:val="none" w:sz="0" w:space="0" w:color="auto"/>
            <w:left w:val="none" w:sz="0" w:space="0" w:color="auto"/>
            <w:bottom w:val="none" w:sz="0" w:space="0" w:color="auto"/>
            <w:right w:val="none" w:sz="0" w:space="0" w:color="auto"/>
          </w:divBdr>
        </w:div>
        <w:div w:id="1057431048">
          <w:marLeft w:val="0"/>
          <w:marRight w:val="0"/>
          <w:marTop w:val="0"/>
          <w:marBottom w:val="0"/>
          <w:divBdr>
            <w:top w:val="none" w:sz="0" w:space="0" w:color="auto"/>
            <w:left w:val="none" w:sz="0" w:space="0" w:color="auto"/>
            <w:bottom w:val="none" w:sz="0" w:space="0" w:color="auto"/>
            <w:right w:val="none" w:sz="0" w:space="0" w:color="auto"/>
          </w:divBdr>
        </w:div>
        <w:div w:id="1098331173">
          <w:marLeft w:val="0"/>
          <w:marRight w:val="0"/>
          <w:marTop w:val="0"/>
          <w:marBottom w:val="0"/>
          <w:divBdr>
            <w:top w:val="none" w:sz="0" w:space="0" w:color="auto"/>
            <w:left w:val="none" w:sz="0" w:space="0" w:color="auto"/>
            <w:bottom w:val="none" w:sz="0" w:space="0" w:color="auto"/>
            <w:right w:val="none" w:sz="0" w:space="0" w:color="auto"/>
          </w:divBdr>
        </w:div>
        <w:div w:id="1107846321">
          <w:marLeft w:val="0"/>
          <w:marRight w:val="0"/>
          <w:marTop w:val="0"/>
          <w:marBottom w:val="0"/>
          <w:divBdr>
            <w:top w:val="none" w:sz="0" w:space="0" w:color="auto"/>
            <w:left w:val="none" w:sz="0" w:space="0" w:color="auto"/>
            <w:bottom w:val="none" w:sz="0" w:space="0" w:color="auto"/>
            <w:right w:val="none" w:sz="0" w:space="0" w:color="auto"/>
          </w:divBdr>
        </w:div>
        <w:div w:id="1185244387">
          <w:marLeft w:val="0"/>
          <w:marRight w:val="0"/>
          <w:marTop w:val="0"/>
          <w:marBottom w:val="0"/>
          <w:divBdr>
            <w:top w:val="none" w:sz="0" w:space="0" w:color="auto"/>
            <w:left w:val="none" w:sz="0" w:space="0" w:color="auto"/>
            <w:bottom w:val="none" w:sz="0" w:space="0" w:color="auto"/>
            <w:right w:val="none" w:sz="0" w:space="0" w:color="auto"/>
          </w:divBdr>
        </w:div>
        <w:div w:id="1196961192">
          <w:marLeft w:val="0"/>
          <w:marRight w:val="0"/>
          <w:marTop w:val="0"/>
          <w:marBottom w:val="0"/>
          <w:divBdr>
            <w:top w:val="none" w:sz="0" w:space="0" w:color="auto"/>
            <w:left w:val="none" w:sz="0" w:space="0" w:color="auto"/>
            <w:bottom w:val="none" w:sz="0" w:space="0" w:color="auto"/>
            <w:right w:val="none" w:sz="0" w:space="0" w:color="auto"/>
          </w:divBdr>
        </w:div>
        <w:div w:id="1250696075">
          <w:marLeft w:val="0"/>
          <w:marRight w:val="0"/>
          <w:marTop w:val="0"/>
          <w:marBottom w:val="0"/>
          <w:divBdr>
            <w:top w:val="none" w:sz="0" w:space="0" w:color="auto"/>
            <w:left w:val="none" w:sz="0" w:space="0" w:color="auto"/>
            <w:bottom w:val="none" w:sz="0" w:space="0" w:color="auto"/>
            <w:right w:val="none" w:sz="0" w:space="0" w:color="auto"/>
          </w:divBdr>
        </w:div>
        <w:div w:id="1344043036">
          <w:marLeft w:val="0"/>
          <w:marRight w:val="0"/>
          <w:marTop w:val="0"/>
          <w:marBottom w:val="0"/>
          <w:divBdr>
            <w:top w:val="none" w:sz="0" w:space="0" w:color="auto"/>
            <w:left w:val="none" w:sz="0" w:space="0" w:color="auto"/>
            <w:bottom w:val="none" w:sz="0" w:space="0" w:color="auto"/>
            <w:right w:val="none" w:sz="0" w:space="0" w:color="auto"/>
          </w:divBdr>
        </w:div>
        <w:div w:id="1375419915">
          <w:marLeft w:val="0"/>
          <w:marRight w:val="0"/>
          <w:marTop w:val="0"/>
          <w:marBottom w:val="0"/>
          <w:divBdr>
            <w:top w:val="none" w:sz="0" w:space="0" w:color="auto"/>
            <w:left w:val="none" w:sz="0" w:space="0" w:color="auto"/>
            <w:bottom w:val="none" w:sz="0" w:space="0" w:color="auto"/>
            <w:right w:val="none" w:sz="0" w:space="0" w:color="auto"/>
          </w:divBdr>
        </w:div>
        <w:div w:id="1441143837">
          <w:marLeft w:val="0"/>
          <w:marRight w:val="0"/>
          <w:marTop w:val="0"/>
          <w:marBottom w:val="0"/>
          <w:divBdr>
            <w:top w:val="none" w:sz="0" w:space="0" w:color="auto"/>
            <w:left w:val="none" w:sz="0" w:space="0" w:color="auto"/>
            <w:bottom w:val="none" w:sz="0" w:space="0" w:color="auto"/>
            <w:right w:val="none" w:sz="0" w:space="0" w:color="auto"/>
          </w:divBdr>
        </w:div>
        <w:div w:id="1454128090">
          <w:marLeft w:val="0"/>
          <w:marRight w:val="0"/>
          <w:marTop w:val="0"/>
          <w:marBottom w:val="0"/>
          <w:divBdr>
            <w:top w:val="none" w:sz="0" w:space="0" w:color="auto"/>
            <w:left w:val="none" w:sz="0" w:space="0" w:color="auto"/>
            <w:bottom w:val="none" w:sz="0" w:space="0" w:color="auto"/>
            <w:right w:val="none" w:sz="0" w:space="0" w:color="auto"/>
          </w:divBdr>
        </w:div>
        <w:div w:id="1586576252">
          <w:marLeft w:val="0"/>
          <w:marRight w:val="0"/>
          <w:marTop w:val="0"/>
          <w:marBottom w:val="0"/>
          <w:divBdr>
            <w:top w:val="none" w:sz="0" w:space="0" w:color="auto"/>
            <w:left w:val="none" w:sz="0" w:space="0" w:color="auto"/>
            <w:bottom w:val="none" w:sz="0" w:space="0" w:color="auto"/>
            <w:right w:val="none" w:sz="0" w:space="0" w:color="auto"/>
          </w:divBdr>
        </w:div>
        <w:div w:id="1593007774">
          <w:marLeft w:val="0"/>
          <w:marRight w:val="0"/>
          <w:marTop w:val="0"/>
          <w:marBottom w:val="0"/>
          <w:divBdr>
            <w:top w:val="none" w:sz="0" w:space="0" w:color="auto"/>
            <w:left w:val="none" w:sz="0" w:space="0" w:color="auto"/>
            <w:bottom w:val="none" w:sz="0" w:space="0" w:color="auto"/>
            <w:right w:val="none" w:sz="0" w:space="0" w:color="auto"/>
          </w:divBdr>
        </w:div>
        <w:div w:id="1601059657">
          <w:marLeft w:val="0"/>
          <w:marRight w:val="0"/>
          <w:marTop w:val="0"/>
          <w:marBottom w:val="0"/>
          <w:divBdr>
            <w:top w:val="none" w:sz="0" w:space="0" w:color="auto"/>
            <w:left w:val="none" w:sz="0" w:space="0" w:color="auto"/>
            <w:bottom w:val="none" w:sz="0" w:space="0" w:color="auto"/>
            <w:right w:val="none" w:sz="0" w:space="0" w:color="auto"/>
          </w:divBdr>
        </w:div>
        <w:div w:id="1674213611">
          <w:marLeft w:val="0"/>
          <w:marRight w:val="0"/>
          <w:marTop w:val="0"/>
          <w:marBottom w:val="0"/>
          <w:divBdr>
            <w:top w:val="none" w:sz="0" w:space="0" w:color="auto"/>
            <w:left w:val="none" w:sz="0" w:space="0" w:color="auto"/>
            <w:bottom w:val="none" w:sz="0" w:space="0" w:color="auto"/>
            <w:right w:val="none" w:sz="0" w:space="0" w:color="auto"/>
          </w:divBdr>
        </w:div>
        <w:div w:id="1683777187">
          <w:marLeft w:val="0"/>
          <w:marRight w:val="0"/>
          <w:marTop w:val="0"/>
          <w:marBottom w:val="0"/>
          <w:divBdr>
            <w:top w:val="none" w:sz="0" w:space="0" w:color="auto"/>
            <w:left w:val="none" w:sz="0" w:space="0" w:color="auto"/>
            <w:bottom w:val="none" w:sz="0" w:space="0" w:color="auto"/>
            <w:right w:val="none" w:sz="0" w:space="0" w:color="auto"/>
          </w:divBdr>
        </w:div>
        <w:div w:id="1767992272">
          <w:marLeft w:val="0"/>
          <w:marRight w:val="0"/>
          <w:marTop w:val="0"/>
          <w:marBottom w:val="0"/>
          <w:divBdr>
            <w:top w:val="none" w:sz="0" w:space="0" w:color="auto"/>
            <w:left w:val="none" w:sz="0" w:space="0" w:color="auto"/>
            <w:bottom w:val="none" w:sz="0" w:space="0" w:color="auto"/>
            <w:right w:val="none" w:sz="0" w:space="0" w:color="auto"/>
          </w:divBdr>
        </w:div>
        <w:div w:id="1837499793">
          <w:marLeft w:val="0"/>
          <w:marRight w:val="0"/>
          <w:marTop w:val="0"/>
          <w:marBottom w:val="0"/>
          <w:divBdr>
            <w:top w:val="none" w:sz="0" w:space="0" w:color="auto"/>
            <w:left w:val="none" w:sz="0" w:space="0" w:color="auto"/>
            <w:bottom w:val="none" w:sz="0" w:space="0" w:color="auto"/>
            <w:right w:val="none" w:sz="0" w:space="0" w:color="auto"/>
          </w:divBdr>
        </w:div>
        <w:div w:id="1974747616">
          <w:marLeft w:val="0"/>
          <w:marRight w:val="0"/>
          <w:marTop w:val="0"/>
          <w:marBottom w:val="0"/>
          <w:divBdr>
            <w:top w:val="none" w:sz="0" w:space="0" w:color="auto"/>
            <w:left w:val="none" w:sz="0" w:space="0" w:color="auto"/>
            <w:bottom w:val="none" w:sz="0" w:space="0" w:color="auto"/>
            <w:right w:val="none" w:sz="0" w:space="0" w:color="auto"/>
          </w:divBdr>
        </w:div>
        <w:div w:id="2018078173">
          <w:marLeft w:val="0"/>
          <w:marRight w:val="0"/>
          <w:marTop w:val="0"/>
          <w:marBottom w:val="0"/>
          <w:divBdr>
            <w:top w:val="none" w:sz="0" w:space="0" w:color="auto"/>
            <w:left w:val="none" w:sz="0" w:space="0" w:color="auto"/>
            <w:bottom w:val="none" w:sz="0" w:space="0" w:color="auto"/>
            <w:right w:val="none" w:sz="0" w:space="0" w:color="auto"/>
          </w:divBdr>
        </w:div>
        <w:div w:id="2031028165">
          <w:marLeft w:val="0"/>
          <w:marRight w:val="0"/>
          <w:marTop w:val="0"/>
          <w:marBottom w:val="0"/>
          <w:divBdr>
            <w:top w:val="none" w:sz="0" w:space="0" w:color="auto"/>
            <w:left w:val="none" w:sz="0" w:space="0" w:color="auto"/>
            <w:bottom w:val="none" w:sz="0" w:space="0" w:color="auto"/>
            <w:right w:val="none" w:sz="0" w:space="0" w:color="auto"/>
          </w:divBdr>
        </w:div>
        <w:div w:id="2035031981">
          <w:marLeft w:val="0"/>
          <w:marRight w:val="0"/>
          <w:marTop w:val="0"/>
          <w:marBottom w:val="0"/>
          <w:divBdr>
            <w:top w:val="none" w:sz="0" w:space="0" w:color="auto"/>
            <w:left w:val="none" w:sz="0" w:space="0" w:color="auto"/>
            <w:bottom w:val="none" w:sz="0" w:space="0" w:color="auto"/>
            <w:right w:val="none" w:sz="0" w:space="0" w:color="auto"/>
          </w:divBdr>
        </w:div>
        <w:div w:id="2051950420">
          <w:marLeft w:val="0"/>
          <w:marRight w:val="0"/>
          <w:marTop w:val="0"/>
          <w:marBottom w:val="0"/>
          <w:divBdr>
            <w:top w:val="none" w:sz="0" w:space="0" w:color="auto"/>
            <w:left w:val="none" w:sz="0" w:space="0" w:color="auto"/>
            <w:bottom w:val="none" w:sz="0" w:space="0" w:color="auto"/>
            <w:right w:val="none" w:sz="0" w:space="0" w:color="auto"/>
          </w:divBdr>
        </w:div>
        <w:div w:id="2117871367">
          <w:marLeft w:val="0"/>
          <w:marRight w:val="0"/>
          <w:marTop w:val="0"/>
          <w:marBottom w:val="0"/>
          <w:divBdr>
            <w:top w:val="none" w:sz="0" w:space="0" w:color="auto"/>
            <w:left w:val="none" w:sz="0" w:space="0" w:color="auto"/>
            <w:bottom w:val="none" w:sz="0" w:space="0" w:color="auto"/>
            <w:right w:val="none" w:sz="0" w:space="0" w:color="auto"/>
          </w:divBdr>
        </w:div>
        <w:div w:id="2137870950">
          <w:marLeft w:val="0"/>
          <w:marRight w:val="0"/>
          <w:marTop w:val="0"/>
          <w:marBottom w:val="0"/>
          <w:divBdr>
            <w:top w:val="none" w:sz="0" w:space="0" w:color="auto"/>
            <w:left w:val="none" w:sz="0" w:space="0" w:color="auto"/>
            <w:bottom w:val="none" w:sz="0" w:space="0" w:color="auto"/>
            <w:right w:val="none" w:sz="0" w:space="0" w:color="auto"/>
          </w:divBdr>
        </w:div>
      </w:divsChild>
    </w:div>
    <w:div w:id="1059211457">
      <w:bodyDiv w:val="1"/>
      <w:marLeft w:val="0"/>
      <w:marRight w:val="0"/>
      <w:marTop w:val="0"/>
      <w:marBottom w:val="0"/>
      <w:divBdr>
        <w:top w:val="none" w:sz="0" w:space="0" w:color="auto"/>
        <w:left w:val="none" w:sz="0" w:space="0" w:color="auto"/>
        <w:bottom w:val="none" w:sz="0" w:space="0" w:color="auto"/>
        <w:right w:val="none" w:sz="0" w:space="0" w:color="auto"/>
      </w:divBdr>
      <w:divsChild>
        <w:div w:id="30426983">
          <w:marLeft w:val="0"/>
          <w:marRight w:val="0"/>
          <w:marTop w:val="0"/>
          <w:marBottom w:val="0"/>
          <w:divBdr>
            <w:top w:val="none" w:sz="0" w:space="0" w:color="auto"/>
            <w:left w:val="none" w:sz="0" w:space="0" w:color="auto"/>
            <w:bottom w:val="none" w:sz="0" w:space="0" w:color="auto"/>
            <w:right w:val="none" w:sz="0" w:space="0" w:color="auto"/>
          </w:divBdr>
        </w:div>
        <w:div w:id="222638202">
          <w:marLeft w:val="0"/>
          <w:marRight w:val="0"/>
          <w:marTop w:val="0"/>
          <w:marBottom w:val="0"/>
          <w:divBdr>
            <w:top w:val="none" w:sz="0" w:space="0" w:color="auto"/>
            <w:left w:val="none" w:sz="0" w:space="0" w:color="auto"/>
            <w:bottom w:val="none" w:sz="0" w:space="0" w:color="auto"/>
            <w:right w:val="none" w:sz="0" w:space="0" w:color="auto"/>
          </w:divBdr>
        </w:div>
        <w:div w:id="528954497">
          <w:marLeft w:val="0"/>
          <w:marRight w:val="0"/>
          <w:marTop w:val="0"/>
          <w:marBottom w:val="0"/>
          <w:divBdr>
            <w:top w:val="none" w:sz="0" w:space="0" w:color="auto"/>
            <w:left w:val="none" w:sz="0" w:space="0" w:color="auto"/>
            <w:bottom w:val="none" w:sz="0" w:space="0" w:color="auto"/>
            <w:right w:val="none" w:sz="0" w:space="0" w:color="auto"/>
          </w:divBdr>
        </w:div>
        <w:div w:id="534586663">
          <w:marLeft w:val="0"/>
          <w:marRight w:val="0"/>
          <w:marTop w:val="0"/>
          <w:marBottom w:val="0"/>
          <w:divBdr>
            <w:top w:val="none" w:sz="0" w:space="0" w:color="auto"/>
            <w:left w:val="none" w:sz="0" w:space="0" w:color="auto"/>
            <w:bottom w:val="none" w:sz="0" w:space="0" w:color="auto"/>
            <w:right w:val="none" w:sz="0" w:space="0" w:color="auto"/>
          </w:divBdr>
        </w:div>
        <w:div w:id="713847718">
          <w:marLeft w:val="0"/>
          <w:marRight w:val="0"/>
          <w:marTop w:val="0"/>
          <w:marBottom w:val="0"/>
          <w:divBdr>
            <w:top w:val="none" w:sz="0" w:space="0" w:color="auto"/>
            <w:left w:val="none" w:sz="0" w:space="0" w:color="auto"/>
            <w:bottom w:val="none" w:sz="0" w:space="0" w:color="auto"/>
            <w:right w:val="none" w:sz="0" w:space="0" w:color="auto"/>
          </w:divBdr>
        </w:div>
        <w:div w:id="939029822">
          <w:marLeft w:val="0"/>
          <w:marRight w:val="0"/>
          <w:marTop w:val="0"/>
          <w:marBottom w:val="0"/>
          <w:divBdr>
            <w:top w:val="none" w:sz="0" w:space="0" w:color="auto"/>
            <w:left w:val="none" w:sz="0" w:space="0" w:color="auto"/>
            <w:bottom w:val="none" w:sz="0" w:space="0" w:color="auto"/>
            <w:right w:val="none" w:sz="0" w:space="0" w:color="auto"/>
          </w:divBdr>
        </w:div>
        <w:div w:id="943800763">
          <w:marLeft w:val="0"/>
          <w:marRight w:val="0"/>
          <w:marTop w:val="0"/>
          <w:marBottom w:val="0"/>
          <w:divBdr>
            <w:top w:val="none" w:sz="0" w:space="0" w:color="auto"/>
            <w:left w:val="none" w:sz="0" w:space="0" w:color="auto"/>
            <w:bottom w:val="none" w:sz="0" w:space="0" w:color="auto"/>
            <w:right w:val="none" w:sz="0" w:space="0" w:color="auto"/>
          </w:divBdr>
        </w:div>
        <w:div w:id="1603102999">
          <w:marLeft w:val="0"/>
          <w:marRight w:val="0"/>
          <w:marTop w:val="0"/>
          <w:marBottom w:val="0"/>
          <w:divBdr>
            <w:top w:val="none" w:sz="0" w:space="0" w:color="auto"/>
            <w:left w:val="none" w:sz="0" w:space="0" w:color="auto"/>
            <w:bottom w:val="none" w:sz="0" w:space="0" w:color="auto"/>
            <w:right w:val="none" w:sz="0" w:space="0" w:color="auto"/>
          </w:divBdr>
        </w:div>
        <w:div w:id="1867399784">
          <w:marLeft w:val="0"/>
          <w:marRight w:val="0"/>
          <w:marTop w:val="0"/>
          <w:marBottom w:val="0"/>
          <w:divBdr>
            <w:top w:val="none" w:sz="0" w:space="0" w:color="auto"/>
            <w:left w:val="none" w:sz="0" w:space="0" w:color="auto"/>
            <w:bottom w:val="none" w:sz="0" w:space="0" w:color="auto"/>
            <w:right w:val="none" w:sz="0" w:space="0" w:color="auto"/>
          </w:divBdr>
        </w:div>
        <w:div w:id="1918981834">
          <w:marLeft w:val="0"/>
          <w:marRight w:val="0"/>
          <w:marTop w:val="0"/>
          <w:marBottom w:val="0"/>
          <w:divBdr>
            <w:top w:val="none" w:sz="0" w:space="0" w:color="auto"/>
            <w:left w:val="none" w:sz="0" w:space="0" w:color="auto"/>
            <w:bottom w:val="none" w:sz="0" w:space="0" w:color="auto"/>
            <w:right w:val="none" w:sz="0" w:space="0" w:color="auto"/>
          </w:divBdr>
        </w:div>
      </w:divsChild>
    </w:div>
    <w:div w:id="1089078279">
      <w:bodyDiv w:val="1"/>
      <w:marLeft w:val="0"/>
      <w:marRight w:val="0"/>
      <w:marTop w:val="0"/>
      <w:marBottom w:val="0"/>
      <w:divBdr>
        <w:top w:val="none" w:sz="0" w:space="0" w:color="auto"/>
        <w:left w:val="none" w:sz="0" w:space="0" w:color="auto"/>
        <w:bottom w:val="none" w:sz="0" w:space="0" w:color="auto"/>
        <w:right w:val="none" w:sz="0" w:space="0" w:color="auto"/>
      </w:divBdr>
      <w:divsChild>
        <w:div w:id="900751038">
          <w:marLeft w:val="0"/>
          <w:marRight w:val="0"/>
          <w:marTop w:val="0"/>
          <w:marBottom w:val="0"/>
          <w:divBdr>
            <w:top w:val="none" w:sz="0" w:space="0" w:color="auto"/>
            <w:left w:val="none" w:sz="0" w:space="0" w:color="auto"/>
            <w:bottom w:val="none" w:sz="0" w:space="0" w:color="auto"/>
            <w:right w:val="none" w:sz="0" w:space="0" w:color="auto"/>
          </w:divBdr>
        </w:div>
        <w:div w:id="1270773903">
          <w:marLeft w:val="0"/>
          <w:marRight w:val="0"/>
          <w:marTop w:val="0"/>
          <w:marBottom w:val="0"/>
          <w:divBdr>
            <w:top w:val="none" w:sz="0" w:space="0" w:color="auto"/>
            <w:left w:val="none" w:sz="0" w:space="0" w:color="auto"/>
            <w:bottom w:val="none" w:sz="0" w:space="0" w:color="auto"/>
            <w:right w:val="none" w:sz="0" w:space="0" w:color="auto"/>
          </w:divBdr>
        </w:div>
        <w:div w:id="2069647311">
          <w:marLeft w:val="0"/>
          <w:marRight w:val="0"/>
          <w:marTop w:val="0"/>
          <w:marBottom w:val="0"/>
          <w:divBdr>
            <w:top w:val="none" w:sz="0" w:space="0" w:color="auto"/>
            <w:left w:val="none" w:sz="0" w:space="0" w:color="auto"/>
            <w:bottom w:val="none" w:sz="0" w:space="0" w:color="auto"/>
            <w:right w:val="none" w:sz="0" w:space="0" w:color="auto"/>
          </w:divBdr>
        </w:div>
      </w:divsChild>
    </w:div>
    <w:div w:id="1097409166">
      <w:bodyDiv w:val="1"/>
      <w:marLeft w:val="0"/>
      <w:marRight w:val="0"/>
      <w:marTop w:val="0"/>
      <w:marBottom w:val="0"/>
      <w:divBdr>
        <w:top w:val="none" w:sz="0" w:space="0" w:color="auto"/>
        <w:left w:val="none" w:sz="0" w:space="0" w:color="auto"/>
        <w:bottom w:val="none" w:sz="0" w:space="0" w:color="auto"/>
        <w:right w:val="none" w:sz="0" w:space="0" w:color="auto"/>
      </w:divBdr>
      <w:divsChild>
        <w:div w:id="324362452">
          <w:marLeft w:val="0"/>
          <w:marRight w:val="0"/>
          <w:marTop w:val="0"/>
          <w:marBottom w:val="0"/>
          <w:divBdr>
            <w:top w:val="none" w:sz="0" w:space="0" w:color="auto"/>
            <w:left w:val="none" w:sz="0" w:space="0" w:color="auto"/>
            <w:bottom w:val="none" w:sz="0" w:space="0" w:color="auto"/>
            <w:right w:val="none" w:sz="0" w:space="0" w:color="auto"/>
          </w:divBdr>
        </w:div>
        <w:div w:id="1253662345">
          <w:marLeft w:val="0"/>
          <w:marRight w:val="0"/>
          <w:marTop w:val="0"/>
          <w:marBottom w:val="0"/>
          <w:divBdr>
            <w:top w:val="none" w:sz="0" w:space="0" w:color="auto"/>
            <w:left w:val="none" w:sz="0" w:space="0" w:color="auto"/>
            <w:bottom w:val="none" w:sz="0" w:space="0" w:color="auto"/>
            <w:right w:val="none" w:sz="0" w:space="0" w:color="auto"/>
          </w:divBdr>
        </w:div>
        <w:div w:id="1532300666">
          <w:marLeft w:val="0"/>
          <w:marRight w:val="0"/>
          <w:marTop w:val="0"/>
          <w:marBottom w:val="0"/>
          <w:divBdr>
            <w:top w:val="none" w:sz="0" w:space="0" w:color="auto"/>
            <w:left w:val="none" w:sz="0" w:space="0" w:color="auto"/>
            <w:bottom w:val="none" w:sz="0" w:space="0" w:color="auto"/>
            <w:right w:val="none" w:sz="0" w:space="0" w:color="auto"/>
          </w:divBdr>
        </w:div>
        <w:div w:id="1655061565">
          <w:marLeft w:val="0"/>
          <w:marRight w:val="0"/>
          <w:marTop w:val="0"/>
          <w:marBottom w:val="0"/>
          <w:divBdr>
            <w:top w:val="none" w:sz="0" w:space="0" w:color="auto"/>
            <w:left w:val="none" w:sz="0" w:space="0" w:color="auto"/>
            <w:bottom w:val="none" w:sz="0" w:space="0" w:color="auto"/>
            <w:right w:val="none" w:sz="0" w:space="0" w:color="auto"/>
          </w:divBdr>
        </w:div>
      </w:divsChild>
    </w:div>
    <w:div w:id="1161389827">
      <w:bodyDiv w:val="1"/>
      <w:marLeft w:val="0"/>
      <w:marRight w:val="0"/>
      <w:marTop w:val="0"/>
      <w:marBottom w:val="0"/>
      <w:divBdr>
        <w:top w:val="none" w:sz="0" w:space="0" w:color="auto"/>
        <w:left w:val="none" w:sz="0" w:space="0" w:color="auto"/>
        <w:bottom w:val="none" w:sz="0" w:space="0" w:color="auto"/>
        <w:right w:val="none" w:sz="0" w:space="0" w:color="auto"/>
      </w:divBdr>
      <w:divsChild>
        <w:div w:id="1024133149">
          <w:marLeft w:val="0"/>
          <w:marRight w:val="0"/>
          <w:marTop w:val="0"/>
          <w:marBottom w:val="0"/>
          <w:divBdr>
            <w:top w:val="none" w:sz="0" w:space="0" w:color="auto"/>
            <w:left w:val="none" w:sz="0" w:space="0" w:color="auto"/>
            <w:bottom w:val="none" w:sz="0" w:space="0" w:color="auto"/>
            <w:right w:val="none" w:sz="0" w:space="0" w:color="auto"/>
          </w:divBdr>
        </w:div>
        <w:div w:id="2028481310">
          <w:marLeft w:val="0"/>
          <w:marRight w:val="0"/>
          <w:marTop w:val="0"/>
          <w:marBottom w:val="0"/>
          <w:divBdr>
            <w:top w:val="none" w:sz="0" w:space="0" w:color="auto"/>
            <w:left w:val="none" w:sz="0" w:space="0" w:color="auto"/>
            <w:bottom w:val="none" w:sz="0" w:space="0" w:color="auto"/>
            <w:right w:val="none" w:sz="0" w:space="0" w:color="auto"/>
          </w:divBdr>
        </w:div>
      </w:divsChild>
    </w:div>
    <w:div w:id="1169559944">
      <w:bodyDiv w:val="1"/>
      <w:marLeft w:val="0"/>
      <w:marRight w:val="0"/>
      <w:marTop w:val="0"/>
      <w:marBottom w:val="0"/>
      <w:divBdr>
        <w:top w:val="none" w:sz="0" w:space="0" w:color="auto"/>
        <w:left w:val="none" w:sz="0" w:space="0" w:color="auto"/>
        <w:bottom w:val="none" w:sz="0" w:space="0" w:color="auto"/>
        <w:right w:val="none" w:sz="0" w:space="0" w:color="auto"/>
      </w:divBdr>
      <w:divsChild>
        <w:div w:id="620914261">
          <w:marLeft w:val="0"/>
          <w:marRight w:val="0"/>
          <w:marTop w:val="0"/>
          <w:marBottom w:val="0"/>
          <w:divBdr>
            <w:top w:val="none" w:sz="0" w:space="0" w:color="auto"/>
            <w:left w:val="none" w:sz="0" w:space="0" w:color="auto"/>
            <w:bottom w:val="none" w:sz="0" w:space="0" w:color="auto"/>
            <w:right w:val="none" w:sz="0" w:space="0" w:color="auto"/>
          </w:divBdr>
        </w:div>
        <w:div w:id="1835343022">
          <w:marLeft w:val="0"/>
          <w:marRight w:val="0"/>
          <w:marTop w:val="0"/>
          <w:marBottom w:val="0"/>
          <w:divBdr>
            <w:top w:val="none" w:sz="0" w:space="0" w:color="auto"/>
            <w:left w:val="none" w:sz="0" w:space="0" w:color="auto"/>
            <w:bottom w:val="none" w:sz="0" w:space="0" w:color="auto"/>
            <w:right w:val="none" w:sz="0" w:space="0" w:color="auto"/>
          </w:divBdr>
        </w:div>
      </w:divsChild>
    </w:div>
    <w:div w:id="1175850281">
      <w:bodyDiv w:val="1"/>
      <w:marLeft w:val="0"/>
      <w:marRight w:val="0"/>
      <w:marTop w:val="0"/>
      <w:marBottom w:val="0"/>
      <w:divBdr>
        <w:top w:val="none" w:sz="0" w:space="0" w:color="auto"/>
        <w:left w:val="none" w:sz="0" w:space="0" w:color="auto"/>
        <w:bottom w:val="none" w:sz="0" w:space="0" w:color="auto"/>
        <w:right w:val="none" w:sz="0" w:space="0" w:color="auto"/>
      </w:divBdr>
      <w:divsChild>
        <w:div w:id="299070270">
          <w:marLeft w:val="0"/>
          <w:marRight w:val="0"/>
          <w:marTop w:val="0"/>
          <w:marBottom w:val="0"/>
          <w:divBdr>
            <w:top w:val="none" w:sz="0" w:space="0" w:color="auto"/>
            <w:left w:val="none" w:sz="0" w:space="0" w:color="auto"/>
            <w:bottom w:val="none" w:sz="0" w:space="0" w:color="auto"/>
            <w:right w:val="none" w:sz="0" w:space="0" w:color="auto"/>
          </w:divBdr>
        </w:div>
        <w:div w:id="915937020">
          <w:marLeft w:val="0"/>
          <w:marRight w:val="0"/>
          <w:marTop w:val="0"/>
          <w:marBottom w:val="0"/>
          <w:divBdr>
            <w:top w:val="none" w:sz="0" w:space="0" w:color="auto"/>
            <w:left w:val="none" w:sz="0" w:space="0" w:color="auto"/>
            <w:bottom w:val="none" w:sz="0" w:space="0" w:color="auto"/>
            <w:right w:val="none" w:sz="0" w:space="0" w:color="auto"/>
          </w:divBdr>
        </w:div>
        <w:div w:id="1559240793">
          <w:marLeft w:val="0"/>
          <w:marRight w:val="0"/>
          <w:marTop w:val="0"/>
          <w:marBottom w:val="0"/>
          <w:divBdr>
            <w:top w:val="none" w:sz="0" w:space="0" w:color="auto"/>
            <w:left w:val="none" w:sz="0" w:space="0" w:color="auto"/>
            <w:bottom w:val="none" w:sz="0" w:space="0" w:color="auto"/>
            <w:right w:val="none" w:sz="0" w:space="0" w:color="auto"/>
          </w:divBdr>
        </w:div>
      </w:divsChild>
    </w:div>
    <w:div w:id="1191988589">
      <w:bodyDiv w:val="1"/>
      <w:marLeft w:val="0"/>
      <w:marRight w:val="0"/>
      <w:marTop w:val="0"/>
      <w:marBottom w:val="0"/>
      <w:divBdr>
        <w:top w:val="none" w:sz="0" w:space="0" w:color="auto"/>
        <w:left w:val="none" w:sz="0" w:space="0" w:color="auto"/>
        <w:bottom w:val="none" w:sz="0" w:space="0" w:color="auto"/>
        <w:right w:val="none" w:sz="0" w:space="0" w:color="auto"/>
      </w:divBdr>
      <w:divsChild>
        <w:div w:id="418915216">
          <w:marLeft w:val="0"/>
          <w:marRight w:val="0"/>
          <w:marTop w:val="0"/>
          <w:marBottom w:val="0"/>
          <w:divBdr>
            <w:top w:val="none" w:sz="0" w:space="0" w:color="auto"/>
            <w:left w:val="none" w:sz="0" w:space="0" w:color="auto"/>
            <w:bottom w:val="none" w:sz="0" w:space="0" w:color="auto"/>
            <w:right w:val="none" w:sz="0" w:space="0" w:color="auto"/>
          </w:divBdr>
          <w:divsChild>
            <w:div w:id="839976240">
              <w:marLeft w:val="-75"/>
              <w:marRight w:val="0"/>
              <w:marTop w:val="30"/>
              <w:marBottom w:val="30"/>
              <w:divBdr>
                <w:top w:val="none" w:sz="0" w:space="0" w:color="auto"/>
                <w:left w:val="none" w:sz="0" w:space="0" w:color="auto"/>
                <w:bottom w:val="none" w:sz="0" w:space="0" w:color="auto"/>
                <w:right w:val="none" w:sz="0" w:space="0" w:color="auto"/>
              </w:divBdr>
              <w:divsChild>
                <w:div w:id="6375066">
                  <w:marLeft w:val="0"/>
                  <w:marRight w:val="0"/>
                  <w:marTop w:val="0"/>
                  <w:marBottom w:val="0"/>
                  <w:divBdr>
                    <w:top w:val="none" w:sz="0" w:space="0" w:color="auto"/>
                    <w:left w:val="none" w:sz="0" w:space="0" w:color="auto"/>
                    <w:bottom w:val="none" w:sz="0" w:space="0" w:color="auto"/>
                    <w:right w:val="none" w:sz="0" w:space="0" w:color="auto"/>
                  </w:divBdr>
                  <w:divsChild>
                    <w:div w:id="1229682816">
                      <w:marLeft w:val="0"/>
                      <w:marRight w:val="0"/>
                      <w:marTop w:val="0"/>
                      <w:marBottom w:val="0"/>
                      <w:divBdr>
                        <w:top w:val="none" w:sz="0" w:space="0" w:color="auto"/>
                        <w:left w:val="none" w:sz="0" w:space="0" w:color="auto"/>
                        <w:bottom w:val="none" w:sz="0" w:space="0" w:color="auto"/>
                        <w:right w:val="none" w:sz="0" w:space="0" w:color="auto"/>
                      </w:divBdr>
                    </w:div>
                  </w:divsChild>
                </w:div>
                <w:div w:id="26225811">
                  <w:marLeft w:val="0"/>
                  <w:marRight w:val="0"/>
                  <w:marTop w:val="0"/>
                  <w:marBottom w:val="0"/>
                  <w:divBdr>
                    <w:top w:val="none" w:sz="0" w:space="0" w:color="auto"/>
                    <w:left w:val="none" w:sz="0" w:space="0" w:color="auto"/>
                    <w:bottom w:val="none" w:sz="0" w:space="0" w:color="auto"/>
                    <w:right w:val="none" w:sz="0" w:space="0" w:color="auto"/>
                  </w:divBdr>
                  <w:divsChild>
                    <w:div w:id="400754151">
                      <w:marLeft w:val="0"/>
                      <w:marRight w:val="0"/>
                      <w:marTop w:val="0"/>
                      <w:marBottom w:val="0"/>
                      <w:divBdr>
                        <w:top w:val="none" w:sz="0" w:space="0" w:color="auto"/>
                        <w:left w:val="none" w:sz="0" w:space="0" w:color="auto"/>
                        <w:bottom w:val="none" w:sz="0" w:space="0" w:color="auto"/>
                        <w:right w:val="none" w:sz="0" w:space="0" w:color="auto"/>
                      </w:divBdr>
                    </w:div>
                  </w:divsChild>
                </w:div>
                <w:div w:id="88091144">
                  <w:marLeft w:val="0"/>
                  <w:marRight w:val="0"/>
                  <w:marTop w:val="0"/>
                  <w:marBottom w:val="0"/>
                  <w:divBdr>
                    <w:top w:val="none" w:sz="0" w:space="0" w:color="auto"/>
                    <w:left w:val="none" w:sz="0" w:space="0" w:color="auto"/>
                    <w:bottom w:val="none" w:sz="0" w:space="0" w:color="auto"/>
                    <w:right w:val="none" w:sz="0" w:space="0" w:color="auto"/>
                  </w:divBdr>
                  <w:divsChild>
                    <w:div w:id="1635451113">
                      <w:marLeft w:val="0"/>
                      <w:marRight w:val="0"/>
                      <w:marTop w:val="0"/>
                      <w:marBottom w:val="0"/>
                      <w:divBdr>
                        <w:top w:val="none" w:sz="0" w:space="0" w:color="auto"/>
                        <w:left w:val="none" w:sz="0" w:space="0" w:color="auto"/>
                        <w:bottom w:val="none" w:sz="0" w:space="0" w:color="auto"/>
                        <w:right w:val="none" w:sz="0" w:space="0" w:color="auto"/>
                      </w:divBdr>
                    </w:div>
                  </w:divsChild>
                </w:div>
                <w:div w:id="96872770">
                  <w:marLeft w:val="0"/>
                  <w:marRight w:val="0"/>
                  <w:marTop w:val="0"/>
                  <w:marBottom w:val="0"/>
                  <w:divBdr>
                    <w:top w:val="none" w:sz="0" w:space="0" w:color="auto"/>
                    <w:left w:val="none" w:sz="0" w:space="0" w:color="auto"/>
                    <w:bottom w:val="none" w:sz="0" w:space="0" w:color="auto"/>
                    <w:right w:val="none" w:sz="0" w:space="0" w:color="auto"/>
                  </w:divBdr>
                  <w:divsChild>
                    <w:div w:id="208732924">
                      <w:marLeft w:val="0"/>
                      <w:marRight w:val="0"/>
                      <w:marTop w:val="0"/>
                      <w:marBottom w:val="0"/>
                      <w:divBdr>
                        <w:top w:val="none" w:sz="0" w:space="0" w:color="auto"/>
                        <w:left w:val="none" w:sz="0" w:space="0" w:color="auto"/>
                        <w:bottom w:val="none" w:sz="0" w:space="0" w:color="auto"/>
                        <w:right w:val="none" w:sz="0" w:space="0" w:color="auto"/>
                      </w:divBdr>
                    </w:div>
                  </w:divsChild>
                </w:div>
                <w:div w:id="197813263">
                  <w:marLeft w:val="0"/>
                  <w:marRight w:val="0"/>
                  <w:marTop w:val="0"/>
                  <w:marBottom w:val="0"/>
                  <w:divBdr>
                    <w:top w:val="none" w:sz="0" w:space="0" w:color="auto"/>
                    <w:left w:val="none" w:sz="0" w:space="0" w:color="auto"/>
                    <w:bottom w:val="none" w:sz="0" w:space="0" w:color="auto"/>
                    <w:right w:val="none" w:sz="0" w:space="0" w:color="auto"/>
                  </w:divBdr>
                  <w:divsChild>
                    <w:div w:id="1903558850">
                      <w:marLeft w:val="0"/>
                      <w:marRight w:val="0"/>
                      <w:marTop w:val="0"/>
                      <w:marBottom w:val="0"/>
                      <w:divBdr>
                        <w:top w:val="none" w:sz="0" w:space="0" w:color="auto"/>
                        <w:left w:val="none" w:sz="0" w:space="0" w:color="auto"/>
                        <w:bottom w:val="none" w:sz="0" w:space="0" w:color="auto"/>
                        <w:right w:val="none" w:sz="0" w:space="0" w:color="auto"/>
                      </w:divBdr>
                    </w:div>
                  </w:divsChild>
                </w:div>
                <w:div w:id="243682549">
                  <w:marLeft w:val="0"/>
                  <w:marRight w:val="0"/>
                  <w:marTop w:val="0"/>
                  <w:marBottom w:val="0"/>
                  <w:divBdr>
                    <w:top w:val="none" w:sz="0" w:space="0" w:color="auto"/>
                    <w:left w:val="none" w:sz="0" w:space="0" w:color="auto"/>
                    <w:bottom w:val="none" w:sz="0" w:space="0" w:color="auto"/>
                    <w:right w:val="none" w:sz="0" w:space="0" w:color="auto"/>
                  </w:divBdr>
                  <w:divsChild>
                    <w:div w:id="763305039">
                      <w:marLeft w:val="0"/>
                      <w:marRight w:val="0"/>
                      <w:marTop w:val="0"/>
                      <w:marBottom w:val="0"/>
                      <w:divBdr>
                        <w:top w:val="none" w:sz="0" w:space="0" w:color="auto"/>
                        <w:left w:val="none" w:sz="0" w:space="0" w:color="auto"/>
                        <w:bottom w:val="none" w:sz="0" w:space="0" w:color="auto"/>
                        <w:right w:val="none" w:sz="0" w:space="0" w:color="auto"/>
                      </w:divBdr>
                    </w:div>
                  </w:divsChild>
                </w:div>
                <w:div w:id="305673263">
                  <w:marLeft w:val="0"/>
                  <w:marRight w:val="0"/>
                  <w:marTop w:val="0"/>
                  <w:marBottom w:val="0"/>
                  <w:divBdr>
                    <w:top w:val="none" w:sz="0" w:space="0" w:color="auto"/>
                    <w:left w:val="none" w:sz="0" w:space="0" w:color="auto"/>
                    <w:bottom w:val="none" w:sz="0" w:space="0" w:color="auto"/>
                    <w:right w:val="none" w:sz="0" w:space="0" w:color="auto"/>
                  </w:divBdr>
                  <w:divsChild>
                    <w:div w:id="660500992">
                      <w:marLeft w:val="0"/>
                      <w:marRight w:val="0"/>
                      <w:marTop w:val="0"/>
                      <w:marBottom w:val="0"/>
                      <w:divBdr>
                        <w:top w:val="none" w:sz="0" w:space="0" w:color="auto"/>
                        <w:left w:val="none" w:sz="0" w:space="0" w:color="auto"/>
                        <w:bottom w:val="none" w:sz="0" w:space="0" w:color="auto"/>
                        <w:right w:val="none" w:sz="0" w:space="0" w:color="auto"/>
                      </w:divBdr>
                    </w:div>
                  </w:divsChild>
                </w:div>
                <w:div w:id="371728052">
                  <w:marLeft w:val="0"/>
                  <w:marRight w:val="0"/>
                  <w:marTop w:val="0"/>
                  <w:marBottom w:val="0"/>
                  <w:divBdr>
                    <w:top w:val="none" w:sz="0" w:space="0" w:color="auto"/>
                    <w:left w:val="none" w:sz="0" w:space="0" w:color="auto"/>
                    <w:bottom w:val="none" w:sz="0" w:space="0" w:color="auto"/>
                    <w:right w:val="none" w:sz="0" w:space="0" w:color="auto"/>
                  </w:divBdr>
                  <w:divsChild>
                    <w:div w:id="2018581900">
                      <w:marLeft w:val="0"/>
                      <w:marRight w:val="0"/>
                      <w:marTop w:val="0"/>
                      <w:marBottom w:val="0"/>
                      <w:divBdr>
                        <w:top w:val="none" w:sz="0" w:space="0" w:color="auto"/>
                        <w:left w:val="none" w:sz="0" w:space="0" w:color="auto"/>
                        <w:bottom w:val="none" w:sz="0" w:space="0" w:color="auto"/>
                        <w:right w:val="none" w:sz="0" w:space="0" w:color="auto"/>
                      </w:divBdr>
                    </w:div>
                  </w:divsChild>
                </w:div>
                <w:div w:id="417600502">
                  <w:marLeft w:val="0"/>
                  <w:marRight w:val="0"/>
                  <w:marTop w:val="0"/>
                  <w:marBottom w:val="0"/>
                  <w:divBdr>
                    <w:top w:val="none" w:sz="0" w:space="0" w:color="auto"/>
                    <w:left w:val="none" w:sz="0" w:space="0" w:color="auto"/>
                    <w:bottom w:val="none" w:sz="0" w:space="0" w:color="auto"/>
                    <w:right w:val="none" w:sz="0" w:space="0" w:color="auto"/>
                  </w:divBdr>
                  <w:divsChild>
                    <w:div w:id="353650900">
                      <w:marLeft w:val="0"/>
                      <w:marRight w:val="0"/>
                      <w:marTop w:val="0"/>
                      <w:marBottom w:val="0"/>
                      <w:divBdr>
                        <w:top w:val="none" w:sz="0" w:space="0" w:color="auto"/>
                        <w:left w:val="none" w:sz="0" w:space="0" w:color="auto"/>
                        <w:bottom w:val="none" w:sz="0" w:space="0" w:color="auto"/>
                        <w:right w:val="none" w:sz="0" w:space="0" w:color="auto"/>
                      </w:divBdr>
                    </w:div>
                  </w:divsChild>
                </w:div>
                <w:div w:id="448475060">
                  <w:marLeft w:val="0"/>
                  <w:marRight w:val="0"/>
                  <w:marTop w:val="0"/>
                  <w:marBottom w:val="0"/>
                  <w:divBdr>
                    <w:top w:val="none" w:sz="0" w:space="0" w:color="auto"/>
                    <w:left w:val="none" w:sz="0" w:space="0" w:color="auto"/>
                    <w:bottom w:val="none" w:sz="0" w:space="0" w:color="auto"/>
                    <w:right w:val="none" w:sz="0" w:space="0" w:color="auto"/>
                  </w:divBdr>
                  <w:divsChild>
                    <w:div w:id="379869247">
                      <w:marLeft w:val="0"/>
                      <w:marRight w:val="0"/>
                      <w:marTop w:val="0"/>
                      <w:marBottom w:val="0"/>
                      <w:divBdr>
                        <w:top w:val="none" w:sz="0" w:space="0" w:color="auto"/>
                        <w:left w:val="none" w:sz="0" w:space="0" w:color="auto"/>
                        <w:bottom w:val="none" w:sz="0" w:space="0" w:color="auto"/>
                        <w:right w:val="none" w:sz="0" w:space="0" w:color="auto"/>
                      </w:divBdr>
                    </w:div>
                  </w:divsChild>
                </w:div>
                <w:div w:id="456728851">
                  <w:marLeft w:val="0"/>
                  <w:marRight w:val="0"/>
                  <w:marTop w:val="0"/>
                  <w:marBottom w:val="0"/>
                  <w:divBdr>
                    <w:top w:val="none" w:sz="0" w:space="0" w:color="auto"/>
                    <w:left w:val="none" w:sz="0" w:space="0" w:color="auto"/>
                    <w:bottom w:val="none" w:sz="0" w:space="0" w:color="auto"/>
                    <w:right w:val="none" w:sz="0" w:space="0" w:color="auto"/>
                  </w:divBdr>
                  <w:divsChild>
                    <w:div w:id="1614093888">
                      <w:marLeft w:val="0"/>
                      <w:marRight w:val="0"/>
                      <w:marTop w:val="0"/>
                      <w:marBottom w:val="0"/>
                      <w:divBdr>
                        <w:top w:val="none" w:sz="0" w:space="0" w:color="auto"/>
                        <w:left w:val="none" w:sz="0" w:space="0" w:color="auto"/>
                        <w:bottom w:val="none" w:sz="0" w:space="0" w:color="auto"/>
                        <w:right w:val="none" w:sz="0" w:space="0" w:color="auto"/>
                      </w:divBdr>
                    </w:div>
                  </w:divsChild>
                </w:div>
                <w:div w:id="474639411">
                  <w:marLeft w:val="0"/>
                  <w:marRight w:val="0"/>
                  <w:marTop w:val="0"/>
                  <w:marBottom w:val="0"/>
                  <w:divBdr>
                    <w:top w:val="none" w:sz="0" w:space="0" w:color="auto"/>
                    <w:left w:val="none" w:sz="0" w:space="0" w:color="auto"/>
                    <w:bottom w:val="none" w:sz="0" w:space="0" w:color="auto"/>
                    <w:right w:val="none" w:sz="0" w:space="0" w:color="auto"/>
                  </w:divBdr>
                  <w:divsChild>
                    <w:div w:id="1698698739">
                      <w:marLeft w:val="0"/>
                      <w:marRight w:val="0"/>
                      <w:marTop w:val="0"/>
                      <w:marBottom w:val="0"/>
                      <w:divBdr>
                        <w:top w:val="none" w:sz="0" w:space="0" w:color="auto"/>
                        <w:left w:val="none" w:sz="0" w:space="0" w:color="auto"/>
                        <w:bottom w:val="none" w:sz="0" w:space="0" w:color="auto"/>
                        <w:right w:val="none" w:sz="0" w:space="0" w:color="auto"/>
                      </w:divBdr>
                    </w:div>
                  </w:divsChild>
                </w:div>
                <w:div w:id="488718997">
                  <w:marLeft w:val="0"/>
                  <w:marRight w:val="0"/>
                  <w:marTop w:val="0"/>
                  <w:marBottom w:val="0"/>
                  <w:divBdr>
                    <w:top w:val="none" w:sz="0" w:space="0" w:color="auto"/>
                    <w:left w:val="none" w:sz="0" w:space="0" w:color="auto"/>
                    <w:bottom w:val="none" w:sz="0" w:space="0" w:color="auto"/>
                    <w:right w:val="none" w:sz="0" w:space="0" w:color="auto"/>
                  </w:divBdr>
                  <w:divsChild>
                    <w:div w:id="1577664193">
                      <w:marLeft w:val="0"/>
                      <w:marRight w:val="0"/>
                      <w:marTop w:val="0"/>
                      <w:marBottom w:val="0"/>
                      <w:divBdr>
                        <w:top w:val="none" w:sz="0" w:space="0" w:color="auto"/>
                        <w:left w:val="none" w:sz="0" w:space="0" w:color="auto"/>
                        <w:bottom w:val="none" w:sz="0" w:space="0" w:color="auto"/>
                        <w:right w:val="none" w:sz="0" w:space="0" w:color="auto"/>
                      </w:divBdr>
                    </w:div>
                  </w:divsChild>
                </w:div>
                <w:div w:id="501358085">
                  <w:marLeft w:val="0"/>
                  <w:marRight w:val="0"/>
                  <w:marTop w:val="0"/>
                  <w:marBottom w:val="0"/>
                  <w:divBdr>
                    <w:top w:val="none" w:sz="0" w:space="0" w:color="auto"/>
                    <w:left w:val="none" w:sz="0" w:space="0" w:color="auto"/>
                    <w:bottom w:val="none" w:sz="0" w:space="0" w:color="auto"/>
                    <w:right w:val="none" w:sz="0" w:space="0" w:color="auto"/>
                  </w:divBdr>
                  <w:divsChild>
                    <w:div w:id="714694089">
                      <w:marLeft w:val="0"/>
                      <w:marRight w:val="0"/>
                      <w:marTop w:val="0"/>
                      <w:marBottom w:val="0"/>
                      <w:divBdr>
                        <w:top w:val="none" w:sz="0" w:space="0" w:color="auto"/>
                        <w:left w:val="none" w:sz="0" w:space="0" w:color="auto"/>
                        <w:bottom w:val="none" w:sz="0" w:space="0" w:color="auto"/>
                        <w:right w:val="none" w:sz="0" w:space="0" w:color="auto"/>
                      </w:divBdr>
                    </w:div>
                  </w:divsChild>
                </w:div>
                <w:div w:id="511535099">
                  <w:marLeft w:val="0"/>
                  <w:marRight w:val="0"/>
                  <w:marTop w:val="0"/>
                  <w:marBottom w:val="0"/>
                  <w:divBdr>
                    <w:top w:val="none" w:sz="0" w:space="0" w:color="auto"/>
                    <w:left w:val="none" w:sz="0" w:space="0" w:color="auto"/>
                    <w:bottom w:val="none" w:sz="0" w:space="0" w:color="auto"/>
                    <w:right w:val="none" w:sz="0" w:space="0" w:color="auto"/>
                  </w:divBdr>
                  <w:divsChild>
                    <w:div w:id="400105228">
                      <w:marLeft w:val="0"/>
                      <w:marRight w:val="0"/>
                      <w:marTop w:val="0"/>
                      <w:marBottom w:val="0"/>
                      <w:divBdr>
                        <w:top w:val="none" w:sz="0" w:space="0" w:color="auto"/>
                        <w:left w:val="none" w:sz="0" w:space="0" w:color="auto"/>
                        <w:bottom w:val="none" w:sz="0" w:space="0" w:color="auto"/>
                        <w:right w:val="none" w:sz="0" w:space="0" w:color="auto"/>
                      </w:divBdr>
                    </w:div>
                  </w:divsChild>
                </w:div>
                <w:div w:id="516315092">
                  <w:marLeft w:val="0"/>
                  <w:marRight w:val="0"/>
                  <w:marTop w:val="0"/>
                  <w:marBottom w:val="0"/>
                  <w:divBdr>
                    <w:top w:val="none" w:sz="0" w:space="0" w:color="auto"/>
                    <w:left w:val="none" w:sz="0" w:space="0" w:color="auto"/>
                    <w:bottom w:val="none" w:sz="0" w:space="0" w:color="auto"/>
                    <w:right w:val="none" w:sz="0" w:space="0" w:color="auto"/>
                  </w:divBdr>
                  <w:divsChild>
                    <w:div w:id="116602971">
                      <w:marLeft w:val="0"/>
                      <w:marRight w:val="0"/>
                      <w:marTop w:val="0"/>
                      <w:marBottom w:val="0"/>
                      <w:divBdr>
                        <w:top w:val="none" w:sz="0" w:space="0" w:color="auto"/>
                        <w:left w:val="none" w:sz="0" w:space="0" w:color="auto"/>
                        <w:bottom w:val="none" w:sz="0" w:space="0" w:color="auto"/>
                        <w:right w:val="none" w:sz="0" w:space="0" w:color="auto"/>
                      </w:divBdr>
                    </w:div>
                  </w:divsChild>
                </w:div>
                <w:div w:id="647168717">
                  <w:marLeft w:val="0"/>
                  <w:marRight w:val="0"/>
                  <w:marTop w:val="0"/>
                  <w:marBottom w:val="0"/>
                  <w:divBdr>
                    <w:top w:val="none" w:sz="0" w:space="0" w:color="auto"/>
                    <w:left w:val="none" w:sz="0" w:space="0" w:color="auto"/>
                    <w:bottom w:val="none" w:sz="0" w:space="0" w:color="auto"/>
                    <w:right w:val="none" w:sz="0" w:space="0" w:color="auto"/>
                  </w:divBdr>
                  <w:divsChild>
                    <w:div w:id="967056150">
                      <w:marLeft w:val="0"/>
                      <w:marRight w:val="0"/>
                      <w:marTop w:val="0"/>
                      <w:marBottom w:val="0"/>
                      <w:divBdr>
                        <w:top w:val="none" w:sz="0" w:space="0" w:color="auto"/>
                        <w:left w:val="none" w:sz="0" w:space="0" w:color="auto"/>
                        <w:bottom w:val="none" w:sz="0" w:space="0" w:color="auto"/>
                        <w:right w:val="none" w:sz="0" w:space="0" w:color="auto"/>
                      </w:divBdr>
                    </w:div>
                  </w:divsChild>
                </w:div>
                <w:div w:id="670639170">
                  <w:marLeft w:val="0"/>
                  <w:marRight w:val="0"/>
                  <w:marTop w:val="0"/>
                  <w:marBottom w:val="0"/>
                  <w:divBdr>
                    <w:top w:val="none" w:sz="0" w:space="0" w:color="auto"/>
                    <w:left w:val="none" w:sz="0" w:space="0" w:color="auto"/>
                    <w:bottom w:val="none" w:sz="0" w:space="0" w:color="auto"/>
                    <w:right w:val="none" w:sz="0" w:space="0" w:color="auto"/>
                  </w:divBdr>
                  <w:divsChild>
                    <w:div w:id="1540777921">
                      <w:marLeft w:val="0"/>
                      <w:marRight w:val="0"/>
                      <w:marTop w:val="0"/>
                      <w:marBottom w:val="0"/>
                      <w:divBdr>
                        <w:top w:val="none" w:sz="0" w:space="0" w:color="auto"/>
                        <w:left w:val="none" w:sz="0" w:space="0" w:color="auto"/>
                        <w:bottom w:val="none" w:sz="0" w:space="0" w:color="auto"/>
                        <w:right w:val="none" w:sz="0" w:space="0" w:color="auto"/>
                      </w:divBdr>
                    </w:div>
                    <w:div w:id="1909337679">
                      <w:marLeft w:val="0"/>
                      <w:marRight w:val="0"/>
                      <w:marTop w:val="0"/>
                      <w:marBottom w:val="0"/>
                      <w:divBdr>
                        <w:top w:val="none" w:sz="0" w:space="0" w:color="auto"/>
                        <w:left w:val="none" w:sz="0" w:space="0" w:color="auto"/>
                        <w:bottom w:val="none" w:sz="0" w:space="0" w:color="auto"/>
                        <w:right w:val="none" w:sz="0" w:space="0" w:color="auto"/>
                      </w:divBdr>
                    </w:div>
                  </w:divsChild>
                </w:div>
                <w:div w:id="701982863">
                  <w:marLeft w:val="0"/>
                  <w:marRight w:val="0"/>
                  <w:marTop w:val="0"/>
                  <w:marBottom w:val="0"/>
                  <w:divBdr>
                    <w:top w:val="none" w:sz="0" w:space="0" w:color="auto"/>
                    <w:left w:val="none" w:sz="0" w:space="0" w:color="auto"/>
                    <w:bottom w:val="none" w:sz="0" w:space="0" w:color="auto"/>
                    <w:right w:val="none" w:sz="0" w:space="0" w:color="auto"/>
                  </w:divBdr>
                  <w:divsChild>
                    <w:div w:id="24912063">
                      <w:marLeft w:val="0"/>
                      <w:marRight w:val="0"/>
                      <w:marTop w:val="0"/>
                      <w:marBottom w:val="0"/>
                      <w:divBdr>
                        <w:top w:val="none" w:sz="0" w:space="0" w:color="auto"/>
                        <w:left w:val="none" w:sz="0" w:space="0" w:color="auto"/>
                        <w:bottom w:val="none" w:sz="0" w:space="0" w:color="auto"/>
                        <w:right w:val="none" w:sz="0" w:space="0" w:color="auto"/>
                      </w:divBdr>
                    </w:div>
                    <w:div w:id="1613441534">
                      <w:marLeft w:val="0"/>
                      <w:marRight w:val="0"/>
                      <w:marTop w:val="0"/>
                      <w:marBottom w:val="0"/>
                      <w:divBdr>
                        <w:top w:val="none" w:sz="0" w:space="0" w:color="auto"/>
                        <w:left w:val="none" w:sz="0" w:space="0" w:color="auto"/>
                        <w:bottom w:val="none" w:sz="0" w:space="0" w:color="auto"/>
                        <w:right w:val="none" w:sz="0" w:space="0" w:color="auto"/>
                      </w:divBdr>
                    </w:div>
                    <w:div w:id="2092316010">
                      <w:marLeft w:val="0"/>
                      <w:marRight w:val="0"/>
                      <w:marTop w:val="0"/>
                      <w:marBottom w:val="0"/>
                      <w:divBdr>
                        <w:top w:val="none" w:sz="0" w:space="0" w:color="auto"/>
                        <w:left w:val="none" w:sz="0" w:space="0" w:color="auto"/>
                        <w:bottom w:val="none" w:sz="0" w:space="0" w:color="auto"/>
                        <w:right w:val="none" w:sz="0" w:space="0" w:color="auto"/>
                      </w:divBdr>
                    </w:div>
                  </w:divsChild>
                </w:div>
                <w:div w:id="708146910">
                  <w:marLeft w:val="0"/>
                  <w:marRight w:val="0"/>
                  <w:marTop w:val="0"/>
                  <w:marBottom w:val="0"/>
                  <w:divBdr>
                    <w:top w:val="none" w:sz="0" w:space="0" w:color="auto"/>
                    <w:left w:val="none" w:sz="0" w:space="0" w:color="auto"/>
                    <w:bottom w:val="none" w:sz="0" w:space="0" w:color="auto"/>
                    <w:right w:val="none" w:sz="0" w:space="0" w:color="auto"/>
                  </w:divBdr>
                  <w:divsChild>
                    <w:div w:id="1921063639">
                      <w:marLeft w:val="0"/>
                      <w:marRight w:val="0"/>
                      <w:marTop w:val="0"/>
                      <w:marBottom w:val="0"/>
                      <w:divBdr>
                        <w:top w:val="none" w:sz="0" w:space="0" w:color="auto"/>
                        <w:left w:val="none" w:sz="0" w:space="0" w:color="auto"/>
                        <w:bottom w:val="none" w:sz="0" w:space="0" w:color="auto"/>
                        <w:right w:val="none" w:sz="0" w:space="0" w:color="auto"/>
                      </w:divBdr>
                    </w:div>
                  </w:divsChild>
                </w:div>
                <w:div w:id="749427083">
                  <w:marLeft w:val="0"/>
                  <w:marRight w:val="0"/>
                  <w:marTop w:val="0"/>
                  <w:marBottom w:val="0"/>
                  <w:divBdr>
                    <w:top w:val="none" w:sz="0" w:space="0" w:color="auto"/>
                    <w:left w:val="none" w:sz="0" w:space="0" w:color="auto"/>
                    <w:bottom w:val="none" w:sz="0" w:space="0" w:color="auto"/>
                    <w:right w:val="none" w:sz="0" w:space="0" w:color="auto"/>
                  </w:divBdr>
                  <w:divsChild>
                    <w:div w:id="1471822209">
                      <w:marLeft w:val="0"/>
                      <w:marRight w:val="0"/>
                      <w:marTop w:val="0"/>
                      <w:marBottom w:val="0"/>
                      <w:divBdr>
                        <w:top w:val="none" w:sz="0" w:space="0" w:color="auto"/>
                        <w:left w:val="none" w:sz="0" w:space="0" w:color="auto"/>
                        <w:bottom w:val="none" w:sz="0" w:space="0" w:color="auto"/>
                        <w:right w:val="none" w:sz="0" w:space="0" w:color="auto"/>
                      </w:divBdr>
                    </w:div>
                  </w:divsChild>
                </w:div>
                <w:div w:id="763495502">
                  <w:marLeft w:val="0"/>
                  <w:marRight w:val="0"/>
                  <w:marTop w:val="0"/>
                  <w:marBottom w:val="0"/>
                  <w:divBdr>
                    <w:top w:val="none" w:sz="0" w:space="0" w:color="auto"/>
                    <w:left w:val="none" w:sz="0" w:space="0" w:color="auto"/>
                    <w:bottom w:val="none" w:sz="0" w:space="0" w:color="auto"/>
                    <w:right w:val="none" w:sz="0" w:space="0" w:color="auto"/>
                  </w:divBdr>
                  <w:divsChild>
                    <w:div w:id="454301415">
                      <w:marLeft w:val="0"/>
                      <w:marRight w:val="0"/>
                      <w:marTop w:val="0"/>
                      <w:marBottom w:val="0"/>
                      <w:divBdr>
                        <w:top w:val="none" w:sz="0" w:space="0" w:color="auto"/>
                        <w:left w:val="none" w:sz="0" w:space="0" w:color="auto"/>
                        <w:bottom w:val="none" w:sz="0" w:space="0" w:color="auto"/>
                        <w:right w:val="none" w:sz="0" w:space="0" w:color="auto"/>
                      </w:divBdr>
                    </w:div>
                  </w:divsChild>
                </w:div>
                <w:div w:id="860626163">
                  <w:marLeft w:val="0"/>
                  <w:marRight w:val="0"/>
                  <w:marTop w:val="0"/>
                  <w:marBottom w:val="0"/>
                  <w:divBdr>
                    <w:top w:val="none" w:sz="0" w:space="0" w:color="auto"/>
                    <w:left w:val="none" w:sz="0" w:space="0" w:color="auto"/>
                    <w:bottom w:val="none" w:sz="0" w:space="0" w:color="auto"/>
                    <w:right w:val="none" w:sz="0" w:space="0" w:color="auto"/>
                  </w:divBdr>
                  <w:divsChild>
                    <w:div w:id="1731146316">
                      <w:marLeft w:val="0"/>
                      <w:marRight w:val="0"/>
                      <w:marTop w:val="0"/>
                      <w:marBottom w:val="0"/>
                      <w:divBdr>
                        <w:top w:val="none" w:sz="0" w:space="0" w:color="auto"/>
                        <w:left w:val="none" w:sz="0" w:space="0" w:color="auto"/>
                        <w:bottom w:val="none" w:sz="0" w:space="0" w:color="auto"/>
                        <w:right w:val="none" w:sz="0" w:space="0" w:color="auto"/>
                      </w:divBdr>
                    </w:div>
                  </w:divsChild>
                </w:div>
                <w:div w:id="885683081">
                  <w:marLeft w:val="0"/>
                  <w:marRight w:val="0"/>
                  <w:marTop w:val="0"/>
                  <w:marBottom w:val="0"/>
                  <w:divBdr>
                    <w:top w:val="none" w:sz="0" w:space="0" w:color="auto"/>
                    <w:left w:val="none" w:sz="0" w:space="0" w:color="auto"/>
                    <w:bottom w:val="none" w:sz="0" w:space="0" w:color="auto"/>
                    <w:right w:val="none" w:sz="0" w:space="0" w:color="auto"/>
                  </w:divBdr>
                  <w:divsChild>
                    <w:div w:id="330719277">
                      <w:marLeft w:val="0"/>
                      <w:marRight w:val="0"/>
                      <w:marTop w:val="0"/>
                      <w:marBottom w:val="0"/>
                      <w:divBdr>
                        <w:top w:val="none" w:sz="0" w:space="0" w:color="auto"/>
                        <w:left w:val="none" w:sz="0" w:space="0" w:color="auto"/>
                        <w:bottom w:val="none" w:sz="0" w:space="0" w:color="auto"/>
                        <w:right w:val="none" w:sz="0" w:space="0" w:color="auto"/>
                      </w:divBdr>
                    </w:div>
                  </w:divsChild>
                </w:div>
                <w:div w:id="900597231">
                  <w:marLeft w:val="0"/>
                  <w:marRight w:val="0"/>
                  <w:marTop w:val="0"/>
                  <w:marBottom w:val="0"/>
                  <w:divBdr>
                    <w:top w:val="none" w:sz="0" w:space="0" w:color="auto"/>
                    <w:left w:val="none" w:sz="0" w:space="0" w:color="auto"/>
                    <w:bottom w:val="none" w:sz="0" w:space="0" w:color="auto"/>
                    <w:right w:val="none" w:sz="0" w:space="0" w:color="auto"/>
                  </w:divBdr>
                  <w:divsChild>
                    <w:div w:id="2075661034">
                      <w:marLeft w:val="0"/>
                      <w:marRight w:val="0"/>
                      <w:marTop w:val="0"/>
                      <w:marBottom w:val="0"/>
                      <w:divBdr>
                        <w:top w:val="none" w:sz="0" w:space="0" w:color="auto"/>
                        <w:left w:val="none" w:sz="0" w:space="0" w:color="auto"/>
                        <w:bottom w:val="none" w:sz="0" w:space="0" w:color="auto"/>
                        <w:right w:val="none" w:sz="0" w:space="0" w:color="auto"/>
                      </w:divBdr>
                    </w:div>
                  </w:divsChild>
                </w:div>
                <w:div w:id="911813561">
                  <w:marLeft w:val="0"/>
                  <w:marRight w:val="0"/>
                  <w:marTop w:val="0"/>
                  <w:marBottom w:val="0"/>
                  <w:divBdr>
                    <w:top w:val="none" w:sz="0" w:space="0" w:color="auto"/>
                    <w:left w:val="none" w:sz="0" w:space="0" w:color="auto"/>
                    <w:bottom w:val="none" w:sz="0" w:space="0" w:color="auto"/>
                    <w:right w:val="none" w:sz="0" w:space="0" w:color="auto"/>
                  </w:divBdr>
                  <w:divsChild>
                    <w:div w:id="1471749857">
                      <w:marLeft w:val="0"/>
                      <w:marRight w:val="0"/>
                      <w:marTop w:val="0"/>
                      <w:marBottom w:val="0"/>
                      <w:divBdr>
                        <w:top w:val="none" w:sz="0" w:space="0" w:color="auto"/>
                        <w:left w:val="none" w:sz="0" w:space="0" w:color="auto"/>
                        <w:bottom w:val="none" w:sz="0" w:space="0" w:color="auto"/>
                        <w:right w:val="none" w:sz="0" w:space="0" w:color="auto"/>
                      </w:divBdr>
                    </w:div>
                  </w:divsChild>
                </w:div>
                <w:div w:id="913127817">
                  <w:marLeft w:val="0"/>
                  <w:marRight w:val="0"/>
                  <w:marTop w:val="0"/>
                  <w:marBottom w:val="0"/>
                  <w:divBdr>
                    <w:top w:val="none" w:sz="0" w:space="0" w:color="auto"/>
                    <w:left w:val="none" w:sz="0" w:space="0" w:color="auto"/>
                    <w:bottom w:val="none" w:sz="0" w:space="0" w:color="auto"/>
                    <w:right w:val="none" w:sz="0" w:space="0" w:color="auto"/>
                  </w:divBdr>
                  <w:divsChild>
                    <w:div w:id="547885449">
                      <w:marLeft w:val="0"/>
                      <w:marRight w:val="0"/>
                      <w:marTop w:val="0"/>
                      <w:marBottom w:val="0"/>
                      <w:divBdr>
                        <w:top w:val="none" w:sz="0" w:space="0" w:color="auto"/>
                        <w:left w:val="none" w:sz="0" w:space="0" w:color="auto"/>
                        <w:bottom w:val="none" w:sz="0" w:space="0" w:color="auto"/>
                        <w:right w:val="none" w:sz="0" w:space="0" w:color="auto"/>
                      </w:divBdr>
                    </w:div>
                  </w:divsChild>
                </w:div>
                <w:div w:id="914172265">
                  <w:marLeft w:val="0"/>
                  <w:marRight w:val="0"/>
                  <w:marTop w:val="0"/>
                  <w:marBottom w:val="0"/>
                  <w:divBdr>
                    <w:top w:val="none" w:sz="0" w:space="0" w:color="auto"/>
                    <w:left w:val="none" w:sz="0" w:space="0" w:color="auto"/>
                    <w:bottom w:val="none" w:sz="0" w:space="0" w:color="auto"/>
                    <w:right w:val="none" w:sz="0" w:space="0" w:color="auto"/>
                  </w:divBdr>
                  <w:divsChild>
                    <w:div w:id="549998482">
                      <w:marLeft w:val="0"/>
                      <w:marRight w:val="0"/>
                      <w:marTop w:val="0"/>
                      <w:marBottom w:val="0"/>
                      <w:divBdr>
                        <w:top w:val="none" w:sz="0" w:space="0" w:color="auto"/>
                        <w:left w:val="none" w:sz="0" w:space="0" w:color="auto"/>
                        <w:bottom w:val="none" w:sz="0" w:space="0" w:color="auto"/>
                        <w:right w:val="none" w:sz="0" w:space="0" w:color="auto"/>
                      </w:divBdr>
                    </w:div>
                  </w:divsChild>
                </w:div>
                <w:div w:id="951009123">
                  <w:marLeft w:val="0"/>
                  <w:marRight w:val="0"/>
                  <w:marTop w:val="0"/>
                  <w:marBottom w:val="0"/>
                  <w:divBdr>
                    <w:top w:val="none" w:sz="0" w:space="0" w:color="auto"/>
                    <w:left w:val="none" w:sz="0" w:space="0" w:color="auto"/>
                    <w:bottom w:val="none" w:sz="0" w:space="0" w:color="auto"/>
                    <w:right w:val="none" w:sz="0" w:space="0" w:color="auto"/>
                  </w:divBdr>
                  <w:divsChild>
                    <w:div w:id="1754273978">
                      <w:marLeft w:val="0"/>
                      <w:marRight w:val="0"/>
                      <w:marTop w:val="0"/>
                      <w:marBottom w:val="0"/>
                      <w:divBdr>
                        <w:top w:val="none" w:sz="0" w:space="0" w:color="auto"/>
                        <w:left w:val="none" w:sz="0" w:space="0" w:color="auto"/>
                        <w:bottom w:val="none" w:sz="0" w:space="0" w:color="auto"/>
                        <w:right w:val="none" w:sz="0" w:space="0" w:color="auto"/>
                      </w:divBdr>
                    </w:div>
                  </w:divsChild>
                </w:div>
                <w:div w:id="966083930">
                  <w:marLeft w:val="0"/>
                  <w:marRight w:val="0"/>
                  <w:marTop w:val="0"/>
                  <w:marBottom w:val="0"/>
                  <w:divBdr>
                    <w:top w:val="none" w:sz="0" w:space="0" w:color="auto"/>
                    <w:left w:val="none" w:sz="0" w:space="0" w:color="auto"/>
                    <w:bottom w:val="none" w:sz="0" w:space="0" w:color="auto"/>
                    <w:right w:val="none" w:sz="0" w:space="0" w:color="auto"/>
                  </w:divBdr>
                  <w:divsChild>
                    <w:div w:id="57868873">
                      <w:marLeft w:val="0"/>
                      <w:marRight w:val="0"/>
                      <w:marTop w:val="0"/>
                      <w:marBottom w:val="0"/>
                      <w:divBdr>
                        <w:top w:val="none" w:sz="0" w:space="0" w:color="auto"/>
                        <w:left w:val="none" w:sz="0" w:space="0" w:color="auto"/>
                        <w:bottom w:val="none" w:sz="0" w:space="0" w:color="auto"/>
                        <w:right w:val="none" w:sz="0" w:space="0" w:color="auto"/>
                      </w:divBdr>
                    </w:div>
                  </w:divsChild>
                </w:div>
                <w:div w:id="1037777444">
                  <w:marLeft w:val="0"/>
                  <w:marRight w:val="0"/>
                  <w:marTop w:val="0"/>
                  <w:marBottom w:val="0"/>
                  <w:divBdr>
                    <w:top w:val="none" w:sz="0" w:space="0" w:color="auto"/>
                    <w:left w:val="none" w:sz="0" w:space="0" w:color="auto"/>
                    <w:bottom w:val="none" w:sz="0" w:space="0" w:color="auto"/>
                    <w:right w:val="none" w:sz="0" w:space="0" w:color="auto"/>
                  </w:divBdr>
                  <w:divsChild>
                    <w:div w:id="1424957307">
                      <w:marLeft w:val="0"/>
                      <w:marRight w:val="0"/>
                      <w:marTop w:val="0"/>
                      <w:marBottom w:val="0"/>
                      <w:divBdr>
                        <w:top w:val="none" w:sz="0" w:space="0" w:color="auto"/>
                        <w:left w:val="none" w:sz="0" w:space="0" w:color="auto"/>
                        <w:bottom w:val="none" w:sz="0" w:space="0" w:color="auto"/>
                        <w:right w:val="none" w:sz="0" w:space="0" w:color="auto"/>
                      </w:divBdr>
                    </w:div>
                  </w:divsChild>
                </w:div>
                <w:div w:id="1071389611">
                  <w:marLeft w:val="0"/>
                  <w:marRight w:val="0"/>
                  <w:marTop w:val="0"/>
                  <w:marBottom w:val="0"/>
                  <w:divBdr>
                    <w:top w:val="none" w:sz="0" w:space="0" w:color="auto"/>
                    <w:left w:val="none" w:sz="0" w:space="0" w:color="auto"/>
                    <w:bottom w:val="none" w:sz="0" w:space="0" w:color="auto"/>
                    <w:right w:val="none" w:sz="0" w:space="0" w:color="auto"/>
                  </w:divBdr>
                  <w:divsChild>
                    <w:div w:id="1379282265">
                      <w:marLeft w:val="0"/>
                      <w:marRight w:val="0"/>
                      <w:marTop w:val="0"/>
                      <w:marBottom w:val="0"/>
                      <w:divBdr>
                        <w:top w:val="none" w:sz="0" w:space="0" w:color="auto"/>
                        <w:left w:val="none" w:sz="0" w:space="0" w:color="auto"/>
                        <w:bottom w:val="none" w:sz="0" w:space="0" w:color="auto"/>
                        <w:right w:val="none" w:sz="0" w:space="0" w:color="auto"/>
                      </w:divBdr>
                    </w:div>
                  </w:divsChild>
                </w:div>
                <w:div w:id="1075471468">
                  <w:marLeft w:val="0"/>
                  <w:marRight w:val="0"/>
                  <w:marTop w:val="0"/>
                  <w:marBottom w:val="0"/>
                  <w:divBdr>
                    <w:top w:val="none" w:sz="0" w:space="0" w:color="auto"/>
                    <w:left w:val="none" w:sz="0" w:space="0" w:color="auto"/>
                    <w:bottom w:val="none" w:sz="0" w:space="0" w:color="auto"/>
                    <w:right w:val="none" w:sz="0" w:space="0" w:color="auto"/>
                  </w:divBdr>
                  <w:divsChild>
                    <w:div w:id="355472424">
                      <w:marLeft w:val="0"/>
                      <w:marRight w:val="0"/>
                      <w:marTop w:val="0"/>
                      <w:marBottom w:val="0"/>
                      <w:divBdr>
                        <w:top w:val="none" w:sz="0" w:space="0" w:color="auto"/>
                        <w:left w:val="none" w:sz="0" w:space="0" w:color="auto"/>
                        <w:bottom w:val="none" w:sz="0" w:space="0" w:color="auto"/>
                        <w:right w:val="none" w:sz="0" w:space="0" w:color="auto"/>
                      </w:divBdr>
                    </w:div>
                    <w:div w:id="626469461">
                      <w:marLeft w:val="0"/>
                      <w:marRight w:val="0"/>
                      <w:marTop w:val="0"/>
                      <w:marBottom w:val="0"/>
                      <w:divBdr>
                        <w:top w:val="none" w:sz="0" w:space="0" w:color="auto"/>
                        <w:left w:val="none" w:sz="0" w:space="0" w:color="auto"/>
                        <w:bottom w:val="none" w:sz="0" w:space="0" w:color="auto"/>
                        <w:right w:val="none" w:sz="0" w:space="0" w:color="auto"/>
                      </w:divBdr>
                    </w:div>
                  </w:divsChild>
                </w:div>
                <w:div w:id="1091047626">
                  <w:marLeft w:val="0"/>
                  <w:marRight w:val="0"/>
                  <w:marTop w:val="0"/>
                  <w:marBottom w:val="0"/>
                  <w:divBdr>
                    <w:top w:val="none" w:sz="0" w:space="0" w:color="auto"/>
                    <w:left w:val="none" w:sz="0" w:space="0" w:color="auto"/>
                    <w:bottom w:val="none" w:sz="0" w:space="0" w:color="auto"/>
                    <w:right w:val="none" w:sz="0" w:space="0" w:color="auto"/>
                  </w:divBdr>
                  <w:divsChild>
                    <w:div w:id="410125961">
                      <w:marLeft w:val="0"/>
                      <w:marRight w:val="0"/>
                      <w:marTop w:val="0"/>
                      <w:marBottom w:val="0"/>
                      <w:divBdr>
                        <w:top w:val="none" w:sz="0" w:space="0" w:color="auto"/>
                        <w:left w:val="none" w:sz="0" w:space="0" w:color="auto"/>
                        <w:bottom w:val="none" w:sz="0" w:space="0" w:color="auto"/>
                        <w:right w:val="none" w:sz="0" w:space="0" w:color="auto"/>
                      </w:divBdr>
                    </w:div>
                  </w:divsChild>
                </w:div>
                <w:div w:id="1131291436">
                  <w:marLeft w:val="0"/>
                  <w:marRight w:val="0"/>
                  <w:marTop w:val="0"/>
                  <w:marBottom w:val="0"/>
                  <w:divBdr>
                    <w:top w:val="none" w:sz="0" w:space="0" w:color="auto"/>
                    <w:left w:val="none" w:sz="0" w:space="0" w:color="auto"/>
                    <w:bottom w:val="none" w:sz="0" w:space="0" w:color="auto"/>
                    <w:right w:val="none" w:sz="0" w:space="0" w:color="auto"/>
                  </w:divBdr>
                  <w:divsChild>
                    <w:div w:id="460654874">
                      <w:marLeft w:val="0"/>
                      <w:marRight w:val="0"/>
                      <w:marTop w:val="0"/>
                      <w:marBottom w:val="0"/>
                      <w:divBdr>
                        <w:top w:val="none" w:sz="0" w:space="0" w:color="auto"/>
                        <w:left w:val="none" w:sz="0" w:space="0" w:color="auto"/>
                        <w:bottom w:val="none" w:sz="0" w:space="0" w:color="auto"/>
                        <w:right w:val="none" w:sz="0" w:space="0" w:color="auto"/>
                      </w:divBdr>
                    </w:div>
                  </w:divsChild>
                </w:div>
                <w:div w:id="1207837699">
                  <w:marLeft w:val="0"/>
                  <w:marRight w:val="0"/>
                  <w:marTop w:val="0"/>
                  <w:marBottom w:val="0"/>
                  <w:divBdr>
                    <w:top w:val="none" w:sz="0" w:space="0" w:color="auto"/>
                    <w:left w:val="none" w:sz="0" w:space="0" w:color="auto"/>
                    <w:bottom w:val="none" w:sz="0" w:space="0" w:color="auto"/>
                    <w:right w:val="none" w:sz="0" w:space="0" w:color="auto"/>
                  </w:divBdr>
                  <w:divsChild>
                    <w:div w:id="1957371091">
                      <w:marLeft w:val="0"/>
                      <w:marRight w:val="0"/>
                      <w:marTop w:val="0"/>
                      <w:marBottom w:val="0"/>
                      <w:divBdr>
                        <w:top w:val="none" w:sz="0" w:space="0" w:color="auto"/>
                        <w:left w:val="none" w:sz="0" w:space="0" w:color="auto"/>
                        <w:bottom w:val="none" w:sz="0" w:space="0" w:color="auto"/>
                        <w:right w:val="none" w:sz="0" w:space="0" w:color="auto"/>
                      </w:divBdr>
                    </w:div>
                  </w:divsChild>
                </w:div>
                <w:div w:id="1219054251">
                  <w:marLeft w:val="0"/>
                  <w:marRight w:val="0"/>
                  <w:marTop w:val="0"/>
                  <w:marBottom w:val="0"/>
                  <w:divBdr>
                    <w:top w:val="none" w:sz="0" w:space="0" w:color="auto"/>
                    <w:left w:val="none" w:sz="0" w:space="0" w:color="auto"/>
                    <w:bottom w:val="none" w:sz="0" w:space="0" w:color="auto"/>
                    <w:right w:val="none" w:sz="0" w:space="0" w:color="auto"/>
                  </w:divBdr>
                  <w:divsChild>
                    <w:div w:id="69888453">
                      <w:marLeft w:val="0"/>
                      <w:marRight w:val="0"/>
                      <w:marTop w:val="0"/>
                      <w:marBottom w:val="0"/>
                      <w:divBdr>
                        <w:top w:val="none" w:sz="0" w:space="0" w:color="auto"/>
                        <w:left w:val="none" w:sz="0" w:space="0" w:color="auto"/>
                        <w:bottom w:val="none" w:sz="0" w:space="0" w:color="auto"/>
                        <w:right w:val="none" w:sz="0" w:space="0" w:color="auto"/>
                      </w:divBdr>
                    </w:div>
                  </w:divsChild>
                </w:div>
                <w:div w:id="1220172420">
                  <w:marLeft w:val="0"/>
                  <w:marRight w:val="0"/>
                  <w:marTop w:val="0"/>
                  <w:marBottom w:val="0"/>
                  <w:divBdr>
                    <w:top w:val="none" w:sz="0" w:space="0" w:color="auto"/>
                    <w:left w:val="none" w:sz="0" w:space="0" w:color="auto"/>
                    <w:bottom w:val="none" w:sz="0" w:space="0" w:color="auto"/>
                    <w:right w:val="none" w:sz="0" w:space="0" w:color="auto"/>
                  </w:divBdr>
                  <w:divsChild>
                    <w:div w:id="556089454">
                      <w:marLeft w:val="0"/>
                      <w:marRight w:val="0"/>
                      <w:marTop w:val="0"/>
                      <w:marBottom w:val="0"/>
                      <w:divBdr>
                        <w:top w:val="none" w:sz="0" w:space="0" w:color="auto"/>
                        <w:left w:val="none" w:sz="0" w:space="0" w:color="auto"/>
                        <w:bottom w:val="none" w:sz="0" w:space="0" w:color="auto"/>
                        <w:right w:val="none" w:sz="0" w:space="0" w:color="auto"/>
                      </w:divBdr>
                    </w:div>
                  </w:divsChild>
                </w:div>
                <w:div w:id="1232078417">
                  <w:marLeft w:val="0"/>
                  <w:marRight w:val="0"/>
                  <w:marTop w:val="0"/>
                  <w:marBottom w:val="0"/>
                  <w:divBdr>
                    <w:top w:val="none" w:sz="0" w:space="0" w:color="auto"/>
                    <w:left w:val="none" w:sz="0" w:space="0" w:color="auto"/>
                    <w:bottom w:val="none" w:sz="0" w:space="0" w:color="auto"/>
                    <w:right w:val="none" w:sz="0" w:space="0" w:color="auto"/>
                  </w:divBdr>
                  <w:divsChild>
                    <w:div w:id="482894303">
                      <w:marLeft w:val="0"/>
                      <w:marRight w:val="0"/>
                      <w:marTop w:val="0"/>
                      <w:marBottom w:val="0"/>
                      <w:divBdr>
                        <w:top w:val="none" w:sz="0" w:space="0" w:color="auto"/>
                        <w:left w:val="none" w:sz="0" w:space="0" w:color="auto"/>
                        <w:bottom w:val="none" w:sz="0" w:space="0" w:color="auto"/>
                        <w:right w:val="none" w:sz="0" w:space="0" w:color="auto"/>
                      </w:divBdr>
                    </w:div>
                  </w:divsChild>
                </w:div>
                <w:div w:id="1239558340">
                  <w:marLeft w:val="0"/>
                  <w:marRight w:val="0"/>
                  <w:marTop w:val="0"/>
                  <w:marBottom w:val="0"/>
                  <w:divBdr>
                    <w:top w:val="none" w:sz="0" w:space="0" w:color="auto"/>
                    <w:left w:val="none" w:sz="0" w:space="0" w:color="auto"/>
                    <w:bottom w:val="none" w:sz="0" w:space="0" w:color="auto"/>
                    <w:right w:val="none" w:sz="0" w:space="0" w:color="auto"/>
                  </w:divBdr>
                  <w:divsChild>
                    <w:div w:id="254562284">
                      <w:marLeft w:val="0"/>
                      <w:marRight w:val="0"/>
                      <w:marTop w:val="0"/>
                      <w:marBottom w:val="0"/>
                      <w:divBdr>
                        <w:top w:val="none" w:sz="0" w:space="0" w:color="auto"/>
                        <w:left w:val="none" w:sz="0" w:space="0" w:color="auto"/>
                        <w:bottom w:val="none" w:sz="0" w:space="0" w:color="auto"/>
                        <w:right w:val="none" w:sz="0" w:space="0" w:color="auto"/>
                      </w:divBdr>
                    </w:div>
                    <w:div w:id="382023956">
                      <w:marLeft w:val="0"/>
                      <w:marRight w:val="0"/>
                      <w:marTop w:val="0"/>
                      <w:marBottom w:val="0"/>
                      <w:divBdr>
                        <w:top w:val="none" w:sz="0" w:space="0" w:color="auto"/>
                        <w:left w:val="none" w:sz="0" w:space="0" w:color="auto"/>
                        <w:bottom w:val="none" w:sz="0" w:space="0" w:color="auto"/>
                        <w:right w:val="none" w:sz="0" w:space="0" w:color="auto"/>
                      </w:divBdr>
                    </w:div>
                    <w:div w:id="545994421">
                      <w:marLeft w:val="0"/>
                      <w:marRight w:val="0"/>
                      <w:marTop w:val="0"/>
                      <w:marBottom w:val="0"/>
                      <w:divBdr>
                        <w:top w:val="none" w:sz="0" w:space="0" w:color="auto"/>
                        <w:left w:val="none" w:sz="0" w:space="0" w:color="auto"/>
                        <w:bottom w:val="none" w:sz="0" w:space="0" w:color="auto"/>
                        <w:right w:val="none" w:sz="0" w:space="0" w:color="auto"/>
                      </w:divBdr>
                    </w:div>
                    <w:div w:id="1059330735">
                      <w:marLeft w:val="0"/>
                      <w:marRight w:val="0"/>
                      <w:marTop w:val="0"/>
                      <w:marBottom w:val="0"/>
                      <w:divBdr>
                        <w:top w:val="none" w:sz="0" w:space="0" w:color="auto"/>
                        <w:left w:val="none" w:sz="0" w:space="0" w:color="auto"/>
                        <w:bottom w:val="none" w:sz="0" w:space="0" w:color="auto"/>
                        <w:right w:val="none" w:sz="0" w:space="0" w:color="auto"/>
                      </w:divBdr>
                    </w:div>
                    <w:div w:id="1258556334">
                      <w:marLeft w:val="0"/>
                      <w:marRight w:val="0"/>
                      <w:marTop w:val="0"/>
                      <w:marBottom w:val="0"/>
                      <w:divBdr>
                        <w:top w:val="none" w:sz="0" w:space="0" w:color="auto"/>
                        <w:left w:val="none" w:sz="0" w:space="0" w:color="auto"/>
                        <w:bottom w:val="none" w:sz="0" w:space="0" w:color="auto"/>
                        <w:right w:val="none" w:sz="0" w:space="0" w:color="auto"/>
                      </w:divBdr>
                    </w:div>
                  </w:divsChild>
                </w:div>
                <w:div w:id="1310671569">
                  <w:marLeft w:val="0"/>
                  <w:marRight w:val="0"/>
                  <w:marTop w:val="0"/>
                  <w:marBottom w:val="0"/>
                  <w:divBdr>
                    <w:top w:val="none" w:sz="0" w:space="0" w:color="auto"/>
                    <w:left w:val="none" w:sz="0" w:space="0" w:color="auto"/>
                    <w:bottom w:val="none" w:sz="0" w:space="0" w:color="auto"/>
                    <w:right w:val="none" w:sz="0" w:space="0" w:color="auto"/>
                  </w:divBdr>
                  <w:divsChild>
                    <w:div w:id="589700430">
                      <w:marLeft w:val="0"/>
                      <w:marRight w:val="0"/>
                      <w:marTop w:val="0"/>
                      <w:marBottom w:val="0"/>
                      <w:divBdr>
                        <w:top w:val="none" w:sz="0" w:space="0" w:color="auto"/>
                        <w:left w:val="none" w:sz="0" w:space="0" w:color="auto"/>
                        <w:bottom w:val="none" w:sz="0" w:space="0" w:color="auto"/>
                        <w:right w:val="none" w:sz="0" w:space="0" w:color="auto"/>
                      </w:divBdr>
                    </w:div>
                  </w:divsChild>
                </w:div>
                <w:div w:id="1364744125">
                  <w:marLeft w:val="0"/>
                  <w:marRight w:val="0"/>
                  <w:marTop w:val="0"/>
                  <w:marBottom w:val="0"/>
                  <w:divBdr>
                    <w:top w:val="none" w:sz="0" w:space="0" w:color="auto"/>
                    <w:left w:val="none" w:sz="0" w:space="0" w:color="auto"/>
                    <w:bottom w:val="none" w:sz="0" w:space="0" w:color="auto"/>
                    <w:right w:val="none" w:sz="0" w:space="0" w:color="auto"/>
                  </w:divBdr>
                  <w:divsChild>
                    <w:div w:id="111870474">
                      <w:marLeft w:val="0"/>
                      <w:marRight w:val="0"/>
                      <w:marTop w:val="0"/>
                      <w:marBottom w:val="0"/>
                      <w:divBdr>
                        <w:top w:val="none" w:sz="0" w:space="0" w:color="auto"/>
                        <w:left w:val="none" w:sz="0" w:space="0" w:color="auto"/>
                        <w:bottom w:val="none" w:sz="0" w:space="0" w:color="auto"/>
                        <w:right w:val="none" w:sz="0" w:space="0" w:color="auto"/>
                      </w:divBdr>
                    </w:div>
                  </w:divsChild>
                </w:div>
                <w:div w:id="1369255241">
                  <w:marLeft w:val="0"/>
                  <w:marRight w:val="0"/>
                  <w:marTop w:val="0"/>
                  <w:marBottom w:val="0"/>
                  <w:divBdr>
                    <w:top w:val="none" w:sz="0" w:space="0" w:color="auto"/>
                    <w:left w:val="none" w:sz="0" w:space="0" w:color="auto"/>
                    <w:bottom w:val="none" w:sz="0" w:space="0" w:color="auto"/>
                    <w:right w:val="none" w:sz="0" w:space="0" w:color="auto"/>
                  </w:divBdr>
                  <w:divsChild>
                    <w:div w:id="166096542">
                      <w:marLeft w:val="0"/>
                      <w:marRight w:val="0"/>
                      <w:marTop w:val="0"/>
                      <w:marBottom w:val="0"/>
                      <w:divBdr>
                        <w:top w:val="none" w:sz="0" w:space="0" w:color="auto"/>
                        <w:left w:val="none" w:sz="0" w:space="0" w:color="auto"/>
                        <w:bottom w:val="none" w:sz="0" w:space="0" w:color="auto"/>
                        <w:right w:val="none" w:sz="0" w:space="0" w:color="auto"/>
                      </w:divBdr>
                    </w:div>
                  </w:divsChild>
                </w:div>
                <w:div w:id="1489052877">
                  <w:marLeft w:val="0"/>
                  <w:marRight w:val="0"/>
                  <w:marTop w:val="0"/>
                  <w:marBottom w:val="0"/>
                  <w:divBdr>
                    <w:top w:val="none" w:sz="0" w:space="0" w:color="auto"/>
                    <w:left w:val="none" w:sz="0" w:space="0" w:color="auto"/>
                    <w:bottom w:val="none" w:sz="0" w:space="0" w:color="auto"/>
                    <w:right w:val="none" w:sz="0" w:space="0" w:color="auto"/>
                  </w:divBdr>
                  <w:divsChild>
                    <w:div w:id="1556310186">
                      <w:marLeft w:val="0"/>
                      <w:marRight w:val="0"/>
                      <w:marTop w:val="0"/>
                      <w:marBottom w:val="0"/>
                      <w:divBdr>
                        <w:top w:val="none" w:sz="0" w:space="0" w:color="auto"/>
                        <w:left w:val="none" w:sz="0" w:space="0" w:color="auto"/>
                        <w:bottom w:val="none" w:sz="0" w:space="0" w:color="auto"/>
                        <w:right w:val="none" w:sz="0" w:space="0" w:color="auto"/>
                      </w:divBdr>
                    </w:div>
                  </w:divsChild>
                </w:div>
                <w:div w:id="1573195214">
                  <w:marLeft w:val="0"/>
                  <w:marRight w:val="0"/>
                  <w:marTop w:val="0"/>
                  <w:marBottom w:val="0"/>
                  <w:divBdr>
                    <w:top w:val="none" w:sz="0" w:space="0" w:color="auto"/>
                    <w:left w:val="none" w:sz="0" w:space="0" w:color="auto"/>
                    <w:bottom w:val="none" w:sz="0" w:space="0" w:color="auto"/>
                    <w:right w:val="none" w:sz="0" w:space="0" w:color="auto"/>
                  </w:divBdr>
                  <w:divsChild>
                    <w:div w:id="1324236573">
                      <w:marLeft w:val="0"/>
                      <w:marRight w:val="0"/>
                      <w:marTop w:val="0"/>
                      <w:marBottom w:val="0"/>
                      <w:divBdr>
                        <w:top w:val="none" w:sz="0" w:space="0" w:color="auto"/>
                        <w:left w:val="none" w:sz="0" w:space="0" w:color="auto"/>
                        <w:bottom w:val="none" w:sz="0" w:space="0" w:color="auto"/>
                        <w:right w:val="none" w:sz="0" w:space="0" w:color="auto"/>
                      </w:divBdr>
                    </w:div>
                  </w:divsChild>
                </w:div>
                <w:div w:id="1577322647">
                  <w:marLeft w:val="0"/>
                  <w:marRight w:val="0"/>
                  <w:marTop w:val="0"/>
                  <w:marBottom w:val="0"/>
                  <w:divBdr>
                    <w:top w:val="none" w:sz="0" w:space="0" w:color="auto"/>
                    <w:left w:val="none" w:sz="0" w:space="0" w:color="auto"/>
                    <w:bottom w:val="none" w:sz="0" w:space="0" w:color="auto"/>
                    <w:right w:val="none" w:sz="0" w:space="0" w:color="auto"/>
                  </w:divBdr>
                  <w:divsChild>
                    <w:div w:id="467355305">
                      <w:marLeft w:val="0"/>
                      <w:marRight w:val="0"/>
                      <w:marTop w:val="0"/>
                      <w:marBottom w:val="0"/>
                      <w:divBdr>
                        <w:top w:val="none" w:sz="0" w:space="0" w:color="auto"/>
                        <w:left w:val="none" w:sz="0" w:space="0" w:color="auto"/>
                        <w:bottom w:val="none" w:sz="0" w:space="0" w:color="auto"/>
                        <w:right w:val="none" w:sz="0" w:space="0" w:color="auto"/>
                      </w:divBdr>
                    </w:div>
                    <w:div w:id="989793999">
                      <w:marLeft w:val="0"/>
                      <w:marRight w:val="0"/>
                      <w:marTop w:val="0"/>
                      <w:marBottom w:val="0"/>
                      <w:divBdr>
                        <w:top w:val="none" w:sz="0" w:space="0" w:color="auto"/>
                        <w:left w:val="none" w:sz="0" w:space="0" w:color="auto"/>
                        <w:bottom w:val="none" w:sz="0" w:space="0" w:color="auto"/>
                        <w:right w:val="none" w:sz="0" w:space="0" w:color="auto"/>
                      </w:divBdr>
                    </w:div>
                  </w:divsChild>
                </w:div>
                <w:div w:id="1590000858">
                  <w:marLeft w:val="0"/>
                  <w:marRight w:val="0"/>
                  <w:marTop w:val="0"/>
                  <w:marBottom w:val="0"/>
                  <w:divBdr>
                    <w:top w:val="none" w:sz="0" w:space="0" w:color="auto"/>
                    <w:left w:val="none" w:sz="0" w:space="0" w:color="auto"/>
                    <w:bottom w:val="none" w:sz="0" w:space="0" w:color="auto"/>
                    <w:right w:val="none" w:sz="0" w:space="0" w:color="auto"/>
                  </w:divBdr>
                  <w:divsChild>
                    <w:div w:id="668368463">
                      <w:marLeft w:val="0"/>
                      <w:marRight w:val="0"/>
                      <w:marTop w:val="0"/>
                      <w:marBottom w:val="0"/>
                      <w:divBdr>
                        <w:top w:val="none" w:sz="0" w:space="0" w:color="auto"/>
                        <w:left w:val="none" w:sz="0" w:space="0" w:color="auto"/>
                        <w:bottom w:val="none" w:sz="0" w:space="0" w:color="auto"/>
                        <w:right w:val="none" w:sz="0" w:space="0" w:color="auto"/>
                      </w:divBdr>
                    </w:div>
                    <w:div w:id="1251044005">
                      <w:marLeft w:val="0"/>
                      <w:marRight w:val="0"/>
                      <w:marTop w:val="0"/>
                      <w:marBottom w:val="0"/>
                      <w:divBdr>
                        <w:top w:val="none" w:sz="0" w:space="0" w:color="auto"/>
                        <w:left w:val="none" w:sz="0" w:space="0" w:color="auto"/>
                        <w:bottom w:val="none" w:sz="0" w:space="0" w:color="auto"/>
                        <w:right w:val="none" w:sz="0" w:space="0" w:color="auto"/>
                      </w:divBdr>
                    </w:div>
                  </w:divsChild>
                </w:div>
                <w:div w:id="1604219567">
                  <w:marLeft w:val="0"/>
                  <w:marRight w:val="0"/>
                  <w:marTop w:val="0"/>
                  <w:marBottom w:val="0"/>
                  <w:divBdr>
                    <w:top w:val="none" w:sz="0" w:space="0" w:color="auto"/>
                    <w:left w:val="none" w:sz="0" w:space="0" w:color="auto"/>
                    <w:bottom w:val="none" w:sz="0" w:space="0" w:color="auto"/>
                    <w:right w:val="none" w:sz="0" w:space="0" w:color="auto"/>
                  </w:divBdr>
                  <w:divsChild>
                    <w:div w:id="1081102374">
                      <w:marLeft w:val="0"/>
                      <w:marRight w:val="0"/>
                      <w:marTop w:val="0"/>
                      <w:marBottom w:val="0"/>
                      <w:divBdr>
                        <w:top w:val="none" w:sz="0" w:space="0" w:color="auto"/>
                        <w:left w:val="none" w:sz="0" w:space="0" w:color="auto"/>
                        <w:bottom w:val="none" w:sz="0" w:space="0" w:color="auto"/>
                        <w:right w:val="none" w:sz="0" w:space="0" w:color="auto"/>
                      </w:divBdr>
                    </w:div>
                  </w:divsChild>
                </w:div>
                <w:div w:id="1619531258">
                  <w:marLeft w:val="0"/>
                  <w:marRight w:val="0"/>
                  <w:marTop w:val="0"/>
                  <w:marBottom w:val="0"/>
                  <w:divBdr>
                    <w:top w:val="none" w:sz="0" w:space="0" w:color="auto"/>
                    <w:left w:val="none" w:sz="0" w:space="0" w:color="auto"/>
                    <w:bottom w:val="none" w:sz="0" w:space="0" w:color="auto"/>
                    <w:right w:val="none" w:sz="0" w:space="0" w:color="auto"/>
                  </w:divBdr>
                  <w:divsChild>
                    <w:div w:id="558439705">
                      <w:marLeft w:val="0"/>
                      <w:marRight w:val="0"/>
                      <w:marTop w:val="0"/>
                      <w:marBottom w:val="0"/>
                      <w:divBdr>
                        <w:top w:val="none" w:sz="0" w:space="0" w:color="auto"/>
                        <w:left w:val="none" w:sz="0" w:space="0" w:color="auto"/>
                        <w:bottom w:val="none" w:sz="0" w:space="0" w:color="auto"/>
                        <w:right w:val="none" w:sz="0" w:space="0" w:color="auto"/>
                      </w:divBdr>
                    </w:div>
                  </w:divsChild>
                </w:div>
                <w:div w:id="1661152141">
                  <w:marLeft w:val="0"/>
                  <w:marRight w:val="0"/>
                  <w:marTop w:val="0"/>
                  <w:marBottom w:val="0"/>
                  <w:divBdr>
                    <w:top w:val="none" w:sz="0" w:space="0" w:color="auto"/>
                    <w:left w:val="none" w:sz="0" w:space="0" w:color="auto"/>
                    <w:bottom w:val="none" w:sz="0" w:space="0" w:color="auto"/>
                    <w:right w:val="none" w:sz="0" w:space="0" w:color="auto"/>
                  </w:divBdr>
                  <w:divsChild>
                    <w:div w:id="974799135">
                      <w:marLeft w:val="0"/>
                      <w:marRight w:val="0"/>
                      <w:marTop w:val="0"/>
                      <w:marBottom w:val="0"/>
                      <w:divBdr>
                        <w:top w:val="none" w:sz="0" w:space="0" w:color="auto"/>
                        <w:left w:val="none" w:sz="0" w:space="0" w:color="auto"/>
                        <w:bottom w:val="none" w:sz="0" w:space="0" w:color="auto"/>
                        <w:right w:val="none" w:sz="0" w:space="0" w:color="auto"/>
                      </w:divBdr>
                    </w:div>
                  </w:divsChild>
                </w:div>
                <w:div w:id="1724525301">
                  <w:marLeft w:val="0"/>
                  <w:marRight w:val="0"/>
                  <w:marTop w:val="0"/>
                  <w:marBottom w:val="0"/>
                  <w:divBdr>
                    <w:top w:val="none" w:sz="0" w:space="0" w:color="auto"/>
                    <w:left w:val="none" w:sz="0" w:space="0" w:color="auto"/>
                    <w:bottom w:val="none" w:sz="0" w:space="0" w:color="auto"/>
                    <w:right w:val="none" w:sz="0" w:space="0" w:color="auto"/>
                  </w:divBdr>
                  <w:divsChild>
                    <w:div w:id="1095051983">
                      <w:marLeft w:val="0"/>
                      <w:marRight w:val="0"/>
                      <w:marTop w:val="0"/>
                      <w:marBottom w:val="0"/>
                      <w:divBdr>
                        <w:top w:val="none" w:sz="0" w:space="0" w:color="auto"/>
                        <w:left w:val="none" w:sz="0" w:space="0" w:color="auto"/>
                        <w:bottom w:val="none" w:sz="0" w:space="0" w:color="auto"/>
                        <w:right w:val="none" w:sz="0" w:space="0" w:color="auto"/>
                      </w:divBdr>
                    </w:div>
                  </w:divsChild>
                </w:div>
                <w:div w:id="1755666761">
                  <w:marLeft w:val="0"/>
                  <w:marRight w:val="0"/>
                  <w:marTop w:val="0"/>
                  <w:marBottom w:val="0"/>
                  <w:divBdr>
                    <w:top w:val="none" w:sz="0" w:space="0" w:color="auto"/>
                    <w:left w:val="none" w:sz="0" w:space="0" w:color="auto"/>
                    <w:bottom w:val="none" w:sz="0" w:space="0" w:color="auto"/>
                    <w:right w:val="none" w:sz="0" w:space="0" w:color="auto"/>
                  </w:divBdr>
                  <w:divsChild>
                    <w:div w:id="80152492">
                      <w:marLeft w:val="0"/>
                      <w:marRight w:val="0"/>
                      <w:marTop w:val="0"/>
                      <w:marBottom w:val="0"/>
                      <w:divBdr>
                        <w:top w:val="none" w:sz="0" w:space="0" w:color="auto"/>
                        <w:left w:val="none" w:sz="0" w:space="0" w:color="auto"/>
                        <w:bottom w:val="none" w:sz="0" w:space="0" w:color="auto"/>
                        <w:right w:val="none" w:sz="0" w:space="0" w:color="auto"/>
                      </w:divBdr>
                    </w:div>
                  </w:divsChild>
                </w:div>
                <w:div w:id="1809588206">
                  <w:marLeft w:val="0"/>
                  <w:marRight w:val="0"/>
                  <w:marTop w:val="0"/>
                  <w:marBottom w:val="0"/>
                  <w:divBdr>
                    <w:top w:val="none" w:sz="0" w:space="0" w:color="auto"/>
                    <w:left w:val="none" w:sz="0" w:space="0" w:color="auto"/>
                    <w:bottom w:val="none" w:sz="0" w:space="0" w:color="auto"/>
                    <w:right w:val="none" w:sz="0" w:space="0" w:color="auto"/>
                  </w:divBdr>
                  <w:divsChild>
                    <w:div w:id="737823415">
                      <w:marLeft w:val="0"/>
                      <w:marRight w:val="0"/>
                      <w:marTop w:val="0"/>
                      <w:marBottom w:val="0"/>
                      <w:divBdr>
                        <w:top w:val="none" w:sz="0" w:space="0" w:color="auto"/>
                        <w:left w:val="none" w:sz="0" w:space="0" w:color="auto"/>
                        <w:bottom w:val="none" w:sz="0" w:space="0" w:color="auto"/>
                        <w:right w:val="none" w:sz="0" w:space="0" w:color="auto"/>
                      </w:divBdr>
                    </w:div>
                  </w:divsChild>
                </w:div>
                <w:div w:id="1829638392">
                  <w:marLeft w:val="0"/>
                  <w:marRight w:val="0"/>
                  <w:marTop w:val="0"/>
                  <w:marBottom w:val="0"/>
                  <w:divBdr>
                    <w:top w:val="none" w:sz="0" w:space="0" w:color="auto"/>
                    <w:left w:val="none" w:sz="0" w:space="0" w:color="auto"/>
                    <w:bottom w:val="none" w:sz="0" w:space="0" w:color="auto"/>
                    <w:right w:val="none" w:sz="0" w:space="0" w:color="auto"/>
                  </w:divBdr>
                  <w:divsChild>
                    <w:div w:id="1534267452">
                      <w:marLeft w:val="0"/>
                      <w:marRight w:val="0"/>
                      <w:marTop w:val="0"/>
                      <w:marBottom w:val="0"/>
                      <w:divBdr>
                        <w:top w:val="none" w:sz="0" w:space="0" w:color="auto"/>
                        <w:left w:val="none" w:sz="0" w:space="0" w:color="auto"/>
                        <w:bottom w:val="none" w:sz="0" w:space="0" w:color="auto"/>
                        <w:right w:val="none" w:sz="0" w:space="0" w:color="auto"/>
                      </w:divBdr>
                    </w:div>
                  </w:divsChild>
                </w:div>
                <w:div w:id="1839298752">
                  <w:marLeft w:val="0"/>
                  <w:marRight w:val="0"/>
                  <w:marTop w:val="0"/>
                  <w:marBottom w:val="0"/>
                  <w:divBdr>
                    <w:top w:val="none" w:sz="0" w:space="0" w:color="auto"/>
                    <w:left w:val="none" w:sz="0" w:space="0" w:color="auto"/>
                    <w:bottom w:val="none" w:sz="0" w:space="0" w:color="auto"/>
                    <w:right w:val="none" w:sz="0" w:space="0" w:color="auto"/>
                  </w:divBdr>
                  <w:divsChild>
                    <w:div w:id="213274953">
                      <w:marLeft w:val="0"/>
                      <w:marRight w:val="0"/>
                      <w:marTop w:val="0"/>
                      <w:marBottom w:val="0"/>
                      <w:divBdr>
                        <w:top w:val="none" w:sz="0" w:space="0" w:color="auto"/>
                        <w:left w:val="none" w:sz="0" w:space="0" w:color="auto"/>
                        <w:bottom w:val="none" w:sz="0" w:space="0" w:color="auto"/>
                        <w:right w:val="none" w:sz="0" w:space="0" w:color="auto"/>
                      </w:divBdr>
                    </w:div>
                  </w:divsChild>
                </w:div>
                <w:div w:id="1898587266">
                  <w:marLeft w:val="0"/>
                  <w:marRight w:val="0"/>
                  <w:marTop w:val="0"/>
                  <w:marBottom w:val="0"/>
                  <w:divBdr>
                    <w:top w:val="none" w:sz="0" w:space="0" w:color="auto"/>
                    <w:left w:val="none" w:sz="0" w:space="0" w:color="auto"/>
                    <w:bottom w:val="none" w:sz="0" w:space="0" w:color="auto"/>
                    <w:right w:val="none" w:sz="0" w:space="0" w:color="auto"/>
                  </w:divBdr>
                  <w:divsChild>
                    <w:div w:id="1921786839">
                      <w:marLeft w:val="0"/>
                      <w:marRight w:val="0"/>
                      <w:marTop w:val="0"/>
                      <w:marBottom w:val="0"/>
                      <w:divBdr>
                        <w:top w:val="none" w:sz="0" w:space="0" w:color="auto"/>
                        <w:left w:val="none" w:sz="0" w:space="0" w:color="auto"/>
                        <w:bottom w:val="none" w:sz="0" w:space="0" w:color="auto"/>
                        <w:right w:val="none" w:sz="0" w:space="0" w:color="auto"/>
                      </w:divBdr>
                    </w:div>
                  </w:divsChild>
                </w:div>
                <w:div w:id="1928149978">
                  <w:marLeft w:val="0"/>
                  <w:marRight w:val="0"/>
                  <w:marTop w:val="0"/>
                  <w:marBottom w:val="0"/>
                  <w:divBdr>
                    <w:top w:val="none" w:sz="0" w:space="0" w:color="auto"/>
                    <w:left w:val="none" w:sz="0" w:space="0" w:color="auto"/>
                    <w:bottom w:val="none" w:sz="0" w:space="0" w:color="auto"/>
                    <w:right w:val="none" w:sz="0" w:space="0" w:color="auto"/>
                  </w:divBdr>
                  <w:divsChild>
                    <w:div w:id="309868854">
                      <w:marLeft w:val="0"/>
                      <w:marRight w:val="0"/>
                      <w:marTop w:val="0"/>
                      <w:marBottom w:val="0"/>
                      <w:divBdr>
                        <w:top w:val="none" w:sz="0" w:space="0" w:color="auto"/>
                        <w:left w:val="none" w:sz="0" w:space="0" w:color="auto"/>
                        <w:bottom w:val="none" w:sz="0" w:space="0" w:color="auto"/>
                        <w:right w:val="none" w:sz="0" w:space="0" w:color="auto"/>
                      </w:divBdr>
                    </w:div>
                    <w:div w:id="752628691">
                      <w:marLeft w:val="0"/>
                      <w:marRight w:val="0"/>
                      <w:marTop w:val="0"/>
                      <w:marBottom w:val="0"/>
                      <w:divBdr>
                        <w:top w:val="none" w:sz="0" w:space="0" w:color="auto"/>
                        <w:left w:val="none" w:sz="0" w:space="0" w:color="auto"/>
                        <w:bottom w:val="none" w:sz="0" w:space="0" w:color="auto"/>
                        <w:right w:val="none" w:sz="0" w:space="0" w:color="auto"/>
                      </w:divBdr>
                    </w:div>
                    <w:div w:id="810093651">
                      <w:marLeft w:val="0"/>
                      <w:marRight w:val="0"/>
                      <w:marTop w:val="0"/>
                      <w:marBottom w:val="0"/>
                      <w:divBdr>
                        <w:top w:val="none" w:sz="0" w:space="0" w:color="auto"/>
                        <w:left w:val="none" w:sz="0" w:space="0" w:color="auto"/>
                        <w:bottom w:val="none" w:sz="0" w:space="0" w:color="auto"/>
                        <w:right w:val="none" w:sz="0" w:space="0" w:color="auto"/>
                      </w:divBdr>
                    </w:div>
                    <w:div w:id="1052998421">
                      <w:marLeft w:val="0"/>
                      <w:marRight w:val="0"/>
                      <w:marTop w:val="0"/>
                      <w:marBottom w:val="0"/>
                      <w:divBdr>
                        <w:top w:val="none" w:sz="0" w:space="0" w:color="auto"/>
                        <w:left w:val="none" w:sz="0" w:space="0" w:color="auto"/>
                        <w:bottom w:val="none" w:sz="0" w:space="0" w:color="auto"/>
                        <w:right w:val="none" w:sz="0" w:space="0" w:color="auto"/>
                      </w:divBdr>
                    </w:div>
                    <w:div w:id="1388652672">
                      <w:marLeft w:val="0"/>
                      <w:marRight w:val="0"/>
                      <w:marTop w:val="0"/>
                      <w:marBottom w:val="0"/>
                      <w:divBdr>
                        <w:top w:val="none" w:sz="0" w:space="0" w:color="auto"/>
                        <w:left w:val="none" w:sz="0" w:space="0" w:color="auto"/>
                        <w:bottom w:val="none" w:sz="0" w:space="0" w:color="auto"/>
                        <w:right w:val="none" w:sz="0" w:space="0" w:color="auto"/>
                      </w:divBdr>
                    </w:div>
                  </w:divsChild>
                </w:div>
                <w:div w:id="1961909609">
                  <w:marLeft w:val="0"/>
                  <w:marRight w:val="0"/>
                  <w:marTop w:val="0"/>
                  <w:marBottom w:val="0"/>
                  <w:divBdr>
                    <w:top w:val="none" w:sz="0" w:space="0" w:color="auto"/>
                    <w:left w:val="none" w:sz="0" w:space="0" w:color="auto"/>
                    <w:bottom w:val="none" w:sz="0" w:space="0" w:color="auto"/>
                    <w:right w:val="none" w:sz="0" w:space="0" w:color="auto"/>
                  </w:divBdr>
                  <w:divsChild>
                    <w:div w:id="1827430893">
                      <w:marLeft w:val="0"/>
                      <w:marRight w:val="0"/>
                      <w:marTop w:val="0"/>
                      <w:marBottom w:val="0"/>
                      <w:divBdr>
                        <w:top w:val="none" w:sz="0" w:space="0" w:color="auto"/>
                        <w:left w:val="none" w:sz="0" w:space="0" w:color="auto"/>
                        <w:bottom w:val="none" w:sz="0" w:space="0" w:color="auto"/>
                        <w:right w:val="none" w:sz="0" w:space="0" w:color="auto"/>
                      </w:divBdr>
                    </w:div>
                  </w:divsChild>
                </w:div>
                <w:div w:id="1992169192">
                  <w:marLeft w:val="0"/>
                  <w:marRight w:val="0"/>
                  <w:marTop w:val="0"/>
                  <w:marBottom w:val="0"/>
                  <w:divBdr>
                    <w:top w:val="none" w:sz="0" w:space="0" w:color="auto"/>
                    <w:left w:val="none" w:sz="0" w:space="0" w:color="auto"/>
                    <w:bottom w:val="none" w:sz="0" w:space="0" w:color="auto"/>
                    <w:right w:val="none" w:sz="0" w:space="0" w:color="auto"/>
                  </w:divBdr>
                  <w:divsChild>
                    <w:div w:id="47607011">
                      <w:marLeft w:val="0"/>
                      <w:marRight w:val="0"/>
                      <w:marTop w:val="0"/>
                      <w:marBottom w:val="0"/>
                      <w:divBdr>
                        <w:top w:val="none" w:sz="0" w:space="0" w:color="auto"/>
                        <w:left w:val="none" w:sz="0" w:space="0" w:color="auto"/>
                        <w:bottom w:val="none" w:sz="0" w:space="0" w:color="auto"/>
                        <w:right w:val="none" w:sz="0" w:space="0" w:color="auto"/>
                      </w:divBdr>
                    </w:div>
                  </w:divsChild>
                </w:div>
                <w:div w:id="2013413108">
                  <w:marLeft w:val="0"/>
                  <w:marRight w:val="0"/>
                  <w:marTop w:val="0"/>
                  <w:marBottom w:val="0"/>
                  <w:divBdr>
                    <w:top w:val="none" w:sz="0" w:space="0" w:color="auto"/>
                    <w:left w:val="none" w:sz="0" w:space="0" w:color="auto"/>
                    <w:bottom w:val="none" w:sz="0" w:space="0" w:color="auto"/>
                    <w:right w:val="none" w:sz="0" w:space="0" w:color="auto"/>
                  </w:divBdr>
                  <w:divsChild>
                    <w:div w:id="9804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5316">
          <w:marLeft w:val="0"/>
          <w:marRight w:val="0"/>
          <w:marTop w:val="0"/>
          <w:marBottom w:val="0"/>
          <w:divBdr>
            <w:top w:val="none" w:sz="0" w:space="0" w:color="auto"/>
            <w:left w:val="none" w:sz="0" w:space="0" w:color="auto"/>
            <w:bottom w:val="none" w:sz="0" w:space="0" w:color="auto"/>
            <w:right w:val="none" w:sz="0" w:space="0" w:color="auto"/>
          </w:divBdr>
        </w:div>
        <w:div w:id="1671256239">
          <w:marLeft w:val="0"/>
          <w:marRight w:val="0"/>
          <w:marTop w:val="0"/>
          <w:marBottom w:val="0"/>
          <w:divBdr>
            <w:top w:val="none" w:sz="0" w:space="0" w:color="auto"/>
            <w:left w:val="none" w:sz="0" w:space="0" w:color="auto"/>
            <w:bottom w:val="none" w:sz="0" w:space="0" w:color="auto"/>
            <w:right w:val="none" w:sz="0" w:space="0" w:color="auto"/>
          </w:divBdr>
        </w:div>
      </w:divsChild>
    </w:div>
    <w:div w:id="1195390550">
      <w:bodyDiv w:val="1"/>
      <w:marLeft w:val="0"/>
      <w:marRight w:val="0"/>
      <w:marTop w:val="0"/>
      <w:marBottom w:val="0"/>
      <w:divBdr>
        <w:top w:val="none" w:sz="0" w:space="0" w:color="auto"/>
        <w:left w:val="none" w:sz="0" w:space="0" w:color="auto"/>
        <w:bottom w:val="none" w:sz="0" w:space="0" w:color="auto"/>
        <w:right w:val="none" w:sz="0" w:space="0" w:color="auto"/>
      </w:divBdr>
      <w:divsChild>
        <w:div w:id="1402482270">
          <w:marLeft w:val="0"/>
          <w:marRight w:val="0"/>
          <w:marTop w:val="0"/>
          <w:marBottom w:val="0"/>
          <w:divBdr>
            <w:top w:val="none" w:sz="0" w:space="0" w:color="auto"/>
            <w:left w:val="none" w:sz="0" w:space="0" w:color="auto"/>
            <w:bottom w:val="none" w:sz="0" w:space="0" w:color="auto"/>
            <w:right w:val="none" w:sz="0" w:space="0" w:color="auto"/>
          </w:divBdr>
        </w:div>
        <w:div w:id="1860006425">
          <w:marLeft w:val="0"/>
          <w:marRight w:val="0"/>
          <w:marTop w:val="0"/>
          <w:marBottom w:val="0"/>
          <w:divBdr>
            <w:top w:val="none" w:sz="0" w:space="0" w:color="auto"/>
            <w:left w:val="none" w:sz="0" w:space="0" w:color="auto"/>
            <w:bottom w:val="none" w:sz="0" w:space="0" w:color="auto"/>
            <w:right w:val="none" w:sz="0" w:space="0" w:color="auto"/>
          </w:divBdr>
        </w:div>
      </w:divsChild>
    </w:div>
    <w:div w:id="1198346973">
      <w:bodyDiv w:val="1"/>
      <w:marLeft w:val="0"/>
      <w:marRight w:val="0"/>
      <w:marTop w:val="0"/>
      <w:marBottom w:val="0"/>
      <w:divBdr>
        <w:top w:val="none" w:sz="0" w:space="0" w:color="auto"/>
        <w:left w:val="none" w:sz="0" w:space="0" w:color="auto"/>
        <w:bottom w:val="none" w:sz="0" w:space="0" w:color="auto"/>
        <w:right w:val="none" w:sz="0" w:space="0" w:color="auto"/>
      </w:divBdr>
      <w:divsChild>
        <w:div w:id="740892">
          <w:marLeft w:val="0"/>
          <w:marRight w:val="0"/>
          <w:marTop w:val="0"/>
          <w:marBottom w:val="0"/>
          <w:divBdr>
            <w:top w:val="none" w:sz="0" w:space="0" w:color="auto"/>
            <w:left w:val="none" w:sz="0" w:space="0" w:color="auto"/>
            <w:bottom w:val="none" w:sz="0" w:space="0" w:color="auto"/>
            <w:right w:val="none" w:sz="0" w:space="0" w:color="auto"/>
          </w:divBdr>
        </w:div>
        <w:div w:id="478812431">
          <w:marLeft w:val="0"/>
          <w:marRight w:val="0"/>
          <w:marTop w:val="0"/>
          <w:marBottom w:val="0"/>
          <w:divBdr>
            <w:top w:val="none" w:sz="0" w:space="0" w:color="auto"/>
            <w:left w:val="none" w:sz="0" w:space="0" w:color="auto"/>
            <w:bottom w:val="none" w:sz="0" w:space="0" w:color="auto"/>
            <w:right w:val="none" w:sz="0" w:space="0" w:color="auto"/>
          </w:divBdr>
        </w:div>
        <w:div w:id="1616448271">
          <w:marLeft w:val="0"/>
          <w:marRight w:val="0"/>
          <w:marTop w:val="0"/>
          <w:marBottom w:val="0"/>
          <w:divBdr>
            <w:top w:val="none" w:sz="0" w:space="0" w:color="auto"/>
            <w:left w:val="none" w:sz="0" w:space="0" w:color="auto"/>
            <w:bottom w:val="none" w:sz="0" w:space="0" w:color="auto"/>
            <w:right w:val="none" w:sz="0" w:space="0" w:color="auto"/>
          </w:divBdr>
        </w:div>
      </w:divsChild>
    </w:div>
    <w:div w:id="1200514178">
      <w:bodyDiv w:val="1"/>
      <w:marLeft w:val="0"/>
      <w:marRight w:val="0"/>
      <w:marTop w:val="0"/>
      <w:marBottom w:val="0"/>
      <w:divBdr>
        <w:top w:val="none" w:sz="0" w:space="0" w:color="auto"/>
        <w:left w:val="none" w:sz="0" w:space="0" w:color="auto"/>
        <w:bottom w:val="none" w:sz="0" w:space="0" w:color="auto"/>
        <w:right w:val="none" w:sz="0" w:space="0" w:color="auto"/>
      </w:divBdr>
      <w:divsChild>
        <w:div w:id="431050569">
          <w:marLeft w:val="0"/>
          <w:marRight w:val="0"/>
          <w:marTop w:val="0"/>
          <w:marBottom w:val="0"/>
          <w:divBdr>
            <w:top w:val="none" w:sz="0" w:space="0" w:color="auto"/>
            <w:left w:val="none" w:sz="0" w:space="0" w:color="auto"/>
            <w:bottom w:val="none" w:sz="0" w:space="0" w:color="auto"/>
            <w:right w:val="none" w:sz="0" w:space="0" w:color="auto"/>
          </w:divBdr>
        </w:div>
        <w:div w:id="710811184">
          <w:marLeft w:val="0"/>
          <w:marRight w:val="0"/>
          <w:marTop w:val="0"/>
          <w:marBottom w:val="0"/>
          <w:divBdr>
            <w:top w:val="none" w:sz="0" w:space="0" w:color="auto"/>
            <w:left w:val="none" w:sz="0" w:space="0" w:color="auto"/>
            <w:bottom w:val="none" w:sz="0" w:space="0" w:color="auto"/>
            <w:right w:val="none" w:sz="0" w:space="0" w:color="auto"/>
          </w:divBdr>
        </w:div>
        <w:div w:id="794983706">
          <w:marLeft w:val="0"/>
          <w:marRight w:val="0"/>
          <w:marTop w:val="0"/>
          <w:marBottom w:val="0"/>
          <w:divBdr>
            <w:top w:val="none" w:sz="0" w:space="0" w:color="auto"/>
            <w:left w:val="none" w:sz="0" w:space="0" w:color="auto"/>
            <w:bottom w:val="none" w:sz="0" w:space="0" w:color="auto"/>
            <w:right w:val="none" w:sz="0" w:space="0" w:color="auto"/>
          </w:divBdr>
        </w:div>
        <w:div w:id="1889562009">
          <w:marLeft w:val="0"/>
          <w:marRight w:val="0"/>
          <w:marTop w:val="0"/>
          <w:marBottom w:val="0"/>
          <w:divBdr>
            <w:top w:val="none" w:sz="0" w:space="0" w:color="auto"/>
            <w:left w:val="none" w:sz="0" w:space="0" w:color="auto"/>
            <w:bottom w:val="none" w:sz="0" w:space="0" w:color="auto"/>
            <w:right w:val="none" w:sz="0" w:space="0" w:color="auto"/>
          </w:divBdr>
        </w:div>
      </w:divsChild>
    </w:div>
    <w:div w:id="1206063206">
      <w:bodyDiv w:val="1"/>
      <w:marLeft w:val="0"/>
      <w:marRight w:val="0"/>
      <w:marTop w:val="0"/>
      <w:marBottom w:val="0"/>
      <w:divBdr>
        <w:top w:val="none" w:sz="0" w:space="0" w:color="auto"/>
        <w:left w:val="none" w:sz="0" w:space="0" w:color="auto"/>
        <w:bottom w:val="none" w:sz="0" w:space="0" w:color="auto"/>
        <w:right w:val="none" w:sz="0" w:space="0" w:color="auto"/>
      </w:divBdr>
      <w:divsChild>
        <w:div w:id="300579738">
          <w:marLeft w:val="0"/>
          <w:marRight w:val="0"/>
          <w:marTop w:val="0"/>
          <w:marBottom w:val="0"/>
          <w:divBdr>
            <w:top w:val="none" w:sz="0" w:space="0" w:color="auto"/>
            <w:left w:val="none" w:sz="0" w:space="0" w:color="auto"/>
            <w:bottom w:val="none" w:sz="0" w:space="0" w:color="auto"/>
            <w:right w:val="none" w:sz="0" w:space="0" w:color="auto"/>
          </w:divBdr>
        </w:div>
        <w:div w:id="343171101">
          <w:marLeft w:val="0"/>
          <w:marRight w:val="0"/>
          <w:marTop w:val="0"/>
          <w:marBottom w:val="0"/>
          <w:divBdr>
            <w:top w:val="none" w:sz="0" w:space="0" w:color="auto"/>
            <w:left w:val="none" w:sz="0" w:space="0" w:color="auto"/>
            <w:bottom w:val="none" w:sz="0" w:space="0" w:color="auto"/>
            <w:right w:val="none" w:sz="0" w:space="0" w:color="auto"/>
          </w:divBdr>
        </w:div>
        <w:div w:id="560286407">
          <w:marLeft w:val="0"/>
          <w:marRight w:val="0"/>
          <w:marTop w:val="0"/>
          <w:marBottom w:val="0"/>
          <w:divBdr>
            <w:top w:val="none" w:sz="0" w:space="0" w:color="auto"/>
            <w:left w:val="none" w:sz="0" w:space="0" w:color="auto"/>
            <w:bottom w:val="none" w:sz="0" w:space="0" w:color="auto"/>
            <w:right w:val="none" w:sz="0" w:space="0" w:color="auto"/>
          </w:divBdr>
        </w:div>
        <w:div w:id="614753842">
          <w:marLeft w:val="0"/>
          <w:marRight w:val="0"/>
          <w:marTop w:val="0"/>
          <w:marBottom w:val="0"/>
          <w:divBdr>
            <w:top w:val="none" w:sz="0" w:space="0" w:color="auto"/>
            <w:left w:val="none" w:sz="0" w:space="0" w:color="auto"/>
            <w:bottom w:val="none" w:sz="0" w:space="0" w:color="auto"/>
            <w:right w:val="none" w:sz="0" w:space="0" w:color="auto"/>
          </w:divBdr>
        </w:div>
        <w:div w:id="731537363">
          <w:marLeft w:val="0"/>
          <w:marRight w:val="0"/>
          <w:marTop w:val="0"/>
          <w:marBottom w:val="0"/>
          <w:divBdr>
            <w:top w:val="none" w:sz="0" w:space="0" w:color="auto"/>
            <w:left w:val="none" w:sz="0" w:space="0" w:color="auto"/>
            <w:bottom w:val="none" w:sz="0" w:space="0" w:color="auto"/>
            <w:right w:val="none" w:sz="0" w:space="0" w:color="auto"/>
          </w:divBdr>
        </w:div>
        <w:div w:id="747381011">
          <w:marLeft w:val="0"/>
          <w:marRight w:val="0"/>
          <w:marTop w:val="0"/>
          <w:marBottom w:val="0"/>
          <w:divBdr>
            <w:top w:val="none" w:sz="0" w:space="0" w:color="auto"/>
            <w:left w:val="none" w:sz="0" w:space="0" w:color="auto"/>
            <w:bottom w:val="none" w:sz="0" w:space="0" w:color="auto"/>
            <w:right w:val="none" w:sz="0" w:space="0" w:color="auto"/>
          </w:divBdr>
        </w:div>
        <w:div w:id="922495443">
          <w:marLeft w:val="0"/>
          <w:marRight w:val="0"/>
          <w:marTop w:val="0"/>
          <w:marBottom w:val="0"/>
          <w:divBdr>
            <w:top w:val="none" w:sz="0" w:space="0" w:color="auto"/>
            <w:left w:val="none" w:sz="0" w:space="0" w:color="auto"/>
            <w:bottom w:val="none" w:sz="0" w:space="0" w:color="auto"/>
            <w:right w:val="none" w:sz="0" w:space="0" w:color="auto"/>
          </w:divBdr>
        </w:div>
        <w:div w:id="1103301189">
          <w:marLeft w:val="0"/>
          <w:marRight w:val="0"/>
          <w:marTop w:val="0"/>
          <w:marBottom w:val="0"/>
          <w:divBdr>
            <w:top w:val="none" w:sz="0" w:space="0" w:color="auto"/>
            <w:left w:val="none" w:sz="0" w:space="0" w:color="auto"/>
            <w:bottom w:val="none" w:sz="0" w:space="0" w:color="auto"/>
            <w:right w:val="none" w:sz="0" w:space="0" w:color="auto"/>
          </w:divBdr>
        </w:div>
        <w:div w:id="1114592300">
          <w:marLeft w:val="0"/>
          <w:marRight w:val="0"/>
          <w:marTop w:val="0"/>
          <w:marBottom w:val="0"/>
          <w:divBdr>
            <w:top w:val="none" w:sz="0" w:space="0" w:color="auto"/>
            <w:left w:val="none" w:sz="0" w:space="0" w:color="auto"/>
            <w:bottom w:val="none" w:sz="0" w:space="0" w:color="auto"/>
            <w:right w:val="none" w:sz="0" w:space="0" w:color="auto"/>
          </w:divBdr>
        </w:div>
        <w:div w:id="1210874093">
          <w:marLeft w:val="0"/>
          <w:marRight w:val="0"/>
          <w:marTop w:val="0"/>
          <w:marBottom w:val="0"/>
          <w:divBdr>
            <w:top w:val="none" w:sz="0" w:space="0" w:color="auto"/>
            <w:left w:val="none" w:sz="0" w:space="0" w:color="auto"/>
            <w:bottom w:val="none" w:sz="0" w:space="0" w:color="auto"/>
            <w:right w:val="none" w:sz="0" w:space="0" w:color="auto"/>
          </w:divBdr>
        </w:div>
        <w:div w:id="1266764293">
          <w:marLeft w:val="0"/>
          <w:marRight w:val="0"/>
          <w:marTop w:val="0"/>
          <w:marBottom w:val="0"/>
          <w:divBdr>
            <w:top w:val="none" w:sz="0" w:space="0" w:color="auto"/>
            <w:left w:val="none" w:sz="0" w:space="0" w:color="auto"/>
            <w:bottom w:val="none" w:sz="0" w:space="0" w:color="auto"/>
            <w:right w:val="none" w:sz="0" w:space="0" w:color="auto"/>
          </w:divBdr>
        </w:div>
        <w:div w:id="1538198071">
          <w:marLeft w:val="0"/>
          <w:marRight w:val="0"/>
          <w:marTop w:val="0"/>
          <w:marBottom w:val="0"/>
          <w:divBdr>
            <w:top w:val="none" w:sz="0" w:space="0" w:color="auto"/>
            <w:left w:val="none" w:sz="0" w:space="0" w:color="auto"/>
            <w:bottom w:val="none" w:sz="0" w:space="0" w:color="auto"/>
            <w:right w:val="none" w:sz="0" w:space="0" w:color="auto"/>
          </w:divBdr>
        </w:div>
        <w:div w:id="1542941940">
          <w:marLeft w:val="0"/>
          <w:marRight w:val="0"/>
          <w:marTop w:val="0"/>
          <w:marBottom w:val="0"/>
          <w:divBdr>
            <w:top w:val="none" w:sz="0" w:space="0" w:color="auto"/>
            <w:left w:val="none" w:sz="0" w:space="0" w:color="auto"/>
            <w:bottom w:val="none" w:sz="0" w:space="0" w:color="auto"/>
            <w:right w:val="none" w:sz="0" w:space="0" w:color="auto"/>
          </w:divBdr>
        </w:div>
        <w:div w:id="1611160767">
          <w:marLeft w:val="0"/>
          <w:marRight w:val="0"/>
          <w:marTop w:val="0"/>
          <w:marBottom w:val="0"/>
          <w:divBdr>
            <w:top w:val="none" w:sz="0" w:space="0" w:color="auto"/>
            <w:left w:val="none" w:sz="0" w:space="0" w:color="auto"/>
            <w:bottom w:val="none" w:sz="0" w:space="0" w:color="auto"/>
            <w:right w:val="none" w:sz="0" w:space="0" w:color="auto"/>
          </w:divBdr>
        </w:div>
        <w:div w:id="1666787488">
          <w:marLeft w:val="0"/>
          <w:marRight w:val="0"/>
          <w:marTop w:val="0"/>
          <w:marBottom w:val="0"/>
          <w:divBdr>
            <w:top w:val="none" w:sz="0" w:space="0" w:color="auto"/>
            <w:left w:val="none" w:sz="0" w:space="0" w:color="auto"/>
            <w:bottom w:val="none" w:sz="0" w:space="0" w:color="auto"/>
            <w:right w:val="none" w:sz="0" w:space="0" w:color="auto"/>
          </w:divBdr>
        </w:div>
      </w:divsChild>
    </w:div>
    <w:div w:id="1210609983">
      <w:bodyDiv w:val="1"/>
      <w:marLeft w:val="0"/>
      <w:marRight w:val="0"/>
      <w:marTop w:val="0"/>
      <w:marBottom w:val="0"/>
      <w:divBdr>
        <w:top w:val="none" w:sz="0" w:space="0" w:color="auto"/>
        <w:left w:val="none" w:sz="0" w:space="0" w:color="auto"/>
        <w:bottom w:val="none" w:sz="0" w:space="0" w:color="auto"/>
        <w:right w:val="none" w:sz="0" w:space="0" w:color="auto"/>
      </w:divBdr>
      <w:divsChild>
        <w:div w:id="670178645">
          <w:marLeft w:val="0"/>
          <w:marRight w:val="0"/>
          <w:marTop w:val="0"/>
          <w:marBottom w:val="0"/>
          <w:divBdr>
            <w:top w:val="none" w:sz="0" w:space="0" w:color="auto"/>
            <w:left w:val="none" w:sz="0" w:space="0" w:color="auto"/>
            <w:bottom w:val="none" w:sz="0" w:space="0" w:color="auto"/>
            <w:right w:val="none" w:sz="0" w:space="0" w:color="auto"/>
          </w:divBdr>
        </w:div>
        <w:div w:id="878976083">
          <w:marLeft w:val="0"/>
          <w:marRight w:val="0"/>
          <w:marTop w:val="0"/>
          <w:marBottom w:val="0"/>
          <w:divBdr>
            <w:top w:val="none" w:sz="0" w:space="0" w:color="auto"/>
            <w:left w:val="none" w:sz="0" w:space="0" w:color="auto"/>
            <w:bottom w:val="none" w:sz="0" w:space="0" w:color="auto"/>
            <w:right w:val="none" w:sz="0" w:space="0" w:color="auto"/>
          </w:divBdr>
        </w:div>
        <w:div w:id="1509520870">
          <w:marLeft w:val="0"/>
          <w:marRight w:val="0"/>
          <w:marTop w:val="0"/>
          <w:marBottom w:val="0"/>
          <w:divBdr>
            <w:top w:val="none" w:sz="0" w:space="0" w:color="auto"/>
            <w:left w:val="none" w:sz="0" w:space="0" w:color="auto"/>
            <w:bottom w:val="none" w:sz="0" w:space="0" w:color="auto"/>
            <w:right w:val="none" w:sz="0" w:space="0" w:color="auto"/>
          </w:divBdr>
        </w:div>
      </w:divsChild>
    </w:div>
    <w:div w:id="1226843436">
      <w:bodyDiv w:val="1"/>
      <w:marLeft w:val="0"/>
      <w:marRight w:val="0"/>
      <w:marTop w:val="0"/>
      <w:marBottom w:val="0"/>
      <w:divBdr>
        <w:top w:val="none" w:sz="0" w:space="0" w:color="auto"/>
        <w:left w:val="none" w:sz="0" w:space="0" w:color="auto"/>
        <w:bottom w:val="none" w:sz="0" w:space="0" w:color="auto"/>
        <w:right w:val="none" w:sz="0" w:space="0" w:color="auto"/>
      </w:divBdr>
      <w:divsChild>
        <w:div w:id="207300838">
          <w:marLeft w:val="0"/>
          <w:marRight w:val="0"/>
          <w:marTop w:val="0"/>
          <w:marBottom w:val="0"/>
          <w:divBdr>
            <w:top w:val="none" w:sz="0" w:space="0" w:color="auto"/>
            <w:left w:val="none" w:sz="0" w:space="0" w:color="auto"/>
            <w:bottom w:val="none" w:sz="0" w:space="0" w:color="auto"/>
            <w:right w:val="none" w:sz="0" w:space="0" w:color="auto"/>
          </w:divBdr>
        </w:div>
        <w:div w:id="392894434">
          <w:marLeft w:val="0"/>
          <w:marRight w:val="0"/>
          <w:marTop w:val="0"/>
          <w:marBottom w:val="0"/>
          <w:divBdr>
            <w:top w:val="none" w:sz="0" w:space="0" w:color="auto"/>
            <w:left w:val="none" w:sz="0" w:space="0" w:color="auto"/>
            <w:bottom w:val="none" w:sz="0" w:space="0" w:color="auto"/>
            <w:right w:val="none" w:sz="0" w:space="0" w:color="auto"/>
          </w:divBdr>
        </w:div>
        <w:div w:id="1253860476">
          <w:marLeft w:val="0"/>
          <w:marRight w:val="0"/>
          <w:marTop w:val="0"/>
          <w:marBottom w:val="0"/>
          <w:divBdr>
            <w:top w:val="none" w:sz="0" w:space="0" w:color="auto"/>
            <w:left w:val="none" w:sz="0" w:space="0" w:color="auto"/>
            <w:bottom w:val="none" w:sz="0" w:space="0" w:color="auto"/>
            <w:right w:val="none" w:sz="0" w:space="0" w:color="auto"/>
          </w:divBdr>
        </w:div>
        <w:div w:id="1914394667">
          <w:marLeft w:val="0"/>
          <w:marRight w:val="0"/>
          <w:marTop w:val="0"/>
          <w:marBottom w:val="0"/>
          <w:divBdr>
            <w:top w:val="none" w:sz="0" w:space="0" w:color="auto"/>
            <w:left w:val="none" w:sz="0" w:space="0" w:color="auto"/>
            <w:bottom w:val="none" w:sz="0" w:space="0" w:color="auto"/>
            <w:right w:val="none" w:sz="0" w:space="0" w:color="auto"/>
          </w:divBdr>
        </w:div>
      </w:divsChild>
    </w:div>
    <w:div w:id="1231696567">
      <w:bodyDiv w:val="1"/>
      <w:marLeft w:val="0"/>
      <w:marRight w:val="0"/>
      <w:marTop w:val="0"/>
      <w:marBottom w:val="0"/>
      <w:divBdr>
        <w:top w:val="none" w:sz="0" w:space="0" w:color="auto"/>
        <w:left w:val="none" w:sz="0" w:space="0" w:color="auto"/>
        <w:bottom w:val="none" w:sz="0" w:space="0" w:color="auto"/>
        <w:right w:val="none" w:sz="0" w:space="0" w:color="auto"/>
      </w:divBdr>
      <w:divsChild>
        <w:div w:id="638220562">
          <w:marLeft w:val="0"/>
          <w:marRight w:val="0"/>
          <w:marTop w:val="0"/>
          <w:marBottom w:val="0"/>
          <w:divBdr>
            <w:top w:val="none" w:sz="0" w:space="0" w:color="auto"/>
            <w:left w:val="none" w:sz="0" w:space="0" w:color="auto"/>
            <w:bottom w:val="none" w:sz="0" w:space="0" w:color="auto"/>
            <w:right w:val="none" w:sz="0" w:space="0" w:color="auto"/>
          </w:divBdr>
        </w:div>
        <w:div w:id="742947416">
          <w:marLeft w:val="0"/>
          <w:marRight w:val="0"/>
          <w:marTop w:val="0"/>
          <w:marBottom w:val="0"/>
          <w:divBdr>
            <w:top w:val="none" w:sz="0" w:space="0" w:color="auto"/>
            <w:left w:val="none" w:sz="0" w:space="0" w:color="auto"/>
            <w:bottom w:val="none" w:sz="0" w:space="0" w:color="auto"/>
            <w:right w:val="none" w:sz="0" w:space="0" w:color="auto"/>
          </w:divBdr>
        </w:div>
        <w:div w:id="973290798">
          <w:marLeft w:val="0"/>
          <w:marRight w:val="0"/>
          <w:marTop w:val="0"/>
          <w:marBottom w:val="0"/>
          <w:divBdr>
            <w:top w:val="none" w:sz="0" w:space="0" w:color="auto"/>
            <w:left w:val="none" w:sz="0" w:space="0" w:color="auto"/>
            <w:bottom w:val="none" w:sz="0" w:space="0" w:color="auto"/>
            <w:right w:val="none" w:sz="0" w:space="0" w:color="auto"/>
          </w:divBdr>
        </w:div>
        <w:div w:id="982849712">
          <w:marLeft w:val="0"/>
          <w:marRight w:val="0"/>
          <w:marTop w:val="0"/>
          <w:marBottom w:val="0"/>
          <w:divBdr>
            <w:top w:val="none" w:sz="0" w:space="0" w:color="auto"/>
            <w:left w:val="none" w:sz="0" w:space="0" w:color="auto"/>
            <w:bottom w:val="none" w:sz="0" w:space="0" w:color="auto"/>
            <w:right w:val="none" w:sz="0" w:space="0" w:color="auto"/>
          </w:divBdr>
        </w:div>
      </w:divsChild>
    </w:div>
    <w:div w:id="1237980671">
      <w:bodyDiv w:val="1"/>
      <w:marLeft w:val="0"/>
      <w:marRight w:val="0"/>
      <w:marTop w:val="0"/>
      <w:marBottom w:val="0"/>
      <w:divBdr>
        <w:top w:val="none" w:sz="0" w:space="0" w:color="auto"/>
        <w:left w:val="none" w:sz="0" w:space="0" w:color="auto"/>
        <w:bottom w:val="none" w:sz="0" w:space="0" w:color="auto"/>
        <w:right w:val="none" w:sz="0" w:space="0" w:color="auto"/>
      </w:divBdr>
      <w:divsChild>
        <w:div w:id="177935429">
          <w:marLeft w:val="0"/>
          <w:marRight w:val="0"/>
          <w:marTop w:val="0"/>
          <w:marBottom w:val="0"/>
          <w:divBdr>
            <w:top w:val="none" w:sz="0" w:space="0" w:color="auto"/>
            <w:left w:val="none" w:sz="0" w:space="0" w:color="auto"/>
            <w:bottom w:val="none" w:sz="0" w:space="0" w:color="auto"/>
            <w:right w:val="none" w:sz="0" w:space="0" w:color="auto"/>
          </w:divBdr>
        </w:div>
        <w:div w:id="188298525">
          <w:marLeft w:val="0"/>
          <w:marRight w:val="0"/>
          <w:marTop w:val="0"/>
          <w:marBottom w:val="0"/>
          <w:divBdr>
            <w:top w:val="none" w:sz="0" w:space="0" w:color="auto"/>
            <w:left w:val="none" w:sz="0" w:space="0" w:color="auto"/>
            <w:bottom w:val="none" w:sz="0" w:space="0" w:color="auto"/>
            <w:right w:val="none" w:sz="0" w:space="0" w:color="auto"/>
          </w:divBdr>
        </w:div>
        <w:div w:id="619650694">
          <w:marLeft w:val="0"/>
          <w:marRight w:val="0"/>
          <w:marTop w:val="0"/>
          <w:marBottom w:val="0"/>
          <w:divBdr>
            <w:top w:val="none" w:sz="0" w:space="0" w:color="auto"/>
            <w:left w:val="none" w:sz="0" w:space="0" w:color="auto"/>
            <w:bottom w:val="none" w:sz="0" w:space="0" w:color="auto"/>
            <w:right w:val="none" w:sz="0" w:space="0" w:color="auto"/>
          </w:divBdr>
        </w:div>
        <w:div w:id="700398184">
          <w:marLeft w:val="0"/>
          <w:marRight w:val="0"/>
          <w:marTop w:val="0"/>
          <w:marBottom w:val="0"/>
          <w:divBdr>
            <w:top w:val="none" w:sz="0" w:space="0" w:color="auto"/>
            <w:left w:val="none" w:sz="0" w:space="0" w:color="auto"/>
            <w:bottom w:val="none" w:sz="0" w:space="0" w:color="auto"/>
            <w:right w:val="none" w:sz="0" w:space="0" w:color="auto"/>
          </w:divBdr>
        </w:div>
        <w:div w:id="750858072">
          <w:marLeft w:val="0"/>
          <w:marRight w:val="0"/>
          <w:marTop w:val="0"/>
          <w:marBottom w:val="0"/>
          <w:divBdr>
            <w:top w:val="none" w:sz="0" w:space="0" w:color="auto"/>
            <w:left w:val="none" w:sz="0" w:space="0" w:color="auto"/>
            <w:bottom w:val="none" w:sz="0" w:space="0" w:color="auto"/>
            <w:right w:val="none" w:sz="0" w:space="0" w:color="auto"/>
          </w:divBdr>
        </w:div>
        <w:div w:id="752776171">
          <w:marLeft w:val="0"/>
          <w:marRight w:val="0"/>
          <w:marTop w:val="0"/>
          <w:marBottom w:val="0"/>
          <w:divBdr>
            <w:top w:val="none" w:sz="0" w:space="0" w:color="auto"/>
            <w:left w:val="none" w:sz="0" w:space="0" w:color="auto"/>
            <w:bottom w:val="none" w:sz="0" w:space="0" w:color="auto"/>
            <w:right w:val="none" w:sz="0" w:space="0" w:color="auto"/>
          </w:divBdr>
        </w:div>
        <w:div w:id="836774165">
          <w:marLeft w:val="0"/>
          <w:marRight w:val="0"/>
          <w:marTop w:val="0"/>
          <w:marBottom w:val="0"/>
          <w:divBdr>
            <w:top w:val="none" w:sz="0" w:space="0" w:color="auto"/>
            <w:left w:val="none" w:sz="0" w:space="0" w:color="auto"/>
            <w:bottom w:val="none" w:sz="0" w:space="0" w:color="auto"/>
            <w:right w:val="none" w:sz="0" w:space="0" w:color="auto"/>
          </w:divBdr>
        </w:div>
        <w:div w:id="931669847">
          <w:marLeft w:val="0"/>
          <w:marRight w:val="0"/>
          <w:marTop w:val="0"/>
          <w:marBottom w:val="0"/>
          <w:divBdr>
            <w:top w:val="none" w:sz="0" w:space="0" w:color="auto"/>
            <w:left w:val="none" w:sz="0" w:space="0" w:color="auto"/>
            <w:bottom w:val="none" w:sz="0" w:space="0" w:color="auto"/>
            <w:right w:val="none" w:sz="0" w:space="0" w:color="auto"/>
          </w:divBdr>
        </w:div>
        <w:div w:id="978269110">
          <w:marLeft w:val="0"/>
          <w:marRight w:val="0"/>
          <w:marTop w:val="0"/>
          <w:marBottom w:val="0"/>
          <w:divBdr>
            <w:top w:val="none" w:sz="0" w:space="0" w:color="auto"/>
            <w:left w:val="none" w:sz="0" w:space="0" w:color="auto"/>
            <w:bottom w:val="none" w:sz="0" w:space="0" w:color="auto"/>
            <w:right w:val="none" w:sz="0" w:space="0" w:color="auto"/>
          </w:divBdr>
        </w:div>
        <w:div w:id="1124545930">
          <w:marLeft w:val="0"/>
          <w:marRight w:val="0"/>
          <w:marTop w:val="0"/>
          <w:marBottom w:val="0"/>
          <w:divBdr>
            <w:top w:val="none" w:sz="0" w:space="0" w:color="auto"/>
            <w:left w:val="none" w:sz="0" w:space="0" w:color="auto"/>
            <w:bottom w:val="none" w:sz="0" w:space="0" w:color="auto"/>
            <w:right w:val="none" w:sz="0" w:space="0" w:color="auto"/>
          </w:divBdr>
        </w:div>
        <w:div w:id="1137915856">
          <w:marLeft w:val="0"/>
          <w:marRight w:val="0"/>
          <w:marTop w:val="0"/>
          <w:marBottom w:val="0"/>
          <w:divBdr>
            <w:top w:val="none" w:sz="0" w:space="0" w:color="auto"/>
            <w:left w:val="none" w:sz="0" w:space="0" w:color="auto"/>
            <w:bottom w:val="none" w:sz="0" w:space="0" w:color="auto"/>
            <w:right w:val="none" w:sz="0" w:space="0" w:color="auto"/>
          </w:divBdr>
        </w:div>
        <w:div w:id="1192911253">
          <w:marLeft w:val="0"/>
          <w:marRight w:val="0"/>
          <w:marTop w:val="0"/>
          <w:marBottom w:val="0"/>
          <w:divBdr>
            <w:top w:val="none" w:sz="0" w:space="0" w:color="auto"/>
            <w:left w:val="none" w:sz="0" w:space="0" w:color="auto"/>
            <w:bottom w:val="none" w:sz="0" w:space="0" w:color="auto"/>
            <w:right w:val="none" w:sz="0" w:space="0" w:color="auto"/>
          </w:divBdr>
        </w:div>
        <w:div w:id="1363629246">
          <w:marLeft w:val="0"/>
          <w:marRight w:val="0"/>
          <w:marTop w:val="0"/>
          <w:marBottom w:val="0"/>
          <w:divBdr>
            <w:top w:val="none" w:sz="0" w:space="0" w:color="auto"/>
            <w:left w:val="none" w:sz="0" w:space="0" w:color="auto"/>
            <w:bottom w:val="none" w:sz="0" w:space="0" w:color="auto"/>
            <w:right w:val="none" w:sz="0" w:space="0" w:color="auto"/>
          </w:divBdr>
        </w:div>
        <w:div w:id="1977106831">
          <w:marLeft w:val="0"/>
          <w:marRight w:val="0"/>
          <w:marTop w:val="0"/>
          <w:marBottom w:val="0"/>
          <w:divBdr>
            <w:top w:val="none" w:sz="0" w:space="0" w:color="auto"/>
            <w:left w:val="none" w:sz="0" w:space="0" w:color="auto"/>
            <w:bottom w:val="none" w:sz="0" w:space="0" w:color="auto"/>
            <w:right w:val="none" w:sz="0" w:space="0" w:color="auto"/>
          </w:divBdr>
        </w:div>
        <w:div w:id="2024941961">
          <w:marLeft w:val="0"/>
          <w:marRight w:val="0"/>
          <w:marTop w:val="0"/>
          <w:marBottom w:val="0"/>
          <w:divBdr>
            <w:top w:val="none" w:sz="0" w:space="0" w:color="auto"/>
            <w:left w:val="none" w:sz="0" w:space="0" w:color="auto"/>
            <w:bottom w:val="none" w:sz="0" w:space="0" w:color="auto"/>
            <w:right w:val="none" w:sz="0" w:space="0" w:color="auto"/>
          </w:divBdr>
        </w:div>
      </w:divsChild>
    </w:div>
    <w:div w:id="1246181755">
      <w:bodyDiv w:val="1"/>
      <w:marLeft w:val="0"/>
      <w:marRight w:val="0"/>
      <w:marTop w:val="0"/>
      <w:marBottom w:val="0"/>
      <w:divBdr>
        <w:top w:val="none" w:sz="0" w:space="0" w:color="auto"/>
        <w:left w:val="none" w:sz="0" w:space="0" w:color="auto"/>
        <w:bottom w:val="none" w:sz="0" w:space="0" w:color="auto"/>
        <w:right w:val="none" w:sz="0" w:space="0" w:color="auto"/>
      </w:divBdr>
      <w:divsChild>
        <w:div w:id="94182094">
          <w:marLeft w:val="0"/>
          <w:marRight w:val="0"/>
          <w:marTop w:val="0"/>
          <w:marBottom w:val="0"/>
          <w:divBdr>
            <w:top w:val="none" w:sz="0" w:space="0" w:color="auto"/>
            <w:left w:val="none" w:sz="0" w:space="0" w:color="auto"/>
            <w:bottom w:val="none" w:sz="0" w:space="0" w:color="auto"/>
            <w:right w:val="none" w:sz="0" w:space="0" w:color="auto"/>
          </w:divBdr>
        </w:div>
        <w:div w:id="233469142">
          <w:marLeft w:val="0"/>
          <w:marRight w:val="0"/>
          <w:marTop w:val="0"/>
          <w:marBottom w:val="0"/>
          <w:divBdr>
            <w:top w:val="none" w:sz="0" w:space="0" w:color="auto"/>
            <w:left w:val="none" w:sz="0" w:space="0" w:color="auto"/>
            <w:bottom w:val="none" w:sz="0" w:space="0" w:color="auto"/>
            <w:right w:val="none" w:sz="0" w:space="0" w:color="auto"/>
          </w:divBdr>
        </w:div>
        <w:div w:id="444617275">
          <w:marLeft w:val="0"/>
          <w:marRight w:val="0"/>
          <w:marTop w:val="0"/>
          <w:marBottom w:val="0"/>
          <w:divBdr>
            <w:top w:val="none" w:sz="0" w:space="0" w:color="auto"/>
            <w:left w:val="none" w:sz="0" w:space="0" w:color="auto"/>
            <w:bottom w:val="none" w:sz="0" w:space="0" w:color="auto"/>
            <w:right w:val="none" w:sz="0" w:space="0" w:color="auto"/>
          </w:divBdr>
        </w:div>
        <w:div w:id="752510089">
          <w:marLeft w:val="0"/>
          <w:marRight w:val="0"/>
          <w:marTop w:val="0"/>
          <w:marBottom w:val="0"/>
          <w:divBdr>
            <w:top w:val="none" w:sz="0" w:space="0" w:color="auto"/>
            <w:left w:val="none" w:sz="0" w:space="0" w:color="auto"/>
            <w:bottom w:val="none" w:sz="0" w:space="0" w:color="auto"/>
            <w:right w:val="none" w:sz="0" w:space="0" w:color="auto"/>
          </w:divBdr>
        </w:div>
        <w:div w:id="896817177">
          <w:marLeft w:val="0"/>
          <w:marRight w:val="0"/>
          <w:marTop w:val="0"/>
          <w:marBottom w:val="0"/>
          <w:divBdr>
            <w:top w:val="none" w:sz="0" w:space="0" w:color="auto"/>
            <w:left w:val="none" w:sz="0" w:space="0" w:color="auto"/>
            <w:bottom w:val="none" w:sz="0" w:space="0" w:color="auto"/>
            <w:right w:val="none" w:sz="0" w:space="0" w:color="auto"/>
          </w:divBdr>
        </w:div>
        <w:div w:id="918907824">
          <w:marLeft w:val="0"/>
          <w:marRight w:val="0"/>
          <w:marTop w:val="0"/>
          <w:marBottom w:val="0"/>
          <w:divBdr>
            <w:top w:val="none" w:sz="0" w:space="0" w:color="auto"/>
            <w:left w:val="none" w:sz="0" w:space="0" w:color="auto"/>
            <w:bottom w:val="none" w:sz="0" w:space="0" w:color="auto"/>
            <w:right w:val="none" w:sz="0" w:space="0" w:color="auto"/>
          </w:divBdr>
        </w:div>
        <w:div w:id="1055620074">
          <w:marLeft w:val="0"/>
          <w:marRight w:val="0"/>
          <w:marTop w:val="0"/>
          <w:marBottom w:val="0"/>
          <w:divBdr>
            <w:top w:val="none" w:sz="0" w:space="0" w:color="auto"/>
            <w:left w:val="none" w:sz="0" w:space="0" w:color="auto"/>
            <w:bottom w:val="none" w:sz="0" w:space="0" w:color="auto"/>
            <w:right w:val="none" w:sz="0" w:space="0" w:color="auto"/>
          </w:divBdr>
        </w:div>
        <w:div w:id="1301107461">
          <w:marLeft w:val="0"/>
          <w:marRight w:val="0"/>
          <w:marTop w:val="0"/>
          <w:marBottom w:val="0"/>
          <w:divBdr>
            <w:top w:val="none" w:sz="0" w:space="0" w:color="auto"/>
            <w:left w:val="none" w:sz="0" w:space="0" w:color="auto"/>
            <w:bottom w:val="none" w:sz="0" w:space="0" w:color="auto"/>
            <w:right w:val="none" w:sz="0" w:space="0" w:color="auto"/>
          </w:divBdr>
        </w:div>
        <w:div w:id="1473518766">
          <w:marLeft w:val="0"/>
          <w:marRight w:val="0"/>
          <w:marTop w:val="0"/>
          <w:marBottom w:val="0"/>
          <w:divBdr>
            <w:top w:val="none" w:sz="0" w:space="0" w:color="auto"/>
            <w:left w:val="none" w:sz="0" w:space="0" w:color="auto"/>
            <w:bottom w:val="none" w:sz="0" w:space="0" w:color="auto"/>
            <w:right w:val="none" w:sz="0" w:space="0" w:color="auto"/>
          </w:divBdr>
        </w:div>
        <w:div w:id="1476411788">
          <w:marLeft w:val="0"/>
          <w:marRight w:val="0"/>
          <w:marTop w:val="0"/>
          <w:marBottom w:val="0"/>
          <w:divBdr>
            <w:top w:val="none" w:sz="0" w:space="0" w:color="auto"/>
            <w:left w:val="none" w:sz="0" w:space="0" w:color="auto"/>
            <w:bottom w:val="none" w:sz="0" w:space="0" w:color="auto"/>
            <w:right w:val="none" w:sz="0" w:space="0" w:color="auto"/>
          </w:divBdr>
        </w:div>
        <w:div w:id="1503592707">
          <w:marLeft w:val="0"/>
          <w:marRight w:val="0"/>
          <w:marTop w:val="0"/>
          <w:marBottom w:val="0"/>
          <w:divBdr>
            <w:top w:val="none" w:sz="0" w:space="0" w:color="auto"/>
            <w:left w:val="none" w:sz="0" w:space="0" w:color="auto"/>
            <w:bottom w:val="none" w:sz="0" w:space="0" w:color="auto"/>
            <w:right w:val="none" w:sz="0" w:space="0" w:color="auto"/>
          </w:divBdr>
        </w:div>
        <w:div w:id="1531645596">
          <w:marLeft w:val="0"/>
          <w:marRight w:val="0"/>
          <w:marTop w:val="0"/>
          <w:marBottom w:val="0"/>
          <w:divBdr>
            <w:top w:val="none" w:sz="0" w:space="0" w:color="auto"/>
            <w:left w:val="none" w:sz="0" w:space="0" w:color="auto"/>
            <w:bottom w:val="none" w:sz="0" w:space="0" w:color="auto"/>
            <w:right w:val="none" w:sz="0" w:space="0" w:color="auto"/>
          </w:divBdr>
        </w:div>
        <w:div w:id="1585842605">
          <w:marLeft w:val="0"/>
          <w:marRight w:val="0"/>
          <w:marTop w:val="0"/>
          <w:marBottom w:val="0"/>
          <w:divBdr>
            <w:top w:val="none" w:sz="0" w:space="0" w:color="auto"/>
            <w:left w:val="none" w:sz="0" w:space="0" w:color="auto"/>
            <w:bottom w:val="none" w:sz="0" w:space="0" w:color="auto"/>
            <w:right w:val="none" w:sz="0" w:space="0" w:color="auto"/>
          </w:divBdr>
          <w:divsChild>
            <w:div w:id="129792490">
              <w:marLeft w:val="0"/>
              <w:marRight w:val="0"/>
              <w:marTop w:val="0"/>
              <w:marBottom w:val="0"/>
              <w:divBdr>
                <w:top w:val="none" w:sz="0" w:space="0" w:color="auto"/>
                <w:left w:val="none" w:sz="0" w:space="0" w:color="auto"/>
                <w:bottom w:val="none" w:sz="0" w:space="0" w:color="auto"/>
                <w:right w:val="none" w:sz="0" w:space="0" w:color="auto"/>
              </w:divBdr>
            </w:div>
            <w:div w:id="418675706">
              <w:marLeft w:val="0"/>
              <w:marRight w:val="0"/>
              <w:marTop w:val="0"/>
              <w:marBottom w:val="0"/>
              <w:divBdr>
                <w:top w:val="none" w:sz="0" w:space="0" w:color="auto"/>
                <w:left w:val="none" w:sz="0" w:space="0" w:color="auto"/>
                <w:bottom w:val="none" w:sz="0" w:space="0" w:color="auto"/>
                <w:right w:val="none" w:sz="0" w:space="0" w:color="auto"/>
              </w:divBdr>
            </w:div>
            <w:div w:id="467163652">
              <w:marLeft w:val="0"/>
              <w:marRight w:val="0"/>
              <w:marTop w:val="0"/>
              <w:marBottom w:val="0"/>
              <w:divBdr>
                <w:top w:val="none" w:sz="0" w:space="0" w:color="auto"/>
                <w:left w:val="none" w:sz="0" w:space="0" w:color="auto"/>
                <w:bottom w:val="none" w:sz="0" w:space="0" w:color="auto"/>
                <w:right w:val="none" w:sz="0" w:space="0" w:color="auto"/>
              </w:divBdr>
            </w:div>
            <w:div w:id="483278663">
              <w:marLeft w:val="0"/>
              <w:marRight w:val="0"/>
              <w:marTop w:val="0"/>
              <w:marBottom w:val="0"/>
              <w:divBdr>
                <w:top w:val="none" w:sz="0" w:space="0" w:color="auto"/>
                <w:left w:val="none" w:sz="0" w:space="0" w:color="auto"/>
                <w:bottom w:val="none" w:sz="0" w:space="0" w:color="auto"/>
                <w:right w:val="none" w:sz="0" w:space="0" w:color="auto"/>
              </w:divBdr>
            </w:div>
            <w:div w:id="664167997">
              <w:marLeft w:val="0"/>
              <w:marRight w:val="0"/>
              <w:marTop w:val="0"/>
              <w:marBottom w:val="0"/>
              <w:divBdr>
                <w:top w:val="none" w:sz="0" w:space="0" w:color="auto"/>
                <w:left w:val="none" w:sz="0" w:space="0" w:color="auto"/>
                <w:bottom w:val="none" w:sz="0" w:space="0" w:color="auto"/>
                <w:right w:val="none" w:sz="0" w:space="0" w:color="auto"/>
              </w:divBdr>
            </w:div>
            <w:div w:id="697703428">
              <w:marLeft w:val="0"/>
              <w:marRight w:val="0"/>
              <w:marTop w:val="0"/>
              <w:marBottom w:val="0"/>
              <w:divBdr>
                <w:top w:val="none" w:sz="0" w:space="0" w:color="auto"/>
                <w:left w:val="none" w:sz="0" w:space="0" w:color="auto"/>
                <w:bottom w:val="none" w:sz="0" w:space="0" w:color="auto"/>
                <w:right w:val="none" w:sz="0" w:space="0" w:color="auto"/>
              </w:divBdr>
            </w:div>
            <w:div w:id="788165022">
              <w:marLeft w:val="0"/>
              <w:marRight w:val="0"/>
              <w:marTop w:val="0"/>
              <w:marBottom w:val="0"/>
              <w:divBdr>
                <w:top w:val="none" w:sz="0" w:space="0" w:color="auto"/>
                <w:left w:val="none" w:sz="0" w:space="0" w:color="auto"/>
                <w:bottom w:val="none" w:sz="0" w:space="0" w:color="auto"/>
                <w:right w:val="none" w:sz="0" w:space="0" w:color="auto"/>
              </w:divBdr>
            </w:div>
            <w:div w:id="812721113">
              <w:marLeft w:val="0"/>
              <w:marRight w:val="0"/>
              <w:marTop w:val="0"/>
              <w:marBottom w:val="0"/>
              <w:divBdr>
                <w:top w:val="none" w:sz="0" w:space="0" w:color="auto"/>
                <w:left w:val="none" w:sz="0" w:space="0" w:color="auto"/>
                <w:bottom w:val="none" w:sz="0" w:space="0" w:color="auto"/>
                <w:right w:val="none" w:sz="0" w:space="0" w:color="auto"/>
              </w:divBdr>
            </w:div>
            <w:div w:id="1049690596">
              <w:marLeft w:val="0"/>
              <w:marRight w:val="0"/>
              <w:marTop w:val="0"/>
              <w:marBottom w:val="0"/>
              <w:divBdr>
                <w:top w:val="none" w:sz="0" w:space="0" w:color="auto"/>
                <w:left w:val="none" w:sz="0" w:space="0" w:color="auto"/>
                <w:bottom w:val="none" w:sz="0" w:space="0" w:color="auto"/>
                <w:right w:val="none" w:sz="0" w:space="0" w:color="auto"/>
              </w:divBdr>
            </w:div>
            <w:div w:id="1057163654">
              <w:marLeft w:val="0"/>
              <w:marRight w:val="0"/>
              <w:marTop w:val="0"/>
              <w:marBottom w:val="0"/>
              <w:divBdr>
                <w:top w:val="none" w:sz="0" w:space="0" w:color="auto"/>
                <w:left w:val="none" w:sz="0" w:space="0" w:color="auto"/>
                <w:bottom w:val="none" w:sz="0" w:space="0" w:color="auto"/>
                <w:right w:val="none" w:sz="0" w:space="0" w:color="auto"/>
              </w:divBdr>
            </w:div>
            <w:div w:id="1210651483">
              <w:marLeft w:val="0"/>
              <w:marRight w:val="0"/>
              <w:marTop w:val="0"/>
              <w:marBottom w:val="0"/>
              <w:divBdr>
                <w:top w:val="none" w:sz="0" w:space="0" w:color="auto"/>
                <w:left w:val="none" w:sz="0" w:space="0" w:color="auto"/>
                <w:bottom w:val="none" w:sz="0" w:space="0" w:color="auto"/>
                <w:right w:val="none" w:sz="0" w:space="0" w:color="auto"/>
              </w:divBdr>
            </w:div>
            <w:div w:id="1423987279">
              <w:marLeft w:val="0"/>
              <w:marRight w:val="0"/>
              <w:marTop w:val="0"/>
              <w:marBottom w:val="0"/>
              <w:divBdr>
                <w:top w:val="none" w:sz="0" w:space="0" w:color="auto"/>
                <w:left w:val="none" w:sz="0" w:space="0" w:color="auto"/>
                <w:bottom w:val="none" w:sz="0" w:space="0" w:color="auto"/>
                <w:right w:val="none" w:sz="0" w:space="0" w:color="auto"/>
              </w:divBdr>
            </w:div>
            <w:div w:id="1430395607">
              <w:marLeft w:val="0"/>
              <w:marRight w:val="0"/>
              <w:marTop w:val="0"/>
              <w:marBottom w:val="0"/>
              <w:divBdr>
                <w:top w:val="none" w:sz="0" w:space="0" w:color="auto"/>
                <w:left w:val="none" w:sz="0" w:space="0" w:color="auto"/>
                <w:bottom w:val="none" w:sz="0" w:space="0" w:color="auto"/>
                <w:right w:val="none" w:sz="0" w:space="0" w:color="auto"/>
              </w:divBdr>
            </w:div>
            <w:div w:id="1497306575">
              <w:marLeft w:val="0"/>
              <w:marRight w:val="0"/>
              <w:marTop w:val="0"/>
              <w:marBottom w:val="0"/>
              <w:divBdr>
                <w:top w:val="none" w:sz="0" w:space="0" w:color="auto"/>
                <w:left w:val="none" w:sz="0" w:space="0" w:color="auto"/>
                <w:bottom w:val="none" w:sz="0" w:space="0" w:color="auto"/>
                <w:right w:val="none" w:sz="0" w:space="0" w:color="auto"/>
              </w:divBdr>
            </w:div>
            <w:div w:id="1534420486">
              <w:marLeft w:val="0"/>
              <w:marRight w:val="0"/>
              <w:marTop w:val="0"/>
              <w:marBottom w:val="0"/>
              <w:divBdr>
                <w:top w:val="none" w:sz="0" w:space="0" w:color="auto"/>
                <w:left w:val="none" w:sz="0" w:space="0" w:color="auto"/>
                <w:bottom w:val="none" w:sz="0" w:space="0" w:color="auto"/>
                <w:right w:val="none" w:sz="0" w:space="0" w:color="auto"/>
              </w:divBdr>
            </w:div>
            <w:div w:id="1591620372">
              <w:marLeft w:val="0"/>
              <w:marRight w:val="0"/>
              <w:marTop w:val="0"/>
              <w:marBottom w:val="0"/>
              <w:divBdr>
                <w:top w:val="none" w:sz="0" w:space="0" w:color="auto"/>
                <w:left w:val="none" w:sz="0" w:space="0" w:color="auto"/>
                <w:bottom w:val="none" w:sz="0" w:space="0" w:color="auto"/>
                <w:right w:val="none" w:sz="0" w:space="0" w:color="auto"/>
              </w:divBdr>
            </w:div>
            <w:div w:id="1614703957">
              <w:marLeft w:val="0"/>
              <w:marRight w:val="0"/>
              <w:marTop w:val="0"/>
              <w:marBottom w:val="0"/>
              <w:divBdr>
                <w:top w:val="none" w:sz="0" w:space="0" w:color="auto"/>
                <w:left w:val="none" w:sz="0" w:space="0" w:color="auto"/>
                <w:bottom w:val="none" w:sz="0" w:space="0" w:color="auto"/>
                <w:right w:val="none" w:sz="0" w:space="0" w:color="auto"/>
              </w:divBdr>
            </w:div>
            <w:div w:id="1700201474">
              <w:marLeft w:val="0"/>
              <w:marRight w:val="0"/>
              <w:marTop w:val="0"/>
              <w:marBottom w:val="0"/>
              <w:divBdr>
                <w:top w:val="none" w:sz="0" w:space="0" w:color="auto"/>
                <w:left w:val="none" w:sz="0" w:space="0" w:color="auto"/>
                <w:bottom w:val="none" w:sz="0" w:space="0" w:color="auto"/>
                <w:right w:val="none" w:sz="0" w:space="0" w:color="auto"/>
              </w:divBdr>
            </w:div>
            <w:div w:id="1705326828">
              <w:marLeft w:val="0"/>
              <w:marRight w:val="0"/>
              <w:marTop w:val="0"/>
              <w:marBottom w:val="0"/>
              <w:divBdr>
                <w:top w:val="none" w:sz="0" w:space="0" w:color="auto"/>
                <w:left w:val="none" w:sz="0" w:space="0" w:color="auto"/>
                <w:bottom w:val="none" w:sz="0" w:space="0" w:color="auto"/>
                <w:right w:val="none" w:sz="0" w:space="0" w:color="auto"/>
              </w:divBdr>
            </w:div>
            <w:div w:id="1797604796">
              <w:marLeft w:val="0"/>
              <w:marRight w:val="0"/>
              <w:marTop w:val="0"/>
              <w:marBottom w:val="0"/>
              <w:divBdr>
                <w:top w:val="none" w:sz="0" w:space="0" w:color="auto"/>
                <w:left w:val="none" w:sz="0" w:space="0" w:color="auto"/>
                <w:bottom w:val="none" w:sz="0" w:space="0" w:color="auto"/>
                <w:right w:val="none" w:sz="0" w:space="0" w:color="auto"/>
              </w:divBdr>
            </w:div>
          </w:divsChild>
        </w:div>
        <w:div w:id="1888251573">
          <w:marLeft w:val="0"/>
          <w:marRight w:val="0"/>
          <w:marTop w:val="0"/>
          <w:marBottom w:val="0"/>
          <w:divBdr>
            <w:top w:val="none" w:sz="0" w:space="0" w:color="auto"/>
            <w:left w:val="none" w:sz="0" w:space="0" w:color="auto"/>
            <w:bottom w:val="none" w:sz="0" w:space="0" w:color="auto"/>
            <w:right w:val="none" w:sz="0" w:space="0" w:color="auto"/>
          </w:divBdr>
        </w:div>
        <w:div w:id="2046566019">
          <w:marLeft w:val="0"/>
          <w:marRight w:val="0"/>
          <w:marTop w:val="0"/>
          <w:marBottom w:val="0"/>
          <w:divBdr>
            <w:top w:val="none" w:sz="0" w:space="0" w:color="auto"/>
            <w:left w:val="none" w:sz="0" w:space="0" w:color="auto"/>
            <w:bottom w:val="none" w:sz="0" w:space="0" w:color="auto"/>
            <w:right w:val="none" w:sz="0" w:space="0" w:color="auto"/>
          </w:divBdr>
        </w:div>
      </w:divsChild>
    </w:div>
    <w:div w:id="1251348071">
      <w:bodyDiv w:val="1"/>
      <w:marLeft w:val="0"/>
      <w:marRight w:val="0"/>
      <w:marTop w:val="0"/>
      <w:marBottom w:val="0"/>
      <w:divBdr>
        <w:top w:val="none" w:sz="0" w:space="0" w:color="auto"/>
        <w:left w:val="none" w:sz="0" w:space="0" w:color="auto"/>
        <w:bottom w:val="none" w:sz="0" w:space="0" w:color="auto"/>
        <w:right w:val="none" w:sz="0" w:space="0" w:color="auto"/>
      </w:divBdr>
      <w:divsChild>
        <w:div w:id="60561542">
          <w:marLeft w:val="0"/>
          <w:marRight w:val="0"/>
          <w:marTop w:val="0"/>
          <w:marBottom w:val="0"/>
          <w:divBdr>
            <w:top w:val="none" w:sz="0" w:space="0" w:color="auto"/>
            <w:left w:val="none" w:sz="0" w:space="0" w:color="auto"/>
            <w:bottom w:val="none" w:sz="0" w:space="0" w:color="auto"/>
            <w:right w:val="none" w:sz="0" w:space="0" w:color="auto"/>
          </w:divBdr>
          <w:divsChild>
            <w:div w:id="11960082">
              <w:marLeft w:val="0"/>
              <w:marRight w:val="0"/>
              <w:marTop w:val="0"/>
              <w:marBottom w:val="0"/>
              <w:divBdr>
                <w:top w:val="none" w:sz="0" w:space="0" w:color="auto"/>
                <w:left w:val="none" w:sz="0" w:space="0" w:color="auto"/>
                <w:bottom w:val="none" w:sz="0" w:space="0" w:color="auto"/>
                <w:right w:val="none" w:sz="0" w:space="0" w:color="auto"/>
              </w:divBdr>
            </w:div>
            <w:div w:id="71436539">
              <w:marLeft w:val="0"/>
              <w:marRight w:val="0"/>
              <w:marTop w:val="0"/>
              <w:marBottom w:val="0"/>
              <w:divBdr>
                <w:top w:val="none" w:sz="0" w:space="0" w:color="auto"/>
                <w:left w:val="none" w:sz="0" w:space="0" w:color="auto"/>
                <w:bottom w:val="none" w:sz="0" w:space="0" w:color="auto"/>
                <w:right w:val="none" w:sz="0" w:space="0" w:color="auto"/>
              </w:divBdr>
            </w:div>
            <w:div w:id="263467223">
              <w:marLeft w:val="0"/>
              <w:marRight w:val="0"/>
              <w:marTop w:val="0"/>
              <w:marBottom w:val="0"/>
              <w:divBdr>
                <w:top w:val="none" w:sz="0" w:space="0" w:color="auto"/>
                <w:left w:val="none" w:sz="0" w:space="0" w:color="auto"/>
                <w:bottom w:val="none" w:sz="0" w:space="0" w:color="auto"/>
                <w:right w:val="none" w:sz="0" w:space="0" w:color="auto"/>
              </w:divBdr>
            </w:div>
            <w:div w:id="299582630">
              <w:marLeft w:val="0"/>
              <w:marRight w:val="0"/>
              <w:marTop w:val="0"/>
              <w:marBottom w:val="0"/>
              <w:divBdr>
                <w:top w:val="none" w:sz="0" w:space="0" w:color="auto"/>
                <w:left w:val="none" w:sz="0" w:space="0" w:color="auto"/>
                <w:bottom w:val="none" w:sz="0" w:space="0" w:color="auto"/>
                <w:right w:val="none" w:sz="0" w:space="0" w:color="auto"/>
              </w:divBdr>
            </w:div>
            <w:div w:id="353767472">
              <w:marLeft w:val="0"/>
              <w:marRight w:val="0"/>
              <w:marTop w:val="0"/>
              <w:marBottom w:val="0"/>
              <w:divBdr>
                <w:top w:val="none" w:sz="0" w:space="0" w:color="auto"/>
                <w:left w:val="none" w:sz="0" w:space="0" w:color="auto"/>
                <w:bottom w:val="none" w:sz="0" w:space="0" w:color="auto"/>
                <w:right w:val="none" w:sz="0" w:space="0" w:color="auto"/>
              </w:divBdr>
            </w:div>
            <w:div w:id="586571447">
              <w:marLeft w:val="0"/>
              <w:marRight w:val="0"/>
              <w:marTop w:val="0"/>
              <w:marBottom w:val="0"/>
              <w:divBdr>
                <w:top w:val="none" w:sz="0" w:space="0" w:color="auto"/>
                <w:left w:val="none" w:sz="0" w:space="0" w:color="auto"/>
                <w:bottom w:val="none" w:sz="0" w:space="0" w:color="auto"/>
                <w:right w:val="none" w:sz="0" w:space="0" w:color="auto"/>
              </w:divBdr>
            </w:div>
            <w:div w:id="692419283">
              <w:marLeft w:val="0"/>
              <w:marRight w:val="0"/>
              <w:marTop w:val="0"/>
              <w:marBottom w:val="0"/>
              <w:divBdr>
                <w:top w:val="none" w:sz="0" w:space="0" w:color="auto"/>
                <w:left w:val="none" w:sz="0" w:space="0" w:color="auto"/>
                <w:bottom w:val="none" w:sz="0" w:space="0" w:color="auto"/>
                <w:right w:val="none" w:sz="0" w:space="0" w:color="auto"/>
              </w:divBdr>
            </w:div>
            <w:div w:id="747389942">
              <w:marLeft w:val="0"/>
              <w:marRight w:val="0"/>
              <w:marTop w:val="0"/>
              <w:marBottom w:val="0"/>
              <w:divBdr>
                <w:top w:val="none" w:sz="0" w:space="0" w:color="auto"/>
                <w:left w:val="none" w:sz="0" w:space="0" w:color="auto"/>
                <w:bottom w:val="none" w:sz="0" w:space="0" w:color="auto"/>
                <w:right w:val="none" w:sz="0" w:space="0" w:color="auto"/>
              </w:divBdr>
            </w:div>
            <w:div w:id="782845424">
              <w:marLeft w:val="0"/>
              <w:marRight w:val="0"/>
              <w:marTop w:val="0"/>
              <w:marBottom w:val="0"/>
              <w:divBdr>
                <w:top w:val="none" w:sz="0" w:space="0" w:color="auto"/>
                <w:left w:val="none" w:sz="0" w:space="0" w:color="auto"/>
                <w:bottom w:val="none" w:sz="0" w:space="0" w:color="auto"/>
                <w:right w:val="none" w:sz="0" w:space="0" w:color="auto"/>
              </w:divBdr>
            </w:div>
            <w:div w:id="881676591">
              <w:marLeft w:val="0"/>
              <w:marRight w:val="0"/>
              <w:marTop w:val="0"/>
              <w:marBottom w:val="0"/>
              <w:divBdr>
                <w:top w:val="none" w:sz="0" w:space="0" w:color="auto"/>
                <w:left w:val="none" w:sz="0" w:space="0" w:color="auto"/>
                <w:bottom w:val="none" w:sz="0" w:space="0" w:color="auto"/>
                <w:right w:val="none" w:sz="0" w:space="0" w:color="auto"/>
              </w:divBdr>
            </w:div>
            <w:div w:id="886835281">
              <w:marLeft w:val="0"/>
              <w:marRight w:val="0"/>
              <w:marTop w:val="0"/>
              <w:marBottom w:val="0"/>
              <w:divBdr>
                <w:top w:val="none" w:sz="0" w:space="0" w:color="auto"/>
                <w:left w:val="none" w:sz="0" w:space="0" w:color="auto"/>
                <w:bottom w:val="none" w:sz="0" w:space="0" w:color="auto"/>
                <w:right w:val="none" w:sz="0" w:space="0" w:color="auto"/>
              </w:divBdr>
            </w:div>
            <w:div w:id="1117725085">
              <w:marLeft w:val="0"/>
              <w:marRight w:val="0"/>
              <w:marTop w:val="0"/>
              <w:marBottom w:val="0"/>
              <w:divBdr>
                <w:top w:val="none" w:sz="0" w:space="0" w:color="auto"/>
                <w:left w:val="none" w:sz="0" w:space="0" w:color="auto"/>
                <w:bottom w:val="none" w:sz="0" w:space="0" w:color="auto"/>
                <w:right w:val="none" w:sz="0" w:space="0" w:color="auto"/>
              </w:divBdr>
            </w:div>
            <w:div w:id="1244873455">
              <w:marLeft w:val="0"/>
              <w:marRight w:val="0"/>
              <w:marTop w:val="0"/>
              <w:marBottom w:val="0"/>
              <w:divBdr>
                <w:top w:val="none" w:sz="0" w:space="0" w:color="auto"/>
                <w:left w:val="none" w:sz="0" w:space="0" w:color="auto"/>
                <w:bottom w:val="none" w:sz="0" w:space="0" w:color="auto"/>
                <w:right w:val="none" w:sz="0" w:space="0" w:color="auto"/>
              </w:divBdr>
            </w:div>
            <w:div w:id="1668557408">
              <w:marLeft w:val="0"/>
              <w:marRight w:val="0"/>
              <w:marTop w:val="0"/>
              <w:marBottom w:val="0"/>
              <w:divBdr>
                <w:top w:val="none" w:sz="0" w:space="0" w:color="auto"/>
                <w:left w:val="none" w:sz="0" w:space="0" w:color="auto"/>
                <w:bottom w:val="none" w:sz="0" w:space="0" w:color="auto"/>
                <w:right w:val="none" w:sz="0" w:space="0" w:color="auto"/>
              </w:divBdr>
            </w:div>
            <w:div w:id="1677031544">
              <w:marLeft w:val="0"/>
              <w:marRight w:val="0"/>
              <w:marTop w:val="0"/>
              <w:marBottom w:val="0"/>
              <w:divBdr>
                <w:top w:val="none" w:sz="0" w:space="0" w:color="auto"/>
                <w:left w:val="none" w:sz="0" w:space="0" w:color="auto"/>
                <w:bottom w:val="none" w:sz="0" w:space="0" w:color="auto"/>
                <w:right w:val="none" w:sz="0" w:space="0" w:color="auto"/>
              </w:divBdr>
            </w:div>
            <w:div w:id="1699970543">
              <w:marLeft w:val="0"/>
              <w:marRight w:val="0"/>
              <w:marTop w:val="0"/>
              <w:marBottom w:val="0"/>
              <w:divBdr>
                <w:top w:val="none" w:sz="0" w:space="0" w:color="auto"/>
                <w:left w:val="none" w:sz="0" w:space="0" w:color="auto"/>
                <w:bottom w:val="none" w:sz="0" w:space="0" w:color="auto"/>
                <w:right w:val="none" w:sz="0" w:space="0" w:color="auto"/>
              </w:divBdr>
            </w:div>
            <w:div w:id="1785535971">
              <w:marLeft w:val="0"/>
              <w:marRight w:val="0"/>
              <w:marTop w:val="0"/>
              <w:marBottom w:val="0"/>
              <w:divBdr>
                <w:top w:val="none" w:sz="0" w:space="0" w:color="auto"/>
                <w:left w:val="none" w:sz="0" w:space="0" w:color="auto"/>
                <w:bottom w:val="none" w:sz="0" w:space="0" w:color="auto"/>
                <w:right w:val="none" w:sz="0" w:space="0" w:color="auto"/>
              </w:divBdr>
            </w:div>
            <w:div w:id="1791170185">
              <w:marLeft w:val="0"/>
              <w:marRight w:val="0"/>
              <w:marTop w:val="0"/>
              <w:marBottom w:val="0"/>
              <w:divBdr>
                <w:top w:val="none" w:sz="0" w:space="0" w:color="auto"/>
                <w:left w:val="none" w:sz="0" w:space="0" w:color="auto"/>
                <w:bottom w:val="none" w:sz="0" w:space="0" w:color="auto"/>
                <w:right w:val="none" w:sz="0" w:space="0" w:color="auto"/>
              </w:divBdr>
            </w:div>
            <w:div w:id="1794707403">
              <w:marLeft w:val="0"/>
              <w:marRight w:val="0"/>
              <w:marTop w:val="0"/>
              <w:marBottom w:val="0"/>
              <w:divBdr>
                <w:top w:val="none" w:sz="0" w:space="0" w:color="auto"/>
                <w:left w:val="none" w:sz="0" w:space="0" w:color="auto"/>
                <w:bottom w:val="none" w:sz="0" w:space="0" w:color="auto"/>
                <w:right w:val="none" w:sz="0" w:space="0" w:color="auto"/>
              </w:divBdr>
            </w:div>
            <w:div w:id="1946885305">
              <w:marLeft w:val="0"/>
              <w:marRight w:val="0"/>
              <w:marTop w:val="0"/>
              <w:marBottom w:val="0"/>
              <w:divBdr>
                <w:top w:val="none" w:sz="0" w:space="0" w:color="auto"/>
                <w:left w:val="none" w:sz="0" w:space="0" w:color="auto"/>
                <w:bottom w:val="none" w:sz="0" w:space="0" w:color="auto"/>
                <w:right w:val="none" w:sz="0" w:space="0" w:color="auto"/>
              </w:divBdr>
            </w:div>
          </w:divsChild>
        </w:div>
        <w:div w:id="1500846888">
          <w:marLeft w:val="0"/>
          <w:marRight w:val="0"/>
          <w:marTop w:val="0"/>
          <w:marBottom w:val="0"/>
          <w:divBdr>
            <w:top w:val="none" w:sz="0" w:space="0" w:color="auto"/>
            <w:left w:val="none" w:sz="0" w:space="0" w:color="auto"/>
            <w:bottom w:val="none" w:sz="0" w:space="0" w:color="auto"/>
            <w:right w:val="none" w:sz="0" w:space="0" w:color="auto"/>
          </w:divBdr>
        </w:div>
      </w:divsChild>
    </w:div>
    <w:div w:id="1258634772">
      <w:bodyDiv w:val="1"/>
      <w:marLeft w:val="0"/>
      <w:marRight w:val="0"/>
      <w:marTop w:val="0"/>
      <w:marBottom w:val="0"/>
      <w:divBdr>
        <w:top w:val="none" w:sz="0" w:space="0" w:color="auto"/>
        <w:left w:val="none" w:sz="0" w:space="0" w:color="auto"/>
        <w:bottom w:val="none" w:sz="0" w:space="0" w:color="auto"/>
        <w:right w:val="none" w:sz="0" w:space="0" w:color="auto"/>
      </w:divBdr>
      <w:divsChild>
        <w:div w:id="1520394666">
          <w:marLeft w:val="0"/>
          <w:marRight w:val="0"/>
          <w:marTop w:val="0"/>
          <w:marBottom w:val="0"/>
          <w:divBdr>
            <w:top w:val="none" w:sz="0" w:space="0" w:color="auto"/>
            <w:left w:val="none" w:sz="0" w:space="0" w:color="auto"/>
            <w:bottom w:val="none" w:sz="0" w:space="0" w:color="auto"/>
            <w:right w:val="none" w:sz="0" w:space="0" w:color="auto"/>
          </w:divBdr>
        </w:div>
        <w:div w:id="1527018099">
          <w:marLeft w:val="0"/>
          <w:marRight w:val="0"/>
          <w:marTop w:val="0"/>
          <w:marBottom w:val="0"/>
          <w:divBdr>
            <w:top w:val="none" w:sz="0" w:space="0" w:color="auto"/>
            <w:left w:val="none" w:sz="0" w:space="0" w:color="auto"/>
            <w:bottom w:val="none" w:sz="0" w:space="0" w:color="auto"/>
            <w:right w:val="none" w:sz="0" w:space="0" w:color="auto"/>
          </w:divBdr>
        </w:div>
      </w:divsChild>
    </w:div>
    <w:div w:id="1269853730">
      <w:bodyDiv w:val="1"/>
      <w:marLeft w:val="0"/>
      <w:marRight w:val="0"/>
      <w:marTop w:val="0"/>
      <w:marBottom w:val="0"/>
      <w:divBdr>
        <w:top w:val="none" w:sz="0" w:space="0" w:color="auto"/>
        <w:left w:val="none" w:sz="0" w:space="0" w:color="auto"/>
        <w:bottom w:val="none" w:sz="0" w:space="0" w:color="auto"/>
        <w:right w:val="none" w:sz="0" w:space="0" w:color="auto"/>
      </w:divBdr>
      <w:divsChild>
        <w:div w:id="32309701">
          <w:marLeft w:val="0"/>
          <w:marRight w:val="0"/>
          <w:marTop w:val="0"/>
          <w:marBottom w:val="0"/>
          <w:divBdr>
            <w:top w:val="none" w:sz="0" w:space="0" w:color="auto"/>
            <w:left w:val="none" w:sz="0" w:space="0" w:color="auto"/>
            <w:bottom w:val="none" w:sz="0" w:space="0" w:color="auto"/>
            <w:right w:val="none" w:sz="0" w:space="0" w:color="auto"/>
          </w:divBdr>
        </w:div>
        <w:div w:id="93327223">
          <w:marLeft w:val="0"/>
          <w:marRight w:val="0"/>
          <w:marTop w:val="0"/>
          <w:marBottom w:val="0"/>
          <w:divBdr>
            <w:top w:val="none" w:sz="0" w:space="0" w:color="auto"/>
            <w:left w:val="none" w:sz="0" w:space="0" w:color="auto"/>
            <w:bottom w:val="none" w:sz="0" w:space="0" w:color="auto"/>
            <w:right w:val="none" w:sz="0" w:space="0" w:color="auto"/>
          </w:divBdr>
        </w:div>
        <w:div w:id="108008774">
          <w:marLeft w:val="0"/>
          <w:marRight w:val="0"/>
          <w:marTop w:val="0"/>
          <w:marBottom w:val="0"/>
          <w:divBdr>
            <w:top w:val="none" w:sz="0" w:space="0" w:color="auto"/>
            <w:left w:val="none" w:sz="0" w:space="0" w:color="auto"/>
            <w:bottom w:val="none" w:sz="0" w:space="0" w:color="auto"/>
            <w:right w:val="none" w:sz="0" w:space="0" w:color="auto"/>
          </w:divBdr>
        </w:div>
        <w:div w:id="226112372">
          <w:marLeft w:val="0"/>
          <w:marRight w:val="0"/>
          <w:marTop w:val="0"/>
          <w:marBottom w:val="0"/>
          <w:divBdr>
            <w:top w:val="none" w:sz="0" w:space="0" w:color="auto"/>
            <w:left w:val="none" w:sz="0" w:space="0" w:color="auto"/>
            <w:bottom w:val="none" w:sz="0" w:space="0" w:color="auto"/>
            <w:right w:val="none" w:sz="0" w:space="0" w:color="auto"/>
          </w:divBdr>
        </w:div>
        <w:div w:id="227112853">
          <w:marLeft w:val="0"/>
          <w:marRight w:val="0"/>
          <w:marTop w:val="0"/>
          <w:marBottom w:val="0"/>
          <w:divBdr>
            <w:top w:val="none" w:sz="0" w:space="0" w:color="auto"/>
            <w:left w:val="none" w:sz="0" w:space="0" w:color="auto"/>
            <w:bottom w:val="none" w:sz="0" w:space="0" w:color="auto"/>
            <w:right w:val="none" w:sz="0" w:space="0" w:color="auto"/>
          </w:divBdr>
        </w:div>
        <w:div w:id="308559923">
          <w:marLeft w:val="0"/>
          <w:marRight w:val="0"/>
          <w:marTop w:val="0"/>
          <w:marBottom w:val="0"/>
          <w:divBdr>
            <w:top w:val="none" w:sz="0" w:space="0" w:color="auto"/>
            <w:left w:val="none" w:sz="0" w:space="0" w:color="auto"/>
            <w:bottom w:val="none" w:sz="0" w:space="0" w:color="auto"/>
            <w:right w:val="none" w:sz="0" w:space="0" w:color="auto"/>
          </w:divBdr>
        </w:div>
        <w:div w:id="418215342">
          <w:marLeft w:val="0"/>
          <w:marRight w:val="0"/>
          <w:marTop w:val="0"/>
          <w:marBottom w:val="0"/>
          <w:divBdr>
            <w:top w:val="none" w:sz="0" w:space="0" w:color="auto"/>
            <w:left w:val="none" w:sz="0" w:space="0" w:color="auto"/>
            <w:bottom w:val="none" w:sz="0" w:space="0" w:color="auto"/>
            <w:right w:val="none" w:sz="0" w:space="0" w:color="auto"/>
          </w:divBdr>
        </w:div>
        <w:div w:id="500122559">
          <w:marLeft w:val="0"/>
          <w:marRight w:val="0"/>
          <w:marTop w:val="0"/>
          <w:marBottom w:val="0"/>
          <w:divBdr>
            <w:top w:val="none" w:sz="0" w:space="0" w:color="auto"/>
            <w:left w:val="none" w:sz="0" w:space="0" w:color="auto"/>
            <w:bottom w:val="none" w:sz="0" w:space="0" w:color="auto"/>
            <w:right w:val="none" w:sz="0" w:space="0" w:color="auto"/>
          </w:divBdr>
        </w:div>
        <w:div w:id="509489382">
          <w:marLeft w:val="0"/>
          <w:marRight w:val="0"/>
          <w:marTop w:val="0"/>
          <w:marBottom w:val="0"/>
          <w:divBdr>
            <w:top w:val="none" w:sz="0" w:space="0" w:color="auto"/>
            <w:left w:val="none" w:sz="0" w:space="0" w:color="auto"/>
            <w:bottom w:val="none" w:sz="0" w:space="0" w:color="auto"/>
            <w:right w:val="none" w:sz="0" w:space="0" w:color="auto"/>
          </w:divBdr>
        </w:div>
        <w:div w:id="714307048">
          <w:marLeft w:val="0"/>
          <w:marRight w:val="0"/>
          <w:marTop w:val="0"/>
          <w:marBottom w:val="0"/>
          <w:divBdr>
            <w:top w:val="none" w:sz="0" w:space="0" w:color="auto"/>
            <w:left w:val="none" w:sz="0" w:space="0" w:color="auto"/>
            <w:bottom w:val="none" w:sz="0" w:space="0" w:color="auto"/>
            <w:right w:val="none" w:sz="0" w:space="0" w:color="auto"/>
          </w:divBdr>
        </w:div>
        <w:div w:id="936793907">
          <w:marLeft w:val="0"/>
          <w:marRight w:val="0"/>
          <w:marTop w:val="0"/>
          <w:marBottom w:val="0"/>
          <w:divBdr>
            <w:top w:val="none" w:sz="0" w:space="0" w:color="auto"/>
            <w:left w:val="none" w:sz="0" w:space="0" w:color="auto"/>
            <w:bottom w:val="none" w:sz="0" w:space="0" w:color="auto"/>
            <w:right w:val="none" w:sz="0" w:space="0" w:color="auto"/>
          </w:divBdr>
        </w:div>
        <w:div w:id="959147337">
          <w:marLeft w:val="0"/>
          <w:marRight w:val="0"/>
          <w:marTop w:val="0"/>
          <w:marBottom w:val="0"/>
          <w:divBdr>
            <w:top w:val="none" w:sz="0" w:space="0" w:color="auto"/>
            <w:left w:val="none" w:sz="0" w:space="0" w:color="auto"/>
            <w:bottom w:val="none" w:sz="0" w:space="0" w:color="auto"/>
            <w:right w:val="none" w:sz="0" w:space="0" w:color="auto"/>
          </w:divBdr>
        </w:div>
        <w:div w:id="989214904">
          <w:marLeft w:val="0"/>
          <w:marRight w:val="0"/>
          <w:marTop w:val="0"/>
          <w:marBottom w:val="0"/>
          <w:divBdr>
            <w:top w:val="none" w:sz="0" w:space="0" w:color="auto"/>
            <w:left w:val="none" w:sz="0" w:space="0" w:color="auto"/>
            <w:bottom w:val="none" w:sz="0" w:space="0" w:color="auto"/>
            <w:right w:val="none" w:sz="0" w:space="0" w:color="auto"/>
          </w:divBdr>
        </w:div>
        <w:div w:id="1021318360">
          <w:marLeft w:val="0"/>
          <w:marRight w:val="0"/>
          <w:marTop w:val="0"/>
          <w:marBottom w:val="0"/>
          <w:divBdr>
            <w:top w:val="none" w:sz="0" w:space="0" w:color="auto"/>
            <w:left w:val="none" w:sz="0" w:space="0" w:color="auto"/>
            <w:bottom w:val="none" w:sz="0" w:space="0" w:color="auto"/>
            <w:right w:val="none" w:sz="0" w:space="0" w:color="auto"/>
          </w:divBdr>
        </w:div>
        <w:div w:id="1201547852">
          <w:marLeft w:val="0"/>
          <w:marRight w:val="0"/>
          <w:marTop w:val="0"/>
          <w:marBottom w:val="0"/>
          <w:divBdr>
            <w:top w:val="none" w:sz="0" w:space="0" w:color="auto"/>
            <w:left w:val="none" w:sz="0" w:space="0" w:color="auto"/>
            <w:bottom w:val="none" w:sz="0" w:space="0" w:color="auto"/>
            <w:right w:val="none" w:sz="0" w:space="0" w:color="auto"/>
          </w:divBdr>
        </w:div>
        <w:div w:id="1380281652">
          <w:marLeft w:val="0"/>
          <w:marRight w:val="0"/>
          <w:marTop w:val="0"/>
          <w:marBottom w:val="0"/>
          <w:divBdr>
            <w:top w:val="none" w:sz="0" w:space="0" w:color="auto"/>
            <w:left w:val="none" w:sz="0" w:space="0" w:color="auto"/>
            <w:bottom w:val="none" w:sz="0" w:space="0" w:color="auto"/>
            <w:right w:val="none" w:sz="0" w:space="0" w:color="auto"/>
          </w:divBdr>
        </w:div>
        <w:div w:id="1833834499">
          <w:marLeft w:val="0"/>
          <w:marRight w:val="0"/>
          <w:marTop w:val="0"/>
          <w:marBottom w:val="0"/>
          <w:divBdr>
            <w:top w:val="none" w:sz="0" w:space="0" w:color="auto"/>
            <w:left w:val="none" w:sz="0" w:space="0" w:color="auto"/>
            <w:bottom w:val="none" w:sz="0" w:space="0" w:color="auto"/>
            <w:right w:val="none" w:sz="0" w:space="0" w:color="auto"/>
          </w:divBdr>
        </w:div>
        <w:div w:id="1878616518">
          <w:marLeft w:val="0"/>
          <w:marRight w:val="0"/>
          <w:marTop w:val="0"/>
          <w:marBottom w:val="0"/>
          <w:divBdr>
            <w:top w:val="none" w:sz="0" w:space="0" w:color="auto"/>
            <w:left w:val="none" w:sz="0" w:space="0" w:color="auto"/>
            <w:bottom w:val="none" w:sz="0" w:space="0" w:color="auto"/>
            <w:right w:val="none" w:sz="0" w:space="0" w:color="auto"/>
          </w:divBdr>
        </w:div>
        <w:div w:id="1891528357">
          <w:marLeft w:val="0"/>
          <w:marRight w:val="0"/>
          <w:marTop w:val="0"/>
          <w:marBottom w:val="0"/>
          <w:divBdr>
            <w:top w:val="none" w:sz="0" w:space="0" w:color="auto"/>
            <w:left w:val="none" w:sz="0" w:space="0" w:color="auto"/>
            <w:bottom w:val="none" w:sz="0" w:space="0" w:color="auto"/>
            <w:right w:val="none" w:sz="0" w:space="0" w:color="auto"/>
          </w:divBdr>
        </w:div>
        <w:div w:id="1964379573">
          <w:marLeft w:val="0"/>
          <w:marRight w:val="0"/>
          <w:marTop w:val="0"/>
          <w:marBottom w:val="0"/>
          <w:divBdr>
            <w:top w:val="none" w:sz="0" w:space="0" w:color="auto"/>
            <w:left w:val="none" w:sz="0" w:space="0" w:color="auto"/>
            <w:bottom w:val="none" w:sz="0" w:space="0" w:color="auto"/>
            <w:right w:val="none" w:sz="0" w:space="0" w:color="auto"/>
          </w:divBdr>
        </w:div>
        <w:div w:id="1997494340">
          <w:marLeft w:val="0"/>
          <w:marRight w:val="0"/>
          <w:marTop w:val="0"/>
          <w:marBottom w:val="0"/>
          <w:divBdr>
            <w:top w:val="none" w:sz="0" w:space="0" w:color="auto"/>
            <w:left w:val="none" w:sz="0" w:space="0" w:color="auto"/>
            <w:bottom w:val="none" w:sz="0" w:space="0" w:color="auto"/>
            <w:right w:val="none" w:sz="0" w:space="0" w:color="auto"/>
          </w:divBdr>
        </w:div>
      </w:divsChild>
    </w:div>
    <w:div w:id="1281035925">
      <w:bodyDiv w:val="1"/>
      <w:marLeft w:val="0"/>
      <w:marRight w:val="0"/>
      <w:marTop w:val="0"/>
      <w:marBottom w:val="0"/>
      <w:divBdr>
        <w:top w:val="none" w:sz="0" w:space="0" w:color="auto"/>
        <w:left w:val="none" w:sz="0" w:space="0" w:color="auto"/>
        <w:bottom w:val="none" w:sz="0" w:space="0" w:color="auto"/>
        <w:right w:val="none" w:sz="0" w:space="0" w:color="auto"/>
      </w:divBdr>
      <w:divsChild>
        <w:div w:id="661739362">
          <w:marLeft w:val="0"/>
          <w:marRight w:val="0"/>
          <w:marTop w:val="0"/>
          <w:marBottom w:val="0"/>
          <w:divBdr>
            <w:top w:val="none" w:sz="0" w:space="0" w:color="auto"/>
            <w:left w:val="none" w:sz="0" w:space="0" w:color="auto"/>
            <w:bottom w:val="none" w:sz="0" w:space="0" w:color="auto"/>
            <w:right w:val="none" w:sz="0" w:space="0" w:color="auto"/>
          </w:divBdr>
        </w:div>
        <w:div w:id="938172280">
          <w:marLeft w:val="0"/>
          <w:marRight w:val="0"/>
          <w:marTop w:val="0"/>
          <w:marBottom w:val="0"/>
          <w:divBdr>
            <w:top w:val="none" w:sz="0" w:space="0" w:color="auto"/>
            <w:left w:val="none" w:sz="0" w:space="0" w:color="auto"/>
            <w:bottom w:val="none" w:sz="0" w:space="0" w:color="auto"/>
            <w:right w:val="none" w:sz="0" w:space="0" w:color="auto"/>
          </w:divBdr>
        </w:div>
        <w:div w:id="1293636018">
          <w:marLeft w:val="0"/>
          <w:marRight w:val="0"/>
          <w:marTop w:val="0"/>
          <w:marBottom w:val="0"/>
          <w:divBdr>
            <w:top w:val="none" w:sz="0" w:space="0" w:color="auto"/>
            <w:left w:val="none" w:sz="0" w:space="0" w:color="auto"/>
            <w:bottom w:val="none" w:sz="0" w:space="0" w:color="auto"/>
            <w:right w:val="none" w:sz="0" w:space="0" w:color="auto"/>
          </w:divBdr>
        </w:div>
        <w:div w:id="1545216474">
          <w:marLeft w:val="0"/>
          <w:marRight w:val="0"/>
          <w:marTop w:val="0"/>
          <w:marBottom w:val="0"/>
          <w:divBdr>
            <w:top w:val="none" w:sz="0" w:space="0" w:color="auto"/>
            <w:left w:val="none" w:sz="0" w:space="0" w:color="auto"/>
            <w:bottom w:val="none" w:sz="0" w:space="0" w:color="auto"/>
            <w:right w:val="none" w:sz="0" w:space="0" w:color="auto"/>
          </w:divBdr>
        </w:div>
        <w:div w:id="2014332641">
          <w:marLeft w:val="0"/>
          <w:marRight w:val="0"/>
          <w:marTop w:val="0"/>
          <w:marBottom w:val="0"/>
          <w:divBdr>
            <w:top w:val="none" w:sz="0" w:space="0" w:color="auto"/>
            <w:left w:val="none" w:sz="0" w:space="0" w:color="auto"/>
            <w:bottom w:val="none" w:sz="0" w:space="0" w:color="auto"/>
            <w:right w:val="none" w:sz="0" w:space="0" w:color="auto"/>
          </w:divBdr>
        </w:div>
      </w:divsChild>
    </w:div>
    <w:div w:id="1294411407">
      <w:bodyDiv w:val="1"/>
      <w:marLeft w:val="0"/>
      <w:marRight w:val="0"/>
      <w:marTop w:val="0"/>
      <w:marBottom w:val="0"/>
      <w:divBdr>
        <w:top w:val="none" w:sz="0" w:space="0" w:color="auto"/>
        <w:left w:val="none" w:sz="0" w:space="0" w:color="auto"/>
        <w:bottom w:val="none" w:sz="0" w:space="0" w:color="auto"/>
        <w:right w:val="none" w:sz="0" w:space="0" w:color="auto"/>
      </w:divBdr>
      <w:divsChild>
        <w:div w:id="533887098">
          <w:marLeft w:val="0"/>
          <w:marRight w:val="0"/>
          <w:marTop w:val="0"/>
          <w:marBottom w:val="0"/>
          <w:divBdr>
            <w:top w:val="none" w:sz="0" w:space="0" w:color="auto"/>
            <w:left w:val="none" w:sz="0" w:space="0" w:color="auto"/>
            <w:bottom w:val="none" w:sz="0" w:space="0" w:color="auto"/>
            <w:right w:val="none" w:sz="0" w:space="0" w:color="auto"/>
          </w:divBdr>
        </w:div>
        <w:div w:id="722676551">
          <w:marLeft w:val="0"/>
          <w:marRight w:val="0"/>
          <w:marTop w:val="0"/>
          <w:marBottom w:val="0"/>
          <w:divBdr>
            <w:top w:val="none" w:sz="0" w:space="0" w:color="auto"/>
            <w:left w:val="none" w:sz="0" w:space="0" w:color="auto"/>
            <w:bottom w:val="none" w:sz="0" w:space="0" w:color="auto"/>
            <w:right w:val="none" w:sz="0" w:space="0" w:color="auto"/>
          </w:divBdr>
        </w:div>
        <w:div w:id="1197890901">
          <w:marLeft w:val="0"/>
          <w:marRight w:val="0"/>
          <w:marTop w:val="0"/>
          <w:marBottom w:val="0"/>
          <w:divBdr>
            <w:top w:val="none" w:sz="0" w:space="0" w:color="auto"/>
            <w:left w:val="none" w:sz="0" w:space="0" w:color="auto"/>
            <w:bottom w:val="none" w:sz="0" w:space="0" w:color="auto"/>
            <w:right w:val="none" w:sz="0" w:space="0" w:color="auto"/>
          </w:divBdr>
        </w:div>
        <w:div w:id="1215308217">
          <w:marLeft w:val="0"/>
          <w:marRight w:val="0"/>
          <w:marTop w:val="0"/>
          <w:marBottom w:val="0"/>
          <w:divBdr>
            <w:top w:val="none" w:sz="0" w:space="0" w:color="auto"/>
            <w:left w:val="none" w:sz="0" w:space="0" w:color="auto"/>
            <w:bottom w:val="none" w:sz="0" w:space="0" w:color="auto"/>
            <w:right w:val="none" w:sz="0" w:space="0" w:color="auto"/>
          </w:divBdr>
        </w:div>
      </w:divsChild>
    </w:div>
    <w:div w:id="1304626331">
      <w:bodyDiv w:val="1"/>
      <w:marLeft w:val="0"/>
      <w:marRight w:val="0"/>
      <w:marTop w:val="0"/>
      <w:marBottom w:val="0"/>
      <w:divBdr>
        <w:top w:val="none" w:sz="0" w:space="0" w:color="auto"/>
        <w:left w:val="none" w:sz="0" w:space="0" w:color="auto"/>
        <w:bottom w:val="none" w:sz="0" w:space="0" w:color="auto"/>
        <w:right w:val="none" w:sz="0" w:space="0" w:color="auto"/>
      </w:divBdr>
      <w:divsChild>
        <w:div w:id="148910599">
          <w:marLeft w:val="0"/>
          <w:marRight w:val="0"/>
          <w:marTop w:val="0"/>
          <w:marBottom w:val="0"/>
          <w:divBdr>
            <w:top w:val="none" w:sz="0" w:space="0" w:color="auto"/>
            <w:left w:val="none" w:sz="0" w:space="0" w:color="auto"/>
            <w:bottom w:val="none" w:sz="0" w:space="0" w:color="auto"/>
            <w:right w:val="none" w:sz="0" w:space="0" w:color="auto"/>
          </w:divBdr>
        </w:div>
        <w:div w:id="864831337">
          <w:marLeft w:val="0"/>
          <w:marRight w:val="0"/>
          <w:marTop w:val="0"/>
          <w:marBottom w:val="0"/>
          <w:divBdr>
            <w:top w:val="none" w:sz="0" w:space="0" w:color="auto"/>
            <w:left w:val="none" w:sz="0" w:space="0" w:color="auto"/>
            <w:bottom w:val="none" w:sz="0" w:space="0" w:color="auto"/>
            <w:right w:val="none" w:sz="0" w:space="0" w:color="auto"/>
          </w:divBdr>
        </w:div>
        <w:div w:id="1007899745">
          <w:marLeft w:val="0"/>
          <w:marRight w:val="0"/>
          <w:marTop w:val="0"/>
          <w:marBottom w:val="0"/>
          <w:divBdr>
            <w:top w:val="none" w:sz="0" w:space="0" w:color="auto"/>
            <w:left w:val="none" w:sz="0" w:space="0" w:color="auto"/>
            <w:bottom w:val="none" w:sz="0" w:space="0" w:color="auto"/>
            <w:right w:val="none" w:sz="0" w:space="0" w:color="auto"/>
          </w:divBdr>
        </w:div>
        <w:div w:id="1365137633">
          <w:marLeft w:val="0"/>
          <w:marRight w:val="0"/>
          <w:marTop w:val="0"/>
          <w:marBottom w:val="0"/>
          <w:divBdr>
            <w:top w:val="none" w:sz="0" w:space="0" w:color="auto"/>
            <w:left w:val="none" w:sz="0" w:space="0" w:color="auto"/>
            <w:bottom w:val="none" w:sz="0" w:space="0" w:color="auto"/>
            <w:right w:val="none" w:sz="0" w:space="0" w:color="auto"/>
          </w:divBdr>
        </w:div>
      </w:divsChild>
    </w:div>
    <w:div w:id="1306085264">
      <w:bodyDiv w:val="1"/>
      <w:marLeft w:val="0"/>
      <w:marRight w:val="0"/>
      <w:marTop w:val="0"/>
      <w:marBottom w:val="0"/>
      <w:divBdr>
        <w:top w:val="none" w:sz="0" w:space="0" w:color="auto"/>
        <w:left w:val="none" w:sz="0" w:space="0" w:color="auto"/>
        <w:bottom w:val="none" w:sz="0" w:space="0" w:color="auto"/>
        <w:right w:val="none" w:sz="0" w:space="0" w:color="auto"/>
      </w:divBdr>
      <w:divsChild>
        <w:div w:id="1438987016">
          <w:marLeft w:val="0"/>
          <w:marRight w:val="0"/>
          <w:marTop w:val="0"/>
          <w:marBottom w:val="0"/>
          <w:divBdr>
            <w:top w:val="none" w:sz="0" w:space="0" w:color="auto"/>
            <w:left w:val="none" w:sz="0" w:space="0" w:color="auto"/>
            <w:bottom w:val="none" w:sz="0" w:space="0" w:color="auto"/>
            <w:right w:val="none" w:sz="0" w:space="0" w:color="auto"/>
          </w:divBdr>
          <w:divsChild>
            <w:div w:id="444083729">
              <w:marLeft w:val="0"/>
              <w:marRight w:val="0"/>
              <w:marTop w:val="0"/>
              <w:marBottom w:val="0"/>
              <w:divBdr>
                <w:top w:val="none" w:sz="0" w:space="0" w:color="auto"/>
                <w:left w:val="none" w:sz="0" w:space="0" w:color="auto"/>
                <w:bottom w:val="none" w:sz="0" w:space="0" w:color="auto"/>
                <w:right w:val="none" w:sz="0" w:space="0" w:color="auto"/>
              </w:divBdr>
            </w:div>
            <w:div w:id="1243370759">
              <w:marLeft w:val="0"/>
              <w:marRight w:val="0"/>
              <w:marTop w:val="0"/>
              <w:marBottom w:val="0"/>
              <w:divBdr>
                <w:top w:val="none" w:sz="0" w:space="0" w:color="auto"/>
                <w:left w:val="none" w:sz="0" w:space="0" w:color="auto"/>
                <w:bottom w:val="none" w:sz="0" w:space="0" w:color="auto"/>
                <w:right w:val="none" w:sz="0" w:space="0" w:color="auto"/>
              </w:divBdr>
            </w:div>
            <w:div w:id="1382825070">
              <w:marLeft w:val="0"/>
              <w:marRight w:val="0"/>
              <w:marTop w:val="0"/>
              <w:marBottom w:val="0"/>
              <w:divBdr>
                <w:top w:val="none" w:sz="0" w:space="0" w:color="auto"/>
                <w:left w:val="none" w:sz="0" w:space="0" w:color="auto"/>
                <w:bottom w:val="none" w:sz="0" w:space="0" w:color="auto"/>
                <w:right w:val="none" w:sz="0" w:space="0" w:color="auto"/>
              </w:divBdr>
            </w:div>
            <w:div w:id="1679383402">
              <w:marLeft w:val="0"/>
              <w:marRight w:val="0"/>
              <w:marTop w:val="0"/>
              <w:marBottom w:val="0"/>
              <w:divBdr>
                <w:top w:val="none" w:sz="0" w:space="0" w:color="auto"/>
                <w:left w:val="none" w:sz="0" w:space="0" w:color="auto"/>
                <w:bottom w:val="none" w:sz="0" w:space="0" w:color="auto"/>
                <w:right w:val="none" w:sz="0" w:space="0" w:color="auto"/>
              </w:divBdr>
            </w:div>
            <w:div w:id="1885480750">
              <w:marLeft w:val="0"/>
              <w:marRight w:val="0"/>
              <w:marTop w:val="0"/>
              <w:marBottom w:val="0"/>
              <w:divBdr>
                <w:top w:val="none" w:sz="0" w:space="0" w:color="auto"/>
                <w:left w:val="none" w:sz="0" w:space="0" w:color="auto"/>
                <w:bottom w:val="none" w:sz="0" w:space="0" w:color="auto"/>
                <w:right w:val="none" w:sz="0" w:space="0" w:color="auto"/>
              </w:divBdr>
            </w:div>
          </w:divsChild>
        </w:div>
        <w:div w:id="1642030140">
          <w:marLeft w:val="0"/>
          <w:marRight w:val="0"/>
          <w:marTop w:val="0"/>
          <w:marBottom w:val="0"/>
          <w:divBdr>
            <w:top w:val="none" w:sz="0" w:space="0" w:color="auto"/>
            <w:left w:val="none" w:sz="0" w:space="0" w:color="auto"/>
            <w:bottom w:val="none" w:sz="0" w:space="0" w:color="auto"/>
            <w:right w:val="none" w:sz="0" w:space="0" w:color="auto"/>
          </w:divBdr>
          <w:divsChild>
            <w:div w:id="938179">
              <w:marLeft w:val="0"/>
              <w:marRight w:val="0"/>
              <w:marTop w:val="0"/>
              <w:marBottom w:val="0"/>
              <w:divBdr>
                <w:top w:val="none" w:sz="0" w:space="0" w:color="auto"/>
                <w:left w:val="none" w:sz="0" w:space="0" w:color="auto"/>
                <w:bottom w:val="none" w:sz="0" w:space="0" w:color="auto"/>
                <w:right w:val="none" w:sz="0" w:space="0" w:color="auto"/>
              </w:divBdr>
            </w:div>
            <w:div w:id="391739129">
              <w:marLeft w:val="0"/>
              <w:marRight w:val="0"/>
              <w:marTop w:val="0"/>
              <w:marBottom w:val="0"/>
              <w:divBdr>
                <w:top w:val="none" w:sz="0" w:space="0" w:color="auto"/>
                <w:left w:val="none" w:sz="0" w:space="0" w:color="auto"/>
                <w:bottom w:val="none" w:sz="0" w:space="0" w:color="auto"/>
                <w:right w:val="none" w:sz="0" w:space="0" w:color="auto"/>
              </w:divBdr>
            </w:div>
            <w:div w:id="600533415">
              <w:marLeft w:val="0"/>
              <w:marRight w:val="0"/>
              <w:marTop w:val="0"/>
              <w:marBottom w:val="0"/>
              <w:divBdr>
                <w:top w:val="none" w:sz="0" w:space="0" w:color="auto"/>
                <w:left w:val="none" w:sz="0" w:space="0" w:color="auto"/>
                <w:bottom w:val="none" w:sz="0" w:space="0" w:color="auto"/>
                <w:right w:val="none" w:sz="0" w:space="0" w:color="auto"/>
              </w:divBdr>
            </w:div>
            <w:div w:id="675763365">
              <w:marLeft w:val="0"/>
              <w:marRight w:val="0"/>
              <w:marTop w:val="0"/>
              <w:marBottom w:val="0"/>
              <w:divBdr>
                <w:top w:val="none" w:sz="0" w:space="0" w:color="auto"/>
                <w:left w:val="none" w:sz="0" w:space="0" w:color="auto"/>
                <w:bottom w:val="none" w:sz="0" w:space="0" w:color="auto"/>
                <w:right w:val="none" w:sz="0" w:space="0" w:color="auto"/>
              </w:divBdr>
            </w:div>
            <w:div w:id="707681066">
              <w:marLeft w:val="0"/>
              <w:marRight w:val="0"/>
              <w:marTop w:val="0"/>
              <w:marBottom w:val="0"/>
              <w:divBdr>
                <w:top w:val="none" w:sz="0" w:space="0" w:color="auto"/>
                <w:left w:val="none" w:sz="0" w:space="0" w:color="auto"/>
                <w:bottom w:val="none" w:sz="0" w:space="0" w:color="auto"/>
                <w:right w:val="none" w:sz="0" w:space="0" w:color="auto"/>
              </w:divBdr>
            </w:div>
            <w:div w:id="775828658">
              <w:marLeft w:val="0"/>
              <w:marRight w:val="0"/>
              <w:marTop w:val="0"/>
              <w:marBottom w:val="0"/>
              <w:divBdr>
                <w:top w:val="none" w:sz="0" w:space="0" w:color="auto"/>
                <w:left w:val="none" w:sz="0" w:space="0" w:color="auto"/>
                <w:bottom w:val="none" w:sz="0" w:space="0" w:color="auto"/>
                <w:right w:val="none" w:sz="0" w:space="0" w:color="auto"/>
              </w:divBdr>
            </w:div>
            <w:div w:id="822895840">
              <w:marLeft w:val="0"/>
              <w:marRight w:val="0"/>
              <w:marTop w:val="0"/>
              <w:marBottom w:val="0"/>
              <w:divBdr>
                <w:top w:val="none" w:sz="0" w:space="0" w:color="auto"/>
                <w:left w:val="none" w:sz="0" w:space="0" w:color="auto"/>
                <w:bottom w:val="none" w:sz="0" w:space="0" w:color="auto"/>
                <w:right w:val="none" w:sz="0" w:space="0" w:color="auto"/>
              </w:divBdr>
            </w:div>
            <w:div w:id="856777557">
              <w:marLeft w:val="0"/>
              <w:marRight w:val="0"/>
              <w:marTop w:val="0"/>
              <w:marBottom w:val="0"/>
              <w:divBdr>
                <w:top w:val="none" w:sz="0" w:space="0" w:color="auto"/>
                <w:left w:val="none" w:sz="0" w:space="0" w:color="auto"/>
                <w:bottom w:val="none" w:sz="0" w:space="0" w:color="auto"/>
                <w:right w:val="none" w:sz="0" w:space="0" w:color="auto"/>
              </w:divBdr>
            </w:div>
            <w:div w:id="976182307">
              <w:marLeft w:val="0"/>
              <w:marRight w:val="0"/>
              <w:marTop w:val="0"/>
              <w:marBottom w:val="0"/>
              <w:divBdr>
                <w:top w:val="none" w:sz="0" w:space="0" w:color="auto"/>
                <w:left w:val="none" w:sz="0" w:space="0" w:color="auto"/>
                <w:bottom w:val="none" w:sz="0" w:space="0" w:color="auto"/>
                <w:right w:val="none" w:sz="0" w:space="0" w:color="auto"/>
              </w:divBdr>
            </w:div>
            <w:div w:id="1007755852">
              <w:marLeft w:val="0"/>
              <w:marRight w:val="0"/>
              <w:marTop w:val="0"/>
              <w:marBottom w:val="0"/>
              <w:divBdr>
                <w:top w:val="none" w:sz="0" w:space="0" w:color="auto"/>
                <w:left w:val="none" w:sz="0" w:space="0" w:color="auto"/>
                <w:bottom w:val="none" w:sz="0" w:space="0" w:color="auto"/>
                <w:right w:val="none" w:sz="0" w:space="0" w:color="auto"/>
              </w:divBdr>
            </w:div>
            <w:div w:id="1092434132">
              <w:marLeft w:val="0"/>
              <w:marRight w:val="0"/>
              <w:marTop w:val="0"/>
              <w:marBottom w:val="0"/>
              <w:divBdr>
                <w:top w:val="none" w:sz="0" w:space="0" w:color="auto"/>
                <w:left w:val="none" w:sz="0" w:space="0" w:color="auto"/>
                <w:bottom w:val="none" w:sz="0" w:space="0" w:color="auto"/>
                <w:right w:val="none" w:sz="0" w:space="0" w:color="auto"/>
              </w:divBdr>
            </w:div>
            <w:div w:id="1214198854">
              <w:marLeft w:val="0"/>
              <w:marRight w:val="0"/>
              <w:marTop w:val="0"/>
              <w:marBottom w:val="0"/>
              <w:divBdr>
                <w:top w:val="none" w:sz="0" w:space="0" w:color="auto"/>
                <w:left w:val="none" w:sz="0" w:space="0" w:color="auto"/>
                <w:bottom w:val="none" w:sz="0" w:space="0" w:color="auto"/>
                <w:right w:val="none" w:sz="0" w:space="0" w:color="auto"/>
              </w:divBdr>
            </w:div>
            <w:div w:id="1315140823">
              <w:marLeft w:val="0"/>
              <w:marRight w:val="0"/>
              <w:marTop w:val="0"/>
              <w:marBottom w:val="0"/>
              <w:divBdr>
                <w:top w:val="none" w:sz="0" w:space="0" w:color="auto"/>
                <w:left w:val="none" w:sz="0" w:space="0" w:color="auto"/>
                <w:bottom w:val="none" w:sz="0" w:space="0" w:color="auto"/>
                <w:right w:val="none" w:sz="0" w:space="0" w:color="auto"/>
              </w:divBdr>
            </w:div>
            <w:div w:id="1333341540">
              <w:marLeft w:val="0"/>
              <w:marRight w:val="0"/>
              <w:marTop w:val="0"/>
              <w:marBottom w:val="0"/>
              <w:divBdr>
                <w:top w:val="none" w:sz="0" w:space="0" w:color="auto"/>
                <w:left w:val="none" w:sz="0" w:space="0" w:color="auto"/>
                <w:bottom w:val="none" w:sz="0" w:space="0" w:color="auto"/>
                <w:right w:val="none" w:sz="0" w:space="0" w:color="auto"/>
              </w:divBdr>
            </w:div>
            <w:div w:id="1470394501">
              <w:marLeft w:val="0"/>
              <w:marRight w:val="0"/>
              <w:marTop w:val="0"/>
              <w:marBottom w:val="0"/>
              <w:divBdr>
                <w:top w:val="none" w:sz="0" w:space="0" w:color="auto"/>
                <w:left w:val="none" w:sz="0" w:space="0" w:color="auto"/>
                <w:bottom w:val="none" w:sz="0" w:space="0" w:color="auto"/>
                <w:right w:val="none" w:sz="0" w:space="0" w:color="auto"/>
              </w:divBdr>
            </w:div>
            <w:div w:id="1701124105">
              <w:marLeft w:val="0"/>
              <w:marRight w:val="0"/>
              <w:marTop w:val="0"/>
              <w:marBottom w:val="0"/>
              <w:divBdr>
                <w:top w:val="none" w:sz="0" w:space="0" w:color="auto"/>
                <w:left w:val="none" w:sz="0" w:space="0" w:color="auto"/>
                <w:bottom w:val="none" w:sz="0" w:space="0" w:color="auto"/>
                <w:right w:val="none" w:sz="0" w:space="0" w:color="auto"/>
              </w:divBdr>
            </w:div>
            <w:div w:id="1780181349">
              <w:marLeft w:val="0"/>
              <w:marRight w:val="0"/>
              <w:marTop w:val="0"/>
              <w:marBottom w:val="0"/>
              <w:divBdr>
                <w:top w:val="none" w:sz="0" w:space="0" w:color="auto"/>
                <w:left w:val="none" w:sz="0" w:space="0" w:color="auto"/>
                <w:bottom w:val="none" w:sz="0" w:space="0" w:color="auto"/>
                <w:right w:val="none" w:sz="0" w:space="0" w:color="auto"/>
              </w:divBdr>
            </w:div>
            <w:div w:id="1983806521">
              <w:marLeft w:val="0"/>
              <w:marRight w:val="0"/>
              <w:marTop w:val="0"/>
              <w:marBottom w:val="0"/>
              <w:divBdr>
                <w:top w:val="none" w:sz="0" w:space="0" w:color="auto"/>
                <w:left w:val="none" w:sz="0" w:space="0" w:color="auto"/>
                <w:bottom w:val="none" w:sz="0" w:space="0" w:color="auto"/>
                <w:right w:val="none" w:sz="0" w:space="0" w:color="auto"/>
              </w:divBdr>
            </w:div>
            <w:div w:id="2048093374">
              <w:marLeft w:val="0"/>
              <w:marRight w:val="0"/>
              <w:marTop w:val="0"/>
              <w:marBottom w:val="0"/>
              <w:divBdr>
                <w:top w:val="none" w:sz="0" w:space="0" w:color="auto"/>
                <w:left w:val="none" w:sz="0" w:space="0" w:color="auto"/>
                <w:bottom w:val="none" w:sz="0" w:space="0" w:color="auto"/>
                <w:right w:val="none" w:sz="0" w:space="0" w:color="auto"/>
              </w:divBdr>
            </w:div>
            <w:div w:id="21244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1553">
      <w:bodyDiv w:val="1"/>
      <w:marLeft w:val="0"/>
      <w:marRight w:val="0"/>
      <w:marTop w:val="0"/>
      <w:marBottom w:val="0"/>
      <w:divBdr>
        <w:top w:val="none" w:sz="0" w:space="0" w:color="auto"/>
        <w:left w:val="none" w:sz="0" w:space="0" w:color="auto"/>
        <w:bottom w:val="none" w:sz="0" w:space="0" w:color="auto"/>
        <w:right w:val="none" w:sz="0" w:space="0" w:color="auto"/>
      </w:divBdr>
      <w:divsChild>
        <w:div w:id="104084378">
          <w:marLeft w:val="0"/>
          <w:marRight w:val="0"/>
          <w:marTop w:val="0"/>
          <w:marBottom w:val="0"/>
          <w:divBdr>
            <w:top w:val="none" w:sz="0" w:space="0" w:color="auto"/>
            <w:left w:val="none" w:sz="0" w:space="0" w:color="auto"/>
            <w:bottom w:val="none" w:sz="0" w:space="0" w:color="auto"/>
            <w:right w:val="none" w:sz="0" w:space="0" w:color="auto"/>
          </w:divBdr>
        </w:div>
        <w:div w:id="1089278252">
          <w:marLeft w:val="0"/>
          <w:marRight w:val="0"/>
          <w:marTop w:val="0"/>
          <w:marBottom w:val="0"/>
          <w:divBdr>
            <w:top w:val="none" w:sz="0" w:space="0" w:color="auto"/>
            <w:left w:val="none" w:sz="0" w:space="0" w:color="auto"/>
            <w:bottom w:val="none" w:sz="0" w:space="0" w:color="auto"/>
            <w:right w:val="none" w:sz="0" w:space="0" w:color="auto"/>
          </w:divBdr>
        </w:div>
        <w:div w:id="1321153113">
          <w:marLeft w:val="0"/>
          <w:marRight w:val="0"/>
          <w:marTop w:val="0"/>
          <w:marBottom w:val="0"/>
          <w:divBdr>
            <w:top w:val="none" w:sz="0" w:space="0" w:color="auto"/>
            <w:left w:val="none" w:sz="0" w:space="0" w:color="auto"/>
            <w:bottom w:val="none" w:sz="0" w:space="0" w:color="auto"/>
            <w:right w:val="none" w:sz="0" w:space="0" w:color="auto"/>
          </w:divBdr>
        </w:div>
      </w:divsChild>
    </w:div>
    <w:div w:id="1314334071">
      <w:bodyDiv w:val="1"/>
      <w:marLeft w:val="0"/>
      <w:marRight w:val="0"/>
      <w:marTop w:val="0"/>
      <w:marBottom w:val="0"/>
      <w:divBdr>
        <w:top w:val="none" w:sz="0" w:space="0" w:color="auto"/>
        <w:left w:val="none" w:sz="0" w:space="0" w:color="auto"/>
        <w:bottom w:val="none" w:sz="0" w:space="0" w:color="auto"/>
        <w:right w:val="none" w:sz="0" w:space="0" w:color="auto"/>
      </w:divBdr>
      <w:divsChild>
        <w:div w:id="195898183">
          <w:marLeft w:val="0"/>
          <w:marRight w:val="0"/>
          <w:marTop w:val="0"/>
          <w:marBottom w:val="0"/>
          <w:divBdr>
            <w:top w:val="none" w:sz="0" w:space="0" w:color="auto"/>
            <w:left w:val="none" w:sz="0" w:space="0" w:color="auto"/>
            <w:bottom w:val="none" w:sz="0" w:space="0" w:color="auto"/>
            <w:right w:val="none" w:sz="0" w:space="0" w:color="auto"/>
          </w:divBdr>
        </w:div>
        <w:div w:id="259680731">
          <w:marLeft w:val="0"/>
          <w:marRight w:val="0"/>
          <w:marTop w:val="0"/>
          <w:marBottom w:val="0"/>
          <w:divBdr>
            <w:top w:val="none" w:sz="0" w:space="0" w:color="auto"/>
            <w:left w:val="none" w:sz="0" w:space="0" w:color="auto"/>
            <w:bottom w:val="none" w:sz="0" w:space="0" w:color="auto"/>
            <w:right w:val="none" w:sz="0" w:space="0" w:color="auto"/>
          </w:divBdr>
        </w:div>
        <w:div w:id="678968855">
          <w:marLeft w:val="0"/>
          <w:marRight w:val="0"/>
          <w:marTop w:val="0"/>
          <w:marBottom w:val="0"/>
          <w:divBdr>
            <w:top w:val="none" w:sz="0" w:space="0" w:color="auto"/>
            <w:left w:val="none" w:sz="0" w:space="0" w:color="auto"/>
            <w:bottom w:val="none" w:sz="0" w:space="0" w:color="auto"/>
            <w:right w:val="none" w:sz="0" w:space="0" w:color="auto"/>
          </w:divBdr>
        </w:div>
        <w:div w:id="798105988">
          <w:marLeft w:val="0"/>
          <w:marRight w:val="0"/>
          <w:marTop w:val="0"/>
          <w:marBottom w:val="0"/>
          <w:divBdr>
            <w:top w:val="none" w:sz="0" w:space="0" w:color="auto"/>
            <w:left w:val="none" w:sz="0" w:space="0" w:color="auto"/>
            <w:bottom w:val="none" w:sz="0" w:space="0" w:color="auto"/>
            <w:right w:val="none" w:sz="0" w:space="0" w:color="auto"/>
          </w:divBdr>
        </w:div>
        <w:div w:id="1470660260">
          <w:marLeft w:val="0"/>
          <w:marRight w:val="0"/>
          <w:marTop w:val="0"/>
          <w:marBottom w:val="0"/>
          <w:divBdr>
            <w:top w:val="none" w:sz="0" w:space="0" w:color="auto"/>
            <w:left w:val="none" w:sz="0" w:space="0" w:color="auto"/>
            <w:bottom w:val="none" w:sz="0" w:space="0" w:color="auto"/>
            <w:right w:val="none" w:sz="0" w:space="0" w:color="auto"/>
          </w:divBdr>
        </w:div>
      </w:divsChild>
    </w:div>
    <w:div w:id="1325816395">
      <w:bodyDiv w:val="1"/>
      <w:marLeft w:val="0"/>
      <w:marRight w:val="0"/>
      <w:marTop w:val="0"/>
      <w:marBottom w:val="0"/>
      <w:divBdr>
        <w:top w:val="none" w:sz="0" w:space="0" w:color="auto"/>
        <w:left w:val="none" w:sz="0" w:space="0" w:color="auto"/>
        <w:bottom w:val="none" w:sz="0" w:space="0" w:color="auto"/>
        <w:right w:val="none" w:sz="0" w:space="0" w:color="auto"/>
      </w:divBdr>
      <w:divsChild>
        <w:div w:id="680813217">
          <w:marLeft w:val="0"/>
          <w:marRight w:val="0"/>
          <w:marTop w:val="0"/>
          <w:marBottom w:val="0"/>
          <w:divBdr>
            <w:top w:val="none" w:sz="0" w:space="0" w:color="auto"/>
            <w:left w:val="none" w:sz="0" w:space="0" w:color="auto"/>
            <w:bottom w:val="none" w:sz="0" w:space="0" w:color="auto"/>
            <w:right w:val="none" w:sz="0" w:space="0" w:color="auto"/>
          </w:divBdr>
        </w:div>
        <w:div w:id="993529865">
          <w:marLeft w:val="0"/>
          <w:marRight w:val="0"/>
          <w:marTop w:val="0"/>
          <w:marBottom w:val="0"/>
          <w:divBdr>
            <w:top w:val="none" w:sz="0" w:space="0" w:color="auto"/>
            <w:left w:val="none" w:sz="0" w:space="0" w:color="auto"/>
            <w:bottom w:val="none" w:sz="0" w:space="0" w:color="auto"/>
            <w:right w:val="none" w:sz="0" w:space="0" w:color="auto"/>
          </w:divBdr>
        </w:div>
      </w:divsChild>
    </w:div>
    <w:div w:id="1331443978">
      <w:bodyDiv w:val="1"/>
      <w:marLeft w:val="0"/>
      <w:marRight w:val="0"/>
      <w:marTop w:val="0"/>
      <w:marBottom w:val="0"/>
      <w:divBdr>
        <w:top w:val="none" w:sz="0" w:space="0" w:color="auto"/>
        <w:left w:val="none" w:sz="0" w:space="0" w:color="auto"/>
        <w:bottom w:val="none" w:sz="0" w:space="0" w:color="auto"/>
        <w:right w:val="none" w:sz="0" w:space="0" w:color="auto"/>
      </w:divBdr>
    </w:div>
    <w:div w:id="1338775988">
      <w:bodyDiv w:val="1"/>
      <w:marLeft w:val="0"/>
      <w:marRight w:val="0"/>
      <w:marTop w:val="0"/>
      <w:marBottom w:val="0"/>
      <w:divBdr>
        <w:top w:val="none" w:sz="0" w:space="0" w:color="auto"/>
        <w:left w:val="none" w:sz="0" w:space="0" w:color="auto"/>
        <w:bottom w:val="none" w:sz="0" w:space="0" w:color="auto"/>
        <w:right w:val="none" w:sz="0" w:space="0" w:color="auto"/>
      </w:divBdr>
      <w:divsChild>
        <w:div w:id="1147088558">
          <w:marLeft w:val="0"/>
          <w:marRight w:val="0"/>
          <w:marTop w:val="0"/>
          <w:marBottom w:val="0"/>
          <w:divBdr>
            <w:top w:val="none" w:sz="0" w:space="0" w:color="auto"/>
            <w:left w:val="none" w:sz="0" w:space="0" w:color="auto"/>
            <w:bottom w:val="none" w:sz="0" w:space="0" w:color="auto"/>
            <w:right w:val="none" w:sz="0" w:space="0" w:color="auto"/>
          </w:divBdr>
        </w:div>
        <w:div w:id="1326476584">
          <w:marLeft w:val="0"/>
          <w:marRight w:val="0"/>
          <w:marTop w:val="0"/>
          <w:marBottom w:val="0"/>
          <w:divBdr>
            <w:top w:val="none" w:sz="0" w:space="0" w:color="auto"/>
            <w:left w:val="none" w:sz="0" w:space="0" w:color="auto"/>
            <w:bottom w:val="none" w:sz="0" w:space="0" w:color="auto"/>
            <w:right w:val="none" w:sz="0" w:space="0" w:color="auto"/>
          </w:divBdr>
        </w:div>
        <w:div w:id="1899899121">
          <w:marLeft w:val="0"/>
          <w:marRight w:val="0"/>
          <w:marTop w:val="0"/>
          <w:marBottom w:val="0"/>
          <w:divBdr>
            <w:top w:val="none" w:sz="0" w:space="0" w:color="auto"/>
            <w:left w:val="none" w:sz="0" w:space="0" w:color="auto"/>
            <w:bottom w:val="none" w:sz="0" w:space="0" w:color="auto"/>
            <w:right w:val="none" w:sz="0" w:space="0" w:color="auto"/>
          </w:divBdr>
        </w:div>
      </w:divsChild>
    </w:div>
    <w:div w:id="1366953685">
      <w:bodyDiv w:val="1"/>
      <w:marLeft w:val="0"/>
      <w:marRight w:val="0"/>
      <w:marTop w:val="0"/>
      <w:marBottom w:val="0"/>
      <w:divBdr>
        <w:top w:val="none" w:sz="0" w:space="0" w:color="auto"/>
        <w:left w:val="none" w:sz="0" w:space="0" w:color="auto"/>
        <w:bottom w:val="none" w:sz="0" w:space="0" w:color="auto"/>
        <w:right w:val="none" w:sz="0" w:space="0" w:color="auto"/>
      </w:divBdr>
      <w:divsChild>
        <w:div w:id="1197885955">
          <w:marLeft w:val="0"/>
          <w:marRight w:val="0"/>
          <w:marTop w:val="0"/>
          <w:marBottom w:val="0"/>
          <w:divBdr>
            <w:top w:val="none" w:sz="0" w:space="0" w:color="auto"/>
            <w:left w:val="none" w:sz="0" w:space="0" w:color="auto"/>
            <w:bottom w:val="none" w:sz="0" w:space="0" w:color="auto"/>
            <w:right w:val="none" w:sz="0" w:space="0" w:color="auto"/>
          </w:divBdr>
        </w:div>
        <w:div w:id="1941139563">
          <w:marLeft w:val="0"/>
          <w:marRight w:val="0"/>
          <w:marTop w:val="0"/>
          <w:marBottom w:val="0"/>
          <w:divBdr>
            <w:top w:val="none" w:sz="0" w:space="0" w:color="auto"/>
            <w:left w:val="none" w:sz="0" w:space="0" w:color="auto"/>
            <w:bottom w:val="none" w:sz="0" w:space="0" w:color="auto"/>
            <w:right w:val="none" w:sz="0" w:space="0" w:color="auto"/>
          </w:divBdr>
        </w:div>
      </w:divsChild>
    </w:div>
    <w:div w:id="1374042068">
      <w:bodyDiv w:val="1"/>
      <w:marLeft w:val="0"/>
      <w:marRight w:val="0"/>
      <w:marTop w:val="0"/>
      <w:marBottom w:val="0"/>
      <w:divBdr>
        <w:top w:val="none" w:sz="0" w:space="0" w:color="auto"/>
        <w:left w:val="none" w:sz="0" w:space="0" w:color="auto"/>
        <w:bottom w:val="none" w:sz="0" w:space="0" w:color="auto"/>
        <w:right w:val="none" w:sz="0" w:space="0" w:color="auto"/>
      </w:divBdr>
      <w:divsChild>
        <w:div w:id="384567729">
          <w:marLeft w:val="0"/>
          <w:marRight w:val="0"/>
          <w:marTop w:val="0"/>
          <w:marBottom w:val="0"/>
          <w:divBdr>
            <w:top w:val="none" w:sz="0" w:space="0" w:color="auto"/>
            <w:left w:val="none" w:sz="0" w:space="0" w:color="auto"/>
            <w:bottom w:val="none" w:sz="0" w:space="0" w:color="auto"/>
            <w:right w:val="none" w:sz="0" w:space="0" w:color="auto"/>
          </w:divBdr>
        </w:div>
        <w:div w:id="1340885731">
          <w:marLeft w:val="0"/>
          <w:marRight w:val="0"/>
          <w:marTop w:val="0"/>
          <w:marBottom w:val="0"/>
          <w:divBdr>
            <w:top w:val="none" w:sz="0" w:space="0" w:color="auto"/>
            <w:left w:val="none" w:sz="0" w:space="0" w:color="auto"/>
            <w:bottom w:val="none" w:sz="0" w:space="0" w:color="auto"/>
            <w:right w:val="none" w:sz="0" w:space="0" w:color="auto"/>
          </w:divBdr>
        </w:div>
        <w:div w:id="2136439527">
          <w:marLeft w:val="0"/>
          <w:marRight w:val="0"/>
          <w:marTop w:val="0"/>
          <w:marBottom w:val="0"/>
          <w:divBdr>
            <w:top w:val="none" w:sz="0" w:space="0" w:color="auto"/>
            <w:left w:val="none" w:sz="0" w:space="0" w:color="auto"/>
            <w:bottom w:val="none" w:sz="0" w:space="0" w:color="auto"/>
            <w:right w:val="none" w:sz="0" w:space="0" w:color="auto"/>
          </w:divBdr>
        </w:div>
      </w:divsChild>
    </w:div>
    <w:div w:id="1379352565">
      <w:bodyDiv w:val="1"/>
      <w:marLeft w:val="0"/>
      <w:marRight w:val="0"/>
      <w:marTop w:val="0"/>
      <w:marBottom w:val="0"/>
      <w:divBdr>
        <w:top w:val="none" w:sz="0" w:space="0" w:color="auto"/>
        <w:left w:val="none" w:sz="0" w:space="0" w:color="auto"/>
        <w:bottom w:val="none" w:sz="0" w:space="0" w:color="auto"/>
        <w:right w:val="none" w:sz="0" w:space="0" w:color="auto"/>
      </w:divBdr>
      <w:divsChild>
        <w:div w:id="6954436">
          <w:marLeft w:val="0"/>
          <w:marRight w:val="0"/>
          <w:marTop w:val="0"/>
          <w:marBottom w:val="0"/>
          <w:divBdr>
            <w:top w:val="none" w:sz="0" w:space="0" w:color="auto"/>
            <w:left w:val="none" w:sz="0" w:space="0" w:color="auto"/>
            <w:bottom w:val="none" w:sz="0" w:space="0" w:color="auto"/>
            <w:right w:val="none" w:sz="0" w:space="0" w:color="auto"/>
          </w:divBdr>
        </w:div>
        <w:div w:id="27030718">
          <w:marLeft w:val="0"/>
          <w:marRight w:val="0"/>
          <w:marTop w:val="0"/>
          <w:marBottom w:val="0"/>
          <w:divBdr>
            <w:top w:val="none" w:sz="0" w:space="0" w:color="auto"/>
            <w:left w:val="none" w:sz="0" w:space="0" w:color="auto"/>
            <w:bottom w:val="none" w:sz="0" w:space="0" w:color="auto"/>
            <w:right w:val="none" w:sz="0" w:space="0" w:color="auto"/>
          </w:divBdr>
        </w:div>
        <w:div w:id="126315469">
          <w:marLeft w:val="0"/>
          <w:marRight w:val="0"/>
          <w:marTop w:val="0"/>
          <w:marBottom w:val="0"/>
          <w:divBdr>
            <w:top w:val="none" w:sz="0" w:space="0" w:color="auto"/>
            <w:left w:val="none" w:sz="0" w:space="0" w:color="auto"/>
            <w:bottom w:val="none" w:sz="0" w:space="0" w:color="auto"/>
            <w:right w:val="none" w:sz="0" w:space="0" w:color="auto"/>
          </w:divBdr>
        </w:div>
        <w:div w:id="133262424">
          <w:marLeft w:val="0"/>
          <w:marRight w:val="0"/>
          <w:marTop w:val="0"/>
          <w:marBottom w:val="0"/>
          <w:divBdr>
            <w:top w:val="none" w:sz="0" w:space="0" w:color="auto"/>
            <w:left w:val="none" w:sz="0" w:space="0" w:color="auto"/>
            <w:bottom w:val="none" w:sz="0" w:space="0" w:color="auto"/>
            <w:right w:val="none" w:sz="0" w:space="0" w:color="auto"/>
          </w:divBdr>
        </w:div>
        <w:div w:id="295641725">
          <w:marLeft w:val="0"/>
          <w:marRight w:val="0"/>
          <w:marTop w:val="0"/>
          <w:marBottom w:val="0"/>
          <w:divBdr>
            <w:top w:val="none" w:sz="0" w:space="0" w:color="auto"/>
            <w:left w:val="none" w:sz="0" w:space="0" w:color="auto"/>
            <w:bottom w:val="none" w:sz="0" w:space="0" w:color="auto"/>
            <w:right w:val="none" w:sz="0" w:space="0" w:color="auto"/>
          </w:divBdr>
        </w:div>
        <w:div w:id="372655359">
          <w:marLeft w:val="0"/>
          <w:marRight w:val="0"/>
          <w:marTop w:val="0"/>
          <w:marBottom w:val="0"/>
          <w:divBdr>
            <w:top w:val="none" w:sz="0" w:space="0" w:color="auto"/>
            <w:left w:val="none" w:sz="0" w:space="0" w:color="auto"/>
            <w:bottom w:val="none" w:sz="0" w:space="0" w:color="auto"/>
            <w:right w:val="none" w:sz="0" w:space="0" w:color="auto"/>
          </w:divBdr>
        </w:div>
        <w:div w:id="381558009">
          <w:marLeft w:val="0"/>
          <w:marRight w:val="0"/>
          <w:marTop w:val="0"/>
          <w:marBottom w:val="0"/>
          <w:divBdr>
            <w:top w:val="none" w:sz="0" w:space="0" w:color="auto"/>
            <w:left w:val="none" w:sz="0" w:space="0" w:color="auto"/>
            <w:bottom w:val="none" w:sz="0" w:space="0" w:color="auto"/>
            <w:right w:val="none" w:sz="0" w:space="0" w:color="auto"/>
          </w:divBdr>
        </w:div>
        <w:div w:id="465123131">
          <w:marLeft w:val="0"/>
          <w:marRight w:val="0"/>
          <w:marTop w:val="0"/>
          <w:marBottom w:val="0"/>
          <w:divBdr>
            <w:top w:val="none" w:sz="0" w:space="0" w:color="auto"/>
            <w:left w:val="none" w:sz="0" w:space="0" w:color="auto"/>
            <w:bottom w:val="none" w:sz="0" w:space="0" w:color="auto"/>
            <w:right w:val="none" w:sz="0" w:space="0" w:color="auto"/>
          </w:divBdr>
        </w:div>
        <w:div w:id="530345292">
          <w:marLeft w:val="0"/>
          <w:marRight w:val="0"/>
          <w:marTop w:val="0"/>
          <w:marBottom w:val="0"/>
          <w:divBdr>
            <w:top w:val="none" w:sz="0" w:space="0" w:color="auto"/>
            <w:left w:val="none" w:sz="0" w:space="0" w:color="auto"/>
            <w:bottom w:val="none" w:sz="0" w:space="0" w:color="auto"/>
            <w:right w:val="none" w:sz="0" w:space="0" w:color="auto"/>
          </w:divBdr>
        </w:div>
        <w:div w:id="747387475">
          <w:marLeft w:val="0"/>
          <w:marRight w:val="0"/>
          <w:marTop w:val="0"/>
          <w:marBottom w:val="0"/>
          <w:divBdr>
            <w:top w:val="none" w:sz="0" w:space="0" w:color="auto"/>
            <w:left w:val="none" w:sz="0" w:space="0" w:color="auto"/>
            <w:bottom w:val="none" w:sz="0" w:space="0" w:color="auto"/>
            <w:right w:val="none" w:sz="0" w:space="0" w:color="auto"/>
          </w:divBdr>
        </w:div>
        <w:div w:id="780733038">
          <w:marLeft w:val="0"/>
          <w:marRight w:val="0"/>
          <w:marTop w:val="0"/>
          <w:marBottom w:val="0"/>
          <w:divBdr>
            <w:top w:val="none" w:sz="0" w:space="0" w:color="auto"/>
            <w:left w:val="none" w:sz="0" w:space="0" w:color="auto"/>
            <w:bottom w:val="none" w:sz="0" w:space="0" w:color="auto"/>
            <w:right w:val="none" w:sz="0" w:space="0" w:color="auto"/>
          </w:divBdr>
        </w:div>
        <w:div w:id="967277008">
          <w:marLeft w:val="0"/>
          <w:marRight w:val="0"/>
          <w:marTop w:val="0"/>
          <w:marBottom w:val="0"/>
          <w:divBdr>
            <w:top w:val="none" w:sz="0" w:space="0" w:color="auto"/>
            <w:left w:val="none" w:sz="0" w:space="0" w:color="auto"/>
            <w:bottom w:val="none" w:sz="0" w:space="0" w:color="auto"/>
            <w:right w:val="none" w:sz="0" w:space="0" w:color="auto"/>
          </w:divBdr>
        </w:div>
        <w:div w:id="1249924876">
          <w:marLeft w:val="0"/>
          <w:marRight w:val="0"/>
          <w:marTop w:val="0"/>
          <w:marBottom w:val="0"/>
          <w:divBdr>
            <w:top w:val="none" w:sz="0" w:space="0" w:color="auto"/>
            <w:left w:val="none" w:sz="0" w:space="0" w:color="auto"/>
            <w:bottom w:val="none" w:sz="0" w:space="0" w:color="auto"/>
            <w:right w:val="none" w:sz="0" w:space="0" w:color="auto"/>
          </w:divBdr>
        </w:div>
        <w:div w:id="1390499207">
          <w:marLeft w:val="0"/>
          <w:marRight w:val="0"/>
          <w:marTop w:val="0"/>
          <w:marBottom w:val="0"/>
          <w:divBdr>
            <w:top w:val="none" w:sz="0" w:space="0" w:color="auto"/>
            <w:left w:val="none" w:sz="0" w:space="0" w:color="auto"/>
            <w:bottom w:val="none" w:sz="0" w:space="0" w:color="auto"/>
            <w:right w:val="none" w:sz="0" w:space="0" w:color="auto"/>
          </w:divBdr>
        </w:div>
        <w:div w:id="1454055751">
          <w:marLeft w:val="0"/>
          <w:marRight w:val="0"/>
          <w:marTop w:val="0"/>
          <w:marBottom w:val="0"/>
          <w:divBdr>
            <w:top w:val="none" w:sz="0" w:space="0" w:color="auto"/>
            <w:left w:val="none" w:sz="0" w:space="0" w:color="auto"/>
            <w:bottom w:val="none" w:sz="0" w:space="0" w:color="auto"/>
            <w:right w:val="none" w:sz="0" w:space="0" w:color="auto"/>
          </w:divBdr>
        </w:div>
        <w:div w:id="1785877767">
          <w:marLeft w:val="0"/>
          <w:marRight w:val="0"/>
          <w:marTop w:val="0"/>
          <w:marBottom w:val="0"/>
          <w:divBdr>
            <w:top w:val="none" w:sz="0" w:space="0" w:color="auto"/>
            <w:left w:val="none" w:sz="0" w:space="0" w:color="auto"/>
            <w:bottom w:val="none" w:sz="0" w:space="0" w:color="auto"/>
            <w:right w:val="none" w:sz="0" w:space="0" w:color="auto"/>
          </w:divBdr>
        </w:div>
        <w:div w:id="1815682673">
          <w:marLeft w:val="0"/>
          <w:marRight w:val="0"/>
          <w:marTop w:val="0"/>
          <w:marBottom w:val="0"/>
          <w:divBdr>
            <w:top w:val="none" w:sz="0" w:space="0" w:color="auto"/>
            <w:left w:val="none" w:sz="0" w:space="0" w:color="auto"/>
            <w:bottom w:val="none" w:sz="0" w:space="0" w:color="auto"/>
            <w:right w:val="none" w:sz="0" w:space="0" w:color="auto"/>
          </w:divBdr>
        </w:div>
        <w:div w:id="1846556669">
          <w:marLeft w:val="0"/>
          <w:marRight w:val="0"/>
          <w:marTop w:val="0"/>
          <w:marBottom w:val="0"/>
          <w:divBdr>
            <w:top w:val="none" w:sz="0" w:space="0" w:color="auto"/>
            <w:left w:val="none" w:sz="0" w:space="0" w:color="auto"/>
            <w:bottom w:val="none" w:sz="0" w:space="0" w:color="auto"/>
            <w:right w:val="none" w:sz="0" w:space="0" w:color="auto"/>
          </w:divBdr>
        </w:div>
        <w:div w:id="1988589027">
          <w:marLeft w:val="0"/>
          <w:marRight w:val="0"/>
          <w:marTop w:val="0"/>
          <w:marBottom w:val="0"/>
          <w:divBdr>
            <w:top w:val="none" w:sz="0" w:space="0" w:color="auto"/>
            <w:left w:val="none" w:sz="0" w:space="0" w:color="auto"/>
            <w:bottom w:val="none" w:sz="0" w:space="0" w:color="auto"/>
            <w:right w:val="none" w:sz="0" w:space="0" w:color="auto"/>
          </w:divBdr>
        </w:div>
        <w:div w:id="2095474585">
          <w:marLeft w:val="0"/>
          <w:marRight w:val="0"/>
          <w:marTop w:val="0"/>
          <w:marBottom w:val="0"/>
          <w:divBdr>
            <w:top w:val="none" w:sz="0" w:space="0" w:color="auto"/>
            <w:left w:val="none" w:sz="0" w:space="0" w:color="auto"/>
            <w:bottom w:val="none" w:sz="0" w:space="0" w:color="auto"/>
            <w:right w:val="none" w:sz="0" w:space="0" w:color="auto"/>
          </w:divBdr>
        </w:div>
      </w:divsChild>
    </w:div>
    <w:div w:id="1381318803">
      <w:bodyDiv w:val="1"/>
      <w:marLeft w:val="0"/>
      <w:marRight w:val="0"/>
      <w:marTop w:val="0"/>
      <w:marBottom w:val="0"/>
      <w:divBdr>
        <w:top w:val="none" w:sz="0" w:space="0" w:color="auto"/>
        <w:left w:val="none" w:sz="0" w:space="0" w:color="auto"/>
        <w:bottom w:val="none" w:sz="0" w:space="0" w:color="auto"/>
        <w:right w:val="none" w:sz="0" w:space="0" w:color="auto"/>
      </w:divBdr>
      <w:divsChild>
        <w:div w:id="33700396">
          <w:marLeft w:val="0"/>
          <w:marRight w:val="0"/>
          <w:marTop w:val="0"/>
          <w:marBottom w:val="0"/>
          <w:divBdr>
            <w:top w:val="none" w:sz="0" w:space="0" w:color="auto"/>
            <w:left w:val="none" w:sz="0" w:space="0" w:color="auto"/>
            <w:bottom w:val="none" w:sz="0" w:space="0" w:color="auto"/>
            <w:right w:val="none" w:sz="0" w:space="0" w:color="auto"/>
          </w:divBdr>
        </w:div>
        <w:div w:id="970406149">
          <w:marLeft w:val="0"/>
          <w:marRight w:val="0"/>
          <w:marTop w:val="0"/>
          <w:marBottom w:val="0"/>
          <w:divBdr>
            <w:top w:val="none" w:sz="0" w:space="0" w:color="auto"/>
            <w:left w:val="none" w:sz="0" w:space="0" w:color="auto"/>
            <w:bottom w:val="none" w:sz="0" w:space="0" w:color="auto"/>
            <w:right w:val="none" w:sz="0" w:space="0" w:color="auto"/>
          </w:divBdr>
        </w:div>
        <w:div w:id="992025587">
          <w:marLeft w:val="0"/>
          <w:marRight w:val="0"/>
          <w:marTop w:val="0"/>
          <w:marBottom w:val="0"/>
          <w:divBdr>
            <w:top w:val="none" w:sz="0" w:space="0" w:color="auto"/>
            <w:left w:val="none" w:sz="0" w:space="0" w:color="auto"/>
            <w:bottom w:val="none" w:sz="0" w:space="0" w:color="auto"/>
            <w:right w:val="none" w:sz="0" w:space="0" w:color="auto"/>
          </w:divBdr>
        </w:div>
      </w:divsChild>
    </w:div>
    <w:div w:id="1384015956">
      <w:bodyDiv w:val="1"/>
      <w:marLeft w:val="0"/>
      <w:marRight w:val="0"/>
      <w:marTop w:val="0"/>
      <w:marBottom w:val="0"/>
      <w:divBdr>
        <w:top w:val="none" w:sz="0" w:space="0" w:color="auto"/>
        <w:left w:val="none" w:sz="0" w:space="0" w:color="auto"/>
        <w:bottom w:val="none" w:sz="0" w:space="0" w:color="auto"/>
        <w:right w:val="none" w:sz="0" w:space="0" w:color="auto"/>
      </w:divBdr>
      <w:divsChild>
        <w:div w:id="5838168">
          <w:marLeft w:val="0"/>
          <w:marRight w:val="0"/>
          <w:marTop w:val="0"/>
          <w:marBottom w:val="0"/>
          <w:divBdr>
            <w:top w:val="none" w:sz="0" w:space="0" w:color="auto"/>
            <w:left w:val="none" w:sz="0" w:space="0" w:color="auto"/>
            <w:bottom w:val="none" w:sz="0" w:space="0" w:color="auto"/>
            <w:right w:val="none" w:sz="0" w:space="0" w:color="auto"/>
          </w:divBdr>
        </w:div>
        <w:div w:id="1878469665">
          <w:marLeft w:val="0"/>
          <w:marRight w:val="0"/>
          <w:marTop w:val="0"/>
          <w:marBottom w:val="0"/>
          <w:divBdr>
            <w:top w:val="none" w:sz="0" w:space="0" w:color="auto"/>
            <w:left w:val="none" w:sz="0" w:space="0" w:color="auto"/>
            <w:bottom w:val="none" w:sz="0" w:space="0" w:color="auto"/>
            <w:right w:val="none" w:sz="0" w:space="0" w:color="auto"/>
          </w:divBdr>
        </w:div>
      </w:divsChild>
    </w:div>
    <w:div w:id="1390111378">
      <w:bodyDiv w:val="1"/>
      <w:marLeft w:val="0"/>
      <w:marRight w:val="0"/>
      <w:marTop w:val="0"/>
      <w:marBottom w:val="0"/>
      <w:divBdr>
        <w:top w:val="none" w:sz="0" w:space="0" w:color="auto"/>
        <w:left w:val="none" w:sz="0" w:space="0" w:color="auto"/>
        <w:bottom w:val="none" w:sz="0" w:space="0" w:color="auto"/>
        <w:right w:val="none" w:sz="0" w:space="0" w:color="auto"/>
      </w:divBdr>
      <w:divsChild>
        <w:div w:id="524514792">
          <w:marLeft w:val="0"/>
          <w:marRight w:val="0"/>
          <w:marTop w:val="0"/>
          <w:marBottom w:val="0"/>
          <w:divBdr>
            <w:top w:val="none" w:sz="0" w:space="0" w:color="auto"/>
            <w:left w:val="none" w:sz="0" w:space="0" w:color="auto"/>
            <w:bottom w:val="none" w:sz="0" w:space="0" w:color="auto"/>
            <w:right w:val="none" w:sz="0" w:space="0" w:color="auto"/>
          </w:divBdr>
        </w:div>
        <w:div w:id="1898778150">
          <w:marLeft w:val="0"/>
          <w:marRight w:val="0"/>
          <w:marTop w:val="0"/>
          <w:marBottom w:val="0"/>
          <w:divBdr>
            <w:top w:val="none" w:sz="0" w:space="0" w:color="auto"/>
            <w:left w:val="none" w:sz="0" w:space="0" w:color="auto"/>
            <w:bottom w:val="none" w:sz="0" w:space="0" w:color="auto"/>
            <w:right w:val="none" w:sz="0" w:space="0" w:color="auto"/>
          </w:divBdr>
        </w:div>
      </w:divsChild>
    </w:div>
    <w:div w:id="1393701370">
      <w:bodyDiv w:val="1"/>
      <w:marLeft w:val="0"/>
      <w:marRight w:val="0"/>
      <w:marTop w:val="0"/>
      <w:marBottom w:val="0"/>
      <w:divBdr>
        <w:top w:val="none" w:sz="0" w:space="0" w:color="auto"/>
        <w:left w:val="none" w:sz="0" w:space="0" w:color="auto"/>
        <w:bottom w:val="none" w:sz="0" w:space="0" w:color="auto"/>
        <w:right w:val="none" w:sz="0" w:space="0" w:color="auto"/>
      </w:divBdr>
      <w:divsChild>
        <w:div w:id="162014873">
          <w:marLeft w:val="0"/>
          <w:marRight w:val="0"/>
          <w:marTop w:val="0"/>
          <w:marBottom w:val="0"/>
          <w:divBdr>
            <w:top w:val="none" w:sz="0" w:space="0" w:color="auto"/>
            <w:left w:val="none" w:sz="0" w:space="0" w:color="auto"/>
            <w:bottom w:val="none" w:sz="0" w:space="0" w:color="auto"/>
            <w:right w:val="none" w:sz="0" w:space="0" w:color="auto"/>
          </w:divBdr>
        </w:div>
        <w:div w:id="235821076">
          <w:marLeft w:val="0"/>
          <w:marRight w:val="0"/>
          <w:marTop w:val="0"/>
          <w:marBottom w:val="0"/>
          <w:divBdr>
            <w:top w:val="none" w:sz="0" w:space="0" w:color="auto"/>
            <w:left w:val="none" w:sz="0" w:space="0" w:color="auto"/>
            <w:bottom w:val="none" w:sz="0" w:space="0" w:color="auto"/>
            <w:right w:val="none" w:sz="0" w:space="0" w:color="auto"/>
          </w:divBdr>
        </w:div>
        <w:div w:id="434985044">
          <w:marLeft w:val="0"/>
          <w:marRight w:val="0"/>
          <w:marTop w:val="0"/>
          <w:marBottom w:val="0"/>
          <w:divBdr>
            <w:top w:val="none" w:sz="0" w:space="0" w:color="auto"/>
            <w:left w:val="none" w:sz="0" w:space="0" w:color="auto"/>
            <w:bottom w:val="none" w:sz="0" w:space="0" w:color="auto"/>
            <w:right w:val="none" w:sz="0" w:space="0" w:color="auto"/>
          </w:divBdr>
        </w:div>
        <w:div w:id="540899849">
          <w:marLeft w:val="0"/>
          <w:marRight w:val="0"/>
          <w:marTop w:val="0"/>
          <w:marBottom w:val="0"/>
          <w:divBdr>
            <w:top w:val="none" w:sz="0" w:space="0" w:color="auto"/>
            <w:left w:val="none" w:sz="0" w:space="0" w:color="auto"/>
            <w:bottom w:val="none" w:sz="0" w:space="0" w:color="auto"/>
            <w:right w:val="none" w:sz="0" w:space="0" w:color="auto"/>
          </w:divBdr>
        </w:div>
        <w:div w:id="775367483">
          <w:marLeft w:val="0"/>
          <w:marRight w:val="0"/>
          <w:marTop w:val="0"/>
          <w:marBottom w:val="0"/>
          <w:divBdr>
            <w:top w:val="none" w:sz="0" w:space="0" w:color="auto"/>
            <w:left w:val="none" w:sz="0" w:space="0" w:color="auto"/>
            <w:bottom w:val="none" w:sz="0" w:space="0" w:color="auto"/>
            <w:right w:val="none" w:sz="0" w:space="0" w:color="auto"/>
          </w:divBdr>
        </w:div>
        <w:div w:id="847913500">
          <w:marLeft w:val="0"/>
          <w:marRight w:val="0"/>
          <w:marTop w:val="0"/>
          <w:marBottom w:val="0"/>
          <w:divBdr>
            <w:top w:val="none" w:sz="0" w:space="0" w:color="auto"/>
            <w:left w:val="none" w:sz="0" w:space="0" w:color="auto"/>
            <w:bottom w:val="none" w:sz="0" w:space="0" w:color="auto"/>
            <w:right w:val="none" w:sz="0" w:space="0" w:color="auto"/>
          </w:divBdr>
        </w:div>
        <w:div w:id="922836221">
          <w:marLeft w:val="0"/>
          <w:marRight w:val="0"/>
          <w:marTop w:val="0"/>
          <w:marBottom w:val="0"/>
          <w:divBdr>
            <w:top w:val="none" w:sz="0" w:space="0" w:color="auto"/>
            <w:left w:val="none" w:sz="0" w:space="0" w:color="auto"/>
            <w:bottom w:val="none" w:sz="0" w:space="0" w:color="auto"/>
            <w:right w:val="none" w:sz="0" w:space="0" w:color="auto"/>
          </w:divBdr>
        </w:div>
        <w:div w:id="1431778952">
          <w:marLeft w:val="0"/>
          <w:marRight w:val="0"/>
          <w:marTop w:val="0"/>
          <w:marBottom w:val="0"/>
          <w:divBdr>
            <w:top w:val="none" w:sz="0" w:space="0" w:color="auto"/>
            <w:left w:val="none" w:sz="0" w:space="0" w:color="auto"/>
            <w:bottom w:val="none" w:sz="0" w:space="0" w:color="auto"/>
            <w:right w:val="none" w:sz="0" w:space="0" w:color="auto"/>
          </w:divBdr>
          <w:divsChild>
            <w:div w:id="11803947">
              <w:marLeft w:val="0"/>
              <w:marRight w:val="0"/>
              <w:marTop w:val="0"/>
              <w:marBottom w:val="0"/>
              <w:divBdr>
                <w:top w:val="none" w:sz="0" w:space="0" w:color="auto"/>
                <w:left w:val="none" w:sz="0" w:space="0" w:color="auto"/>
                <w:bottom w:val="none" w:sz="0" w:space="0" w:color="auto"/>
                <w:right w:val="none" w:sz="0" w:space="0" w:color="auto"/>
              </w:divBdr>
            </w:div>
            <w:div w:id="78717432">
              <w:marLeft w:val="0"/>
              <w:marRight w:val="0"/>
              <w:marTop w:val="0"/>
              <w:marBottom w:val="0"/>
              <w:divBdr>
                <w:top w:val="none" w:sz="0" w:space="0" w:color="auto"/>
                <w:left w:val="none" w:sz="0" w:space="0" w:color="auto"/>
                <w:bottom w:val="none" w:sz="0" w:space="0" w:color="auto"/>
                <w:right w:val="none" w:sz="0" w:space="0" w:color="auto"/>
              </w:divBdr>
            </w:div>
            <w:div w:id="261377647">
              <w:marLeft w:val="0"/>
              <w:marRight w:val="0"/>
              <w:marTop w:val="0"/>
              <w:marBottom w:val="0"/>
              <w:divBdr>
                <w:top w:val="none" w:sz="0" w:space="0" w:color="auto"/>
                <w:left w:val="none" w:sz="0" w:space="0" w:color="auto"/>
                <w:bottom w:val="none" w:sz="0" w:space="0" w:color="auto"/>
                <w:right w:val="none" w:sz="0" w:space="0" w:color="auto"/>
              </w:divBdr>
            </w:div>
            <w:div w:id="300618822">
              <w:marLeft w:val="0"/>
              <w:marRight w:val="0"/>
              <w:marTop w:val="0"/>
              <w:marBottom w:val="0"/>
              <w:divBdr>
                <w:top w:val="none" w:sz="0" w:space="0" w:color="auto"/>
                <w:left w:val="none" w:sz="0" w:space="0" w:color="auto"/>
                <w:bottom w:val="none" w:sz="0" w:space="0" w:color="auto"/>
                <w:right w:val="none" w:sz="0" w:space="0" w:color="auto"/>
              </w:divBdr>
            </w:div>
            <w:div w:id="357238195">
              <w:marLeft w:val="0"/>
              <w:marRight w:val="0"/>
              <w:marTop w:val="0"/>
              <w:marBottom w:val="0"/>
              <w:divBdr>
                <w:top w:val="none" w:sz="0" w:space="0" w:color="auto"/>
                <w:left w:val="none" w:sz="0" w:space="0" w:color="auto"/>
                <w:bottom w:val="none" w:sz="0" w:space="0" w:color="auto"/>
                <w:right w:val="none" w:sz="0" w:space="0" w:color="auto"/>
              </w:divBdr>
            </w:div>
            <w:div w:id="494030132">
              <w:marLeft w:val="0"/>
              <w:marRight w:val="0"/>
              <w:marTop w:val="0"/>
              <w:marBottom w:val="0"/>
              <w:divBdr>
                <w:top w:val="none" w:sz="0" w:space="0" w:color="auto"/>
                <w:left w:val="none" w:sz="0" w:space="0" w:color="auto"/>
                <w:bottom w:val="none" w:sz="0" w:space="0" w:color="auto"/>
                <w:right w:val="none" w:sz="0" w:space="0" w:color="auto"/>
              </w:divBdr>
            </w:div>
            <w:div w:id="534737254">
              <w:marLeft w:val="0"/>
              <w:marRight w:val="0"/>
              <w:marTop w:val="0"/>
              <w:marBottom w:val="0"/>
              <w:divBdr>
                <w:top w:val="none" w:sz="0" w:space="0" w:color="auto"/>
                <w:left w:val="none" w:sz="0" w:space="0" w:color="auto"/>
                <w:bottom w:val="none" w:sz="0" w:space="0" w:color="auto"/>
                <w:right w:val="none" w:sz="0" w:space="0" w:color="auto"/>
              </w:divBdr>
            </w:div>
            <w:div w:id="575868220">
              <w:marLeft w:val="0"/>
              <w:marRight w:val="0"/>
              <w:marTop w:val="0"/>
              <w:marBottom w:val="0"/>
              <w:divBdr>
                <w:top w:val="none" w:sz="0" w:space="0" w:color="auto"/>
                <w:left w:val="none" w:sz="0" w:space="0" w:color="auto"/>
                <w:bottom w:val="none" w:sz="0" w:space="0" w:color="auto"/>
                <w:right w:val="none" w:sz="0" w:space="0" w:color="auto"/>
              </w:divBdr>
            </w:div>
            <w:div w:id="632558004">
              <w:marLeft w:val="0"/>
              <w:marRight w:val="0"/>
              <w:marTop w:val="0"/>
              <w:marBottom w:val="0"/>
              <w:divBdr>
                <w:top w:val="none" w:sz="0" w:space="0" w:color="auto"/>
                <w:left w:val="none" w:sz="0" w:space="0" w:color="auto"/>
                <w:bottom w:val="none" w:sz="0" w:space="0" w:color="auto"/>
                <w:right w:val="none" w:sz="0" w:space="0" w:color="auto"/>
              </w:divBdr>
            </w:div>
            <w:div w:id="738289102">
              <w:marLeft w:val="0"/>
              <w:marRight w:val="0"/>
              <w:marTop w:val="0"/>
              <w:marBottom w:val="0"/>
              <w:divBdr>
                <w:top w:val="none" w:sz="0" w:space="0" w:color="auto"/>
                <w:left w:val="none" w:sz="0" w:space="0" w:color="auto"/>
                <w:bottom w:val="none" w:sz="0" w:space="0" w:color="auto"/>
                <w:right w:val="none" w:sz="0" w:space="0" w:color="auto"/>
              </w:divBdr>
            </w:div>
            <w:div w:id="767500583">
              <w:marLeft w:val="0"/>
              <w:marRight w:val="0"/>
              <w:marTop w:val="0"/>
              <w:marBottom w:val="0"/>
              <w:divBdr>
                <w:top w:val="none" w:sz="0" w:space="0" w:color="auto"/>
                <w:left w:val="none" w:sz="0" w:space="0" w:color="auto"/>
                <w:bottom w:val="none" w:sz="0" w:space="0" w:color="auto"/>
                <w:right w:val="none" w:sz="0" w:space="0" w:color="auto"/>
              </w:divBdr>
            </w:div>
            <w:div w:id="788820180">
              <w:marLeft w:val="0"/>
              <w:marRight w:val="0"/>
              <w:marTop w:val="0"/>
              <w:marBottom w:val="0"/>
              <w:divBdr>
                <w:top w:val="none" w:sz="0" w:space="0" w:color="auto"/>
                <w:left w:val="none" w:sz="0" w:space="0" w:color="auto"/>
                <w:bottom w:val="none" w:sz="0" w:space="0" w:color="auto"/>
                <w:right w:val="none" w:sz="0" w:space="0" w:color="auto"/>
              </w:divBdr>
            </w:div>
            <w:div w:id="914315251">
              <w:marLeft w:val="0"/>
              <w:marRight w:val="0"/>
              <w:marTop w:val="0"/>
              <w:marBottom w:val="0"/>
              <w:divBdr>
                <w:top w:val="none" w:sz="0" w:space="0" w:color="auto"/>
                <w:left w:val="none" w:sz="0" w:space="0" w:color="auto"/>
                <w:bottom w:val="none" w:sz="0" w:space="0" w:color="auto"/>
                <w:right w:val="none" w:sz="0" w:space="0" w:color="auto"/>
              </w:divBdr>
            </w:div>
            <w:div w:id="1078554956">
              <w:marLeft w:val="0"/>
              <w:marRight w:val="0"/>
              <w:marTop w:val="0"/>
              <w:marBottom w:val="0"/>
              <w:divBdr>
                <w:top w:val="none" w:sz="0" w:space="0" w:color="auto"/>
                <w:left w:val="none" w:sz="0" w:space="0" w:color="auto"/>
                <w:bottom w:val="none" w:sz="0" w:space="0" w:color="auto"/>
                <w:right w:val="none" w:sz="0" w:space="0" w:color="auto"/>
              </w:divBdr>
            </w:div>
            <w:div w:id="1149785955">
              <w:marLeft w:val="0"/>
              <w:marRight w:val="0"/>
              <w:marTop w:val="0"/>
              <w:marBottom w:val="0"/>
              <w:divBdr>
                <w:top w:val="none" w:sz="0" w:space="0" w:color="auto"/>
                <w:left w:val="none" w:sz="0" w:space="0" w:color="auto"/>
                <w:bottom w:val="none" w:sz="0" w:space="0" w:color="auto"/>
                <w:right w:val="none" w:sz="0" w:space="0" w:color="auto"/>
              </w:divBdr>
            </w:div>
            <w:div w:id="1313756829">
              <w:marLeft w:val="0"/>
              <w:marRight w:val="0"/>
              <w:marTop w:val="0"/>
              <w:marBottom w:val="0"/>
              <w:divBdr>
                <w:top w:val="none" w:sz="0" w:space="0" w:color="auto"/>
                <w:left w:val="none" w:sz="0" w:space="0" w:color="auto"/>
                <w:bottom w:val="none" w:sz="0" w:space="0" w:color="auto"/>
                <w:right w:val="none" w:sz="0" w:space="0" w:color="auto"/>
              </w:divBdr>
            </w:div>
            <w:div w:id="1599217870">
              <w:marLeft w:val="0"/>
              <w:marRight w:val="0"/>
              <w:marTop w:val="0"/>
              <w:marBottom w:val="0"/>
              <w:divBdr>
                <w:top w:val="none" w:sz="0" w:space="0" w:color="auto"/>
                <w:left w:val="none" w:sz="0" w:space="0" w:color="auto"/>
                <w:bottom w:val="none" w:sz="0" w:space="0" w:color="auto"/>
                <w:right w:val="none" w:sz="0" w:space="0" w:color="auto"/>
              </w:divBdr>
            </w:div>
            <w:div w:id="1778862616">
              <w:marLeft w:val="0"/>
              <w:marRight w:val="0"/>
              <w:marTop w:val="0"/>
              <w:marBottom w:val="0"/>
              <w:divBdr>
                <w:top w:val="none" w:sz="0" w:space="0" w:color="auto"/>
                <w:left w:val="none" w:sz="0" w:space="0" w:color="auto"/>
                <w:bottom w:val="none" w:sz="0" w:space="0" w:color="auto"/>
                <w:right w:val="none" w:sz="0" w:space="0" w:color="auto"/>
              </w:divBdr>
            </w:div>
            <w:div w:id="1793866079">
              <w:marLeft w:val="0"/>
              <w:marRight w:val="0"/>
              <w:marTop w:val="0"/>
              <w:marBottom w:val="0"/>
              <w:divBdr>
                <w:top w:val="none" w:sz="0" w:space="0" w:color="auto"/>
                <w:left w:val="none" w:sz="0" w:space="0" w:color="auto"/>
                <w:bottom w:val="none" w:sz="0" w:space="0" w:color="auto"/>
                <w:right w:val="none" w:sz="0" w:space="0" w:color="auto"/>
              </w:divBdr>
            </w:div>
            <w:div w:id="2114745628">
              <w:marLeft w:val="0"/>
              <w:marRight w:val="0"/>
              <w:marTop w:val="0"/>
              <w:marBottom w:val="0"/>
              <w:divBdr>
                <w:top w:val="none" w:sz="0" w:space="0" w:color="auto"/>
                <w:left w:val="none" w:sz="0" w:space="0" w:color="auto"/>
                <w:bottom w:val="none" w:sz="0" w:space="0" w:color="auto"/>
                <w:right w:val="none" w:sz="0" w:space="0" w:color="auto"/>
              </w:divBdr>
            </w:div>
          </w:divsChild>
        </w:div>
        <w:div w:id="1538810593">
          <w:marLeft w:val="0"/>
          <w:marRight w:val="0"/>
          <w:marTop w:val="0"/>
          <w:marBottom w:val="0"/>
          <w:divBdr>
            <w:top w:val="none" w:sz="0" w:space="0" w:color="auto"/>
            <w:left w:val="none" w:sz="0" w:space="0" w:color="auto"/>
            <w:bottom w:val="none" w:sz="0" w:space="0" w:color="auto"/>
            <w:right w:val="none" w:sz="0" w:space="0" w:color="auto"/>
          </w:divBdr>
        </w:div>
        <w:div w:id="1592817669">
          <w:marLeft w:val="0"/>
          <w:marRight w:val="0"/>
          <w:marTop w:val="0"/>
          <w:marBottom w:val="0"/>
          <w:divBdr>
            <w:top w:val="none" w:sz="0" w:space="0" w:color="auto"/>
            <w:left w:val="none" w:sz="0" w:space="0" w:color="auto"/>
            <w:bottom w:val="none" w:sz="0" w:space="0" w:color="auto"/>
            <w:right w:val="none" w:sz="0" w:space="0" w:color="auto"/>
          </w:divBdr>
        </w:div>
        <w:div w:id="1944612559">
          <w:marLeft w:val="0"/>
          <w:marRight w:val="0"/>
          <w:marTop w:val="0"/>
          <w:marBottom w:val="0"/>
          <w:divBdr>
            <w:top w:val="none" w:sz="0" w:space="0" w:color="auto"/>
            <w:left w:val="none" w:sz="0" w:space="0" w:color="auto"/>
            <w:bottom w:val="none" w:sz="0" w:space="0" w:color="auto"/>
            <w:right w:val="none" w:sz="0" w:space="0" w:color="auto"/>
          </w:divBdr>
        </w:div>
        <w:div w:id="1969050444">
          <w:marLeft w:val="0"/>
          <w:marRight w:val="0"/>
          <w:marTop w:val="0"/>
          <w:marBottom w:val="0"/>
          <w:divBdr>
            <w:top w:val="none" w:sz="0" w:space="0" w:color="auto"/>
            <w:left w:val="none" w:sz="0" w:space="0" w:color="auto"/>
            <w:bottom w:val="none" w:sz="0" w:space="0" w:color="auto"/>
            <w:right w:val="none" w:sz="0" w:space="0" w:color="auto"/>
          </w:divBdr>
        </w:div>
        <w:div w:id="2003116364">
          <w:marLeft w:val="0"/>
          <w:marRight w:val="0"/>
          <w:marTop w:val="0"/>
          <w:marBottom w:val="0"/>
          <w:divBdr>
            <w:top w:val="none" w:sz="0" w:space="0" w:color="auto"/>
            <w:left w:val="none" w:sz="0" w:space="0" w:color="auto"/>
            <w:bottom w:val="none" w:sz="0" w:space="0" w:color="auto"/>
            <w:right w:val="none" w:sz="0" w:space="0" w:color="auto"/>
          </w:divBdr>
        </w:div>
        <w:div w:id="2041929855">
          <w:marLeft w:val="0"/>
          <w:marRight w:val="0"/>
          <w:marTop w:val="0"/>
          <w:marBottom w:val="0"/>
          <w:divBdr>
            <w:top w:val="none" w:sz="0" w:space="0" w:color="auto"/>
            <w:left w:val="none" w:sz="0" w:space="0" w:color="auto"/>
            <w:bottom w:val="none" w:sz="0" w:space="0" w:color="auto"/>
            <w:right w:val="none" w:sz="0" w:space="0" w:color="auto"/>
          </w:divBdr>
        </w:div>
        <w:div w:id="2141341269">
          <w:marLeft w:val="0"/>
          <w:marRight w:val="0"/>
          <w:marTop w:val="0"/>
          <w:marBottom w:val="0"/>
          <w:divBdr>
            <w:top w:val="none" w:sz="0" w:space="0" w:color="auto"/>
            <w:left w:val="none" w:sz="0" w:space="0" w:color="auto"/>
            <w:bottom w:val="none" w:sz="0" w:space="0" w:color="auto"/>
            <w:right w:val="none" w:sz="0" w:space="0" w:color="auto"/>
          </w:divBdr>
        </w:div>
      </w:divsChild>
    </w:div>
    <w:div w:id="1394083761">
      <w:bodyDiv w:val="1"/>
      <w:marLeft w:val="0"/>
      <w:marRight w:val="0"/>
      <w:marTop w:val="0"/>
      <w:marBottom w:val="0"/>
      <w:divBdr>
        <w:top w:val="none" w:sz="0" w:space="0" w:color="auto"/>
        <w:left w:val="none" w:sz="0" w:space="0" w:color="auto"/>
        <w:bottom w:val="none" w:sz="0" w:space="0" w:color="auto"/>
        <w:right w:val="none" w:sz="0" w:space="0" w:color="auto"/>
      </w:divBdr>
      <w:divsChild>
        <w:div w:id="104690952">
          <w:marLeft w:val="0"/>
          <w:marRight w:val="0"/>
          <w:marTop w:val="0"/>
          <w:marBottom w:val="0"/>
          <w:divBdr>
            <w:top w:val="none" w:sz="0" w:space="0" w:color="auto"/>
            <w:left w:val="none" w:sz="0" w:space="0" w:color="auto"/>
            <w:bottom w:val="none" w:sz="0" w:space="0" w:color="auto"/>
            <w:right w:val="none" w:sz="0" w:space="0" w:color="auto"/>
          </w:divBdr>
        </w:div>
        <w:div w:id="217517260">
          <w:marLeft w:val="0"/>
          <w:marRight w:val="0"/>
          <w:marTop w:val="0"/>
          <w:marBottom w:val="0"/>
          <w:divBdr>
            <w:top w:val="none" w:sz="0" w:space="0" w:color="auto"/>
            <w:left w:val="none" w:sz="0" w:space="0" w:color="auto"/>
            <w:bottom w:val="none" w:sz="0" w:space="0" w:color="auto"/>
            <w:right w:val="none" w:sz="0" w:space="0" w:color="auto"/>
          </w:divBdr>
        </w:div>
        <w:div w:id="828204768">
          <w:marLeft w:val="0"/>
          <w:marRight w:val="0"/>
          <w:marTop w:val="0"/>
          <w:marBottom w:val="0"/>
          <w:divBdr>
            <w:top w:val="none" w:sz="0" w:space="0" w:color="auto"/>
            <w:left w:val="none" w:sz="0" w:space="0" w:color="auto"/>
            <w:bottom w:val="none" w:sz="0" w:space="0" w:color="auto"/>
            <w:right w:val="none" w:sz="0" w:space="0" w:color="auto"/>
          </w:divBdr>
        </w:div>
        <w:div w:id="1762529926">
          <w:marLeft w:val="0"/>
          <w:marRight w:val="0"/>
          <w:marTop w:val="0"/>
          <w:marBottom w:val="0"/>
          <w:divBdr>
            <w:top w:val="none" w:sz="0" w:space="0" w:color="auto"/>
            <w:left w:val="none" w:sz="0" w:space="0" w:color="auto"/>
            <w:bottom w:val="none" w:sz="0" w:space="0" w:color="auto"/>
            <w:right w:val="none" w:sz="0" w:space="0" w:color="auto"/>
          </w:divBdr>
        </w:div>
        <w:div w:id="2080471816">
          <w:marLeft w:val="0"/>
          <w:marRight w:val="0"/>
          <w:marTop w:val="0"/>
          <w:marBottom w:val="0"/>
          <w:divBdr>
            <w:top w:val="none" w:sz="0" w:space="0" w:color="auto"/>
            <w:left w:val="none" w:sz="0" w:space="0" w:color="auto"/>
            <w:bottom w:val="none" w:sz="0" w:space="0" w:color="auto"/>
            <w:right w:val="none" w:sz="0" w:space="0" w:color="auto"/>
          </w:divBdr>
        </w:div>
      </w:divsChild>
    </w:div>
    <w:div w:id="1416902318">
      <w:bodyDiv w:val="1"/>
      <w:marLeft w:val="0"/>
      <w:marRight w:val="0"/>
      <w:marTop w:val="0"/>
      <w:marBottom w:val="0"/>
      <w:divBdr>
        <w:top w:val="none" w:sz="0" w:space="0" w:color="auto"/>
        <w:left w:val="none" w:sz="0" w:space="0" w:color="auto"/>
        <w:bottom w:val="none" w:sz="0" w:space="0" w:color="auto"/>
        <w:right w:val="none" w:sz="0" w:space="0" w:color="auto"/>
      </w:divBdr>
      <w:divsChild>
        <w:div w:id="101263980">
          <w:marLeft w:val="0"/>
          <w:marRight w:val="0"/>
          <w:marTop w:val="0"/>
          <w:marBottom w:val="0"/>
          <w:divBdr>
            <w:top w:val="none" w:sz="0" w:space="0" w:color="auto"/>
            <w:left w:val="none" w:sz="0" w:space="0" w:color="auto"/>
            <w:bottom w:val="none" w:sz="0" w:space="0" w:color="auto"/>
            <w:right w:val="none" w:sz="0" w:space="0" w:color="auto"/>
          </w:divBdr>
        </w:div>
        <w:div w:id="218521603">
          <w:marLeft w:val="0"/>
          <w:marRight w:val="0"/>
          <w:marTop w:val="0"/>
          <w:marBottom w:val="0"/>
          <w:divBdr>
            <w:top w:val="none" w:sz="0" w:space="0" w:color="auto"/>
            <w:left w:val="none" w:sz="0" w:space="0" w:color="auto"/>
            <w:bottom w:val="none" w:sz="0" w:space="0" w:color="auto"/>
            <w:right w:val="none" w:sz="0" w:space="0" w:color="auto"/>
          </w:divBdr>
        </w:div>
        <w:div w:id="418215463">
          <w:marLeft w:val="0"/>
          <w:marRight w:val="0"/>
          <w:marTop w:val="0"/>
          <w:marBottom w:val="0"/>
          <w:divBdr>
            <w:top w:val="none" w:sz="0" w:space="0" w:color="auto"/>
            <w:left w:val="none" w:sz="0" w:space="0" w:color="auto"/>
            <w:bottom w:val="none" w:sz="0" w:space="0" w:color="auto"/>
            <w:right w:val="none" w:sz="0" w:space="0" w:color="auto"/>
          </w:divBdr>
        </w:div>
        <w:div w:id="1091202690">
          <w:marLeft w:val="0"/>
          <w:marRight w:val="0"/>
          <w:marTop w:val="0"/>
          <w:marBottom w:val="0"/>
          <w:divBdr>
            <w:top w:val="none" w:sz="0" w:space="0" w:color="auto"/>
            <w:left w:val="none" w:sz="0" w:space="0" w:color="auto"/>
            <w:bottom w:val="none" w:sz="0" w:space="0" w:color="auto"/>
            <w:right w:val="none" w:sz="0" w:space="0" w:color="auto"/>
          </w:divBdr>
        </w:div>
        <w:div w:id="1562400042">
          <w:marLeft w:val="0"/>
          <w:marRight w:val="0"/>
          <w:marTop w:val="0"/>
          <w:marBottom w:val="0"/>
          <w:divBdr>
            <w:top w:val="none" w:sz="0" w:space="0" w:color="auto"/>
            <w:left w:val="none" w:sz="0" w:space="0" w:color="auto"/>
            <w:bottom w:val="none" w:sz="0" w:space="0" w:color="auto"/>
            <w:right w:val="none" w:sz="0" w:space="0" w:color="auto"/>
          </w:divBdr>
        </w:div>
        <w:div w:id="1713261104">
          <w:marLeft w:val="0"/>
          <w:marRight w:val="0"/>
          <w:marTop w:val="0"/>
          <w:marBottom w:val="0"/>
          <w:divBdr>
            <w:top w:val="none" w:sz="0" w:space="0" w:color="auto"/>
            <w:left w:val="none" w:sz="0" w:space="0" w:color="auto"/>
            <w:bottom w:val="none" w:sz="0" w:space="0" w:color="auto"/>
            <w:right w:val="none" w:sz="0" w:space="0" w:color="auto"/>
          </w:divBdr>
        </w:div>
        <w:div w:id="2006081673">
          <w:marLeft w:val="0"/>
          <w:marRight w:val="0"/>
          <w:marTop w:val="0"/>
          <w:marBottom w:val="0"/>
          <w:divBdr>
            <w:top w:val="none" w:sz="0" w:space="0" w:color="auto"/>
            <w:left w:val="none" w:sz="0" w:space="0" w:color="auto"/>
            <w:bottom w:val="none" w:sz="0" w:space="0" w:color="auto"/>
            <w:right w:val="none" w:sz="0" w:space="0" w:color="auto"/>
          </w:divBdr>
        </w:div>
        <w:div w:id="2033024942">
          <w:marLeft w:val="0"/>
          <w:marRight w:val="0"/>
          <w:marTop w:val="0"/>
          <w:marBottom w:val="0"/>
          <w:divBdr>
            <w:top w:val="none" w:sz="0" w:space="0" w:color="auto"/>
            <w:left w:val="none" w:sz="0" w:space="0" w:color="auto"/>
            <w:bottom w:val="none" w:sz="0" w:space="0" w:color="auto"/>
            <w:right w:val="none" w:sz="0" w:space="0" w:color="auto"/>
          </w:divBdr>
        </w:div>
      </w:divsChild>
    </w:div>
    <w:div w:id="1450319638">
      <w:bodyDiv w:val="1"/>
      <w:marLeft w:val="0"/>
      <w:marRight w:val="0"/>
      <w:marTop w:val="0"/>
      <w:marBottom w:val="0"/>
      <w:divBdr>
        <w:top w:val="none" w:sz="0" w:space="0" w:color="auto"/>
        <w:left w:val="none" w:sz="0" w:space="0" w:color="auto"/>
        <w:bottom w:val="none" w:sz="0" w:space="0" w:color="auto"/>
        <w:right w:val="none" w:sz="0" w:space="0" w:color="auto"/>
      </w:divBdr>
    </w:div>
    <w:div w:id="1475830058">
      <w:bodyDiv w:val="1"/>
      <w:marLeft w:val="0"/>
      <w:marRight w:val="0"/>
      <w:marTop w:val="0"/>
      <w:marBottom w:val="0"/>
      <w:divBdr>
        <w:top w:val="none" w:sz="0" w:space="0" w:color="auto"/>
        <w:left w:val="none" w:sz="0" w:space="0" w:color="auto"/>
        <w:bottom w:val="none" w:sz="0" w:space="0" w:color="auto"/>
        <w:right w:val="none" w:sz="0" w:space="0" w:color="auto"/>
      </w:divBdr>
      <w:divsChild>
        <w:div w:id="143548544">
          <w:marLeft w:val="0"/>
          <w:marRight w:val="0"/>
          <w:marTop w:val="0"/>
          <w:marBottom w:val="0"/>
          <w:divBdr>
            <w:top w:val="none" w:sz="0" w:space="0" w:color="auto"/>
            <w:left w:val="none" w:sz="0" w:space="0" w:color="auto"/>
            <w:bottom w:val="none" w:sz="0" w:space="0" w:color="auto"/>
            <w:right w:val="none" w:sz="0" w:space="0" w:color="auto"/>
          </w:divBdr>
        </w:div>
        <w:div w:id="338654692">
          <w:marLeft w:val="0"/>
          <w:marRight w:val="0"/>
          <w:marTop w:val="0"/>
          <w:marBottom w:val="0"/>
          <w:divBdr>
            <w:top w:val="none" w:sz="0" w:space="0" w:color="auto"/>
            <w:left w:val="none" w:sz="0" w:space="0" w:color="auto"/>
            <w:bottom w:val="none" w:sz="0" w:space="0" w:color="auto"/>
            <w:right w:val="none" w:sz="0" w:space="0" w:color="auto"/>
          </w:divBdr>
        </w:div>
        <w:div w:id="521558000">
          <w:marLeft w:val="0"/>
          <w:marRight w:val="0"/>
          <w:marTop w:val="0"/>
          <w:marBottom w:val="0"/>
          <w:divBdr>
            <w:top w:val="none" w:sz="0" w:space="0" w:color="auto"/>
            <w:left w:val="none" w:sz="0" w:space="0" w:color="auto"/>
            <w:bottom w:val="none" w:sz="0" w:space="0" w:color="auto"/>
            <w:right w:val="none" w:sz="0" w:space="0" w:color="auto"/>
          </w:divBdr>
        </w:div>
        <w:div w:id="611785896">
          <w:marLeft w:val="0"/>
          <w:marRight w:val="0"/>
          <w:marTop w:val="0"/>
          <w:marBottom w:val="0"/>
          <w:divBdr>
            <w:top w:val="none" w:sz="0" w:space="0" w:color="auto"/>
            <w:left w:val="none" w:sz="0" w:space="0" w:color="auto"/>
            <w:bottom w:val="none" w:sz="0" w:space="0" w:color="auto"/>
            <w:right w:val="none" w:sz="0" w:space="0" w:color="auto"/>
          </w:divBdr>
        </w:div>
        <w:div w:id="987973516">
          <w:marLeft w:val="0"/>
          <w:marRight w:val="0"/>
          <w:marTop w:val="0"/>
          <w:marBottom w:val="0"/>
          <w:divBdr>
            <w:top w:val="none" w:sz="0" w:space="0" w:color="auto"/>
            <w:left w:val="none" w:sz="0" w:space="0" w:color="auto"/>
            <w:bottom w:val="none" w:sz="0" w:space="0" w:color="auto"/>
            <w:right w:val="none" w:sz="0" w:space="0" w:color="auto"/>
          </w:divBdr>
        </w:div>
        <w:div w:id="1019311075">
          <w:marLeft w:val="0"/>
          <w:marRight w:val="0"/>
          <w:marTop w:val="0"/>
          <w:marBottom w:val="0"/>
          <w:divBdr>
            <w:top w:val="none" w:sz="0" w:space="0" w:color="auto"/>
            <w:left w:val="none" w:sz="0" w:space="0" w:color="auto"/>
            <w:bottom w:val="none" w:sz="0" w:space="0" w:color="auto"/>
            <w:right w:val="none" w:sz="0" w:space="0" w:color="auto"/>
          </w:divBdr>
        </w:div>
        <w:div w:id="1138183116">
          <w:marLeft w:val="0"/>
          <w:marRight w:val="0"/>
          <w:marTop w:val="0"/>
          <w:marBottom w:val="0"/>
          <w:divBdr>
            <w:top w:val="none" w:sz="0" w:space="0" w:color="auto"/>
            <w:left w:val="none" w:sz="0" w:space="0" w:color="auto"/>
            <w:bottom w:val="none" w:sz="0" w:space="0" w:color="auto"/>
            <w:right w:val="none" w:sz="0" w:space="0" w:color="auto"/>
          </w:divBdr>
        </w:div>
        <w:div w:id="1156148765">
          <w:marLeft w:val="0"/>
          <w:marRight w:val="0"/>
          <w:marTop w:val="0"/>
          <w:marBottom w:val="0"/>
          <w:divBdr>
            <w:top w:val="none" w:sz="0" w:space="0" w:color="auto"/>
            <w:left w:val="none" w:sz="0" w:space="0" w:color="auto"/>
            <w:bottom w:val="none" w:sz="0" w:space="0" w:color="auto"/>
            <w:right w:val="none" w:sz="0" w:space="0" w:color="auto"/>
          </w:divBdr>
        </w:div>
        <w:div w:id="1536887513">
          <w:marLeft w:val="0"/>
          <w:marRight w:val="0"/>
          <w:marTop w:val="0"/>
          <w:marBottom w:val="0"/>
          <w:divBdr>
            <w:top w:val="none" w:sz="0" w:space="0" w:color="auto"/>
            <w:left w:val="none" w:sz="0" w:space="0" w:color="auto"/>
            <w:bottom w:val="none" w:sz="0" w:space="0" w:color="auto"/>
            <w:right w:val="none" w:sz="0" w:space="0" w:color="auto"/>
          </w:divBdr>
        </w:div>
        <w:div w:id="1740906779">
          <w:marLeft w:val="0"/>
          <w:marRight w:val="0"/>
          <w:marTop w:val="0"/>
          <w:marBottom w:val="0"/>
          <w:divBdr>
            <w:top w:val="none" w:sz="0" w:space="0" w:color="auto"/>
            <w:left w:val="none" w:sz="0" w:space="0" w:color="auto"/>
            <w:bottom w:val="none" w:sz="0" w:space="0" w:color="auto"/>
            <w:right w:val="none" w:sz="0" w:space="0" w:color="auto"/>
          </w:divBdr>
        </w:div>
        <w:div w:id="1761102807">
          <w:marLeft w:val="0"/>
          <w:marRight w:val="0"/>
          <w:marTop w:val="0"/>
          <w:marBottom w:val="0"/>
          <w:divBdr>
            <w:top w:val="none" w:sz="0" w:space="0" w:color="auto"/>
            <w:left w:val="none" w:sz="0" w:space="0" w:color="auto"/>
            <w:bottom w:val="none" w:sz="0" w:space="0" w:color="auto"/>
            <w:right w:val="none" w:sz="0" w:space="0" w:color="auto"/>
          </w:divBdr>
        </w:div>
        <w:div w:id="1796023917">
          <w:marLeft w:val="0"/>
          <w:marRight w:val="0"/>
          <w:marTop w:val="0"/>
          <w:marBottom w:val="0"/>
          <w:divBdr>
            <w:top w:val="none" w:sz="0" w:space="0" w:color="auto"/>
            <w:left w:val="none" w:sz="0" w:space="0" w:color="auto"/>
            <w:bottom w:val="none" w:sz="0" w:space="0" w:color="auto"/>
            <w:right w:val="none" w:sz="0" w:space="0" w:color="auto"/>
          </w:divBdr>
        </w:div>
        <w:div w:id="1888905155">
          <w:marLeft w:val="0"/>
          <w:marRight w:val="0"/>
          <w:marTop w:val="0"/>
          <w:marBottom w:val="0"/>
          <w:divBdr>
            <w:top w:val="none" w:sz="0" w:space="0" w:color="auto"/>
            <w:left w:val="none" w:sz="0" w:space="0" w:color="auto"/>
            <w:bottom w:val="none" w:sz="0" w:space="0" w:color="auto"/>
            <w:right w:val="none" w:sz="0" w:space="0" w:color="auto"/>
          </w:divBdr>
        </w:div>
        <w:div w:id="1895315327">
          <w:marLeft w:val="0"/>
          <w:marRight w:val="0"/>
          <w:marTop w:val="0"/>
          <w:marBottom w:val="0"/>
          <w:divBdr>
            <w:top w:val="none" w:sz="0" w:space="0" w:color="auto"/>
            <w:left w:val="none" w:sz="0" w:space="0" w:color="auto"/>
            <w:bottom w:val="none" w:sz="0" w:space="0" w:color="auto"/>
            <w:right w:val="none" w:sz="0" w:space="0" w:color="auto"/>
          </w:divBdr>
        </w:div>
      </w:divsChild>
    </w:div>
    <w:div w:id="1481462689">
      <w:bodyDiv w:val="1"/>
      <w:marLeft w:val="0"/>
      <w:marRight w:val="0"/>
      <w:marTop w:val="0"/>
      <w:marBottom w:val="0"/>
      <w:divBdr>
        <w:top w:val="none" w:sz="0" w:space="0" w:color="auto"/>
        <w:left w:val="none" w:sz="0" w:space="0" w:color="auto"/>
        <w:bottom w:val="none" w:sz="0" w:space="0" w:color="auto"/>
        <w:right w:val="none" w:sz="0" w:space="0" w:color="auto"/>
      </w:divBdr>
    </w:div>
    <w:div w:id="1496918606">
      <w:bodyDiv w:val="1"/>
      <w:marLeft w:val="0"/>
      <w:marRight w:val="0"/>
      <w:marTop w:val="0"/>
      <w:marBottom w:val="0"/>
      <w:divBdr>
        <w:top w:val="none" w:sz="0" w:space="0" w:color="auto"/>
        <w:left w:val="none" w:sz="0" w:space="0" w:color="auto"/>
        <w:bottom w:val="none" w:sz="0" w:space="0" w:color="auto"/>
        <w:right w:val="none" w:sz="0" w:space="0" w:color="auto"/>
      </w:divBdr>
      <w:divsChild>
        <w:div w:id="103036252">
          <w:marLeft w:val="0"/>
          <w:marRight w:val="0"/>
          <w:marTop w:val="0"/>
          <w:marBottom w:val="0"/>
          <w:divBdr>
            <w:top w:val="none" w:sz="0" w:space="0" w:color="auto"/>
            <w:left w:val="none" w:sz="0" w:space="0" w:color="auto"/>
            <w:bottom w:val="none" w:sz="0" w:space="0" w:color="auto"/>
            <w:right w:val="none" w:sz="0" w:space="0" w:color="auto"/>
          </w:divBdr>
        </w:div>
        <w:div w:id="404114189">
          <w:marLeft w:val="0"/>
          <w:marRight w:val="0"/>
          <w:marTop w:val="0"/>
          <w:marBottom w:val="0"/>
          <w:divBdr>
            <w:top w:val="none" w:sz="0" w:space="0" w:color="auto"/>
            <w:left w:val="none" w:sz="0" w:space="0" w:color="auto"/>
            <w:bottom w:val="none" w:sz="0" w:space="0" w:color="auto"/>
            <w:right w:val="none" w:sz="0" w:space="0" w:color="auto"/>
          </w:divBdr>
        </w:div>
        <w:div w:id="433399725">
          <w:marLeft w:val="0"/>
          <w:marRight w:val="0"/>
          <w:marTop w:val="0"/>
          <w:marBottom w:val="0"/>
          <w:divBdr>
            <w:top w:val="none" w:sz="0" w:space="0" w:color="auto"/>
            <w:left w:val="none" w:sz="0" w:space="0" w:color="auto"/>
            <w:bottom w:val="none" w:sz="0" w:space="0" w:color="auto"/>
            <w:right w:val="none" w:sz="0" w:space="0" w:color="auto"/>
          </w:divBdr>
        </w:div>
        <w:div w:id="488441818">
          <w:marLeft w:val="0"/>
          <w:marRight w:val="0"/>
          <w:marTop w:val="0"/>
          <w:marBottom w:val="0"/>
          <w:divBdr>
            <w:top w:val="none" w:sz="0" w:space="0" w:color="auto"/>
            <w:left w:val="none" w:sz="0" w:space="0" w:color="auto"/>
            <w:bottom w:val="none" w:sz="0" w:space="0" w:color="auto"/>
            <w:right w:val="none" w:sz="0" w:space="0" w:color="auto"/>
          </w:divBdr>
        </w:div>
        <w:div w:id="622200372">
          <w:marLeft w:val="0"/>
          <w:marRight w:val="0"/>
          <w:marTop w:val="0"/>
          <w:marBottom w:val="0"/>
          <w:divBdr>
            <w:top w:val="none" w:sz="0" w:space="0" w:color="auto"/>
            <w:left w:val="none" w:sz="0" w:space="0" w:color="auto"/>
            <w:bottom w:val="none" w:sz="0" w:space="0" w:color="auto"/>
            <w:right w:val="none" w:sz="0" w:space="0" w:color="auto"/>
          </w:divBdr>
        </w:div>
        <w:div w:id="952325690">
          <w:marLeft w:val="0"/>
          <w:marRight w:val="0"/>
          <w:marTop w:val="0"/>
          <w:marBottom w:val="0"/>
          <w:divBdr>
            <w:top w:val="none" w:sz="0" w:space="0" w:color="auto"/>
            <w:left w:val="none" w:sz="0" w:space="0" w:color="auto"/>
            <w:bottom w:val="none" w:sz="0" w:space="0" w:color="auto"/>
            <w:right w:val="none" w:sz="0" w:space="0" w:color="auto"/>
          </w:divBdr>
        </w:div>
        <w:div w:id="1235051223">
          <w:marLeft w:val="0"/>
          <w:marRight w:val="0"/>
          <w:marTop w:val="0"/>
          <w:marBottom w:val="0"/>
          <w:divBdr>
            <w:top w:val="none" w:sz="0" w:space="0" w:color="auto"/>
            <w:left w:val="none" w:sz="0" w:space="0" w:color="auto"/>
            <w:bottom w:val="none" w:sz="0" w:space="0" w:color="auto"/>
            <w:right w:val="none" w:sz="0" w:space="0" w:color="auto"/>
          </w:divBdr>
        </w:div>
        <w:div w:id="1349872947">
          <w:marLeft w:val="0"/>
          <w:marRight w:val="0"/>
          <w:marTop w:val="0"/>
          <w:marBottom w:val="0"/>
          <w:divBdr>
            <w:top w:val="none" w:sz="0" w:space="0" w:color="auto"/>
            <w:left w:val="none" w:sz="0" w:space="0" w:color="auto"/>
            <w:bottom w:val="none" w:sz="0" w:space="0" w:color="auto"/>
            <w:right w:val="none" w:sz="0" w:space="0" w:color="auto"/>
          </w:divBdr>
        </w:div>
        <w:div w:id="1685014695">
          <w:marLeft w:val="0"/>
          <w:marRight w:val="0"/>
          <w:marTop w:val="0"/>
          <w:marBottom w:val="0"/>
          <w:divBdr>
            <w:top w:val="none" w:sz="0" w:space="0" w:color="auto"/>
            <w:left w:val="none" w:sz="0" w:space="0" w:color="auto"/>
            <w:bottom w:val="none" w:sz="0" w:space="0" w:color="auto"/>
            <w:right w:val="none" w:sz="0" w:space="0" w:color="auto"/>
          </w:divBdr>
        </w:div>
        <w:div w:id="1756592432">
          <w:marLeft w:val="0"/>
          <w:marRight w:val="0"/>
          <w:marTop w:val="0"/>
          <w:marBottom w:val="0"/>
          <w:divBdr>
            <w:top w:val="none" w:sz="0" w:space="0" w:color="auto"/>
            <w:left w:val="none" w:sz="0" w:space="0" w:color="auto"/>
            <w:bottom w:val="none" w:sz="0" w:space="0" w:color="auto"/>
            <w:right w:val="none" w:sz="0" w:space="0" w:color="auto"/>
          </w:divBdr>
        </w:div>
        <w:div w:id="1956667863">
          <w:marLeft w:val="0"/>
          <w:marRight w:val="0"/>
          <w:marTop w:val="0"/>
          <w:marBottom w:val="0"/>
          <w:divBdr>
            <w:top w:val="none" w:sz="0" w:space="0" w:color="auto"/>
            <w:left w:val="none" w:sz="0" w:space="0" w:color="auto"/>
            <w:bottom w:val="none" w:sz="0" w:space="0" w:color="auto"/>
            <w:right w:val="none" w:sz="0" w:space="0" w:color="auto"/>
          </w:divBdr>
        </w:div>
      </w:divsChild>
    </w:div>
    <w:div w:id="1513569793">
      <w:bodyDiv w:val="1"/>
      <w:marLeft w:val="0"/>
      <w:marRight w:val="0"/>
      <w:marTop w:val="0"/>
      <w:marBottom w:val="0"/>
      <w:divBdr>
        <w:top w:val="none" w:sz="0" w:space="0" w:color="auto"/>
        <w:left w:val="none" w:sz="0" w:space="0" w:color="auto"/>
        <w:bottom w:val="none" w:sz="0" w:space="0" w:color="auto"/>
        <w:right w:val="none" w:sz="0" w:space="0" w:color="auto"/>
      </w:divBdr>
      <w:divsChild>
        <w:div w:id="464548290">
          <w:marLeft w:val="0"/>
          <w:marRight w:val="0"/>
          <w:marTop w:val="0"/>
          <w:marBottom w:val="0"/>
          <w:divBdr>
            <w:top w:val="none" w:sz="0" w:space="0" w:color="auto"/>
            <w:left w:val="none" w:sz="0" w:space="0" w:color="auto"/>
            <w:bottom w:val="none" w:sz="0" w:space="0" w:color="auto"/>
            <w:right w:val="none" w:sz="0" w:space="0" w:color="auto"/>
          </w:divBdr>
        </w:div>
        <w:div w:id="710032382">
          <w:marLeft w:val="0"/>
          <w:marRight w:val="0"/>
          <w:marTop w:val="0"/>
          <w:marBottom w:val="0"/>
          <w:divBdr>
            <w:top w:val="none" w:sz="0" w:space="0" w:color="auto"/>
            <w:left w:val="none" w:sz="0" w:space="0" w:color="auto"/>
            <w:bottom w:val="none" w:sz="0" w:space="0" w:color="auto"/>
            <w:right w:val="none" w:sz="0" w:space="0" w:color="auto"/>
          </w:divBdr>
        </w:div>
        <w:div w:id="1621033865">
          <w:marLeft w:val="0"/>
          <w:marRight w:val="0"/>
          <w:marTop w:val="0"/>
          <w:marBottom w:val="0"/>
          <w:divBdr>
            <w:top w:val="none" w:sz="0" w:space="0" w:color="auto"/>
            <w:left w:val="none" w:sz="0" w:space="0" w:color="auto"/>
            <w:bottom w:val="none" w:sz="0" w:space="0" w:color="auto"/>
            <w:right w:val="none" w:sz="0" w:space="0" w:color="auto"/>
          </w:divBdr>
        </w:div>
      </w:divsChild>
    </w:div>
    <w:div w:id="1527329162">
      <w:bodyDiv w:val="1"/>
      <w:marLeft w:val="0"/>
      <w:marRight w:val="0"/>
      <w:marTop w:val="0"/>
      <w:marBottom w:val="0"/>
      <w:divBdr>
        <w:top w:val="none" w:sz="0" w:space="0" w:color="auto"/>
        <w:left w:val="none" w:sz="0" w:space="0" w:color="auto"/>
        <w:bottom w:val="none" w:sz="0" w:space="0" w:color="auto"/>
        <w:right w:val="none" w:sz="0" w:space="0" w:color="auto"/>
      </w:divBdr>
      <w:divsChild>
        <w:div w:id="56786607">
          <w:marLeft w:val="0"/>
          <w:marRight w:val="0"/>
          <w:marTop w:val="0"/>
          <w:marBottom w:val="0"/>
          <w:divBdr>
            <w:top w:val="none" w:sz="0" w:space="0" w:color="auto"/>
            <w:left w:val="none" w:sz="0" w:space="0" w:color="auto"/>
            <w:bottom w:val="none" w:sz="0" w:space="0" w:color="auto"/>
            <w:right w:val="none" w:sz="0" w:space="0" w:color="auto"/>
          </w:divBdr>
        </w:div>
        <w:div w:id="185607635">
          <w:marLeft w:val="0"/>
          <w:marRight w:val="0"/>
          <w:marTop w:val="0"/>
          <w:marBottom w:val="0"/>
          <w:divBdr>
            <w:top w:val="none" w:sz="0" w:space="0" w:color="auto"/>
            <w:left w:val="none" w:sz="0" w:space="0" w:color="auto"/>
            <w:bottom w:val="none" w:sz="0" w:space="0" w:color="auto"/>
            <w:right w:val="none" w:sz="0" w:space="0" w:color="auto"/>
          </w:divBdr>
        </w:div>
        <w:div w:id="286545268">
          <w:marLeft w:val="0"/>
          <w:marRight w:val="0"/>
          <w:marTop w:val="0"/>
          <w:marBottom w:val="0"/>
          <w:divBdr>
            <w:top w:val="none" w:sz="0" w:space="0" w:color="auto"/>
            <w:left w:val="none" w:sz="0" w:space="0" w:color="auto"/>
            <w:bottom w:val="none" w:sz="0" w:space="0" w:color="auto"/>
            <w:right w:val="none" w:sz="0" w:space="0" w:color="auto"/>
          </w:divBdr>
        </w:div>
        <w:div w:id="602764465">
          <w:marLeft w:val="0"/>
          <w:marRight w:val="0"/>
          <w:marTop w:val="0"/>
          <w:marBottom w:val="0"/>
          <w:divBdr>
            <w:top w:val="none" w:sz="0" w:space="0" w:color="auto"/>
            <w:left w:val="none" w:sz="0" w:space="0" w:color="auto"/>
            <w:bottom w:val="none" w:sz="0" w:space="0" w:color="auto"/>
            <w:right w:val="none" w:sz="0" w:space="0" w:color="auto"/>
          </w:divBdr>
        </w:div>
        <w:div w:id="708186470">
          <w:marLeft w:val="0"/>
          <w:marRight w:val="0"/>
          <w:marTop w:val="0"/>
          <w:marBottom w:val="0"/>
          <w:divBdr>
            <w:top w:val="none" w:sz="0" w:space="0" w:color="auto"/>
            <w:left w:val="none" w:sz="0" w:space="0" w:color="auto"/>
            <w:bottom w:val="none" w:sz="0" w:space="0" w:color="auto"/>
            <w:right w:val="none" w:sz="0" w:space="0" w:color="auto"/>
          </w:divBdr>
        </w:div>
        <w:div w:id="842623508">
          <w:marLeft w:val="0"/>
          <w:marRight w:val="0"/>
          <w:marTop w:val="0"/>
          <w:marBottom w:val="0"/>
          <w:divBdr>
            <w:top w:val="none" w:sz="0" w:space="0" w:color="auto"/>
            <w:left w:val="none" w:sz="0" w:space="0" w:color="auto"/>
            <w:bottom w:val="none" w:sz="0" w:space="0" w:color="auto"/>
            <w:right w:val="none" w:sz="0" w:space="0" w:color="auto"/>
          </w:divBdr>
        </w:div>
        <w:div w:id="890381222">
          <w:marLeft w:val="0"/>
          <w:marRight w:val="0"/>
          <w:marTop w:val="0"/>
          <w:marBottom w:val="0"/>
          <w:divBdr>
            <w:top w:val="none" w:sz="0" w:space="0" w:color="auto"/>
            <w:left w:val="none" w:sz="0" w:space="0" w:color="auto"/>
            <w:bottom w:val="none" w:sz="0" w:space="0" w:color="auto"/>
            <w:right w:val="none" w:sz="0" w:space="0" w:color="auto"/>
          </w:divBdr>
        </w:div>
        <w:div w:id="908612146">
          <w:marLeft w:val="0"/>
          <w:marRight w:val="0"/>
          <w:marTop w:val="0"/>
          <w:marBottom w:val="0"/>
          <w:divBdr>
            <w:top w:val="none" w:sz="0" w:space="0" w:color="auto"/>
            <w:left w:val="none" w:sz="0" w:space="0" w:color="auto"/>
            <w:bottom w:val="none" w:sz="0" w:space="0" w:color="auto"/>
            <w:right w:val="none" w:sz="0" w:space="0" w:color="auto"/>
          </w:divBdr>
        </w:div>
        <w:div w:id="1057512097">
          <w:marLeft w:val="0"/>
          <w:marRight w:val="0"/>
          <w:marTop w:val="0"/>
          <w:marBottom w:val="0"/>
          <w:divBdr>
            <w:top w:val="none" w:sz="0" w:space="0" w:color="auto"/>
            <w:left w:val="none" w:sz="0" w:space="0" w:color="auto"/>
            <w:bottom w:val="none" w:sz="0" w:space="0" w:color="auto"/>
            <w:right w:val="none" w:sz="0" w:space="0" w:color="auto"/>
          </w:divBdr>
        </w:div>
        <w:div w:id="1411730607">
          <w:marLeft w:val="0"/>
          <w:marRight w:val="0"/>
          <w:marTop w:val="0"/>
          <w:marBottom w:val="0"/>
          <w:divBdr>
            <w:top w:val="none" w:sz="0" w:space="0" w:color="auto"/>
            <w:left w:val="none" w:sz="0" w:space="0" w:color="auto"/>
            <w:bottom w:val="none" w:sz="0" w:space="0" w:color="auto"/>
            <w:right w:val="none" w:sz="0" w:space="0" w:color="auto"/>
          </w:divBdr>
        </w:div>
        <w:div w:id="1449008741">
          <w:marLeft w:val="0"/>
          <w:marRight w:val="0"/>
          <w:marTop w:val="0"/>
          <w:marBottom w:val="0"/>
          <w:divBdr>
            <w:top w:val="none" w:sz="0" w:space="0" w:color="auto"/>
            <w:left w:val="none" w:sz="0" w:space="0" w:color="auto"/>
            <w:bottom w:val="none" w:sz="0" w:space="0" w:color="auto"/>
            <w:right w:val="none" w:sz="0" w:space="0" w:color="auto"/>
          </w:divBdr>
        </w:div>
        <w:div w:id="1729301660">
          <w:marLeft w:val="0"/>
          <w:marRight w:val="0"/>
          <w:marTop w:val="0"/>
          <w:marBottom w:val="0"/>
          <w:divBdr>
            <w:top w:val="none" w:sz="0" w:space="0" w:color="auto"/>
            <w:left w:val="none" w:sz="0" w:space="0" w:color="auto"/>
            <w:bottom w:val="none" w:sz="0" w:space="0" w:color="auto"/>
            <w:right w:val="none" w:sz="0" w:space="0" w:color="auto"/>
          </w:divBdr>
        </w:div>
        <w:div w:id="1832285268">
          <w:marLeft w:val="0"/>
          <w:marRight w:val="0"/>
          <w:marTop w:val="0"/>
          <w:marBottom w:val="0"/>
          <w:divBdr>
            <w:top w:val="none" w:sz="0" w:space="0" w:color="auto"/>
            <w:left w:val="none" w:sz="0" w:space="0" w:color="auto"/>
            <w:bottom w:val="none" w:sz="0" w:space="0" w:color="auto"/>
            <w:right w:val="none" w:sz="0" w:space="0" w:color="auto"/>
          </w:divBdr>
        </w:div>
        <w:div w:id="1848473730">
          <w:marLeft w:val="0"/>
          <w:marRight w:val="0"/>
          <w:marTop w:val="0"/>
          <w:marBottom w:val="0"/>
          <w:divBdr>
            <w:top w:val="none" w:sz="0" w:space="0" w:color="auto"/>
            <w:left w:val="none" w:sz="0" w:space="0" w:color="auto"/>
            <w:bottom w:val="none" w:sz="0" w:space="0" w:color="auto"/>
            <w:right w:val="none" w:sz="0" w:space="0" w:color="auto"/>
          </w:divBdr>
        </w:div>
        <w:div w:id="1864173885">
          <w:marLeft w:val="0"/>
          <w:marRight w:val="0"/>
          <w:marTop w:val="0"/>
          <w:marBottom w:val="0"/>
          <w:divBdr>
            <w:top w:val="none" w:sz="0" w:space="0" w:color="auto"/>
            <w:left w:val="none" w:sz="0" w:space="0" w:color="auto"/>
            <w:bottom w:val="none" w:sz="0" w:space="0" w:color="auto"/>
            <w:right w:val="none" w:sz="0" w:space="0" w:color="auto"/>
          </w:divBdr>
        </w:div>
        <w:div w:id="2024898276">
          <w:marLeft w:val="0"/>
          <w:marRight w:val="0"/>
          <w:marTop w:val="0"/>
          <w:marBottom w:val="0"/>
          <w:divBdr>
            <w:top w:val="none" w:sz="0" w:space="0" w:color="auto"/>
            <w:left w:val="none" w:sz="0" w:space="0" w:color="auto"/>
            <w:bottom w:val="none" w:sz="0" w:space="0" w:color="auto"/>
            <w:right w:val="none" w:sz="0" w:space="0" w:color="auto"/>
          </w:divBdr>
        </w:div>
        <w:div w:id="2038694976">
          <w:marLeft w:val="0"/>
          <w:marRight w:val="0"/>
          <w:marTop w:val="0"/>
          <w:marBottom w:val="0"/>
          <w:divBdr>
            <w:top w:val="none" w:sz="0" w:space="0" w:color="auto"/>
            <w:left w:val="none" w:sz="0" w:space="0" w:color="auto"/>
            <w:bottom w:val="none" w:sz="0" w:space="0" w:color="auto"/>
            <w:right w:val="none" w:sz="0" w:space="0" w:color="auto"/>
          </w:divBdr>
        </w:div>
      </w:divsChild>
    </w:div>
    <w:div w:id="1527600637">
      <w:bodyDiv w:val="1"/>
      <w:marLeft w:val="0"/>
      <w:marRight w:val="0"/>
      <w:marTop w:val="0"/>
      <w:marBottom w:val="0"/>
      <w:divBdr>
        <w:top w:val="none" w:sz="0" w:space="0" w:color="auto"/>
        <w:left w:val="none" w:sz="0" w:space="0" w:color="auto"/>
        <w:bottom w:val="none" w:sz="0" w:space="0" w:color="auto"/>
        <w:right w:val="none" w:sz="0" w:space="0" w:color="auto"/>
      </w:divBdr>
      <w:divsChild>
        <w:div w:id="485978608">
          <w:marLeft w:val="0"/>
          <w:marRight w:val="0"/>
          <w:marTop w:val="0"/>
          <w:marBottom w:val="0"/>
          <w:divBdr>
            <w:top w:val="none" w:sz="0" w:space="0" w:color="auto"/>
            <w:left w:val="none" w:sz="0" w:space="0" w:color="auto"/>
            <w:bottom w:val="none" w:sz="0" w:space="0" w:color="auto"/>
            <w:right w:val="none" w:sz="0" w:space="0" w:color="auto"/>
          </w:divBdr>
        </w:div>
        <w:div w:id="590510282">
          <w:marLeft w:val="0"/>
          <w:marRight w:val="0"/>
          <w:marTop w:val="0"/>
          <w:marBottom w:val="0"/>
          <w:divBdr>
            <w:top w:val="none" w:sz="0" w:space="0" w:color="auto"/>
            <w:left w:val="none" w:sz="0" w:space="0" w:color="auto"/>
            <w:bottom w:val="none" w:sz="0" w:space="0" w:color="auto"/>
            <w:right w:val="none" w:sz="0" w:space="0" w:color="auto"/>
          </w:divBdr>
        </w:div>
        <w:div w:id="1860654218">
          <w:marLeft w:val="0"/>
          <w:marRight w:val="0"/>
          <w:marTop w:val="0"/>
          <w:marBottom w:val="0"/>
          <w:divBdr>
            <w:top w:val="none" w:sz="0" w:space="0" w:color="auto"/>
            <w:left w:val="none" w:sz="0" w:space="0" w:color="auto"/>
            <w:bottom w:val="none" w:sz="0" w:space="0" w:color="auto"/>
            <w:right w:val="none" w:sz="0" w:space="0" w:color="auto"/>
          </w:divBdr>
        </w:div>
        <w:div w:id="2007436308">
          <w:marLeft w:val="0"/>
          <w:marRight w:val="0"/>
          <w:marTop w:val="0"/>
          <w:marBottom w:val="0"/>
          <w:divBdr>
            <w:top w:val="none" w:sz="0" w:space="0" w:color="auto"/>
            <w:left w:val="none" w:sz="0" w:space="0" w:color="auto"/>
            <w:bottom w:val="none" w:sz="0" w:space="0" w:color="auto"/>
            <w:right w:val="none" w:sz="0" w:space="0" w:color="auto"/>
          </w:divBdr>
        </w:div>
      </w:divsChild>
    </w:div>
    <w:div w:id="1533494544">
      <w:bodyDiv w:val="1"/>
      <w:marLeft w:val="0"/>
      <w:marRight w:val="0"/>
      <w:marTop w:val="0"/>
      <w:marBottom w:val="0"/>
      <w:divBdr>
        <w:top w:val="none" w:sz="0" w:space="0" w:color="auto"/>
        <w:left w:val="none" w:sz="0" w:space="0" w:color="auto"/>
        <w:bottom w:val="none" w:sz="0" w:space="0" w:color="auto"/>
        <w:right w:val="none" w:sz="0" w:space="0" w:color="auto"/>
      </w:divBdr>
    </w:div>
    <w:div w:id="1558126093">
      <w:bodyDiv w:val="1"/>
      <w:marLeft w:val="0"/>
      <w:marRight w:val="0"/>
      <w:marTop w:val="0"/>
      <w:marBottom w:val="0"/>
      <w:divBdr>
        <w:top w:val="none" w:sz="0" w:space="0" w:color="auto"/>
        <w:left w:val="none" w:sz="0" w:space="0" w:color="auto"/>
        <w:bottom w:val="none" w:sz="0" w:space="0" w:color="auto"/>
        <w:right w:val="none" w:sz="0" w:space="0" w:color="auto"/>
      </w:divBdr>
      <w:divsChild>
        <w:div w:id="1002508881">
          <w:marLeft w:val="0"/>
          <w:marRight w:val="0"/>
          <w:marTop w:val="0"/>
          <w:marBottom w:val="0"/>
          <w:divBdr>
            <w:top w:val="none" w:sz="0" w:space="0" w:color="auto"/>
            <w:left w:val="none" w:sz="0" w:space="0" w:color="auto"/>
            <w:bottom w:val="none" w:sz="0" w:space="0" w:color="auto"/>
            <w:right w:val="none" w:sz="0" w:space="0" w:color="auto"/>
          </w:divBdr>
        </w:div>
        <w:div w:id="1246575875">
          <w:marLeft w:val="0"/>
          <w:marRight w:val="0"/>
          <w:marTop w:val="0"/>
          <w:marBottom w:val="0"/>
          <w:divBdr>
            <w:top w:val="none" w:sz="0" w:space="0" w:color="auto"/>
            <w:left w:val="none" w:sz="0" w:space="0" w:color="auto"/>
            <w:bottom w:val="none" w:sz="0" w:space="0" w:color="auto"/>
            <w:right w:val="none" w:sz="0" w:space="0" w:color="auto"/>
          </w:divBdr>
        </w:div>
        <w:div w:id="1420519193">
          <w:marLeft w:val="0"/>
          <w:marRight w:val="0"/>
          <w:marTop w:val="0"/>
          <w:marBottom w:val="0"/>
          <w:divBdr>
            <w:top w:val="none" w:sz="0" w:space="0" w:color="auto"/>
            <w:left w:val="none" w:sz="0" w:space="0" w:color="auto"/>
            <w:bottom w:val="none" w:sz="0" w:space="0" w:color="auto"/>
            <w:right w:val="none" w:sz="0" w:space="0" w:color="auto"/>
          </w:divBdr>
          <w:divsChild>
            <w:div w:id="845245159">
              <w:marLeft w:val="0"/>
              <w:marRight w:val="0"/>
              <w:marTop w:val="30"/>
              <w:marBottom w:val="30"/>
              <w:divBdr>
                <w:top w:val="none" w:sz="0" w:space="0" w:color="auto"/>
                <w:left w:val="none" w:sz="0" w:space="0" w:color="auto"/>
                <w:bottom w:val="none" w:sz="0" w:space="0" w:color="auto"/>
                <w:right w:val="none" w:sz="0" w:space="0" w:color="auto"/>
              </w:divBdr>
              <w:divsChild>
                <w:div w:id="32580142">
                  <w:marLeft w:val="0"/>
                  <w:marRight w:val="0"/>
                  <w:marTop w:val="0"/>
                  <w:marBottom w:val="0"/>
                  <w:divBdr>
                    <w:top w:val="none" w:sz="0" w:space="0" w:color="auto"/>
                    <w:left w:val="none" w:sz="0" w:space="0" w:color="auto"/>
                    <w:bottom w:val="none" w:sz="0" w:space="0" w:color="auto"/>
                    <w:right w:val="none" w:sz="0" w:space="0" w:color="auto"/>
                  </w:divBdr>
                  <w:divsChild>
                    <w:div w:id="392703179">
                      <w:marLeft w:val="0"/>
                      <w:marRight w:val="0"/>
                      <w:marTop w:val="0"/>
                      <w:marBottom w:val="0"/>
                      <w:divBdr>
                        <w:top w:val="none" w:sz="0" w:space="0" w:color="auto"/>
                        <w:left w:val="none" w:sz="0" w:space="0" w:color="auto"/>
                        <w:bottom w:val="none" w:sz="0" w:space="0" w:color="auto"/>
                        <w:right w:val="none" w:sz="0" w:space="0" w:color="auto"/>
                      </w:divBdr>
                    </w:div>
                  </w:divsChild>
                </w:div>
                <w:div w:id="89129454">
                  <w:marLeft w:val="0"/>
                  <w:marRight w:val="0"/>
                  <w:marTop w:val="0"/>
                  <w:marBottom w:val="0"/>
                  <w:divBdr>
                    <w:top w:val="none" w:sz="0" w:space="0" w:color="auto"/>
                    <w:left w:val="none" w:sz="0" w:space="0" w:color="auto"/>
                    <w:bottom w:val="none" w:sz="0" w:space="0" w:color="auto"/>
                    <w:right w:val="none" w:sz="0" w:space="0" w:color="auto"/>
                  </w:divBdr>
                  <w:divsChild>
                    <w:div w:id="509222440">
                      <w:marLeft w:val="0"/>
                      <w:marRight w:val="0"/>
                      <w:marTop w:val="0"/>
                      <w:marBottom w:val="0"/>
                      <w:divBdr>
                        <w:top w:val="none" w:sz="0" w:space="0" w:color="auto"/>
                        <w:left w:val="none" w:sz="0" w:space="0" w:color="auto"/>
                        <w:bottom w:val="none" w:sz="0" w:space="0" w:color="auto"/>
                        <w:right w:val="none" w:sz="0" w:space="0" w:color="auto"/>
                      </w:divBdr>
                    </w:div>
                  </w:divsChild>
                </w:div>
                <w:div w:id="120080044">
                  <w:marLeft w:val="0"/>
                  <w:marRight w:val="0"/>
                  <w:marTop w:val="0"/>
                  <w:marBottom w:val="0"/>
                  <w:divBdr>
                    <w:top w:val="none" w:sz="0" w:space="0" w:color="auto"/>
                    <w:left w:val="none" w:sz="0" w:space="0" w:color="auto"/>
                    <w:bottom w:val="none" w:sz="0" w:space="0" w:color="auto"/>
                    <w:right w:val="none" w:sz="0" w:space="0" w:color="auto"/>
                  </w:divBdr>
                  <w:divsChild>
                    <w:div w:id="530842601">
                      <w:marLeft w:val="0"/>
                      <w:marRight w:val="0"/>
                      <w:marTop w:val="0"/>
                      <w:marBottom w:val="0"/>
                      <w:divBdr>
                        <w:top w:val="none" w:sz="0" w:space="0" w:color="auto"/>
                        <w:left w:val="none" w:sz="0" w:space="0" w:color="auto"/>
                        <w:bottom w:val="none" w:sz="0" w:space="0" w:color="auto"/>
                        <w:right w:val="none" w:sz="0" w:space="0" w:color="auto"/>
                      </w:divBdr>
                    </w:div>
                  </w:divsChild>
                </w:div>
                <w:div w:id="124548628">
                  <w:marLeft w:val="0"/>
                  <w:marRight w:val="0"/>
                  <w:marTop w:val="0"/>
                  <w:marBottom w:val="0"/>
                  <w:divBdr>
                    <w:top w:val="none" w:sz="0" w:space="0" w:color="auto"/>
                    <w:left w:val="none" w:sz="0" w:space="0" w:color="auto"/>
                    <w:bottom w:val="none" w:sz="0" w:space="0" w:color="auto"/>
                    <w:right w:val="none" w:sz="0" w:space="0" w:color="auto"/>
                  </w:divBdr>
                  <w:divsChild>
                    <w:div w:id="256914579">
                      <w:marLeft w:val="0"/>
                      <w:marRight w:val="0"/>
                      <w:marTop w:val="0"/>
                      <w:marBottom w:val="0"/>
                      <w:divBdr>
                        <w:top w:val="none" w:sz="0" w:space="0" w:color="auto"/>
                        <w:left w:val="none" w:sz="0" w:space="0" w:color="auto"/>
                        <w:bottom w:val="none" w:sz="0" w:space="0" w:color="auto"/>
                        <w:right w:val="none" w:sz="0" w:space="0" w:color="auto"/>
                      </w:divBdr>
                    </w:div>
                  </w:divsChild>
                </w:div>
                <w:div w:id="143863466">
                  <w:marLeft w:val="0"/>
                  <w:marRight w:val="0"/>
                  <w:marTop w:val="0"/>
                  <w:marBottom w:val="0"/>
                  <w:divBdr>
                    <w:top w:val="none" w:sz="0" w:space="0" w:color="auto"/>
                    <w:left w:val="none" w:sz="0" w:space="0" w:color="auto"/>
                    <w:bottom w:val="none" w:sz="0" w:space="0" w:color="auto"/>
                    <w:right w:val="none" w:sz="0" w:space="0" w:color="auto"/>
                  </w:divBdr>
                  <w:divsChild>
                    <w:div w:id="1919825964">
                      <w:marLeft w:val="0"/>
                      <w:marRight w:val="0"/>
                      <w:marTop w:val="0"/>
                      <w:marBottom w:val="0"/>
                      <w:divBdr>
                        <w:top w:val="none" w:sz="0" w:space="0" w:color="auto"/>
                        <w:left w:val="none" w:sz="0" w:space="0" w:color="auto"/>
                        <w:bottom w:val="none" w:sz="0" w:space="0" w:color="auto"/>
                        <w:right w:val="none" w:sz="0" w:space="0" w:color="auto"/>
                      </w:divBdr>
                    </w:div>
                  </w:divsChild>
                </w:div>
                <w:div w:id="153498067">
                  <w:marLeft w:val="0"/>
                  <w:marRight w:val="0"/>
                  <w:marTop w:val="0"/>
                  <w:marBottom w:val="0"/>
                  <w:divBdr>
                    <w:top w:val="none" w:sz="0" w:space="0" w:color="auto"/>
                    <w:left w:val="none" w:sz="0" w:space="0" w:color="auto"/>
                    <w:bottom w:val="none" w:sz="0" w:space="0" w:color="auto"/>
                    <w:right w:val="none" w:sz="0" w:space="0" w:color="auto"/>
                  </w:divBdr>
                  <w:divsChild>
                    <w:div w:id="648707281">
                      <w:marLeft w:val="0"/>
                      <w:marRight w:val="0"/>
                      <w:marTop w:val="0"/>
                      <w:marBottom w:val="0"/>
                      <w:divBdr>
                        <w:top w:val="none" w:sz="0" w:space="0" w:color="auto"/>
                        <w:left w:val="none" w:sz="0" w:space="0" w:color="auto"/>
                        <w:bottom w:val="none" w:sz="0" w:space="0" w:color="auto"/>
                        <w:right w:val="none" w:sz="0" w:space="0" w:color="auto"/>
                      </w:divBdr>
                    </w:div>
                  </w:divsChild>
                </w:div>
                <w:div w:id="154955834">
                  <w:marLeft w:val="0"/>
                  <w:marRight w:val="0"/>
                  <w:marTop w:val="0"/>
                  <w:marBottom w:val="0"/>
                  <w:divBdr>
                    <w:top w:val="none" w:sz="0" w:space="0" w:color="auto"/>
                    <w:left w:val="none" w:sz="0" w:space="0" w:color="auto"/>
                    <w:bottom w:val="none" w:sz="0" w:space="0" w:color="auto"/>
                    <w:right w:val="none" w:sz="0" w:space="0" w:color="auto"/>
                  </w:divBdr>
                  <w:divsChild>
                    <w:div w:id="802499353">
                      <w:marLeft w:val="0"/>
                      <w:marRight w:val="0"/>
                      <w:marTop w:val="0"/>
                      <w:marBottom w:val="0"/>
                      <w:divBdr>
                        <w:top w:val="none" w:sz="0" w:space="0" w:color="auto"/>
                        <w:left w:val="none" w:sz="0" w:space="0" w:color="auto"/>
                        <w:bottom w:val="none" w:sz="0" w:space="0" w:color="auto"/>
                        <w:right w:val="none" w:sz="0" w:space="0" w:color="auto"/>
                      </w:divBdr>
                    </w:div>
                    <w:div w:id="1319261337">
                      <w:marLeft w:val="0"/>
                      <w:marRight w:val="0"/>
                      <w:marTop w:val="0"/>
                      <w:marBottom w:val="0"/>
                      <w:divBdr>
                        <w:top w:val="none" w:sz="0" w:space="0" w:color="auto"/>
                        <w:left w:val="none" w:sz="0" w:space="0" w:color="auto"/>
                        <w:bottom w:val="none" w:sz="0" w:space="0" w:color="auto"/>
                        <w:right w:val="none" w:sz="0" w:space="0" w:color="auto"/>
                      </w:divBdr>
                    </w:div>
                    <w:div w:id="1865552305">
                      <w:marLeft w:val="0"/>
                      <w:marRight w:val="0"/>
                      <w:marTop w:val="0"/>
                      <w:marBottom w:val="0"/>
                      <w:divBdr>
                        <w:top w:val="none" w:sz="0" w:space="0" w:color="auto"/>
                        <w:left w:val="none" w:sz="0" w:space="0" w:color="auto"/>
                        <w:bottom w:val="none" w:sz="0" w:space="0" w:color="auto"/>
                        <w:right w:val="none" w:sz="0" w:space="0" w:color="auto"/>
                      </w:divBdr>
                    </w:div>
                    <w:div w:id="1967082985">
                      <w:marLeft w:val="0"/>
                      <w:marRight w:val="0"/>
                      <w:marTop w:val="0"/>
                      <w:marBottom w:val="0"/>
                      <w:divBdr>
                        <w:top w:val="none" w:sz="0" w:space="0" w:color="auto"/>
                        <w:left w:val="none" w:sz="0" w:space="0" w:color="auto"/>
                        <w:bottom w:val="none" w:sz="0" w:space="0" w:color="auto"/>
                        <w:right w:val="none" w:sz="0" w:space="0" w:color="auto"/>
                      </w:divBdr>
                    </w:div>
                  </w:divsChild>
                </w:div>
                <w:div w:id="224267228">
                  <w:marLeft w:val="0"/>
                  <w:marRight w:val="0"/>
                  <w:marTop w:val="0"/>
                  <w:marBottom w:val="0"/>
                  <w:divBdr>
                    <w:top w:val="none" w:sz="0" w:space="0" w:color="auto"/>
                    <w:left w:val="none" w:sz="0" w:space="0" w:color="auto"/>
                    <w:bottom w:val="none" w:sz="0" w:space="0" w:color="auto"/>
                    <w:right w:val="none" w:sz="0" w:space="0" w:color="auto"/>
                  </w:divBdr>
                  <w:divsChild>
                    <w:div w:id="833885316">
                      <w:marLeft w:val="0"/>
                      <w:marRight w:val="0"/>
                      <w:marTop w:val="0"/>
                      <w:marBottom w:val="0"/>
                      <w:divBdr>
                        <w:top w:val="none" w:sz="0" w:space="0" w:color="auto"/>
                        <w:left w:val="none" w:sz="0" w:space="0" w:color="auto"/>
                        <w:bottom w:val="none" w:sz="0" w:space="0" w:color="auto"/>
                        <w:right w:val="none" w:sz="0" w:space="0" w:color="auto"/>
                      </w:divBdr>
                    </w:div>
                  </w:divsChild>
                </w:div>
                <w:div w:id="283076744">
                  <w:marLeft w:val="0"/>
                  <w:marRight w:val="0"/>
                  <w:marTop w:val="0"/>
                  <w:marBottom w:val="0"/>
                  <w:divBdr>
                    <w:top w:val="none" w:sz="0" w:space="0" w:color="auto"/>
                    <w:left w:val="none" w:sz="0" w:space="0" w:color="auto"/>
                    <w:bottom w:val="none" w:sz="0" w:space="0" w:color="auto"/>
                    <w:right w:val="none" w:sz="0" w:space="0" w:color="auto"/>
                  </w:divBdr>
                  <w:divsChild>
                    <w:div w:id="1322196647">
                      <w:marLeft w:val="0"/>
                      <w:marRight w:val="0"/>
                      <w:marTop w:val="0"/>
                      <w:marBottom w:val="0"/>
                      <w:divBdr>
                        <w:top w:val="none" w:sz="0" w:space="0" w:color="auto"/>
                        <w:left w:val="none" w:sz="0" w:space="0" w:color="auto"/>
                        <w:bottom w:val="none" w:sz="0" w:space="0" w:color="auto"/>
                        <w:right w:val="none" w:sz="0" w:space="0" w:color="auto"/>
                      </w:divBdr>
                    </w:div>
                  </w:divsChild>
                </w:div>
                <w:div w:id="315377764">
                  <w:marLeft w:val="0"/>
                  <w:marRight w:val="0"/>
                  <w:marTop w:val="0"/>
                  <w:marBottom w:val="0"/>
                  <w:divBdr>
                    <w:top w:val="none" w:sz="0" w:space="0" w:color="auto"/>
                    <w:left w:val="none" w:sz="0" w:space="0" w:color="auto"/>
                    <w:bottom w:val="none" w:sz="0" w:space="0" w:color="auto"/>
                    <w:right w:val="none" w:sz="0" w:space="0" w:color="auto"/>
                  </w:divBdr>
                  <w:divsChild>
                    <w:div w:id="1352685568">
                      <w:marLeft w:val="0"/>
                      <w:marRight w:val="0"/>
                      <w:marTop w:val="0"/>
                      <w:marBottom w:val="0"/>
                      <w:divBdr>
                        <w:top w:val="none" w:sz="0" w:space="0" w:color="auto"/>
                        <w:left w:val="none" w:sz="0" w:space="0" w:color="auto"/>
                        <w:bottom w:val="none" w:sz="0" w:space="0" w:color="auto"/>
                        <w:right w:val="none" w:sz="0" w:space="0" w:color="auto"/>
                      </w:divBdr>
                    </w:div>
                  </w:divsChild>
                </w:div>
                <w:div w:id="346643961">
                  <w:marLeft w:val="0"/>
                  <w:marRight w:val="0"/>
                  <w:marTop w:val="0"/>
                  <w:marBottom w:val="0"/>
                  <w:divBdr>
                    <w:top w:val="none" w:sz="0" w:space="0" w:color="auto"/>
                    <w:left w:val="none" w:sz="0" w:space="0" w:color="auto"/>
                    <w:bottom w:val="none" w:sz="0" w:space="0" w:color="auto"/>
                    <w:right w:val="none" w:sz="0" w:space="0" w:color="auto"/>
                  </w:divBdr>
                  <w:divsChild>
                    <w:div w:id="1419014382">
                      <w:marLeft w:val="0"/>
                      <w:marRight w:val="0"/>
                      <w:marTop w:val="0"/>
                      <w:marBottom w:val="0"/>
                      <w:divBdr>
                        <w:top w:val="none" w:sz="0" w:space="0" w:color="auto"/>
                        <w:left w:val="none" w:sz="0" w:space="0" w:color="auto"/>
                        <w:bottom w:val="none" w:sz="0" w:space="0" w:color="auto"/>
                        <w:right w:val="none" w:sz="0" w:space="0" w:color="auto"/>
                      </w:divBdr>
                    </w:div>
                  </w:divsChild>
                </w:div>
                <w:div w:id="364063302">
                  <w:marLeft w:val="0"/>
                  <w:marRight w:val="0"/>
                  <w:marTop w:val="0"/>
                  <w:marBottom w:val="0"/>
                  <w:divBdr>
                    <w:top w:val="none" w:sz="0" w:space="0" w:color="auto"/>
                    <w:left w:val="none" w:sz="0" w:space="0" w:color="auto"/>
                    <w:bottom w:val="none" w:sz="0" w:space="0" w:color="auto"/>
                    <w:right w:val="none" w:sz="0" w:space="0" w:color="auto"/>
                  </w:divBdr>
                  <w:divsChild>
                    <w:div w:id="1040976143">
                      <w:marLeft w:val="0"/>
                      <w:marRight w:val="0"/>
                      <w:marTop w:val="0"/>
                      <w:marBottom w:val="0"/>
                      <w:divBdr>
                        <w:top w:val="none" w:sz="0" w:space="0" w:color="auto"/>
                        <w:left w:val="none" w:sz="0" w:space="0" w:color="auto"/>
                        <w:bottom w:val="none" w:sz="0" w:space="0" w:color="auto"/>
                        <w:right w:val="none" w:sz="0" w:space="0" w:color="auto"/>
                      </w:divBdr>
                    </w:div>
                  </w:divsChild>
                </w:div>
                <w:div w:id="389808642">
                  <w:marLeft w:val="0"/>
                  <w:marRight w:val="0"/>
                  <w:marTop w:val="0"/>
                  <w:marBottom w:val="0"/>
                  <w:divBdr>
                    <w:top w:val="none" w:sz="0" w:space="0" w:color="auto"/>
                    <w:left w:val="none" w:sz="0" w:space="0" w:color="auto"/>
                    <w:bottom w:val="none" w:sz="0" w:space="0" w:color="auto"/>
                    <w:right w:val="none" w:sz="0" w:space="0" w:color="auto"/>
                  </w:divBdr>
                  <w:divsChild>
                    <w:div w:id="224922725">
                      <w:marLeft w:val="0"/>
                      <w:marRight w:val="0"/>
                      <w:marTop w:val="0"/>
                      <w:marBottom w:val="0"/>
                      <w:divBdr>
                        <w:top w:val="none" w:sz="0" w:space="0" w:color="auto"/>
                        <w:left w:val="none" w:sz="0" w:space="0" w:color="auto"/>
                        <w:bottom w:val="none" w:sz="0" w:space="0" w:color="auto"/>
                        <w:right w:val="none" w:sz="0" w:space="0" w:color="auto"/>
                      </w:divBdr>
                    </w:div>
                  </w:divsChild>
                </w:div>
                <w:div w:id="454520115">
                  <w:marLeft w:val="0"/>
                  <w:marRight w:val="0"/>
                  <w:marTop w:val="0"/>
                  <w:marBottom w:val="0"/>
                  <w:divBdr>
                    <w:top w:val="none" w:sz="0" w:space="0" w:color="auto"/>
                    <w:left w:val="none" w:sz="0" w:space="0" w:color="auto"/>
                    <w:bottom w:val="none" w:sz="0" w:space="0" w:color="auto"/>
                    <w:right w:val="none" w:sz="0" w:space="0" w:color="auto"/>
                  </w:divBdr>
                  <w:divsChild>
                    <w:div w:id="496193859">
                      <w:marLeft w:val="0"/>
                      <w:marRight w:val="0"/>
                      <w:marTop w:val="0"/>
                      <w:marBottom w:val="0"/>
                      <w:divBdr>
                        <w:top w:val="none" w:sz="0" w:space="0" w:color="auto"/>
                        <w:left w:val="none" w:sz="0" w:space="0" w:color="auto"/>
                        <w:bottom w:val="none" w:sz="0" w:space="0" w:color="auto"/>
                        <w:right w:val="none" w:sz="0" w:space="0" w:color="auto"/>
                      </w:divBdr>
                    </w:div>
                  </w:divsChild>
                </w:div>
                <w:div w:id="479035111">
                  <w:marLeft w:val="0"/>
                  <w:marRight w:val="0"/>
                  <w:marTop w:val="0"/>
                  <w:marBottom w:val="0"/>
                  <w:divBdr>
                    <w:top w:val="none" w:sz="0" w:space="0" w:color="auto"/>
                    <w:left w:val="none" w:sz="0" w:space="0" w:color="auto"/>
                    <w:bottom w:val="none" w:sz="0" w:space="0" w:color="auto"/>
                    <w:right w:val="none" w:sz="0" w:space="0" w:color="auto"/>
                  </w:divBdr>
                  <w:divsChild>
                    <w:div w:id="624233392">
                      <w:marLeft w:val="0"/>
                      <w:marRight w:val="0"/>
                      <w:marTop w:val="0"/>
                      <w:marBottom w:val="0"/>
                      <w:divBdr>
                        <w:top w:val="none" w:sz="0" w:space="0" w:color="auto"/>
                        <w:left w:val="none" w:sz="0" w:space="0" w:color="auto"/>
                        <w:bottom w:val="none" w:sz="0" w:space="0" w:color="auto"/>
                        <w:right w:val="none" w:sz="0" w:space="0" w:color="auto"/>
                      </w:divBdr>
                    </w:div>
                    <w:div w:id="1698239103">
                      <w:marLeft w:val="0"/>
                      <w:marRight w:val="0"/>
                      <w:marTop w:val="0"/>
                      <w:marBottom w:val="0"/>
                      <w:divBdr>
                        <w:top w:val="none" w:sz="0" w:space="0" w:color="auto"/>
                        <w:left w:val="none" w:sz="0" w:space="0" w:color="auto"/>
                        <w:bottom w:val="none" w:sz="0" w:space="0" w:color="auto"/>
                        <w:right w:val="none" w:sz="0" w:space="0" w:color="auto"/>
                      </w:divBdr>
                    </w:div>
                  </w:divsChild>
                </w:div>
                <w:div w:id="546264520">
                  <w:marLeft w:val="0"/>
                  <w:marRight w:val="0"/>
                  <w:marTop w:val="0"/>
                  <w:marBottom w:val="0"/>
                  <w:divBdr>
                    <w:top w:val="none" w:sz="0" w:space="0" w:color="auto"/>
                    <w:left w:val="none" w:sz="0" w:space="0" w:color="auto"/>
                    <w:bottom w:val="none" w:sz="0" w:space="0" w:color="auto"/>
                    <w:right w:val="none" w:sz="0" w:space="0" w:color="auto"/>
                  </w:divBdr>
                  <w:divsChild>
                    <w:div w:id="5644958">
                      <w:marLeft w:val="0"/>
                      <w:marRight w:val="0"/>
                      <w:marTop w:val="0"/>
                      <w:marBottom w:val="0"/>
                      <w:divBdr>
                        <w:top w:val="none" w:sz="0" w:space="0" w:color="auto"/>
                        <w:left w:val="none" w:sz="0" w:space="0" w:color="auto"/>
                        <w:bottom w:val="none" w:sz="0" w:space="0" w:color="auto"/>
                        <w:right w:val="none" w:sz="0" w:space="0" w:color="auto"/>
                      </w:divBdr>
                    </w:div>
                  </w:divsChild>
                </w:div>
                <w:div w:id="636960211">
                  <w:marLeft w:val="0"/>
                  <w:marRight w:val="0"/>
                  <w:marTop w:val="0"/>
                  <w:marBottom w:val="0"/>
                  <w:divBdr>
                    <w:top w:val="none" w:sz="0" w:space="0" w:color="auto"/>
                    <w:left w:val="none" w:sz="0" w:space="0" w:color="auto"/>
                    <w:bottom w:val="none" w:sz="0" w:space="0" w:color="auto"/>
                    <w:right w:val="none" w:sz="0" w:space="0" w:color="auto"/>
                  </w:divBdr>
                  <w:divsChild>
                    <w:div w:id="1212382164">
                      <w:marLeft w:val="0"/>
                      <w:marRight w:val="0"/>
                      <w:marTop w:val="0"/>
                      <w:marBottom w:val="0"/>
                      <w:divBdr>
                        <w:top w:val="none" w:sz="0" w:space="0" w:color="auto"/>
                        <w:left w:val="none" w:sz="0" w:space="0" w:color="auto"/>
                        <w:bottom w:val="none" w:sz="0" w:space="0" w:color="auto"/>
                        <w:right w:val="none" w:sz="0" w:space="0" w:color="auto"/>
                      </w:divBdr>
                    </w:div>
                  </w:divsChild>
                </w:div>
                <w:div w:id="652418804">
                  <w:marLeft w:val="0"/>
                  <w:marRight w:val="0"/>
                  <w:marTop w:val="0"/>
                  <w:marBottom w:val="0"/>
                  <w:divBdr>
                    <w:top w:val="none" w:sz="0" w:space="0" w:color="auto"/>
                    <w:left w:val="none" w:sz="0" w:space="0" w:color="auto"/>
                    <w:bottom w:val="none" w:sz="0" w:space="0" w:color="auto"/>
                    <w:right w:val="none" w:sz="0" w:space="0" w:color="auto"/>
                  </w:divBdr>
                  <w:divsChild>
                    <w:div w:id="331640957">
                      <w:marLeft w:val="0"/>
                      <w:marRight w:val="0"/>
                      <w:marTop w:val="0"/>
                      <w:marBottom w:val="0"/>
                      <w:divBdr>
                        <w:top w:val="none" w:sz="0" w:space="0" w:color="auto"/>
                        <w:left w:val="none" w:sz="0" w:space="0" w:color="auto"/>
                        <w:bottom w:val="none" w:sz="0" w:space="0" w:color="auto"/>
                        <w:right w:val="none" w:sz="0" w:space="0" w:color="auto"/>
                      </w:divBdr>
                    </w:div>
                    <w:div w:id="580331460">
                      <w:marLeft w:val="0"/>
                      <w:marRight w:val="0"/>
                      <w:marTop w:val="0"/>
                      <w:marBottom w:val="0"/>
                      <w:divBdr>
                        <w:top w:val="none" w:sz="0" w:space="0" w:color="auto"/>
                        <w:left w:val="none" w:sz="0" w:space="0" w:color="auto"/>
                        <w:bottom w:val="none" w:sz="0" w:space="0" w:color="auto"/>
                        <w:right w:val="none" w:sz="0" w:space="0" w:color="auto"/>
                      </w:divBdr>
                    </w:div>
                  </w:divsChild>
                </w:div>
                <w:div w:id="781649578">
                  <w:marLeft w:val="0"/>
                  <w:marRight w:val="0"/>
                  <w:marTop w:val="0"/>
                  <w:marBottom w:val="0"/>
                  <w:divBdr>
                    <w:top w:val="none" w:sz="0" w:space="0" w:color="auto"/>
                    <w:left w:val="none" w:sz="0" w:space="0" w:color="auto"/>
                    <w:bottom w:val="none" w:sz="0" w:space="0" w:color="auto"/>
                    <w:right w:val="none" w:sz="0" w:space="0" w:color="auto"/>
                  </w:divBdr>
                  <w:divsChild>
                    <w:div w:id="1232885407">
                      <w:marLeft w:val="0"/>
                      <w:marRight w:val="0"/>
                      <w:marTop w:val="0"/>
                      <w:marBottom w:val="0"/>
                      <w:divBdr>
                        <w:top w:val="none" w:sz="0" w:space="0" w:color="auto"/>
                        <w:left w:val="none" w:sz="0" w:space="0" w:color="auto"/>
                        <w:bottom w:val="none" w:sz="0" w:space="0" w:color="auto"/>
                        <w:right w:val="none" w:sz="0" w:space="0" w:color="auto"/>
                      </w:divBdr>
                    </w:div>
                  </w:divsChild>
                </w:div>
                <w:div w:id="855316057">
                  <w:marLeft w:val="0"/>
                  <w:marRight w:val="0"/>
                  <w:marTop w:val="0"/>
                  <w:marBottom w:val="0"/>
                  <w:divBdr>
                    <w:top w:val="none" w:sz="0" w:space="0" w:color="auto"/>
                    <w:left w:val="none" w:sz="0" w:space="0" w:color="auto"/>
                    <w:bottom w:val="none" w:sz="0" w:space="0" w:color="auto"/>
                    <w:right w:val="none" w:sz="0" w:space="0" w:color="auto"/>
                  </w:divBdr>
                  <w:divsChild>
                    <w:div w:id="2037269910">
                      <w:marLeft w:val="0"/>
                      <w:marRight w:val="0"/>
                      <w:marTop w:val="0"/>
                      <w:marBottom w:val="0"/>
                      <w:divBdr>
                        <w:top w:val="none" w:sz="0" w:space="0" w:color="auto"/>
                        <w:left w:val="none" w:sz="0" w:space="0" w:color="auto"/>
                        <w:bottom w:val="none" w:sz="0" w:space="0" w:color="auto"/>
                        <w:right w:val="none" w:sz="0" w:space="0" w:color="auto"/>
                      </w:divBdr>
                    </w:div>
                  </w:divsChild>
                </w:div>
                <w:div w:id="892741579">
                  <w:marLeft w:val="0"/>
                  <w:marRight w:val="0"/>
                  <w:marTop w:val="0"/>
                  <w:marBottom w:val="0"/>
                  <w:divBdr>
                    <w:top w:val="none" w:sz="0" w:space="0" w:color="auto"/>
                    <w:left w:val="none" w:sz="0" w:space="0" w:color="auto"/>
                    <w:bottom w:val="none" w:sz="0" w:space="0" w:color="auto"/>
                    <w:right w:val="none" w:sz="0" w:space="0" w:color="auto"/>
                  </w:divBdr>
                  <w:divsChild>
                    <w:div w:id="2061592798">
                      <w:marLeft w:val="0"/>
                      <w:marRight w:val="0"/>
                      <w:marTop w:val="0"/>
                      <w:marBottom w:val="0"/>
                      <w:divBdr>
                        <w:top w:val="none" w:sz="0" w:space="0" w:color="auto"/>
                        <w:left w:val="none" w:sz="0" w:space="0" w:color="auto"/>
                        <w:bottom w:val="none" w:sz="0" w:space="0" w:color="auto"/>
                        <w:right w:val="none" w:sz="0" w:space="0" w:color="auto"/>
                      </w:divBdr>
                    </w:div>
                  </w:divsChild>
                </w:div>
                <w:div w:id="938175287">
                  <w:marLeft w:val="0"/>
                  <w:marRight w:val="0"/>
                  <w:marTop w:val="0"/>
                  <w:marBottom w:val="0"/>
                  <w:divBdr>
                    <w:top w:val="none" w:sz="0" w:space="0" w:color="auto"/>
                    <w:left w:val="none" w:sz="0" w:space="0" w:color="auto"/>
                    <w:bottom w:val="none" w:sz="0" w:space="0" w:color="auto"/>
                    <w:right w:val="none" w:sz="0" w:space="0" w:color="auto"/>
                  </w:divBdr>
                  <w:divsChild>
                    <w:div w:id="500782574">
                      <w:marLeft w:val="0"/>
                      <w:marRight w:val="0"/>
                      <w:marTop w:val="0"/>
                      <w:marBottom w:val="0"/>
                      <w:divBdr>
                        <w:top w:val="none" w:sz="0" w:space="0" w:color="auto"/>
                        <w:left w:val="none" w:sz="0" w:space="0" w:color="auto"/>
                        <w:bottom w:val="none" w:sz="0" w:space="0" w:color="auto"/>
                        <w:right w:val="none" w:sz="0" w:space="0" w:color="auto"/>
                      </w:divBdr>
                    </w:div>
                  </w:divsChild>
                </w:div>
                <w:div w:id="961376988">
                  <w:marLeft w:val="0"/>
                  <w:marRight w:val="0"/>
                  <w:marTop w:val="0"/>
                  <w:marBottom w:val="0"/>
                  <w:divBdr>
                    <w:top w:val="none" w:sz="0" w:space="0" w:color="auto"/>
                    <w:left w:val="none" w:sz="0" w:space="0" w:color="auto"/>
                    <w:bottom w:val="none" w:sz="0" w:space="0" w:color="auto"/>
                    <w:right w:val="none" w:sz="0" w:space="0" w:color="auto"/>
                  </w:divBdr>
                  <w:divsChild>
                    <w:div w:id="193543697">
                      <w:marLeft w:val="0"/>
                      <w:marRight w:val="0"/>
                      <w:marTop w:val="0"/>
                      <w:marBottom w:val="0"/>
                      <w:divBdr>
                        <w:top w:val="none" w:sz="0" w:space="0" w:color="auto"/>
                        <w:left w:val="none" w:sz="0" w:space="0" w:color="auto"/>
                        <w:bottom w:val="none" w:sz="0" w:space="0" w:color="auto"/>
                        <w:right w:val="none" w:sz="0" w:space="0" w:color="auto"/>
                      </w:divBdr>
                    </w:div>
                  </w:divsChild>
                </w:div>
                <w:div w:id="980695330">
                  <w:marLeft w:val="0"/>
                  <w:marRight w:val="0"/>
                  <w:marTop w:val="0"/>
                  <w:marBottom w:val="0"/>
                  <w:divBdr>
                    <w:top w:val="none" w:sz="0" w:space="0" w:color="auto"/>
                    <w:left w:val="none" w:sz="0" w:space="0" w:color="auto"/>
                    <w:bottom w:val="none" w:sz="0" w:space="0" w:color="auto"/>
                    <w:right w:val="none" w:sz="0" w:space="0" w:color="auto"/>
                  </w:divBdr>
                  <w:divsChild>
                    <w:div w:id="159737898">
                      <w:marLeft w:val="0"/>
                      <w:marRight w:val="0"/>
                      <w:marTop w:val="0"/>
                      <w:marBottom w:val="0"/>
                      <w:divBdr>
                        <w:top w:val="none" w:sz="0" w:space="0" w:color="auto"/>
                        <w:left w:val="none" w:sz="0" w:space="0" w:color="auto"/>
                        <w:bottom w:val="none" w:sz="0" w:space="0" w:color="auto"/>
                        <w:right w:val="none" w:sz="0" w:space="0" w:color="auto"/>
                      </w:divBdr>
                    </w:div>
                  </w:divsChild>
                </w:div>
                <w:div w:id="1014919390">
                  <w:marLeft w:val="0"/>
                  <w:marRight w:val="0"/>
                  <w:marTop w:val="0"/>
                  <w:marBottom w:val="0"/>
                  <w:divBdr>
                    <w:top w:val="none" w:sz="0" w:space="0" w:color="auto"/>
                    <w:left w:val="none" w:sz="0" w:space="0" w:color="auto"/>
                    <w:bottom w:val="none" w:sz="0" w:space="0" w:color="auto"/>
                    <w:right w:val="none" w:sz="0" w:space="0" w:color="auto"/>
                  </w:divBdr>
                  <w:divsChild>
                    <w:div w:id="527915269">
                      <w:marLeft w:val="0"/>
                      <w:marRight w:val="0"/>
                      <w:marTop w:val="0"/>
                      <w:marBottom w:val="0"/>
                      <w:divBdr>
                        <w:top w:val="none" w:sz="0" w:space="0" w:color="auto"/>
                        <w:left w:val="none" w:sz="0" w:space="0" w:color="auto"/>
                        <w:bottom w:val="none" w:sz="0" w:space="0" w:color="auto"/>
                        <w:right w:val="none" w:sz="0" w:space="0" w:color="auto"/>
                      </w:divBdr>
                    </w:div>
                  </w:divsChild>
                </w:div>
                <w:div w:id="1045104835">
                  <w:marLeft w:val="0"/>
                  <w:marRight w:val="0"/>
                  <w:marTop w:val="0"/>
                  <w:marBottom w:val="0"/>
                  <w:divBdr>
                    <w:top w:val="none" w:sz="0" w:space="0" w:color="auto"/>
                    <w:left w:val="none" w:sz="0" w:space="0" w:color="auto"/>
                    <w:bottom w:val="none" w:sz="0" w:space="0" w:color="auto"/>
                    <w:right w:val="none" w:sz="0" w:space="0" w:color="auto"/>
                  </w:divBdr>
                  <w:divsChild>
                    <w:div w:id="308248563">
                      <w:marLeft w:val="0"/>
                      <w:marRight w:val="0"/>
                      <w:marTop w:val="0"/>
                      <w:marBottom w:val="0"/>
                      <w:divBdr>
                        <w:top w:val="none" w:sz="0" w:space="0" w:color="auto"/>
                        <w:left w:val="none" w:sz="0" w:space="0" w:color="auto"/>
                        <w:bottom w:val="none" w:sz="0" w:space="0" w:color="auto"/>
                        <w:right w:val="none" w:sz="0" w:space="0" w:color="auto"/>
                      </w:divBdr>
                    </w:div>
                  </w:divsChild>
                </w:div>
                <w:div w:id="1068578834">
                  <w:marLeft w:val="0"/>
                  <w:marRight w:val="0"/>
                  <w:marTop w:val="0"/>
                  <w:marBottom w:val="0"/>
                  <w:divBdr>
                    <w:top w:val="none" w:sz="0" w:space="0" w:color="auto"/>
                    <w:left w:val="none" w:sz="0" w:space="0" w:color="auto"/>
                    <w:bottom w:val="none" w:sz="0" w:space="0" w:color="auto"/>
                    <w:right w:val="none" w:sz="0" w:space="0" w:color="auto"/>
                  </w:divBdr>
                  <w:divsChild>
                    <w:div w:id="859515665">
                      <w:marLeft w:val="0"/>
                      <w:marRight w:val="0"/>
                      <w:marTop w:val="0"/>
                      <w:marBottom w:val="0"/>
                      <w:divBdr>
                        <w:top w:val="none" w:sz="0" w:space="0" w:color="auto"/>
                        <w:left w:val="none" w:sz="0" w:space="0" w:color="auto"/>
                        <w:bottom w:val="none" w:sz="0" w:space="0" w:color="auto"/>
                        <w:right w:val="none" w:sz="0" w:space="0" w:color="auto"/>
                      </w:divBdr>
                    </w:div>
                  </w:divsChild>
                </w:div>
                <w:div w:id="1184393895">
                  <w:marLeft w:val="0"/>
                  <w:marRight w:val="0"/>
                  <w:marTop w:val="0"/>
                  <w:marBottom w:val="0"/>
                  <w:divBdr>
                    <w:top w:val="none" w:sz="0" w:space="0" w:color="auto"/>
                    <w:left w:val="none" w:sz="0" w:space="0" w:color="auto"/>
                    <w:bottom w:val="none" w:sz="0" w:space="0" w:color="auto"/>
                    <w:right w:val="none" w:sz="0" w:space="0" w:color="auto"/>
                  </w:divBdr>
                  <w:divsChild>
                    <w:div w:id="1040283078">
                      <w:marLeft w:val="0"/>
                      <w:marRight w:val="0"/>
                      <w:marTop w:val="0"/>
                      <w:marBottom w:val="0"/>
                      <w:divBdr>
                        <w:top w:val="none" w:sz="0" w:space="0" w:color="auto"/>
                        <w:left w:val="none" w:sz="0" w:space="0" w:color="auto"/>
                        <w:bottom w:val="none" w:sz="0" w:space="0" w:color="auto"/>
                        <w:right w:val="none" w:sz="0" w:space="0" w:color="auto"/>
                      </w:divBdr>
                    </w:div>
                  </w:divsChild>
                </w:div>
                <w:div w:id="1196431160">
                  <w:marLeft w:val="0"/>
                  <w:marRight w:val="0"/>
                  <w:marTop w:val="0"/>
                  <w:marBottom w:val="0"/>
                  <w:divBdr>
                    <w:top w:val="none" w:sz="0" w:space="0" w:color="auto"/>
                    <w:left w:val="none" w:sz="0" w:space="0" w:color="auto"/>
                    <w:bottom w:val="none" w:sz="0" w:space="0" w:color="auto"/>
                    <w:right w:val="none" w:sz="0" w:space="0" w:color="auto"/>
                  </w:divBdr>
                  <w:divsChild>
                    <w:div w:id="506674873">
                      <w:marLeft w:val="0"/>
                      <w:marRight w:val="0"/>
                      <w:marTop w:val="0"/>
                      <w:marBottom w:val="0"/>
                      <w:divBdr>
                        <w:top w:val="none" w:sz="0" w:space="0" w:color="auto"/>
                        <w:left w:val="none" w:sz="0" w:space="0" w:color="auto"/>
                        <w:bottom w:val="none" w:sz="0" w:space="0" w:color="auto"/>
                        <w:right w:val="none" w:sz="0" w:space="0" w:color="auto"/>
                      </w:divBdr>
                    </w:div>
                  </w:divsChild>
                </w:div>
                <w:div w:id="1203907842">
                  <w:marLeft w:val="0"/>
                  <w:marRight w:val="0"/>
                  <w:marTop w:val="0"/>
                  <w:marBottom w:val="0"/>
                  <w:divBdr>
                    <w:top w:val="none" w:sz="0" w:space="0" w:color="auto"/>
                    <w:left w:val="none" w:sz="0" w:space="0" w:color="auto"/>
                    <w:bottom w:val="none" w:sz="0" w:space="0" w:color="auto"/>
                    <w:right w:val="none" w:sz="0" w:space="0" w:color="auto"/>
                  </w:divBdr>
                  <w:divsChild>
                    <w:div w:id="1083141219">
                      <w:marLeft w:val="0"/>
                      <w:marRight w:val="0"/>
                      <w:marTop w:val="0"/>
                      <w:marBottom w:val="0"/>
                      <w:divBdr>
                        <w:top w:val="none" w:sz="0" w:space="0" w:color="auto"/>
                        <w:left w:val="none" w:sz="0" w:space="0" w:color="auto"/>
                        <w:bottom w:val="none" w:sz="0" w:space="0" w:color="auto"/>
                        <w:right w:val="none" w:sz="0" w:space="0" w:color="auto"/>
                      </w:divBdr>
                    </w:div>
                  </w:divsChild>
                </w:div>
                <w:div w:id="1215191224">
                  <w:marLeft w:val="0"/>
                  <w:marRight w:val="0"/>
                  <w:marTop w:val="0"/>
                  <w:marBottom w:val="0"/>
                  <w:divBdr>
                    <w:top w:val="none" w:sz="0" w:space="0" w:color="auto"/>
                    <w:left w:val="none" w:sz="0" w:space="0" w:color="auto"/>
                    <w:bottom w:val="none" w:sz="0" w:space="0" w:color="auto"/>
                    <w:right w:val="none" w:sz="0" w:space="0" w:color="auto"/>
                  </w:divBdr>
                  <w:divsChild>
                    <w:div w:id="125393348">
                      <w:marLeft w:val="0"/>
                      <w:marRight w:val="0"/>
                      <w:marTop w:val="0"/>
                      <w:marBottom w:val="0"/>
                      <w:divBdr>
                        <w:top w:val="none" w:sz="0" w:space="0" w:color="auto"/>
                        <w:left w:val="none" w:sz="0" w:space="0" w:color="auto"/>
                        <w:bottom w:val="none" w:sz="0" w:space="0" w:color="auto"/>
                        <w:right w:val="none" w:sz="0" w:space="0" w:color="auto"/>
                      </w:divBdr>
                    </w:div>
                    <w:div w:id="154490975">
                      <w:marLeft w:val="0"/>
                      <w:marRight w:val="0"/>
                      <w:marTop w:val="0"/>
                      <w:marBottom w:val="0"/>
                      <w:divBdr>
                        <w:top w:val="none" w:sz="0" w:space="0" w:color="auto"/>
                        <w:left w:val="none" w:sz="0" w:space="0" w:color="auto"/>
                        <w:bottom w:val="none" w:sz="0" w:space="0" w:color="auto"/>
                        <w:right w:val="none" w:sz="0" w:space="0" w:color="auto"/>
                      </w:divBdr>
                    </w:div>
                    <w:div w:id="877399636">
                      <w:marLeft w:val="0"/>
                      <w:marRight w:val="0"/>
                      <w:marTop w:val="0"/>
                      <w:marBottom w:val="0"/>
                      <w:divBdr>
                        <w:top w:val="none" w:sz="0" w:space="0" w:color="auto"/>
                        <w:left w:val="none" w:sz="0" w:space="0" w:color="auto"/>
                        <w:bottom w:val="none" w:sz="0" w:space="0" w:color="auto"/>
                        <w:right w:val="none" w:sz="0" w:space="0" w:color="auto"/>
                      </w:divBdr>
                    </w:div>
                    <w:div w:id="1833906496">
                      <w:marLeft w:val="0"/>
                      <w:marRight w:val="0"/>
                      <w:marTop w:val="0"/>
                      <w:marBottom w:val="0"/>
                      <w:divBdr>
                        <w:top w:val="none" w:sz="0" w:space="0" w:color="auto"/>
                        <w:left w:val="none" w:sz="0" w:space="0" w:color="auto"/>
                        <w:bottom w:val="none" w:sz="0" w:space="0" w:color="auto"/>
                        <w:right w:val="none" w:sz="0" w:space="0" w:color="auto"/>
                      </w:divBdr>
                    </w:div>
                  </w:divsChild>
                </w:div>
                <w:div w:id="1273853695">
                  <w:marLeft w:val="0"/>
                  <w:marRight w:val="0"/>
                  <w:marTop w:val="0"/>
                  <w:marBottom w:val="0"/>
                  <w:divBdr>
                    <w:top w:val="none" w:sz="0" w:space="0" w:color="auto"/>
                    <w:left w:val="none" w:sz="0" w:space="0" w:color="auto"/>
                    <w:bottom w:val="none" w:sz="0" w:space="0" w:color="auto"/>
                    <w:right w:val="none" w:sz="0" w:space="0" w:color="auto"/>
                  </w:divBdr>
                  <w:divsChild>
                    <w:div w:id="1835948324">
                      <w:marLeft w:val="0"/>
                      <w:marRight w:val="0"/>
                      <w:marTop w:val="0"/>
                      <w:marBottom w:val="0"/>
                      <w:divBdr>
                        <w:top w:val="none" w:sz="0" w:space="0" w:color="auto"/>
                        <w:left w:val="none" w:sz="0" w:space="0" w:color="auto"/>
                        <w:bottom w:val="none" w:sz="0" w:space="0" w:color="auto"/>
                        <w:right w:val="none" w:sz="0" w:space="0" w:color="auto"/>
                      </w:divBdr>
                    </w:div>
                  </w:divsChild>
                </w:div>
                <w:div w:id="1357586326">
                  <w:marLeft w:val="0"/>
                  <w:marRight w:val="0"/>
                  <w:marTop w:val="0"/>
                  <w:marBottom w:val="0"/>
                  <w:divBdr>
                    <w:top w:val="none" w:sz="0" w:space="0" w:color="auto"/>
                    <w:left w:val="none" w:sz="0" w:space="0" w:color="auto"/>
                    <w:bottom w:val="none" w:sz="0" w:space="0" w:color="auto"/>
                    <w:right w:val="none" w:sz="0" w:space="0" w:color="auto"/>
                  </w:divBdr>
                  <w:divsChild>
                    <w:div w:id="1370757684">
                      <w:marLeft w:val="0"/>
                      <w:marRight w:val="0"/>
                      <w:marTop w:val="0"/>
                      <w:marBottom w:val="0"/>
                      <w:divBdr>
                        <w:top w:val="none" w:sz="0" w:space="0" w:color="auto"/>
                        <w:left w:val="none" w:sz="0" w:space="0" w:color="auto"/>
                        <w:bottom w:val="none" w:sz="0" w:space="0" w:color="auto"/>
                        <w:right w:val="none" w:sz="0" w:space="0" w:color="auto"/>
                      </w:divBdr>
                    </w:div>
                  </w:divsChild>
                </w:div>
                <w:div w:id="1403992288">
                  <w:marLeft w:val="0"/>
                  <w:marRight w:val="0"/>
                  <w:marTop w:val="0"/>
                  <w:marBottom w:val="0"/>
                  <w:divBdr>
                    <w:top w:val="none" w:sz="0" w:space="0" w:color="auto"/>
                    <w:left w:val="none" w:sz="0" w:space="0" w:color="auto"/>
                    <w:bottom w:val="none" w:sz="0" w:space="0" w:color="auto"/>
                    <w:right w:val="none" w:sz="0" w:space="0" w:color="auto"/>
                  </w:divBdr>
                  <w:divsChild>
                    <w:div w:id="1689284888">
                      <w:marLeft w:val="0"/>
                      <w:marRight w:val="0"/>
                      <w:marTop w:val="0"/>
                      <w:marBottom w:val="0"/>
                      <w:divBdr>
                        <w:top w:val="none" w:sz="0" w:space="0" w:color="auto"/>
                        <w:left w:val="none" w:sz="0" w:space="0" w:color="auto"/>
                        <w:bottom w:val="none" w:sz="0" w:space="0" w:color="auto"/>
                        <w:right w:val="none" w:sz="0" w:space="0" w:color="auto"/>
                      </w:divBdr>
                    </w:div>
                  </w:divsChild>
                </w:div>
                <w:div w:id="1442803340">
                  <w:marLeft w:val="0"/>
                  <w:marRight w:val="0"/>
                  <w:marTop w:val="0"/>
                  <w:marBottom w:val="0"/>
                  <w:divBdr>
                    <w:top w:val="none" w:sz="0" w:space="0" w:color="auto"/>
                    <w:left w:val="none" w:sz="0" w:space="0" w:color="auto"/>
                    <w:bottom w:val="none" w:sz="0" w:space="0" w:color="auto"/>
                    <w:right w:val="none" w:sz="0" w:space="0" w:color="auto"/>
                  </w:divBdr>
                  <w:divsChild>
                    <w:div w:id="545799274">
                      <w:marLeft w:val="0"/>
                      <w:marRight w:val="0"/>
                      <w:marTop w:val="0"/>
                      <w:marBottom w:val="0"/>
                      <w:divBdr>
                        <w:top w:val="none" w:sz="0" w:space="0" w:color="auto"/>
                        <w:left w:val="none" w:sz="0" w:space="0" w:color="auto"/>
                        <w:bottom w:val="none" w:sz="0" w:space="0" w:color="auto"/>
                        <w:right w:val="none" w:sz="0" w:space="0" w:color="auto"/>
                      </w:divBdr>
                    </w:div>
                  </w:divsChild>
                </w:div>
                <w:div w:id="1443496754">
                  <w:marLeft w:val="0"/>
                  <w:marRight w:val="0"/>
                  <w:marTop w:val="0"/>
                  <w:marBottom w:val="0"/>
                  <w:divBdr>
                    <w:top w:val="none" w:sz="0" w:space="0" w:color="auto"/>
                    <w:left w:val="none" w:sz="0" w:space="0" w:color="auto"/>
                    <w:bottom w:val="none" w:sz="0" w:space="0" w:color="auto"/>
                    <w:right w:val="none" w:sz="0" w:space="0" w:color="auto"/>
                  </w:divBdr>
                  <w:divsChild>
                    <w:div w:id="232281546">
                      <w:marLeft w:val="0"/>
                      <w:marRight w:val="0"/>
                      <w:marTop w:val="0"/>
                      <w:marBottom w:val="0"/>
                      <w:divBdr>
                        <w:top w:val="none" w:sz="0" w:space="0" w:color="auto"/>
                        <w:left w:val="none" w:sz="0" w:space="0" w:color="auto"/>
                        <w:bottom w:val="none" w:sz="0" w:space="0" w:color="auto"/>
                        <w:right w:val="none" w:sz="0" w:space="0" w:color="auto"/>
                      </w:divBdr>
                    </w:div>
                    <w:div w:id="1108891013">
                      <w:marLeft w:val="0"/>
                      <w:marRight w:val="0"/>
                      <w:marTop w:val="0"/>
                      <w:marBottom w:val="0"/>
                      <w:divBdr>
                        <w:top w:val="none" w:sz="0" w:space="0" w:color="auto"/>
                        <w:left w:val="none" w:sz="0" w:space="0" w:color="auto"/>
                        <w:bottom w:val="none" w:sz="0" w:space="0" w:color="auto"/>
                        <w:right w:val="none" w:sz="0" w:space="0" w:color="auto"/>
                      </w:divBdr>
                    </w:div>
                    <w:div w:id="1949390790">
                      <w:marLeft w:val="0"/>
                      <w:marRight w:val="0"/>
                      <w:marTop w:val="0"/>
                      <w:marBottom w:val="0"/>
                      <w:divBdr>
                        <w:top w:val="none" w:sz="0" w:space="0" w:color="auto"/>
                        <w:left w:val="none" w:sz="0" w:space="0" w:color="auto"/>
                        <w:bottom w:val="none" w:sz="0" w:space="0" w:color="auto"/>
                        <w:right w:val="none" w:sz="0" w:space="0" w:color="auto"/>
                      </w:divBdr>
                    </w:div>
                  </w:divsChild>
                </w:div>
                <w:div w:id="1460492451">
                  <w:marLeft w:val="0"/>
                  <w:marRight w:val="0"/>
                  <w:marTop w:val="0"/>
                  <w:marBottom w:val="0"/>
                  <w:divBdr>
                    <w:top w:val="none" w:sz="0" w:space="0" w:color="auto"/>
                    <w:left w:val="none" w:sz="0" w:space="0" w:color="auto"/>
                    <w:bottom w:val="none" w:sz="0" w:space="0" w:color="auto"/>
                    <w:right w:val="none" w:sz="0" w:space="0" w:color="auto"/>
                  </w:divBdr>
                  <w:divsChild>
                    <w:div w:id="1566718325">
                      <w:marLeft w:val="0"/>
                      <w:marRight w:val="0"/>
                      <w:marTop w:val="0"/>
                      <w:marBottom w:val="0"/>
                      <w:divBdr>
                        <w:top w:val="none" w:sz="0" w:space="0" w:color="auto"/>
                        <w:left w:val="none" w:sz="0" w:space="0" w:color="auto"/>
                        <w:bottom w:val="none" w:sz="0" w:space="0" w:color="auto"/>
                        <w:right w:val="none" w:sz="0" w:space="0" w:color="auto"/>
                      </w:divBdr>
                    </w:div>
                  </w:divsChild>
                </w:div>
                <w:div w:id="1470393822">
                  <w:marLeft w:val="0"/>
                  <w:marRight w:val="0"/>
                  <w:marTop w:val="0"/>
                  <w:marBottom w:val="0"/>
                  <w:divBdr>
                    <w:top w:val="none" w:sz="0" w:space="0" w:color="auto"/>
                    <w:left w:val="none" w:sz="0" w:space="0" w:color="auto"/>
                    <w:bottom w:val="none" w:sz="0" w:space="0" w:color="auto"/>
                    <w:right w:val="none" w:sz="0" w:space="0" w:color="auto"/>
                  </w:divBdr>
                  <w:divsChild>
                    <w:div w:id="60492351">
                      <w:marLeft w:val="0"/>
                      <w:marRight w:val="0"/>
                      <w:marTop w:val="0"/>
                      <w:marBottom w:val="0"/>
                      <w:divBdr>
                        <w:top w:val="none" w:sz="0" w:space="0" w:color="auto"/>
                        <w:left w:val="none" w:sz="0" w:space="0" w:color="auto"/>
                        <w:bottom w:val="none" w:sz="0" w:space="0" w:color="auto"/>
                        <w:right w:val="none" w:sz="0" w:space="0" w:color="auto"/>
                      </w:divBdr>
                    </w:div>
                    <w:div w:id="615139345">
                      <w:marLeft w:val="0"/>
                      <w:marRight w:val="0"/>
                      <w:marTop w:val="0"/>
                      <w:marBottom w:val="0"/>
                      <w:divBdr>
                        <w:top w:val="none" w:sz="0" w:space="0" w:color="auto"/>
                        <w:left w:val="none" w:sz="0" w:space="0" w:color="auto"/>
                        <w:bottom w:val="none" w:sz="0" w:space="0" w:color="auto"/>
                        <w:right w:val="none" w:sz="0" w:space="0" w:color="auto"/>
                      </w:divBdr>
                    </w:div>
                    <w:div w:id="1256477535">
                      <w:marLeft w:val="0"/>
                      <w:marRight w:val="0"/>
                      <w:marTop w:val="0"/>
                      <w:marBottom w:val="0"/>
                      <w:divBdr>
                        <w:top w:val="none" w:sz="0" w:space="0" w:color="auto"/>
                        <w:left w:val="none" w:sz="0" w:space="0" w:color="auto"/>
                        <w:bottom w:val="none" w:sz="0" w:space="0" w:color="auto"/>
                        <w:right w:val="none" w:sz="0" w:space="0" w:color="auto"/>
                      </w:divBdr>
                    </w:div>
                  </w:divsChild>
                </w:div>
                <w:div w:id="1538810772">
                  <w:marLeft w:val="0"/>
                  <w:marRight w:val="0"/>
                  <w:marTop w:val="0"/>
                  <w:marBottom w:val="0"/>
                  <w:divBdr>
                    <w:top w:val="none" w:sz="0" w:space="0" w:color="auto"/>
                    <w:left w:val="none" w:sz="0" w:space="0" w:color="auto"/>
                    <w:bottom w:val="none" w:sz="0" w:space="0" w:color="auto"/>
                    <w:right w:val="none" w:sz="0" w:space="0" w:color="auto"/>
                  </w:divBdr>
                  <w:divsChild>
                    <w:div w:id="425462760">
                      <w:marLeft w:val="0"/>
                      <w:marRight w:val="0"/>
                      <w:marTop w:val="0"/>
                      <w:marBottom w:val="0"/>
                      <w:divBdr>
                        <w:top w:val="none" w:sz="0" w:space="0" w:color="auto"/>
                        <w:left w:val="none" w:sz="0" w:space="0" w:color="auto"/>
                        <w:bottom w:val="none" w:sz="0" w:space="0" w:color="auto"/>
                        <w:right w:val="none" w:sz="0" w:space="0" w:color="auto"/>
                      </w:divBdr>
                    </w:div>
                  </w:divsChild>
                </w:div>
                <w:div w:id="1714647204">
                  <w:marLeft w:val="0"/>
                  <w:marRight w:val="0"/>
                  <w:marTop w:val="0"/>
                  <w:marBottom w:val="0"/>
                  <w:divBdr>
                    <w:top w:val="none" w:sz="0" w:space="0" w:color="auto"/>
                    <w:left w:val="none" w:sz="0" w:space="0" w:color="auto"/>
                    <w:bottom w:val="none" w:sz="0" w:space="0" w:color="auto"/>
                    <w:right w:val="none" w:sz="0" w:space="0" w:color="auto"/>
                  </w:divBdr>
                  <w:divsChild>
                    <w:div w:id="517231773">
                      <w:marLeft w:val="0"/>
                      <w:marRight w:val="0"/>
                      <w:marTop w:val="0"/>
                      <w:marBottom w:val="0"/>
                      <w:divBdr>
                        <w:top w:val="none" w:sz="0" w:space="0" w:color="auto"/>
                        <w:left w:val="none" w:sz="0" w:space="0" w:color="auto"/>
                        <w:bottom w:val="none" w:sz="0" w:space="0" w:color="auto"/>
                        <w:right w:val="none" w:sz="0" w:space="0" w:color="auto"/>
                      </w:divBdr>
                    </w:div>
                    <w:div w:id="593167272">
                      <w:marLeft w:val="0"/>
                      <w:marRight w:val="0"/>
                      <w:marTop w:val="0"/>
                      <w:marBottom w:val="0"/>
                      <w:divBdr>
                        <w:top w:val="none" w:sz="0" w:space="0" w:color="auto"/>
                        <w:left w:val="none" w:sz="0" w:space="0" w:color="auto"/>
                        <w:bottom w:val="none" w:sz="0" w:space="0" w:color="auto"/>
                        <w:right w:val="none" w:sz="0" w:space="0" w:color="auto"/>
                      </w:divBdr>
                    </w:div>
                    <w:div w:id="1147360083">
                      <w:marLeft w:val="0"/>
                      <w:marRight w:val="0"/>
                      <w:marTop w:val="0"/>
                      <w:marBottom w:val="0"/>
                      <w:divBdr>
                        <w:top w:val="none" w:sz="0" w:space="0" w:color="auto"/>
                        <w:left w:val="none" w:sz="0" w:space="0" w:color="auto"/>
                        <w:bottom w:val="none" w:sz="0" w:space="0" w:color="auto"/>
                        <w:right w:val="none" w:sz="0" w:space="0" w:color="auto"/>
                      </w:divBdr>
                    </w:div>
                    <w:div w:id="1232496523">
                      <w:marLeft w:val="0"/>
                      <w:marRight w:val="0"/>
                      <w:marTop w:val="0"/>
                      <w:marBottom w:val="0"/>
                      <w:divBdr>
                        <w:top w:val="none" w:sz="0" w:space="0" w:color="auto"/>
                        <w:left w:val="none" w:sz="0" w:space="0" w:color="auto"/>
                        <w:bottom w:val="none" w:sz="0" w:space="0" w:color="auto"/>
                        <w:right w:val="none" w:sz="0" w:space="0" w:color="auto"/>
                      </w:divBdr>
                    </w:div>
                  </w:divsChild>
                </w:div>
                <w:div w:id="1729760491">
                  <w:marLeft w:val="0"/>
                  <w:marRight w:val="0"/>
                  <w:marTop w:val="0"/>
                  <w:marBottom w:val="0"/>
                  <w:divBdr>
                    <w:top w:val="none" w:sz="0" w:space="0" w:color="auto"/>
                    <w:left w:val="none" w:sz="0" w:space="0" w:color="auto"/>
                    <w:bottom w:val="none" w:sz="0" w:space="0" w:color="auto"/>
                    <w:right w:val="none" w:sz="0" w:space="0" w:color="auto"/>
                  </w:divBdr>
                  <w:divsChild>
                    <w:div w:id="1165436852">
                      <w:marLeft w:val="0"/>
                      <w:marRight w:val="0"/>
                      <w:marTop w:val="0"/>
                      <w:marBottom w:val="0"/>
                      <w:divBdr>
                        <w:top w:val="none" w:sz="0" w:space="0" w:color="auto"/>
                        <w:left w:val="none" w:sz="0" w:space="0" w:color="auto"/>
                        <w:bottom w:val="none" w:sz="0" w:space="0" w:color="auto"/>
                        <w:right w:val="none" w:sz="0" w:space="0" w:color="auto"/>
                      </w:divBdr>
                    </w:div>
                    <w:div w:id="1254704585">
                      <w:marLeft w:val="0"/>
                      <w:marRight w:val="0"/>
                      <w:marTop w:val="0"/>
                      <w:marBottom w:val="0"/>
                      <w:divBdr>
                        <w:top w:val="none" w:sz="0" w:space="0" w:color="auto"/>
                        <w:left w:val="none" w:sz="0" w:space="0" w:color="auto"/>
                        <w:bottom w:val="none" w:sz="0" w:space="0" w:color="auto"/>
                        <w:right w:val="none" w:sz="0" w:space="0" w:color="auto"/>
                      </w:divBdr>
                    </w:div>
                    <w:div w:id="1546217465">
                      <w:marLeft w:val="0"/>
                      <w:marRight w:val="0"/>
                      <w:marTop w:val="0"/>
                      <w:marBottom w:val="0"/>
                      <w:divBdr>
                        <w:top w:val="none" w:sz="0" w:space="0" w:color="auto"/>
                        <w:left w:val="none" w:sz="0" w:space="0" w:color="auto"/>
                        <w:bottom w:val="none" w:sz="0" w:space="0" w:color="auto"/>
                        <w:right w:val="none" w:sz="0" w:space="0" w:color="auto"/>
                      </w:divBdr>
                    </w:div>
                  </w:divsChild>
                </w:div>
                <w:div w:id="1731689752">
                  <w:marLeft w:val="0"/>
                  <w:marRight w:val="0"/>
                  <w:marTop w:val="0"/>
                  <w:marBottom w:val="0"/>
                  <w:divBdr>
                    <w:top w:val="none" w:sz="0" w:space="0" w:color="auto"/>
                    <w:left w:val="none" w:sz="0" w:space="0" w:color="auto"/>
                    <w:bottom w:val="none" w:sz="0" w:space="0" w:color="auto"/>
                    <w:right w:val="none" w:sz="0" w:space="0" w:color="auto"/>
                  </w:divBdr>
                  <w:divsChild>
                    <w:div w:id="374502881">
                      <w:marLeft w:val="0"/>
                      <w:marRight w:val="0"/>
                      <w:marTop w:val="0"/>
                      <w:marBottom w:val="0"/>
                      <w:divBdr>
                        <w:top w:val="none" w:sz="0" w:space="0" w:color="auto"/>
                        <w:left w:val="none" w:sz="0" w:space="0" w:color="auto"/>
                        <w:bottom w:val="none" w:sz="0" w:space="0" w:color="auto"/>
                        <w:right w:val="none" w:sz="0" w:space="0" w:color="auto"/>
                      </w:divBdr>
                    </w:div>
                  </w:divsChild>
                </w:div>
                <w:div w:id="1753161293">
                  <w:marLeft w:val="0"/>
                  <w:marRight w:val="0"/>
                  <w:marTop w:val="0"/>
                  <w:marBottom w:val="0"/>
                  <w:divBdr>
                    <w:top w:val="none" w:sz="0" w:space="0" w:color="auto"/>
                    <w:left w:val="none" w:sz="0" w:space="0" w:color="auto"/>
                    <w:bottom w:val="none" w:sz="0" w:space="0" w:color="auto"/>
                    <w:right w:val="none" w:sz="0" w:space="0" w:color="auto"/>
                  </w:divBdr>
                  <w:divsChild>
                    <w:div w:id="1578709648">
                      <w:marLeft w:val="0"/>
                      <w:marRight w:val="0"/>
                      <w:marTop w:val="0"/>
                      <w:marBottom w:val="0"/>
                      <w:divBdr>
                        <w:top w:val="none" w:sz="0" w:space="0" w:color="auto"/>
                        <w:left w:val="none" w:sz="0" w:space="0" w:color="auto"/>
                        <w:bottom w:val="none" w:sz="0" w:space="0" w:color="auto"/>
                        <w:right w:val="none" w:sz="0" w:space="0" w:color="auto"/>
                      </w:divBdr>
                    </w:div>
                  </w:divsChild>
                </w:div>
                <w:div w:id="1903641155">
                  <w:marLeft w:val="0"/>
                  <w:marRight w:val="0"/>
                  <w:marTop w:val="0"/>
                  <w:marBottom w:val="0"/>
                  <w:divBdr>
                    <w:top w:val="none" w:sz="0" w:space="0" w:color="auto"/>
                    <w:left w:val="none" w:sz="0" w:space="0" w:color="auto"/>
                    <w:bottom w:val="none" w:sz="0" w:space="0" w:color="auto"/>
                    <w:right w:val="none" w:sz="0" w:space="0" w:color="auto"/>
                  </w:divBdr>
                  <w:divsChild>
                    <w:div w:id="1178691167">
                      <w:marLeft w:val="0"/>
                      <w:marRight w:val="0"/>
                      <w:marTop w:val="0"/>
                      <w:marBottom w:val="0"/>
                      <w:divBdr>
                        <w:top w:val="none" w:sz="0" w:space="0" w:color="auto"/>
                        <w:left w:val="none" w:sz="0" w:space="0" w:color="auto"/>
                        <w:bottom w:val="none" w:sz="0" w:space="0" w:color="auto"/>
                        <w:right w:val="none" w:sz="0" w:space="0" w:color="auto"/>
                      </w:divBdr>
                    </w:div>
                  </w:divsChild>
                </w:div>
                <w:div w:id="1996107420">
                  <w:marLeft w:val="0"/>
                  <w:marRight w:val="0"/>
                  <w:marTop w:val="0"/>
                  <w:marBottom w:val="0"/>
                  <w:divBdr>
                    <w:top w:val="none" w:sz="0" w:space="0" w:color="auto"/>
                    <w:left w:val="none" w:sz="0" w:space="0" w:color="auto"/>
                    <w:bottom w:val="none" w:sz="0" w:space="0" w:color="auto"/>
                    <w:right w:val="none" w:sz="0" w:space="0" w:color="auto"/>
                  </w:divBdr>
                  <w:divsChild>
                    <w:div w:id="1253591218">
                      <w:marLeft w:val="0"/>
                      <w:marRight w:val="0"/>
                      <w:marTop w:val="0"/>
                      <w:marBottom w:val="0"/>
                      <w:divBdr>
                        <w:top w:val="none" w:sz="0" w:space="0" w:color="auto"/>
                        <w:left w:val="none" w:sz="0" w:space="0" w:color="auto"/>
                        <w:bottom w:val="none" w:sz="0" w:space="0" w:color="auto"/>
                        <w:right w:val="none" w:sz="0" w:space="0" w:color="auto"/>
                      </w:divBdr>
                    </w:div>
                    <w:div w:id="1807315052">
                      <w:marLeft w:val="0"/>
                      <w:marRight w:val="0"/>
                      <w:marTop w:val="0"/>
                      <w:marBottom w:val="0"/>
                      <w:divBdr>
                        <w:top w:val="none" w:sz="0" w:space="0" w:color="auto"/>
                        <w:left w:val="none" w:sz="0" w:space="0" w:color="auto"/>
                        <w:bottom w:val="none" w:sz="0" w:space="0" w:color="auto"/>
                        <w:right w:val="none" w:sz="0" w:space="0" w:color="auto"/>
                      </w:divBdr>
                    </w:div>
                    <w:div w:id="2021466287">
                      <w:marLeft w:val="0"/>
                      <w:marRight w:val="0"/>
                      <w:marTop w:val="0"/>
                      <w:marBottom w:val="0"/>
                      <w:divBdr>
                        <w:top w:val="none" w:sz="0" w:space="0" w:color="auto"/>
                        <w:left w:val="none" w:sz="0" w:space="0" w:color="auto"/>
                        <w:bottom w:val="none" w:sz="0" w:space="0" w:color="auto"/>
                        <w:right w:val="none" w:sz="0" w:space="0" w:color="auto"/>
                      </w:divBdr>
                    </w:div>
                  </w:divsChild>
                </w:div>
                <w:div w:id="2037002247">
                  <w:marLeft w:val="0"/>
                  <w:marRight w:val="0"/>
                  <w:marTop w:val="0"/>
                  <w:marBottom w:val="0"/>
                  <w:divBdr>
                    <w:top w:val="none" w:sz="0" w:space="0" w:color="auto"/>
                    <w:left w:val="none" w:sz="0" w:space="0" w:color="auto"/>
                    <w:bottom w:val="none" w:sz="0" w:space="0" w:color="auto"/>
                    <w:right w:val="none" w:sz="0" w:space="0" w:color="auto"/>
                  </w:divBdr>
                  <w:divsChild>
                    <w:div w:id="783693549">
                      <w:marLeft w:val="0"/>
                      <w:marRight w:val="0"/>
                      <w:marTop w:val="0"/>
                      <w:marBottom w:val="0"/>
                      <w:divBdr>
                        <w:top w:val="none" w:sz="0" w:space="0" w:color="auto"/>
                        <w:left w:val="none" w:sz="0" w:space="0" w:color="auto"/>
                        <w:bottom w:val="none" w:sz="0" w:space="0" w:color="auto"/>
                        <w:right w:val="none" w:sz="0" w:space="0" w:color="auto"/>
                      </w:divBdr>
                    </w:div>
                    <w:div w:id="1222131222">
                      <w:marLeft w:val="0"/>
                      <w:marRight w:val="0"/>
                      <w:marTop w:val="0"/>
                      <w:marBottom w:val="0"/>
                      <w:divBdr>
                        <w:top w:val="none" w:sz="0" w:space="0" w:color="auto"/>
                        <w:left w:val="none" w:sz="0" w:space="0" w:color="auto"/>
                        <w:bottom w:val="none" w:sz="0" w:space="0" w:color="auto"/>
                        <w:right w:val="none" w:sz="0" w:space="0" w:color="auto"/>
                      </w:divBdr>
                    </w:div>
                  </w:divsChild>
                </w:div>
                <w:div w:id="2059548673">
                  <w:marLeft w:val="0"/>
                  <w:marRight w:val="0"/>
                  <w:marTop w:val="0"/>
                  <w:marBottom w:val="0"/>
                  <w:divBdr>
                    <w:top w:val="none" w:sz="0" w:space="0" w:color="auto"/>
                    <w:left w:val="none" w:sz="0" w:space="0" w:color="auto"/>
                    <w:bottom w:val="none" w:sz="0" w:space="0" w:color="auto"/>
                    <w:right w:val="none" w:sz="0" w:space="0" w:color="auto"/>
                  </w:divBdr>
                  <w:divsChild>
                    <w:div w:id="844200338">
                      <w:marLeft w:val="0"/>
                      <w:marRight w:val="0"/>
                      <w:marTop w:val="0"/>
                      <w:marBottom w:val="0"/>
                      <w:divBdr>
                        <w:top w:val="none" w:sz="0" w:space="0" w:color="auto"/>
                        <w:left w:val="none" w:sz="0" w:space="0" w:color="auto"/>
                        <w:bottom w:val="none" w:sz="0" w:space="0" w:color="auto"/>
                        <w:right w:val="none" w:sz="0" w:space="0" w:color="auto"/>
                      </w:divBdr>
                    </w:div>
                  </w:divsChild>
                </w:div>
                <w:div w:id="2097091019">
                  <w:marLeft w:val="0"/>
                  <w:marRight w:val="0"/>
                  <w:marTop w:val="0"/>
                  <w:marBottom w:val="0"/>
                  <w:divBdr>
                    <w:top w:val="none" w:sz="0" w:space="0" w:color="auto"/>
                    <w:left w:val="none" w:sz="0" w:space="0" w:color="auto"/>
                    <w:bottom w:val="none" w:sz="0" w:space="0" w:color="auto"/>
                    <w:right w:val="none" w:sz="0" w:space="0" w:color="auto"/>
                  </w:divBdr>
                  <w:divsChild>
                    <w:div w:id="631401753">
                      <w:marLeft w:val="0"/>
                      <w:marRight w:val="0"/>
                      <w:marTop w:val="0"/>
                      <w:marBottom w:val="0"/>
                      <w:divBdr>
                        <w:top w:val="none" w:sz="0" w:space="0" w:color="auto"/>
                        <w:left w:val="none" w:sz="0" w:space="0" w:color="auto"/>
                        <w:bottom w:val="none" w:sz="0" w:space="0" w:color="auto"/>
                        <w:right w:val="none" w:sz="0" w:space="0" w:color="auto"/>
                      </w:divBdr>
                    </w:div>
                    <w:div w:id="2139642409">
                      <w:marLeft w:val="0"/>
                      <w:marRight w:val="0"/>
                      <w:marTop w:val="0"/>
                      <w:marBottom w:val="0"/>
                      <w:divBdr>
                        <w:top w:val="none" w:sz="0" w:space="0" w:color="auto"/>
                        <w:left w:val="none" w:sz="0" w:space="0" w:color="auto"/>
                        <w:bottom w:val="none" w:sz="0" w:space="0" w:color="auto"/>
                        <w:right w:val="none" w:sz="0" w:space="0" w:color="auto"/>
                      </w:divBdr>
                    </w:div>
                  </w:divsChild>
                </w:div>
                <w:div w:id="2124954122">
                  <w:marLeft w:val="0"/>
                  <w:marRight w:val="0"/>
                  <w:marTop w:val="0"/>
                  <w:marBottom w:val="0"/>
                  <w:divBdr>
                    <w:top w:val="none" w:sz="0" w:space="0" w:color="auto"/>
                    <w:left w:val="none" w:sz="0" w:space="0" w:color="auto"/>
                    <w:bottom w:val="none" w:sz="0" w:space="0" w:color="auto"/>
                    <w:right w:val="none" w:sz="0" w:space="0" w:color="auto"/>
                  </w:divBdr>
                  <w:divsChild>
                    <w:div w:id="7410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78826">
      <w:bodyDiv w:val="1"/>
      <w:marLeft w:val="0"/>
      <w:marRight w:val="0"/>
      <w:marTop w:val="0"/>
      <w:marBottom w:val="0"/>
      <w:divBdr>
        <w:top w:val="none" w:sz="0" w:space="0" w:color="auto"/>
        <w:left w:val="none" w:sz="0" w:space="0" w:color="auto"/>
        <w:bottom w:val="none" w:sz="0" w:space="0" w:color="auto"/>
        <w:right w:val="none" w:sz="0" w:space="0" w:color="auto"/>
      </w:divBdr>
      <w:divsChild>
        <w:div w:id="12537853">
          <w:marLeft w:val="0"/>
          <w:marRight w:val="0"/>
          <w:marTop w:val="0"/>
          <w:marBottom w:val="0"/>
          <w:divBdr>
            <w:top w:val="none" w:sz="0" w:space="0" w:color="auto"/>
            <w:left w:val="none" w:sz="0" w:space="0" w:color="auto"/>
            <w:bottom w:val="none" w:sz="0" w:space="0" w:color="auto"/>
            <w:right w:val="none" w:sz="0" w:space="0" w:color="auto"/>
          </w:divBdr>
        </w:div>
        <w:div w:id="846868363">
          <w:marLeft w:val="0"/>
          <w:marRight w:val="0"/>
          <w:marTop w:val="0"/>
          <w:marBottom w:val="0"/>
          <w:divBdr>
            <w:top w:val="none" w:sz="0" w:space="0" w:color="auto"/>
            <w:left w:val="none" w:sz="0" w:space="0" w:color="auto"/>
            <w:bottom w:val="none" w:sz="0" w:space="0" w:color="auto"/>
            <w:right w:val="none" w:sz="0" w:space="0" w:color="auto"/>
          </w:divBdr>
        </w:div>
        <w:div w:id="1149327355">
          <w:marLeft w:val="0"/>
          <w:marRight w:val="0"/>
          <w:marTop w:val="0"/>
          <w:marBottom w:val="0"/>
          <w:divBdr>
            <w:top w:val="none" w:sz="0" w:space="0" w:color="auto"/>
            <w:left w:val="none" w:sz="0" w:space="0" w:color="auto"/>
            <w:bottom w:val="none" w:sz="0" w:space="0" w:color="auto"/>
            <w:right w:val="none" w:sz="0" w:space="0" w:color="auto"/>
          </w:divBdr>
        </w:div>
        <w:div w:id="1328289316">
          <w:marLeft w:val="0"/>
          <w:marRight w:val="0"/>
          <w:marTop w:val="0"/>
          <w:marBottom w:val="0"/>
          <w:divBdr>
            <w:top w:val="none" w:sz="0" w:space="0" w:color="auto"/>
            <w:left w:val="none" w:sz="0" w:space="0" w:color="auto"/>
            <w:bottom w:val="none" w:sz="0" w:space="0" w:color="auto"/>
            <w:right w:val="none" w:sz="0" w:space="0" w:color="auto"/>
          </w:divBdr>
        </w:div>
        <w:div w:id="1703358670">
          <w:marLeft w:val="0"/>
          <w:marRight w:val="0"/>
          <w:marTop w:val="0"/>
          <w:marBottom w:val="0"/>
          <w:divBdr>
            <w:top w:val="none" w:sz="0" w:space="0" w:color="auto"/>
            <w:left w:val="none" w:sz="0" w:space="0" w:color="auto"/>
            <w:bottom w:val="none" w:sz="0" w:space="0" w:color="auto"/>
            <w:right w:val="none" w:sz="0" w:space="0" w:color="auto"/>
          </w:divBdr>
        </w:div>
      </w:divsChild>
    </w:div>
    <w:div w:id="1592350565">
      <w:bodyDiv w:val="1"/>
      <w:marLeft w:val="0"/>
      <w:marRight w:val="0"/>
      <w:marTop w:val="0"/>
      <w:marBottom w:val="0"/>
      <w:divBdr>
        <w:top w:val="none" w:sz="0" w:space="0" w:color="auto"/>
        <w:left w:val="none" w:sz="0" w:space="0" w:color="auto"/>
        <w:bottom w:val="none" w:sz="0" w:space="0" w:color="auto"/>
        <w:right w:val="none" w:sz="0" w:space="0" w:color="auto"/>
      </w:divBdr>
      <w:divsChild>
        <w:div w:id="1140810271">
          <w:marLeft w:val="0"/>
          <w:marRight w:val="0"/>
          <w:marTop w:val="0"/>
          <w:marBottom w:val="0"/>
          <w:divBdr>
            <w:top w:val="none" w:sz="0" w:space="0" w:color="auto"/>
            <w:left w:val="none" w:sz="0" w:space="0" w:color="auto"/>
            <w:bottom w:val="none" w:sz="0" w:space="0" w:color="auto"/>
            <w:right w:val="none" w:sz="0" w:space="0" w:color="auto"/>
          </w:divBdr>
        </w:div>
        <w:div w:id="1534418332">
          <w:marLeft w:val="0"/>
          <w:marRight w:val="0"/>
          <w:marTop w:val="0"/>
          <w:marBottom w:val="0"/>
          <w:divBdr>
            <w:top w:val="none" w:sz="0" w:space="0" w:color="auto"/>
            <w:left w:val="none" w:sz="0" w:space="0" w:color="auto"/>
            <w:bottom w:val="none" w:sz="0" w:space="0" w:color="auto"/>
            <w:right w:val="none" w:sz="0" w:space="0" w:color="auto"/>
          </w:divBdr>
        </w:div>
        <w:div w:id="2039232375">
          <w:marLeft w:val="0"/>
          <w:marRight w:val="0"/>
          <w:marTop w:val="0"/>
          <w:marBottom w:val="0"/>
          <w:divBdr>
            <w:top w:val="none" w:sz="0" w:space="0" w:color="auto"/>
            <w:left w:val="none" w:sz="0" w:space="0" w:color="auto"/>
            <w:bottom w:val="none" w:sz="0" w:space="0" w:color="auto"/>
            <w:right w:val="none" w:sz="0" w:space="0" w:color="auto"/>
          </w:divBdr>
          <w:divsChild>
            <w:div w:id="665785522">
              <w:marLeft w:val="-75"/>
              <w:marRight w:val="0"/>
              <w:marTop w:val="30"/>
              <w:marBottom w:val="30"/>
              <w:divBdr>
                <w:top w:val="none" w:sz="0" w:space="0" w:color="auto"/>
                <w:left w:val="none" w:sz="0" w:space="0" w:color="auto"/>
                <w:bottom w:val="none" w:sz="0" w:space="0" w:color="auto"/>
                <w:right w:val="none" w:sz="0" w:space="0" w:color="auto"/>
              </w:divBdr>
              <w:divsChild>
                <w:div w:id="16350413">
                  <w:marLeft w:val="0"/>
                  <w:marRight w:val="0"/>
                  <w:marTop w:val="0"/>
                  <w:marBottom w:val="0"/>
                  <w:divBdr>
                    <w:top w:val="none" w:sz="0" w:space="0" w:color="auto"/>
                    <w:left w:val="none" w:sz="0" w:space="0" w:color="auto"/>
                    <w:bottom w:val="none" w:sz="0" w:space="0" w:color="auto"/>
                    <w:right w:val="none" w:sz="0" w:space="0" w:color="auto"/>
                  </w:divBdr>
                  <w:divsChild>
                    <w:div w:id="1983195873">
                      <w:marLeft w:val="0"/>
                      <w:marRight w:val="0"/>
                      <w:marTop w:val="0"/>
                      <w:marBottom w:val="0"/>
                      <w:divBdr>
                        <w:top w:val="none" w:sz="0" w:space="0" w:color="auto"/>
                        <w:left w:val="none" w:sz="0" w:space="0" w:color="auto"/>
                        <w:bottom w:val="none" w:sz="0" w:space="0" w:color="auto"/>
                        <w:right w:val="none" w:sz="0" w:space="0" w:color="auto"/>
                      </w:divBdr>
                    </w:div>
                  </w:divsChild>
                </w:div>
                <w:div w:id="41487004">
                  <w:marLeft w:val="0"/>
                  <w:marRight w:val="0"/>
                  <w:marTop w:val="0"/>
                  <w:marBottom w:val="0"/>
                  <w:divBdr>
                    <w:top w:val="none" w:sz="0" w:space="0" w:color="auto"/>
                    <w:left w:val="none" w:sz="0" w:space="0" w:color="auto"/>
                    <w:bottom w:val="none" w:sz="0" w:space="0" w:color="auto"/>
                    <w:right w:val="none" w:sz="0" w:space="0" w:color="auto"/>
                  </w:divBdr>
                  <w:divsChild>
                    <w:div w:id="1744333861">
                      <w:marLeft w:val="0"/>
                      <w:marRight w:val="0"/>
                      <w:marTop w:val="0"/>
                      <w:marBottom w:val="0"/>
                      <w:divBdr>
                        <w:top w:val="none" w:sz="0" w:space="0" w:color="auto"/>
                        <w:left w:val="none" w:sz="0" w:space="0" w:color="auto"/>
                        <w:bottom w:val="none" w:sz="0" w:space="0" w:color="auto"/>
                        <w:right w:val="none" w:sz="0" w:space="0" w:color="auto"/>
                      </w:divBdr>
                    </w:div>
                  </w:divsChild>
                </w:div>
                <w:div w:id="45183146">
                  <w:marLeft w:val="0"/>
                  <w:marRight w:val="0"/>
                  <w:marTop w:val="0"/>
                  <w:marBottom w:val="0"/>
                  <w:divBdr>
                    <w:top w:val="none" w:sz="0" w:space="0" w:color="auto"/>
                    <w:left w:val="none" w:sz="0" w:space="0" w:color="auto"/>
                    <w:bottom w:val="none" w:sz="0" w:space="0" w:color="auto"/>
                    <w:right w:val="none" w:sz="0" w:space="0" w:color="auto"/>
                  </w:divBdr>
                  <w:divsChild>
                    <w:div w:id="845634203">
                      <w:marLeft w:val="0"/>
                      <w:marRight w:val="0"/>
                      <w:marTop w:val="0"/>
                      <w:marBottom w:val="0"/>
                      <w:divBdr>
                        <w:top w:val="none" w:sz="0" w:space="0" w:color="auto"/>
                        <w:left w:val="none" w:sz="0" w:space="0" w:color="auto"/>
                        <w:bottom w:val="none" w:sz="0" w:space="0" w:color="auto"/>
                        <w:right w:val="none" w:sz="0" w:space="0" w:color="auto"/>
                      </w:divBdr>
                    </w:div>
                  </w:divsChild>
                </w:div>
                <w:div w:id="167445829">
                  <w:marLeft w:val="0"/>
                  <w:marRight w:val="0"/>
                  <w:marTop w:val="0"/>
                  <w:marBottom w:val="0"/>
                  <w:divBdr>
                    <w:top w:val="none" w:sz="0" w:space="0" w:color="auto"/>
                    <w:left w:val="none" w:sz="0" w:space="0" w:color="auto"/>
                    <w:bottom w:val="none" w:sz="0" w:space="0" w:color="auto"/>
                    <w:right w:val="none" w:sz="0" w:space="0" w:color="auto"/>
                  </w:divBdr>
                  <w:divsChild>
                    <w:div w:id="1508518912">
                      <w:marLeft w:val="0"/>
                      <w:marRight w:val="0"/>
                      <w:marTop w:val="0"/>
                      <w:marBottom w:val="0"/>
                      <w:divBdr>
                        <w:top w:val="none" w:sz="0" w:space="0" w:color="auto"/>
                        <w:left w:val="none" w:sz="0" w:space="0" w:color="auto"/>
                        <w:bottom w:val="none" w:sz="0" w:space="0" w:color="auto"/>
                        <w:right w:val="none" w:sz="0" w:space="0" w:color="auto"/>
                      </w:divBdr>
                    </w:div>
                  </w:divsChild>
                </w:div>
                <w:div w:id="167598612">
                  <w:marLeft w:val="0"/>
                  <w:marRight w:val="0"/>
                  <w:marTop w:val="0"/>
                  <w:marBottom w:val="0"/>
                  <w:divBdr>
                    <w:top w:val="none" w:sz="0" w:space="0" w:color="auto"/>
                    <w:left w:val="none" w:sz="0" w:space="0" w:color="auto"/>
                    <w:bottom w:val="none" w:sz="0" w:space="0" w:color="auto"/>
                    <w:right w:val="none" w:sz="0" w:space="0" w:color="auto"/>
                  </w:divBdr>
                  <w:divsChild>
                    <w:div w:id="1663435389">
                      <w:marLeft w:val="0"/>
                      <w:marRight w:val="0"/>
                      <w:marTop w:val="0"/>
                      <w:marBottom w:val="0"/>
                      <w:divBdr>
                        <w:top w:val="none" w:sz="0" w:space="0" w:color="auto"/>
                        <w:left w:val="none" w:sz="0" w:space="0" w:color="auto"/>
                        <w:bottom w:val="none" w:sz="0" w:space="0" w:color="auto"/>
                        <w:right w:val="none" w:sz="0" w:space="0" w:color="auto"/>
                      </w:divBdr>
                    </w:div>
                  </w:divsChild>
                </w:div>
                <w:div w:id="173351573">
                  <w:marLeft w:val="0"/>
                  <w:marRight w:val="0"/>
                  <w:marTop w:val="0"/>
                  <w:marBottom w:val="0"/>
                  <w:divBdr>
                    <w:top w:val="none" w:sz="0" w:space="0" w:color="auto"/>
                    <w:left w:val="none" w:sz="0" w:space="0" w:color="auto"/>
                    <w:bottom w:val="none" w:sz="0" w:space="0" w:color="auto"/>
                    <w:right w:val="none" w:sz="0" w:space="0" w:color="auto"/>
                  </w:divBdr>
                  <w:divsChild>
                    <w:div w:id="1059938831">
                      <w:marLeft w:val="0"/>
                      <w:marRight w:val="0"/>
                      <w:marTop w:val="0"/>
                      <w:marBottom w:val="0"/>
                      <w:divBdr>
                        <w:top w:val="none" w:sz="0" w:space="0" w:color="auto"/>
                        <w:left w:val="none" w:sz="0" w:space="0" w:color="auto"/>
                        <w:bottom w:val="none" w:sz="0" w:space="0" w:color="auto"/>
                        <w:right w:val="none" w:sz="0" w:space="0" w:color="auto"/>
                      </w:divBdr>
                    </w:div>
                  </w:divsChild>
                </w:div>
                <w:div w:id="191960000">
                  <w:marLeft w:val="0"/>
                  <w:marRight w:val="0"/>
                  <w:marTop w:val="0"/>
                  <w:marBottom w:val="0"/>
                  <w:divBdr>
                    <w:top w:val="none" w:sz="0" w:space="0" w:color="auto"/>
                    <w:left w:val="none" w:sz="0" w:space="0" w:color="auto"/>
                    <w:bottom w:val="none" w:sz="0" w:space="0" w:color="auto"/>
                    <w:right w:val="none" w:sz="0" w:space="0" w:color="auto"/>
                  </w:divBdr>
                  <w:divsChild>
                    <w:div w:id="1906641284">
                      <w:marLeft w:val="0"/>
                      <w:marRight w:val="0"/>
                      <w:marTop w:val="0"/>
                      <w:marBottom w:val="0"/>
                      <w:divBdr>
                        <w:top w:val="none" w:sz="0" w:space="0" w:color="auto"/>
                        <w:left w:val="none" w:sz="0" w:space="0" w:color="auto"/>
                        <w:bottom w:val="none" w:sz="0" w:space="0" w:color="auto"/>
                        <w:right w:val="none" w:sz="0" w:space="0" w:color="auto"/>
                      </w:divBdr>
                    </w:div>
                  </w:divsChild>
                </w:div>
                <w:div w:id="213084080">
                  <w:marLeft w:val="0"/>
                  <w:marRight w:val="0"/>
                  <w:marTop w:val="0"/>
                  <w:marBottom w:val="0"/>
                  <w:divBdr>
                    <w:top w:val="none" w:sz="0" w:space="0" w:color="auto"/>
                    <w:left w:val="none" w:sz="0" w:space="0" w:color="auto"/>
                    <w:bottom w:val="none" w:sz="0" w:space="0" w:color="auto"/>
                    <w:right w:val="none" w:sz="0" w:space="0" w:color="auto"/>
                  </w:divBdr>
                  <w:divsChild>
                    <w:div w:id="440690198">
                      <w:marLeft w:val="0"/>
                      <w:marRight w:val="0"/>
                      <w:marTop w:val="0"/>
                      <w:marBottom w:val="0"/>
                      <w:divBdr>
                        <w:top w:val="none" w:sz="0" w:space="0" w:color="auto"/>
                        <w:left w:val="none" w:sz="0" w:space="0" w:color="auto"/>
                        <w:bottom w:val="none" w:sz="0" w:space="0" w:color="auto"/>
                        <w:right w:val="none" w:sz="0" w:space="0" w:color="auto"/>
                      </w:divBdr>
                    </w:div>
                  </w:divsChild>
                </w:div>
                <w:div w:id="241179782">
                  <w:marLeft w:val="0"/>
                  <w:marRight w:val="0"/>
                  <w:marTop w:val="0"/>
                  <w:marBottom w:val="0"/>
                  <w:divBdr>
                    <w:top w:val="none" w:sz="0" w:space="0" w:color="auto"/>
                    <w:left w:val="none" w:sz="0" w:space="0" w:color="auto"/>
                    <w:bottom w:val="none" w:sz="0" w:space="0" w:color="auto"/>
                    <w:right w:val="none" w:sz="0" w:space="0" w:color="auto"/>
                  </w:divBdr>
                  <w:divsChild>
                    <w:div w:id="457801480">
                      <w:marLeft w:val="0"/>
                      <w:marRight w:val="0"/>
                      <w:marTop w:val="0"/>
                      <w:marBottom w:val="0"/>
                      <w:divBdr>
                        <w:top w:val="none" w:sz="0" w:space="0" w:color="auto"/>
                        <w:left w:val="none" w:sz="0" w:space="0" w:color="auto"/>
                        <w:bottom w:val="none" w:sz="0" w:space="0" w:color="auto"/>
                        <w:right w:val="none" w:sz="0" w:space="0" w:color="auto"/>
                      </w:divBdr>
                    </w:div>
                    <w:div w:id="1648632715">
                      <w:marLeft w:val="0"/>
                      <w:marRight w:val="0"/>
                      <w:marTop w:val="0"/>
                      <w:marBottom w:val="0"/>
                      <w:divBdr>
                        <w:top w:val="none" w:sz="0" w:space="0" w:color="auto"/>
                        <w:left w:val="none" w:sz="0" w:space="0" w:color="auto"/>
                        <w:bottom w:val="none" w:sz="0" w:space="0" w:color="auto"/>
                        <w:right w:val="none" w:sz="0" w:space="0" w:color="auto"/>
                      </w:divBdr>
                    </w:div>
                  </w:divsChild>
                </w:div>
                <w:div w:id="247622620">
                  <w:marLeft w:val="0"/>
                  <w:marRight w:val="0"/>
                  <w:marTop w:val="0"/>
                  <w:marBottom w:val="0"/>
                  <w:divBdr>
                    <w:top w:val="none" w:sz="0" w:space="0" w:color="auto"/>
                    <w:left w:val="none" w:sz="0" w:space="0" w:color="auto"/>
                    <w:bottom w:val="none" w:sz="0" w:space="0" w:color="auto"/>
                    <w:right w:val="none" w:sz="0" w:space="0" w:color="auto"/>
                  </w:divBdr>
                  <w:divsChild>
                    <w:div w:id="121580777">
                      <w:marLeft w:val="0"/>
                      <w:marRight w:val="0"/>
                      <w:marTop w:val="0"/>
                      <w:marBottom w:val="0"/>
                      <w:divBdr>
                        <w:top w:val="none" w:sz="0" w:space="0" w:color="auto"/>
                        <w:left w:val="none" w:sz="0" w:space="0" w:color="auto"/>
                        <w:bottom w:val="none" w:sz="0" w:space="0" w:color="auto"/>
                        <w:right w:val="none" w:sz="0" w:space="0" w:color="auto"/>
                      </w:divBdr>
                    </w:div>
                  </w:divsChild>
                </w:div>
                <w:div w:id="302926578">
                  <w:marLeft w:val="0"/>
                  <w:marRight w:val="0"/>
                  <w:marTop w:val="0"/>
                  <w:marBottom w:val="0"/>
                  <w:divBdr>
                    <w:top w:val="none" w:sz="0" w:space="0" w:color="auto"/>
                    <w:left w:val="none" w:sz="0" w:space="0" w:color="auto"/>
                    <w:bottom w:val="none" w:sz="0" w:space="0" w:color="auto"/>
                    <w:right w:val="none" w:sz="0" w:space="0" w:color="auto"/>
                  </w:divBdr>
                  <w:divsChild>
                    <w:div w:id="387191906">
                      <w:marLeft w:val="0"/>
                      <w:marRight w:val="0"/>
                      <w:marTop w:val="0"/>
                      <w:marBottom w:val="0"/>
                      <w:divBdr>
                        <w:top w:val="none" w:sz="0" w:space="0" w:color="auto"/>
                        <w:left w:val="none" w:sz="0" w:space="0" w:color="auto"/>
                        <w:bottom w:val="none" w:sz="0" w:space="0" w:color="auto"/>
                        <w:right w:val="none" w:sz="0" w:space="0" w:color="auto"/>
                      </w:divBdr>
                    </w:div>
                  </w:divsChild>
                </w:div>
                <w:div w:id="362170798">
                  <w:marLeft w:val="0"/>
                  <w:marRight w:val="0"/>
                  <w:marTop w:val="0"/>
                  <w:marBottom w:val="0"/>
                  <w:divBdr>
                    <w:top w:val="none" w:sz="0" w:space="0" w:color="auto"/>
                    <w:left w:val="none" w:sz="0" w:space="0" w:color="auto"/>
                    <w:bottom w:val="none" w:sz="0" w:space="0" w:color="auto"/>
                    <w:right w:val="none" w:sz="0" w:space="0" w:color="auto"/>
                  </w:divBdr>
                  <w:divsChild>
                    <w:div w:id="44067593">
                      <w:marLeft w:val="0"/>
                      <w:marRight w:val="0"/>
                      <w:marTop w:val="0"/>
                      <w:marBottom w:val="0"/>
                      <w:divBdr>
                        <w:top w:val="none" w:sz="0" w:space="0" w:color="auto"/>
                        <w:left w:val="none" w:sz="0" w:space="0" w:color="auto"/>
                        <w:bottom w:val="none" w:sz="0" w:space="0" w:color="auto"/>
                        <w:right w:val="none" w:sz="0" w:space="0" w:color="auto"/>
                      </w:divBdr>
                    </w:div>
                    <w:div w:id="1243569232">
                      <w:marLeft w:val="0"/>
                      <w:marRight w:val="0"/>
                      <w:marTop w:val="0"/>
                      <w:marBottom w:val="0"/>
                      <w:divBdr>
                        <w:top w:val="none" w:sz="0" w:space="0" w:color="auto"/>
                        <w:left w:val="none" w:sz="0" w:space="0" w:color="auto"/>
                        <w:bottom w:val="none" w:sz="0" w:space="0" w:color="auto"/>
                        <w:right w:val="none" w:sz="0" w:space="0" w:color="auto"/>
                      </w:divBdr>
                    </w:div>
                    <w:div w:id="1801456603">
                      <w:marLeft w:val="0"/>
                      <w:marRight w:val="0"/>
                      <w:marTop w:val="0"/>
                      <w:marBottom w:val="0"/>
                      <w:divBdr>
                        <w:top w:val="none" w:sz="0" w:space="0" w:color="auto"/>
                        <w:left w:val="none" w:sz="0" w:space="0" w:color="auto"/>
                        <w:bottom w:val="none" w:sz="0" w:space="0" w:color="auto"/>
                        <w:right w:val="none" w:sz="0" w:space="0" w:color="auto"/>
                      </w:divBdr>
                    </w:div>
                    <w:div w:id="1822116713">
                      <w:marLeft w:val="0"/>
                      <w:marRight w:val="0"/>
                      <w:marTop w:val="0"/>
                      <w:marBottom w:val="0"/>
                      <w:divBdr>
                        <w:top w:val="none" w:sz="0" w:space="0" w:color="auto"/>
                        <w:left w:val="none" w:sz="0" w:space="0" w:color="auto"/>
                        <w:bottom w:val="none" w:sz="0" w:space="0" w:color="auto"/>
                        <w:right w:val="none" w:sz="0" w:space="0" w:color="auto"/>
                      </w:divBdr>
                    </w:div>
                    <w:div w:id="1857109016">
                      <w:marLeft w:val="0"/>
                      <w:marRight w:val="0"/>
                      <w:marTop w:val="0"/>
                      <w:marBottom w:val="0"/>
                      <w:divBdr>
                        <w:top w:val="none" w:sz="0" w:space="0" w:color="auto"/>
                        <w:left w:val="none" w:sz="0" w:space="0" w:color="auto"/>
                        <w:bottom w:val="none" w:sz="0" w:space="0" w:color="auto"/>
                        <w:right w:val="none" w:sz="0" w:space="0" w:color="auto"/>
                      </w:divBdr>
                    </w:div>
                  </w:divsChild>
                </w:div>
                <w:div w:id="390808716">
                  <w:marLeft w:val="0"/>
                  <w:marRight w:val="0"/>
                  <w:marTop w:val="0"/>
                  <w:marBottom w:val="0"/>
                  <w:divBdr>
                    <w:top w:val="none" w:sz="0" w:space="0" w:color="auto"/>
                    <w:left w:val="none" w:sz="0" w:space="0" w:color="auto"/>
                    <w:bottom w:val="none" w:sz="0" w:space="0" w:color="auto"/>
                    <w:right w:val="none" w:sz="0" w:space="0" w:color="auto"/>
                  </w:divBdr>
                  <w:divsChild>
                    <w:div w:id="1377855032">
                      <w:marLeft w:val="0"/>
                      <w:marRight w:val="0"/>
                      <w:marTop w:val="0"/>
                      <w:marBottom w:val="0"/>
                      <w:divBdr>
                        <w:top w:val="none" w:sz="0" w:space="0" w:color="auto"/>
                        <w:left w:val="none" w:sz="0" w:space="0" w:color="auto"/>
                        <w:bottom w:val="none" w:sz="0" w:space="0" w:color="auto"/>
                        <w:right w:val="none" w:sz="0" w:space="0" w:color="auto"/>
                      </w:divBdr>
                    </w:div>
                  </w:divsChild>
                </w:div>
                <w:div w:id="400178048">
                  <w:marLeft w:val="0"/>
                  <w:marRight w:val="0"/>
                  <w:marTop w:val="0"/>
                  <w:marBottom w:val="0"/>
                  <w:divBdr>
                    <w:top w:val="none" w:sz="0" w:space="0" w:color="auto"/>
                    <w:left w:val="none" w:sz="0" w:space="0" w:color="auto"/>
                    <w:bottom w:val="none" w:sz="0" w:space="0" w:color="auto"/>
                    <w:right w:val="none" w:sz="0" w:space="0" w:color="auto"/>
                  </w:divBdr>
                  <w:divsChild>
                    <w:div w:id="1300695728">
                      <w:marLeft w:val="0"/>
                      <w:marRight w:val="0"/>
                      <w:marTop w:val="0"/>
                      <w:marBottom w:val="0"/>
                      <w:divBdr>
                        <w:top w:val="none" w:sz="0" w:space="0" w:color="auto"/>
                        <w:left w:val="none" w:sz="0" w:space="0" w:color="auto"/>
                        <w:bottom w:val="none" w:sz="0" w:space="0" w:color="auto"/>
                        <w:right w:val="none" w:sz="0" w:space="0" w:color="auto"/>
                      </w:divBdr>
                    </w:div>
                  </w:divsChild>
                </w:div>
                <w:div w:id="448815594">
                  <w:marLeft w:val="0"/>
                  <w:marRight w:val="0"/>
                  <w:marTop w:val="0"/>
                  <w:marBottom w:val="0"/>
                  <w:divBdr>
                    <w:top w:val="none" w:sz="0" w:space="0" w:color="auto"/>
                    <w:left w:val="none" w:sz="0" w:space="0" w:color="auto"/>
                    <w:bottom w:val="none" w:sz="0" w:space="0" w:color="auto"/>
                    <w:right w:val="none" w:sz="0" w:space="0" w:color="auto"/>
                  </w:divBdr>
                  <w:divsChild>
                    <w:div w:id="285163098">
                      <w:marLeft w:val="0"/>
                      <w:marRight w:val="0"/>
                      <w:marTop w:val="0"/>
                      <w:marBottom w:val="0"/>
                      <w:divBdr>
                        <w:top w:val="none" w:sz="0" w:space="0" w:color="auto"/>
                        <w:left w:val="none" w:sz="0" w:space="0" w:color="auto"/>
                        <w:bottom w:val="none" w:sz="0" w:space="0" w:color="auto"/>
                        <w:right w:val="none" w:sz="0" w:space="0" w:color="auto"/>
                      </w:divBdr>
                    </w:div>
                    <w:div w:id="951673530">
                      <w:marLeft w:val="0"/>
                      <w:marRight w:val="0"/>
                      <w:marTop w:val="0"/>
                      <w:marBottom w:val="0"/>
                      <w:divBdr>
                        <w:top w:val="none" w:sz="0" w:space="0" w:color="auto"/>
                        <w:left w:val="none" w:sz="0" w:space="0" w:color="auto"/>
                        <w:bottom w:val="none" w:sz="0" w:space="0" w:color="auto"/>
                        <w:right w:val="none" w:sz="0" w:space="0" w:color="auto"/>
                      </w:divBdr>
                    </w:div>
                  </w:divsChild>
                </w:div>
                <w:div w:id="487602068">
                  <w:marLeft w:val="0"/>
                  <w:marRight w:val="0"/>
                  <w:marTop w:val="0"/>
                  <w:marBottom w:val="0"/>
                  <w:divBdr>
                    <w:top w:val="none" w:sz="0" w:space="0" w:color="auto"/>
                    <w:left w:val="none" w:sz="0" w:space="0" w:color="auto"/>
                    <w:bottom w:val="none" w:sz="0" w:space="0" w:color="auto"/>
                    <w:right w:val="none" w:sz="0" w:space="0" w:color="auto"/>
                  </w:divBdr>
                  <w:divsChild>
                    <w:div w:id="843396507">
                      <w:marLeft w:val="0"/>
                      <w:marRight w:val="0"/>
                      <w:marTop w:val="0"/>
                      <w:marBottom w:val="0"/>
                      <w:divBdr>
                        <w:top w:val="none" w:sz="0" w:space="0" w:color="auto"/>
                        <w:left w:val="none" w:sz="0" w:space="0" w:color="auto"/>
                        <w:bottom w:val="none" w:sz="0" w:space="0" w:color="auto"/>
                        <w:right w:val="none" w:sz="0" w:space="0" w:color="auto"/>
                      </w:divBdr>
                    </w:div>
                  </w:divsChild>
                </w:div>
                <w:div w:id="523054576">
                  <w:marLeft w:val="0"/>
                  <w:marRight w:val="0"/>
                  <w:marTop w:val="0"/>
                  <w:marBottom w:val="0"/>
                  <w:divBdr>
                    <w:top w:val="none" w:sz="0" w:space="0" w:color="auto"/>
                    <w:left w:val="none" w:sz="0" w:space="0" w:color="auto"/>
                    <w:bottom w:val="none" w:sz="0" w:space="0" w:color="auto"/>
                    <w:right w:val="none" w:sz="0" w:space="0" w:color="auto"/>
                  </w:divBdr>
                  <w:divsChild>
                    <w:div w:id="51004081">
                      <w:marLeft w:val="0"/>
                      <w:marRight w:val="0"/>
                      <w:marTop w:val="0"/>
                      <w:marBottom w:val="0"/>
                      <w:divBdr>
                        <w:top w:val="none" w:sz="0" w:space="0" w:color="auto"/>
                        <w:left w:val="none" w:sz="0" w:space="0" w:color="auto"/>
                        <w:bottom w:val="none" w:sz="0" w:space="0" w:color="auto"/>
                        <w:right w:val="none" w:sz="0" w:space="0" w:color="auto"/>
                      </w:divBdr>
                    </w:div>
                  </w:divsChild>
                </w:div>
                <w:div w:id="637420570">
                  <w:marLeft w:val="0"/>
                  <w:marRight w:val="0"/>
                  <w:marTop w:val="0"/>
                  <w:marBottom w:val="0"/>
                  <w:divBdr>
                    <w:top w:val="none" w:sz="0" w:space="0" w:color="auto"/>
                    <w:left w:val="none" w:sz="0" w:space="0" w:color="auto"/>
                    <w:bottom w:val="none" w:sz="0" w:space="0" w:color="auto"/>
                    <w:right w:val="none" w:sz="0" w:space="0" w:color="auto"/>
                  </w:divBdr>
                  <w:divsChild>
                    <w:div w:id="1348144146">
                      <w:marLeft w:val="0"/>
                      <w:marRight w:val="0"/>
                      <w:marTop w:val="0"/>
                      <w:marBottom w:val="0"/>
                      <w:divBdr>
                        <w:top w:val="none" w:sz="0" w:space="0" w:color="auto"/>
                        <w:left w:val="none" w:sz="0" w:space="0" w:color="auto"/>
                        <w:bottom w:val="none" w:sz="0" w:space="0" w:color="auto"/>
                        <w:right w:val="none" w:sz="0" w:space="0" w:color="auto"/>
                      </w:divBdr>
                    </w:div>
                  </w:divsChild>
                </w:div>
                <w:div w:id="646588092">
                  <w:marLeft w:val="0"/>
                  <w:marRight w:val="0"/>
                  <w:marTop w:val="0"/>
                  <w:marBottom w:val="0"/>
                  <w:divBdr>
                    <w:top w:val="none" w:sz="0" w:space="0" w:color="auto"/>
                    <w:left w:val="none" w:sz="0" w:space="0" w:color="auto"/>
                    <w:bottom w:val="none" w:sz="0" w:space="0" w:color="auto"/>
                    <w:right w:val="none" w:sz="0" w:space="0" w:color="auto"/>
                  </w:divBdr>
                  <w:divsChild>
                    <w:div w:id="1000156124">
                      <w:marLeft w:val="0"/>
                      <w:marRight w:val="0"/>
                      <w:marTop w:val="0"/>
                      <w:marBottom w:val="0"/>
                      <w:divBdr>
                        <w:top w:val="none" w:sz="0" w:space="0" w:color="auto"/>
                        <w:left w:val="none" w:sz="0" w:space="0" w:color="auto"/>
                        <w:bottom w:val="none" w:sz="0" w:space="0" w:color="auto"/>
                        <w:right w:val="none" w:sz="0" w:space="0" w:color="auto"/>
                      </w:divBdr>
                    </w:div>
                  </w:divsChild>
                </w:div>
                <w:div w:id="661158429">
                  <w:marLeft w:val="0"/>
                  <w:marRight w:val="0"/>
                  <w:marTop w:val="0"/>
                  <w:marBottom w:val="0"/>
                  <w:divBdr>
                    <w:top w:val="none" w:sz="0" w:space="0" w:color="auto"/>
                    <w:left w:val="none" w:sz="0" w:space="0" w:color="auto"/>
                    <w:bottom w:val="none" w:sz="0" w:space="0" w:color="auto"/>
                    <w:right w:val="none" w:sz="0" w:space="0" w:color="auto"/>
                  </w:divBdr>
                  <w:divsChild>
                    <w:div w:id="760297457">
                      <w:marLeft w:val="0"/>
                      <w:marRight w:val="0"/>
                      <w:marTop w:val="0"/>
                      <w:marBottom w:val="0"/>
                      <w:divBdr>
                        <w:top w:val="none" w:sz="0" w:space="0" w:color="auto"/>
                        <w:left w:val="none" w:sz="0" w:space="0" w:color="auto"/>
                        <w:bottom w:val="none" w:sz="0" w:space="0" w:color="auto"/>
                        <w:right w:val="none" w:sz="0" w:space="0" w:color="auto"/>
                      </w:divBdr>
                    </w:div>
                  </w:divsChild>
                </w:div>
                <w:div w:id="673187079">
                  <w:marLeft w:val="0"/>
                  <w:marRight w:val="0"/>
                  <w:marTop w:val="0"/>
                  <w:marBottom w:val="0"/>
                  <w:divBdr>
                    <w:top w:val="none" w:sz="0" w:space="0" w:color="auto"/>
                    <w:left w:val="none" w:sz="0" w:space="0" w:color="auto"/>
                    <w:bottom w:val="none" w:sz="0" w:space="0" w:color="auto"/>
                    <w:right w:val="none" w:sz="0" w:space="0" w:color="auto"/>
                  </w:divBdr>
                  <w:divsChild>
                    <w:div w:id="319626703">
                      <w:marLeft w:val="0"/>
                      <w:marRight w:val="0"/>
                      <w:marTop w:val="0"/>
                      <w:marBottom w:val="0"/>
                      <w:divBdr>
                        <w:top w:val="none" w:sz="0" w:space="0" w:color="auto"/>
                        <w:left w:val="none" w:sz="0" w:space="0" w:color="auto"/>
                        <w:bottom w:val="none" w:sz="0" w:space="0" w:color="auto"/>
                        <w:right w:val="none" w:sz="0" w:space="0" w:color="auto"/>
                      </w:divBdr>
                    </w:div>
                  </w:divsChild>
                </w:div>
                <w:div w:id="751851240">
                  <w:marLeft w:val="0"/>
                  <w:marRight w:val="0"/>
                  <w:marTop w:val="0"/>
                  <w:marBottom w:val="0"/>
                  <w:divBdr>
                    <w:top w:val="none" w:sz="0" w:space="0" w:color="auto"/>
                    <w:left w:val="none" w:sz="0" w:space="0" w:color="auto"/>
                    <w:bottom w:val="none" w:sz="0" w:space="0" w:color="auto"/>
                    <w:right w:val="none" w:sz="0" w:space="0" w:color="auto"/>
                  </w:divBdr>
                  <w:divsChild>
                    <w:div w:id="1011107723">
                      <w:marLeft w:val="0"/>
                      <w:marRight w:val="0"/>
                      <w:marTop w:val="0"/>
                      <w:marBottom w:val="0"/>
                      <w:divBdr>
                        <w:top w:val="none" w:sz="0" w:space="0" w:color="auto"/>
                        <w:left w:val="none" w:sz="0" w:space="0" w:color="auto"/>
                        <w:bottom w:val="none" w:sz="0" w:space="0" w:color="auto"/>
                        <w:right w:val="none" w:sz="0" w:space="0" w:color="auto"/>
                      </w:divBdr>
                    </w:div>
                  </w:divsChild>
                </w:div>
                <w:div w:id="759302514">
                  <w:marLeft w:val="0"/>
                  <w:marRight w:val="0"/>
                  <w:marTop w:val="0"/>
                  <w:marBottom w:val="0"/>
                  <w:divBdr>
                    <w:top w:val="none" w:sz="0" w:space="0" w:color="auto"/>
                    <w:left w:val="none" w:sz="0" w:space="0" w:color="auto"/>
                    <w:bottom w:val="none" w:sz="0" w:space="0" w:color="auto"/>
                    <w:right w:val="none" w:sz="0" w:space="0" w:color="auto"/>
                  </w:divBdr>
                  <w:divsChild>
                    <w:div w:id="379793929">
                      <w:marLeft w:val="0"/>
                      <w:marRight w:val="0"/>
                      <w:marTop w:val="0"/>
                      <w:marBottom w:val="0"/>
                      <w:divBdr>
                        <w:top w:val="none" w:sz="0" w:space="0" w:color="auto"/>
                        <w:left w:val="none" w:sz="0" w:space="0" w:color="auto"/>
                        <w:bottom w:val="none" w:sz="0" w:space="0" w:color="auto"/>
                        <w:right w:val="none" w:sz="0" w:space="0" w:color="auto"/>
                      </w:divBdr>
                    </w:div>
                  </w:divsChild>
                </w:div>
                <w:div w:id="783842092">
                  <w:marLeft w:val="0"/>
                  <w:marRight w:val="0"/>
                  <w:marTop w:val="0"/>
                  <w:marBottom w:val="0"/>
                  <w:divBdr>
                    <w:top w:val="none" w:sz="0" w:space="0" w:color="auto"/>
                    <w:left w:val="none" w:sz="0" w:space="0" w:color="auto"/>
                    <w:bottom w:val="none" w:sz="0" w:space="0" w:color="auto"/>
                    <w:right w:val="none" w:sz="0" w:space="0" w:color="auto"/>
                  </w:divBdr>
                  <w:divsChild>
                    <w:div w:id="133111064">
                      <w:marLeft w:val="0"/>
                      <w:marRight w:val="0"/>
                      <w:marTop w:val="0"/>
                      <w:marBottom w:val="0"/>
                      <w:divBdr>
                        <w:top w:val="none" w:sz="0" w:space="0" w:color="auto"/>
                        <w:left w:val="none" w:sz="0" w:space="0" w:color="auto"/>
                        <w:bottom w:val="none" w:sz="0" w:space="0" w:color="auto"/>
                        <w:right w:val="none" w:sz="0" w:space="0" w:color="auto"/>
                      </w:divBdr>
                    </w:div>
                  </w:divsChild>
                </w:div>
                <w:div w:id="798259549">
                  <w:marLeft w:val="0"/>
                  <w:marRight w:val="0"/>
                  <w:marTop w:val="0"/>
                  <w:marBottom w:val="0"/>
                  <w:divBdr>
                    <w:top w:val="none" w:sz="0" w:space="0" w:color="auto"/>
                    <w:left w:val="none" w:sz="0" w:space="0" w:color="auto"/>
                    <w:bottom w:val="none" w:sz="0" w:space="0" w:color="auto"/>
                    <w:right w:val="none" w:sz="0" w:space="0" w:color="auto"/>
                  </w:divBdr>
                  <w:divsChild>
                    <w:div w:id="716851727">
                      <w:marLeft w:val="0"/>
                      <w:marRight w:val="0"/>
                      <w:marTop w:val="0"/>
                      <w:marBottom w:val="0"/>
                      <w:divBdr>
                        <w:top w:val="none" w:sz="0" w:space="0" w:color="auto"/>
                        <w:left w:val="none" w:sz="0" w:space="0" w:color="auto"/>
                        <w:bottom w:val="none" w:sz="0" w:space="0" w:color="auto"/>
                        <w:right w:val="none" w:sz="0" w:space="0" w:color="auto"/>
                      </w:divBdr>
                    </w:div>
                  </w:divsChild>
                </w:div>
                <w:div w:id="897470630">
                  <w:marLeft w:val="0"/>
                  <w:marRight w:val="0"/>
                  <w:marTop w:val="0"/>
                  <w:marBottom w:val="0"/>
                  <w:divBdr>
                    <w:top w:val="none" w:sz="0" w:space="0" w:color="auto"/>
                    <w:left w:val="none" w:sz="0" w:space="0" w:color="auto"/>
                    <w:bottom w:val="none" w:sz="0" w:space="0" w:color="auto"/>
                    <w:right w:val="none" w:sz="0" w:space="0" w:color="auto"/>
                  </w:divBdr>
                  <w:divsChild>
                    <w:div w:id="35200617">
                      <w:marLeft w:val="0"/>
                      <w:marRight w:val="0"/>
                      <w:marTop w:val="0"/>
                      <w:marBottom w:val="0"/>
                      <w:divBdr>
                        <w:top w:val="none" w:sz="0" w:space="0" w:color="auto"/>
                        <w:left w:val="none" w:sz="0" w:space="0" w:color="auto"/>
                        <w:bottom w:val="none" w:sz="0" w:space="0" w:color="auto"/>
                        <w:right w:val="none" w:sz="0" w:space="0" w:color="auto"/>
                      </w:divBdr>
                    </w:div>
                  </w:divsChild>
                </w:div>
                <w:div w:id="900407024">
                  <w:marLeft w:val="0"/>
                  <w:marRight w:val="0"/>
                  <w:marTop w:val="0"/>
                  <w:marBottom w:val="0"/>
                  <w:divBdr>
                    <w:top w:val="none" w:sz="0" w:space="0" w:color="auto"/>
                    <w:left w:val="none" w:sz="0" w:space="0" w:color="auto"/>
                    <w:bottom w:val="none" w:sz="0" w:space="0" w:color="auto"/>
                    <w:right w:val="none" w:sz="0" w:space="0" w:color="auto"/>
                  </w:divBdr>
                  <w:divsChild>
                    <w:div w:id="1835341323">
                      <w:marLeft w:val="0"/>
                      <w:marRight w:val="0"/>
                      <w:marTop w:val="0"/>
                      <w:marBottom w:val="0"/>
                      <w:divBdr>
                        <w:top w:val="none" w:sz="0" w:space="0" w:color="auto"/>
                        <w:left w:val="none" w:sz="0" w:space="0" w:color="auto"/>
                        <w:bottom w:val="none" w:sz="0" w:space="0" w:color="auto"/>
                        <w:right w:val="none" w:sz="0" w:space="0" w:color="auto"/>
                      </w:divBdr>
                    </w:div>
                  </w:divsChild>
                </w:div>
                <w:div w:id="903105199">
                  <w:marLeft w:val="0"/>
                  <w:marRight w:val="0"/>
                  <w:marTop w:val="0"/>
                  <w:marBottom w:val="0"/>
                  <w:divBdr>
                    <w:top w:val="none" w:sz="0" w:space="0" w:color="auto"/>
                    <w:left w:val="none" w:sz="0" w:space="0" w:color="auto"/>
                    <w:bottom w:val="none" w:sz="0" w:space="0" w:color="auto"/>
                    <w:right w:val="none" w:sz="0" w:space="0" w:color="auto"/>
                  </w:divBdr>
                  <w:divsChild>
                    <w:div w:id="1633750272">
                      <w:marLeft w:val="0"/>
                      <w:marRight w:val="0"/>
                      <w:marTop w:val="0"/>
                      <w:marBottom w:val="0"/>
                      <w:divBdr>
                        <w:top w:val="none" w:sz="0" w:space="0" w:color="auto"/>
                        <w:left w:val="none" w:sz="0" w:space="0" w:color="auto"/>
                        <w:bottom w:val="none" w:sz="0" w:space="0" w:color="auto"/>
                        <w:right w:val="none" w:sz="0" w:space="0" w:color="auto"/>
                      </w:divBdr>
                    </w:div>
                  </w:divsChild>
                </w:div>
                <w:div w:id="986083474">
                  <w:marLeft w:val="0"/>
                  <w:marRight w:val="0"/>
                  <w:marTop w:val="0"/>
                  <w:marBottom w:val="0"/>
                  <w:divBdr>
                    <w:top w:val="none" w:sz="0" w:space="0" w:color="auto"/>
                    <w:left w:val="none" w:sz="0" w:space="0" w:color="auto"/>
                    <w:bottom w:val="none" w:sz="0" w:space="0" w:color="auto"/>
                    <w:right w:val="none" w:sz="0" w:space="0" w:color="auto"/>
                  </w:divBdr>
                  <w:divsChild>
                    <w:div w:id="1352413009">
                      <w:marLeft w:val="0"/>
                      <w:marRight w:val="0"/>
                      <w:marTop w:val="0"/>
                      <w:marBottom w:val="0"/>
                      <w:divBdr>
                        <w:top w:val="none" w:sz="0" w:space="0" w:color="auto"/>
                        <w:left w:val="none" w:sz="0" w:space="0" w:color="auto"/>
                        <w:bottom w:val="none" w:sz="0" w:space="0" w:color="auto"/>
                        <w:right w:val="none" w:sz="0" w:space="0" w:color="auto"/>
                      </w:divBdr>
                    </w:div>
                  </w:divsChild>
                </w:div>
                <w:div w:id="986934359">
                  <w:marLeft w:val="0"/>
                  <w:marRight w:val="0"/>
                  <w:marTop w:val="0"/>
                  <w:marBottom w:val="0"/>
                  <w:divBdr>
                    <w:top w:val="none" w:sz="0" w:space="0" w:color="auto"/>
                    <w:left w:val="none" w:sz="0" w:space="0" w:color="auto"/>
                    <w:bottom w:val="none" w:sz="0" w:space="0" w:color="auto"/>
                    <w:right w:val="none" w:sz="0" w:space="0" w:color="auto"/>
                  </w:divBdr>
                  <w:divsChild>
                    <w:div w:id="938567989">
                      <w:marLeft w:val="0"/>
                      <w:marRight w:val="0"/>
                      <w:marTop w:val="0"/>
                      <w:marBottom w:val="0"/>
                      <w:divBdr>
                        <w:top w:val="none" w:sz="0" w:space="0" w:color="auto"/>
                        <w:left w:val="none" w:sz="0" w:space="0" w:color="auto"/>
                        <w:bottom w:val="none" w:sz="0" w:space="0" w:color="auto"/>
                        <w:right w:val="none" w:sz="0" w:space="0" w:color="auto"/>
                      </w:divBdr>
                    </w:div>
                  </w:divsChild>
                </w:div>
                <w:div w:id="998731248">
                  <w:marLeft w:val="0"/>
                  <w:marRight w:val="0"/>
                  <w:marTop w:val="0"/>
                  <w:marBottom w:val="0"/>
                  <w:divBdr>
                    <w:top w:val="none" w:sz="0" w:space="0" w:color="auto"/>
                    <w:left w:val="none" w:sz="0" w:space="0" w:color="auto"/>
                    <w:bottom w:val="none" w:sz="0" w:space="0" w:color="auto"/>
                    <w:right w:val="none" w:sz="0" w:space="0" w:color="auto"/>
                  </w:divBdr>
                  <w:divsChild>
                    <w:div w:id="745807452">
                      <w:marLeft w:val="0"/>
                      <w:marRight w:val="0"/>
                      <w:marTop w:val="0"/>
                      <w:marBottom w:val="0"/>
                      <w:divBdr>
                        <w:top w:val="none" w:sz="0" w:space="0" w:color="auto"/>
                        <w:left w:val="none" w:sz="0" w:space="0" w:color="auto"/>
                        <w:bottom w:val="none" w:sz="0" w:space="0" w:color="auto"/>
                        <w:right w:val="none" w:sz="0" w:space="0" w:color="auto"/>
                      </w:divBdr>
                    </w:div>
                  </w:divsChild>
                </w:div>
                <w:div w:id="1002586833">
                  <w:marLeft w:val="0"/>
                  <w:marRight w:val="0"/>
                  <w:marTop w:val="0"/>
                  <w:marBottom w:val="0"/>
                  <w:divBdr>
                    <w:top w:val="none" w:sz="0" w:space="0" w:color="auto"/>
                    <w:left w:val="none" w:sz="0" w:space="0" w:color="auto"/>
                    <w:bottom w:val="none" w:sz="0" w:space="0" w:color="auto"/>
                    <w:right w:val="none" w:sz="0" w:space="0" w:color="auto"/>
                  </w:divBdr>
                  <w:divsChild>
                    <w:div w:id="588276177">
                      <w:marLeft w:val="0"/>
                      <w:marRight w:val="0"/>
                      <w:marTop w:val="0"/>
                      <w:marBottom w:val="0"/>
                      <w:divBdr>
                        <w:top w:val="none" w:sz="0" w:space="0" w:color="auto"/>
                        <w:left w:val="none" w:sz="0" w:space="0" w:color="auto"/>
                        <w:bottom w:val="none" w:sz="0" w:space="0" w:color="auto"/>
                        <w:right w:val="none" w:sz="0" w:space="0" w:color="auto"/>
                      </w:divBdr>
                    </w:div>
                  </w:divsChild>
                </w:div>
                <w:div w:id="1005980543">
                  <w:marLeft w:val="0"/>
                  <w:marRight w:val="0"/>
                  <w:marTop w:val="0"/>
                  <w:marBottom w:val="0"/>
                  <w:divBdr>
                    <w:top w:val="none" w:sz="0" w:space="0" w:color="auto"/>
                    <w:left w:val="none" w:sz="0" w:space="0" w:color="auto"/>
                    <w:bottom w:val="none" w:sz="0" w:space="0" w:color="auto"/>
                    <w:right w:val="none" w:sz="0" w:space="0" w:color="auto"/>
                  </w:divBdr>
                  <w:divsChild>
                    <w:div w:id="1684480457">
                      <w:marLeft w:val="0"/>
                      <w:marRight w:val="0"/>
                      <w:marTop w:val="0"/>
                      <w:marBottom w:val="0"/>
                      <w:divBdr>
                        <w:top w:val="none" w:sz="0" w:space="0" w:color="auto"/>
                        <w:left w:val="none" w:sz="0" w:space="0" w:color="auto"/>
                        <w:bottom w:val="none" w:sz="0" w:space="0" w:color="auto"/>
                        <w:right w:val="none" w:sz="0" w:space="0" w:color="auto"/>
                      </w:divBdr>
                    </w:div>
                  </w:divsChild>
                </w:div>
                <w:div w:id="1011104146">
                  <w:marLeft w:val="0"/>
                  <w:marRight w:val="0"/>
                  <w:marTop w:val="0"/>
                  <w:marBottom w:val="0"/>
                  <w:divBdr>
                    <w:top w:val="none" w:sz="0" w:space="0" w:color="auto"/>
                    <w:left w:val="none" w:sz="0" w:space="0" w:color="auto"/>
                    <w:bottom w:val="none" w:sz="0" w:space="0" w:color="auto"/>
                    <w:right w:val="none" w:sz="0" w:space="0" w:color="auto"/>
                  </w:divBdr>
                  <w:divsChild>
                    <w:div w:id="1706327721">
                      <w:marLeft w:val="0"/>
                      <w:marRight w:val="0"/>
                      <w:marTop w:val="0"/>
                      <w:marBottom w:val="0"/>
                      <w:divBdr>
                        <w:top w:val="none" w:sz="0" w:space="0" w:color="auto"/>
                        <w:left w:val="none" w:sz="0" w:space="0" w:color="auto"/>
                        <w:bottom w:val="none" w:sz="0" w:space="0" w:color="auto"/>
                        <w:right w:val="none" w:sz="0" w:space="0" w:color="auto"/>
                      </w:divBdr>
                    </w:div>
                  </w:divsChild>
                </w:div>
                <w:div w:id="1051268401">
                  <w:marLeft w:val="0"/>
                  <w:marRight w:val="0"/>
                  <w:marTop w:val="0"/>
                  <w:marBottom w:val="0"/>
                  <w:divBdr>
                    <w:top w:val="none" w:sz="0" w:space="0" w:color="auto"/>
                    <w:left w:val="none" w:sz="0" w:space="0" w:color="auto"/>
                    <w:bottom w:val="none" w:sz="0" w:space="0" w:color="auto"/>
                    <w:right w:val="none" w:sz="0" w:space="0" w:color="auto"/>
                  </w:divBdr>
                  <w:divsChild>
                    <w:div w:id="1777477476">
                      <w:marLeft w:val="0"/>
                      <w:marRight w:val="0"/>
                      <w:marTop w:val="0"/>
                      <w:marBottom w:val="0"/>
                      <w:divBdr>
                        <w:top w:val="none" w:sz="0" w:space="0" w:color="auto"/>
                        <w:left w:val="none" w:sz="0" w:space="0" w:color="auto"/>
                        <w:bottom w:val="none" w:sz="0" w:space="0" w:color="auto"/>
                        <w:right w:val="none" w:sz="0" w:space="0" w:color="auto"/>
                      </w:divBdr>
                    </w:div>
                  </w:divsChild>
                </w:div>
                <w:div w:id="1095134346">
                  <w:marLeft w:val="0"/>
                  <w:marRight w:val="0"/>
                  <w:marTop w:val="0"/>
                  <w:marBottom w:val="0"/>
                  <w:divBdr>
                    <w:top w:val="none" w:sz="0" w:space="0" w:color="auto"/>
                    <w:left w:val="none" w:sz="0" w:space="0" w:color="auto"/>
                    <w:bottom w:val="none" w:sz="0" w:space="0" w:color="auto"/>
                    <w:right w:val="none" w:sz="0" w:space="0" w:color="auto"/>
                  </w:divBdr>
                  <w:divsChild>
                    <w:div w:id="677999115">
                      <w:marLeft w:val="0"/>
                      <w:marRight w:val="0"/>
                      <w:marTop w:val="0"/>
                      <w:marBottom w:val="0"/>
                      <w:divBdr>
                        <w:top w:val="none" w:sz="0" w:space="0" w:color="auto"/>
                        <w:left w:val="none" w:sz="0" w:space="0" w:color="auto"/>
                        <w:bottom w:val="none" w:sz="0" w:space="0" w:color="auto"/>
                        <w:right w:val="none" w:sz="0" w:space="0" w:color="auto"/>
                      </w:divBdr>
                    </w:div>
                  </w:divsChild>
                </w:div>
                <w:div w:id="1133713027">
                  <w:marLeft w:val="0"/>
                  <w:marRight w:val="0"/>
                  <w:marTop w:val="0"/>
                  <w:marBottom w:val="0"/>
                  <w:divBdr>
                    <w:top w:val="none" w:sz="0" w:space="0" w:color="auto"/>
                    <w:left w:val="none" w:sz="0" w:space="0" w:color="auto"/>
                    <w:bottom w:val="none" w:sz="0" w:space="0" w:color="auto"/>
                    <w:right w:val="none" w:sz="0" w:space="0" w:color="auto"/>
                  </w:divBdr>
                  <w:divsChild>
                    <w:div w:id="890656108">
                      <w:marLeft w:val="0"/>
                      <w:marRight w:val="0"/>
                      <w:marTop w:val="0"/>
                      <w:marBottom w:val="0"/>
                      <w:divBdr>
                        <w:top w:val="none" w:sz="0" w:space="0" w:color="auto"/>
                        <w:left w:val="none" w:sz="0" w:space="0" w:color="auto"/>
                        <w:bottom w:val="none" w:sz="0" w:space="0" w:color="auto"/>
                        <w:right w:val="none" w:sz="0" w:space="0" w:color="auto"/>
                      </w:divBdr>
                    </w:div>
                  </w:divsChild>
                </w:div>
                <w:div w:id="1138500010">
                  <w:marLeft w:val="0"/>
                  <w:marRight w:val="0"/>
                  <w:marTop w:val="0"/>
                  <w:marBottom w:val="0"/>
                  <w:divBdr>
                    <w:top w:val="none" w:sz="0" w:space="0" w:color="auto"/>
                    <w:left w:val="none" w:sz="0" w:space="0" w:color="auto"/>
                    <w:bottom w:val="none" w:sz="0" w:space="0" w:color="auto"/>
                    <w:right w:val="none" w:sz="0" w:space="0" w:color="auto"/>
                  </w:divBdr>
                  <w:divsChild>
                    <w:div w:id="157187266">
                      <w:marLeft w:val="0"/>
                      <w:marRight w:val="0"/>
                      <w:marTop w:val="0"/>
                      <w:marBottom w:val="0"/>
                      <w:divBdr>
                        <w:top w:val="none" w:sz="0" w:space="0" w:color="auto"/>
                        <w:left w:val="none" w:sz="0" w:space="0" w:color="auto"/>
                        <w:bottom w:val="none" w:sz="0" w:space="0" w:color="auto"/>
                        <w:right w:val="none" w:sz="0" w:space="0" w:color="auto"/>
                      </w:divBdr>
                    </w:div>
                  </w:divsChild>
                </w:div>
                <w:div w:id="1250696941">
                  <w:marLeft w:val="0"/>
                  <w:marRight w:val="0"/>
                  <w:marTop w:val="0"/>
                  <w:marBottom w:val="0"/>
                  <w:divBdr>
                    <w:top w:val="none" w:sz="0" w:space="0" w:color="auto"/>
                    <w:left w:val="none" w:sz="0" w:space="0" w:color="auto"/>
                    <w:bottom w:val="none" w:sz="0" w:space="0" w:color="auto"/>
                    <w:right w:val="none" w:sz="0" w:space="0" w:color="auto"/>
                  </w:divBdr>
                  <w:divsChild>
                    <w:div w:id="471338230">
                      <w:marLeft w:val="0"/>
                      <w:marRight w:val="0"/>
                      <w:marTop w:val="0"/>
                      <w:marBottom w:val="0"/>
                      <w:divBdr>
                        <w:top w:val="none" w:sz="0" w:space="0" w:color="auto"/>
                        <w:left w:val="none" w:sz="0" w:space="0" w:color="auto"/>
                        <w:bottom w:val="none" w:sz="0" w:space="0" w:color="auto"/>
                        <w:right w:val="none" w:sz="0" w:space="0" w:color="auto"/>
                      </w:divBdr>
                    </w:div>
                  </w:divsChild>
                </w:div>
                <w:div w:id="1257515616">
                  <w:marLeft w:val="0"/>
                  <w:marRight w:val="0"/>
                  <w:marTop w:val="0"/>
                  <w:marBottom w:val="0"/>
                  <w:divBdr>
                    <w:top w:val="none" w:sz="0" w:space="0" w:color="auto"/>
                    <w:left w:val="none" w:sz="0" w:space="0" w:color="auto"/>
                    <w:bottom w:val="none" w:sz="0" w:space="0" w:color="auto"/>
                    <w:right w:val="none" w:sz="0" w:space="0" w:color="auto"/>
                  </w:divBdr>
                  <w:divsChild>
                    <w:div w:id="20982808">
                      <w:marLeft w:val="0"/>
                      <w:marRight w:val="0"/>
                      <w:marTop w:val="0"/>
                      <w:marBottom w:val="0"/>
                      <w:divBdr>
                        <w:top w:val="none" w:sz="0" w:space="0" w:color="auto"/>
                        <w:left w:val="none" w:sz="0" w:space="0" w:color="auto"/>
                        <w:bottom w:val="none" w:sz="0" w:space="0" w:color="auto"/>
                        <w:right w:val="none" w:sz="0" w:space="0" w:color="auto"/>
                      </w:divBdr>
                    </w:div>
                    <w:div w:id="232354062">
                      <w:marLeft w:val="0"/>
                      <w:marRight w:val="0"/>
                      <w:marTop w:val="0"/>
                      <w:marBottom w:val="0"/>
                      <w:divBdr>
                        <w:top w:val="none" w:sz="0" w:space="0" w:color="auto"/>
                        <w:left w:val="none" w:sz="0" w:space="0" w:color="auto"/>
                        <w:bottom w:val="none" w:sz="0" w:space="0" w:color="auto"/>
                        <w:right w:val="none" w:sz="0" w:space="0" w:color="auto"/>
                      </w:divBdr>
                    </w:div>
                    <w:div w:id="388959223">
                      <w:marLeft w:val="0"/>
                      <w:marRight w:val="0"/>
                      <w:marTop w:val="0"/>
                      <w:marBottom w:val="0"/>
                      <w:divBdr>
                        <w:top w:val="none" w:sz="0" w:space="0" w:color="auto"/>
                        <w:left w:val="none" w:sz="0" w:space="0" w:color="auto"/>
                        <w:bottom w:val="none" w:sz="0" w:space="0" w:color="auto"/>
                        <w:right w:val="none" w:sz="0" w:space="0" w:color="auto"/>
                      </w:divBdr>
                    </w:div>
                    <w:div w:id="658076161">
                      <w:marLeft w:val="0"/>
                      <w:marRight w:val="0"/>
                      <w:marTop w:val="0"/>
                      <w:marBottom w:val="0"/>
                      <w:divBdr>
                        <w:top w:val="none" w:sz="0" w:space="0" w:color="auto"/>
                        <w:left w:val="none" w:sz="0" w:space="0" w:color="auto"/>
                        <w:bottom w:val="none" w:sz="0" w:space="0" w:color="auto"/>
                        <w:right w:val="none" w:sz="0" w:space="0" w:color="auto"/>
                      </w:divBdr>
                    </w:div>
                    <w:div w:id="1525707141">
                      <w:marLeft w:val="0"/>
                      <w:marRight w:val="0"/>
                      <w:marTop w:val="0"/>
                      <w:marBottom w:val="0"/>
                      <w:divBdr>
                        <w:top w:val="none" w:sz="0" w:space="0" w:color="auto"/>
                        <w:left w:val="none" w:sz="0" w:space="0" w:color="auto"/>
                        <w:bottom w:val="none" w:sz="0" w:space="0" w:color="auto"/>
                        <w:right w:val="none" w:sz="0" w:space="0" w:color="auto"/>
                      </w:divBdr>
                    </w:div>
                  </w:divsChild>
                </w:div>
                <w:div w:id="1554535090">
                  <w:marLeft w:val="0"/>
                  <w:marRight w:val="0"/>
                  <w:marTop w:val="0"/>
                  <w:marBottom w:val="0"/>
                  <w:divBdr>
                    <w:top w:val="none" w:sz="0" w:space="0" w:color="auto"/>
                    <w:left w:val="none" w:sz="0" w:space="0" w:color="auto"/>
                    <w:bottom w:val="none" w:sz="0" w:space="0" w:color="auto"/>
                    <w:right w:val="none" w:sz="0" w:space="0" w:color="auto"/>
                  </w:divBdr>
                  <w:divsChild>
                    <w:div w:id="544028301">
                      <w:marLeft w:val="0"/>
                      <w:marRight w:val="0"/>
                      <w:marTop w:val="0"/>
                      <w:marBottom w:val="0"/>
                      <w:divBdr>
                        <w:top w:val="none" w:sz="0" w:space="0" w:color="auto"/>
                        <w:left w:val="none" w:sz="0" w:space="0" w:color="auto"/>
                        <w:bottom w:val="none" w:sz="0" w:space="0" w:color="auto"/>
                        <w:right w:val="none" w:sz="0" w:space="0" w:color="auto"/>
                      </w:divBdr>
                    </w:div>
                  </w:divsChild>
                </w:div>
                <w:div w:id="1589313914">
                  <w:marLeft w:val="0"/>
                  <w:marRight w:val="0"/>
                  <w:marTop w:val="0"/>
                  <w:marBottom w:val="0"/>
                  <w:divBdr>
                    <w:top w:val="none" w:sz="0" w:space="0" w:color="auto"/>
                    <w:left w:val="none" w:sz="0" w:space="0" w:color="auto"/>
                    <w:bottom w:val="none" w:sz="0" w:space="0" w:color="auto"/>
                    <w:right w:val="none" w:sz="0" w:space="0" w:color="auto"/>
                  </w:divBdr>
                  <w:divsChild>
                    <w:div w:id="862207303">
                      <w:marLeft w:val="0"/>
                      <w:marRight w:val="0"/>
                      <w:marTop w:val="0"/>
                      <w:marBottom w:val="0"/>
                      <w:divBdr>
                        <w:top w:val="none" w:sz="0" w:space="0" w:color="auto"/>
                        <w:left w:val="none" w:sz="0" w:space="0" w:color="auto"/>
                        <w:bottom w:val="none" w:sz="0" w:space="0" w:color="auto"/>
                        <w:right w:val="none" w:sz="0" w:space="0" w:color="auto"/>
                      </w:divBdr>
                    </w:div>
                  </w:divsChild>
                </w:div>
                <w:div w:id="1665161850">
                  <w:marLeft w:val="0"/>
                  <w:marRight w:val="0"/>
                  <w:marTop w:val="0"/>
                  <w:marBottom w:val="0"/>
                  <w:divBdr>
                    <w:top w:val="none" w:sz="0" w:space="0" w:color="auto"/>
                    <w:left w:val="none" w:sz="0" w:space="0" w:color="auto"/>
                    <w:bottom w:val="none" w:sz="0" w:space="0" w:color="auto"/>
                    <w:right w:val="none" w:sz="0" w:space="0" w:color="auto"/>
                  </w:divBdr>
                  <w:divsChild>
                    <w:div w:id="1800680808">
                      <w:marLeft w:val="0"/>
                      <w:marRight w:val="0"/>
                      <w:marTop w:val="0"/>
                      <w:marBottom w:val="0"/>
                      <w:divBdr>
                        <w:top w:val="none" w:sz="0" w:space="0" w:color="auto"/>
                        <w:left w:val="none" w:sz="0" w:space="0" w:color="auto"/>
                        <w:bottom w:val="none" w:sz="0" w:space="0" w:color="auto"/>
                        <w:right w:val="none" w:sz="0" w:space="0" w:color="auto"/>
                      </w:divBdr>
                    </w:div>
                  </w:divsChild>
                </w:div>
                <w:div w:id="1667322092">
                  <w:marLeft w:val="0"/>
                  <w:marRight w:val="0"/>
                  <w:marTop w:val="0"/>
                  <w:marBottom w:val="0"/>
                  <w:divBdr>
                    <w:top w:val="none" w:sz="0" w:space="0" w:color="auto"/>
                    <w:left w:val="none" w:sz="0" w:space="0" w:color="auto"/>
                    <w:bottom w:val="none" w:sz="0" w:space="0" w:color="auto"/>
                    <w:right w:val="none" w:sz="0" w:space="0" w:color="auto"/>
                  </w:divBdr>
                  <w:divsChild>
                    <w:div w:id="214319641">
                      <w:marLeft w:val="0"/>
                      <w:marRight w:val="0"/>
                      <w:marTop w:val="0"/>
                      <w:marBottom w:val="0"/>
                      <w:divBdr>
                        <w:top w:val="none" w:sz="0" w:space="0" w:color="auto"/>
                        <w:left w:val="none" w:sz="0" w:space="0" w:color="auto"/>
                        <w:bottom w:val="none" w:sz="0" w:space="0" w:color="auto"/>
                        <w:right w:val="none" w:sz="0" w:space="0" w:color="auto"/>
                      </w:divBdr>
                    </w:div>
                  </w:divsChild>
                </w:div>
                <w:div w:id="1683630493">
                  <w:marLeft w:val="0"/>
                  <w:marRight w:val="0"/>
                  <w:marTop w:val="0"/>
                  <w:marBottom w:val="0"/>
                  <w:divBdr>
                    <w:top w:val="none" w:sz="0" w:space="0" w:color="auto"/>
                    <w:left w:val="none" w:sz="0" w:space="0" w:color="auto"/>
                    <w:bottom w:val="none" w:sz="0" w:space="0" w:color="auto"/>
                    <w:right w:val="none" w:sz="0" w:space="0" w:color="auto"/>
                  </w:divBdr>
                  <w:divsChild>
                    <w:div w:id="2017539542">
                      <w:marLeft w:val="0"/>
                      <w:marRight w:val="0"/>
                      <w:marTop w:val="0"/>
                      <w:marBottom w:val="0"/>
                      <w:divBdr>
                        <w:top w:val="none" w:sz="0" w:space="0" w:color="auto"/>
                        <w:left w:val="none" w:sz="0" w:space="0" w:color="auto"/>
                        <w:bottom w:val="none" w:sz="0" w:space="0" w:color="auto"/>
                        <w:right w:val="none" w:sz="0" w:space="0" w:color="auto"/>
                      </w:divBdr>
                    </w:div>
                  </w:divsChild>
                </w:div>
                <w:div w:id="1690645935">
                  <w:marLeft w:val="0"/>
                  <w:marRight w:val="0"/>
                  <w:marTop w:val="0"/>
                  <w:marBottom w:val="0"/>
                  <w:divBdr>
                    <w:top w:val="none" w:sz="0" w:space="0" w:color="auto"/>
                    <w:left w:val="none" w:sz="0" w:space="0" w:color="auto"/>
                    <w:bottom w:val="none" w:sz="0" w:space="0" w:color="auto"/>
                    <w:right w:val="none" w:sz="0" w:space="0" w:color="auto"/>
                  </w:divBdr>
                  <w:divsChild>
                    <w:div w:id="864632796">
                      <w:marLeft w:val="0"/>
                      <w:marRight w:val="0"/>
                      <w:marTop w:val="0"/>
                      <w:marBottom w:val="0"/>
                      <w:divBdr>
                        <w:top w:val="none" w:sz="0" w:space="0" w:color="auto"/>
                        <w:left w:val="none" w:sz="0" w:space="0" w:color="auto"/>
                        <w:bottom w:val="none" w:sz="0" w:space="0" w:color="auto"/>
                        <w:right w:val="none" w:sz="0" w:space="0" w:color="auto"/>
                      </w:divBdr>
                    </w:div>
                  </w:divsChild>
                </w:div>
                <w:div w:id="1705209598">
                  <w:marLeft w:val="0"/>
                  <w:marRight w:val="0"/>
                  <w:marTop w:val="0"/>
                  <w:marBottom w:val="0"/>
                  <w:divBdr>
                    <w:top w:val="none" w:sz="0" w:space="0" w:color="auto"/>
                    <w:left w:val="none" w:sz="0" w:space="0" w:color="auto"/>
                    <w:bottom w:val="none" w:sz="0" w:space="0" w:color="auto"/>
                    <w:right w:val="none" w:sz="0" w:space="0" w:color="auto"/>
                  </w:divBdr>
                  <w:divsChild>
                    <w:div w:id="919175163">
                      <w:marLeft w:val="0"/>
                      <w:marRight w:val="0"/>
                      <w:marTop w:val="0"/>
                      <w:marBottom w:val="0"/>
                      <w:divBdr>
                        <w:top w:val="none" w:sz="0" w:space="0" w:color="auto"/>
                        <w:left w:val="none" w:sz="0" w:space="0" w:color="auto"/>
                        <w:bottom w:val="none" w:sz="0" w:space="0" w:color="auto"/>
                        <w:right w:val="none" w:sz="0" w:space="0" w:color="auto"/>
                      </w:divBdr>
                    </w:div>
                  </w:divsChild>
                </w:div>
                <w:div w:id="1736859178">
                  <w:marLeft w:val="0"/>
                  <w:marRight w:val="0"/>
                  <w:marTop w:val="0"/>
                  <w:marBottom w:val="0"/>
                  <w:divBdr>
                    <w:top w:val="none" w:sz="0" w:space="0" w:color="auto"/>
                    <w:left w:val="none" w:sz="0" w:space="0" w:color="auto"/>
                    <w:bottom w:val="none" w:sz="0" w:space="0" w:color="auto"/>
                    <w:right w:val="none" w:sz="0" w:space="0" w:color="auto"/>
                  </w:divBdr>
                  <w:divsChild>
                    <w:div w:id="1168207962">
                      <w:marLeft w:val="0"/>
                      <w:marRight w:val="0"/>
                      <w:marTop w:val="0"/>
                      <w:marBottom w:val="0"/>
                      <w:divBdr>
                        <w:top w:val="none" w:sz="0" w:space="0" w:color="auto"/>
                        <w:left w:val="none" w:sz="0" w:space="0" w:color="auto"/>
                        <w:bottom w:val="none" w:sz="0" w:space="0" w:color="auto"/>
                        <w:right w:val="none" w:sz="0" w:space="0" w:color="auto"/>
                      </w:divBdr>
                    </w:div>
                  </w:divsChild>
                </w:div>
                <w:div w:id="1804300131">
                  <w:marLeft w:val="0"/>
                  <w:marRight w:val="0"/>
                  <w:marTop w:val="0"/>
                  <w:marBottom w:val="0"/>
                  <w:divBdr>
                    <w:top w:val="none" w:sz="0" w:space="0" w:color="auto"/>
                    <w:left w:val="none" w:sz="0" w:space="0" w:color="auto"/>
                    <w:bottom w:val="none" w:sz="0" w:space="0" w:color="auto"/>
                    <w:right w:val="none" w:sz="0" w:space="0" w:color="auto"/>
                  </w:divBdr>
                  <w:divsChild>
                    <w:div w:id="706640050">
                      <w:marLeft w:val="0"/>
                      <w:marRight w:val="0"/>
                      <w:marTop w:val="0"/>
                      <w:marBottom w:val="0"/>
                      <w:divBdr>
                        <w:top w:val="none" w:sz="0" w:space="0" w:color="auto"/>
                        <w:left w:val="none" w:sz="0" w:space="0" w:color="auto"/>
                        <w:bottom w:val="none" w:sz="0" w:space="0" w:color="auto"/>
                        <w:right w:val="none" w:sz="0" w:space="0" w:color="auto"/>
                      </w:divBdr>
                    </w:div>
                  </w:divsChild>
                </w:div>
                <w:div w:id="1822304100">
                  <w:marLeft w:val="0"/>
                  <w:marRight w:val="0"/>
                  <w:marTop w:val="0"/>
                  <w:marBottom w:val="0"/>
                  <w:divBdr>
                    <w:top w:val="none" w:sz="0" w:space="0" w:color="auto"/>
                    <w:left w:val="none" w:sz="0" w:space="0" w:color="auto"/>
                    <w:bottom w:val="none" w:sz="0" w:space="0" w:color="auto"/>
                    <w:right w:val="none" w:sz="0" w:space="0" w:color="auto"/>
                  </w:divBdr>
                  <w:divsChild>
                    <w:div w:id="390889337">
                      <w:marLeft w:val="0"/>
                      <w:marRight w:val="0"/>
                      <w:marTop w:val="0"/>
                      <w:marBottom w:val="0"/>
                      <w:divBdr>
                        <w:top w:val="none" w:sz="0" w:space="0" w:color="auto"/>
                        <w:left w:val="none" w:sz="0" w:space="0" w:color="auto"/>
                        <w:bottom w:val="none" w:sz="0" w:space="0" w:color="auto"/>
                        <w:right w:val="none" w:sz="0" w:space="0" w:color="auto"/>
                      </w:divBdr>
                    </w:div>
                    <w:div w:id="1065958980">
                      <w:marLeft w:val="0"/>
                      <w:marRight w:val="0"/>
                      <w:marTop w:val="0"/>
                      <w:marBottom w:val="0"/>
                      <w:divBdr>
                        <w:top w:val="none" w:sz="0" w:space="0" w:color="auto"/>
                        <w:left w:val="none" w:sz="0" w:space="0" w:color="auto"/>
                        <w:bottom w:val="none" w:sz="0" w:space="0" w:color="auto"/>
                        <w:right w:val="none" w:sz="0" w:space="0" w:color="auto"/>
                      </w:divBdr>
                    </w:div>
                    <w:div w:id="1652364003">
                      <w:marLeft w:val="0"/>
                      <w:marRight w:val="0"/>
                      <w:marTop w:val="0"/>
                      <w:marBottom w:val="0"/>
                      <w:divBdr>
                        <w:top w:val="none" w:sz="0" w:space="0" w:color="auto"/>
                        <w:left w:val="none" w:sz="0" w:space="0" w:color="auto"/>
                        <w:bottom w:val="none" w:sz="0" w:space="0" w:color="auto"/>
                        <w:right w:val="none" w:sz="0" w:space="0" w:color="auto"/>
                      </w:divBdr>
                    </w:div>
                  </w:divsChild>
                </w:div>
                <w:div w:id="1838500701">
                  <w:marLeft w:val="0"/>
                  <w:marRight w:val="0"/>
                  <w:marTop w:val="0"/>
                  <w:marBottom w:val="0"/>
                  <w:divBdr>
                    <w:top w:val="none" w:sz="0" w:space="0" w:color="auto"/>
                    <w:left w:val="none" w:sz="0" w:space="0" w:color="auto"/>
                    <w:bottom w:val="none" w:sz="0" w:space="0" w:color="auto"/>
                    <w:right w:val="none" w:sz="0" w:space="0" w:color="auto"/>
                  </w:divBdr>
                  <w:divsChild>
                    <w:div w:id="1365521895">
                      <w:marLeft w:val="0"/>
                      <w:marRight w:val="0"/>
                      <w:marTop w:val="0"/>
                      <w:marBottom w:val="0"/>
                      <w:divBdr>
                        <w:top w:val="none" w:sz="0" w:space="0" w:color="auto"/>
                        <w:left w:val="none" w:sz="0" w:space="0" w:color="auto"/>
                        <w:bottom w:val="none" w:sz="0" w:space="0" w:color="auto"/>
                        <w:right w:val="none" w:sz="0" w:space="0" w:color="auto"/>
                      </w:divBdr>
                    </w:div>
                  </w:divsChild>
                </w:div>
                <w:div w:id="1856579454">
                  <w:marLeft w:val="0"/>
                  <w:marRight w:val="0"/>
                  <w:marTop w:val="0"/>
                  <w:marBottom w:val="0"/>
                  <w:divBdr>
                    <w:top w:val="none" w:sz="0" w:space="0" w:color="auto"/>
                    <w:left w:val="none" w:sz="0" w:space="0" w:color="auto"/>
                    <w:bottom w:val="none" w:sz="0" w:space="0" w:color="auto"/>
                    <w:right w:val="none" w:sz="0" w:space="0" w:color="auto"/>
                  </w:divBdr>
                  <w:divsChild>
                    <w:div w:id="682628457">
                      <w:marLeft w:val="0"/>
                      <w:marRight w:val="0"/>
                      <w:marTop w:val="0"/>
                      <w:marBottom w:val="0"/>
                      <w:divBdr>
                        <w:top w:val="none" w:sz="0" w:space="0" w:color="auto"/>
                        <w:left w:val="none" w:sz="0" w:space="0" w:color="auto"/>
                        <w:bottom w:val="none" w:sz="0" w:space="0" w:color="auto"/>
                        <w:right w:val="none" w:sz="0" w:space="0" w:color="auto"/>
                      </w:divBdr>
                    </w:div>
                  </w:divsChild>
                </w:div>
                <w:div w:id="1898054896">
                  <w:marLeft w:val="0"/>
                  <w:marRight w:val="0"/>
                  <w:marTop w:val="0"/>
                  <w:marBottom w:val="0"/>
                  <w:divBdr>
                    <w:top w:val="none" w:sz="0" w:space="0" w:color="auto"/>
                    <w:left w:val="none" w:sz="0" w:space="0" w:color="auto"/>
                    <w:bottom w:val="none" w:sz="0" w:space="0" w:color="auto"/>
                    <w:right w:val="none" w:sz="0" w:space="0" w:color="auto"/>
                  </w:divBdr>
                  <w:divsChild>
                    <w:div w:id="1276332240">
                      <w:marLeft w:val="0"/>
                      <w:marRight w:val="0"/>
                      <w:marTop w:val="0"/>
                      <w:marBottom w:val="0"/>
                      <w:divBdr>
                        <w:top w:val="none" w:sz="0" w:space="0" w:color="auto"/>
                        <w:left w:val="none" w:sz="0" w:space="0" w:color="auto"/>
                        <w:bottom w:val="none" w:sz="0" w:space="0" w:color="auto"/>
                        <w:right w:val="none" w:sz="0" w:space="0" w:color="auto"/>
                      </w:divBdr>
                    </w:div>
                  </w:divsChild>
                </w:div>
                <w:div w:id="1903171504">
                  <w:marLeft w:val="0"/>
                  <w:marRight w:val="0"/>
                  <w:marTop w:val="0"/>
                  <w:marBottom w:val="0"/>
                  <w:divBdr>
                    <w:top w:val="none" w:sz="0" w:space="0" w:color="auto"/>
                    <w:left w:val="none" w:sz="0" w:space="0" w:color="auto"/>
                    <w:bottom w:val="none" w:sz="0" w:space="0" w:color="auto"/>
                    <w:right w:val="none" w:sz="0" w:space="0" w:color="auto"/>
                  </w:divBdr>
                  <w:divsChild>
                    <w:div w:id="1606108791">
                      <w:marLeft w:val="0"/>
                      <w:marRight w:val="0"/>
                      <w:marTop w:val="0"/>
                      <w:marBottom w:val="0"/>
                      <w:divBdr>
                        <w:top w:val="none" w:sz="0" w:space="0" w:color="auto"/>
                        <w:left w:val="none" w:sz="0" w:space="0" w:color="auto"/>
                        <w:bottom w:val="none" w:sz="0" w:space="0" w:color="auto"/>
                        <w:right w:val="none" w:sz="0" w:space="0" w:color="auto"/>
                      </w:divBdr>
                    </w:div>
                  </w:divsChild>
                </w:div>
                <w:div w:id="1914852493">
                  <w:marLeft w:val="0"/>
                  <w:marRight w:val="0"/>
                  <w:marTop w:val="0"/>
                  <w:marBottom w:val="0"/>
                  <w:divBdr>
                    <w:top w:val="none" w:sz="0" w:space="0" w:color="auto"/>
                    <w:left w:val="none" w:sz="0" w:space="0" w:color="auto"/>
                    <w:bottom w:val="none" w:sz="0" w:space="0" w:color="auto"/>
                    <w:right w:val="none" w:sz="0" w:space="0" w:color="auto"/>
                  </w:divBdr>
                  <w:divsChild>
                    <w:div w:id="982154652">
                      <w:marLeft w:val="0"/>
                      <w:marRight w:val="0"/>
                      <w:marTop w:val="0"/>
                      <w:marBottom w:val="0"/>
                      <w:divBdr>
                        <w:top w:val="none" w:sz="0" w:space="0" w:color="auto"/>
                        <w:left w:val="none" w:sz="0" w:space="0" w:color="auto"/>
                        <w:bottom w:val="none" w:sz="0" w:space="0" w:color="auto"/>
                        <w:right w:val="none" w:sz="0" w:space="0" w:color="auto"/>
                      </w:divBdr>
                    </w:div>
                  </w:divsChild>
                </w:div>
                <w:div w:id="1925382848">
                  <w:marLeft w:val="0"/>
                  <w:marRight w:val="0"/>
                  <w:marTop w:val="0"/>
                  <w:marBottom w:val="0"/>
                  <w:divBdr>
                    <w:top w:val="none" w:sz="0" w:space="0" w:color="auto"/>
                    <w:left w:val="none" w:sz="0" w:space="0" w:color="auto"/>
                    <w:bottom w:val="none" w:sz="0" w:space="0" w:color="auto"/>
                    <w:right w:val="none" w:sz="0" w:space="0" w:color="auto"/>
                  </w:divBdr>
                  <w:divsChild>
                    <w:div w:id="342703546">
                      <w:marLeft w:val="0"/>
                      <w:marRight w:val="0"/>
                      <w:marTop w:val="0"/>
                      <w:marBottom w:val="0"/>
                      <w:divBdr>
                        <w:top w:val="none" w:sz="0" w:space="0" w:color="auto"/>
                        <w:left w:val="none" w:sz="0" w:space="0" w:color="auto"/>
                        <w:bottom w:val="none" w:sz="0" w:space="0" w:color="auto"/>
                        <w:right w:val="none" w:sz="0" w:space="0" w:color="auto"/>
                      </w:divBdr>
                    </w:div>
                    <w:div w:id="622151855">
                      <w:marLeft w:val="0"/>
                      <w:marRight w:val="0"/>
                      <w:marTop w:val="0"/>
                      <w:marBottom w:val="0"/>
                      <w:divBdr>
                        <w:top w:val="none" w:sz="0" w:space="0" w:color="auto"/>
                        <w:left w:val="none" w:sz="0" w:space="0" w:color="auto"/>
                        <w:bottom w:val="none" w:sz="0" w:space="0" w:color="auto"/>
                        <w:right w:val="none" w:sz="0" w:space="0" w:color="auto"/>
                      </w:divBdr>
                    </w:div>
                  </w:divsChild>
                </w:div>
                <w:div w:id="1940016715">
                  <w:marLeft w:val="0"/>
                  <w:marRight w:val="0"/>
                  <w:marTop w:val="0"/>
                  <w:marBottom w:val="0"/>
                  <w:divBdr>
                    <w:top w:val="none" w:sz="0" w:space="0" w:color="auto"/>
                    <w:left w:val="none" w:sz="0" w:space="0" w:color="auto"/>
                    <w:bottom w:val="none" w:sz="0" w:space="0" w:color="auto"/>
                    <w:right w:val="none" w:sz="0" w:space="0" w:color="auto"/>
                  </w:divBdr>
                  <w:divsChild>
                    <w:div w:id="363364160">
                      <w:marLeft w:val="0"/>
                      <w:marRight w:val="0"/>
                      <w:marTop w:val="0"/>
                      <w:marBottom w:val="0"/>
                      <w:divBdr>
                        <w:top w:val="none" w:sz="0" w:space="0" w:color="auto"/>
                        <w:left w:val="none" w:sz="0" w:space="0" w:color="auto"/>
                        <w:bottom w:val="none" w:sz="0" w:space="0" w:color="auto"/>
                        <w:right w:val="none" w:sz="0" w:space="0" w:color="auto"/>
                      </w:divBdr>
                    </w:div>
                  </w:divsChild>
                </w:div>
                <w:div w:id="1990397148">
                  <w:marLeft w:val="0"/>
                  <w:marRight w:val="0"/>
                  <w:marTop w:val="0"/>
                  <w:marBottom w:val="0"/>
                  <w:divBdr>
                    <w:top w:val="none" w:sz="0" w:space="0" w:color="auto"/>
                    <w:left w:val="none" w:sz="0" w:space="0" w:color="auto"/>
                    <w:bottom w:val="none" w:sz="0" w:space="0" w:color="auto"/>
                    <w:right w:val="none" w:sz="0" w:space="0" w:color="auto"/>
                  </w:divBdr>
                  <w:divsChild>
                    <w:div w:id="1134059543">
                      <w:marLeft w:val="0"/>
                      <w:marRight w:val="0"/>
                      <w:marTop w:val="0"/>
                      <w:marBottom w:val="0"/>
                      <w:divBdr>
                        <w:top w:val="none" w:sz="0" w:space="0" w:color="auto"/>
                        <w:left w:val="none" w:sz="0" w:space="0" w:color="auto"/>
                        <w:bottom w:val="none" w:sz="0" w:space="0" w:color="auto"/>
                        <w:right w:val="none" w:sz="0" w:space="0" w:color="auto"/>
                      </w:divBdr>
                    </w:div>
                  </w:divsChild>
                </w:div>
                <w:div w:id="1994599482">
                  <w:marLeft w:val="0"/>
                  <w:marRight w:val="0"/>
                  <w:marTop w:val="0"/>
                  <w:marBottom w:val="0"/>
                  <w:divBdr>
                    <w:top w:val="none" w:sz="0" w:space="0" w:color="auto"/>
                    <w:left w:val="none" w:sz="0" w:space="0" w:color="auto"/>
                    <w:bottom w:val="none" w:sz="0" w:space="0" w:color="auto"/>
                    <w:right w:val="none" w:sz="0" w:space="0" w:color="auto"/>
                  </w:divBdr>
                  <w:divsChild>
                    <w:div w:id="1134719150">
                      <w:marLeft w:val="0"/>
                      <w:marRight w:val="0"/>
                      <w:marTop w:val="0"/>
                      <w:marBottom w:val="0"/>
                      <w:divBdr>
                        <w:top w:val="none" w:sz="0" w:space="0" w:color="auto"/>
                        <w:left w:val="none" w:sz="0" w:space="0" w:color="auto"/>
                        <w:bottom w:val="none" w:sz="0" w:space="0" w:color="auto"/>
                        <w:right w:val="none" w:sz="0" w:space="0" w:color="auto"/>
                      </w:divBdr>
                    </w:div>
                    <w:div w:id="1821774836">
                      <w:marLeft w:val="0"/>
                      <w:marRight w:val="0"/>
                      <w:marTop w:val="0"/>
                      <w:marBottom w:val="0"/>
                      <w:divBdr>
                        <w:top w:val="none" w:sz="0" w:space="0" w:color="auto"/>
                        <w:left w:val="none" w:sz="0" w:space="0" w:color="auto"/>
                        <w:bottom w:val="none" w:sz="0" w:space="0" w:color="auto"/>
                        <w:right w:val="none" w:sz="0" w:space="0" w:color="auto"/>
                      </w:divBdr>
                    </w:div>
                  </w:divsChild>
                </w:div>
                <w:div w:id="2100174386">
                  <w:marLeft w:val="0"/>
                  <w:marRight w:val="0"/>
                  <w:marTop w:val="0"/>
                  <w:marBottom w:val="0"/>
                  <w:divBdr>
                    <w:top w:val="none" w:sz="0" w:space="0" w:color="auto"/>
                    <w:left w:val="none" w:sz="0" w:space="0" w:color="auto"/>
                    <w:bottom w:val="none" w:sz="0" w:space="0" w:color="auto"/>
                    <w:right w:val="none" w:sz="0" w:space="0" w:color="auto"/>
                  </w:divBdr>
                  <w:divsChild>
                    <w:div w:id="14258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64506">
      <w:bodyDiv w:val="1"/>
      <w:marLeft w:val="0"/>
      <w:marRight w:val="0"/>
      <w:marTop w:val="0"/>
      <w:marBottom w:val="0"/>
      <w:divBdr>
        <w:top w:val="none" w:sz="0" w:space="0" w:color="auto"/>
        <w:left w:val="none" w:sz="0" w:space="0" w:color="auto"/>
        <w:bottom w:val="none" w:sz="0" w:space="0" w:color="auto"/>
        <w:right w:val="none" w:sz="0" w:space="0" w:color="auto"/>
      </w:divBdr>
      <w:divsChild>
        <w:div w:id="961306950">
          <w:marLeft w:val="0"/>
          <w:marRight w:val="0"/>
          <w:marTop w:val="0"/>
          <w:marBottom w:val="0"/>
          <w:divBdr>
            <w:top w:val="none" w:sz="0" w:space="0" w:color="auto"/>
            <w:left w:val="none" w:sz="0" w:space="0" w:color="auto"/>
            <w:bottom w:val="none" w:sz="0" w:space="0" w:color="auto"/>
            <w:right w:val="none" w:sz="0" w:space="0" w:color="auto"/>
          </w:divBdr>
        </w:div>
        <w:div w:id="998844320">
          <w:marLeft w:val="0"/>
          <w:marRight w:val="0"/>
          <w:marTop w:val="0"/>
          <w:marBottom w:val="0"/>
          <w:divBdr>
            <w:top w:val="none" w:sz="0" w:space="0" w:color="auto"/>
            <w:left w:val="none" w:sz="0" w:space="0" w:color="auto"/>
            <w:bottom w:val="none" w:sz="0" w:space="0" w:color="auto"/>
            <w:right w:val="none" w:sz="0" w:space="0" w:color="auto"/>
          </w:divBdr>
        </w:div>
        <w:div w:id="1240482852">
          <w:marLeft w:val="0"/>
          <w:marRight w:val="0"/>
          <w:marTop w:val="0"/>
          <w:marBottom w:val="0"/>
          <w:divBdr>
            <w:top w:val="none" w:sz="0" w:space="0" w:color="auto"/>
            <w:left w:val="none" w:sz="0" w:space="0" w:color="auto"/>
            <w:bottom w:val="none" w:sz="0" w:space="0" w:color="auto"/>
            <w:right w:val="none" w:sz="0" w:space="0" w:color="auto"/>
          </w:divBdr>
          <w:divsChild>
            <w:div w:id="516576637">
              <w:marLeft w:val="-75"/>
              <w:marRight w:val="0"/>
              <w:marTop w:val="30"/>
              <w:marBottom w:val="30"/>
              <w:divBdr>
                <w:top w:val="none" w:sz="0" w:space="0" w:color="auto"/>
                <w:left w:val="none" w:sz="0" w:space="0" w:color="auto"/>
                <w:bottom w:val="none" w:sz="0" w:space="0" w:color="auto"/>
                <w:right w:val="none" w:sz="0" w:space="0" w:color="auto"/>
              </w:divBdr>
              <w:divsChild>
                <w:div w:id="7216938">
                  <w:marLeft w:val="0"/>
                  <w:marRight w:val="0"/>
                  <w:marTop w:val="0"/>
                  <w:marBottom w:val="0"/>
                  <w:divBdr>
                    <w:top w:val="none" w:sz="0" w:space="0" w:color="auto"/>
                    <w:left w:val="none" w:sz="0" w:space="0" w:color="auto"/>
                    <w:bottom w:val="none" w:sz="0" w:space="0" w:color="auto"/>
                    <w:right w:val="none" w:sz="0" w:space="0" w:color="auto"/>
                  </w:divBdr>
                  <w:divsChild>
                    <w:div w:id="680472436">
                      <w:marLeft w:val="0"/>
                      <w:marRight w:val="0"/>
                      <w:marTop w:val="0"/>
                      <w:marBottom w:val="0"/>
                      <w:divBdr>
                        <w:top w:val="none" w:sz="0" w:space="0" w:color="auto"/>
                        <w:left w:val="none" w:sz="0" w:space="0" w:color="auto"/>
                        <w:bottom w:val="none" w:sz="0" w:space="0" w:color="auto"/>
                        <w:right w:val="none" w:sz="0" w:space="0" w:color="auto"/>
                      </w:divBdr>
                    </w:div>
                  </w:divsChild>
                </w:div>
                <w:div w:id="14696084">
                  <w:marLeft w:val="0"/>
                  <w:marRight w:val="0"/>
                  <w:marTop w:val="0"/>
                  <w:marBottom w:val="0"/>
                  <w:divBdr>
                    <w:top w:val="none" w:sz="0" w:space="0" w:color="auto"/>
                    <w:left w:val="none" w:sz="0" w:space="0" w:color="auto"/>
                    <w:bottom w:val="none" w:sz="0" w:space="0" w:color="auto"/>
                    <w:right w:val="none" w:sz="0" w:space="0" w:color="auto"/>
                  </w:divBdr>
                  <w:divsChild>
                    <w:div w:id="1718165549">
                      <w:marLeft w:val="0"/>
                      <w:marRight w:val="0"/>
                      <w:marTop w:val="0"/>
                      <w:marBottom w:val="0"/>
                      <w:divBdr>
                        <w:top w:val="none" w:sz="0" w:space="0" w:color="auto"/>
                        <w:left w:val="none" w:sz="0" w:space="0" w:color="auto"/>
                        <w:bottom w:val="none" w:sz="0" w:space="0" w:color="auto"/>
                        <w:right w:val="none" w:sz="0" w:space="0" w:color="auto"/>
                      </w:divBdr>
                    </w:div>
                  </w:divsChild>
                </w:div>
                <w:div w:id="60059473">
                  <w:marLeft w:val="0"/>
                  <w:marRight w:val="0"/>
                  <w:marTop w:val="0"/>
                  <w:marBottom w:val="0"/>
                  <w:divBdr>
                    <w:top w:val="none" w:sz="0" w:space="0" w:color="auto"/>
                    <w:left w:val="none" w:sz="0" w:space="0" w:color="auto"/>
                    <w:bottom w:val="none" w:sz="0" w:space="0" w:color="auto"/>
                    <w:right w:val="none" w:sz="0" w:space="0" w:color="auto"/>
                  </w:divBdr>
                  <w:divsChild>
                    <w:div w:id="2142839283">
                      <w:marLeft w:val="0"/>
                      <w:marRight w:val="0"/>
                      <w:marTop w:val="0"/>
                      <w:marBottom w:val="0"/>
                      <w:divBdr>
                        <w:top w:val="none" w:sz="0" w:space="0" w:color="auto"/>
                        <w:left w:val="none" w:sz="0" w:space="0" w:color="auto"/>
                        <w:bottom w:val="none" w:sz="0" w:space="0" w:color="auto"/>
                        <w:right w:val="none" w:sz="0" w:space="0" w:color="auto"/>
                      </w:divBdr>
                    </w:div>
                  </w:divsChild>
                </w:div>
                <w:div w:id="148980991">
                  <w:marLeft w:val="0"/>
                  <w:marRight w:val="0"/>
                  <w:marTop w:val="0"/>
                  <w:marBottom w:val="0"/>
                  <w:divBdr>
                    <w:top w:val="none" w:sz="0" w:space="0" w:color="auto"/>
                    <w:left w:val="none" w:sz="0" w:space="0" w:color="auto"/>
                    <w:bottom w:val="none" w:sz="0" w:space="0" w:color="auto"/>
                    <w:right w:val="none" w:sz="0" w:space="0" w:color="auto"/>
                  </w:divBdr>
                  <w:divsChild>
                    <w:div w:id="1530680903">
                      <w:marLeft w:val="0"/>
                      <w:marRight w:val="0"/>
                      <w:marTop w:val="0"/>
                      <w:marBottom w:val="0"/>
                      <w:divBdr>
                        <w:top w:val="none" w:sz="0" w:space="0" w:color="auto"/>
                        <w:left w:val="none" w:sz="0" w:space="0" w:color="auto"/>
                        <w:bottom w:val="none" w:sz="0" w:space="0" w:color="auto"/>
                        <w:right w:val="none" w:sz="0" w:space="0" w:color="auto"/>
                      </w:divBdr>
                    </w:div>
                  </w:divsChild>
                </w:div>
                <w:div w:id="160972199">
                  <w:marLeft w:val="0"/>
                  <w:marRight w:val="0"/>
                  <w:marTop w:val="0"/>
                  <w:marBottom w:val="0"/>
                  <w:divBdr>
                    <w:top w:val="none" w:sz="0" w:space="0" w:color="auto"/>
                    <w:left w:val="none" w:sz="0" w:space="0" w:color="auto"/>
                    <w:bottom w:val="none" w:sz="0" w:space="0" w:color="auto"/>
                    <w:right w:val="none" w:sz="0" w:space="0" w:color="auto"/>
                  </w:divBdr>
                  <w:divsChild>
                    <w:div w:id="986012472">
                      <w:marLeft w:val="0"/>
                      <w:marRight w:val="0"/>
                      <w:marTop w:val="0"/>
                      <w:marBottom w:val="0"/>
                      <w:divBdr>
                        <w:top w:val="none" w:sz="0" w:space="0" w:color="auto"/>
                        <w:left w:val="none" w:sz="0" w:space="0" w:color="auto"/>
                        <w:bottom w:val="none" w:sz="0" w:space="0" w:color="auto"/>
                        <w:right w:val="none" w:sz="0" w:space="0" w:color="auto"/>
                      </w:divBdr>
                    </w:div>
                  </w:divsChild>
                </w:div>
                <w:div w:id="169104960">
                  <w:marLeft w:val="0"/>
                  <w:marRight w:val="0"/>
                  <w:marTop w:val="0"/>
                  <w:marBottom w:val="0"/>
                  <w:divBdr>
                    <w:top w:val="none" w:sz="0" w:space="0" w:color="auto"/>
                    <w:left w:val="none" w:sz="0" w:space="0" w:color="auto"/>
                    <w:bottom w:val="none" w:sz="0" w:space="0" w:color="auto"/>
                    <w:right w:val="none" w:sz="0" w:space="0" w:color="auto"/>
                  </w:divBdr>
                  <w:divsChild>
                    <w:div w:id="1444154109">
                      <w:marLeft w:val="0"/>
                      <w:marRight w:val="0"/>
                      <w:marTop w:val="0"/>
                      <w:marBottom w:val="0"/>
                      <w:divBdr>
                        <w:top w:val="none" w:sz="0" w:space="0" w:color="auto"/>
                        <w:left w:val="none" w:sz="0" w:space="0" w:color="auto"/>
                        <w:bottom w:val="none" w:sz="0" w:space="0" w:color="auto"/>
                        <w:right w:val="none" w:sz="0" w:space="0" w:color="auto"/>
                      </w:divBdr>
                    </w:div>
                  </w:divsChild>
                </w:div>
                <w:div w:id="181282835">
                  <w:marLeft w:val="0"/>
                  <w:marRight w:val="0"/>
                  <w:marTop w:val="0"/>
                  <w:marBottom w:val="0"/>
                  <w:divBdr>
                    <w:top w:val="none" w:sz="0" w:space="0" w:color="auto"/>
                    <w:left w:val="none" w:sz="0" w:space="0" w:color="auto"/>
                    <w:bottom w:val="none" w:sz="0" w:space="0" w:color="auto"/>
                    <w:right w:val="none" w:sz="0" w:space="0" w:color="auto"/>
                  </w:divBdr>
                  <w:divsChild>
                    <w:div w:id="6644273">
                      <w:marLeft w:val="0"/>
                      <w:marRight w:val="0"/>
                      <w:marTop w:val="0"/>
                      <w:marBottom w:val="0"/>
                      <w:divBdr>
                        <w:top w:val="none" w:sz="0" w:space="0" w:color="auto"/>
                        <w:left w:val="none" w:sz="0" w:space="0" w:color="auto"/>
                        <w:bottom w:val="none" w:sz="0" w:space="0" w:color="auto"/>
                        <w:right w:val="none" w:sz="0" w:space="0" w:color="auto"/>
                      </w:divBdr>
                    </w:div>
                  </w:divsChild>
                </w:div>
                <w:div w:id="188639573">
                  <w:marLeft w:val="0"/>
                  <w:marRight w:val="0"/>
                  <w:marTop w:val="0"/>
                  <w:marBottom w:val="0"/>
                  <w:divBdr>
                    <w:top w:val="none" w:sz="0" w:space="0" w:color="auto"/>
                    <w:left w:val="none" w:sz="0" w:space="0" w:color="auto"/>
                    <w:bottom w:val="none" w:sz="0" w:space="0" w:color="auto"/>
                    <w:right w:val="none" w:sz="0" w:space="0" w:color="auto"/>
                  </w:divBdr>
                  <w:divsChild>
                    <w:div w:id="378015245">
                      <w:marLeft w:val="0"/>
                      <w:marRight w:val="0"/>
                      <w:marTop w:val="0"/>
                      <w:marBottom w:val="0"/>
                      <w:divBdr>
                        <w:top w:val="none" w:sz="0" w:space="0" w:color="auto"/>
                        <w:left w:val="none" w:sz="0" w:space="0" w:color="auto"/>
                        <w:bottom w:val="none" w:sz="0" w:space="0" w:color="auto"/>
                        <w:right w:val="none" w:sz="0" w:space="0" w:color="auto"/>
                      </w:divBdr>
                    </w:div>
                  </w:divsChild>
                </w:div>
                <w:div w:id="200437951">
                  <w:marLeft w:val="0"/>
                  <w:marRight w:val="0"/>
                  <w:marTop w:val="0"/>
                  <w:marBottom w:val="0"/>
                  <w:divBdr>
                    <w:top w:val="none" w:sz="0" w:space="0" w:color="auto"/>
                    <w:left w:val="none" w:sz="0" w:space="0" w:color="auto"/>
                    <w:bottom w:val="none" w:sz="0" w:space="0" w:color="auto"/>
                    <w:right w:val="none" w:sz="0" w:space="0" w:color="auto"/>
                  </w:divBdr>
                  <w:divsChild>
                    <w:div w:id="1855411623">
                      <w:marLeft w:val="0"/>
                      <w:marRight w:val="0"/>
                      <w:marTop w:val="0"/>
                      <w:marBottom w:val="0"/>
                      <w:divBdr>
                        <w:top w:val="none" w:sz="0" w:space="0" w:color="auto"/>
                        <w:left w:val="none" w:sz="0" w:space="0" w:color="auto"/>
                        <w:bottom w:val="none" w:sz="0" w:space="0" w:color="auto"/>
                        <w:right w:val="none" w:sz="0" w:space="0" w:color="auto"/>
                      </w:divBdr>
                    </w:div>
                  </w:divsChild>
                </w:div>
                <w:div w:id="240680475">
                  <w:marLeft w:val="0"/>
                  <w:marRight w:val="0"/>
                  <w:marTop w:val="0"/>
                  <w:marBottom w:val="0"/>
                  <w:divBdr>
                    <w:top w:val="none" w:sz="0" w:space="0" w:color="auto"/>
                    <w:left w:val="none" w:sz="0" w:space="0" w:color="auto"/>
                    <w:bottom w:val="none" w:sz="0" w:space="0" w:color="auto"/>
                    <w:right w:val="none" w:sz="0" w:space="0" w:color="auto"/>
                  </w:divBdr>
                  <w:divsChild>
                    <w:div w:id="66192057">
                      <w:marLeft w:val="0"/>
                      <w:marRight w:val="0"/>
                      <w:marTop w:val="0"/>
                      <w:marBottom w:val="0"/>
                      <w:divBdr>
                        <w:top w:val="none" w:sz="0" w:space="0" w:color="auto"/>
                        <w:left w:val="none" w:sz="0" w:space="0" w:color="auto"/>
                        <w:bottom w:val="none" w:sz="0" w:space="0" w:color="auto"/>
                        <w:right w:val="none" w:sz="0" w:space="0" w:color="auto"/>
                      </w:divBdr>
                    </w:div>
                    <w:div w:id="1236161931">
                      <w:marLeft w:val="0"/>
                      <w:marRight w:val="0"/>
                      <w:marTop w:val="0"/>
                      <w:marBottom w:val="0"/>
                      <w:divBdr>
                        <w:top w:val="none" w:sz="0" w:space="0" w:color="auto"/>
                        <w:left w:val="none" w:sz="0" w:space="0" w:color="auto"/>
                        <w:bottom w:val="none" w:sz="0" w:space="0" w:color="auto"/>
                        <w:right w:val="none" w:sz="0" w:space="0" w:color="auto"/>
                      </w:divBdr>
                    </w:div>
                    <w:div w:id="1420131963">
                      <w:marLeft w:val="0"/>
                      <w:marRight w:val="0"/>
                      <w:marTop w:val="0"/>
                      <w:marBottom w:val="0"/>
                      <w:divBdr>
                        <w:top w:val="none" w:sz="0" w:space="0" w:color="auto"/>
                        <w:left w:val="none" w:sz="0" w:space="0" w:color="auto"/>
                        <w:bottom w:val="none" w:sz="0" w:space="0" w:color="auto"/>
                        <w:right w:val="none" w:sz="0" w:space="0" w:color="auto"/>
                      </w:divBdr>
                    </w:div>
                    <w:div w:id="1463383204">
                      <w:marLeft w:val="0"/>
                      <w:marRight w:val="0"/>
                      <w:marTop w:val="0"/>
                      <w:marBottom w:val="0"/>
                      <w:divBdr>
                        <w:top w:val="none" w:sz="0" w:space="0" w:color="auto"/>
                        <w:left w:val="none" w:sz="0" w:space="0" w:color="auto"/>
                        <w:bottom w:val="none" w:sz="0" w:space="0" w:color="auto"/>
                        <w:right w:val="none" w:sz="0" w:space="0" w:color="auto"/>
                      </w:divBdr>
                    </w:div>
                    <w:div w:id="1699963677">
                      <w:marLeft w:val="0"/>
                      <w:marRight w:val="0"/>
                      <w:marTop w:val="0"/>
                      <w:marBottom w:val="0"/>
                      <w:divBdr>
                        <w:top w:val="none" w:sz="0" w:space="0" w:color="auto"/>
                        <w:left w:val="none" w:sz="0" w:space="0" w:color="auto"/>
                        <w:bottom w:val="none" w:sz="0" w:space="0" w:color="auto"/>
                        <w:right w:val="none" w:sz="0" w:space="0" w:color="auto"/>
                      </w:divBdr>
                    </w:div>
                  </w:divsChild>
                </w:div>
                <w:div w:id="294022896">
                  <w:marLeft w:val="0"/>
                  <w:marRight w:val="0"/>
                  <w:marTop w:val="0"/>
                  <w:marBottom w:val="0"/>
                  <w:divBdr>
                    <w:top w:val="none" w:sz="0" w:space="0" w:color="auto"/>
                    <w:left w:val="none" w:sz="0" w:space="0" w:color="auto"/>
                    <w:bottom w:val="none" w:sz="0" w:space="0" w:color="auto"/>
                    <w:right w:val="none" w:sz="0" w:space="0" w:color="auto"/>
                  </w:divBdr>
                  <w:divsChild>
                    <w:div w:id="1793862069">
                      <w:marLeft w:val="0"/>
                      <w:marRight w:val="0"/>
                      <w:marTop w:val="0"/>
                      <w:marBottom w:val="0"/>
                      <w:divBdr>
                        <w:top w:val="none" w:sz="0" w:space="0" w:color="auto"/>
                        <w:left w:val="none" w:sz="0" w:space="0" w:color="auto"/>
                        <w:bottom w:val="none" w:sz="0" w:space="0" w:color="auto"/>
                        <w:right w:val="none" w:sz="0" w:space="0" w:color="auto"/>
                      </w:divBdr>
                    </w:div>
                  </w:divsChild>
                </w:div>
                <w:div w:id="368797954">
                  <w:marLeft w:val="0"/>
                  <w:marRight w:val="0"/>
                  <w:marTop w:val="0"/>
                  <w:marBottom w:val="0"/>
                  <w:divBdr>
                    <w:top w:val="none" w:sz="0" w:space="0" w:color="auto"/>
                    <w:left w:val="none" w:sz="0" w:space="0" w:color="auto"/>
                    <w:bottom w:val="none" w:sz="0" w:space="0" w:color="auto"/>
                    <w:right w:val="none" w:sz="0" w:space="0" w:color="auto"/>
                  </w:divBdr>
                  <w:divsChild>
                    <w:div w:id="1400976445">
                      <w:marLeft w:val="0"/>
                      <w:marRight w:val="0"/>
                      <w:marTop w:val="0"/>
                      <w:marBottom w:val="0"/>
                      <w:divBdr>
                        <w:top w:val="none" w:sz="0" w:space="0" w:color="auto"/>
                        <w:left w:val="none" w:sz="0" w:space="0" w:color="auto"/>
                        <w:bottom w:val="none" w:sz="0" w:space="0" w:color="auto"/>
                        <w:right w:val="none" w:sz="0" w:space="0" w:color="auto"/>
                      </w:divBdr>
                    </w:div>
                  </w:divsChild>
                </w:div>
                <w:div w:id="392627848">
                  <w:marLeft w:val="0"/>
                  <w:marRight w:val="0"/>
                  <w:marTop w:val="0"/>
                  <w:marBottom w:val="0"/>
                  <w:divBdr>
                    <w:top w:val="none" w:sz="0" w:space="0" w:color="auto"/>
                    <w:left w:val="none" w:sz="0" w:space="0" w:color="auto"/>
                    <w:bottom w:val="none" w:sz="0" w:space="0" w:color="auto"/>
                    <w:right w:val="none" w:sz="0" w:space="0" w:color="auto"/>
                  </w:divBdr>
                  <w:divsChild>
                    <w:div w:id="1161889039">
                      <w:marLeft w:val="0"/>
                      <w:marRight w:val="0"/>
                      <w:marTop w:val="0"/>
                      <w:marBottom w:val="0"/>
                      <w:divBdr>
                        <w:top w:val="none" w:sz="0" w:space="0" w:color="auto"/>
                        <w:left w:val="none" w:sz="0" w:space="0" w:color="auto"/>
                        <w:bottom w:val="none" w:sz="0" w:space="0" w:color="auto"/>
                        <w:right w:val="none" w:sz="0" w:space="0" w:color="auto"/>
                      </w:divBdr>
                    </w:div>
                  </w:divsChild>
                </w:div>
                <w:div w:id="505487696">
                  <w:marLeft w:val="0"/>
                  <w:marRight w:val="0"/>
                  <w:marTop w:val="0"/>
                  <w:marBottom w:val="0"/>
                  <w:divBdr>
                    <w:top w:val="none" w:sz="0" w:space="0" w:color="auto"/>
                    <w:left w:val="none" w:sz="0" w:space="0" w:color="auto"/>
                    <w:bottom w:val="none" w:sz="0" w:space="0" w:color="auto"/>
                    <w:right w:val="none" w:sz="0" w:space="0" w:color="auto"/>
                  </w:divBdr>
                  <w:divsChild>
                    <w:div w:id="1632126101">
                      <w:marLeft w:val="0"/>
                      <w:marRight w:val="0"/>
                      <w:marTop w:val="0"/>
                      <w:marBottom w:val="0"/>
                      <w:divBdr>
                        <w:top w:val="none" w:sz="0" w:space="0" w:color="auto"/>
                        <w:left w:val="none" w:sz="0" w:space="0" w:color="auto"/>
                        <w:bottom w:val="none" w:sz="0" w:space="0" w:color="auto"/>
                        <w:right w:val="none" w:sz="0" w:space="0" w:color="auto"/>
                      </w:divBdr>
                    </w:div>
                  </w:divsChild>
                </w:div>
                <w:div w:id="538710421">
                  <w:marLeft w:val="0"/>
                  <w:marRight w:val="0"/>
                  <w:marTop w:val="0"/>
                  <w:marBottom w:val="0"/>
                  <w:divBdr>
                    <w:top w:val="none" w:sz="0" w:space="0" w:color="auto"/>
                    <w:left w:val="none" w:sz="0" w:space="0" w:color="auto"/>
                    <w:bottom w:val="none" w:sz="0" w:space="0" w:color="auto"/>
                    <w:right w:val="none" w:sz="0" w:space="0" w:color="auto"/>
                  </w:divBdr>
                  <w:divsChild>
                    <w:div w:id="1974291002">
                      <w:marLeft w:val="0"/>
                      <w:marRight w:val="0"/>
                      <w:marTop w:val="0"/>
                      <w:marBottom w:val="0"/>
                      <w:divBdr>
                        <w:top w:val="none" w:sz="0" w:space="0" w:color="auto"/>
                        <w:left w:val="none" w:sz="0" w:space="0" w:color="auto"/>
                        <w:bottom w:val="none" w:sz="0" w:space="0" w:color="auto"/>
                        <w:right w:val="none" w:sz="0" w:space="0" w:color="auto"/>
                      </w:divBdr>
                    </w:div>
                  </w:divsChild>
                </w:div>
                <w:div w:id="566455741">
                  <w:marLeft w:val="0"/>
                  <w:marRight w:val="0"/>
                  <w:marTop w:val="0"/>
                  <w:marBottom w:val="0"/>
                  <w:divBdr>
                    <w:top w:val="none" w:sz="0" w:space="0" w:color="auto"/>
                    <w:left w:val="none" w:sz="0" w:space="0" w:color="auto"/>
                    <w:bottom w:val="none" w:sz="0" w:space="0" w:color="auto"/>
                    <w:right w:val="none" w:sz="0" w:space="0" w:color="auto"/>
                  </w:divBdr>
                  <w:divsChild>
                    <w:div w:id="125050943">
                      <w:marLeft w:val="0"/>
                      <w:marRight w:val="0"/>
                      <w:marTop w:val="0"/>
                      <w:marBottom w:val="0"/>
                      <w:divBdr>
                        <w:top w:val="none" w:sz="0" w:space="0" w:color="auto"/>
                        <w:left w:val="none" w:sz="0" w:space="0" w:color="auto"/>
                        <w:bottom w:val="none" w:sz="0" w:space="0" w:color="auto"/>
                        <w:right w:val="none" w:sz="0" w:space="0" w:color="auto"/>
                      </w:divBdr>
                    </w:div>
                    <w:div w:id="784890826">
                      <w:marLeft w:val="0"/>
                      <w:marRight w:val="0"/>
                      <w:marTop w:val="0"/>
                      <w:marBottom w:val="0"/>
                      <w:divBdr>
                        <w:top w:val="none" w:sz="0" w:space="0" w:color="auto"/>
                        <w:left w:val="none" w:sz="0" w:space="0" w:color="auto"/>
                        <w:bottom w:val="none" w:sz="0" w:space="0" w:color="auto"/>
                        <w:right w:val="none" w:sz="0" w:space="0" w:color="auto"/>
                      </w:divBdr>
                    </w:div>
                    <w:div w:id="876702585">
                      <w:marLeft w:val="0"/>
                      <w:marRight w:val="0"/>
                      <w:marTop w:val="0"/>
                      <w:marBottom w:val="0"/>
                      <w:divBdr>
                        <w:top w:val="none" w:sz="0" w:space="0" w:color="auto"/>
                        <w:left w:val="none" w:sz="0" w:space="0" w:color="auto"/>
                        <w:bottom w:val="none" w:sz="0" w:space="0" w:color="auto"/>
                        <w:right w:val="none" w:sz="0" w:space="0" w:color="auto"/>
                      </w:divBdr>
                    </w:div>
                  </w:divsChild>
                </w:div>
                <w:div w:id="655499889">
                  <w:marLeft w:val="0"/>
                  <w:marRight w:val="0"/>
                  <w:marTop w:val="0"/>
                  <w:marBottom w:val="0"/>
                  <w:divBdr>
                    <w:top w:val="none" w:sz="0" w:space="0" w:color="auto"/>
                    <w:left w:val="none" w:sz="0" w:space="0" w:color="auto"/>
                    <w:bottom w:val="none" w:sz="0" w:space="0" w:color="auto"/>
                    <w:right w:val="none" w:sz="0" w:space="0" w:color="auto"/>
                  </w:divBdr>
                  <w:divsChild>
                    <w:div w:id="308291626">
                      <w:marLeft w:val="0"/>
                      <w:marRight w:val="0"/>
                      <w:marTop w:val="0"/>
                      <w:marBottom w:val="0"/>
                      <w:divBdr>
                        <w:top w:val="none" w:sz="0" w:space="0" w:color="auto"/>
                        <w:left w:val="none" w:sz="0" w:space="0" w:color="auto"/>
                        <w:bottom w:val="none" w:sz="0" w:space="0" w:color="auto"/>
                        <w:right w:val="none" w:sz="0" w:space="0" w:color="auto"/>
                      </w:divBdr>
                    </w:div>
                    <w:div w:id="1796172094">
                      <w:marLeft w:val="0"/>
                      <w:marRight w:val="0"/>
                      <w:marTop w:val="0"/>
                      <w:marBottom w:val="0"/>
                      <w:divBdr>
                        <w:top w:val="none" w:sz="0" w:space="0" w:color="auto"/>
                        <w:left w:val="none" w:sz="0" w:space="0" w:color="auto"/>
                        <w:bottom w:val="none" w:sz="0" w:space="0" w:color="auto"/>
                        <w:right w:val="none" w:sz="0" w:space="0" w:color="auto"/>
                      </w:divBdr>
                    </w:div>
                  </w:divsChild>
                </w:div>
                <w:div w:id="719134916">
                  <w:marLeft w:val="0"/>
                  <w:marRight w:val="0"/>
                  <w:marTop w:val="0"/>
                  <w:marBottom w:val="0"/>
                  <w:divBdr>
                    <w:top w:val="none" w:sz="0" w:space="0" w:color="auto"/>
                    <w:left w:val="none" w:sz="0" w:space="0" w:color="auto"/>
                    <w:bottom w:val="none" w:sz="0" w:space="0" w:color="auto"/>
                    <w:right w:val="none" w:sz="0" w:space="0" w:color="auto"/>
                  </w:divBdr>
                  <w:divsChild>
                    <w:div w:id="2008170935">
                      <w:marLeft w:val="0"/>
                      <w:marRight w:val="0"/>
                      <w:marTop w:val="0"/>
                      <w:marBottom w:val="0"/>
                      <w:divBdr>
                        <w:top w:val="none" w:sz="0" w:space="0" w:color="auto"/>
                        <w:left w:val="none" w:sz="0" w:space="0" w:color="auto"/>
                        <w:bottom w:val="none" w:sz="0" w:space="0" w:color="auto"/>
                        <w:right w:val="none" w:sz="0" w:space="0" w:color="auto"/>
                      </w:divBdr>
                    </w:div>
                  </w:divsChild>
                </w:div>
                <w:div w:id="767239384">
                  <w:marLeft w:val="0"/>
                  <w:marRight w:val="0"/>
                  <w:marTop w:val="0"/>
                  <w:marBottom w:val="0"/>
                  <w:divBdr>
                    <w:top w:val="none" w:sz="0" w:space="0" w:color="auto"/>
                    <w:left w:val="none" w:sz="0" w:space="0" w:color="auto"/>
                    <w:bottom w:val="none" w:sz="0" w:space="0" w:color="auto"/>
                    <w:right w:val="none" w:sz="0" w:space="0" w:color="auto"/>
                  </w:divBdr>
                  <w:divsChild>
                    <w:div w:id="159197092">
                      <w:marLeft w:val="0"/>
                      <w:marRight w:val="0"/>
                      <w:marTop w:val="0"/>
                      <w:marBottom w:val="0"/>
                      <w:divBdr>
                        <w:top w:val="none" w:sz="0" w:space="0" w:color="auto"/>
                        <w:left w:val="none" w:sz="0" w:space="0" w:color="auto"/>
                        <w:bottom w:val="none" w:sz="0" w:space="0" w:color="auto"/>
                        <w:right w:val="none" w:sz="0" w:space="0" w:color="auto"/>
                      </w:divBdr>
                    </w:div>
                    <w:div w:id="1179810866">
                      <w:marLeft w:val="0"/>
                      <w:marRight w:val="0"/>
                      <w:marTop w:val="0"/>
                      <w:marBottom w:val="0"/>
                      <w:divBdr>
                        <w:top w:val="none" w:sz="0" w:space="0" w:color="auto"/>
                        <w:left w:val="none" w:sz="0" w:space="0" w:color="auto"/>
                        <w:bottom w:val="none" w:sz="0" w:space="0" w:color="auto"/>
                        <w:right w:val="none" w:sz="0" w:space="0" w:color="auto"/>
                      </w:divBdr>
                    </w:div>
                  </w:divsChild>
                </w:div>
                <w:div w:id="783116231">
                  <w:marLeft w:val="0"/>
                  <w:marRight w:val="0"/>
                  <w:marTop w:val="0"/>
                  <w:marBottom w:val="0"/>
                  <w:divBdr>
                    <w:top w:val="none" w:sz="0" w:space="0" w:color="auto"/>
                    <w:left w:val="none" w:sz="0" w:space="0" w:color="auto"/>
                    <w:bottom w:val="none" w:sz="0" w:space="0" w:color="auto"/>
                    <w:right w:val="none" w:sz="0" w:space="0" w:color="auto"/>
                  </w:divBdr>
                  <w:divsChild>
                    <w:div w:id="700862471">
                      <w:marLeft w:val="0"/>
                      <w:marRight w:val="0"/>
                      <w:marTop w:val="0"/>
                      <w:marBottom w:val="0"/>
                      <w:divBdr>
                        <w:top w:val="none" w:sz="0" w:space="0" w:color="auto"/>
                        <w:left w:val="none" w:sz="0" w:space="0" w:color="auto"/>
                        <w:bottom w:val="none" w:sz="0" w:space="0" w:color="auto"/>
                        <w:right w:val="none" w:sz="0" w:space="0" w:color="auto"/>
                      </w:divBdr>
                    </w:div>
                  </w:divsChild>
                </w:div>
                <w:div w:id="826165356">
                  <w:marLeft w:val="0"/>
                  <w:marRight w:val="0"/>
                  <w:marTop w:val="0"/>
                  <w:marBottom w:val="0"/>
                  <w:divBdr>
                    <w:top w:val="none" w:sz="0" w:space="0" w:color="auto"/>
                    <w:left w:val="none" w:sz="0" w:space="0" w:color="auto"/>
                    <w:bottom w:val="none" w:sz="0" w:space="0" w:color="auto"/>
                    <w:right w:val="none" w:sz="0" w:space="0" w:color="auto"/>
                  </w:divBdr>
                  <w:divsChild>
                    <w:div w:id="952858530">
                      <w:marLeft w:val="0"/>
                      <w:marRight w:val="0"/>
                      <w:marTop w:val="0"/>
                      <w:marBottom w:val="0"/>
                      <w:divBdr>
                        <w:top w:val="none" w:sz="0" w:space="0" w:color="auto"/>
                        <w:left w:val="none" w:sz="0" w:space="0" w:color="auto"/>
                        <w:bottom w:val="none" w:sz="0" w:space="0" w:color="auto"/>
                        <w:right w:val="none" w:sz="0" w:space="0" w:color="auto"/>
                      </w:divBdr>
                    </w:div>
                  </w:divsChild>
                </w:div>
                <w:div w:id="832649977">
                  <w:marLeft w:val="0"/>
                  <w:marRight w:val="0"/>
                  <w:marTop w:val="0"/>
                  <w:marBottom w:val="0"/>
                  <w:divBdr>
                    <w:top w:val="none" w:sz="0" w:space="0" w:color="auto"/>
                    <w:left w:val="none" w:sz="0" w:space="0" w:color="auto"/>
                    <w:bottom w:val="none" w:sz="0" w:space="0" w:color="auto"/>
                    <w:right w:val="none" w:sz="0" w:space="0" w:color="auto"/>
                  </w:divBdr>
                  <w:divsChild>
                    <w:div w:id="1330985462">
                      <w:marLeft w:val="0"/>
                      <w:marRight w:val="0"/>
                      <w:marTop w:val="0"/>
                      <w:marBottom w:val="0"/>
                      <w:divBdr>
                        <w:top w:val="none" w:sz="0" w:space="0" w:color="auto"/>
                        <w:left w:val="none" w:sz="0" w:space="0" w:color="auto"/>
                        <w:bottom w:val="none" w:sz="0" w:space="0" w:color="auto"/>
                        <w:right w:val="none" w:sz="0" w:space="0" w:color="auto"/>
                      </w:divBdr>
                    </w:div>
                    <w:div w:id="2132240443">
                      <w:marLeft w:val="0"/>
                      <w:marRight w:val="0"/>
                      <w:marTop w:val="0"/>
                      <w:marBottom w:val="0"/>
                      <w:divBdr>
                        <w:top w:val="none" w:sz="0" w:space="0" w:color="auto"/>
                        <w:left w:val="none" w:sz="0" w:space="0" w:color="auto"/>
                        <w:bottom w:val="none" w:sz="0" w:space="0" w:color="auto"/>
                        <w:right w:val="none" w:sz="0" w:space="0" w:color="auto"/>
                      </w:divBdr>
                    </w:div>
                  </w:divsChild>
                </w:div>
                <w:div w:id="890727491">
                  <w:marLeft w:val="0"/>
                  <w:marRight w:val="0"/>
                  <w:marTop w:val="0"/>
                  <w:marBottom w:val="0"/>
                  <w:divBdr>
                    <w:top w:val="none" w:sz="0" w:space="0" w:color="auto"/>
                    <w:left w:val="none" w:sz="0" w:space="0" w:color="auto"/>
                    <w:bottom w:val="none" w:sz="0" w:space="0" w:color="auto"/>
                    <w:right w:val="none" w:sz="0" w:space="0" w:color="auto"/>
                  </w:divBdr>
                  <w:divsChild>
                    <w:div w:id="192496352">
                      <w:marLeft w:val="0"/>
                      <w:marRight w:val="0"/>
                      <w:marTop w:val="0"/>
                      <w:marBottom w:val="0"/>
                      <w:divBdr>
                        <w:top w:val="none" w:sz="0" w:space="0" w:color="auto"/>
                        <w:left w:val="none" w:sz="0" w:space="0" w:color="auto"/>
                        <w:bottom w:val="none" w:sz="0" w:space="0" w:color="auto"/>
                        <w:right w:val="none" w:sz="0" w:space="0" w:color="auto"/>
                      </w:divBdr>
                    </w:div>
                  </w:divsChild>
                </w:div>
                <w:div w:id="914508345">
                  <w:marLeft w:val="0"/>
                  <w:marRight w:val="0"/>
                  <w:marTop w:val="0"/>
                  <w:marBottom w:val="0"/>
                  <w:divBdr>
                    <w:top w:val="none" w:sz="0" w:space="0" w:color="auto"/>
                    <w:left w:val="none" w:sz="0" w:space="0" w:color="auto"/>
                    <w:bottom w:val="none" w:sz="0" w:space="0" w:color="auto"/>
                    <w:right w:val="none" w:sz="0" w:space="0" w:color="auto"/>
                  </w:divBdr>
                  <w:divsChild>
                    <w:div w:id="238368279">
                      <w:marLeft w:val="0"/>
                      <w:marRight w:val="0"/>
                      <w:marTop w:val="0"/>
                      <w:marBottom w:val="0"/>
                      <w:divBdr>
                        <w:top w:val="none" w:sz="0" w:space="0" w:color="auto"/>
                        <w:left w:val="none" w:sz="0" w:space="0" w:color="auto"/>
                        <w:bottom w:val="none" w:sz="0" w:space="0" w:color="auto"/>
                        <w:right w:val="none" w:sz="0" w:space="0" w:color="auto"/>
                      </w:divBdr>
                    </w:div>
                  </w:divsChild>
                </w:div>
                <w:div w:id="922841434">
                  <w:marLeft w:val="0"/>
                  <w:marRight w:val="0"/>
                  <w:marTop w:val="0"/>
                  <w:marBottom w:val="0"/>
                  <w:divBdr>
                    <w:top w:val="none" w:sz="0" w:space="0" w:color="auto"/>
                    <w:left w:val="none" w:sz="0" w:space="0" w:color="auto"/>
                    <w:bottom w:val="none" w:sz="0" w:space="0" w:color="auto"/>
                    <w:right w:val="none" w:sz="0" w:space="0" w:color="auto"/>
                  </w:divBdr>
                  <w:divsChild>
                    <w:div w:id="813523079">
                      <w:marLeft w:val="0"/>
                      <w:marRight w:val="0"/>
                      <w:marTop w:val="0"/>
                      <w:marBottom w:val="0"/>
                      <w:divBdr>
                        <w:top w:val="none" w:sz="0" w:space="0" w:color="auto"/>
                        <w:left w:val="none" w:sz="0" w:space="0" w:color="auto"/>
                        <w:bottom w:val="none" w:sz="0" w:space="0" w:color="auto"/>
                        <w:right w:val="none" w:sz="0" w:space="0" w:color="auto"/>
                      </w:divBdr>
                    </w:div>
                  </w:divsChild>
                </w:div>
                <w:div w:id="964390890">
                  <w:marLeft w:val="0"/>
                  <w:marRight w:val="0"/>
                  <w:marTop w:val="0"/>
                  <w:marBottom w:val="0"/>
                  <w:divBdr>
                    <w:top w:val="none" w:sz="0" w:space="0" w:color="auto"/>
                    <w:left w:val="none" w:sz="0" w:space="0" w:color="auto"/>
                    <w:bottom w:val="none" w:sz="0" w:space="0" w:color="auto"/>
                    <w:right w:val="none" w:sz="0" w:space="0" w:color="auto"/>
                  </w:divBdr>
                  <w:divsChild>
                    <w:div w:id="1418139754">
                      <w:marLeft w:val="0"/>
                      <w:marRight w:val="0"/>
                      <w:marTop w:val="0"/>
                      <w:marBottom w:val="0"/>
                      <w:divBdr>
                        <w:top w:val="none" w:sz="0" w:space="0" w:color="auto"/>
                        <w:left w:val="none" w:sz="0" w:space="0" w:color="auto"/>
                        <w:bottom w:val="none" w:sz="0" w:space="0" w:color="auto"/>
                        <w:right w:val="none" w:sz="0" w:space="0" w:color="auto"/>
                      </w:divBdr>
                    </w:div>
                  </w:divsChild>
                </w:div>
                <w:div w:id="973023090">
                  <w:marLeft w:val="0"/>
                  <w:marRight w:val="0"/>
                  <w:marTop w:val="0"/>
                  <w:marBottom w:val="0"/>
                  <w:divBdr>
                    <w:top w:val="none" w:sz="0" w:space="0" w:color="auto"/>
                    <w:left w:val="none" w:sz="0" w:space="0" w:color="auto"/>
                    <w:bottom w:val="none" w:sz="0" w:space="0" w:color="auto"/>
                    <w:right w:val="none" w:sz="0" w:space="0" w:color="auto"/>
                  </w:divBdr>
                  <w:divsChild>
                    <w:div w:id="1299263102">
                      <w:marLeft w:val="0"/>
                      <w:marRight w:val="0"/>
                      <w:marTop w:val="0"/>
                      <w:marBottom w:val="0"/>
                      <w:divBdr>
                        <w:top w:val="none" w:sz="0" w:space="0" w:color="auto"/>
                        <w:left w:val="none" w:sz="0" w:space="0" w:color="auto"/>
                        <w:bottom w:val="none" w:sz="0" w:space="0" w:color="auto"/>
                        <w:right w:val="none" w:sz="0" w:space="0" w:color="auto"/>
                      </w:divBdr>
                    </w:div>
                  </w:divsChild>
                </w:div>
                <w:div w:id="979574233">
                  <w:marLeft w:val="0"/>
                  <w:marRight w:val="0"/>
                  <w:marTop w:val="0"/>
                  <w:marBottom w:val="0"/>
                  <w:divBdr>
                    <w:top w:val="none" w:sz="0" w:space="0" w:color="auto"/>
                    <w:left w:val="none" w:sz="0" w:space="0" w:color="auto"/>
                    <w:bottom w:val="none" w:sz="0" w:space="0" w:color="auto"/>
                    <w:right w:val="none" w:sz="0" w:space="0" w:color="auto"/>
                  </w:divBdr>
                  <w:divsChild>
                    <w:div w:id="1959723266">
                      <w:marLeft w:val="0"/>
                      <w:marRight w:val="0"/>
                      <w:marTop w:val="0"/>
                      <w:marBottom w:val="0"/>
                      <w:divBdr>
                        <w:top w:val="none" w:sz="0" w:space="0" w:color="auto"/>
                        <w:left w:val="none" w:sz="0" w:space="0" w:color="auto"/>
                        <w:bottom w:val="none" w:sz="0" w:space="0" w:color="auto"/>
                        <w:right w:val="none" w:sz="0" w:space="0" w:color="auto"/>
                      </w:divBdr>
                    </w:div>
                  </w:divsChild>
                </w:div>
                <w:div w:id="1017733467">
                  <w:marLeft w:val="0"/>
                  <w:marRight w:val="0"/>
                  <w:marTop w:val="0"/>
                  <w:marBottom w:val="0"/>
                  <w:divBdr>
                    <w:top w:val="none" w:sz="0" w:space="0" w:color="auto"/>
                    <w:left w:val="none" w:sz="0" w:space="0" w:color="auto"/>
                    <w:bottom w:val="none" w:sz="0" w:space="0" w:color="auto"/>
                    <w:right w:val="none" w:sz="0" w:space="0" w:color="auto"/>
                  </w:divBdr>
                  <w:divsChild>
                    <w:div w:id="1925991588">
                      <w:marLeft w:val="0"/>
                      <w:marRight w:val="0"/>
                      <w:marTop w:val="0"/>
                      <w:marBottom w:val="0"/>
                      <w:divBdr>
                        <w:top w:val="none" w:sz="0" w:space="0" w:color="auto"/>
                        <w:left w:val="none" w:sz="0" w:space="0" w:color="auto"/>
                        <w:bottom w:val="none" w:sz="0" w:space="0" w:color="auto"/>
                        <w:right w:val="none" w:sz="0" w:space="0" w:color="auto"/>
                      </w:divBdr>
                    </w:div>
                  </w:divsChild>
                </w:div>
                <w:div w:id="1019159679">
                  <w:marLeft w:val="0"/>
                  <w:marRight w:val="0"/>
                  <w:marTop w:val="0"/>
                  <w:marBottom w:val="0"/>
                  <w:divBdr>
                    <w:top w:val="none" w:sz="0" w:space="0" w:color="auto"/>
                    <w:left w:val="none" w:sz="0" w:space="0" w:color="auto"/>
                    <w:bottom w:val="none" w:sz="0" w:space="0" w:color="auto"/>
                    <w:right w:val="none" w:sz="0" w:space="0" w:color="auto"/>
                  </w:divBdr>
                  <w:divsChild>
                    <w:div w:id="1590235305">
                      <w:marLeft w:val="0"/>
                      <w:marRight w:val="0"/>
                      <w:marTop w:val="0"/>
                      <w:marBottom w:val="0"/>
                      <w:divBdr>
                        <w:top w:val="none" w:sz="0" w:space="0" w:color="auto"/>
                        <w:left w:val="none" w:sz="0" w:space="0" w:color="auto"/>
                        <w:bottom w:val="none" w:sz="0" w:space="0" w:color="auto"/>
                        <w:right w:val="none" w:sz="0" w:space="0" w:color="auto"/>
                      </w:divBdr>
                    </w:div>
                  </w:divsChild>
                </w:div>
                <w:div w:id="1023822444">
                  <w:marLeft w:val="0"/>
                  <w:marRight w:val="0"/>
                  <w:marTop w:val="0"/>
                  <w:marBottom w:val="0"/>
                  <w:divBdr>
                    <w:top w:val="none" w:sz="0" w:space="0" w:color="auto"/>
                    <w:left w:val="none" w:sz="0" w:space="0" w:color="auto"/>
                    <w:bottom w:val="none" w:sz="0" w:space="0" w:color="auto"/>
                    <w:right w:val="none" w:sz="0" w:space="0" w:color="auto"/>
                  </w:divBdr>
                  <w:divsChild>
                    <w:div w:id="1859658572">
                      <w:marLeft w:val="0"/>
                      <w:marRight w:val="0"/>
                      <w:marTop w:val="0"/>
                      <w:marBottom w:val="0"/>
                      <w:divBdr>
                        <w:top w:val="none" w:sz="0" w:space="0" w:color="auto"/>
                        <w:left w:val="none" w:sz="0" w:space="0" w:color="auto"/>
                        <w:bottom w:val="none" w:sz="0" w:space="0" w:color="auto"/>
                        <w:right w:val="none" w:sz="0" w:space="0" w:color="auto"/>
                      </w:divBdr>
                    </w:div>
                  </w:divsChild>
                </w:div>
                <w:div w:id="1054618609">
                  <w:marLeft w:val="0"/>
                  <w:marRight w:val="0"/>
                  <w:marTop w:val="0"/>
                  <w:marBottom w:val="0"/>
                  <w:divBdr>
                    <w:top w:val="none" w:sz="0" w:space="0" w:color="auto"/>
                    <w:left w:val="none" w:sz="0" w:space="0" w:color="auto"/>
                    <w:bottom w:val="none" w:sz="0" w:space="0" w:color="auto"/>
                    <w:right w:val="none" w:sz="0" w:space="0" w:color="auto"/>
                  </w:divBdr>
                  <w:divsChild>
                    <w:div w:id="1764379875">
                      <w:marLeft w:val="0"/>
                      <w:marRight w:val="0"/>
                      <w:marTop w:val="0"/>
                      <w:marBottom w:val="0"/>
                      <w:divBdr>
                        <w:top w:val="none" w:sz="0" w:space="0" w:color="auto"/>
                        <w:left w:val="none" w:sz="0" w:space="0" w:color="auto"/>
                        <w:bottom w:val="none" w:sz="0" w:space="0" w:color="auto"/>
                        <w:right w:val="none" w:sz="0" w:space="0" w:color="auto"/>
                      </w:divBdr>
                    </w:div>
                  </w:divsChild>
                </w:div>
                <w:div w:id="1065953040">
                  <w:marLeft w:val="0"/>
                  <w:marRight w:val="0"/>
                  <w:marTop w:val="0"/>
                  <w:marBottom w:val="0"/>
                  <w:divBdr>
                    <w:top w:val="none" w:sz="0" w:space="0" w:color="auto"/>
                    <w:left w:val="none" w:sz="0" w:space="0" w:color="auto"/>
                    <w:bottom w:val="none" w:sz="0" w:space="0" w:color="auto"/>
                    <w:right w:val="none" w:sz="0" w:space="0" w:color="auto"/>
                  </w:divBdr>
                  <w:divsChild>
                    <w:div w:id="1754737782">
                      <w:marLeft w:val="0"/>
                      <w:marRight w:val="0"/>
                      <w:marTop w:val="0"/>
                      <w:marBottom w:val="0"/>
                      <w:divBdr>
                        <w:top w:val="none" w:sz="0" w:space="0" w:color="auto"/>
                        <w:left w:val="none" w:sz="0" w:space="0" w:color="auto"/>
                        <w:bottom w:val="none" w:sz="0" w:space="0" w:color="auto"/>
                        <w:right w:val="none" w:sz="0" w:space="0" w:color="auto"/>
                      </w:divBdr>
                    </w:div>
                  </w:divsChild>
                </w:div>
                <w:div w:id="1090274667">
                  <w:marLeft w:val="0"/>
                  <w:marRight w:val="0"/>
                  <w:marTop w:val="0"/>
                  <w:marBottom w:val="0"/>
                  <w:divBdr>
                    <w:top w:val="none" w:sz="0" w:space="0" w:color="auto"/>
                    <w:left w:val="none" w:sz="0" w:space="0" w:color="auto"/>
                    <w:bottom w:val="none" w:sz="0" w:space="0" w:color="auto"/>
                    <w:right w:val="none" w:sz="0" w:space="0" w:color="auto"/>
                  </w:divBdr>
                  <w:divsChild>
                    <w:div w:id="4021309">
                      <w:marLeft w:val="0"/>
                      <w:marRight w:val="0"/>
                      <w:marTop w:val="0"/>
                      <w:marBottom w:val="0"/>
                      <w:divBdr>
                        <w:top w:val="none" w:sz="0" w:space="0" w:color="auto"/>
                        <w:left w:val="none" w:sz="0" w:space="0" w:color="auto"/>
                        <w:bottom w:val="none" w:sz="0" w:space="0" w:color="auto"/>
                        <w:right w:val="none" w:sz="0" w:space="0" w:color="auto"/>
                      </w:divBdr>
                    </w:div>
                  </w:divsChild>
                </w:div>
                <w:div w:id="1110584838">
                  <w:marLeft w:val="0"/>
                  <w:marRight w:val="0"/>
                  <w:marTop w:val="0"/>
                  <w:marBottom w:val="0"/>
                  <w:divBdr>
                    <w:top w:val="none" w:sz="0" w:space="0" w:color="auto"/>
                    <w:left w:val="none" w:sz="0" w:space="0" w:color="auto"/>
                    <w:bottom w:val="none" w:sz="0" w:space="0" w:color="auto"/>
                    <w:right w:val="none" w:sz="0" w:space="0" w:color="auto"/>
                  </w:divBdr>
                  <w:divsChild>
                    <w:div w:id="516503708">
                      <w:marLeft w:val="0"/>
                      <w:marRight w:val="0"/>
                      <w:marTop w:val="0"/>
                      <w:marBottom w:val="0"/>
                      <w:divBdr>
                        <w:top w:val="none" w:sz="0" w:space="0" w:color="auto"/>
                        <w:left w:val="none" w:sz="0" w:space="0" w:color="auto"/>
                        <w:bottom w:val="none" w:sz="0" w:space="0" w:color="auto"/>
                        <w:right w:val="none" w:sz="0" w:space="0" w:color="auto"/>
                      </w:divBdr>
                    </w:div>
                  </w:divsChild>
                </w:div>
                <w:div w:id="1143696344">
                  <w:marLeft w:val="0"/>
                  <w:marRight w:val="0"/>
                  <w:marTop w:val="0"/>
                  <w:marBottom w:val="0"/>
                  <w:divBdr>
                    <w:top w:val="none" w:sz="0" w:space="0" w:color="auto"/>
                    <w:left w:val="none" w:sz="0" w:space="0" w:color="auto"/>
                    <w:bottom w:val="none" w:sz="0" w:space="0" w:color="auto"/>
                    <w:right w:val="none" w:sz="0" w:space="0" w:color="auto"/>
                  </w:divBdr>
                  <w:divsChild>
                    <w:div w:id="45644498">
                      <w:marLeft w:val="0"/>
                      <w:marRight w:val="0"/>
                      <w:marTop w:val="0"/>
                      <w:marBottom w:val="0"/>
                      <w:divBdr>
                        <w:top w:val="none" w:sz="0" w:space="0" w:color="auto"/>
                        <w:left w:val="none" w:sz="0" w:space="0" w:color="auto"/>
                        <w:bottom w:val="none" w:sz="0" w:space="0" w:color="auto"/>
                        <w:right w:val="none" w:sz="0" w:space="0" w:color="auto"/>
                      </w:divBdr>
                    </w:div>
                    <w:div w:id="651638773">
                      <w:marLeft w:val="0"/>
                      <w:marRight w:val="0"/>
                      <w:marTop w:val="0"/>
                      <w:marBottom w:val="0"/>
                      <w:divBdr>
                        <w:top w:val="none" w:sz="0" w:space="0" w:color="auto"/>
                        <w:left w:val="none" w:sz="0" w:space="0" w:color="auto"/>
                        <w:bottom w:val="none" w:sz="0" w:space="0" w:color="auto"/>
                        <w:right w:val="none" w:sz="0" w:space="0" w:color="auto"/>
                      </w:divBdr>
                    </w:div>
                    <w:div w:id="1446117413">
                      <w:marLeft w:val="0"/>
                      <w:marRight w:val="0"/>
                      <w:marTop w:val="0"/>
                      <w:marBottom w:val="0"/>
                      <w:divBdr>
                        <w:top w:val="none" w:sz="0" w:space="0" w:color="auto"/>
                        <w:left w:val="none" w:sz="0" w:space="0" w:color="auto"/>
                        <w:bottom w:val="none" w:sz="0" w:space="0" w:color="auto"/>
                        <w:right w:val="none" w:sz="0" w:space="0" w:color="auto"/>
                      </w:divBdr>
                    </w:div>
                    <w:div w:id="1537965720">
                      <w:marLeft w:val="0"/>
                      <w:marRight w:val="0"/>
                      <w:marTop w:val="0"/>
                      <w:marBottom w:val="0"/>
                      <w:divBdr>
                        <w:top w:val="none" w:sz="0" w:space="0" w:color="auto"/>
                        <w:left w:val="none" w:sz="0" w:space="0" w:color="auto"/>
                        <w:bottom w:val="none" w:sz="0" w:space="0" w:color="auto"/>
                        <w:right w:val="none" w:sz="0" w:space="0" w:color="auto"/>
                      </w:divBdr>
                    </w:div>
                    <w:div w:id="1894122465">
                      <w:marLeft w:val="0"/>
                      <w:marRight w:val="0"/>
                      <w:marTop w:val="0"/>
                      <w:marBottom w:val="0"/>
                      <w:divBdr>
                        <w:top w:val="none" w:sz="0" w:space="0" w:color="auto"/>
                        <w:left w:val="none" w:sz="0" w:space="0" w:color="auto"/>
                        <w:bottom w:val="none" w:sz="0" w:space="0" w:color="auto"/>
                        <w:right w:val="none" w:sz="0" w:space="0" w:color="auto"/>
                      </w:divBdr>
                    </w:div>
                  </w:divsChild>
                </w:div>
                <w:div w:id="1143961365">
                  <w:marLeft w:val="0"/>
                  <w:marRight w:val="0"/>
                  <w:marTop w:val="0"/>
                  <w:marBottom w:val="0"/>
                  <w:divBdr>
                    <w:top w:val="none" w:sz="0" w:space="0" w:color="auto"/>
                    <w:left w:val="none" w:sz="0" w:space="0" w:color="auto"/>
                    <w:bottom w:val="none" w:sz="0" w:space="0" w:color="auto"/>
                    <w:right w:val="none" w:sz="0" w:space="0" w:color="auto"/>
                  </w:divBdr>
                  <w:divsChild>
                    <w:div w:id="1555045520">
                      <w:marLeft w:val="0"/>
                      <w:marRight w:val="0"/>
                      <w:marTop w:val="0"/>
                      <w:marBottom w:val="0"/>
                      <w:divBdr>
                        <w:top w:val="none" w:sz="0" w:space="0" w:color="auto"/>
                        <w:left w:val="none" w:sz="0" w:space="0" w:color="auto"/>
                        <w:bottom w:val="none" w:sz="0" w:space="0" w:color="auto"/>
                        <w:right w:val="none" w:sz="0" w:space="0" w:color="auto"/>
                      </w:divBdr>
                    </w:div>
                  </w:divsChild>
                </w:div>
                <w:div w:id="1152989992">
                  <w:marLeft w:val="0"/>
                  <w:marRight w:val="0"/>
                  <w:marTop w:val="0"/>
                  <w:marBottom w:val="0"/>
                  <w:divBdr>
                    <w:top w:val="none" w:sz="0" w:space="0" w:color="auto"/>
                    <w:left w:val="none" w:sz="0" w:space="0" w:color="auto"/>
                    <w:bottom w:val="none" w:sz="0" w:space="0" w:color="auto"/>
                    <w:right w:val="none" w:sz="0" w:space="0" w:color="auto"/>
                  </w:divBdr>
                  <w:divsChild>
                    <w:div w:id="390541964">
                      <w:marLeft w:val="0"/>
                      <w:marRight w:val="0"/>
                      <w:marTop w:val="0"/>
                      <w:marBottom w:val="0"/>
                      <w:divBdr>
                        <w:top w:val="none" w:sz="0" w:space="0" w:color="auto"/>
                        <w:left w:val="none" w:sz="0" w:space="0" w:color="auto"/>
                        <w:bottom w:val="none" w:sz="0" w:space="0" w:color="auto"/>
                        <w:right w:val="none" w:sz="0" w:space="0" w:color="auto"/>
                      </w:divBdr>
                    </w:div>
                  </w:divsChild>
                </w:div>
                <w:div w:id="1230843013">
                  <w:marLeft w:val="0"/>
                  <w:marRight w:val="0"/>
                  <w:marTop w:val="0"/>
                  <w:marBottom w:val="0"/>
                  <w:divBdr>
                    <w:top w:val="none" w:sz="0" w:space="0" w:color="auto"/>
                    <w:left w:val="none" w:sz="0" w:space="0" w:color="auto"/>
                    <w:bottom w:val="none" w:sz="0" w:space="0" w:color="auto"/>
                    <w:right w:val="none" w:sz="0" w:space="0" w:color="auto"/>
                  </w:divBdr>
                  <w:divsChild>
                    <w:div w:id="952008508">
                      <w:marLeft w:val="0"/>
                      <w:marRight w:val="0"/>
                      <w:marTop w:val="0"/>
                      <w:marBottom w:val="0"/>
                      <w:divBdr>
                        <w:top w:val="none" w:sz="0" w:space="0" w:color="auto"/>
                        <w:left w:val="none" w:sz="0" w:space="0" w:color="auto"/>
                        <w:bottom w:val="none" w:sz="0" w:space="0" w:color="auto"/>
                        <w:right w:val="none" w:sz="0" w:space="0" w:color="auto"/>
                      </w:divBdr>
                    </w:div>
                  </w:divsChild>
                </w:div>
                <w:div w:id="1246841678">
                  <w:marLeft w:val="0"/>
                  <w:marRight w:val="0"/>
                  <w:marTop w:val="0"/>
                  <w:marBottom w:val="0"/>
                  <w:divBdr>
                    <w:top w:val="none" w:sz="0" w:space="0" w:color="auto"/>
                    <w:left w:val="none" w:sz="0" w:space="0" w:color="auto"/>
                    <w:bottom w:val="none" w:sz="0" w:space="0" w:color="auto"/>
                    <w:right w:val="none" w:sz="0" w:space="0" w:color="auto"/>
                  </w:divBdr>
                  <w:divsChild>
                    <w:div w:id="993219401">
                      <w:marLeft w:val="0"/>
                      <w:marRight w:val="0"/>
                      <w:marTop w:val="0"/>
                      <w:marBottom w:val="0"/>
                      <w:divBdr>
                        <w:top w:val="none" w:sz="0" w:space="0" w:color="auto"/>
                        <w:left w:val="none" w:sz="0" w:space="0" w:color="auto"/>
                        <w:bottom w:val="none" w:sz="0" w:space="0" w:color="auto"/>
                        <w:right w:val="none" w:sz="0" w:space="0" w:color="auto"/>
                      </w:divBdr>
                    </w:div>
                  </w:divsChild>
                </w:div>
                <w:div w:id="1279752491">
                  <w:marLeft w:val="0"/>
                  <w:marRight w:val="0"/>
                  <w:marTop w:val="0"/>
                  <w:marBottom w:val="0"/>
                  <w:divBdr>
                    <w:top w:val="none" w:sz="0" w:space="0" w:color="auto"/>
                    <w:left w:val="none" w:sz="0" w:space="0" w:color="auto"/>
                    <w:bottom w:val="none" w:sz="0" w:space="0" w:color="auto"/>
                    <w:right w:val="none" w:sz="0" w:space="0" w:color="auto"/>
                  </w:divBdr>
                  <w:divsChild>
                    <w:div w:id="106313447">
                      <w:marLeft w:val="0"/>
                      <w:marRight w:val="0"/>
                      <w:marTop w:val="0"/>
                      <w:marBottom w:val="0"/>
                      <w:divBdr>
                        <w:top w:val="none" w:sz="0" w:space="0" w:color="auto"/>
                        <w:left w:val="none" w:sz="0" w:space="0" w:color="auto"/>
                        <w:bottom w:val="none" w:sz="0" w:space="0" w:color="auto"/>
                        <w:right w:val="none" w:sz="0" w:space="0" w:color="auto"/>
                      </w:divBdr>
                    </w:div>
                  </w:divsChild>
                </w:div>
                <w:div w:id="1348216584">
                  <w:marLeft w:val="0"/>
                  <w:marRight w:val="0"/>
                  <w:marTop w:val="0"/>
                  <w:marBottom w:val="0"/>
                  <w:divBdr>
                    <w:top w:val="none" w:sz="0" w:space="0" w:color="auto"/>
                    <w:left w:val="none" w:sz="0" w:space="0" w:color="auto"/>
                    <w:bottom w:val="none" w:sz="0" w:space="0" w:color="auto"/>
                    <w:right w:val="none" w:sz="0" w:space="0" w:color="auto"/>
                  </w:divBdr>
                  <w:divsChild>
                    <w:div w:id="253586995">
                      <w:marLeft w:val="0"/>
                      <w:marRight w:val="0"/>
                      <w:marTop w:val="0"/>
                      <w:marBottom w:val="0"/>
                      <w:divBdr>
                        <w:top w:val="none" w:sz="0" w:space="0" w:color="auto"/>
                        <w:left w:val="none" w:sz="0" w:space="0" w:color="auto"/>
                        <w:bottom w:val="none" w:sz="0" w:space="0" w:color="auto"/>
                        <w:right w:val="none" w:sz="0" w:space="0" w:color="auto"/>
                      </w:divBdr>
                    </w:div>
                  </w:divsChild>
                </w:div>
                <w:div w:id="1407804017">
                  <w:marLeft w:val="0"/>
                  <w:marRight w:val="0"/>
                  <w:marTop w:val="0"/>
                  <w:marBottom w:val="0"/>
                  <w:divBdr>
                    <w:top w:val="none" w:sz="0" w:space="0" w:color="auto"/>
                    <w:left w:val="none" w:sz="0" w:space="0" w:color="auto"/>
                    <w:bottom w:val="none" w:sz="0" w:space="0" w:color="auto"/>
                    <w:right w:val="none" w:sz="0" w:space="0" w:color="auto"/>
                  </w:divBdr>
                  <w:divsChild>
                    <w:div w:id="559250353">
                      <w:marLeft w:val="0"/>
                      <w:marRight w:val="0"/>
                      <w:marTop w:val="0"/>
                      <w:marBottom w:val="0"/>
                      <w:divBdr>
                        <w:top w:val="none" w:sz="0" w:space="0" w:color="auto"/>
                        <w:left w:val="none" w:sz="0" w:space="0" w:color="auto"/>
                        <w:bottom w:val="none" w:sz="0" w:space="0" w:color="auto"/>
                        <w:right w:val="none" w:sz="0" w:space="0" w:color="auto"/>
                      </w:divBdr>
                    </w:div>
                  </w:divsChild>
                </w:div>
                <w:div w:id="1539587344">
                  <w:marLeft w:val="0"/>
                  <w:marRight w:val="0"/>
                  <w:marTop w:val="0"/>
                  <w:marBottom w:val="0"/>
                  <w:divBdr>
                    <w:top w:val="none" w:sz="0" w:space="0" w:color="auto"/>
                    <w:left w:val="none" w:sz="0" w:space="0" w:color="auto"/>
                    <w:bottom w:val="none" w:sz="0" w:space="0" w:color="auto"/>
                    <w:right w:val="none" w:sz="0" w:space="0" w:color="auto"/>
                  </w:divBdr>
                  <w:divsChild>
                    <w:div w:id="567764184">
                      <w:marLeft w:val="0"/>
                      <w:marRight w:val="0"/>
                      <w:marTop w:val="0"/>
                      <w:marBottom w:val="0"/>
                      <w:divBdr>
                        <w:top w:val="none" w:sz="0" w:space="0" w:color="auto"/>
                        <w:left w:val="none" w:sz="0" w:space="0" w:color="auto"/>
                        <w:bottom w:val="none" w:sz="0" w:space="0" w:color="auto"/>
                        <w:right w:val="none" w:sz="0" w:space="0" w:color="auto"/>
                      </w:divBdr>
                    </w:div>
                  </w:divsChild>
                </w:div>
                <w:div w:id="1573156492">
                  <w:marLeft w:val="0"/>
                  <w:marRight w:val="0"/>
                  <w:marTop w:val="0"/>
                  <w:marBottom w:val="0"/>
                  <w:divBdr>
                    <w:top w:val="none" w:sz="0" w:space="0" w:color="auto"/>
                    <w:left w:val="none" w:sz="0" w:space="0" w:color="auto"/>
                    <w:bottom w:val="none" w:sz="0" w:space="0" w:color="auto"/>
                    <w:right w:val="none" w:sz="0" w:space="0" w:color="auto"/>
                  </w:divBdr>
                  <w:divsChild>
                    <w:div w:id="908732404">
                      <w:marLeft w:val="0"/>
                      <w:marRight w:val="0"/>
                      <w:marTop w:val="0"/>
                      <w:marBottom w:val="0"/>
                      <w:divBdr>
                        <w:top w:val="none" w:sz="0" w:space="0" w:color="auto"/>
                        <w:left w:val="none" w:sz="0" w:space="0" w:color="auto"/>
                        <w:bottom w:val="none" w:sz="0" w:space="0" w:color="auto"/>
                        <w:right w:val="none" w:sz="0" w:space="0" w:color="auto"/>
                      </w:divBdr>
                    </w:div>
                  </w:divsChild>
                </w:div>
                <w:div w:id="1648709100">
                  <w:marLeft w:val="0"/>
                  <w:marRight w:val="0"/>
                  <w:marTop w:val="0"/>
                  <w:marBottom w:val="0"/>
                  <w:divBdr>
                    <w:top w:val="none" w:sz="0" w:space="0" w:color="auto"/>
                    <w:left w:val="none" w:sz="0" w:space="0" w:color="auto"/>
                    <w:bottom w:val="none" w:sz="0" w:space="0" w:color="auto"/>
                    <w:right w:val="none" w:sz="0" w:space="0" w:color="auto"/>
                  </w:divBdr>
                  <w:divsChild>
                    <w:div w:id="1785029408">
                      <w:marLeft w:val="0"/>
                      <w:marRight w:val="0"/>
                      <w:marTop w:val="0"/>
                      <w:marBottom w:val="0"/>
                      <w:divBdr>
                        <w:top w:val="none" w:sz="0" w:space="0" w:color="auto"/>
                        <w:left w:val="none" w:sz="0" w:space="0" w:color="auto"/>
                        <w:bottom w:val="none" w:sz="0" w:space="0" w:color="auto"/>
                        <w:right w:val="none" w:sz="0" w:space="0" w:color="auto"/>
                      </w:divBdr>
                    </w:div>
                  </w:divsChild>
                </w:div>
                <w:div w:id="1658802959">
                  <w:marLeft w:val="0"/>
                  <w:marRight w:val="0"/>
                  <w:marTop w:val="0"/>
                  <w:marBottom w:val="0"/>
                  <w:divBdr>
                    <w:top w:val="none" w:sz="0" w:space="0" w:color="auto"/>
                    <w:left w:val="none" w:sz="0" w:space="0" w:color="auto"/>
                    <w:bottom w:val="none" w:sz="0" w:space="0" w:color="auto"/>
                    <w:right w:val="none" w:sz="0" w:space="0" w:color="auto"/>
                  </w:divBdr>
                  <w:divsChild>
                    <w:div w:id="324091214">
                      <w:marLeft w:val="0"/>
                      <w:marRight w:val="0"/>
                      <w:marTop w:val="0"/>
                      <w:marBottom w:val="0"/>
                      <w:divBdr>
                        <w:top w:val="none" w:sz="0" w:space="0" w:color="auto"/>
                        <w:left w:val="none" w:sz="0" w:space="0" w:color="auto"/>
                        <w:bottom w:val="none" w:sz="0" w:space="0" w:color="auto"/>
                        <w:right w:val="none" w:sz="0" w:space="0" w:color="auto"/>
                      </w:divBdr>
                    </w:div>
                  </w:divsChild>
                </w:div>
                <w:div w:id="1675574984">
                  <w:marLeft w:val="0"/>
                  <w:marRight w:val="0"/>
                  <w:marTop w:val="0"/>
                  <w:marBottom w:val="0"/>
                  <w:divBdr>
                    <w:top w:val="none" w:sz="0" w:space="0" w:color="auto"/>
                    <w:left w:val="none" w:sz="0" w:space="0" w:color="auto"/>
                    <w:bottom w:val="none" w:sz="0" w:space="0" w:color="auto"/>
                    <w:right w:val="none" w:sz="0" w:space="0" w:color="auto"/>
                  </w:divBdr>
                  <w:divsChild>
                    <w:div w:id="7148942">
                      <w:marLeft w:val="0"/>
                      <w:marRight w:val="0"/>
                      <w:marTop w:val="0"/>
                      <w:marBottom w:val="0"/>
                      <w:divBdr>
                        <w:top w:val="none" w:sz="0" w:space="0" w:color="auto"/>
                        <w:left w:val="none" w:sz="0" w:space="0" w:color="auto"/>
                        <w:bottom w:val="none" w:sz="0" w:space="0" w:color="auto"/>
                        <w:right w:val="none" w:sz="0" w:space="0" w:color="auto"/>
                      </w:divBdr>
                    </w:div>
                  </w:divsChild>
                </w:div>
                <w:div w:id="1682128248">
                  <w:marLeft w:val="0"/>
                  <w:marRight w:val="0"/>
                  <w:marTop w:val="0"/>
                  <w:marBottom w:val="0"/>
                  <w:divBdr>
                    <w:top w:val="none" w:sz="0" w:space="0" w:color="auto"/>
                    <w:left w:val="none" w:sz="0" w:space="0" w:color="auto"/>
                    <w:bottom w:val="none" w:sz="0" w:space="0" w:color="auto"/>
                    <w:right w:val="none" w:sz="0" w:space="0" w:color="auto"/>
                  </w:divBdr>
                  <w:divsChild>
                    <w:div w:id="498693137">
                      <w:marLeft w:val="0"/>
                      <w:marRight w:val="0"/>
                      <w:marTop w:val="0"/>
                      <w:marBottom w:val="0"/>
                      <w:divBdr>
                        <w:top w:val="none" w:sz="0" w:space="0" w:color="auto"/>
                        <w:left w:val="none" w:sz="0" w:space="0" w:color="auto"/>
                        <w:bottom w:val="none" w:sz="0" w:space="0" w:color="auto"/>
                        <w:right w:val="none" w:sz="0" w:space="0" w:color="auto"/>
                      </w:divBdr>
                    </w:div>
                  </w:divsChild>
                </w:div>
                <w:div w:id="1782528579">
                  <w:marLeft w:val="0"/>
                  <w:marRight w:val="0"/>
                  <w:marTop w:val="0"/>
                  <w:marBottom w:val="0"/>
                  <w:divBdr>
                    <w:top w:val="none" w:sz="0" w:space="0" w:color="auto"/>
                    <w:left w:val="none" w:sz="0" w:space="0" w:color="auto"/>
                    <w:bottom w:val="none" w:sz="0" w:space="0" w:color="auto"/>
                    <w:right w:val="none" w:sz="0" w:space="0" w:color="auto"/>
                  </w:divBdr>
                  <w:divsChild>
                    <w:div w:id="1469080799">
                      <w:marLeft w:val="0"/>
                      <w:marRight w:val="0"/>
                      <w:marTop w:val="0"/>
                      <w:marBottom w:val="0"/>
                      <w:divBdr>
                        <w:top w:val="none" w:sz="0" w:space="0" w:color="auto"/>
                        <w:left w:val="none" w:sz="0" w:space="0" w:color="auto"/>
                        <w:bottom w:val="none" w:sz="0" w:space="0" w:color="auto"/>
                        <w:right w:val="none" w:sz="0" w:space="0" w:color="auto"/>
                      </w:divBdr>
                    </w:div>
                  </w:divsChild>
                </w:div>
                <w:div w:id="1795752926">
                  <w:marLeft w:val="0"/>
                  <w:marRight w:val="0"/>
                  <w:marTop w:val="0"/>
                  <w:marBottom w:val="0"/>
                  <w:divBdr>
                    <w:top w:val="none" w:sz="0" w:space="0" w:color="auto"/>
                    <w:left w:val="none" w:sz="0" w:space="0" w:color="auto"/>
                    <w:bottom w:val="none" w:sz="0" w:space="0" w:color="auto"/>
                    <w:right w:val="none" w:sz="0" w:space="0" w:color="auto"/>
                  </w:divBdr>
                  <w:divsChild>
                    <w:div w:id="272633963">
                      <w:marLeft w:val="0"/>
                      <w:marRight w:val="0"/>
                      <w:marTop w:val="0"/>
                      <w:marBottom w:val="0"/>
                      <w:divBdr>
                        <w:top w:val="none" w:sz="0" w:space="0" w:color="auto"/>
                        <w:left w:val="none" w:sz="0" w:space="0" w:color="auto"/>
                        <w:bottom w:val="none" w:sz="0" w:space="0" w:color="auto"/>
                        <w:right w:val="none" w:sz="0" w:space="0" w:color="auto"/>
                      </w:divBdr>
                    </w:div>
                    <w:div w:id="2048096485">
                      <w:marLeft w:val="0"/>
                      <w:marRight w:val="0"/>
                      <w:marTop w:val="0"/>
                      <w:marBottom w:val="0"/>
                      <w:divBdr>
                        <w:top w:val="none" w:sz="0" w:space="0" w:color="auto"/>
                        <w:left w:val="none" w:sz="0" w:space="0" w:color="auto"/>
                        <w:bottom w:val="none" w:sz="0" w:space="0" w:color="auto"/>
                        <w:right w:val="none" w:sz="0" w:space="0" w:color="auto"/>
                      </w:divBdr>
                    </w:div>
                  </w:divsChild>
                </w:div>
                <w:div w:id="1813986584">
                  <w:marLeft w:val="0"/>
                  <w:marRight w:val="0"/>
                  <w:marTop w:val="0"/>
                  <w:marBottom w:val="0"/>
                  <w:divBdr>
                    <w:top w:val="none" w:sz="0" w:space="0" w:color="auto"/>
                    <w:left w:val="none" w:sz="0" w:space="0" w:color="auto"/>
                    <w:bottom w:val="none" w:sz="0" w:space="0" w:color="auto"/>
                    <w:right w:val="none" w:sz="0" w:space="0" w:color="auto"/>
                  </w:divBdr>
                  <w:divsChild>
                    <w:div w:id="466166659">
                      <w:marLeft w:val="0"/>
                      <w:marRight w:val="0"/>
                      <w:marTop w:val="0"/>
                      <w:marBottom w:val="0"/>
                      <w:divBdr>
                        <w:top w:val="none" w:sz="0" w:space="0" w:color="auto"/>
                        <w:left w:val="none" w:sz="0" w:space="0" w:color="auto"/>
                        <w:bottom w:val="none" w:sz="0" w:space="0" w:color="auto"/>
                        <w:right w:val="none" w:sz="0" w:space="0" w:color="auto"/>
                      </w:divBdr>
                    </w:div>
                  </w:divsChild>
                </w:div>
                <w:div w:id="1964730973">
                  <w:marLeft w:val="0"/>
                  <w:marRight w:val="0"/>
                  <w:marTop w:val="0"/>
                  <w:marBottom w:val="0"/>
                  <w:divBdr>
                    <w:top w:val="none" w:sz="0" w:space="0" w:color="auto"/>
                    <w:left w:val="none" w:sz="0" w:space="0" w:color="auto"/>
                    <w:bottom w:val="none" w:sz="0" w:space="0" w:color="auto"/>
                    <w:right w:val="none" w:sz="0" w:space="0" w:color="auto"/>
                  </w:divBdr>
                  <w:divsChild>
                    <w:div w:id="27949655">
                      <w:marLeft w:val="0"/>
                      <w:marRight w:val="0"/>
                      <w:marTop w:val="0"/>
                      <w:marBottom w:val="0"/>
                      <w:divBdr>
                        <w:top w:val="none" w:sz="0" w:space="0" w:color="auto"/>
                        <w:left w:val="none" w:sz="0" w:space="0" w:color="auto"/>
                        <w:bottom w:val="none" w:sz="0" w:space="0" w:color="auto"/>
                        <w:right w:val="none" w:sz="0" w:space="0" w:color="auto"/>
                      </w:divBdr>
                    </w:div>
                  </w:divsChild>
                </w:div>
                <w:div w:id="2035575595">
                  <w:marLeft w:val="0"/>
                  <w:marRight w:val="0"/>
                  <w:marTop w:val="0"/>
                  <w:marBottom w:val="0"/>
                  <w:divBdr>
                    <w:top w:val="none" w:sz="0" w:space="0" w:color="auto"/>
                    <w:left w:val="none" w:sz="0" w:space="0" w:color="auto"/>
                    <w:bottom w:val="none" w:sz="0" w:space="0" w:color="auto"/>
                    <w:right w:val="none" w:sz="0" w:space="0" w:color="auto"/>
                  </w:divBdr>
                  <w:divsChild>
                    <w:div w:id="848132748">
                      <w:marLeft w:val="0"/>
                      <w:marRight w:val="0"/>
                      <w:marTop w:val="0"/>
                      <w:marBottom w:val="0"/>
                      <w:divBdr>
                        <w:top w:val="none" w:sz="0" w:space="0" w:color="auto"/>
                        <w:left w:val="none" w:sz="0" w:space="0" w:color="auto"/>
                        <w:bottom w:val="none" w:sz="0" w:space="0" w:color="auto"/>
                        <w:right w:val="none" w:sz="0" w:space="0" w:color="auto"/>
                      </w:divBdr>
                    </w:div>
                  </w:divsChild>
                </w:div>
                <w:div w:id="2049640431">
                  <w:marLeft w:val="0"/>
                  <w:marRight w:val="0"/>
                  <w:marTop w:val="0"/>
                  <w:marBottom w:val="0"/>
                  <w:divBdr>
                    <w:top w:val="none" w:sz="0" w:space="0" w:color="auto"/>
                    <w:left w:val="none" w:sz="0" w:space="0" w:color="auto"/>
                    <w:bottom w:val="none" w:sz="0" w:space="0" w:color="auto"/>
                    <w:right w:val="none" w:sz="0" w:space="0" w:color="auto"/>
                  </w:divBdr>
                  <w:divsChild>
                    <w:div w:id="887886329">
                      <w:marLeft w:val="0"/>
                      <w:marRight w:val="0"/>
                      <w:marTop w:val="0"/>
                      <w:marBottom w:val="0"/>
                      <w:divBdr>
                        <w:top w:val="none" w:sz="0" w:space="0" w:color="auto"/>
                        <w:left w:val="none" w:sz="0" w:space="0" w:color="auto"/>
                        <w:bottom w:val="none" w:sz="0" w:space="0" w:color="auto"/>
                        <w:right w:val="none" w:sz="0" w:space="0" w:color="auto"/>
                      </w:divBdr>
                    </w:div>
                  </w:divsChild>
                </w:div>
                <w:div w:id="2080594078">
                  <w:marLeft w:val="0"/>
                  <w:marRight w:val="0"/>
                  <w:marTop w:val="0"/>
                  <w:marBottom w:val="0"/>
                  <w:divBdr>
                    <w:top w:val="none" w:sz="0" w:space="0" w:color="auto"/>
                    <w:left w:val="none" w:sz="0" w:space="0" w:color="auto"/>
                    <w:bottom w:val="none" w:sz="0" w:space="0" w:color="auto"/>
                    <w:right w:val="none" w:sz="0" w:space="0" w:color="auto"/>
                  </w:divBdr>
                  <w:divsChild>
                    <w:div w:id="2078896212">
                      <w:marLeft w:val="0"/>
                      <w:marRight w:val="0"/>
                      <w:marTop w:val="0"/>
                      <w:marBottom w:val="0"/>
                      <w:divBdr>
                        <w:top w:val="none" w:sz="0" w:space="0" w:color="auto"/>
                        <w:left w:val="none" w:sz="0" w:space="0" w:color="auto"/>
                        <w:bottom w:val="none" w:sz="0" w:space="0" w:color="auto"/>
                        <w:right w:val="none" w:sz="0" w:space="0" w:color="auto"/>
                      </w:divBdr>
                    </w:div>
                  </w:divsChild>
                </w:div>
                <w:div w:id="2090155683">
                  <w:marLeft w:val="0"/>
                  <w:marRight w:val="0"/>
                  <w:marTop w:val="0"/>
                  <w:marBottom w:val="0"/>
                  <w:divBdr>
                    <w:top w:val="none" w:sz="0" w:space="0" w:color="auto"/>
                    <w:left w:val="none" w:sz="0" w:space="0" w:color="auto"/>
                    <w:bottom w:val="none" w:sz="0" w:space="0" w:color="auto"/>
                    <w:right w:val="none" w:sz="0" w:space="0" w:color="auto"/>
                  </w:divBdr>
                  <w:divsChild>
                    <w:div w:id="728965759">
                      <w:marLeft w:val="0"/>
                      <w:marRight w:val="0"/>
                      <w:marTop w:val="0"/>
                      <w:marBottom w:val="0"/>
                      <w:divBdr>
                        <w:top w:val="none" w:sz="0" w:space="0" w:color="auto"/>
                        <w:left w:val="none" w:sz="0" w:space="0" w:color="auto"/>
                        <w:bottom w:val="none" w:sz="0" w:space="0" w:color="auto"/>
                        <w:right w:val="none" w:sz="0" w:space="0" w:color="auto"/>
                      </w:divBdr>
                    </w:div>
                  </w:divsChild>
                </w:div>
                <w:div w:id="2112815286">
                  <w:marLeft w:val="0"/>
                  <w:marRight w:val="0"/>
                  <w:marTop w:val="0"/>
                  <w:marBottom w:val="0"/>
                  <w:divBdr>
                    <w:top w:val="none" w:sz="0" w:space="0" w:color="auto"/>
                    <w:left w:val="none" w:sz="0" w:space="0" w:color="auto"/>
                    <w:bottom w:val="none" w:sz="0" w:space="0" w:color="auto"/>
                    <w:right w:val="none" w:sz="0" w:space="0" w:color="auto"/>
                  </w:divBdr>
                  <w:divsChild>
                    <w:div w:id="300111207">
                      <w:marLeft w:val="0"/>
                      <w:marRight w:val="0"/>
                      <w:marTop w:val="0"/>
                      <w:marBottom w:val="0"/>
                      <w:divBdr>
                        <w:top w:val="none" w:sz="0" w:space="0" w:color="auto"/>
                        <w:left w:val="none" w:sz="0" w:space="0" w:color="auto"/>
                        <w:bottom w:val="none" w:sz="0" w:space="0" w:color="auto"/>
                        <w:right w:val="none" w:sz="0" w:space="0" w:color="auto"/>
                      </w:divBdr>
                    </w:div>
                  </w:divsChild>
                </w:div>
                <w:div w:id="2143880312">
                  <w:marLeft w:val="0"/>
                  <w:marRight w:val="0"/>
                  <w:marTop w:val="0"/>
                  <w:marBottom w:val="0"/>
                  <w:divBdr>
                    <w:top w:val="none" w:sz="0" w:space="0" w:color="auto"/>
                    <w:left w:val="none" w:sz="0" w:space="0" w:color="auto"/>
                    <w:bottom w:val="none" w:sz="0" w:space="0" w:color="auto"/>
                    <w:right w:val="none" w:sz="0" w:space="0" w:color="auto"/>
                  </w:divBdr>
                  <w:divsChild>
                    <w:div w:id="624846755">
                      <w:marLeft w:val="0"/>
                      <w:marRight w:val="0"/>
                      <w:marTop w:val="0"/>
                      <w:marBottom w:val="0"/>
                      <w:divBdr>
                        <w:top w:val="none" w:sz="0" w:space="0" w:color="auto"/>
                        <w:left w:val="none" w:sz="0" w:space="0" w:color="auto"/>
                        <w:bottom w:val="none" w:sz="0" w:space="0" w:color="auto"/>
                        <w:right w:val="none" w:sz="0" w:space="0" w:color="auto"/>
                      </w:divBdr>
                    </w:div>
                  </w:divsChild>
                </w:div>
                <w:div w:id="2144351188">
                  <w:marLeft w:val="0"/>
                  <w:marRight w:val="0"/>
                  <w:marTop w:val="0"/>
                  <w:marBottom w:val="0"/>
                  <w:divBdr>
                    <w:top w:val="none" w:sz="0" w:space="0" w:color="auto"/>
                    <w:left w:val="none" w:sz="0" w:space="0" w:color="auto"/>
                    <w:bottom w:val="none" w:sz="0" w:space="0" w:color="auto"/>
                    <w:right w:val="none" w:sz="0" w:space="0" w:color="auto"/>
                  </w:divBdr>
                  <w:divsChild>
                    <w:div w:id="17196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27008">
      <w:bodyDiv w:val="1"/>
      <w:marLeft w:val="0"/>
      <w:marRight w:val="0"/>
      <w:marTop w:val="0"/>
      <w:marBottom w:val="0"/>
      <w:divBdr>
        <w:top w:val="none" w:sz="0" w:space="0" w:color="auto"/>
        <w:left w:val="none" w:sz="0" w:space="0" w:color="auto"/>
        <w:bottom w:val="none" w:sz="0" w:space="0" w:color="auto"/>
        <w:right w:val="none" w:sz="0" w:space="0" w:color="auto"/>
      </w:divBdr>
    </w:div>
    <w:div w:id="1651985402">
      <w:bodyDiv w:val="1"/>
      <w:marLeft w:val="0"/>
      <w:marRight w:val="0"/>
      <w:marTop w:val="0"/>
      <w:marBottom w:val="0"/>
      <w:divBdr>
        <w:top w:val="none" w:sz="0" w:space="0" w:color="auto"/>
        <w:left w:val="none" w:sz="0" w:space="0" w:color="auto"/>
        <w:bottom w:val="none" w:sz="0" w:space="0" w:color="auto"/>
        <w:right w:val="none" w:sz="0" w:space="0" w:color="auto"/>
      </w:divBdr>
      <w:divsChild>
        <w:div w:id="725029548">
          <w:marLeft w:val="0"/>
          <w:marRight w:val="0"/>
          <w:marTop w:val="0"/>
          <w:marBottom w:val="0"/>
          <w:divBdr>
            <w:top w:val="none" w:sz="0" w:space="0" w:color="auto"/>
            <w:left w:val="none" w:sz="0" w:space="0" w:color="auto"/>
            <w:bottom w:val="none" w:sz="0" w:space="0" w:color="auto"/>
            <w:right w:val="none" w:sz="0" w:space="0" w:color="auto"/>
          </w:divBdr>
        </w:div>
        <w:div w:id="1503425572">
          <w:marLeft w:val="0"/>
          <w:marRight w:val="0"/>
          <w:marTop w:val="0"/>
          <w:marBottom w:val="0"/>
          <w:divBdr>
            <w:top w:val="none" w:sz="0" w:space="0" w:color="auto"/>
            <w:left w:val="none" w:sz="0" w:space="0" w:color="auto"/>
            <w:bottom w:val="none" w:sz="0" w:space="0" w:color="auto"/>
            <w:right w:val="none" w:sz="0" w:space="0" w:color="auto"/>
          </w:divBdr>
        </w:div>
        <w:div w:id="1858351277">
          <w:marLeft w:val="0"/>
          <w:marRight w:val="0"/>
          <w:marTop w:val="0"/>
          <w:marBottom w:val="0"/>
          <w:divBdr>
            <w:top w:val="none" w:sz="0" w:space="0" w:color="auto"/>
            <w:left w:val="none" w:sz="0" w:space="0" w:color="auto"/>
            <w:bottom w:val="none" w:sz="0" w:space="0" w:color="auto"/>
            <w:right w:val="none" w:sz="0" w:space="0" w:color="auto"/>
          </w:divBdr>
        </w:div>
      </w:divsChild>
    </w:div>
    <w:div w:id="1656378467">
      <w:bodyDiv w:val="1"/>
      <w:marLeft w:val="0"/>
      <w:marRight w:val="0"/>
      <w:marTop w:val="0"/>
      <w:marBottom w:val="0"/>
      <w:divBdr>
        <w:top w:val="none" w:sz="0" w:space="0" w:color="auto"/>
        <w:left w:val="none" w:sz="0" w:space="0" w:color="auto"/>
        <w:bottom w:val="none" w:sz="0" w:space="0" w:color="auto"/>
        <w:right w:val="none" w:sz="0" w:space="0" w:color="auto"/>
      </w:divBdr>
      <w:divsChild>
        <w:div w:id="58284678">
          <w:marLeft w:val="0"/>
          <w:marRight w:val="0"/>
          <w:marTop w:val="0"/>
          <w:marBottom w:val="0"/>
          <w:divBdr>
            <w:top w:val="none" w:sz="0" w:space="0" w:color="auto"/>
            <w:left w:val="none" w:sz="0" w:space="0" w:color="auto"/>
            <w:bottom w:val="none" w:sz="0" w:space="0" w:color="auto"/>
            <w:right w:val="none" w:sz="0" w:space="0" w:color="auto"/>
          </w:divBdr>
        </w:div>
        <w:div w:id="181091184">
          <w:marLeft w:val="0"/>
          <w:marRight w:val="0"/>
          <w:marTop w:val="0"/>
          <w:marBottom w:val="0"/>
          <w:divBdr>
            <w:top w:val="none" w:sz="0" w:space="0" w:color="auto"/>
            <w:left w:val="none" w:sz="0" w:space="0" w:color="auto"/>
            <w:bottom w:val="none" w:sz="0" w:space="0" w:color="auto"/>
            <w:right w:val="none" w:sz="0" w:space="0" w:color="auto"/>
          </w:divBdr>
        </w:div>
        <w:div w:id="216820182">
          <w:marLeft w:val="0"/>
          <w:marRight w:val="0"/>
          <w:marTop w:val="0"/>
          <w:marBottom w:val="0"/>
          <w:divBdr>
            <w:top w:val="none" w:sz="0" w:space="0" w:color="auto"/>
            <w:left w:val="none" w:sz="0" w:space="0" w:color="auto"/>
            <w:bottom w:val="none" w:sz="0" w:space="0" w:color="auto"/>
            <w:right w:val="none" w:sz="0" w:space="0" w:color="auto"/>
          </w:divBdr>
        </w:div>
        <w:div w:id="256719519">
          <w:marLeft w:val="0"/>
          <w:marRight w:val="0"/>
          <w:marTop w:val="0"/>
          <w:marBottom w:val="0"/>
          <w:divBdr>
            <w:top w:val="none" w:sz="0" w:space="0" w:color="auto"/>
            <w:left w:val="none" w:sz="0" w:space="0" w:color="auto"/>
            <w:bottom w:val="none" w:sz="0" w:space="0" w:color="auto"/>
            <w:right w:val="none" w:sz="0" w:space="0" w:color="auto"/>
          </w:divBdr>
        </w:div>
        <w:div w:id="304433946">
          <w:marLeft w:val="0"/>
          <w:marRight w:val="0"/>
          <w:marTop w:val="0"/>
          <w:marBottom w:val="0"/>
          <w:divBdr>
            <w:top w:val="none" w:sz="0" w:space="0" w:color="auto"/>
            <w:left w:val="none" w:sz="0" w:space="0" w:color="auto"/>
            <w:bottom w:val="none" w:sz="0" w:space="0" w:color="auto"/>
            <w:right w:val="none" w:sz="0" w:space="0" w:color="auto"/>
          </w:divBdr>
        </w:div>
        <w:div w:id="331688759">
          <w:marLeft w:val="0"/>
          <w:marRight w:val="0"/>
          <w:marTop w:val="0"/>
          <w:marBottom w:val="0"/>
          <w:divBdr>
            <w:top w:val="none" w:sz="0" w:space="0" w:color="auto"/>
            <w:left w:val="none" w:sz="0" w:space="0" w:color="auto"/>
            <w:bottom w:val="none" w:sz="0" w:space="0" w:color="auto"/>
            <w:right w:val="none" w:sz="0" w:space="0" w:color="auto"/>
          </w:divBdr>
        </w:div>
        <w:div w:id="421611761">
          <w:marLeft w:val="0"/>
          <w:marRight w:val="0"/>
          <w:marTop w:val="0"/>
          <w:marBottom w:val="0"/>
          <w:divBdr>
            <w:top w:val="none" w:sz="0" w:space="0" w:color="auto"/>
            <w:left w:val="none" w:sz="0" w:space="0" w:color="auto"/>
            <w:bottom w:val="none" w:sz="0" w:space="0" w:color="auto"/>
            <w:right w:val="none" w:sz="0" w:space="0" w:color="auto"/>
          </w:divBdr>
        </w:div>
        <w:div w:id="452284020">
          <w:marLeft w:val="0"/>
          <w:marRight w:val="0"/>
          <w:marTop w:val="0"/>
          <w:marBottom w:val="0"/>
          <w:divBdr>
            <w:top w:val="none" w:sz="0" w:space="0" w:color="auto"/>
            <w:left w:val="none" w:sz="0" w:space="0" w:color="auto"/>
            <w:bottom w:val="none" w:sz="0" w:space="0" w:color="auto"/>
            <w:right w:val="none" w:sz="0" w:space="0" w:color="auto"/>
          </w:divBdr>
        </w:div>
        <w:div w:id="453327436">
          <w:marLeft w:val="0"/>
          <w:marRight w:val="0"/>
          <w:marTop w:val="0"/>
          <w:marBottom w:val="0"/>
          <w:divBdr>
            <w:top w:val="none" w:sz="0" w:space="0" w:color="auto"/>
            <w:left w:val="none" w:sz="0" w:space="0" w:color="auto"/>
            <w:bottom w:val="none" w:sz="0" w:space="0" w:color="auto"/>
            <w:right w:val="none" w:sz="0" w:space="0" w:color="auto"/>
          </w:divBdr>
        </w:div>
        <w:div w:id="459692467">
          <w:marLeft w:val="0"/>
          <w:marRight w:val="0"/>
          <w:marTop w:val="0"/>
          <w:marBottom w:val="0"/>
          <w:divBdr>
            <w:top w:val="none" w:sz="0" w:space="0" w:color="auto"/>
            <w:left w:val="none" w:sz="0" w:space="0" w:color="auto"/>
            <w:bottom w:val="none" w:sz="0" w:space="0" w:color="auto"/>
            <w:right w:val="none" w:sz="0" w:space="0" w:color="auto"/>
          </w:divBdr>
        </w:div>
        <w:div w:id="734279752">
          <w:marLeft w:val="0"/>
          <w:marRight w:val="0"/>
          <w:marTop w:val="0"/>
          <w:marBottom w:val="0"/>
          <w:divBdr>
            <w:top w:val="none" w:sz="0" w:space="0" w:color="auto"/>
            <w:left w:val="none" w:sz="0" w:space="0" w:color="auto"/>
            <w:bottom w:val="none" w:sz="0" w:space="0" w:color="auto"/>
            <w:right w:val="none" w:sz="0" w:space="0" w:color="auto"/>
          </w:divBdr>
        </w:div>
        <w:div w:id="809249045">
          <w:marLeft w:val="0"/>
          <w:marRight w:val="0"/>
          <w:marTop w:val="0"/>
          <w:marBottom w:val="0"/>
          <w:divBdr>
            <w:top w:val="none" w:sz="0" w:space="0" w:color="auto"/>
            <w:left w:val="none" w:sz="0" w:space="0" w:color="auto"/>
            <w:bottom w:val="none" w:sz="0" w:space="0" w:color="auto"/>
            <w:right w:val="none" w:sz="0" w:space="0" w:color="auto"/>
          </w:divBdr>
        </w:div>
        <w:div w:id="883757057">
          <w:marLeft w:val="0"/>
          <w:marRight w:val="0"/>
          <w:marTop w:val="0"/>
          <w:marBottom w:val="0"/>
          <w:divBdr>
            <w:top w:val="none" w:sz="0" w:space="0" w:color="auto"/>
            <w:left w:val="none" w:sz="0" w:space="0" w:color="auto"/>
            <w:bottom w:val="none" w:sz="0" w:space="0" w:color="auto"/>
            <w:right w:val="none" w:sz="0" w:space="0" w:color="auto"/>
          </w:divBdr>
        </w:div>
        <w:div w:id="1025248793">
          <w:marLeft w:val="0"/>
          <w:marRight w:val="0"/>
          <w:marTop w:val="0"/>
          <w:marBottom w:val="0"/>
          <w:divBdr>
            <w:top w:val="none" w:sz="0" w:space="0" w:color="auto"/>
            <w:left w:val="none" w:sz="0" w:space="0" w:color="auto"/>
            <w:bottom w:val="none" w:sz="0" w:space="0" w:color="auto"/>
            <w:right w:val="none" w:sz="0" w:space="0" w:color="auto"/>
          </w:divBdr>
        </w:div>
        <w:div w:id="1029069636">
          <w:marLeft w:val="0"/>
          <w:marRight w:val="0"/>
          <w:marTop w:val="0"/>
          <w:marBottom w:val="0"/>
          <w:divBdr>
            <w:top w:val="none" w:sz="0" w:space="0" w:color="auto"/>
            <w:left w:val="none" w:sz="0" w:space="0" w:color="auto"/>
            <w:bottom w:val="none" w:sz="0" w:space="0" w:color="auto"/>
            <w:right w:val="none" w:sz="0" w:space="0" w:color="auto"/>
          </w:divBdr>
        </w:div>
        <w:div w:id="1048145204">
          <w:marLeft w:val="0"/>
          <w:marRight w:val="0"/>
          <w:marTop w:val="0"/>
          <w:marBottom w:val="0"/>
          <w:divBdr>
            <w:top w:val="none" w:sz="0" w:space="0" w:color="auto"/>
            <w:left w:val="none" w:sz="0" w:space="0" w:color="auto"/>
            <w:bottom w:val="none" w:sz="0" w:space="0" w:color="auto"/>
            <w:right w:val="none" w:sz="0" w:space="0" w:color="auto"/>
          </w:divBdr>
        </w:div>
        <w:div w:id="1087923204">
          <w:marLeft w:val="0"/>
          <w:marRight w:val="0"/>
          <w:marTop w:val="0"/>
          <w:marBottom w:val="0"/>
          <w:divBdr>
            <w:top w:val="none" w:sz="0" w:space="0" w:color="auto"/>
            <w:left w:val="none" w:sz="0" w:space="0" w:color="auto"/>
            <w:bottom w:val="none" w:sz="0" w:space="0" w:color="auto"/>
            <w:right w:val="none" w:sz="0" w:space="0" w:color="auto"/>
          </w:divBdr>
        </w:div>
        <w:div w:id="1122574941">
          <w:marLeft w:val="0"/>
          <w:marRight w:val="0"/>
          <w:marTop w:val="0"/>
          <w:marBottom w:val="0"/>
          <w:divBdr>
            <w:top w:val="none" w:sz="0" w:space="0" w:color="auto"/>
            <w:left w:val="none" w:sz="0" w:space="0" w:color="auto"/>
            <w:bottom w:val="none" w:sz="0" w:space="0" w:color="auto"/>
            <w:right w:val="none" w:sz="0" w:space="0" w:color="auto"/>
          </w:divBdr>
        </w:div>
        <w:div w:id="1125930300">
          <w:marLeft w:val="0"/>
          <w:marRight w:val="0"/>
          <w:marTop w:val="0"/>
          <w:marBottom w:val="0"/>
          <w:divBdr>
            <w:top w:val="none" w:sz="0" w:space="0" w:color="auto"/>
            <w:left w:val="none" w:sz="0" w:space="0" w:color="auto"/>
            <w:bottom w:val="none" w:sz="0" w:space="0" w:color="auto"/>
            <w:right w:val="none" w:sz="0" w:space="0" w:color="auto"/>
          </w:divBdr>
        </w:div>
        <w:div w:id="1221163413">
          <w:marLeft w:val="0"/>
          <w:marRight w:val="0"/>
          <w:marTop w:val="0"/>
          <w:marBottom w:val="0"/>
          <w:divBdr>
            <w:top w:val="none" w:sz="0" w:space="0" w:color="auto"/>
            <w:left w:val="none" w:sz="0" w:space="0" w:color="auto"/>
            <w:bottom w:val="none" w:sz="0" w:space="0" w:color="auto"/>
            <w:right w:val="none" w:sz="0" w:space="0" w:color="auto"/>
          </w:divBdr>
        </w:div>
        <w:div w:id="1235819458">
          <w:marLeft w:val="0"/>
          <w:marRight w:val="0"/>
          <w:marTop w:val="0"/>
          <w:marBottom w:val="0"/>
          <w:divBdr>
            <w:top w:val="none" w:sz="0" w:space="0" w:color="auto"/>
            <w:left w:val="none" w:sz="0" w:space="0" w:color="auto"/>
            <w:bottom w:val="none" w:sz="0" w:space="0" w:color="auto"/>
            <w:right w:val="none" w:sz="0" w:space="0" w:color="auto"/>
          </w:divBdr>
        </w:div>
        <w:div w:id="1380936635">
          <w:marLeft w:val="0"/>
          <w:marRight w:val="0"/>
          <w:marTop w:val="0"/>
          <w:marBottom w:val="0"/>
          <w:divBdr>
            <w:top w:val="none" w:sz="0" w:space="0" w:color="auto"/>
            <w:left w:val="none" w:sz="0" w:space="0" w:color="auto"/>
            <w:bottom w:val="none" w:sz="0" w:space="0" w:color="auto"/>
            <w:right w:val="none" w:sz="0" w:space="0" w:color="auto"/>
          </w:divBdr>
        </w:div>
        <w:div w:id="1447695378">
          <w:marLeft w:val="0"/>
          <w:marRight w:val="0"/>
          <w:marTop w:val="0"/>
          <w:marBottom w:val="0"/>
          <w:divBdr>
            <w:top w:val="none" w:sz="0" w:space="0" w:color="auto"/>
            <w:left w:val="none" w:sz="0" w:space="0" w:color="auto"/>
            <w:bottom w:val="none" w:sz="0" w:space="0" w:color="auto"/>
            <w:right w:val="none" w:sz="0" w:space="0" w:color="auto"/>
          </w:divBdr>
        </w:div>
        <w:div w:id="1524396526">
          <w:marLeft w:val="0"/>
          <w:marRight w:val="0"/>
          <w:marTop w:val="0"/>
          <w:marBottom w:val="0"/>
          <w:divBdr>
            <w:top w:val="none" w:sz="0" w:space="0" w:color="auto"/>
            <w:left w:val="none" w:sz="0" w:space="0" w:color="auto"/>
            <w:bottom w:val="none" w:sz="0" w:space="0" w:color="auto"/>
            <w:right w:val="none" w:sz="0" w:space="0" w:color="auto"/>
          </w:divBdr>
        </w:div>
        <w:div w:id="1530949129">
          <w:marLeft w:val="0"/>
          <w:marRight w:val="0"/>
          <w:marTop w:val="0"/>
          <w:marBottom w:val="0"/>
          <w:divBdr>
            <w:top w:val="none" w:sz="0" w:space="0" w:color="auto"/>
            <w:left w:val="none" w:sz="0" w:space="0" w:color="auto"/>
            <w:bottom w:val="none" w:sz="0" w:space="0" w:color="auto"/>
            <w:right w:val="none" w:sz="0" w:space="0" w:color="auto"/>
          </w:divBdr>
        </w:div>
        <w:div w:id="1562863697">
          <w:marLeft w:val="0"/>
          <w:marRight w:val="0"/>
          <w:marTop w:val="0"/>
          <w:marBottom w:val="0"/>
          <w:divBdr>
            <w:top w:val="none" w:sz="0" w:space="0" w:color="auto"/>
            <w:left w:val="none" w:sz="0" w:space="0" w:color="auto"/>
            <w:bottom w:val="none" w:sz="0" w:space="0" w:color="auto"/>
            <w:right w:val="none" w:sz="0" w:space="0" w:color="auto"/>
          </w:divBdr>
        </w:div>
        <w:div w:id="1628001937">
          <w:marLeft w:val="0"/>
          <w:marRight w:val="0"/>
          <w:marTop w:val="0"/>
          <w:marBottom w:val="0"/>
          <w:divBdr>
            <w:top w:val="none" w:sz="0" w:space="0" w:color="auto"/>
            <w:left w:val="none" w:sz="0" w:space="0" w:color="auto"/>
            <w:bottom w:val="none" w:sz="0" w:space="0" w:color="auto"/>
            <w:right w:val="none" w:sz="0" w:space="0" w:color="auto"/>
          </w:divBdr>
        </w:div>
        <w:div w:id="1633319763">
          <w:marLeft w:val="0"/>
          <w:marRight w:val="0"/>
          <w:marTop w:val="0"/>
          <w:marBottom w:val="0"/>
          <w:divBdr>
            <w:top w:val="none" w:sz="0" w:space="0" w:color="auto"/>
            <w:left w:val="none" w:sz="0" w:space="0" w:color="auto"/>
            <w:bottom w:val="none" w:sz="0" w:space="0" w:color="auto"/>
            <w:right w:val="none" w:sz="0" w:space="0" w:color="auto"/>
          </w:divBdr>
        </w:div>
        <w:div w:id="1692683273">
          <w:marLeft w:val="0"/>
          <w:marRight w:val="0"/>
          <w:marTop w:val="0"/>
          <w:marBottom w:val="0"/>
          <w:divBdr>
            <w:top w:val="none" w:sz="0" w:space="0" w:color="auto"/>
            <w:left w:val="none" w:sz="0" w:space="0" w:color="auto"/>
            <w:bottom w:val="none" w:sz="0" w:space="0" w:color="auto"/>
            <w:right w:val="none" w:sz="0" w:space="0" w:color="auto"/>
          </w:divBdr>
        </w:div>
        <w:div w:id="1749418141">
          <w:marLeft w:val="0"/>
          <w:marRight w:val="0"/>
          <w:marTop w:val="0"/>
          <w:marBottom w:val="0"/>
          <w:divBdr>
            <w:top w:val="none" w:sz="0" w:space="0" w:color="auto"/>
            <w:left w:val="none" w:sz="0" w:space="0" w:color="auto"/>
            <w:bottom w:val="none" w:sz="0" w:space="0" w:color="auto"/>
            <w:right w:val="none" w:sz="0" w:space="0" w:color="auto"/>
          </w:divBdr>
        </w:div>
        <w:div w:id="1773086350">
          <w:marLeft w:val="0"/>
          <w:marRight w:val="0"/>
          <w:marTop w:val="0"/>
          <w:marBottom w:val="0"/>
          <w:divBdr>
            <w:top w:val="none" w:sz="0" w:space="0" w:color="auto"/>
            <w:left w:val="none" w:sz="0" w:space="0" w:color="auto"/>
            <w:bottom w:val="none" w:sz="0" w:space="0" w:color="auto"/>
            <w:right w:val="none" w:sz="0" w:space="0" w:color="auto"/>
          </w:divBdr>
        </w:div>
        <w:div w:id="1867134420">
          <w:marLeft w:val="0"/>
          <w:marRight w:val="0"/>
          <w:marTop w:val="0"/>
          <w:marBottom w:val="0"/>
          <w:divBdr>
            <w:top w:val="none" w:sz="0" w:space="0" w:color="auto"/>
            <w:left w:val="none" w:sz="0" w:space="0" w:color="auto"/>
            <w:bottom w:val="none" w:sz="0" w:space="0" w:color="auto"/>
            <w:right w:val="none" w:sz="0" w:space="0" w:color="auto"/>
          </w:divBdr>
        </w:div>
        <w:div w:id="1884445361">
          <w:marLeft w:val="0"/>
          <w:marRight w:val="0"/>
          <w:marTop w:val="0"/>
          <w:marBottom w:val="0"/>
          <w:divBdr>
            <w:top w:val="none" w:sz="0" w:space="0" w:color="auto"/>
            <w:left w:val="none" w:sz="0" w:space="0" w:color="auto"/>
            <w:bottom w:val="none" w:sz="0" w:space="0" w:color="auto"/>
            <w:right w:val="none" w:sz="0" w:space="0" w:color="auto"/>
          </w:divBdr>
        </w:div>
        <w:div w:id="1900165687">
          <w:marLeft w:val="0"/>
          <w:marRight w:val="0"/>
          <w:marTop w:val="0"/>
          <w:marBottom w:val="0"/>
          <w:divBdr>
            <w:top w:val="none" w:sz="0" w:space="0" w:color="auto"/>
            <w:left w:val="none" w:sz="0" w:space="0" w:color="auto"/>
            <w:bottom w:val="none" w:sz="0" w:space="0" w:color="auto"/>
            <w:right w:val="none" w:sz="0" w:space="0" w:color="auto"/>
          </w:divBdr>
        </w:div>
        <w:div w:id="1924141425">
          <w:marLeft w:val="0"/>
          <w:marRight w:val="0"/>
          <w:marTop w:val="0"/>
          <w:marBottom w:val="0"/>
          <w:divBdr>
            <w:top w:val="none" w:sz="0" w:space="0" w:color="auto"/>
            <w:left w:val="none" w:sz="0" w:space="0" w:color="auto"/>
            <w:bottom w:val="none" w:sz="0" w:space="0" w:color="auto"/>
            <w:right w:val="none" w:sz="0" w:space="0" w:color="auto"/>
          </w:divBdr>
        </w:div>
        <w:div w:id="1972712924">
          <w:marLeft w:val="0"/>
          <w:marRight w:val="0"/>
          <w:marTop w:val="0"/>
          <w:marBottom w:val="0"/>
          <w:divBdr>
            <w:top w:val="none" w:sz="0" w:space="0" w:color="auto"/>
            <w:left w:val="none" w:sz="0" w:space="0" w:color="auto"/>
            <w:bottom w:val="none" w:sz="0" w:space="0" w:color="auto"/>
            <w:right w:val="none" w:sz="0" w:space="0" w:color="auto"/>
          </w:divBdr>
        </w:div>
        <w:div w:id="1978148843">
          <w:marLeft w:val="0"/>
          <w:marRight w:val="0"/>
          <w:marTop w:val="0"/>
          <w:marBottom w:val="0"/>
          <w:divBdr>
            <w:top w:val="none" w:sz="0" w:space="0" w:color="auto"/>
            <w:left w:val="none" w:sz="0" w:space="0" w:color="auto"/>
            <w:bottom w:val="none" w:sz="0" w:space="0" w:color="auto"/>
            <w:right w:val="none" w:sz="0" w:space="0" w:color="auto"/>
          </w:divBdr>
        </w:div>
        <w:div w:id="2001731680">
          <w:marLeft w:val="0"/>
          <w:marRight w:val="0"/>
          <w:marTop w:val="0"/>
          <w:marBottom w:val="0"/>
          <w:divBdr>
            <w:top w:val="none" w:sz="0" w:space="0" w:color="auto"/>
            <w:left w:val="none" w:sz="0" w:space="0" w:color="auto"/>
            <w:bottom w:val="none" w:sz="0" w:space="0" w:color="auto"/>
            <w:right w:val="none" w:sz="0" w:space="0" w:color="auto"/>
          </w:divBdr>
        </w:div>
        <w:div w:id="2031560912">
          <w:marLeft w:val="0"/>
          <w:marRight w:val="0"/>
          <w:marTop w:val="0"/>
          <w:marBottom w:val="0"/>
          <w:divBdr>
            <w:top w:val="none" w:sz="0" w:space="0" w:color="auto"/>
            <w:left w:val="none" w:sz="0" w:space="0" w:color="auto"/>
            <w:bottom w:val="none" w:sz="0" w:space="0" w:color="auto"/>
            <w:right w:val="none" w:sz="0" w:space="0" w:color="auto"/>
          </w:divBdr>
        </w:div>
        <w:div w:id="2118090405">
          <w:marLeft w:val="0"/>
          <w:marRight w:val="0"/>
          <w:marTop w:val="0"/>
          <w:marBottom w:val="0"/>
          <w:divBdr>
            <w:top w:val="none" w:sz="0" w:space="0" w:color="auto"/>
            <w:left w:val="none" w:sz="0" w:space="0" w:color="auto"/>
            <w:bottom w:val="none" w:sz="0" w:space="0" w:color="auto"/>
            <w:right w:val="none" w:sz="0" w:space="0" w:color="auto"/>
          </w:divBdr>
        </w:div>
      </w:divsChild>
    </w:div>
    <w:div w:id="1663121198">
      <w:bodyDiv w:val="1"/>
      <w:marLeft w:val="0"/>
      <w:marRight w:val="0"/>
      <w:marTop w:val="0"/>
      <w:marBottom w:val="0"/>
      <w:divBdr>
        <w:top w:val="none" w:sz="0" w:space="0" w:color="auto"/>
        <w:left w:val="none" w:sz="0" w:space="0" w:color="auto"/>
        <w:bottom w:val="none" w:sz="0" w:space="0" w:color="auto"/>
        <w:right w:val="none" w:sz="0" w:space="0" w:color="auto"/>
      </w:divBdr>
      <w:divsChild>
        <w:div w:id="382146127">
          <w:marLeft w:val="0"/>
          <w:marRight w:val="0"/>
          <w:marTop w:val="0"/>
          <w:marBottom w:val="0"/>
          <w:divBdr>
            <w:top w:val="none" w:sz="0" w:space="0" w:color="auto"/>
            <w:left w:val="none" w:sz="0" w:space="0" w:color="auto"/>
            <w:bottom w:val="none" w:sz="0" w:space="0" w:color="auto"/>
            <w:right w:val="none" w:sz="0" w:space="0" w:color="auto"/>
          </w:divBdr>
          <w:divsChild>
            <w:div w:id="264316017">
              <w:marLeft w:val="0"/>
              <w:marRight w:val="0"/>
              <w:marTop w:val="30"/>
              <w:marBottom w:val="30"/>
              <w:divBdr>
                <w:top w:val="none" w:sz="0" w:space="0" w:color="auto"/>
                <w:left w:val="none" w:sz="0" w:space="0" w:color="auto"/>
                <w:bottom w:val="none" w:sz="0" w:space="0" w:color="auto"/>
                <w:right w:val="none" w:sz="0" w:space="0" w:color="auto"/>
              </w:divBdr>
              <w:divsChild>
                <w:div w:id="31538918">
                  <w:marLeft w:val="0"/>
                  <w:marRight w:val="0"/>
                  <w:marTop w:val="0"/>
                  <w:marBottom w:val="0"/>
                  <w:divBdr>
                    <w:top w:val="none" w:sz="0" w:space="0" w:color="auto"/>
                    <w:left w:val="none" w:sz="0" w:space="0" w:color="auto"/>
                    <w:bottom w:val="none" w:sz="0" w:space="0" w:color="auto"/>
                    <w:right w:val="none" w:sz="0" w:space="0" w:color="auto"/>
                  </w:divBdr>
                  <w:divsChild>
                    <w:div w:id="62917276">
                      <w:marLeft w:val="0"/>
                      <w:marRight w:val="0"/>
                      <w:marTop w:val="0"/>
                      <w:marBottom w:val="0"/>
                      <w:divBdr>
                        <w:top w:val="none" w:sz="0" w:space="0" w:color="auto"/>
                        <w:left w:val="none" w:sz="0" w:space="0" w:color="auto"/>
                        <w:bottom w:val="none" w:sz="0" w:space="0" w:color="auto"/>
                        <w:right w:val="none" w:sz="0" w:space="0" w:color="auto"/>
                      </w:divBdr>
                    </w:div>
                    <w:div w:id="262225913">
                      <w:marLeft w:val="0"/>
                      <w:marRight w:val="0"/>
                      <w:marTop w:val="0"/>
                      <w:marBottom w:val="0"/>
                      <w:divBdr>
                        <w:top w:val="none" w:sz="0" w:space="0" w:color="auto"/>
                        <w:left w:val="none" w:sz="0" w:space="0" w:color="auto"/>
                        <w:bottom w:val="none" w:sz="0" w:space="0" w:color="auto"/>
                        <w:right w:val="none" w:sz="0" w:space="0" w:color="auto"/>
                      </w:divBdr>
                    </w:div>
                    <w:div w:id="1458446328">
                      <w:marLeft w:val="0"/>
                      <w:marRight w:val="0"/>
                      <w:marTop w:val="0"/>
                      <w:marBottom w:val="0"/>
                      <w:divBdr>
                        <w:top w:val="none" w:sz="0" w:space="0" w:color="auto"/>
                        <w:left w:val="none" w:sz="0" w:space="0" w:color="auto"/>
                        <w:bottom w:val="none" w:sz="0" w:space="0" w:color="auto"/>
                        <w:right w:val="none" w:sz="0" w:space="0" w:color="auto"/>
                      </w:divBdr>
                    </w:div>
                  </w:divsChild>
                </w:div>
                <w:div w:id="106655880">
                  <w:marLeft w:val="0"/>
                  <w:marRight w:val="0"/>
                  <w:marTop w:val="0"/>
                  <w:marBottom w:val="0"/>
                  <w:divBdr>
                    <w:top w:val="none" w:sz="0" w:space="0" w:color="auto"/>
                    <w:left w:val="none" w:sz="0" w:space="0" w:color="auto"/>
                    <w:bottom w:val="none" w:sz="0" w:space="0" w:color="auto"/>
                    <w:right w:val="none" w:sz="0" w:space="0" w:color="auto"/>
                  </w:divBdr>
                  <w:divsChild>
                    <w:div w:id="1846284206">
                      <w:marLeft w:val="0"/>
                      <w:marRight w:val="0"/>
                      <w:marTop w:val="0"/>
                      <w:marBottom w:val="0"/>
                      <w:divBdr>
                        <w:top w:val="none" w:sz="0" w:space="0" w:color="auto"/>
                        <w:left w:val="none" w:sz="0" w:space="0" w:color="auto"/>
                        <w:bottom w:val="none" w:sz="0" w:space="0" w:color="auto"/>
                        <w:right w:val="none" w:sz="0" w:space="0" w:color="auto"/>
                      </w:divBdr>
                    </w:div>
                  </w:divsChild>
                </w:div>
                <w:div w:id="205997037">
                  <w:marLeft w:val="0"/>
                  <w:marRight w:val="0"/>
                  <w:marTop w:val="0"/>
                  <w:marBottom w:val="0"/>
                  <w:divBdr>
                    <w:top w:val="none" w:sz="0" w:space="0" w:color="auto"/>
                    <w:left w:val="none" w:sz="0" w:space="0" w:color="auto"/>
                    <w:bottom w:val="none" w:sz="0" w:space="0" w:color="auto"/>
                    <w:right w:val="none" w:sz="0" w:space="0" w:color="auto"/>
                  </w:divBdr>
                  <w:divsChild>
                    <w:div w:id="1975403108">
                      <w:marLeft w:val="0"/>
                      <w:marRight w:val="0"/>
                      <w:marTop w:val="0"/>
                      <w:marBottom w:val="0"/>
                      <w:divBdr>
                        <w:top w:val="none" w:sz="0" w:space="0" w:color="auto"/>
                        <w:left w:val="none" w:sz="0" w:space="0" w:color="auto"/>
                        <w:bottom w:val="none" w:sz="0" w:space="0" w:color="auto"/>
                        <w:right w:val="none" w:sz="0" w:space="0" w:color="auto"/>
                      </w:divBdr>
                    </w:div>
                  </w:divsChild>
                </w:div>
                <w:div w:id="250824077">
                  <w:marLeft w:val="0"/>
                  <w:marRight w:val="0"/>
                  <w:marTop w:val="0"/>
                  <w:marBottom w:val="0"/>
                  <w:divBdr>
                    <w:top w:val="none" w:sz="0" w:space="0" w:color="auto"/>
                    <w:left w:val="none" w:sz="0" w:space="0" w:color="auto"/>
                    <w:bottom w:val="none" w:sz="0" w:space="0" w:color="auto"/>
                    <w:right w:val="none" w:sz="0" w:space="0" w:color="auto"/>
                  </w:divBdr>
                  <w:divsChild>
                    <w:div w:id="318273091">
                      <w:marLeft w:val="0"/>
                      <w:marRight w:val="0"/>
                      <w:marTop w:val="0"/>
                      <w:marBottom w:val="0"/>
                      <w:divBdr>
                        <w:top w:val="none" w:sz="0" w:space="0" w:color="auto"/>
                        <w:left w:val="none" w:sz="0" w:space="0" w:color="auto"/>
                        <w:bottom w:val="none" w:sz="0" w:space="0" w:color="auto"/>
                        <w:right w:val="none" w:sz="0" w:space="0" w:color="auto"/>
                      </w:divBdr>
                    </w:div>
                  </w:divsChild>
                </w:div>
                <w:div w:id="434862344">
                  <w:marLeft w:val="0"/>
                  <w:marRight w:val="0"/>
                  <w:marTop w:val="0"/>
                  <w:marBottom w:val="0"/>
                  <w:divBdr>
                    <w:top w:val="none" w:sz="0" w:space="0" w:color="auto"/>
                    <w:left w:val="none" w:sz="0" w:space="0" w:color="auto"/>
                    <w:bottom w:val="none" w:sz="0" w:space="0" w:color="auto"/>
                    <w:right w:val="none" w:sz="0" w:space="0" w:color="auto"/>
                  </w:divBdr>
                  <w:divsChild>
                    <w:div w:id="1848057538">
                      <w:marLeft w:val="0"/>
                      <w:marRight w:val="0"/>
                      <w:marTop w:val="0"/>
                      <w:marBottom w:val="0"/>
                      <w:divBdr>
                        <w:top w:val="none" w:sz="0" w:space="0" w:color="auto"/>
                        <w:left w:val="none" w:sz="0" w:space="0" w:color="auto"/>
                        <w:bottom w:val="none" w:sz="0" w:space="0" w:color="auto"/>
                        <w:right w:val="none" w:sz="0" w:space="0" w:color="auto"/>
                      </w:divBdr>
                    </w:div>
                  </w:divsChild>
                </w:div>
                <w:div w:id="480390099">
                  <w:marLeft w:val="0"/>
                  <w:marRight w:val="0"/>
                  <w:marTop w:val="0"/>
                  <w:marBottom w:val="0"/>
                  <w:divBdr>
                    <w:top w:val="none" w:sz="0" w:space="0" w:color="auto"/>
                    <w:left w:val="none" w:sz="0" w:space="0" w:color="auto"/>
                    <w:bottom w:val="none" w:sz="0" w:space="0" w:color="auto"/>
                    <w:right w:val="none" w:sz="0" w:space="0" w:color="auto"/>
                  </w:divBdr>
                  <w:divsChild>
                    <w:div w:id="868495004">
                      <w:marLeft w:val="0"/>
                      <w:marRight w:val="0"/>
                      <w:marTop w:val="0"/>
                      <w:marBottom w:val="0"/>
                      <w:divBdr>
                        <w:top w:val="none" w:sz="0" w:space="0" w:color="auto"/>
                        <w:left w:val="none" w:sz="0" w:space="0" w:color="auto"/>
                        <w:bottom w:val="none" w:sz="0" w:space="0" w:color="auto"/>
                        <w:right w:val="none" w:sz="0" w:space="0" w:color="auto"/>
                      </w:divBdr>
                    </w:div>
                  </w:divsChild>
                </w:div>
                <w:div w:id="524290285">
                  <w:marLeft w:val="0"/>
                  <w:marRight w:val="0"/>
                  <w:marTop w:val="0"/>
                  <w:marBottom w:val="0"/>
                  <w:divBdr>
                    <w:top w:val="none" w:sz="0" w:space="0" w:color="auto"/>
                    <w:left w:val="none" w:sz="0" w:space="0" w:color="auto"/>
                    <w:bottom w:val="none" w:sz="0" w:space="0" w:color="auto"/>
                    <w:right w:val="none" w:sz="0" w:space="0" w:color="auto"/>
                  </w:divBdr>
                  <w:divsChild>
                    <w:div w:id="1936088151">
                      <w:marLeft w:val="0"/>
                      <w:marRight w:val="0"/>
                      <w:marTop w:val="0"/>
                      <w:marBottom w:val="0"/>
                      <w:divBdr>
                        <w:top w:val="none" w:sz="0" w:space="0" w:color="auto"/>
                        <w:left w:val="none" w:sz="0" w:space="0" w:color="auto"/>
                        <w:bottom w:val="none" w:sz="0" w:space="0" w:color="auto"/>
                        <w:right w:val="none" w:sz="0" w:space="0" w:color="auto"/>
                      </w:divBdr>
                    </w:div>
                  </w:divsChild>
                </w:div>
                <w:div w:id="632979226">
                  <w:marLeft w:val="0"/>
                  <w:marRight w:val="0"/>
                  <w:marTop w:val="0"/>
                  <w:marBottom w:val="0"/>
                  <w:divBdr>
                    <w:top w:val="none" w:sz="0" w:space="0" w:color="auto"/>
                    <w:left w:val="none" w:sz="0" w:space="0" w:color="auto"/>
                    <w:bottom w:val="none" w:sz="0" w:space="0" w:color="auto"/>
                    <w:right w:val="none" w:sz="0" w:space="0" w:color="auto"/>
                  </w:divBdr>
                  <w:divsChild>
                    <w:div w:id="1512721895">
                      <w:marLeft w:val="0"/>
                      <w:marRight w:val="0"/>
                      <w:marTop w:val="0"/>
                      <w:marBottom w:val="0"/>
                      <w:divBdr>
                        <w:top w:val="none" w:sz="0" w:space="0" w:color="auto"/>
                        <w:left w:val="none" w:sz="0" w:space="0" w:color="auto"/>
                        <w:bottom w:val="none" w:sz="0" w:space="0" w:color="auto"/>
                        <w:right w:val="none" w:sz="0" w:space="0" w:color="auto"/>
                      </w:divBdr>
                    </w:div>
                  </w:divsChild>
                </w:div>
                <w:div w:id="668096410">
                  <w:marLeft w:val="0"/>
                  <w:marRight w:val="0"/>
                  <w:marTop w:val="0"/>
                  <w:marBottom w:val="0"/>
                  <w:divBdr>
                    <w:top w:val="none" w:sz="0" w:space="0" w:color="auto"/>
                    <w:left w:val="none" w:sz="0" w:space="0" w:color="auto"/>
                    <w:bottom w:val="none" w:sz="0" w:space="0" w:color="auto"/>
                    <w:right w:val="none" w:sz="0" w:space="0" w:color="auto"/>
                  </w:divBdr>
                  <w:divsChild>
                    <w:div w:id="35207166">
                      <w:marLeft w:val="0"/>
                      <w:marRight w:val="0"/>
                      <w:marTop w:val="0"/>
                      <w:marBottom w:val="0"/>
                      <w:divBdr>
                        <w:top w:val="none" w:sz="0" w:space="0" w:color="auto"/>
                        <w:left w:val="none" w:sz="0" w:space="0" w:color="auto"/>
                        <w:bottom w:val="none" w:sz="0" w:space="0" w:color="auto"/>
                        <w:right w:val="none" w:sz="0" w:space="0" w:color="auto"/>
                      </w:divBdr>
                    </w:div>
                  </w:divsChild>
                </w:div>
                <w:div w:id="680162495">
                  <w:marLeft w:val="0"/>
                  <w:marRight w:val="0"/>
                  <w:marTop w:val="0"/>
                  <w:marBottom w:val="0"/>
                  <w:divBdr>
                    <w:top w:val="none" w:sz="0" w:space="0" w:color="auto"/>
                    <w:left w:val="none" w:sz="0" w:space="0" w:color="auto"/>
                    <w:bottom w:val="none" w:sz="0" w:space="0" w:color="auto"/>
                    <w:right w:val="none" w:sz="0" w:space="0" w:color="auto"/>
                  </w:divBdr>
                  <w:divsChild>
                    <w:div w:id="1674992861">
                      <w:marLeft w:val="0"/>
                      <w:marRight w:val="0"/>
                      <w:marTop w:val="0"/>
                      <w:marBottom w:val="0"/>
                      <w:divBdr>
                        <w:top w:val="none" w:sz="0" w:space="0" w:color="auto"/>
                        <w:left w:val="none" w:sz="0" w:space="0" w:color="auto"/>
                        <w:bottom w:val="none" w:sz="0" w:space="0" w:color="auto"/>
                        <w:right w:val="none" w:sz="0" w:space="0" w:color="auto"/>
                      </w:divBdr>
                    </w:div>
                  </w:divsChild>
                </w:div>
                <w:div w:id="857816665">
                  <w:marLeft w:val="0"/>
                  <w:marRight w:val="0"/>
                  <w:marTop w:val="0"/>
                  <w:marBottom w:val="0"/>
                  <w:divBdr>
                    <w:top w:val="none" w:sz="0" w:space="0" w:color="auto"/>
                    <w:left w:val="none" w:sz="0" w:space="0" w:color="auto"/>
                    <w:bottom w:val="none" w:sz="0" w:space="0" w:color="auto"/>
                    <w:right w:val="none" w:sz="0" w:space="0" w:color="auto"/>
                  </w:divBdr>
                  <w:divsChild>
                    <w:div w:id="928344496">
                      <w:marLeft w:val="0"/>
                      <w:marRight w:val="0"/>
                      <w:marTop w:val="0"/>
                      <w:marBottom w:val="0"/>
                      <w:divBdr>
                        <w:top w:val="none" w:sz="0" w:space="0" w:color="auto"/>
                        <w:left w:val="none" w:sz="0" w:space="0" w:color="auto"/>
                        <w:bottom w:val="none" w:sz="0" w:space="0" w:color="auto"/>
                        <w:right w:val="none" w:sz="0" w:space="0" w:color="auto"/>
                      </w:divBdr>
                    </w:div>
                  </w:divsChild>
                </w:div>
                <w:div w:id="906569080">
                  <w:marLeft w:val="0"/>
                  <w:marRight w:val="0"/>
                  <w:marTop w:val="0"/>
                  <w:marBottom w:val="0"/>
                  <w:divBdr>
                    <w:top w:val="none" w:sz="0" w:space="0" w:color="auto"/>
                    <w:left w:val="none" w:sz="0" w:space="0" w:color="auto"/>
                    <w:bottom w:val="none" w:sz="0" w:space="0" w:color="auto"/>
                    <w:right w:val="none" w:sz="0" w:space="0" w:color="auto"/>
                  </w:divBdr>
                  <w:divsChild>
                    <w:div w:id="1224414281">
                      <w:marLeft w:val="0"/>
                      <w:marRight w:val="0"/>
                      <w:marTop w:val="0"/>
                      <w:marBottom w:val="0"/>
                      <w:divBdr>
                        <w:top w:val="none" w:sz="0" w:space="0" w:color="auto"/>
                        <w:left w:val="none" w:sz="0" w:space="0" w:color="auto"/>
                        <w:bottom w:val="none" w:sz="0" w:space="0" w:color="auto"/>
                        <w:right w:val="none" w:sz="0" w:space="0" w:color="auto"/>
                      </w:divBdr>
                    </w:div>
                  </w:divsChild>
                </w:div>
                <w:div w:id="942230557">
                  <w:marLeft w:val="0"/>
                  <w:marRight w:val="0"/>
                  <w:marTop w:val="0"/>
                  <w:marBottom w:val="0"/>
                  <w:divBdr>
                    <w:top w:val="none" w:sz="0" w:space="0" w:color="auto"/>
                    <w:left w:val="none" w:sz="0" w:space="0" w:color="auto"/>
                    <w:bottom w:val="none" w:sz="0" w:space="0" w:color="auto"/>
                    <w:right w:val="none" w:sz="0" w:space="0" w:color="auto"/>
                  </w:divBdr>
                  <w:divsChild>
                    <w:div w:id="397635562">
                      <w:marLeft w:val="0"/>
                      <w:marRight w:val="0"/>
                      <w:marTop w:val="0"/>
                      <w:marBottom w:val="0"/>
                      <w:divBdr>
                        <w:top w:val="none" w:sz="0" w:space="0" w:color="auto"/>
                        <w:left w:val="none" w:sz="0" w:space="0" w:color="auto"/>
                        <w:bottom w:val="none" w:sz="0" w:space="0" w:color="auto"/>
                        <w:right w:val="none" w:sz="0" w:space="0" w:color="auto"/>
                      </w:divBdr>
                    </w:div>
                    <w:div w:id="1560559362">
                      <w:marLeft w:val="0"/>
                      <w:marRight w:val="0"/>
                      <w:marTop w:val="0"/>
                      <w:marBottom w:val="0"/>
                      <w:divBdr>
                        <w:top w:val="none" w:sz="0" w:space="0" w:color="auto"/>
                        <w:left w:val="none" w:sz="0" w:space="0" w:color="auto"/>
                        <w:bottom w:val="none" w:sz="0" w:space="0" w:color="auto"/>
                        <w:right w:val="none" w:sz="0" w:space="0" w:color="auto"/>
                      </w:divBdr>
                    </w:div>
                    <w:div w:id="2121794394">
                      <w:marLeft w:val="0"/>
                      <w:marRight w:val="0"/>
                      <w:marTop w:val="0"/>
                      <w:marBottom w:val="0"/>
                      <w:divBdr>
                        <w:top w:val="none" w:sz="0" w:space="0" w:color="auto"/>
                        <w:left w:val="none" w:sz="0" w:space="0" w:color="auto"/>
                        <w:bottom w:val="none" w:sz="0" w:space="0" w:color="auto"/>
                        <w:right w:val="none" w:sz="0" w:space="0" w:color="auto"/>
                      </w:divBdr>
                    </w:div>
                    <w:div w:id="2123912420">
                      <w:marLeft w:val="0"/>
                      <w:marRight w:val="0"/>
                      <w:marTop w:val="0"/>
                      <w:marBottom w:val="0"/>
                      <w:divBdr>
                        <w:top w:val="none" w:sz="0" w:space="0" w:color="auto"/>
                        <w:left w:val="none" w:sz="0" w:space="0" w:color="auto"/>
                        <w:bottom w:val="none" w:sz="0" w:space="0" w:color="auto"/>
                        <w:right w:val="none" w:sz="0" w:space="0" w:color="auto"/>
                      </w:divBdr>
                    </w:div>
                  </w:divsChild>
                </w:div>
                <w:div w:id="943220970">
                  <w:marLeft w:val="0"/>
                  <w:marRight w:val="0"/>
                  <w:marTop w:val="0"/>
                  <w:marBottom w:val="0"/>
                  <w:divBdr>
                    <w:top w:val="none" w:sz="0" w:space="0" w:color="auto"/>
                    <w:left w:val="none" w:sz="0" w:space="0" w:color="auto"/>
                    <w:bottom w:val="none" w:sz="0" w:space="0" w:color="auto"/>
                    <w:right w:val="none" w:sz="0" w:space="0" w:color="auto"/>
                  </w:divBdr>
                  <w:divsChild>
                    <w:div w:id="1131217421">
                      <w:marLeft w:val="0"/>
                      <w:marRight w:val="0"/>
                      <w:marTop w:val="0"/>
                      <w:marBottom w:val="0"/>
                      <w:divBdr>
                        <w:top w:val="none" w:sz="0" w:space="0" w:color="auto"/>
                        <w:left w:val="none" w:sz="0" w:space="0" w:color="auto"/>
                        <w:bottom w:val="none" w:sz="0" w:space="0" w:color="auto"/>
                        <w:right w:val="none" w:sz="0" w:space="0" w:color="auto"/>
                      </w:divBdr>
                    </w:div>
                  </w:divsChild>
                </w:div>
                <w:div w:id="953708728">
                  <w:marLeft w:val="0"/>
                  <w:marRight w:val="0"/>
                  <w:marTop w:val="0"/>
                  <w:marBottom w:val="0"/>
                  <w:divBdr>
                    <w:top w:val="none" w:sz="0" w:space="0" w:color="auto"/>
                    <w:left w:val="none" w:sz="0" w:space="0" w:color="auto"/>
                    <w:bottom w:val="none" w:sz="0" w:space="0" w:color="auto"/>
                    <w:right w:val="none" w:sz="0" w:space="0" w:color="auto"/>
                  </w:divBdr>
                  <w:divsChild>
                    <w:div w:id="393898320">
                      <w:marLeft w:val="0"/>
                      <w:marRight w:val="0"/>
                      <w:marTop w:val="0"/>
                      <w:marBottom w:val="0"/>
                      <w:divBdr>
                        <w:top w:val="none" w:sz="0" w:space="0" w:color="auto"/>
                        <w:left w:val="none" w:sz="0" w:space="0" w:color="auto"/>
                        <w:bottom w:val="none" w:sz="0" w:space="0" w:color="auto"/>
                        <w:right w:val="none" w:sz="0" w:space="0" w:color="auto"/>
                      </w:divBdr>
                    </w:div>
                  </w:divsChild>
                </w:div>
                <w:div w:id="994842845">
                  <w:marLeft w:val="0"/>
                  <w:marRight w:val="0"/>
                  <w:marTop w:val="0"/>
                  <w:marBottom w:val="0"/>
                  <w:divBdr>
                    <w:top w:val="none" w:sz="0" w:space="0" w:color="auto"/>
                    <w:left w:val="none" w:sz="0" w:space="0" w:color="auto"/>
                    <w:bottom w:val="none" w:sz="0" w:space="0" w:color="auto"/>
                    <w:right w:val="none" w:sz="0" w:space="0" w:color="auto"/>
                  </w:divBdr>
                  <w:divsChild>
                    <w:div w:id="807936658">
                      <w:marLeft w:val="0"/>
                      <w:marRight w:val="0"/>
                      <w:marTop w:val="0"/>
                      <w:marBottom w:val="0"/>
                      <w:divBdr>
                        <w:top w:val="none" w:sz="0" w:space="0" w:color="auto"/>
                        <w:left w:val="none" w:sz="0" w:space="0" w:color="auto"/>
                        <w:bottom w:val="none" w:sz="0" w:space="0" w:color="auto"/>
                        <w:right w:val="none" w:sz="0" w:space="0" w:color="auto"/>
                      </w:divBdr>
                    </w:div>
                  </w:divsChild>
                </w:div>
                <w:div w:id="1061171195">
                  <w:marLeft w:val="0"/>
                  <w:marRight w:val="0"/>
                  <w:marTop w:val="0"/>
                  <w:marBottom w:val="0"/>
                  <w:divBdr>
                    <w:top w:val="none" w:sz="0" w:space="0" w:color="auto"/>
                    <w:left w:val="none" w:sz="0" w:space="0" w:color="auto"/>
                    <w:bottom w:val="none" w:sz="0" w:space="0" w:color="auto"/>
                    <w:right w:val="none" w:sz="0" w:space="0" w:color="auto"/>
                  </w:divBdr>
                  <w:divsChild>
                    <w:div w:id="1430353706">
                      <w:marLeft w:val="0"/>
                      <w:marRight w:val="0"/>
                      <w:marTop w:val="0"/>
                      <w:marBottom w:val="0"/>
                      <w:divBdr>
                        <w:top w:val="none" w:sz="0" w:space="0" w:color="auto"/>
                        <w:left w:val="none" w:sz="0" w:space="0" w:color="auto"/>
                        <w:bottom w:val="none" w:sz="0" w:space="0" w:color="auto"/>
                        <w:right w:val="none" w:sz="0" w:space="0" w:color="auto"/>
                      </w:divBdr>
                    </w:div>
                  </w:divsChild>
                </w:div>
                <w:div w:id="1132358722">
                  <w:marLeft w:val="0"/>
                  <w:marRight w:val="0"/>
                  <w:marTop w:val="0"/>
                  <w:marBottom w:val="0"/>
                  <w:divBdr>
                    <w:top w:val="none" w:sz="0" w:space="0" w:color="auto"/>
                    <w:left w:val="none" w:sz="0" w:space="0" w:color="auto"/>
                    <w:bottom w:val="none" w:sz="0" w:space="0" w:color="auto"/>
                    <w:right w:val="none" w:sz="0" w:space="0" w:color="auto"/>
                  </w:divBdr>
                  <w:divsChild>
                    <w:div w:id="889414795">
                      <w:marLeft w:val="0"/>
                      <w:marRight w:val="0"/>
                      <w:marTop w:val="0"/>
                      <w:marBottom w:val="0"/>
                      <w:divBdr>
                        <w:top w:val="none" w:sz="0" w:space="0" w:color="auto"/>
                        <w:left w:val="none" w:sz="0" w:space="0" w:color="auto"/>
                        <w:bottom w:val="none" w:sz="0" w:space="0" w:color="auto"/>
                        <w:right w:val="none" w:sz="0" w:space="0" w:color="auto"/>
                      </w:divBdr>
                    </w:div>
                  </w:divsChild>
                </w:div>
                <w:div w:id="1169370643">
                  <w:marLeft w:val="0"/>
                  <w:marRight w:val="0"/>
                  <w:marTop w:val="0"/>
                  <w:marBottom w:val="0"/>
                  <w:divBdr>
                    <w:top w:val="none" w:sz="0" w:space="0" w:color="auto"/>
                    <w:left w:val="none" w:sz="0" w:space="0" w:color="auto"/>
                    <w:bottom w:val="none" w:sz="0" w:space="0" w:color="auto"/>
                    <w:right w:val="none" w:sz="0" w:space="0" w:color="auto"/>
                  </w:divBdr>
                  <w:divsChild>
                    <w:div w:id="1160583014">
                      <w:marLeft w:val="0"/>
                      <w:marRight w:val="0"/>
                      <w:marTop w:val="0"/>
                      <w:marBottom w:val="0"/>
                      <w:divBdr>
                        <w:top w:val="none" w:sz="0" w:space="0" w:color="auto"/>
                        <w:left w:val="none" w:sz="0" w:space="0" w:color="auto"/>
                        <w:bottom w:val="none" w:sz="0" w:space="0" w:color="auto"/>
                        <w:right w:val="none" w:sz="0" w:space="0" w:color="auto"/>
                      </w:divBdr>
                    </w:div>
                  </w:divsChild>
                </w:div>
                <w:div w:id="1191533004">
                  <w:marLeft w:val="0"/>
                  <w:marRight w:val="0"/>
                  <w:marTop w:val="0"/>
                  <w:marBottom w:val="0"/>
                  <w:divBdr>
                    <w:top w:val="none" w:sz="0" w:space="0" w:color="auto"/>
                    <w:left w:val="none" w:sz="0" w:space="0" w:color="auto"/>
                    <w:bottom w:val="none" w:sz="0" w:space="0" w:color="auto"/>
                    <w:right w:val="none" w:sz="0" w:space="0" w:color="auto"/>
                  </w:divBdr>
                  <w:divsChild>
                    <w:div w:id="1952275334">
                      <w:marLeft w:val="0"/>
                      <w:marRight w:val="0"/>
                      <w:marTop w:val="0"/>
                      <w:marBottom w:val="0"/>
                      <w:divBdr>
                        <w:top w:val="none" w:sz="0" w:space="0" w:color="auto"/>
                        <w:left w:val="none" w:sz="0" w:space="0" w:color="auto"/>
                        <w:bottom w:val="none" w:sz="0" w:space="0" w:color="auto"/>
                        <w:right w:val="none" w:sz="0" w:space="0" w:color="auto"/>
                      </w:divBdr>
                    </w:div>
                  </w:divsChild>
                </w:div>
                <w:div w:id="1223714872">
                  <w:marLeft w:val="0"/>
                  <w:marRight w:val="0"/>
                  <w:marTop w:val="0"/>
                  <w:marBottom w:val="0"/>
                  <w:divBdr>
                    <w:top w:val="none" w:sz="0" w:space="0" w:color="auto"/>
                    <w:left w:val="none" w:sz="0" w:space="0" w:color="auto"/>
                    <w:bottom w:val="none" w:sz="0" w:space="0" w:color="auto"/>
                    <w:right w:val="none" w:sz="0" w:space="0" w:color="auto"/>
                  </w:divBdr>
                  <w:divsChild>
                    <w:div w:id="15276220">
                      <w:marLeft w:val="0"/>
                      <w:marRight w:val="0"/>
                      <w:marTop w:val="0"/>
                      <w:marBottom w:val="0"/>
                      <w:divBdr>
                        <w:top w:val="none" w:sz="0" w:space="0" w:color="auto"/>
                        <w:left w:val="none" w:sz="0" w:space="0" w:color="auto"/>
                        <w:bottom w:val="none" w:sz="0" w:space="0" w:color="auto"/>
                        <w:right w:val="none" w:sz="0" w:space="0" w:color="auto"/>
                      </w:divBdr>
                    </w:div>
                    <w:div w:id="1735857963">
                      <w:marLeft w:val="0"/>
                      <w:marRight w:val="0"/>
                      <w:marTop w:val="0"/>
                      <w:marBottom w:val="0"/>
                      <w:divBdr>
                        <w:top w:val="none" w:sz="0" w:space="0" w:color="auto"/>
                        <w:left w:val="none" w:sz="0" w:space="0" w:color="auto"/>
                        <w:bottom w:val="none" w:sz="0" w:space="0" w:color="auto"/>
                        <w:right w:val="none" w:sz="0" w:space="0" w:color="auto"/>
                      </w:divBdr>
                    </w:div>
                  </w:divsChild>
                </w:div>
                <w:div w:id="1257790121">
                  <w:marLeft w:val="0"/>
                  <w:marRight w:val="0"/>
                  <w:marTop w:val="0"/>
                  <w:marBottom w:val="0"/>
                  <w:divBdr>
                    <w:top w:val="none" w:sz="0" w:space="0" w:color="auto"/>
                    <w:left w:val="none" w:sz="0" w:space="0" w:color="auto"/>
                    <w:bottom w:val="none" w:sz="0" w:space="0" w:color="auto"/>
                    <w:right w:val="none" w:sz="0" w:space="0" w:color="auto"/>
                  </w:divBdr>
                  <w:divsChild>
                    <w:div w:id="1167401895">
                      <w:marLeft w:val="0"/>
                      <w:marRight w:val="0"/>
                      <w:marTop w:val="0"/>
                      <w:marBottom w:val="0"/>
                      <w:divBdr>
                        <w:top w:val="none" w:sz="0" w:space="0" w:color="auto"/>
                        <w:left w:val="none" w:sz="0" w:space="0" w:color="auto"/>
                        <w:bottom w:val="none" w:sz="0" w:space="0" w:color="auto"/>
                        <w:right w:val="none" w:sz="0" w:space="0" w:color="auto"/>
                      </w:divBdr>
                    </w:div>
                  </w:divsChild>
                </w:div>
                <w:div w:id="1295674655">
                  <w:marLeft w:val="0"/>
                  <w:marRight w:val="0"/>
                  <w:marTop w:val="0"/>
                  <w:marBottom w:val="0"/>
                  <w:divBdr>
                    <w:top w:val="none" w:sz="0" w:space="0" w:color="auto"/>
                    <w:left w:val="none" w:sz="0" w:space="0" w:color="auto"/>
                    <w:bottom w:val="none" w:sz="0" w:space="0" w:color="auto"/>
                    <w:right w:val="none" w:sz="0" w:space="0" w:color="auto"/>
                  </w:divBdr>
                  <w:divsChild>
                    <w:div w:id="59525379">
                      <w:marLeft w:val="0"/>
                      <w:marRight w:val="0"/>
                      <w:marTop w:val="0"/>
                      <w:marBottom w:val="0"/>
                      <w:divBdr>
                        <w:top w:val="none" w:sz="0" w:space="0" w:color="auto"/>
                        <w:left w:val="none" w:sz="0" w:space="0" w:color="auto"/>
                        <w:bottom w:val="none" w:sz="0" w:space="0" w:color="auto"/>
                        <w:right w:val="none" w:sz="0" w:space="0" w:color="auto"/>
                      </w:divBdr>
                    </w:div>
                    <w:div w:id="460811384">
                      <w:marLeft w:val="0"/>
                      <w:marRight w:val="0"/>
                      <w:marTop w:val="0"/>
                      <w:marBottom w:val="0"/>
                      <w:divBdr>
                        <w:top w:val="none" w:sz="0" w:space="0" w:color="auto"/>
                        <w:left w:val="none" w:sz="0" w:space="0" w:color="auto"/>
                        <w:bottom w:val="none" w:sz="0" w:space="0" w:color="auto"/>
                        <w:right w:val="none" w:sz="0" w:space="0" w:color="auto"/>
                      </w:divBdr>
                    </w:div>
                    <w:div w:id="1564176549">
                      <w:marLeft w:val="0"/>
                      <w:marRight w:val="0"/>
                      <w:marTop w:val="0"/>
                      <w:marBottom w:val="0"/>
                      <w:divBdr>
                        <w:top w:val="none" w:sz="0" w:space="0" w:color="auto"/>
                        <w:left w:val="none" w:sz="0" w:space="0" w:color="auto"/>
                        <w:bottom w:val="none" w:sz="0" w:space="0" w:color="auto"/>
                        <w:right w:val="none" w:sz="0" w:space="0" w:color="auto"/>
                      </w:divBdr>
                    </w:div>
                  </w:divsChild>
                </w:div>
                <w:div w:id="1338966453">
                  <w:marLeft w:val="0"/>
                  <w:marRight w:val="0"/>
                  <w:marTop w:val="0"/>
                  <w:marBottom w:val="0"/>
                  <w:divBdr>
                    <w:top w:val="none" w:sz="0" w:space="0" w:color="auto"/>
                    <w:left w:val="none" w:sz="0" w:space="0" w:color="auto"/>
                    <w:bottom w:val="none" w:sz="0" w:space="0" w:color="auto"/>
                    <w:right w:val="none" w:sz="0" w:space="0" w:color="auto"/>
                  </w:divBdr>
                  <w:divsChild>
                    <w:div w:id="1123160094">
                      <w:marLeft w:val="0"/>
                      <w:marRight w:val="0"/>
                      <w:marTop w:val="0"/>
                      <w:marBottom w:val="0"/>
                      <w:divBdr>
                        <w:top w:val="none" w:sz="0" w:space="0" w:color="auto"/>
                        <w:left w:val="none" w:sz="0" w:space="0" w:color="auto"/>
                        <w:bottom w:val="none" w:sz="0" w:space="0" w:color="auto"/>
                        <w:right w:val="none" w:sz="0" w:space="0" w:color="auto"/>
                      </w:divBdr>
                    </w:div>
                  </w:divsChild>
                </w:div>
                <w:div w:id="1364751856">
                  <w:marLeft w:val="0"/>
                  <w:marRight w:val="0"/>
                  <w:marTop w:val="0"/>
                  <w:marBottom w:val="0"/>
                  <w:divBdr>
                    <w:top w:val="none" w:sz="0" w:space="0" w:color="auto"/>
                    <w:left w:val="none" w:sz="0" w:space="0" w:color="auto"/>
                    <w:bottom w:val="none" w:sz="0" w:space="0" w:color="auto"/>
                    <w:right w:val="none" w:sz="0" w:space="0" w:color="auto"/>
                  </w:divBdr>
                  <w:divsChild>
                    <w:div w:id="10184787">
                      <w:marLeft w:val="0"/>
                      <w:marRight w:val="0"/>
                      <w:marTop w:val="0"/>
                      <w:marBottom w:val="0"/>
                      <w:divBdr>
                        <w:top w:val="none" w:sz="0" w:space="0" w:color="auto"/>
                        <w:left w:val="none" w:sz="0" w:space="0" w:color="auto"/>
                        <w:bottom w:val="none" w:sz="0" w:space="0" w:color="auto"/>
                        <w:right w:val="none" w:sz="0" w:space="0" w:color="auto"/>
                      </w:divBdr>
                    </w:div>
                  </w:divsChild>
                </w:div>
                <w:div w:id="1371615552">
                  <w:marLeft w:val="0"/>
                  <w:marRight w:val="0"/>
                  <w:marTop w:val="0"/>
                  <w:marBottom w:val="0"/>
                  <w:divBdr>
                    <w:top w:val="none" w:sz="0" w:space="0" w:color="auto"/>
                    <w:left w:val="none" w:sz="0" w:space="0" w:color="auto"/>
                    <w:bottom w:val="none" w:sz="0" w:space="0" w:color="auto"/>
                    <w:right w:val="none" w:sz="0" w:space="0" w:color="auto"/>
                  </w:divBdr>
                  <w:divsChild>
                    <w:div w:id="448668607">
                      <w:marLeft w:val="0"/>
                      <w:marRight w:val="0"/>
                      <w:marTop w:val="0"/>
                      <w:marBottom w:val="0"/>
                      <w:divBdr>
                        <w:top w:val="none" w:sz="0" w:space="0" w:color="auto"/>
                        <w:left w:val="none" w:sz="0" w:space="0" w:color="auto"/>
                        <w:bottom w:val="none" w:sz="0" w:space="0" w:color="auto"/>
                        <w:right w:val="none" w:sz="0" w:space="0" w:color="auto"/>
                      </w:divBdr>
                    </w:div>
                    <w:div w:id="968898533">
                      <w:marLeft w:val="0"/>
                      <w:marRight w:val="0"/>
                      <w:marTop w:val="0"/>
                      <w:marBottom w:val="0"/>
                      <w:divBdr>
                        <w:top w:val="none" w:sz="0" w:space="0" w:color="auto"/>
                        <w:left w:val="none" w:sz="0" w:space="0" w:color="auto"/>
                        <w:bottom w:val="none" w:sz="0" w:space="0" w:color="auto"/>
                        <w:right w:val="none" w:sz="0" w:space="0" w:color="auto"/>
                      </w:divBdr>
                    </w:div>
                    <w:div w:id="1591616492">
                      <w:marLeft w:val="0"/>
                      <w:marRight w:val="0"/>
                      <w:marTop w:val="0"/>
                      <w:marBottom w:val="0"/>
                      <w:divBdr>
                        <w:top w:val="none" w:sz="0" w:space="0" w:color="auto"/>
                        <w:left w:val="none" w:sz="0" w:space="0" w:color="auto"/>
                        <w:bottom w:val="none" w:sz="0" w:space="0" w:color="auto"/>
                        <w:right w:val="none" w:sz="0" w:space="0" w:color="auto"/>
                      </w:divBdr>
                    </w:div>
                  </w:divsChild>
                </w:div>
                <w:div w:id="1375231808">
                  <w:marLeft w:val="0"/>
                  <w:marRight w:val="0"/>
                  <w:marTop w:val="0"/>
                  <w:marBottom w:val="0"/>
                  <w:divBdr>
                    <w:top w:val="none" w:sz="0" w:space="0" w:color="auto"/>
                    <w:left w:val="none" w:sz="0" w:space="0" w:color="auto"/>
                    <w:bottom w:val="none" w:sz="0" w:space="0" w:color="auto"/>
                    <w:right w:val="none" w:sz="0" w:space="0" w:color="auto"/>
                  </w:divBdr>
                  <w:divsChild>
                    <w:div w:id="367490352">
                      <w:marLeft w:val="0"/>
                      <w:marRight w:val="0"/>
                      <w:marTop w:val="0"/>
                      <w:marBottom w:val="0"/>
                      <w:divBdr>
                        <w:top w:val="none" w:sz="0" w:space="0" w:color="auto"/>
                        <w:left w:val="none" w:sz="0" w:space="0" w:color="auto"/>
                        <w:bottom w:val="none" w:sz="0" w:space="0" w:color="auto"/>
                        <w:right w:val="none" w:sz="0" w:space="0" w:color="auto"/>
                      </w:divBdr>
                    </w:div>
                  </w:divsChild>
                </w:div>
                <w:div w:id="1382898561">
                  <w:marLeft w:val="0"/>
                  <w:marRight w:val="0"/>
                  <w:marTop w:val="0"/>
                  <w:marBottom w:val="0"/>
                  <w:divBdr>
                    <w:top w:val="none" w:sz="0" w:space="0" w:color="auto"/>
                    <w:left w:val="none" w:sz="0" w:space="0" w:color="auto"/>
                    <w:bottom w:val="none" w:sz="0" w:space="0" w:color="auto"/>
                    <w:right w:val="none" w:sz="0" w:space="0" w:color="auto"/>
                  </w:divBdr>
                  <w:divsChild>
                    <w:div w:id="87773949">
                      <w:marLeft w:val="0"/>
                      <w:marRight w:val="0"/>
                      <w:marTop w:val="0"/>
                      <w:marBottom w:val="0"/>
                      <w:divBdr>
                        <w:top w:val="none" w:sz="0" w:space="0" w:color="auto"/>
                        <w:left w:val="none" w:sz="0" w:space="0" w:color="auto"/>
                        <w:bottom w:val="none" w:sz="0" w:space="0" w:color="auto"/>
                        <w:right w:val="none" w:sz="0" w:space="0" w:color="auto"/>
                      </w:divBdr>
                    </w:div>
                    <w:div w:id="1833182990">
                      <w:marLeft w:val="0"/>
                      <w:marRight w:val="0"/>
                      <w:marTop w:val="0"/>
                      <w:marBottom w:val="0"/>
                      <w:divBdr>
                        <w:top w:val="none" w:sz="0" w:space="0" w:color="auto"/>
                        <w:left w:val="none" w:sz="0" w:space="0" w:color="auto"/>
                        <w:bottom w:val="none" w:sz="0" w:space="0" w:color="auto"/>
                        <w:right w:val="none" w:sz="0" w:space="0" w:color="auto"/>
                      </w:divBdr>
                    </w:div>
                    <w:div w:id="2023432135">
                      <w:marLeft w:val="0"/>
                      <w:marRight w:val="0"/>
                      <w:marTop w:val="0"/>
                      <w:marBottom w:val="0"/>
                      <w:divBdr>
                        <w:top w:val="none" w:sz="0" w:space="0" w:color="auto"/>
                        <w:left w:val="none" w:sz="0" w:space="0" w:color="auto"/>
                        <w:bottom w:val="none" w:sz="0" w:space="0" w:color="auto"/>
                        <w:right w:val="none" w:sz="0" w:space="0" w:color="auto"/>
                      </w:divBdr>
                    </w:div>
                    <w:div w:id="2069567610">
                      <w:marLeft w:val="0"/>
                      <w:marRight w:val="0"/>
                      <w:marTop w:val="0"/>
                      <w:marBottom w:val="0"/>
                      <w:divBdr>
                        <w:top w:val="none" w:sz="0" w:space="0" w:color="auto"/>
                        <w:left w:val="none" w:sz="0" w:space="0" w:color="auto"/>
                        <w:bottom w:val="none" w:sz="0" w:space="0" w:color="auto"/>
                        <w:right w:val="none" w:sz="0" w:space="0" w:color="auto"/>
                      </w:divBdr>
                    </w:div>
                  </w:divsChild>
                </w:div>
                <w:div w:id="1400442602">
                  <w:marLeft w:val="0"/>
                  <w:marRight w:val="0"/>
                  <w:marTop w:val="0"/>
                  <w:marBottom w:val="0"/>
                  <w:divBdr>
                    <w:top w:val="none" w:sz="0" w:space="0" w:color="auto"/>
                    <w:left w:val="none" w:sz="0" w:space="0" w:color="auto"/>
                    <w:bottom w:val="none" w:sz="0" w:space="0" w:color="auto"/>
                    <w:right w:val="none" w:sz="0" w:space="0" w:color="auto"/>
                  </w:divBdr>
                  <w:divsChild>
                    <w:div w:id="95563571">
                      <w:marLeft w:val="0"/>
                      <w:marRight w:val="0"/>
                      <w:marTop w:val="0"/>
                      <w:marBottom w:val="0"/>
                      <w:divBdr>
                        <w:top w:val="none" w:sz="0" w:space="0" w:color="auto"/>
                        <w:left w:val="none" w:sz="0" w:space="0" w:color="auto"/>
                        <w:bottom w:val="none" w:sz="0" w:space="0" w:color="auto"/>
                        <w:right w:val="none" w:sz="0" w:space="0" w:color="auto"/>
                      </w:divBdr>
                    </w:div>
                  </w:divsChild>
                </w:div>
                <w:div w:id="1435781278">
                  <w:marLeft w:val="0"/>
                  <w:marRight w:val="0"/>
                  <w:marTop w:val="0"/>
                  <w:marBottom w:val="0"/>
                  <w:divBdr>
                    <w:top w:val="none" w:sz="0" w:space="0" w:color="auto"/>
                    <w:left w:val="none" w:sz="0" w:space="0" w:color="auto"/>
                    <w:bottom w:val="none" w:sz="0" w:space="0" w:color="auto"/>
                    <w:right w:val="none" w:sz="0" w:space="0" w:color="auto"/>
                  </w:divBdr>
                  <w:divsChild>
                    <w:div w:id="1504467499">
                      <w:marLeft w:val="0"/>
                      <w:marRight w:val="0"/>
                      <w:marTop w:val="0"/>
                      <w:marBottom w:val="0"/>
                      <w:divBdr>
                        <w:top w:val="none" w:sz="0" w:space="0" w:color="auto"/>
                        <w:left w:val="none" w:sz="0" w:space="0" w:color="auto"/>
                        <w:bottom w:val="none" w:sz="0" w:space="0" w:color="auto"/>
                        <w:right w:val="none" w:sz="0" w:space="0" w:color="auto"/>
                      </w:divBdr>
                    </w:div>
                  </w:divsChild>
                </w:div>
                <w:div w:id="1449735342">
                  <w:marLeft w:val="0"/>
                  <w:marRight w:val="0"/>
                  <w:marTop w:val="0"/>
                  <w:marBottom w:val="0"/>
                  <w:divBdr>
                    <w:top w:val="none" w:sz="0" w:space="0" w:color="auto"/>
                    <w:left w:val="none" w:sz="0" w:space="0" w:color="auto"/>
                    <w:bottom w:val="none" w:sz="0" w:space="0" w:color="auto"/>
                    <w:right w:val="none" w:sz="0" w:space="0" w:color="auto"/>
                  </w:divBdr>
                  <w:divsChild>
                    <w:div w:id="1132476058">
                      <w:marLeft w:val="0"/>
                      <w:marRight w:val="0"/>
                      <w:marTop w:val="0"/>
                      <w:marBottom w:val="0"/>
                      <w:divBdr>
                        <w:top w:val="none" w:sz="0" w:space="0" w:color="auto"/>
                        <w:left w:val="none" w:sz="0" w:space="0" w:color="auto"/>
                        <w:bottom w:val="none" w:sz="0" w:space="0" w:color="auto"/>
                        <w:right w:val="none" w:sz="0" w:space="0" w:color="auto"/>
                      </w:divBdr>
                    </w:div>
                  </w:divsChild>
                </w:div>
                <w:div w:id="1468816335">
                  <w:marLeft w:val="0"/>
                  <w:marRight w:val="0"/>
                  <w:marTop w:val="0"/>
                  <w:marBottom w:val="0"/>
                  <w:divBdr>
                    <w:top w:val="none" w:sz="0" w:space="0" w:color="auto"/>
                    <w:left w:val="none" w:sz="0" w:space="0" w:color="auto"/>
                    <w:bottom w:val="none" w:sz="0" w:space="0" w:color="auto"/>
                    <w:right w:val="none" w:sz="0" w:space="0" w:color="auto"/>
                  </w:divBdr>
                  <w:divsChild>
                    <w:div w:id="651056183">
                      <w:marLeft w:val="0"/>
                      <w:marRight w:val="0"/>
                      <w:marTop w:val="0"/>
                      <w:marBottom w:val="0"/>
                      <w:divBdr>
                        <w:top w:val="none" w:sz="0" w:space="0" w:color="auto"/>
                        <w:left w:val="none" w:sz="0" w:space="0" w:color="auto"/>
                        <w:bottom w:val="none" w:sz="0" w:space="0" w:color="auto"/>
                        <w:right w:val="none" w:sz="0" w:space="0" w:color="auto"/>
                      </w:divBdr>
                    </w:div>
                  </w:divsChild>
                </w:div>
                <w:div w:id="1486237260">
                  <w:marLeft w:val="0"/>
                  <w:marRight w:val="0"/>
                  <w:marTop w:val="0"/>
                  <w:marBottom w:val="0"/>
                  <w:divBdr>
                    <w:top w:val="none" w:sz="0" w:space="0" w:color="auto"/>
                    <w:left w:val="none" w:sz="0" w:space="0" w:color="auto"/>
                    <w:bottom w:val="none" w:sz="0" w:space="0" w:color="auto"/>
                    <w:right w:val="none" w:sz="0" w:space="0" w:color="auto"/>
                  </w:divBdr>
                  <w:divsChild>
                    <w:div w:id="743431">
                      <w:marLeft w:val="0"/>
                      <w:marRight w:val="0"/>
                      <w:marTop w:val="0"/>
                      <w:marBottom w:val="0"/>
                      <w:divBdr>
                        <w:top w:val="none" w:sz="0" w:space="0" w:color="auto"/>
                        <w:left w:val="none" w:sz="0" w:space="0" w:color="auto"/>
                        <w:bottom w:val="none" w:sz="0" w:space="0" w:color="auto"/>
                        <w:right w:val="none" w:sz="0" w:space="0" w:color="auto"/>
                      </w:divBdr>
                    </w:div>
                    <w:div w:id="943878848">
                      <w:marLeft w:val="0"/>
                      <w:marRight w:val="0"/>
                      <w:marTop w:val="0"/>
                      <w:marBottom w:val="0"/>
                      <w:divBdr>
                        <w:top w:val="none" w:sz="0" w:space="0" w:color="auto"/>
                        <w:left w:val="none" w:sz="0" w:space="0" w:color="auto"/>
                        <w:bottom w:val="none" w:sz="0" w:space="0" w:color="auto"/>
                        <w:right w:val="none" w:sz="0" w:space="0" w:color="auto"/>
                      </w:divBdr>
                    </w:div>
                  </w:divsChild>
                </w:div>
                <w:div w:id="1556742640">
                  <w:marLeft w:val="0"/>
                  <w:marRight w:val="0"/>
                  <w:marTop w:val="0"/>
                  <w:marBottom w:val="0"/>
                  <w:divBdr>
                    <w:top w:val="none" w:sz="0" w:space="0" w:color="auto"/>
                    <w:left w:val="none" w:sz="0" w:space="0" w:color="auto"/>
                    <w:bottom w:val="none" w:sz="0" w:space="0" w:color="auto"/>
                    <w:right w:val="none" w:sz="0" w:space="0" w:color="auto"/>
                  </w:divBdr>
                  <w:divsChild>
                    <w:div w:id="343362203">
                      <w:marLeft w:val="0"/>
                      <w:marRight w:val="0"/>
                      <w:marTop w:val="0"/>
                      <w:marBottom w:val="0"/>
                      <w:divBdr>
                        <w:top w:val="none" w:sz="0" w:space="0" w:color="auto"/>
                        <w:left w:val="none" w:sz="0" w:space="0" w:color="auto"/>
                        <w:bottom w:val="none" w:sz="0" w:space="0" w:color="auto"/>
                        <w:right w:val="none" w:sz="0" w:space="0" w:color="auto"/>
                      </w:divBdr>
                    </w:div>
                    <w:div w:id="826556913">
                      <w:marLeft w:val="0"/>
                      <w:marRight w:val="0"/>
                      <w:marTop w:val="0"/>
                      <w:marBottom w:val="0"/>
                      <w:divBdr>
                        <w:top w:val="none" w:sz="0" w:space="0" w:color="auto"/>
                        <w:left w:val="none" w:sz="0" w:space="0" w:color="auto"/>
                        <w:bottom w:val="none" w:sz="0" w:space="0" w:color="auto"/>
                        <w:right w:val="none" w:sz="0" w:space="0" w:color="auto"/>
                      </w:divBdr>
                    </w:div>
                    <w:div w:id="1163281997">
                      <w:marLeft w:val="0"/>
                      <w:marRight w:val="0"/>
                      <w:marTop w:val="0"/>
                      <w:marBottom w:val="0"/>
                      <w:divBdr>
                        <w:top w:val="none" w:sz="0" w:space="0" w:color="auto"/>
                        <w:left w:val="none" w:sz="0" w:space="0" w:color="auto"/>
                        <w:bottom w:val="none" w:sz="0" w:space="0" w:color="auto"/>
                        <w:right w:val="none" w:sz="0" w:space="0" w:color="auto"/>
                      </w:divBdr>
                    </w:div>
                  </w:divsChild>
                </w:div>
                <w:div w:id="1584291211">
                  <w:marLeft w:val="0"/>
                  <w:marRight w:val="0"/>
                  <w:marTop w:val="0"/>
                  <w:marBottom w:val="0"/>
                  <w:divBdr>
                    <w:top w:val="none" w:sz="0" w:space="0" w:color="auto"/>
                    <w:left w:val="none" w:sz="0" w:space="0" w:color="auto"/>
                    <w:bottom w:val="none" w:sz="0" w:space="0" w:color="auto"/>
                    <w:right w:val="none" w:sz="0" w:space="0" w:color="auto"/>
                  </w:divBdr>
                  <w:divsChild>
                    <w:div w:id="860434761">
                      <w:marLeft w:val="0"/>
                      <w:marRight w:val="0"/>
                      <w:marTop w:val="0"/>
                      <w:marBottom w:val="0"/>
                      <w:divBdr>
                        <w:top w:val="none" w:sz="0" w:space="0" w:color="auto"/>
                        <w:left w:val="none" w:sz="0" w:space="0" w:color="auto"/>
                        <w:bottom w:val="none" w:sz="0" w:space="0" w:color="auto"/>
                        <w:right w:val="none" w:sz="0" w:space="0" w:color="auto"/>
                      </w:divBdr>
                    </w:div>
                  </w:divsChild>
                </w:div>
                <w:div w:id="1634796383">
                  <w:marLeft w:val="0"/>
                  <w:marRight w:val="0"/>
                  <w:marTop w:val="0"/>
                  <w:marBottom w:val="0"/>
                  <w:divBdr>
                    <w:top w:val="none" w:sz="0" w:space="0" w:color="auto"/>
                    <w:left w:val="none" w:sz="0" w:space="0" w:color="auto"/>
                    <w:bottom w:val="none" w:sz="0" w:space="0" w:color="auto"/>
                    <w:right w:val="none" w:sz="0" w:space="0" w:color="auto"/>
                  </w:divBdr>
                  <w:divsChild>
                    <w:div w:id="1865749825">
                      <w:marLeft w:val="0"/>
                      <w:marRight w:val="0"/>
                      <w:marTop w:val="0"/>
                      <w:marBottom w:val="0"/>
                      <w:divBdr>
                        <w:top w:val="none" w:sz="0" w:space="0" w:color="auto"/>
                        <w:left w:val="none" w:sz="0" w:space="0" w:color="auto"/>
                        <w:bottom w:val="none" w:sz="0" w:space="0" w:color="auto"/>
                        <w:right w:val="none" w:sz="0" w:space="0" w:color="auto"/>
                      </w:divBdr>
                    </w:div>
                  </w:divsChild>
                </w:div>
                <w:div w:id="1656102347">
                  <w:marLeft w:val="0"/>
                  <w:marRight w:val="0"/>
                  <w:marTop w:val="0"/>
                  <w:marBottom w:val="0"/>
                  <w:divBdr>
                    <w:top w:val="none" w:sz="0" w:space="0" w:color="auto"/>
                    <w:left w:val="none" w:sz="0" w:space="0" w:color="auto"/>
                    <w:bottom w:val="none" w:sz="0" w:space="0" w:color="auto"/>
                    <w:right w:val="none" w:sz="0" w:space="0" w:color="auto"/>
                  </w:divBdr>
                  <w:divsChild>
                    <w:div w:id="134640607">
                      <w:marLeft w:val="0"/>
                      <w:marRight w:val="0"/>
                      <w:marTop w:val="0"/>
                      <w:marBottom w:val="0"/>
                      <w:divBdr>
                        <w:top w:val="none" w:sz="0" w:space="0" w:color="auto"/>
                        <w:left w:val="none" w:sz="0" w:space="0" w:color="auto"/>
                        <w:bottom w:val="none" w:sz="0" w:space="0" w:color="auto"/>
                        <w:right w:val="none" w:sz="0" w:space="0" w:color="auto"/>
                      </w:divBdr>
                    </w:div>
                  </w:divsChild>
                </w:div>
                <w:div w:id="1671910595">
                  <w:marLeft w:val="0"/>
                  <w:marRight w:val="0"/>
                  <w:marTop w:val="0"/>
                  <w:marBottom w:val="0"/>
                  <w:divBdr>
                    <w:top w:val="none" w:sz="0" w:space="0" w:color="auto"/>
                    <w:left w:val="none" w:sz="0" w:space="0" w:color="auto"/>
                    <w:bottom w:val="none" w:sz="0" w:space="0" w:color="auto"/>
                    <w:right w:val="none" w:sz="0" w:space="0" w:color="auto"/>
                  </w:divBdr>
                  <w:divsChild>
                    <w:div w:id="2039890644">
                      <w:marLeft w:val="0"/>
                      <w:marRight w:val="0"/>
                      <w:marTop w:val="0"/>
                      <w:marBottom w:val="0"/>
                      <w:divBdr>
                        <w:top w:val="none" w:sz="0" w:space="0" w:color="auto"/>
                        <w:left w:val="none" w:sz="0" w:space="0" w:color="auto"/>
                        <w:bottom w:val="none" w:sz="0" w:space="0" w:color="auto"/>
                        <w:right w:val="none" w:sz="0" w:space="0" w:color="auto"/>
                      </w:divBdr>
                    </w:div>
                  </w:divsChild>
                </w:div>
                <w:div w:id="1749647087">
                  <w:marLeft w:val="0"/>
                  <w:marRight w:val="0"/>
                  <w:marTop w:val="0"/>
                  <w:marBottom w:val="0"/>
                  <w:divBdr>
                    <w:top w:val="none" w:sz="0" w:space="0" w:color="auto"/>
                    <w:left w:val="none" w:sz="0" w:space="0" w:color="auto"/>
                    <w:bottom w:val="none" w:sz="0" w:space="0" w:color="auto"/>
                    <w:right w:val="none" w:sz="0" w:space="0" w:color="auto"/>
                  </w:divBdr>
                  <w:divsChild>
                    <w:div w:id="1024091913">
                      <w:marLeft w:val="0"/>
                      <w:marRight w:val="0"/>
                      <w:marTop w:val="0"/>
                      <w:marBottom w:val="0"/>
                      <w:divBdr>
                        <w:top w:val="none" w:sz="0" w:space="0" w:color="auto"/>
                        <w:left w:val="none" w:sz="0" w:space="0" w:color="auto"/>
                        <w:bottom w:val="none" w:sz="0" w:space="0" w:color="auto"/>
                        <w:right w:val="none" w:sz="0" w:space="0" w:color="auto"/>
                      </w:divBdr>
                    </w:div>
                    <w:div w:id="1766724388">
                      <w:marLeft w:val="0"/>
                      <w:marRight w:val="0"/>
                      <w:marTop w:val="0"/>
                      <w:marBottom w:val="0"/>
                      <w:divBdr>
                        <w:top w:val="none" w:sz="0" w:space="0" w:color="auto"/>
                        <w:left w:val="none" w:sz="0" w:space="0" w:color="auto"/>
                        <w:bottom w:val="none" w:sz="0" w:space="0" w:color="auto"/>
                        <w:right w:val="none" w:sz="0" w:space="0" w:color="auto"/>
                      </w:divBdr>
                    </w:div>
                  </w:divsChild>
                </w:div>
                <w:div w:id="1767071397">
                  <w:marLeft w:val="0"/>
                  <w:marRight w:val="0"/>
                  <w:marTop w:val="0"/>
                  <w:marBottom w:val="0"/>
                  <w:divBdr>
                    <w:top w:val="none" w:sz="0" w:space="0" w:color="auto"/>
                    <w:left w:val="none" w:sz="0" w:space="0" w:color="auto"/>
                    <w:bottom w:val="none" w:sz="0" w:space="0" w:color="auto"/>
                    <w:right w:val="none" w:sz="0" w:space="0" w:color="auto"/>
                  </w:divBdr>
                  <w:divsChild>
                    <w:div w:id="790637363">
                      <w:marLeft w:val="0"/>
                      <w:marRight w:val="0"/>
                      <w:marTop w:val="0"/>
                      <w:marBottom w:val="0"/>
                      <w:divBdr>
                        <w:top w:val="none" w:sz="0" w:space="0" w:color="auto"/>
                        <w:left w:val="none" w:sz="0" w:space="0" w:color="auto"/>
                        <w:bottom w:val="none" w:sz="0" w:space="0" w:color="auto"/>
                        <w:right w:val="none" w:sz="0" w:space="0" w:color="auto"/>
                      </w:divBdr>
                    </w:div>
                  </w:divsChild>
                </w:div>
                <w:div w:id="1796562777">
                  <w:marLeft w:val="0"/>
                  <w:marRight w:val="0"/>
                  <w:marTop w:val="0"/>
                  <w:marBottom w:val="0"/>
                  <w:divBdr>
                    <w:top w:val="none" w:sz="0" w:space="0" w:color="auto"/>
                    <w:left w:val="none" w:sz="0" w:space="0" w:color="auto"/>
                    <w:bottom w:val="none" w:sz="0" w:space="0" w:color="auto"/>
                    <w:right w:val="none" w:sz="0" w:space="0" w:color="auto"/>
                  </w:divBdr>
                  <w:divsChild>
                    <w:div w:id="562106662">
                      <w:marLeft w:val="0"/>
                      <w:marRight w:val="0"/>
                      <w:marTop w:val="0"/>
                      <w:marBottom w:val="0"/>
                      <w:divBdr>
                        <w:top w:val="none" w:sz="0" w:space="0" w:color="auto"/>
                        <w:left w:val="none" w:sz="0" w:space="0" w:color="auto"/>
                        <w:bottom w:val="none" w:sz="0" w:space="0" w:color="auto"/>
                        <w:right w:val="none" w:sz="0" w:space="0" w:color="auto"/>
                      </w:divBdr>
                    </w:div>
                  </w:divsChild>
                </w:div>
                <w:div w:id="2006320504">
                  <w:marLeft w:val="0"/>
                  <w:marRight w:val="0"/>
                  <w:marTop w:val="0"/>
                  <w:marBottom w:val="0"/>
                  <w:divBdr>
                    <w:top w:val="none" w:sz="0" w:space="0" w:color="auto"/>
                    <w:left w:val="none" w:sz="0" w:space="0" w:color="auto"/>
                    <w:bottom w:val="none" w:sz="0" w:space="0" w:color="auto"/>
                    <w:right w:val="none" w:sz="0" w:space="0" w:color="auto"/>
                  </w:divBdr>
                  <w:divsChild>
                    <w:div w:id="273638947">
                      <w:marLeft w:val="0"/>
                      <w:marRight w:val="0"/>
                      <w:marTop w:val="0"/>
                      <w:marBottom w:val="0"/>
                      <w:divBdr>
                        <w:top w:val="none" w:sz="0" w:space="0" w:color="auto"/>
                        <w:left w:val="none" w:sz="0" w:space="0" w:color="auto"/>
                        <w:bottom w:val="none" w:sz="0" w:space="0" w:color="auto"/>
                        <w:right w:val="none" w:sz="0" w:space="0" w:color="auto"/>
                      </w:divBdr>
                    </w:div>
                    <w:div w:id="1999918256">
                      <w:marLeft w:val="0"/>
                      <w:marRight w:val="0"/>
                      <w:marTop w:val="0"/>
                      <w:marBottom w:val="0"/>
                      <w:divBdr>
                        <w:top w:val="none" w:sz="0" w:space="0" w:color="auto"/>
                        <w:left w:val="none" w:sz="0" w:space="0" w:color="auto"/>
                        <w:bottom w:val="none" w:sz="0" w:space="0" w:color="auto"/>
                        <w:right w:val="none" w:sz="0" w:space="0" w:color="auto"/>
                      </w:divBdr>
                    </w:div>
                  </w:divsChild>
                </w:div>
                <w:div w:id="2021815336">
                  <w:marLeft w:val="0"/>
                  <w:marRight w:val="0"/>
                  <w:marTop w:val="0"/>
                  <w:marBottom w:val="0"/>
                  <w:divBdr>
                    <w:top w:val="none" w:sz="0" w:space="0" w:color="auto"/>
                    <w:left w:val="none" w:sz="0" w:space="0" w:color="auto"/>
                    <w:bottom w:val="none" w:sz="0" w:space="0" w:color="auto"/>
                    <w:right w:val="none" w:sz="0" w:space="0" w:color="auto"/>
                  </w:divBdr>
                  <w:divsChild>
                    <w:div w:id="1551915738">
                      <w:marLeft w:val="0"/>
                      <w:marRight w:val="0"/>
                      <w:marTop w:val="0"/>
                      <w:marBottom w:val="0"/>
                      <w:divBdr>
                        <w:top w:val="none" w:sz="0" w:space="0" w:color="auto"/>
                        <w:left w:val="none" w:sz="0" w:space="0" w:color="auto"/>
                        <w:bottom w:val="none" w:sz="0" w:space="0" w:color="auto"/>
                        <w:right w:val="none" w:sz="0" w:space="0" w:color="auto"/>
                      </w:divBdr>
                    </w:div>
                  </w:divsChild>
                </w:div>
                <w:div w:id="2026594416">
                  <w:marLeft w:val="0"/>
                  <w:marRight w:val="0"/>
                  <w:marTop w:val="0"/>
                  <w:marBottom w:val="0"/>
                  <w:divBdr>
                    <w:top w:val="none" w:sz="0" w:space="0" w:color="auto"/>
                    <w:left w:val="none" w:sz="0" w:space="0" w:color="auto"/>
                    <w:bottom w:val="none" w:sz="0" w:space="0" w:color="auto"/>
                    <w:right w:val="none" w:sz="0" w:space="0" w:color="auto"/>
                  </w:divBdr>
                  <w:divsChild>
                    <w:div w:id="1001391671">
                      <w:marLeft w:val="0"/>
                      <w:marRight w:val="0"/>
                      <w:marTop w:val="0"/>
                      <w:marBottom w:val="0"/>
                      <w:divBdr>
                        <w:top w:val="none" w:sz="0" w:space="0" w:color="auto"/>
                        <w:left w:val="none" w:sz="0" w:space="0" w:color="auto"/>
                        <w:bottom w:val="none" w:sz="0" w:space="0" w:color="auto"/>
                        <w:right w:val="none" w:sz="0" w:space="0" w:color="auto"/>
                      </w:divBdr>
                    </w:div>
                  </w:divsChild>
                </w:div>
                <w:div w:id="2034645210">
                  <w:marLeft w:val="0"/>
                  <w:marRight w:val="0"/>
                  <w:marTop w:val="0"/>
                  <w:marBottom w:val="0"/>
                  <w:divBdr>
                    <w:top w:val="none" w:sz="0" w:space="0" w:color="auto"/>
                    <w:left w:val="none" w:sz="0" w:space="0" w:color="auto"/>
                    <w:bottom w:val="none" w:sz="0" w:space="0" w:color="auto"/>
                    <w:right w:val="none" w:sz="0" w:space="0" w:color="auto"/>
                  </w:divBdr>
                  <w:divsChild>
                    <w:div w:id="1817454241">
                      <w:marLeft w:val="0"/>
                      <w:marRight w:val="0"/>
                      <w:marTop w:val="0"/>
                      <w:marBottom w:val="0"/>
                      <w:divBdr>
                        <w:top w:val="none" w:sz="0" w:space="0" w:color="auto"/>
                        <w:left w:val="none" w:sz="0" w:space="0" w:color="auto"/>
                        <w:bottom w:val="none" w:sz="0" w:space="0" w:color="auto"/>
                        <w:right w:val="none" w:sz="0" w:space="0" w:color="auto"/>
                      </w:divBdr>
                    </w:div>
                  </w:divsChild>
                </w:div>
                <w:div w:id="2038583771">
                  <w:marLeft w:val="0"/>
                  <w:marRight w:val="0"/>
                  <w:marTop w:val="0"/>
                  <w:marBottom w:val="0"/>
                  <w:divBdr>
                    <w:top w:val="none" w:sz="0" w:space="0" w:color="auto"/>
                    <w:left w:val="none" w:sz="0" w:space="0" w:color="auto"/>
                    <w:bottom w:val="none" w:sz="0" w:space="0" w:color="auto"/>
                    <w:right w:val="none" w:sz="0" w:space="0" w:color="auto"/>
                  </w:divBdr>
                  <w:divsChild>
                    <w:div w:id="454982661">
                      <w:marLeft w:val="0"/>
                      <w:marRight w:val="0"/>
                      <w:marTop w:val="0"/>
                      <w:marBottom w:val="0"/>
                      <w:divBdr>
                        <w:top w:val="none" w:sz="0" w:space="0" w:color="auto"/>
                        <w:left w:val="none" w:sz="0" w:space="0" w:color="auto"/>
                        <w:bottom w:val="none" w:sz="0" w:space="0" w:color="auto"/>
                        <w:right w:val="none" w:sz="0" w:space="0" w:color="auto"/>
                      </w:divBdr>
                    </w:div>
                    <w:div w:id="768739446">
                      <w:marLeft w:val="0"/>
                      <w:marRight w:val="0"/>
                      <w:marTop w:val="0"/>
                      <w:marBottom w:val="0"/>
                      <w:divBdr>
                        <w:top w:val="none" w:sz="0" w:space="0" w:color="auto"/>
                        <w:left w:val="none" w:sz="0" w:space="0" w:color="auto"/>
                        <w:bottom w:val="none" w:sz="0" w:space="0" w:color="auto"/>
                        <w:right w:val="none" w:sz="0" w:space="0" w:color="auto"/>
                      </w:divBdr>
                    </w:div>
                    <w:div w:id="938831705">
                      <w:marLeft w:val="0"/>
                      <w:marRight w:val="0"/>
                      <w:marTop w:val="0"/>
                      <w:marBottom w:val="0"/>
                      <w:divBdr>
                        <w:top w:val="none" w:sz="0" w:space="0" w:color="auto"/>
                        <w:left w:val="none" w:sz="0" w:space="0" w:color="auto"/>
                        <w:bottom w:val="none" w:sz="0" w:space="0" w:color="auto"/>
                        <w:right w:val="none" w:sz="0" w:space="0" w:color="auto"/>
                      </w:divBdr>
                    </w:div>
                    <w:div w:id="1062942034">
                      <w:marLeft w:val="0"/>
                      <w:marRight w:val="0"/>
                      <w:marTop w:val="0"/>
                      <w:marBottom w:val="0"/>
                      <w:divBdr>
                        <w:top w:val="none" w:sz="0" w:space="0" w:color="auto"/>
                        <w:left w:val="none" w:sz="0" w:space="0" w:color="auto"/>
                        <w:bottom w:val="none" w:sz="0" w:space="0" w:color="auto"/>
                        <w:right w:val="none" w:sz="0" w:space="0" w:color="auto"/>
                      </w:divBdr>
                    </w:div>
                  </w:divsChild>
                </w:div>
                <w:div w:id="2038656175">
                  <w:marLeft w:val="0"/>
                  <w:marRight w:val="0"/>
                  <w:marTop w:val="0"/>
                  <w:marBottom w:val="0"/>
                  <w:divBdr>
                    <w:top w:val="none" w:sz="0" w:space="0" w:color="auto"/>
                    <w:left w:val="none" w:sz="0" w:space="0" w:color="auto"/>
                    <w:bottom w:val="none" w:sz="0" w:space="0" w:color="auto"/>
                    <w:right w:val="none" w:sz="0" w:space="0" w:color="auto"/>
                  </w:divBdr>
                  <w:divsChild>
                    <w:div w:id="1927105858">
                      <w:marLeft w:val="0"/>
                      <w:marRight w:val="0"/>
                      <w:marTop w:val="0"/>
                      <w:marBottom w:val="0"/>
                      <w:divBdr>
                        <w:top w:val="none" w:sz="0" w:space="0" w:color="auto"/>
                        <w:left w:val="none" w:sz="0" w:space="0" w:color="auto"/>
                        <w:bottom w:val="none" w:sz="0" w:space="0" w:color="auto"/>
                        <w:right w:val="none" w:sz="0" w:space="0" w:color="auto"/>
                      </w:divBdr>
                    </w:div>
                  </w:divsChild>
                </w:div>
                <w:div w:id="2098594533">
                  <w:marLeft w:val="0"/>
                  <w:marRight w:val="0"/>
                  <w:marTop w:val="0"/>
                  <w:marBottom w:val="0"/>
                  <w:divBdr>
                    <w:top w:val="none" w:sz="0" w:space="0" w:color="auto"/>
                    <w:left w:val="none" w:sz="0" w:space="0" w:color="auto"/>
                    <w:bottom w:val="none" w:sz="0" w:space="0" w:color="auto"/>
                    <w:right w:val="none" w:sz="0" w:space="0" w:color="auto"/>
                  </w:divBdr>
                  <w:divsChild>
                    <w:div w:id="414716509">
                      <w:marLeft w:val="0"/>
                      <w:marRight w:val="0"/>
                      <w:marTop w:val="0"/>
                      <w:marBottom w:val="0"/>
                      <w:divBdr>
                        <w:top w:val="none" w:sz="0" w:space="0" w:color="auto"/>
                        <w:left w:val="none" w:sz="0" w:space="0" w:color="auto"/>
                        <w:bottom w:val="none" w:sz="0" w:space="0" w:color="auto"/>
                        <w:right w:val="none" w:sz="0" w:space="0" w:color="auto"/>
                      </w:divBdr>
                    </w:div>
                  </w:divsChild>
                </w:div>
                <w:div w:id="2110538658">
                  <w:marLeft w:val="0"/>
                  <w:marRight w:val="0"/>
                  <w:marTop w:val="0"/>
                  <w:marBottom w:val="0"/>
                  <w:divBdr>
                    <w:top w:val="none" w:sz="0" w:space="0" w:color="auto"/>
                    <w:left w:val="none" w:sz="0" w:space="0" w:color="auto"/>
                    <w:bottom w:val="none" w:sz="0" w:space="0" w:color="auto"/>
                    <w:right w:val="none" w:sz="0" w:space="0" w:color="auto"/>
                  </w:divBdr>
                  <w:divsChild>
                    <w:div w:id="15188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7799">
          <w:marLeft w:val="0"/>
          <w:marRight w:val="0"/>
          <w:marTop w:val="0"/>
          <w:marBottom w:val="0"/>
          <w:divBdr>
            <w:top w:val="none" w:sz="0" w:space="0" w:color="auto"/>
            <w:left w:val="none" w:sz="0" w:space="0" w:color="auto"/>
            <w:bottom w:val="none" w:sz="0" w:space="0" w:color="auto"/>
            <w:right w:val="none" w:sz="0" w:space="0" w:color="auto"/>
          </w:divBdr>
        </w:div>
        <w:div w:id="2009674176">
          <w:marLeft w:val="0"/>
          <w:marRight w:val="0"/>
          <w:marTop w:val="0"/>
          <w:marBottom w:val="0"/>
          <w:divBdr>
            <w:top w:val="none" w:sz="0" w:space="0" w:color="auto"/>
            <w:left w:val="none" w:sz="0" w:space="0" w:color="auto"/>
            <w:bottom w:val="none" w:sz="0" w:space="0" w:color="auto"/>
            <w:right w:val="none" w:sz="0" w:space="0" w:color="auto"/>
          </w:divBdr>
        </w:div>
      </w:divsChild>
    </w:div>
    <w:div w:id="1731883906">
      <w:bodyDiv w:val="1"/>
      <w:marLeft w:val="0"/>
      <w:marRight w:val="0"/>
      <w:marTop w:val="0"/>
      <w:marBottom w:val="0"/>
      <w:divBdr>
        <w:top w:val="none" w:sz="0" w:space="0" w:color="auto"/>
        <w:left w:val="none" w:sz="0" w:space="0" w:color="auto"/>
        <w:bottom w:val="none" w:sz="0" w:space="0" w:color="auto"/>
        <w:right w:val="none" w:sz="0" w:space="0" w:color="auto"/>
      </w:divBdr>
    </w:div>
    <w:div w:id="1775318638">
      <w:bodyDiv w:val="1"/>
      <w:marLeft w:val="0"/>
      <w:marRight w:val="0"/>
      <w:marTop w:val="0"/>
      <w:marBottom w:val="0"/>
      <w:divBdr>
        <w:top w:val="none" w:sz="0" w:space="0" w:color="auto"/>
        <w:left w:val="none" w:sz="0" w:space="0" w:color="auto"/>
        <w:bottom w:val="none" w:sz="0" w:space="0" w:color="auto"/>
        <w:right w:val="none" w:sz="0" w:space="0" w:color="auto"/>
      </w:divBdr>
      <w:divsChild>
        <w:div w:id="1732656548">
          <w:marLeft w:val="0"/>
          <w:marRight w:val="0"/>
          <w:marTop w:val="0"/>
          <w:marBottom w:val="0"/>
          <w:divBdr>
            <w:top w:val="none" w:sz="0" w:space="0" w:color="auto"/>
            <w:left w:val="none" w:sz="0" w:space="0" w:color="auto"/>
            <w:bottom w:val="none" w:sz="0" w:space="0" w:color="auto"/>
            <w:right w:val="none" w:sz="0" w:space="0" w:color="auto"/>
          </w:divBdr>
        </w:div>
        <w:div w:id="2100787681">
          <w:marLeft w:val="0"/>
          <w:marRight w:val="0"/>
          <w:marTop w:val="0"/>
          <w:marBottom w:val="0"/>
          <w:divBdr>
            <w:top w:val="none" w:sz="0" w:space="0" w:color="auto"/>
            <w:left w:val="none" w:sz="0" w:space="0" w:color="auto"/>
            <w:bottom w:val="none" w:sz="0" w:space="0" w:color="auto"/>
            <w:right w:val="none" w:sz="0" w:space="0" w:color="auto"/>
          </w:divBdr>
        </w:div>
      </w:divsChild>
    </w:div>
    <w:div w:id="1779912802">
      <w:bodyDiv w:val="1"/>
      <w:marLeft w:val="0"/>
      <w:marRight w:val="0"/>
      <w:marTop w:val="0"/>
      <w:marBottom w:val="0"/>
      <w:divBdr>
        <w:top w:val="none" w:sz="0" w:space="0" w:color="auto"/>
        <w:left w:val="none" w:sz="0" w:space="0" w:color="auto"/>
        <w:bottom w:val="none" w:sz="0" w:space="0" w:color="auto"/>
        <w:right w:val="none" w:sz="0" w:space="0" w:color="auto"/>
      </w:divBdr>
    </w:div>
    <w:div w:id="1782066408">
      <w:bodyDiv w:val="1"/>
      <w:marLeft w:val="0"/>
      <w:marRight w:val="0"/>
      <w:marTop w:val="0"/>
      <w:marBottom w:val="0"/>
      <w:divBdr>
        <w:top w:val="none" w:sz="0" w:space="0" w:color="auto"/>
        <w:left w:val="none" w:sz="0" w:space="0" w:color="auto"/>
        <w:bottom w:val="none" w:sz="0" w:space="0" w:color="auto"/>
        <w:right w:val="none" w:sz="0" w:space="0" w:color="auto"/>
      </w:divBdr>
      <w:divsChild>
        <w:div w:id="1618950444">
          <w:marLeft w:val="0"/>
          <w:marRight w:val="0"/>
          <w:marTop w:val="0"/>
          <w:marBottom w:val="0"/>
          <w:divBdr>
            <w:top w:val="none" w:sz="0" w:space="0" w:color="auto"/>
            <w:left w:val="none" w:sz="0" w:space="0" w:color="auto"/>
            <w:bottom w:val="none" w:sz="0" w:space="0" w:color="auto"/>
            <w:right w:val="none" w:sz="0" w:space="0" w:color="auto"/>
          </w:divBdr>
        </w:div>
        <w:div w:id="2111047112">
          <w:marLeft w:val="0"/>
          <w:marRight w:val="0"/>
          <w:marTop w:val="0"/>
          <w:marBottom w:val="0"/>
          <w:divBdr>
            <w:top w:val="none" w:sz="0" w:space="0" w:color="auto"/>
            <w:left w:val="none" w:sz="0" w:space="0" w:color="auto"/>
            <w:bottom w:val="none" w:sz="0" w:space="0" w:color="auto"/>
            <w:right w:val="none" w:sz="0" w:space="0" w:color="auto"/>
          </w:divBdr>
        </w:div>
      </w:divsChild>
    </w:div>
    <w:div w:id="1794667370">
      <w:bodyDiv w:val="1"/>
      <w:marLeft w:val="0"/>
      <w:marRight w:val="0"/>
      <w:marTop w:val="0"/>
      <w:marBottom w:val="0"/>
      <w:divBdr>
        <w:top w:val="none" w:sz="0" w:space="0" w:color="auto"/>
        <w:left w:val="none" w:sz="0" w:space="0" w:color="auto"/>
        <w:bottom w:val="none" w:sz="0" w:space="0" w:color="auto"/>
        <w:right w:val="none" w:sz="0" w:space="0" w:color="auto"/>
      </w:divBdr>
      <w:divsChild>
        <w:div w:id="182018589">
          <w:marLeft w:val="0"/>
          <w:marRight w:val="0"/>
          <w:marTop w:val="0"/>
          <w:marBottom w:val="0"/>
          <w:divBdr>
            <w:top w:val="none" w:sz="0" w:space="0" w:color="auto"/>
            <w:left w:val="none" w:sz="0" w:space="0" w:color="auto"/>
            <w:bottom w:val="none" w:sz="0" w:space="0" w:color="auto"/>
            <w:right w:val="none" w:sz="0" w:space="0" w:color="auto"/>
          </w:divBdr>
        </w:div>
        <w:div w:id="499930554">
          <w:marLeft w:val="0"/>
          <w:marRight w:val="0"/>
          <w:marTop w:val="0"/>
          <w:marBottom w:val="0"/>
          <w:divBdr>
            <w:top w:val="none" w:sz="0" w:space="0" w:color="auto"/>
            <w:left w:val="none" w:sz="0" w:space="0" w:color="auto"/>
            <w:bottom w:val="none" w:sz="0" w:space="0" w:color="auto"/>
            <w:right w:val="none" w:sz="0" w:space="0" w:color="auto"/>
          </w:divBdr>
        </w:div>
        <w:div w:id="538973126">
          <w:marLeft w:val="0"/>
          <w:marRight w:val="0"/>
          <w:marTop w:val="0"/>
          <w:marBottom w:val="0"/>
          <w:divBdr>
            <w:top w:val="none" w:sz="0" w:space="0" w:color="auto"/>
            <w:left w:val="none" w:sz="0" w:space="0" w:color="auto"/>
            <w:bottom w:val="none" w:sz="0" w:space="0" w:color="auto"/>
            <w:right w:val="none" w:sz="0" w:space="0" w:color="auto"/>
          </w:divBdr>
        </w:div>
        <w:div w:id="658658881">
          <w:marLeft w:val="0"/>
          <w:marRight w:val="0"/>
          <w:marTop w:val="0"/>
          <w:marBottom w:val="0"/>
          <w:divBdr>
            <w:top w:val="none" w:sz="0" w:space="0" w:color="auto"/>
            <w:left w:val="none" w:sz="0" w:space="0" w:color="auto"/>
            <w:bottom w:val="none" w:sz="0" w:space="0" w:color="auto"/>
            <w:right w:val="none" w:sz="0" w:space="0" w:color="auto"/>
          </w:divBdr>
        </w:div>
      </w:divsChild>
    </w:div>
    <w:div w:id="1801682480">
      <w:bodyDiv w:val="1"/>
      <w:marLeft w:val="0"/>
      <w:marRight w:val="0"/>
      <w:marTop w:val="0"/>
      <w:marBottom w:val="0"/>
      <w:divBdr>
        <w:top w:val="none" w:sz="0" w:space="0" w:color="auto"/>
        <w:left w:val="none" w:sz="0" w:space="0" w:color="auto"/>
        <w:bottom w:val="none" w:sz="0" w:space="0" w:color="auto"/>
        <w:right w:val="none" w:sz="0" w:space="0" w:color="auto"/>
      </w:divBdr>
      <w:divsChild>
        <w:div w:id="221715462">
          <w:marLeft w:val="0"/>
          <w:marRight w:val="0"/>
          <w:marTop w:val="0"/>
          <w:marBottom w:val="0"/>
          <w:divBdr>
            <w:top w:val="none" w:sz="0" w:space="0" w:color="auto"/>
            <w:left w:val="none" w:sz="0" w:space="0" w:color="auto"/>
            <w:bottom w:val="none" w:sz="0" w:space="0" w:color="auto"/>
            <w:right w:val="none" w:sz="0" w:space="0" w:color="auto"/>
          </w:divBdr>
        </w:div>
        <w:div w:id="292177928">
          <w:marLeft w:val="0"/>
          <w:marRight w:val="0"/>
          <w:marTop w:val="0"/>
          <w:marBottom w:val="0"/>
          <w:divBdr>
            <w:top w:val="none" w:sz="0" w:space="0" w:color="auto"/>
            <w:left w:val="none" w:sz="0" w:space="0" w:color="auto"/>
            <w:bottom w:val="none" w:sz="0" w:space="0" w:color="auto"/>
            <w:right w:val="none" w:sz="0" w:space="0" w:color="auto"/>
          </w:divBdr>
        </w:div>
        <w:div w:id="1219703465">
          <w:marLeft w:val="0"/>
          <w:marRight w:val="0"/>
          <w:marTop w:val="0"/>
          <w:marBottom w:val="0"/>
          <w:divBdr>
            <w:top w:val="none" w:sz="0" w:space="0" w:color="auto"/>
            <w:left w:val="none" w:sz="0" w:space="0" w:color="auto"/>
            <w:bottom w:val="none" w:sz="0" w:space="0" w:color="auto"/>
            <w:right w:val="none" w:sz="0" w:space="0" w:color="auto"/>
          </w:divBdr>
        </w:div>
      </w:divsChild>
    </w:div>
    <w:div w:id="1825272056">
      <w:bodyDiv w:val="1"/>
      <w:marLeft w:val="0"/>
      <w:marRight w:val="0"/>
      <w:marTop w:val="0"/>
      <w:marBottom w:val="0"/>
      <w:divBdr>
        <w:top w:val="none" w:sz="0" w:space="0" w:color="auto"/>
        <w:left w:val="none" w:sz="0" w:space="0" w:color="auto"/>
        <w:bottom w:val="none" w:sz="0" w:space="0" w:color="auto"/>
        <w:right w:val="none" w:sz="0" w:space="0" w:color="auto"/>
      </w:divBdr>
      <w:divsChild>
        <w:div w:id="38937045">
          <w:marLeft w:val="0"/>
          <w:marRight w:val="0"/>
          <w:marTop w:val="0"/>
          <w:marBottom w:val="0"/>
          <w:divBdr>
            <w:top w:val="none" w:sz="0" w:space="0" w:color="auto"/>
            <w:left w:val="none" w:sz="0" w:space="0" w:color="auto"/>
            <w:bottom w:val="none" w:sz="0" w:space="0" w:color="auto"/>
            <w:right w:val="none" w:sz="0" w:space="0" w:color="auto"/>
          </w:divBdr>
        </w:div>
        <w:div w:id="124931207">
          <w:marLeft w:val="0"/>
          <w:marRight w:val="0"/>
          <w:marTop w:val="0"/>
          <w:marBottom w:val="0"/>
          <w:divBdr>
            <w:top w:val="none" w:sz="0" w:space="0" w:color="auto"/>
            <w:left w:val="none" w:sz="0" w:space="0" w:color="auto"/>
            <w:bottom w:val="none" w:sz="0" w:space="0" w:color="auto"/>
            <w:right w:val="none" w:sz="0" w:space="0" w:color="auto"/>
          </w:divBdr>
        </w:div>
        <w:div w:id="396826019">
          <w:marLeft w:val="0"/>
          <w:marRight w:val="0"/>
          <w:marTop w:val="0"/>
          <w:marBottom w:val="0"/>
          <w:divBdr>
            <w:top w:val="none" w:sz="0" w:space="0" w:color="auto"/>
            <w:left w:val="none" w:sz="0" w:space="0" w:color="auto"/>
            <w:bottom w:val="none" w:sz="0" w:space="0" w:color="auto"/>
            <w:right w:val="none" w:sz="0" w:space="0" w:color="auto"/>
          </w:divBdr>
        </w:div>
        <w:div w:id="755785679">
          <w:marLeft w:val="0"/>
          <w:marRight w:val="0"/>
          <w:marTop w:val="0"/>
          <w:marBottom w:val="0"/>
          <w:divBdr>
            <w:top w:val="none" w:sz="0" w:space="0" w:color="auto"/>
            <w:left w:val="none" w:sz="0" w:space="0" w:color="auto"/>
            <w:bottom w:val="none" w:sz="0" w:space="0" w:color="auto"/>
            <w:right w:val="none" w:sz="0" w:space="0" w:color="auto"/>
          </w:divBdr>
        </w:div>
        <w:div w:id="952832595">
          <w:marLeft w:val="0"/>
          <w:marRight w:val="0"/>
          <w:marTop w:val="0"/>
          <w:marBottom w:val="0"/>
          <w:divBdr>
            <w:top w:val="none" w:sz="0" w:space="0" w:color="auto"/>
            <w:left w:val="none" w:sz="0" w:space="0" w:color="auto"/>
            <w:bottom w:val="none" w:sz="0" w:space="0" w:color="auto"/>
            <w:right w:val="none" w:sz="0" w:space="0" w:color="auto"/>
          </w:divBdr>
        </w:div>
        <w:div w:id="1670407812">
          <w:marLeft w:val="0"/>
          <w:marRight w:val="0"/>
          <w:marTop w:val="0"/>
          <w:marBottom w:val="0"/>
          <w:divBdr>
            <w:top w:val="none" w:sz="0" w:space="0" w:color="auto"/>
            <w:left w:val="none" w:sz="0" w:space="0" w:color="auto"/>
            <w:bottom w:val="none" w:sz="0" w:space="0" w:color="auto"/>
            <w:right w:val="none" w:sz="0" w:space="0" w:color="auto"/>
          </w:divBdr>
        </w:div>
        <w:div w:id="2056194385">
          <w:marLeft w:val="0"/>
          <w:marRight w:val="0"/>
          <w:marTop w:val="0"/>
          <w:marBottom w:val="0"/>
          <w:divBdr>
            <w:top w:val="none" w:sz="0" w:space="0" w:color="auto"/>
            <w:left w:val="none" w:sz="0" w:space="0" w:color="auto"/>
            <w:bottom w:val="none" w:sz="0" w:space="0" w:color="auto"/>
            <w:right w:val="none" w:sz="0" w:space="0" w:color="auto"/>
          </w:divBdr>
        </w:div>
        <w:div w:id="2126389500">
          <w:marLeft w:val="0"/>
          <w:marRight w:val="0"/>
          <w:marTop w:val="0"/>
          <w:marBottom w:val="0"/>
          <w:divBdr>
            <w:top w:val="none" w:sz="0" w:space="0" w:color="auto"/>
            <w:left w:val="none" w:sz="0" w:space="0" w:color="auto"/>
            <w:bottom w:val="none" w:sz="0" w:space="0" w:color="auto"/>
            <w:right w:val="none" w:sz="0" w:space="0" w:color="auto"/>
          </w:divBdr>
        </w:div>
      </w:divsChild>
    </w:div>
    <w:div w:id="1853716726">
      <w:bodyDiv w:val="1"/>
      <w:marLeft w:val="0"/>
      <w:marRight w:val="0"/>
      <w:marTop w:val="0"/>
      <w:marBottom w:val="0"/>
      <w:divBdr>
        <w:top w:val="none" w:sz="0" w:space="0" w:color="auto"/>
        <w:left w:val="none" w:sz="0" w:space="0" w:color="auto"/>
        <w:bottom w:val="none" w:sz="0" w:space="0" w:color="auto"/>
        <w:right w:val="none" w:sz="0" w:space="0" w:color="auto"/>
      </w:divBdr>
      <w:divsChild>
        <w:div w:id="103422152">
          <w:marLeft w:val="0"/>
          <w:marRight w:val="0"/>
          <w:marTop w:val="0"/>
          <w:marBottom w:val="0"/>
          <w:divBdr>
            <w:top w:val="none" w:sz="0" w:space="0" w:color="auto"/>
            <w:left w:val="none" w:sz="0" w:space="0" w:color="auto"/>
            <w:bottom w:val="none" w:sz="0" w:space="0" w:color="auto"/>
            <w:right w:val="none" w:sz="0" w:space="0" w:color="auto"/>
          </w:divBdr>
        </w:div>
        <w:div w:id="407655446">
          <w:marLeft w:val="0"/>
          <w:marRight w:val="0"/>
          <w:marTop w:val="0"/>
          <w:marBottom w:val="0"/>
          <w:divBdr>
            <w:top w:val="none" w:sz="0" w:space="0" w:color="auto"/>
            <w:left w:val="none" w:sz="0" w:space="0" w:color="auto"/>
            <w:bottom w:val="none" w:sz="0" w:space="0" w:color="auto"/>
            <w:right w:val="none" w:sz="0" w:space="0" w:color="auto"/>
          </w:divBdr>
        </w:div>
        <w:div w:id="465970893">
          <w:marLeft w:val="0"/>
          <w:marRight w:val="0"/>
          <w:marTop w:val="0"/>
          <w:marBottom w:val="0"/>
          <w:divBdr>
            <w:top w:val="none" w:sz="0" w:space="0" w:color="auto"/>
            <w:left w:val="none" w:sz="0" w:space="0" w:color="auto"/>
            <w:bottom w:val="none" w:sz="0" w:space="0" w:color="auto"/>
            <w:right w:val="none" w:sz="0" w:space="0" w:color="auto"/>
          </w:divBdr>
        </w:div>
        <w:div w:id="902832815">
          <w:marLeft w:val="0"/>
          <w:marRight w:val="0"/>
          <w:marTop w:val="0"/>
          <w:marBottom w:val="0"/>
          <w:divBdr>
            <w:top w:val="none" w:sz="0" w:space="0" w:color="auto"/>
            <w:left w:val="none" w:sz="0" w:space="0" w:color="auto"/>
            <w:bottom w:val="none" w:sz="0" w:space="0" w:color="auto"/>
            <w:right w:val="none" w:sz="0" w:space="0" w:color="auto"/>
          </w:divBdr>
        </w:div>
        <w:div w:id="1241136944">
          <w:marLeft w:val="0"/>
          <w:marRight w:val="0"/>
          <w:marTop w:val="0"/>
          <w:marBottom w:val="0"/>
          <w:divBdr>
            <w:top w:val="none" w:sz="0" w:space="0" w:color="auto"/>
            <w:left w:val="none" w:sz="0" w:space="0" w:color="auto"/>
            <w:bottom w:val="none" w:sz="0" w:space="0" w:color="auto"/>
            <w:right w:val="none" w:sz="0" w:space="0" w:color="auto"/>
          </w:divBdr>
        </w:div>
      </w:divsChild>
    </w:div>
    <w:div w:id="1879582163">
      <w:bodyDiv w:val="1"/>
      <w:marLeft w:val="0"/>
      <w:marRight w:val="0"/>
      <w:marTop w:val="0"/>
      <w:marBottom w:val="0"/>
      <w:divBdr>
        <w:top w:val="none" w:sz="0" w:space="0" w:color="auto"/>
        <w:left w:val="none" w:sz="0" w:space="0" w:color="auto"/>
        <w:bottom w:val="none" w:sz="0" w:space="0" w:color="auto"/>
        <w:right w:val="none" w:sz="0" w:space="0" w:color="auto"/>
      </w:divBdr>
      <w:divsChild>
        <w:div w:id="783034811">
          <w:marLeft w:val="0"/>
          <w:marRight w:val="0"/>
          <w:marTop w:val="0"/>
          <w:marBottom w:val="0"/>
          <w:divBdr>
            <w:top w:val="none" w:sz="0" w:space="0" w:color="auto"/>
            <w:left w:val="none" w:sz="0" w:space="0" w:color="auto"/>
            <w:bottom w:val="none" w:sz="0" w:space="0" w:color="auto"/>
            <w:right w:val="none" w:sz="0" w:space="0" w:color="auto"/>
          </w:divBdr>
        </w:div>
        <w:div w:id="1685595984">
          <w:marLeft w:val="0"/>
          <w:marRight w:val="0"/>
          <w:marTop w:val="0"/>
          <w:marBottom w:val="0"/>
          <w:divBdr>
            <w:top w:val="none" w:sz="0" w:space="0" w:color="auto"/>
            <w:left w:val="none" w:sz="0" w:space="0" w:color="auto"/>
            <w:bottom w:val="none" w:sz="0" w:space="0" w:color="auto"/>
            <w:right w:val="none" w:sz="0" w:space="0" w:color="auto"/>
          </w:divBdr>
        </w:div>
      </w:divsChild>
    </w:div>
    <w:div w:id="1944457999">
      <w:bodyDiv w:val="1"/>
      <w:marLeft w:val="0"/>
      <w:marRight w:val="0"/>
      <w:marTop w:val="0"/>
      <w:marBottom w:val="0"/>
      <w:divBdr>
        <w:top w:val="none" w:sz="0" w:space="0" w:color="auto"/>
        <w:left w:val="none" w:sz="0" w:space="0" w:color="auto"/>
        <w:bottom w:val="none" w:sz="0" w:space="0" w:color="auto"/>
        <w:right w:val="none" w:sz="0" w:space="0" w:color="auto"/>
      </w:divBdr>
      <w:divsChild>
        <w:div w:id="1298144435">
          <w:marLeft w:val="0"/>
          <w:marRight w:val="0"/>
          <w:marTop w:val="0"/>
          <w:marBottom w:val="0"/>
          <w:divBdr>
            <w:top w:val="none" w:sz="0" w:space="0" w:color="auto"/>
            <w:left w:val="none" w:sz="0" w:space="0" w:color="auto"/>
            <w:bottom w:val="none" w:sz="0" w:space="0" w:color="auto"/>
            <w:right w:val="none" w:sz="0" w:space="0" w:color="auto"/>
          </w:divBdr>
        </w:div>
        <w:div w:id="2097822243">
          <w:marLeft w:val="0"/>
          <w:marRight w:val="0"/>
          <w:marTop w:val="0"/>
          <w:marBottom w:val="0"/>
          <w:divBdr>
            <w:top w:val="none" w:sz="0" w:space="0" w:color="auto"/>
            <w:left w:val="none" w:sz="0" w:space="0" w:color="auto"/>
            <w:bottom w:val="none" w:sz="0" w:space="0" w:color="auto"/>
            <w:right w:val="none" w:sz="0" w:space="0" w:color="auto"/>
          </w:divBdr>
        </w:div>
      </w:divsChild>
    </w:div>
    <w:div w:id="1952786177">
      <w:bodyDiv w:val="1"/>
      <w:marLeft w:val="0"/>
      <w:marRight w:val="0"/>
      <w:marTop w:val="0"/>
      <w:marBottom w:val="0"/>
      <w:divBdr>
        <w:top w:val="none" w:sz="0" w:space="0" w:color="auto"/>
        <w:left w:val="none" w:sz="0" w:space="0" w:color="auto"/>
        <w:bottom w:val="none" w:sz="0" w:space="0" w:color="auto"/>
        <w:right w:val="none" w:sz="0" w:space="0" w:color="auto"/>
      </w:divBdr>
      <w:divsChild>
        <w:div w:id="1933015">
          <w:marLeft w:val="0"/>
          <w:marRight w:val="0"/>
          <w:marTop w:val="0"/>
          <w:marBottom w:val="0"/>
          <w:divBdr>
            <w:top w:val="none" w:sz="0" w:space="0" w:color="auto"/>
            <w:left w:val="none" w:sz="0" w:space="0" w:color="auto"/>
            <w:bottom w:val="none" w:sz="0" w:space="0" w:color="auto"/>
            <w:right w:val="none" w:sz="0" w:space="0" w:color="auto"/>
          </w:divBdr>
        </w:div>
        <w:div w:id="3215876">
          <w:marLeft w:val="0"/>
          <w:marRight w:val="0"/>
          <w:marTop w:val="0"/>
          <w:marBottom w:val="0"/>
          <w:divBdr>
            <w:top w:val="none" w:sz="0" w:space="0" w:color="auto"/>
            <w:left w:val="none" w:sz="0" w:space="0" w:color="auto"/>
            <w:bottom w:val="none" w:sz="0" w:space="0" w:color="auto"/>
            <w:right w:val="none" w:sz="0" w:space="0" w:color="auto"/>
          </w:divBdr>
        </w:div>
        <w:div w:id="41636153">
          <w:marLeft w:val="0"/>
          <w:marRight w:val="0"/>
          <w:marTop w:val="0"/>
          <w:marBottom w:val="0"/>
          <w:divBdr>
            <w:top w:val="none" w:sz="0" w:space="0" w:color="auto"/>
            <w:left w:val="none" w:sz="0" w:space="0" w:color="auto"/>
            <w:bottom w:val="none" w:sz="0" w:space="0" w:color="auto"/>
            <w:right w:val="none" w:sz="0" w:space="0" w:color="auto"/>
          </w:divBdr>
        </w:div>
        <w:div w:id="176313497">
          <w:marLeft w:val="0"/>
          <w:marRight w:val="0"/>
          <w:marTop w:val="0"/>
          <w:marBottom w:val="0"/>
          <w:divBdr>
            <w:top w:val="none" w:sz="0" w:space="0" w:color="auto"/>
            <w:left w:val="none" w:sz="0" w:space="0" w:color="auto"/>
            <w:bottom w:val="none" w:sz="0" w:space="0" w:color="auto"/>
            <w:right w:val="none" w:sz="0" w:space="0" w:color="auto"/>
          </w:divBdr>
        </w:div>
        <w:div w:id="187452295">
          <w:marLeft w:val="0"/>
          <w:marRight w:val="0"/>
          <w:marTop w:val="0"/>
          <w:marBottom w:val="0"/>
          <w:divBdr>
            <w:top w:val="none" w:sz="0" w:space="0" w:color="auto"/>
            <w:left w:val="none" w:sz="0" w:space="0" w:color="auto"/>
            <w:bottom w:val="none" w:sz="0" w:space="0" w:color="auto"/>
            <w:right w:val="none" w:sz="0" w:space="0" w:color="auto"/>
          </w:divBdr>
        </w:div>
        <w:div w:id="224798172">
          <w:marLeft w:val="0"/>
          <w:marRight w:val="0"/>
          <w:marTop w:val="0"/>
          <w:marBottom w:val="0"/>
          <w:divBdr>
            <w:top w:val="none" w:sz="0" w:space="0" w:color="auto"/>
            <w:left w:val="none" w:sz="0" w:space="0" w:color="auto"/>
            <w:bottom w:val="none" w:sz="0" w:space="0" w:color="auto"/>
            <w:right w:val="none" w:sz="0" w:space="0" w:color="auto"/>
          </w:divBdr>
        </w:div>
        <w:div w:id="243801930">
          <w:marLeft w:val="0"/>
          <w:marRight w:val="0"/>
          <w:marTop w:val="0"/>
          <w:marBottom w:val="0"/>
          <w:divBdr>
            <w:top w:val="none" w:sz="0" w:space="0" w:color="auto"/>
            <w:left w:val="none" w:sz="0" w:space="0" w:color="auto"/>
            <w:bottom w:val="none" w:sz="0" w:space="0" w:color="auto"/>
            <w:right w:val="none" w:sz="0" w:space="0" w:color="auto"/>
          </w:divBdr>
        </w:div>
        <w:div w:id="371852453">
          <w:marLeft w:val="0"/>
          <w:marRight w:val="0"/>
          <w:marTop w:val="0"/>
          <w:marBottom w:val="0"/>
          <w:divBdr>
            <w:top w:val="none" w:sz="0" w:space="0" w:color="auto"/>
            <w:left w:val="none" w:sz="0" w:space="0" w:color="auto"/>
            <w:bottom w:val="none" w:sz="0" w:space="0" w:color="auto"/>
            <w:right w:val="none" w:sz="0" w:space="0" w:color="auto"/>
          </w:divBdr>
        </w:div>
        <w:div w:id="387414066">
          <w:marLeft w:val="0"/>
          <w:marRight w:val="0"/>
          <w:marTop w:val="0"/>
          <w:marBottom w:val="0"/>
          <w:divBdr>
            <w:top w:val="none" w:sz="0" w:space="0" w:color="auto"/>
            <w:left w:val="none" w:sz="0" w:space="0" w:color="auto"/>
            <w:bottom w:val="none" w:sz="0" w:space="0" w:color="auto"/>
            <w:right w:val="none" w:sz="0" w:space="0" w:color="auto"/>
          </w:divBdr>
        </w:div>
        <w:div w:id="388382281">
          <w:marLeft w:val="0"/>
          <w:marRight w:val="0"/>
          <w:marTop w:val="0"/>
          <w:marBottom w:val="0"/>
          <w:divBdr>
            <w:top w:val="none" w:sz="0" w:space="0" w:color="auto"/>
            <w:left w:val="none" w:sz="0" w:space="0" w:color="auto"/>
            <w:bottom w:val="none" w:sz="0" w:space="0" w:color="auto"/>
            <w:right w:val="none" w:sz="0" w:space="0" w:color="auto"/>
          </w:divBdr>
        </w:div>
        <w:div w:id="423501629">
          <w:marLeft w:val="0"/>
          <w:marRight w:val="0"/>
          <w:marTop w:val="0"/>
          <w:marBottom w:val="0"/>
          <w:divBdr>
            <w:top w:val="none" w:sz="0" w:space="0" w:color="auto"/>
            <w:left w:val="none" w:sz="0" w:space="0" w:color="auto"/>
            <w:bottom w:val="none" w:sz="0" w:space="0" w:color="auto"/>
            <w:right w:val="none" w:sz="0" w:space="0" w:color="auto"/>
          </w:divBdr>
        </w:div>
        <w:div w:id="469514369">
          <w:marLeft w:val="0"/>
          <w:marRight w:val="0"/>
          <w:marTop w:val="0"/>
          <w:marBottom w:val="0"/>
          <w:divBdr>
            <w:top w:val="none" w:sz="0" w:space="0" w:color="auto"/>
            <w:left w:val="none" w:sz="0" w:space="0" w:color="auto"/>
            <w:bottom w:val="none" w:sz="0" w:space="0" w:color="auto"/>
            <w:right w:val="none" w:sz="0" w:space="0" w:color="auto"/>
          </w:divBdr>
        </w:div>
        <w:div w:id="488131721">
          <w:marLeft w:val="0"/>
          <w:marRight w:val="0"/>
          <w:marTop w:val="0"/>
          <w:marBottom w:val="0"/>
          <w:divBdr>
            <w:top w:val="none" w:sz="0" w:space="0" w:color="auto"/>
            <w:left w:val="none" w:sz="0" w:space="0" w:color="auto"/>
            <w:bottom w:val="none" w:sz="0" w:space="0" w:color="auto"/>
            <w:right w:val="none" w:sz="0" w:space="0" w:color="auto"/>
          </w:divBdr>
        </w:div>
        <w:div w:id="490412708">
          <w:marLeft w:val="0"/>
          <w:marRight w:val="0"/>
          <w:marTop w:val="0"/>
          <w:marBottom w:val="0"/>
          <w:divBdr>
            <w:top w:val="none" w:sz="0" w:space="0" w:color="auto"/>
            <w:left w:val="none" w:sz="0" w:space="0" w:color="auto"/>
            <w:bottom w:val="none" w:sz="0" w:space="0" w:color="auto"/>
            <w:right w:val="none" w:sz="0" w:space="0" w:color="auto"/>
          </w:divBdr>
        </w:div>
        <w:div w:id="608197688">
          <w:marLeft w:val="0"/>
          <w:marRight w:val="0"/>
          <w:marTop w:val="0"/>
          <w:marBottom w:val="0"/>
          <w:divBdr>
            <w:top w:val="none" w:sz="0" w:space="0" w:color="auto"/>
            <w:left w:val="none" w:sz="0" w:space="0" w:color="auto"/>
            <w:bottom w:val="none" w:sz="0" w:space="0" w:color="auto"/>
            <w:right w:val="none" w:sz="0" w:space="0" w:color="auto"/>
          </w:divBdr>
        </w:div>
        <w:div w:id="673915368">
          <w:marLeft w:val="0"/>
          <w:marRight w:val="0"/>
          <w:marTop w:val="0"/>
          <w:marBottom w:val="0"/>
          <w:divBdr>
            <w:top w:val="none" w:sz="0" w:space="0" w:color="auto"/>
            <w:left w:val="none" w:sz="0" w:space="0" w:color="auto"/>
            <w:bottom w:val="none" w:sz="0" w:space="0" w:color="auto"/>
            <w:right w:val="none" w:sz="0" w:space="0" w:color="auto"/>
          </w:divBdr>
        </w:div>
        <w:div w:id="681778844">
          <w:marLeft w:val="0"/>
          <w:marRight w:val="0"/>
          <w:marTop w:val="0"/>
          <w:marBottom w:val="0"/>
          <w:divBdr>
            <w:top w:val="none" w:sz="0" w:space="0" w:color="auto"/>
            <w:left w:val="none" w:sz="0" w:space="0" w:color="auto"/>
            <w:bottom w:val="none" w:sz="0" w:space="0" w:color="auto"/>
            <w:right w:val="none" w:sz="0" w:space="0" w:color="auto"/>
          </w:divBdr>
        </w:div>
        <w:div w:id="687560851">
          <w:marLeft w:val="0"/>
          <w:marRight w:val="0"/>
          <w:marTop w:val="0"/>
          <w:marBottom w:val="0"/>
          <w:divBdr>
            <w:top w:val="none" w:sz="0" w:space="0" w:color="auto"/>
            <w:left w:val="none" w:sz="0" w:space="0" w:color="auto"/>
            <w:bottom w:val="none" w:sz="0" w:space="0" w:color="auto"/>
            <w:right w:val="none" w:sz="0" w:space="0" w:color="auto"/>
          </w:divBdr>
        </w:div>
        <w:div w:id="814831615">
          <w:marLeft w:val="0"/>
          <w:marRight w:val="0"/>
          <w:marTop w:val="0"/>
          <w:marBottom w:val="0"/>
          <w:divBdr>
            <w:top w:val="none" w:sz="0" w:space="0" w:color="auto"/>
            <w:left w:val="none" w:sz="0" w:space="0" w:color="auto"/>
            <w:bottom w:val="none" w:sz="0" w:space="0" w:color="auto"/>
            <w:right w:val="none" w:sz="0" w:space="0" w:color="auto"/>
          </w:divBdr>
        </w:div>
        <w:div w:id="863903035">
          <w:marLeft w:val="0"/>
          <w:marRight w:val="0"/>
          <w:marTop w:val="0"/>
          <w:marBottom w:val="0"/>
          <w:divBdr>
            <w:top w:val="none" w:sz="0" w:space="0" w:color="auto"/>
            <w:left w:val="none" w:sz="0" w:space="0" w:color="auto"/>
            <w:bottom w:val="none" w:sz="0" w:space="0" w:color="auto"/>
            <w:right w:val="none" w:sz="0" w:space="0" w:color="auto"/>
          </w:divBdr>
        </w:div>
        <w:div w:id="884680135">
          <w:marLeft w:val="0"/>
          <w:marRight w:val="0"/>
          <w:marTop w:val="0"/>
          <w:marBottom w:val="0"/>
          <w:divBdr>
            <w:top w:val="none" w:sz="0" w:space="0" w:color="auto"/>
            <w:left w:val="none" w:sz="0" w:space="0" w:color="auto"/>
            <w:bottom w:val="none" w:sz="0" w:space="0" w:color="auto"/>
            <w:right w:val="none" w:sz="0" w:space="0" w:color="auto"/>
          </w:divBdr>
        </w:div>
        <w:div w:id="1090397160">
          <w:marLeft w:val="0"/>
          <w:marRight w:val="0"/>
          <w:marTop w:val="0"/>
          <w:marBottom w:val="0"/>
          <w:divBdr>
            <w:top w:val="none" w:sz="0" w:space="0" w:color="auto"/>
            <w:left w:val="none" w:sz="0" w:space="0" w:color="auto"/>
            <w:bottom w:val="none" w:sz="0" w:space="0" w:color="auto"/>
            <w:right w:val="none" w:sz="0" w:space="0" w:color="auto"/>
          </w:divBdr>
        </w:div>
        <w:div w:id="1113666333">
          <w:marLeft w:val="0"/>
          <w:marRight w:val="0"/>
          <w:marTop w:val="0"/>
          <w:marBottom w:val="0"/>
          <w:divBdr>
            <w:top w:val="none" w:sz="0" w:space="0" w:color="auto"/>
            <w:left w:val="none" w:sz="0" w:space="0" w:color="auto"/>
            <w:bottom w:val="none" w:sz="0" w:space="0" w:color="auto"/>
            <w:right w:val="none" w:sz="0" w:space="0" w:color="auto"/>
          </w:divBdr>
        </w:div>
        <w:div w:id="1211378202">
          <w:marLeft w:val="0"/>
          <w:marRight w:val="0"/>
          <w:marTop w:val="0"/>
          <w:marBottom w:val="0"/>
          <w:divBdr>
            <w:top w:val="none" w:sz="0" w:space="0" w:color="auto"/>
            <w:left w:val="none" w:sz="0" w:space="0" w:color="auto"/>
            <w:bottom w:val="none" w:sz="0" w:space="0" w:color="auto"/>
            <w:right w:val="none" w:sz="0" w:space="0" w:color="auto"/>
          </w:divBdr>
        </w:div>
        <w:div w:id="1221097233">
          <w:marLeft w:val="0"/>
          <w:marRight w:val="0"/>
          <w:marTop w:val="0"/>
          <w:marBottom w:val="0"/>
          <w:divBdr>
            <w:top w:val="none" w:sz="0" w:space="0" w:color="auto"/>
            <w:left w:val="none" w:sz="0" w:space="0" w:color="auto"/>
            <w:bottom w:val="none" w:sz="0" w:space="0" w:color="auto"/>
            <w:right w:val="none" w:sz="0" w:space="0" w:color="auto"/>
          </w:divBdr>
        </w:div>
        <w:div w:id="1355112209">
          <w:marLeft w:val="0"/>
          <w:marRight w:val="0"/>
          <w:marTop w:val="0"/>
          <w:marBottom w:val="0"/>
          <w:divBdr>
            <w:top w:val="none" w:sz="0" w:space="0" w:color="auto"/>
            <w:left w:val="none" w:sz="0" w:space="0" w:color="auto"/>
            <w:bottom w:val="none" w:sz="0" w:space="0" w:color="auto"/>
            <w:right w:val="none" w:sz="0" w:space="0" w:color="auto"/>
          </w:divBdr>
        </w:div>
        <w:div w:id="1358651556">
          <w:marLeft w:val="0"/>
          <w:marRight w:val="0"/>
          <w:marTop w:val="0"/>
          <w:marBottom w:val="0"/>
          <w:divBdr>
            <w:top w:val="none" w:sz="0" w:space="0" w:color="auto"/>
            <w:left w:val="none" w:sz="0" w:space="0" w:color="auto"/>
            <w:bottom w:val="none" w:sz="0" w:space="0" w:color="auto"/>
            <w:right w:val="none" w:sz="0" w:space="0" w:color="auto"/>
          </w:divBdr>
        </w:div>
        <w:div w:id="1447501296">
          <w:marLeft w:val="0"/>
          <w:marRight w:val="0"/>
          <w:marTop w:val="0"/>
          <w:marBottom w:val="0"/>
          <w:divBdr>
            <w:top w:val="none" w:sz="0" w:space="0" w:color="auto"/>
            <w:left w:val="none" w:sz="0" w:space="0" w:color="auto"/>
            <w:bottom w:val="none" w:sz="0" w:space="0" w:color="auto"/>
            <w:right w:val="none" w:sz="0" w:space="0" w:color="auto"/>
          </w:divBdr>
        </w:div>
        <w:div w:id="1471746557">
          <w:marLeft w:val="0"/>
          <w:marRight w:val="0"/>
          <w:marTop w:val="0"/>
          <w:marBottom w:val="0"/>
          <w:divBdr>
            <w:top w:val="none" w:sz="0" w:space="0" w:color="auto"/>
            <w:left w:val="none" w:sz="0" w:space="0" w:color="auto"/>
            <w:bottom w:val="none" w:sz="0" w:space="0" w:color="auto"/>
            <w:right w:val="none" w:sz="0" w:space="0" w:color="auto"/>
          </w:divBdr>
        </w:div>
        <w:div w:id="1637494418">
          <w:marLeft w:val="0"/>
          <w:marRight w:val="0"/>
          <w:marTop w:val="0"/>
          <w:marBottom w:val="0"/>
          <w:divBdr>
            <w:top w:val="none" w:sz="0" w:space="0" w:color="auto"/>
            <w:left w:val="none" w:sz="0" w:space="0" w:color="auto"/>
            <w:bottom w:val="none" w:sz="0" w:space="0" w:color="auto"/>
            <w:right w:val="none" w:sz="0" w:space="0" w:color="auto"/>
          </w:divBdr>
        </w:div>
        <w:div w:id="1644039747">
          <w:marLeft w:val="0"/>
          <w:marRight w:val="0"/>
          <w:marTop w:val="0"/>
          <w:marBottom w:val="0"/>
          <w:divBdr>
            <w:top w:val="none" w:sz="0" w:space="0" w:color="auto"/>
            <w:left w:val="none" w:sz="0" w:space="0" w:color="auto"/>
            <w:bottom w:val="none" w:sz="0" w:space="0" w:color="auto"/>
            <w:right w:val="none" w:sz="0" w:space="0" w:color="auto"/>
          </w:divBdr>
        </w:div>
        <w:div w:id="1791165183">
          <w:marLeft w:val="0"/>
          <w:marRight w:val="0"/>
          <w:marTop w:val="0"/>
          <w:marBottom w:val="0"/>
          <w:divBdr>
            <w:top w:val="none" w:sz="0" w:space="0" w:color="auto"/>
            <w:left w:val="none" w:sz="0" w:space="0" w:color="auto"/>
            <w:bottom w:val="none" w:sz="0" w:space="0" w:color="auto"/>
            <w:right w:val="none" w:sz="0" w:space="0" w:color="auto"/>
          </w:divBdr>
        </w:div>
        <w:div w:id="1834641838">
          <w:marLeft w:val="0"/>
          <w:marRight w:val="0"/>
          <w:marTop w:val="0"/>
          <w:marBottom w:val="0"/>
          <w:divBdr>
            <w:top w:val="none" w:sz="0" w:space="0" w:color="auto"/>
            <w:left w:val="none" w:sz="0" w:space="0" w:color="auto"/>
            <w:bottom w:val="none" w:sz="0" w:space="0" w:color="auto"/>
            <w:right w:val="none" w:sz="0" w:space="0" w:color="auto"/>
          </w:divBdr>
        </w:div>
        <w:div w:id="2049060271">
          <w:marLeft w:val="0"/>
          <w:marRight w:val="0"/>
          <w:marTop w:val="0"/>
          <w:marBottom w:val="0"/>
          <w:divBdr>
            <w:top w:val="none" w:sz="0" w:space="0" w:color="auto"/>
            <w:left w:val="none" w:sz="0" w:space="0" w:color="auto"/>
            <w:bottom w:val="none" w:sz="0" w:space="0" w:color="auto"/>
            <w:right w:val="none" w:sz="0" w:space="0" w:color="auto"/>
          </w:divBdr>
        </w:div>
        <w:div w:id="2139297093">
          <w:marLeft w:val="0"/>
          <w:marRight w:val="0"/>
          <w:marTop w:val="0"/>
          <w:marBottom w:val="0"/>
          <w:divBdr>
            <w:top w:val="none" w:sz="0" w:space="0" w:color="auto"/>
            <w:left w:val="none" w:sz="0" w:space="0" w:color="auto"/>
            <w:bottom w:val="none" w:sz="0" w:space="0" w:color="auto"/>
            <w:right w:val="none" w:sz="0" w:space="0" w:color="auto"/>
          </w:divBdr>
        </w:div>
      </w:divsChild>
    </w:div>
    <w:div w:id="1962224511">
      <w:bodyDiv w:val="1"/>
      <w:marLeft w:val="0"/>
      <w:marRight w:val="0"/>
      <w:marTop w:val="0"/>
      <w:marBottom w:val="0"/>
      <w:divBdr>
        <w:top w:val="none" w:sz="0" w:space="0" w:color="auto"/>
        <w:left w:val="none" w:sz="0" w:space="0" w:color="auto"/>
        <w:bottom w:val="none" w:sz="0" w:space="0" w:color="auto"/>
        <w:right w:val="none" w:sz="0" w:space="0" w:color="auto"/>
      </w:divBdr>
      <w:divsChild>
        <w:div w:id="292255215">
          <w:marLeft w:val="0"/>
          <w:marRight w:val="0"/>
          <w:marTop w:val="0"/>
          <w:marBottom w:val="0"/>
          <w:divBdr>
            <w:top w:val="none" w:sz="0" w:space="0" w:color="auto"/>
            <w:left w:val="none" w:sz="0" w:space="0" w:color="auto"/>
            <w:bottom w:val="none" w:sz="0" w:space="0" w:color="auto"/>
            <w:right w:val="none" w:sz="0" w:space="0" w:color="auto"/>
          </w:divBdr>
        </w:div>
        <w:div w:id="2060203532">
          <w:marLeft w:val="0"/>
          <w:marRight w:val="0"/>
          <w:marTop w:val="0"/>
          <w:marBottom w:val="0"/>
          <w:divBdr>
            <w:top w:val="none" w:sz="0" w:space="0" w:color="auto"/>
            <w:left w:val="none" w:sz="0" w:space="0" w:color="auto"/>
            <w:bottom w:val="none" w:sz="0" w:space="0" w:color="auto"/>
            <w:right w:val="none" w:sz="0" w:space="0" w:color="auto"/>
          </w:divBdr>
        </w:div>
      </w:divsChild>
    </w:div>
    <w:div w:id="1965306569">
      <w:bodyDiv w:val="1"/>
      <w:marLeft w:val="0"/>
      <w:marRight w:val="0"/>
      <w:marTop w:val="0"/>
      <w:marBottom w:val="0"/>
      <w:divBdr>
        <w:top w:val="none" w:sz="0" w:space="0" w:color="auto"/>
        <w:left w:val="none" w:sz="0" w:space="0" w:color="auto"/>
        <w:bottom w:val="none" w:sz="0" w:space="0" w:color="auto"/>
        <w:right w:val="none" w:sz="0" w:space="0" w:color="auto"/>
      </w:divBdr>
      <w:divsChild>
        <w:div w:id="1105541190">
          <w:marLeft w:val="0"/>
          <w:marRight w:val="0"/>
          <w:marTop w:val="0"/>
          <w:marBottom w:val="0"/>
          <w:divBdr>
            <w:top w:val="none" w:sz="0" w:space="0" w:color="auto"/>
            <w:left w:val="none" w:sz="0" w:space="0" w:color="auto"/>
            <w:bottom w:val="none" w:sz="0" w:space="0" w:color="auto"/>
            <w:right w:val="none" w:sz="0" w:space="0" w:color="auto"/>
          </w:divBdr>
        </w:div>
        <w:div w:id="1474255513">
          <w:marLeft w:val="0"/>
          <w:marRight w:val="0"/>
          <w:marTop w:val="0"/>
          <w:marBottom w:val="0"/>
          <w:divBdr>
            <w:top w:val="none" w:sz="0" w:space="0" w:color="auto"/>
            <w:left w:val="none" w:sz="0" w:space="0" w:color="auto"/>
            <w:bottom w:val="none" w:sz="0" w:space="0" w:color="auto"/>
            <w:right w:val="none" w:sz="0" w:space="0" w:color="auto"/>
          </w:divBdr>
        </w:div>
      </w:divsChild>
    </w:div>
    <w:div w:id="1986658766">
      <w:bodyDiv w:val="1"/>
      <w:marLeft w:val="0"/>
      <w:marRight w:val="0"/>
      <w:marTop w:val="0"/>
      <w:marBottom w:val="0"/>
      <w:divBdr>
        <w:top w:val="none" w:sz="0" w:space="0" w:color="auto"/>
        <w:left w:val="none" w:sz="0" w:space="0" w:color="auto"/>
        <w:bottom w:val="none" w:sz="0" w:space="0" w:color="auto"/>
        <w:right w:val="none" w:sz="0" w:space="0" w:color="auto"/>
      </w:divBdr>
      <w:divsChild>
        <w:div w:id="1608925859">
          <w:marLeft w:val="0"/>
          <w:marRight w:val="0"/>
          <w:marTop w:val="0"/>
          <w:marBottom w:val="0"/>
          <w:divBdr>
            <w:top w:val="none" w:sz="0" w:space="0" w:color="auto"/>
            <w:left w:val="none" w:sz="0" w:space="0" w:color="auto"/>
            <w:bottom w:val="none" w:sz="0" w:space="0" w:color="auto"/>
            <w:right w:val="none" w:sz="0" w:space="0" w:color="auto"/>
          </w:divBdr>
        </w:div>
        <w:div w:id="1974092424">
          <w:marLeft w:val="0"/>
          <w:marRight w:val="0"/>
          <w:marTop w:val="0"/>
          <w:marBottom w:val="0"/>
          <w:divBdr>
            <w:top w:val="none" w:sz="0" w:space="0" w:color="auto"/>
            <w:left w:val="none" w:sz="0" w:space="0" w:color="auto"/>
            <w:bottom w:val="none" w:sz="0" w:space="0" w:color="auto"/>
            <w:right w:val="none" w:sz="0" w:space="0" w:color="auto"/>
          </w:divBdr>
        </w:div>
        <w:div w:id="2035574617">
          <w:marLeft w:val="0"/>
          <w:marRight w:val="0"/>
          <w:marTop w:val="0"/>
          <w:marBottom w:val="0"/>
          <w:divBdr>
            <w:top w:val="none" w:sz="0" w:space="0" w:color="auto"/>
            <w:left w:val="none" w:sz="0" w:space="0" w:color="auto"/>
            <w:bottom w:val="none" w:sz="0" w:space="0" w:color="auto"/>
            <w:right w:val="none" w:sz="0" w:space="0" w:color="auto"/>
          </w:divBdr>
        </w:div>
      </w:divsChild>
    </w:div>
    <w:div w:id="1992057412">
      <w:bodyDiv w:val="1"/>
      <w:marLeft w:val="0"/>
      <w:marRight w:val="0"/>
      <w:marTop w:val="0"/>
      <w:marBottom w:val="0"/>
      <w:divBdr>
        <w:top w:val="none" w:sz="0" w:space="0" w:color="auto"/>
        <w:left w:val="none" w:sz="0" w:space="0" w:color="auto"/>
        <w:bottom w:val="none" w:sz="0" w:space="0" w:color="auto"/>
        <w:right w:val="none" w:sz="0" w:space="0" w:color="auto"/>
      </w:divBdr>
      <w:divsChild>
        <w:div w:id="1054425262">
          <w:marLeft w:val="0"/>
          <w:marRight w:val="0"/>
          <w:marTop w:val="0"/>
          <w:marBottom w:val="0"/>
          <w:divBdr>
            <w:top w:val="none" w:sz="0" w:space="0" w:color="auto"/>
            <w:left w:val="none" w:sz="0" w:space="0" w:color="auto"/>
            <w:bottom w:val="none" w:sz="0" w:space="0" w:color="auto"/>
            <w:right w:val="none" w:sz="0" w:space="0" w:color="auto"/>
          </w:divBdr>
        </w:div>
        <w:div w:id="2009404537">
          <w:marLeft w:val="0"/>
          <w:marRight w:val="0"/>
          <w:marTop w:val="0"/>
          <w:marBottom w:val="0"/>
          <w:divBdr>
            <w:top w:val="none" w:sz="0" w:space="0" w:color="auto"/>
            <w:left w:val="none" w:sz="0" w:space="0" w:color="auto"/>
            <w:bottom w:val="none" w:sz="0" w:space="0" w:color="auto"/>
            <w:right w:val="none" w:sz="0" w:space="0" w:color="auto"/>
          </w:divBdr>
        </w:div>
      </w:divsChild>
    </w:div>
    <w:div w:id="2047175585">
      <w:bodyDiv w:val="1"/>
      <w:marLeft w:val="0"/>
      <w:marRight w:val="0"/>
      <w:marTop w:val="0"/>
      <w:marBottom w:val="0"/>
      <w:divBdr>
        <w:top w:val="none" w:sz="0" w:space="0" w:color="auto"/>
        <w:left w:val="none" w:sz="0" w:space="0" w:color="auto"/>
        <w:bottom w:val="none" w:sz="0" w:space="0" w:color="auto"/>
        <w:right w:val="none" w:sz="0" w:space="0" w:color="auto"/>
      </w:divBdr>
      <w:divsChild>
        <w:div w:id="14382046">
          <w:marLeft w:val="0"/>
          <w:marRight w:val="0"/>
          <w:marTop w:val="0"/>
          <w:marBottom w:val="0"/>
          <w:divBdr>
            <w:top w:val="none" w:sz="0" w:space="0" w:color="auto"/>
            <w:left w:val="none" w:sz="0" w:space="0" w:color="auto"/>
            <w:bottom w:val="none" w:sz="0" w:space="0" w:color="auto"/>
            <w:right w:val="none" w:sz="0" w:space="0" w:color="auto"/>
          </w:divBdr>
        </w:div>
        <w:div w:id="895162680">
          <w:marLeft w:val="0"/>
          <w:marRight w:val="0"/>
          <w:marTop w:val="0"/>
          <w:marBottom w:val="0"/>
          <w:divBdr>
            <w:top w:val="none" w:sz="0" w:space="0" w:color="auto"/>
            <w:left w:val="none" w:sz="0" w:space="0" w:color="auto"/>
            <w:bottom w:val="none" w:sz="0" w:space="0" w:color="auto"/>
            <w:right w:val="none" w:sz="0" w:space="0" w:color="auto"/>
          </w:divBdr>
        </w:div>
        <w:div w:id="1028869859">
          <w:marLeft w:val="0"/>
          <w:marRight w:val="0"/>
          <w:marTop w:val="0"/>
          <w:marBottom w:val="0"/>
          <w:divBdr>
            <w:top w:val="none" w:sz="0" w:space="0" w:color="auto"/>
            <w:left w:val="none" w:sz="0" w:space="0" w:color="auto"/>
            <w:bottom w:val="none" w:sz="0" w:space="0" w:color="auto"/>
            <w:right w:val="none" w:sz="0" w:space="0" w:color="auto"/>
          </w:divBdr>
        </w:div>
      </w:divsChild>
    </w:div>
    <w:div w:id="2048333754">
      <w:bodyDiv w:val="1"/>
      <w:marLeft w:val="0"/>
      <w:marRight w:val="0"/>
      <w:marTop w:val="0"/>
      <w:marBottom w:val="0"/>
      <w:divBdr>
        <w:top w:val="none" w:sz="0" w:space="0" w:color="auto"/>
        <w:left w:val="none" w:sz="0" w:space="0" w:color="auto"/>
        <w:bottom w:val="none" w:sz="0" w:space="0" w:color="auto"/>
        <w:right w:val="none" w:sz="0" w:space="0" w:color="auto"/>
      </w:divBdr>
      <w:divsChild>
        <w:div w:id="325742217">
          <w:marLeft w:val="0"/>
          <w:marRight w:val="0"/>
          <w:marTop w:val="0"/>
          <w:marBottom w:val="0"/>
          <w:divBdr>
            <w:top w:val="none" w:sz="0" w:space="0" w:color="auto"/>
            <w:left w:val="none" w:sz="0" w:space="0" w:color="auto"/>
            <w:bottom w:val="none" w:sz="0" w:space="0" w:color="auto"/>
            <w:right w:val="none" w:sz="0" w:space="0" w:color="auto"/>
          </w:divBdr>
        </w:div>
        <w:div w:id="951982959">
          <w:marLeft w:val="0"/>
          <w:marRight w:val="0"/>
          <w:marTop w:val="0"/>
          <w:marBottom w:val="0"/>
          <w:divBdr>
            <w:top w:val="none" w:sz="0" w:space="0" w:color="auto"/>
            <w:left w:val="none" w:sz="0" w:space="0" w:color="auto"/>
            <w:bottom w:val="none" w:sz="0" w:space="0" w:color="auto"/>
            <w:right w:val="none" w:sz="0" w:space="0" w:color="auto"/>
          </w:divBdr>
        </w:div>
      </w:divsChild>
    </w:div>
    <w:div w:id="2056729403">
      <w:bodyDiv w:val="1"/>
      <w:marLeft w:val="0"/>
      <w:marRight w:val="0"/>
      <w:marTop w:val="0"/>
      <w:marBottom w:val="0"/>
      <w:divBdr>
        <w:top w:val="none" w:sz="0" w:space="0" w:color="auto"/>
        <w:left w:val="none" w:sz="0" w:space="0" w:color="auto"/>
        <w:bottom w:val="none" w:sz="0" w:space="0" w:color="auto"/>
        <w:right w:val="none" w:sz="0" w:space="0" w:color="auto"/>
      </w:divBdr>
      <w:divsChild>
        <w:div w:id="413556215">
          <w:marLeft w:val="0"/>
          <w:marRight w:val="0"/>
          <w:marTop w:val="0"/>
          <w:marBottom w:val="0"/>
          <w:divBdr>
            <w:top w:val="none" w:sz="0" w:space="0" w:color="auto"/>
            <w:left w:val="none" w:sz="0" w:space="0" w:color="auto"/>
            <w:bottom w:val="none" w:sz="0" w:space="0" w:color="auto"/>
            <w:right w:val="none" w:sz="0" w:space="0" w:color="auto"/>
          </w:divBdr>
        </w:div>
        <w:div w:id="983436616">
          <w:marLeft w:val="0"/>
          <w:marRight w:val="0"/>
          <w:marTop w:val="0"/>
          <w:marBottom w:val="0"/>
          <w:divBdr>
            <w:top w:val="none" w:sz="0" w:space="0" w:color="auto"/>
            <w:left w:val="none" w:sz="0" w:space="0" w:color="auto"/>
            <w:bottom w:val="none" w:sz="0" w:space="0" w:color="auto"/>
            <w:right w:val="none" w:sz="0" w:space="0" w:color="auto"/>
          </w:divBdr>
        </w:div>
        <w:div w:id="1067533055">
          <w:marLeft w:val="0"/>
          <w:marRight w:val="0"/>
          <w:marTop w:val="0"/>
          <w:marBottom w:val="0"/>
          <w:divBdr>
            <w:top w:val="none" w:sz="0" w:space="0" w:color="auto"/>
            <w:left w:val="none" w:sz="0" w:space="0" w:color="auto"/>
            <w:bottom w:val="none" w:sz="0" w:space="0" w:color="auto"/>
            <w:right w:val="none" w:sz="0" w:space="0" w:color="auto"/>
          </w:divBdr>
        </w:div>
        <w:div w:id="1173372855">
          <w:marLeft w:val="0"/>
          <w:marRight w:val="0"/>
          <w:marTop w:val="0"/>
          <w:marBottom w:val="0"/>
          <w:divBdr>
            <w:top w:val="none" w:sz="0" w:space="0" w:color="auto"/>
            <w:left w:val="none" w:sz="0" w:space="0" w:color="auto"/>
            <w:bottom w:val="none" w:sz="0" w:space="0" w:color="auto"/>
            <w:right w:val="none" w:sz="0" w:space="0" w:color="auto"/>
          </w:divBdr>
        </w:div>
        <w:div w:id="1210146265">
          <w:marLeft w:val="0"/>
          <w:marRight w:val="0"/>
          <w:marTop w:val="0"/>
          <w:marBottom w:val="0"/>
          <w:divBdr>
            <w:top w:val="none" w:sz="0" w:space="0" w:color="auto"/>
            <w:left w:val="none" w:sz="0" w:space="0" w:color="auto"/>
            <w:bottom w:val="none" w:sz="0" w:space="0" w:color="auto"/>
            <w:right w:val="none" w:sz="0" w:space="0" w:color="auto"/>
          </w:divBdr>
        </w:div>
        <w:div w:id="1261378468">
          <w:marLeft w:val="0"/>
          <w:marRight w:val="0"/>
          <w:marTop w:val="0"/>
          <w:marBottom w:val="0"/>
          <w:divBdr>
            <w:top w:val="none" w:sz="0" w:space="0" w:color="auto"/>
            <w:left w:val="none" w:sz="0" w:space="0" w:color="auto"/>
            <w:bottom w:val="none" w:sz="0" w:space="0" w:color="auto"/>
            <w:right w:val="none" w:sz="0" w:space="0" w:color="auto"/>
          </w:divBdr>
        </w:div>
        <w:div w:id="1317345095">
          <w:marLeft w:val="0"/>
          <w:marRight w:val="0"/>
          <w:marTop w:val="0"/>
          <w:marBottom w:val="0"/>
          <w:divBdr>
            <w:top w:val="none" w:sz="0" w:space="0" w:color="auto"/>
            <w:left w:val="none" w:sz="0" w:space="0" w:color="auto"/>
            <w:bottom w:val="none" w:sz="0" w:space="0" w:color="auto"/>
            <w:right w:val="none" w:sz="0" w:space="0" w:color="auto"/>
          </w:divBdr>
        </w:div>
        <w:div w:id="1684747910">
          <w:marLeft w:val="0"/>
          <w:marRight w:val="0"/>
          <w:marTop w:val="0"/>
          <w:marBottom w:val="0"/>
          <w:divBdr>
            <w:top w:val="none" w:sz="0" w:space="0" w:color="auto"/>
            <w:left w:val="none" w:sz="0" w:space="0" w:color="auto"/>
            <w:bottom w:val="none" w:sz="0" w:space="0" w:color="auto"/>
            <w:right w:val="none" w:sz="0" w:space="0" w:color="auto"/>
          </w:divBdr>
        </w:div>
        <w:div w:id="2067945166">
          <w:marLeft w:val="0"/>
          <w:marRight w:val="0"/>
          <w:marTop w:val="0"/>
          <w:marBottom w:val="0"/>
          <w:divBdr>
            <w:top w:val="none" w:sz="0" w:space="0" w:color="auto"/>
            <w:left w:val="none" w:sz="0" w:space="0" w:color="auto"/>
            <w:bottom w:val="none" w:sz="0" w:space="0" w:color="auto"/>
            <w:right w:val="none" w:sz="0" w:space="0" w:color="auto"/>
          </w:divBdr>
        </w:div>
        <w:div w:id="2068137637">
          <w:marLeft w:val="0"/>
          <w:marRight w:val="0"/>
          <w:marTop w:val="0"/>
          <w:marBottom w:val="0"/>
          <w:divBdr>
            <w:top w:val="none" w:sz="0" w:space="0" w:color="auto"/>
            <w:left w:val="none" w:sz="0" w:space="0" w:color="auto"/>
            <w:bottom w:val="none" w:sz="0" w:space="0" w:color="auto"/>
            <w:right w:val="none" w:sz="0" w:space="0" w:color="auto"/>
          </w:divBdr>
        </w:div>
        <w:div w:id="2086762836">
          <w:marLeft w:val="0"/>
          <w:marRight w:val="0"/>
          <w:marTop w:val="0"/>
          <w:marBottom w:val="0"/>
          <w:divBdr>
            <w:top w:val="none" w:sz="0" w:space="0" w:color="auto"/>
            <w:left w:val="none" w:sz="0" w:space="0" w:color="auto"/>
            <w:bottom w:val="none" w:sz="0" w:space="0" w:color="auto"/>
            <w:right w:val="none" w:sz="0" w:space="0" w:color="auto"/>
          </w:divBdr>
        </w:div>
      </w:divsChild>
    </w:div>
    <w:div w:id="2064400245">
      <w:bodyDiv w:val="1"/>
      <w:marLeft w:val="0"/>
      <w:marRight w:val="0"/>
      <w:marTop w:val="0"/>
      <w:marBottom w:val="0"/>
      <w:divBdr>
        <w:top w:val="none" w:sz="0" w:space="0" w:color="auto"/>
        <w:left w:val="none" w:sz="0" w:space="0" w:color="auto"/>
        <w:bottom w:val="none" w:sz="0" w:space="0" w:color="auto"/>
        <w:right w:val="none" w:sz="0" w:space="0" w:color="auto"/>
      </w:divBdr>
      <w:divsChild>
        <w:div w:id="1259800052">
          <w:marLeft w:val="0"/>
          <w:marRight w:val="0"/>
          <w:marTop w:val="0"/>
          <w:marBottom w:val="0"/>
          <w:divBdr>
            <w:top w:val="none" w:sz="0" w:space="0" w:color="auto"/>
            <w:left w:val="none" w:sz="0" w:space="0" w:color="auto"/>
            <w:bottom w:val="none" w:sz="0" w:space="0" w:color="auto"/>
            <w:right w:val="none" w:sz="0" w:space="0" w:color="auto"/>
          </w:divBdr>
        </w:div>
        <w:div w:id="1394307322">
          <w:marLeft w:val="0"/>
          <w:marRight w:val="0"/>
          <w:marTop w:val="0"/>
          <w:marBottom w:val="0"/>
          <w:divBdr>
            <w:top w:val="none" w:sz="0" w:space="0" w:color="auto"/>
            <w:left w:val="none" w:sz="0" w:space="0" w:color="auto"/>
            <w:bottom w:val="none" w:sz="0" w:space="0" w:color="auto"/>
            <w:right w:val="none" w:sz="0" w:space="0" w:color="auto"/>
          </w:divBdr>
        </w:div>
        <w:div w:id="1641762388">
          <w:marLeft w:val="0"/>
          <w:marRight w:val="0"/>
          <w:marTop w:val="0"/>
          <w:marBottom w:val="0"/>
          <w:divBdr>
            <w:top w:val="none" w:sz="0" w:space="0" w:color="auto"/>
            <w:left w:val="none" w:sz="0" w:space="0" w:color="auto"/>
            <w:bottom w:val="none" w:sz="0" w:space="0" w:color="auto"/>
            <w:right w:val="none" w:sz="0" w:space="0" w:color="auto"/>
          </w:divBdr>
        </w:div>
      </w:divsChild>
    </w:div>
    <w:div w:id="2072536588">
      <w:bodyDiv w:val="1"/>
      <w:marLeft w:val="0"/>
      <w:marRight w:val="0"/>
      <w:marTop w:val="0"/>
      <w:marBottom w:val="0"/>
      <w:divBdr>
        <w:top w:val="none" w:sz="0" w:space="0" w:color="auto"/>
        <w:left w:val="none" w:sz="0" w:space="0" w:color="auto"/>
        <w:bottom w:val="none" w:sz="0" w:space="0" w:color="auto"/>
        <w:right w:val="none" w:sz="0" w:space="0" w:color="auto"/>
      </w:divBdr>
      <w:divsChild>
        <w:div w:id="573860883">
          <w:marLeft w:val="0"/>
          <w:marRight w:val="0"/>
          <w:marTop w:val="0"/>
          <w:marBottom w:val="0"/>
          <w:divBdr>
            <w:top w:val="none" w:sz="0" w:space="0" w:color="auto"/>
            <w:left w:val="none" w:sz="0" w:space="0" w:color="auto"/>
            <w:bottom w:val="none" w:sz="0" w:space="0" w:color="auto"/>
            <w:right w:val="none" w:sz="0" w:space="0" w:color="auto"/>
          </w:divBdr>
        </w:div>
        <w:div w:id="687214866">
          <w:marLeft w:val="0"/>
          <w:marRight w:val="0"/>
          <w:marTop w:val="0"/>
          <w:marBottom w:val="0"/>
          <w:divBdr>
            <w:top w:val="none" w:sz="0" w:space="0" w:color="auto"/>
            <w:left w:val="none" w:sz="0" w:space="0" w:color="auto"/>
            <w:bottom w:val="none" w:sz="0" w:space="0" w:color="auto"/>
            <w:right w:val="none" w:sz="0" w:space="0" w:color="auto"/>
          </w:divBdr>
        </w:div>
        <w:div w:id="723985449">
          <w:marLeft w:val="0"/>
          <w:marRight w:val="0"/>
          <w:marTop w:val="0"/>
          <w:marBottom w:val="0"/>
          <w:divBdr>
            <w:top w:val="none" w:sz="0" w:space="0" w:color="auto"/>
            <w:left w:val="none" w:sz="0" w:space="0" w:color="auto"/>
            <w:bottom w:val="none" w:sz="0" w:space="0" w:color="auto"/>
            <w:right w:val="none" w:sz="0" w:space="0" w:color="auto"/>
          </w:divBdr>
        </w:div>
        <w:div w:id="800150539">
          <w:marLeft w:val="0"/>
          <w:marRight w:val="0"/>
          <w:marTop w:val="0"/>
          <w:marBottom w:val="0"/>
          <w:divBdr>
            <w:top w:val="none" w:sz="0" w:space="0" w:color="auto"/>
            <w:left w:val="none" w:sz="0" w:space="0" w:color="auto"/>
            <w:bottom w:val="none" w:sz="0" w:space="0" w:color="auto"/>
            <w:right w:val="none" w:sz="0" w:space="0" w:color="auto"/>
          </w:divBdr>
        </w:div>
      </w:divsChild>
    </w:div>
    <w:div w:id="2094816361">
      <w:bodyDiv w:val="1"/>
      <w:marLeft w:val="0"/>
      <w:marRight w:val="0"/>
      <w:marTop w:val="0"/>
      <w:marBottom w:val="0"/>
      <w:divBdr>
        <w:top w:val="none" w:sz="0" w:space="0" w:color="auto"/>
        <w:left w:val="none" w:sz="0" w:space="0" w:color="auto"/>
        <w:bottom w:val="none" w:sz="0" w:space="0" w:color="auto"/>
        <w:right w:val="none" w:sz="0" w:space="0" w:color="auto"/>
      </w:divBdr>
      <w:divsChild>
        <w:div w:id="225841817">
          <w:marLeft w:val="0"/>
          <w:marRight w:val="0"/>
          <w:marTop w:val="0"/>
          <w:marBottom w:val="0"/>
          <w:divBdr>
            <w:top w:val="none" w:sz="0" w:space="0" w:color="auto"/>
            <w:left w:val="none" w:sz="0" w:space="0" w:color="auto"/>
            <w:bottom w:val="none" w:sz="0" w:space="0" w:color="auto"/>
            <w:right w:val="none" w:sz="0" w:space="0" w:color="auto"/>
          </w:divBdr>
        </w:div>
        <w:div w:id="227805447">
          <w:marLeft w:val="0"/>
          <w:marRight w:val="0"/>
          <w:marTop w:val="0"/>
          <w:marBottom w:val="0"/>
          <w:divBdr>
            <w:top w:val="none" w:sz="0" w:space="0" w:color="auto"/>
            <w:left w:val="none" w:sz="0" w:space="0" w:color="auto"/>
            <w:bottom w:val="none" w:sz="0" w:space="0" w:color="auto"/>
            <w:right w:val="none" w:sz="0" w:space="0" w:color="auto"/>
          </w:divBdr>
        </w:div>
        <w:div w:id="267785644">
          <w:marLeft w:val="0"/>
          <w:marRight w:val="0"/>
          <w:marTop w:val="0"/>
          <w:marBottom w:val="0"/>
          <w:divBdr>
            <w:top w:val="none" w:sz="0" w:space="0" w:color="auto"/>
            <w:left w:val="none" w:sz="0" w:space="0" w:color="auto"/>
            <w:bottom w:val="none" w:sz="0" w:space="0" w:color="auto"/>
            <w:right w:val="none" w:sz="0" w:space="0" w:color="auto"/>
          </w:divBdr>
        </w:div>
        <w:div w:id="451749586">
          <w:marLeft w:val="0"/>
          <w:marRight w:val="0"/>
          <w:marTop w:val="0"/>
          <w:marBottom w:val="0"/>
          <w:divBdr>
            <w:top w:val="none" w:sz="0" w:space="0" w:color="auto"/>
            <w:left w:val="none" w:sz="0" w:space="0" w:color="auto"/>
            <w:bottom w:val="none" w:sz="0" w:space="0" w:color="auto"/>
            <w:right w:val="none" w:sz="0" w:space="0" w:color="auto"/>
          </w:divBdr>
        </w:div>
        <w:div w:id="521674464">
          <w:marLeft w:val="0"/>
          <w:marRight w:val="0"/>
          <w:marTop w:val="0"/>
          <w:marBottom w:val="0"/>
          <w:divBdr>
            <w:top w:val="none" w:sz="0" w:space="0" w:color="auto"/>
            <w:left w:val="none" w:sz="0" w:space="0" w:color="auto"/>
            <w:bottom w:val="none" w:sz="0" w:space="0" w:color="auto"/>
            <w:right w:val="none" w:sz="0" w:space="0" w:color="auto"/>
          </w:divBdr>
        </w:div>
        <w:div w:id="599336748">
          <w:marLeft w:val="0"/>
          <w:marRight w:val="0"/>
          <w:marTop w:val="0"/>
          <w:marBottom w:val="0"/>
          <w:divBdr>
            <w:top w:val="none" w:sz="0" w:space="0" w:color="auto"/>
            <w:left w:val="none" w:sz="0" w:space="0" w:color="auto"/>
            <w:bottom w:val="none" w:sz="0" w:space="0" w:color="auto"/>
            <w:right w:val="none" w:sz="0" w:space="0" w:color="auto"/>
          </w:divBdr>
        </w:div>
        <w:div w:id="653410014">
          <w:marLeft w:val="0"/>
          <w:marRight w:val="0"/>
          <w:marTop w:val="0"/>
          <w:marBottom w:val="0"/>
          <w:divBdr>
            <w:top w:val="none" w:sz="0" w:space="0" w:color="auto"/>
            <w:left w:val="none" w:sz="0" w:space="0" w:color="auto"/>
            <w:bottom w:val="none" w:sz="0" w:space="0" w:color="auto"/>
            <w:right w:val="none" w:sz="0" w:space="0" w:color="auto"/>
          </w:divBdr>
        </w:div>
        <w:div w:id="656425268">
          <w:marLeft w:val="0"/>
          <w:marRight w:val="0"/>
          <w:marTop w:val="0"/>
          <w:marBottom w:val="0"/>
          <w:divBdr>
            <w:top w:val="none" w:sz="0" w:space="0" w:color="auto"/>
            <w:left w:val="none" w:sz="0" w:space="0" w:color="auto"/>
            <w:bottom w:val="none" w:sz="0" w:space="0" w:color="auto"/>
            <w:right w:val="none" w:sz="0" w:space="0" w:color="auto"/>
          </w:divBdr>
        </w:div>
        <w:div w:id="666060322">
          <w:marLeft w:val="0"/>
          <w:marRight w:val="0"/>
          <w:marTop w:val="0"/>
          <w:marBottom w:val="0"/>
          <w:divBdr>
            <w:top w:val="none" w:sz="0" w:space="0" w:color="auto"/>
            <w:left w:val="none" w:sz="0" w:space="0" w:color="auto"/>
            <w:bottom w:val="none" w:sz="0" w:space="0" w:color="auto"/>
            <w:right w:val="none" w:sz="0" w:space="0" w:color="auto"/>
          </w:divBdr>
        </w:div>
        <w:div w:id="717165825">
          <w:marLeft w:val="0"/>
          <w:marRight w:val="0"/>
          <w:marTop w:val="0"/>
          <w:marBottom w:val="0"/>
          <w:divBdr>
            <w:top w:val="none" w:sz="0" w:space="0" w:color="auto"/>
            <w:left w:val="none" w:sz="0" w:space="0" w:color="auto"/>
            <w:bottom w:val="none" w:sz="0" w:space="0" w:color="auto"/>
            <w:right w:val="none" w:sz="0" w:space="0" w:color="auto"/>
          </w:divBdr>
        </w:div>
        <w:div w:id="724182611">
          <w:marLeft w:val="0"/>
          <w:marRight w:val="0"/>
          <w:marTop w:val="0"/>
          <w:marBottom w:val="0"/>
          <w:divBdr>
            <w:top w:val="none" w:sz="0" w:space="0" w:color="auto"/>
            <w:left w:val="none" w:sz="0" w:space="0" w:color="auto"/>
            <w:bottom w:val="none" w:sz="0" w:space="0" w:color="auto"/>
            <w:right w:val="none" w:sz="0" w:space="0" w:color="auto"/>
          </w:divBdr>
        </w:div>
        <w:div w:id="837231733">
          <w:marLeft w:val="0"/>
          <w:marRight w:val="0"/>
          <w:marTop w:val="0"/>
          <w:marBottom w:val="0"/>
          <w:divBdr>
            <w:top w:val="none" w:sz="0" w:space="0" w:color="auto"/>
            <w:left w:val="none" w:sz="0" w:space="0" w:color="auto"/>
            <w:bottom w:val="none" w:sz="0" w:space="0" w:color="auto"/>
            <w:right w:val="none" w:sz="0" w:space="0" w:color="auto"/>
          </w:divBdr>
        </w:div>
        <w:div w:id="990208471">
          <w:marLeft w:val="0"/>
          <w:marRight w:val="0"/>
          <w:marTop w:val="0"/>
          <w:marBottom w:val="0"/>
          <w:divBdr>
            <w:top w:val="none" w:sz="0" w:space="0" w:color="auto"/>
            <w:left w:val="none" w:sz="0" w:space="0" w:color="auto"/>
            <w:bottom w:val="none" w:sz="0" w:space="0" w:color="auto"/>
            <w:right w:val="none" w:sz="0" w:space="0" w:color="auto"/>
          </w:divBdr>
        </w:div>
        <w:div w:id="1025133540">
          <w:marLeft w:val="0"/>
          <w:marRight w:val="0"/>
          <w:marTop w:val="0"/>
          <w:marBottom w:val="0"/>
          <w:divBdr>
            <w:top w:val="none" w:sz="0" w:space="0" w:color="auto"/>
            <w:left w:val="none" w:sz="0" w:space="0" w:color="auto"/>
            <w:bottom w:val="none" w:sz="0" w:space="0" w:color="auto"/>
            <w:right w:val="none" w:sz="0" w:space="0" w:color="auto"/>
          </w:divBdr>
        </w:div>
        <w:div w:id="1206141640">
          <w:marLeft w:val="0"/>
          <w:marRight w:val="0"/>
          <w:marTop w:val="0"/>
          <w:marBottom w:val="0"/>
          <w:divBdr>
            <w:top w:val="none" w:sz="0" w:space="0" w:color="auto"/>
            <w:left w:val="none" w:sz="0" w:space="0" w:color="auto"/>
            <w:bottom w:val="none" w:sz="0" w:space="0" w:color="auto"/>
            <w:right w:val="none" w:sz="0" w:space="0" w:color="auto"/>
          </w:divBdr>
        </w:div>
        <w:div w:id="1345403003">
          <w:marLeft w:val="0"/>
          <w:marRight w:val="0"/>
          <w:marTop w:val="0"/>
          <w:marBottom w:val="0"/>
          <w:divBdr>
            <w:top w:val="none" w:sz="0" w:space="0" w:color="auto"/>
            <w:left w:val="none" w:sz="0" w:space="0" w:color="auto"/>
            <w:bottom w:val="none" w:sz="0" w:space="0" w:color="auto"/>
            <w:right w:val="none" w:sz="0" w:space="0" w:color="auto"/>
          </w:divBdr>
        </w:div>
        <w:div w:id="1409227671">
          <w:marLeft w:val="0"/>
          <w:marRight w:val="0"/>
          <w:marTop w:val="0"/>
          <w:marBottom w:val="0"/>
          <w:divBdr>
            <w:top w:val="none" w:sz="0" w:space="0" w:color="auto"/>
            <w:left w:val="none" w:sz="0" w:space="0" w:color="auto"/>
            <w:bottom w:val="none" w:sz="0" w:space="0" w:color="auto"/>
            <w:right w:val="none" w:sz="0" w:space="0" w:color="auto"/>
          </w:divBdr>
        </w:div>
        <w:div w:id="1487166480">
          <w:marLeft w:val="0"/>
          <w:marRight w:val="0"/>
          <w:marTop w:val="0"/>
          <w:marBottom w:val="0"/>
          <w:divBdr>
            <w:top w:val="none" w:sz="0" w:space="0" w:color="auto"/>
            <w:left w:val="none" w:sz="0" w:space="0" w:color="auto"/>
            <w:bottom w:val="none" w:sz="0" w:space="0" w:color="auto"/>
            <w:right w:val="none" w:sz="0" w:space="0" w:color="auto"/>
          </w:divBdr>
        </w:div>
        <w:div w:id="1592737322">
          <w:marLeft w:val="0"/>
          <w:marRight w:val="0"/>
          <w:marTop w:val="0"/>
          <w:marBottom w:val="0"/>
          <w:divBdr>
            <w:top w:val="none" w:sz="0" w:space="0" w:color="auto"/>
            <w:left w:val="none" w:sz="0" w:space="0" w:color="auto"/>
            <w:bottom w:val="none" w:sz="0" w:space="0" w:color="auto"/>
            <w:right w:val="none" w:sz="0" w:space="0" w:color="auto"/>
          </w:divBdr>
        </w:div>
        <w:div w:id="1613972972">
          <w:marLeft w:val="0"/>
          <w:marRight w:val="0"/>
          <w:marTop w:val="0"/>
          <w:marBottom w:val="0"/>
          <w:divBdr>
            <w:top w:val="none" w:sz="0" w:space="0" w:color="auto"/>
            <w:left w:val="none" w:sz="0" w:space="0" w:color="auto"/>
            <w:bottom w:val="none" w:sz="0" w:space="0" w:color="auto"/>
            <w:right w:val="none" w:sz="0" w:space="0" w:color="auto"/>
          </w:divBdr>
        </w:div>
        <w:div w:id="1623219750">
          <w:marLeft w:val="0"/>
          <w:marRight w:val="0"/>
          <w:marTop w:val="0"/>
          <w:marBottom w:val="0"/>
          <w:divBdr>
            <w:top w:val="none" w:sz="0" w:space="0" w:color="auto"/>
            <w:left w:val="none" w:sz="0" w:space="0" w:color="auto"/>
            <w:bottom w:val="none" w:sz="0" w:space="0" w:color="auto"/>
            <w:right w:val="none" w:sz="0" w:space="0" w:color="auto"/>
          </w:divBdr>
        </w:div>
        <w:div w:id="1663004460">
          <w:marLeft w:val="0"/>
          <w:marRight w:val="0"/>
          <w:marTop w:val="0"/>
          <w:marBottom w:val="0"/>
          <w:divBdr>
            <w:top w:val="none" w:sz="0" w:space="0" w:color="auto"/>
            <w:left w:val="none" w:sz="0" w:space="0" w:color="auto"/>
            <w:bottom w:val="none" w:sz="0" w:space="0" w:color="auto"/>
            <w:right w:val="none" w:sz="0" w:space="0" w:color="auto"/>
          </w:divBdr>
        </w:div>
        <w:div w:id="1761487266">
          <w:marLeft w:val="0"/>
          <w:marRight w:val="0"/>
          <w:marTop w:val="0"/>
          <w:marBottom w:val="0"/>
          <w:divBdr>
            <w:top w:val="none" w:sz="0" w:space="0" w:color="auto"/>
            <w:left w:val="none" w:sz="0" w:space="0" w:color="auto"/>
            <w:bottom w:val="none" w:sz="0" w:space="0" w:color="auto"/>
            <w:right w:val="none" w:sz="0" w:space="0" w:color="auto"/>
          </w:divBdr>
        </w:div>
        <w:div w:id="1847937624">
          <w:marLeft w:val="0"/>
          <w:marRight w:val="0"/>
          <w:marTop w:val="0"/>
          <w:marBottom w:val="0"/>
          <w:divBdr>
            <w:top w:val="none" w:sz="0" w:space="0" w:color="auto"/>
            <w:left w:val="none" w:sz="0" w:space="0" w:color="auto"/>
            <w:bottom w:val="none" w:sz="0" w:space="0" w:color="auto"/>
            <w:right w:val="none" w:sz="0" w:space="0" w:color="auto"/>
          </w:divBdr>
        </w:div>
        <w:div w:id="1903787952">
          <w:marLeft w:val="0"/>
          <w:marRight w:val="0"/>
          <w:marTop w:val="0"/>
          <w:marBottom w:val="0"/>
          <w:divBdr>
            <w:top w:val="none" w:sz="0" w:space="0" w:color="auto"/>
            <w:left w:val="none" w:sz="0" w:space="0" w:color="auto"/>
            <w:bottom w:val="none" w:sz="0" w:space="0" w:color="auto"/>
            <w:right w:val="none" w:sz="0" w:space="0" w:color="auto"/>
          </w:divBdr>
        </w:div>
        <w:div w:id="1984039991">
          <w:marLeft w:val="0"/>
          <w:marRight w:val="0"/>
          <w:marTop w:val="0"/>
          <w:marBottom w:val="0"/>
          <w:divBdr>
            <w:top w:val="none" w:sz="0" w:space="0" w:color="auto"/>
            <w:left w:val="none" w:sz="0" w:space="0" w:color="auto"/>
            <w:bottom w:val="none" w:sz="0" w:space="0" w:color="auto"/>
            <w:right w:val="none" w:sz="0" w:space="0" w:color="auto"/>
          </w:divBdr>
        </w:div>
        <w:div w:id="1988825729">
          <w:marLeft w:val="0"/>
          <w:marRight w:val="0"/>
          <w:marTop w:val="0"/>
          <w:marBottom w:val="0"/>
          <w:divBdr>
            <w:top w:val="none" w:sz="0" w:space="0" w:color="auto"/>
            <w:left w:val="none" w:sz="0" w:space="0" w:color="auto"/>
            <w:bottom w:val="none" w:sz="0" w:space="0" w:color="auto"/>
            <w:right w:val="none" w:sz="0" w:space="0" w:color="auto"/>
          </w:divBdr>
        </w:div>
        <w:div w:id="2004577067">
          <w:marLeft w:val="0"/>
          <w:marRight w:val="0"/>
          <w:marTop w:val="0"/>
          <w:marBottom w:val="0"/>
          <w:divBdr>
            <w:top w:val="none" w:sz="0" w:space="0" w:color="auto"/>
            <w:left w:val="none" w:sz="0" w:space="0" w:color="auto"/>
            <w:bottom w:val="none" w:sz="0" w:space="0" w:color="auto"/>
            <w:right w:val="none" w:sz="0" w:space="0" w:color="auto"/>
          </w:divBdr>
        </w:div>
        <w:div w:id="2009863665">
          <w:marLeft w:val="0"/>
          <w:marRight w:val="0"/>
          <w:marTop w:val="0"/>
          <w:marBottom w:val="0"/>
          <w:divBdr>
            <w:top w:val="none" w:sz="0" w:space="0" w:color="auto"/>
            <w:left w:val="none" w:sz="0" w:space="0" w:color="auto"/>
            <w:bottom w:val="none" w:sz="0" w:space="0" w:color="auto"/>
            <w:right w:val="none" w:sz="0" w:space="0" w:color="auto"/>
          </w:divBdr>
        </w:div>
        <w:div w:id="2023581900">
          <w:marLeft w:val="0"/>
          <w:marRight w:val="0"/>
          <w:marTop w:val="0"/>
          <w:marBottom w:val="0"/>
          <w:divBdr>
            <w:top w:val="none" w:sz="0" w:space="0" w:color="auto"/>
            <w:left w:val="none" w:sz="0" w:space="0" w:color="auto"/>
            <w:bottom w:val="none" w:sz="0" w:space="0" w:color="auto"/>
            <w:right w:val="none" w:sz="0" w:space="0" w:color="auto"/>
          </w:divBdr>
        </w:div>
      </w:divsChild>
    </w:div>
    <w:div w:id="213590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minatedland@sepa.org.uk" TargetMode="External"/><Relationship Id="rId18" Type="http://schemas.openxmlformats.org/officeDocument/2006/relationships/hyperlink" Target="http://eur-lex.europa.eu/LexUriServ/LexUriServ.do?uri=OJ:L:2008:353:0001:1355:en: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eur-lex.europa.eu/legal-content/EN/TXT/?uri=uriserv:OJ.C_.2014.136.01.0003.01.ENG" TargetMode="External"/><Relationship Id="rId34"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eur-lex.europa.eu/LexUriServ/LexUriServ.do?uri=OJ:L:2008:353:0001:1355:en:PDF" TargetMode="External"/><Relationship Id="rId25" Type="http://schemas.openxmlformats.org/officeDocument/2006/relationships/hyperlink" Target="http://eur-lex.europa.eu/LexUriServ/LexUriServ.do?uri=CELEX:32010L0075:EN:NOT" TargetMode="External"/><Relationship Id="rId33"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eur-lex.europa.eu/LexUriServ/LexUriServ.do?uri=OJ:L:2008:353:0001:1355:en:PDF" TargetMode="External"/><Relationship Id="rId20" Type="http://schemas.openxmlformats.org/officeDocument/2006/relationships/hyperlink" Target="http://eur-lex.europa.eu/legal-content/EN/TXT/?uri=uriserv:OJ.C_.2014.136.01.0003.01.EN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eur-lex.europa.eu/LexUriServ/LexUriServ.do?uri=OJ:L:2008:353:0001:1355:en:PDF" TargetMode="External"/><Relationship Id="rId32"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http://eur-lex.europa.eu/LexUriServ/LexUriServ.do?uri=OJ:L:2008:353:0001:1355:en:PDF" TargetMode="External"/><Relationship Id="rId23" Type="http://schemas.openxmlformats.org/officeDocument/2006/relationships/hyperlink" Target="http://eur-lex.europa.eu/legal-content/EN/TXT/?uri=uriserv:OJ.C_.2014.136.01.0003.01.ENG"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ur-lex.europa.eu/legal-content/EN/TXT/?uri=uriserv:OJ.C_.2014.136.01.0003.01.ENG"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minatedland@sepa.org.uk" TargetMode="External"/><Relationship Id="rId22" Type="http://schemas.openxmlformats.org/officeDocument/2006/relationships/hyperlink" Target="http://eur-lex.europa.eu/legal-content/EN/TXT/?uri=uriserv:OJ.C_.2014.136.01.0003.01.ENG"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land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81076-B4FF-447D-B178-0ED6394B04B6}">
  <ds:schemaRefs>
    <ds:schemaRef ds:uri="http://purl.org/dc/terms/"/>
    <ds:schemaRef ds:uri="ce5b52f7-9556-48ad-bf4f-1238de82834a"/>
    <ds:schemaRef ds:uri="http://schemas.microsoft.com/office/infopath/2007/PartnerControls"/>
    <ds:schemaRef ds:uri="http://schemas.microsoft.com/office/2006/documentManagement/types"/>
    <ds:schemaRef ds:uri="http://purl.org/dc/elements/1.1/"/>
    <ds:schemaRef ds:uri="7dd4d6b0-2bd1-40f7-94aa-8d4785e79023"/>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0B8219EC-81B0-434A-937F-5D3E78D15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928D6-9C21-4B68-80F6-B78C4AB08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SEPA_word_template_land_cover</Template>
  <TotalTime>0</TotalTime>
  <Pages>58</Pages>
  <Words>10935</Words>
  <Characters>62330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73119</CharactersWithSpaces>
  <SharedDoc>false</SharedDoc>
  <HLinks>
    <vt:vector size="150" baseType="variant">
      <vt:variant>
        <vt:i4>4325378</vt:i4>
      </vt:variant>
      <vt:variant>
        <vt:i4>114</vt:i4>
      </vt:variant>
      <vt:variant>
        <vt:i4>0</vt:i4>
      </vt:variant>
      <vt:variant>
        <vt:i4>5</vt:i4>
      </vt:variant>
      <vt:variant>
        <vt:lpwstr>http://eur-lex.europa.eu/LexUriServ/LexUriServ.do?uri=CELEX:32010L0075:EN:NOT</vt:lpwstr>
      </vt:variant>
      <vt:variant>
        <vt:lpwstr/>
      </vt:variant>
      <vt:variant>
        <vt:i4>5505051</vt:i4>
      </vt:variant>
      <vt:variant>
        <vt:i4>111</vt:i4>
      </vt:variant>
      <vt:variant>
        <vt:i4>0</vt:i4>
      </vt:variant>
      <vt:variant>
        <vt:i4>5</vt:i4>
      </vt:variant>
      <vt:variant>
        <vt:lpwstr>http://eur-lex.europa.eu/LexUriServ/LexUriServ.do?uri=OJ:L:2008:353:0001:1355:en:PDF</vt:lpwstr>
      </vt:variant>
      <vt:variant>
        <vt:lpwstr/>
      </vt:variant>
      <vt:variant>
        <vt:i4>6488134</vt:i4>
      </vt:variant>
      <vt:variant>
        <vt:i4>108</vt:i4>
      </vt:variant>
      <vt:variant>
        <vt:i4>0</vt:i4>
      </vt:variant>
      <vt:variant>
        <vt:i4>5</vt:i4>
      </vt:variant>
      <vt:variant>
        <vt:lpwstr>http://eur-lex.europa.eu/legal-content/EN/TXT/?uri=uriserv:OJ.C_.2014.136.01.0003.01.ENG</vt:lpwstr>
      </vt:variant>
      <vt:variant>
        <vt:lpwstr/>
      </vt:variant>
      <vt:variant>
        <vt:i4>6488134</vt:i4>
      </vt:variant>
      <vt:variant>
        <vt:i4>105</vt:i4>
      </vt:variant>
      <vt:variant>
        <vt:i4>0</vt:i4>
      </vt:variant>
      <vt:variant>
        <vt:i4>5</vt:i4>
      </vt:variant>
      <vt:variant>
        <vt:lpwstr>http://eur-lex.europa.eu/legal-content/EN/TXT/?uri=uriserv:OJ.C_.2014.136.01.0003.01.ENG</vt:lpwstr>
      </vt:variant>
      <vt:variant>
        <vt:lpwstr/>
      </vt:variant>
      <vt:variant>
        <vt:i4>6488134</vt:i4>
      </vt:variant>
      <vt:variant>
        <vt:i4>102</vt:i4>
      </vt:variant>
      <vt:variant>
        <vt:i4>0</vt:i4>
      </vt:variant>
      <vt:variant>
        <vt:i4>5</vt:i4>
      </vt:variant>
      <vt:variant>
        <vt:lpwstr>http://eur-lex.europa.eu/legal-content/EN/TXT/?uri=uriserv:OJ.C_.2014.136.01.0003.01.ENG</vt:lpwstr>
      </vt:variant>
      <vt:variant>
        <vt:lpwstr/>
      </vt:variant>
      <vt:variant>
        <vt:i4>6488134</vt:i4>
      </vt:variant>
      <vt:variant>
        <vt:i4>99</vt:i4>
      </vt:variant>
      <vt:variant>
        <vt:i4>0</vt:i4>
      </vt:variant>
      <vt:variant>
        <vt:i4>5</vt:i4>
      </vt:variant>
      <vt:variant>
        <vt:lpwstr>http://eur-lex.europa.eu/legal-content/EN/TXT/?uri=uriserv:OJ.C_.2014.136.01.0003.01.ENG</vt:lpwstr>
      </vt:variant>
      <vt:variant>
        <vt:lpwstr/>
      </vt:variant>
      <vt:variant>
        <vt:i4>6488134</vt:i4>
      </vt:variant>
      <vt:variant>
        <vt:i4>96</vt:i4>
      </vt:variant>
      <vt:variant>
        <vt:i4>0</vt:i4>
      </vt:variant>
      <vt:variant>
        <vt:i4>5</vt:i4>
      </vt:variant>
      <vt:variant>
        <vt:lpwstr>http://eur-lex.europa.eu/legal-content/EN/TXT/?uri=uriserv:OJ.C_.2014.136.01.0003.01.ENG</vt:lpwstr>
      </vt:variant>
      <vt:variant>
        <vt:lpwstr/>
      </vt:variant>
      <vt:variant>
        <vt:i4>5505051</vt:i4>
      </vt:variant>
      <vt:variant>
        <vt:i4>93</vt:i4>
      </vt:variant>
      <vt:variant>
        <vt:i4>0</vt:i4>
      </vt:variant>
      <vt:variant>
        <vt:i4>5</vt:i4>
      </vt:variant>
      <vt:variant>
        <vt:lpwstr>http://eur-lex.europa.eu/LexUriServ/LexUriServ.do?uri=OJ:L:2008:353:0001:1355:en:PDF</vt:lpwstr>
      </vt:variant>
      <vt:variant>
        <vt:lpwstr/>
      </vt:variant>
      <vt:variant>
        <vt:i4>5505051</vt:i4>
      </vt:variant>
      <vt:variant>
        <vt:i4>90</vt:i4>
      </vt:variant>
      <vt:variant>
        <vt:i4>0</vt:i4>
      </vt:variant>
      <vt:variant>
        <vt:i4>5</vt:i4>
      </vt:variant>
      <vt:variant>
        <vt:lpwstr>http://eur-lex.europa.eu/LexUriServ/LexUriServ.do?uri=OJ:L:2008:353:0001:1355:en:PDF</vt:lpwstr>
      </vt:variant>
      <vt:variant>
        <vt:lpwstr/>
      </vt:variant>
      <vt:variant>
        <vt:i4>5505051</vt:i4>
      </vt:variant>
      <vt:variant>
        <vt:i4>87</vt:i4>
      </vt:variant>
      <vt:variant>
        <vt:i4>0</vt:i4>
      </vt:variant>
      <vt:variant>
        <vt:i4>5</vt:i4>
      </vt:variant>
      <vt:variant>
        <vt:lpwstr>http://eur-lex.europa.eu/LexUriServ/LexUriServ.do?uri=OJ:L:2008:353:0001:1355:en:PDF</vt:lpwstr>
      </vt:variant>
      <vt:variant>
        <vt:lpwstr/>
      </vt:variant>
      <vt:variant>
        <vt:i4>5505051</vt:i4>
      </vt:variant>
      <vt:variant>
        <vt:i4>84</vt:i4>
      </vt:variant>
      <vt:variant>
        <vt:i4>0</vt:i4>
      </vt:variant>
      <vt:variant>
        <vt:i4>5</vt:i4>
      </vt:variant>
      <vt:variant>
        <vt:lpwstr>http://eur-lex.europa.eu/LexUriServ/LexUriServ.do?uri=OJ:L:2008:353:0001:1355:en:PDF</vt:lpwstr>
      </vt:variant>
      <vt:variant>
        <vt:lpwstr/>
      </vt:variant>
      <vt:variant>
        <vt:i4>5767222</vt:i4>
      </vt:variant>
      <vt:variant>
        <vt:i4>81</vt:i4>
      </vt:variant>
      <vt:variant>
        <vt:i4>0</vt:i4>
      </vt:variant>
      <vt:variant>
        <vt:i4>5</vt:i4>
      </vt:variant>
      <vt:variant>
        <vt:lpwstr>mailto:contaminatedland@sepa.org.uk</vt:lpwstr>
      </vt:variant>
      <vt:variant>
        <vt:lpwstr/>
      </vt:variant>
      <vt:variant>
        <vt:i4>1703990</vt:i4>
      </vt:variant>
      <vt:variant>
        <vt:i4>74</vt:i4>
      </vt:variant>
      <vt:variant>
        <vt:i4>0</vt:i4>
      </vt:variant>
      <vt:variant>
        <vt:i4>5</vt:i4>
      </vt:variant>
      <vt:variant>
        <vt:lpwstr/>
      </vt:variant>
      <vt:variant>
        <vt:lpwstr>_Toc196302150</vt:lpwstr>
      </vt:variant>
      <vt:variant>
        <vt:i4>1769526</vt:i4>
      </vt:variant>
      <vt:variant>
        <vt:i4>68</vt:i4>
      </vt:variant>
      <vt:variant>
        <vt:i4>0</vt:i4>
      </vt:variant>
      <vt:variant>
        <vt:i4>5</vt:i4>
      </vt:variant>
      <vt:variant>
        <vt:lpwstr/>
      </vt:variant>
      <vt:variant>
        <vt:lpwstr>_Toc196302149</vt:lpwstr>
      </vt:variant>
      <vt:variant>
        <vt:i4>1769526</vt:i4>
      </vt:variant>
      <vt:variant>
        <vt:i4>62</vt:i4>
      </vt:variant>
      <vt:variant>
        <vt:i4>0</vt:i4>
      </vt:variant>
      <vt:variant>
        <vt:i4>5</vt:i4>
      </vt:variant>
      <vt:variant>
        <vt:lpwstr/>
      </vt:variant>
      <vt:variant>
        <vt:lpwstr>_Toc196302148</vt:lpwstr>
      </vt:variant>
      <vt:variant>
        <vt:i4>1769526</vt:i4>
      </vt:variant>
      <vt:variant>
        <vt:i4>56</vt:i4>
      </vt:variant>
      <vt:variant>
        <vt:i4>0</vt:i4>
      </vt:variant>
      <vt:variant>
        <vt:i4>5</vt:i4>
      </vt:variant>
      <vt:variant>
        <vt:lpwstr/>
      </vt:variant>
      <vt:variant>
        <vt:lpwstr>_Toc196302147</vt:lpwstr>
      </vt:variant>
      <vt:variant>
        <vt:i4>1769526</vt:i4>
      </vt:variant>
      <vt:variant>
        <vt:i4>50</vt:i4>
      </vt:variant>
      <vt:variant>
        <vt:i4>0</vt:i4>
      </vt:variant>
      <vt:variant>
        <vt:i4>5</vt:i4>
      </vt:variant>
      <vt:variant>
        <vt:lpwstr/>
      </vt:variant>
      <vt:variant>
        <vt:lpwstr>_Toc196302146</vt:lpwstr>
      </vt:variant>
      <vt:variant>
        <vt:i4>1769526</vt:i4>
      </vt:variant>
      <vt:variant>
        <vt:i4>44</vt:i4>
      </vt:variant>
      <vt:variant>
        <vt:i4>0</vt:i4>
      </vt:variant>
      <vt:variant>
        <vt:i4>5</vt:i4>
      </vt:variant>
      <vt:variant>
        <vt:lpwstr/>
      </vt:variant>
      <vt:variant>
        <vt:lpwstr>_Toc196302145</vt:lpwstr>
      </vt:variant>
      <vt:variant>
        <vt:i4>1769526</vt:i4>
      </vt:variant>
      <vt:variant>
        <vt:i4>38</vt:i4>
      </vt:variant>
      <vt:variant>
        <vt:i4>0</vt:i4>
      </vt:variant>
      <vt:variant>
        <vt:i4>5</vt:i4>
      </vt:variant>
      <vt:variant>
        <vt:lpwstr/>
      </vt:variant>
      <vt:variant>
        <vt:lpwstr>_Toc196302144</vt:lpwstr>
      </vt:variant>
      <vt:variant>
        <vt:i4>1769526</vt:i4>
      </vt:variant>
      <vt:variant>
        <vt:i4>32</vt:i4>
      </vt:variant>
      <vt:variant>
        <vt:i4>0</vt:i4>
      </vt:variant>
      <vt:variant>
        <vt:i4>5</vt:i4>
      </vt:variant>
      <vt:variant>
        <vt:lpwstr/>
      </vt:variant>
      <vt:variant>
        <vt:lpwstr>_Toc196302143</vt:lpwstr>
      </vt:variant>
      <vt:variant>
        <vt:i4>1769526</vt:i4>
      </vt:variant>
      <vt:variant>
        <vt:i4>26</vt:i4>
      </vt:variant>
      <vt:variant>
        <vt:i4>0</vt:i4>
      </vt:variant>
      <vt:variant>
        <vt:i4>5</vt:i4>
      </vt:variant>
      <vt:variant>
        <vt:lpwstr/>
      </vt:variant>
      <vt:variant>
        <vt:lpwstr>_Toc196302142</vt:lpwstr>
      </vt:variant>
      <vt:variant>
        <vt:i4>1769526</vt:i4>
      </vt:variant>
      <vt:variant>
        <vt:i4>20</vt:i4>
      </vt:variant>
      <vt:variant>
        <vt:i4>0</vt:i4>
      </vt:variant>
      <vt:variant>
        <vt:i4>5</vt:i4>
      </vt:variant>
      <vt:variant>
        <vt:lpwstr/>
      </vt:variant>
      <vt:variant>
        <vt:lpwstr>_Toc196302141</vt:lpwstr>
      </vt:variant>
      <vt:variant>
        <vt:i4>1769526</vt:i4>
      </vt:variant>
      <vt:variant>
        <vt:i4>14</vt:i4>
      </vt:variant>
      <vt:variant>
        <vt:i4>0</vt:i4>
      </vt:variant>
      <vt:variant>
        <vt:i4>5</vt:i4>
      </vt:variant>
      <vt:variant>
        <vt:lpwstr/>
      </vt:variant>
      <vt:variant>
        <vt:lpwstr>_Toc196302140</vt:lpwstr>
      </vt:variant>
      <vt:variant>
        <vt:i4>1835062</vt:i4>
      </vt:variant>
      <vt:variant>
        <vt:i4>8</vt:i4>
      </vt:variant>
      <vt:variant>
        <vt:i4>0</vt:i4>
      </vt:variant>
      <vt:variant>
        <vt:i4>5</vt:i4>
      </vt:variant>
      <vt:variant>
        <vt:lpwstr/>
      </vt:variant>
      <vt:variant>
        <vt:lpwstr>_Toc196302139</vt:lpwstr>
      </vt:variant>
      <vt:variant>
        <vt:i4>1835062</vt:i4>
      </vt:variant>
      <vt:variant>
        <vt:i4>2</vt:i4>
      </vt:variant>
      <vt:variant>
        <vt:i4>0</vt:i4>
      </vt:variant>
      <vt:variant>
        <vt:i4>5</vt:i4>
      </vt:variant>
      <vt:variant>
        <vt:lpwstr/>
      </vt:variant>
      <vt:variant>
        <vt:lpwstr>_Toc196302138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MacFarlane, Tracy</dc:creator>
  <cp:keywords/>
  <dc:description/>
  <cp:lastModifiedBy>Smith-Welsh, Lola</cp:lastModifiedBy>
  <cp:revision>2</cp:revision>
  <cp:lastPrinted>2023-03-24T04:44:00Z</cp:lastPrinted>
  <dcterms:created xsi:type="dcterms:W3CDTF">2025-06-03T13:52:00Z</dcterms:created>
  <dcterms:modified xsi:type="dcterms:W3CDTF">2025-06-03T13:52:00Z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2023-07-28T13:46:39Z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b38c7c2d-4f2f-436d-8399-64ddd5771f68</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