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auto"/>
          <w:sz w:val="24"/>
          <w:szCs w:val="24"/>
        </w:rPr>
        <w:id w:val="-191923907"/>
        <w:docPartObj>
          <w:docPartGallery w:val="Cover Pages"/>
          <w:docPartUnique/>
        </w:docPartObj>
      </w:sdtPr>
      <w:sdtEndPr/>
      <w:sdtContent>
        <w:p w14:paraId="469803BD" w14:textId="77777777" w:rsidR="004073BC" w:rsidRDefault="00F72274" w:rsidP="00571963">
          <w:pPr>
            <w:pStyle w:val="Heading1"/>
          </w:pPr>
          <w:r>
            <w:rPr>
              <w:noProof/>
            </w:rPr>
            <w:drawing>
              <wp:anchor distT="0" distB="0" distL="114300" distR="114300" simplePos="0" relativeHeight="251658240" behindDoc="1" locked="0" layoutInCell="1" allowOverlap="1" wp14:anchorId="626A945B" wp14:editId="2DCA5DBF">
                <wp:simplePos x="0" y="0"/>
                <wp:positionH relativeFrom="column">
                  <wp:posOffset>-532765</wp:posOffset>
                </wp:positionH>
                <wp:positionV relativeFrom="paragraph">
                  <wp:posOffset>-711200</wp:posOffset>
                </wp:positionV>
                <wp:extent cx="7559645" cy="10869295"/>
                <wp:effectExtent l="0" t="0" r="381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885" cy="10871078"/>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477B3770" wp14:editId="5D0A8F5D">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50D44C57" w14:textId="77777777" w:rsidR="004073BC" w:rsidRDefault="004073BC" w:rsidP="008C1A73"/>
        <w:p w14:paraId="7B8187E8" w14:textId="77777777" w:rsidR="004073BC" w:rsidRDefault="004073BC" w:rsidP="008C1A73"/>
        <w:p w14:paraId="3347DB79" w14:textId="77777777" w:rsidR="004073BC" w:rsidRDefault="004073BC" w:rsidP="008C1A73"/>
        <w:p w14:paraId="03938EBE" w14:textId="01C80C12" w:rsidR="00903E13" w:rsidRDefault="00903E13" w:rsidP="00903E13">
          <w:pPr>
            <w:rPr>
              <w:b/>
              <w:bCs/>
              <w:color w:val="FFFFFF" w:themeColor="background1"/>
              <w:sz w:val="84"/>
              <w:szCs w:val="84"/>
            </w:rPr>
          </w:pPr>
          <w:r>
            <w:rPr>
              <w:noProof/>
            </w:rPr>
            <mc:AlternateContent>
              <mc:Choice Requires="wps">
                <w:drawing>
                  <wp:anchor distT="0" distB="0" distL="114300" distR="114300" simplePos="0" relativeHeight="251658241" behindDoc="0" locked="1" layoutInCell="1" allowOverlap="1" wp14:anchorId="4ED7D2C2" wp14:editId="48BD3E1C">
                    <wp:simplePos x="0" y="0"/>
                    <wp:positionH relativeFrom="column">
                      <wp:posOffset>-46990</wp:posOffset>
                    </wp:positionH>
                    <wp:positionV relativeFrom="paragraph">
                      <wp:posOffset>5626735</wp:posOffset>
                    </wp:positionV>
                    <wp:extent cx="4308475" cy="607060"/>
                    <wp:effectExtent l="0" t="0" r="0" b="254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607060"/>
                            </a:xfrm>
                            <a:prstGeom prst="rect">
                              <a:avLst/>
                            </a:prstGeom>
                            <a:noFill/>
                            <a:ln w="6350">
                              <a:noFill/>
                            </a:ln>
                          </wps:spPr>
                          <wps:txbx>
                            <w:txbxContent>
                              <w:p w14:paraId="03D0D7BE" w14:textId="614BF6F3" w:rsidR="00903E13" w:rsidRDefault="00903E13" w:rsidP="00903E13">
                                <w:pPr>
                                  <w:pStyle w:val="BodyText1"/>
                                  <w:rPr>
                                    <w:color w:val="FFFFFF" w:themeColor="background1"/>
                                  </w:rPr>
                                </w:pPr>
                                <w:r>
                                  <w:rPr>
                                    <w:color w:val="FFFFFF" w:themeColor="background1"/>
                                  </w:rPr>
                                  <w:t xml:space="preserve">Version </w:t>
                                </w:r>
                                <w:r w:rsidR="008531BC">
                                  <w:rPr>
                                    <w:color w:val="FFFFFF" w:themeColor="background1"/>
                                  </w:rPr>
                                  <w:t>3.0 July 2026</w:t>
                                </w:r>
                              </w:p>
                              <w:p w14:paraId="7DF13C55" w14:textId="3E169F44" w:rsidR="00903E13" w:rsidRPr="009A240D" w:rsidRDefault="00903E13" w:rsidP="00903E13">
                                <w:pPr>
                                  <w:pStyle w:val="BodyText1"/>
                                  <w:rPr>
                                    <w:color w:val="FFFFFF" w:themeColor="background1"/>
                                  </w:rPr>
                                </w:pPr>
                                <w:r>
                                  <w:rPr>
                                    <w:color w:val="FFFFFF" w:themeColor="background1"/>
                                  </w:rPr>
                                  <w:t>SPRI-G-00</w:t>
                                </w:r>
                                <w:r w:rsidR="006E4712">
                                  <w:rPr>
                                    <w:color w:val="FFFFFF" w:themeColor="background1"/>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7D2C2" id="_x0000_t202" coordsize="21600,21600" o:spt="202" path="m,l,21600r21600,l21600,xe">
                    <v:stroke joinstyle="miter"/>
                    <v:path gradientshapeok="t" o:connecttype="rect"/>
                  </v:shapetype>
                  <v:shape id="Text Box 3" o:spid="_x0000_s1026" type="#_x0000_t202" alt="&quot;&quot;" style="position:absolute;margin-left:-3.7pt;margin-top:443.05pt;width:339.25pt;height:4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" filled="f" stroked="f" strokeweight=".5pt">
                    <v:textbox inset="0,0,0,0">
                      <w:txbxContent>
                        <w:p w14:paraId="03D0D7BE" w14:textId="614BF6F3" w:rsidR="00903E13" w:rsidRDefault="00903E13" w:rsidP="00903E13">
                          <w:pPr>
                            <w:pStyle w:val="BodyText1"/>
                            <w:rPr>
                              <w:color w:val="FFFFFF" w:themeColor="background1"/>
                            </w:rPr>
                          </w:pPr>
                          <w:r>
                            <w:rPr>
                              <w:color w:val="FFFFFF" w:themeColor="background1"/>
                            </w:rPr>
                            <w:t xml:space="preserve">Version </w:t>
                          </w:r>
                          <w:r w:rsidR="008531BC">
                            <w:rPr>
                              <w:color w:val="FFFFFF" w:themeColor="background1"/>
                            </w:rPr>
                            <w:t>3.0 July 2026</w:t>
                          </w:r>
                        </w:p>
                        <w:p w14:paraId="7DF13C55" w14:textId="3E169F44" w:rsidR="00903E13" w:rsidRPr="009A240D" w:rsidRDefault="00903E13" w:rsidP="00903E13">
                          <w:pPr>
                            <w:pStyle w:val="BodyText1"/>
                            <w:rPr>
                              <w:color w:val="FFFFFF" w:themeColor="background1"/>
                            </w:rPr>
                          </w:pPr>
                          <w:r>
                            <w:rPr>
                              <w:color w:val="FFFFFF" w:themeColor="background1"/>
                            </w:rPr>
                            <w:t>SPRI-G-00</w:t>
                          </w:r>
                          <w:r w:rsidR="006E4712">
                            <w:rPr>
                              <w:color w:val="FFFFFF" w:themeColor="background1"/>
                            </w:rPr>
                            <w:t>2</w:t>
                          </w:r>
                        </w:p>
                      </w:txbxContent>
                    </v:textbox>
                    <w10:anchorlock/>
                  </v:shape>
                </w:pict>
              </mc:Fallback>
            </mc:AlternateContent>
          </w:r>
          <w:r>
            <w:rPr>
              <w:b/>
              <w:bCs/>
              <w:color w:val="FFFFFF" w:themeColor="background1"/>
              <w:sz w:val="84"/>
              <w:szCs w:val="84"/>
            </w:rPr>
            <w:t>Scottish Pollutant Release Inventory (SPRI) Reporting</w:t>
          </w:r>
          <w:r w:rsidR="00B37B43">
            <w:rPr>
              <w:b/>
              <w:bCs/>
              <w:color w:val="FFFFFF" w:themeColor="background1"/>
              <w:sz w:val="84"/>
              <w:szCs w:val="84"/>
            </w:rPr>
            <w:t xml:space="preserve"> </w:t>
          </w:r>
          <w:r>
            <w:rPr>
              <w:b/>
              <w:bCs/>
              <w:color w:val="FFFFFF" w:themeColor="background1"/>
              <w:sz w:val="84"/>
              <w:szCs w:val="84"/>
            </w:rPr>
            <w:t xml:space="preserve">guidance: Larger scale activities </w:t>
          </w:r>
        </w:p>
        <w:p w14:paraId="5C08C333" w14:textId="77777777" w:rsidR="008C1A73" w:rsidRPr="00CF7EFB" w:rsidRDefault="008C1A73" w:rsidP="00CF7EFB">
          <w:pPr>
            <w:rPr>
              <w:b/>
              <w:bCs/>
              <w:color w:val="FFFFFF" w:themeColor="background1"/>
              <w:sz w:val="84"/>
              <w:szCs w:val="84"/>
            </w:rPr>
          </w:pPr>
          <w:r>
            <w:br w:type="page"/>
          </w:r>
        </w:p>
      </w:sdtContent>
    </w:sdt>
    <w:p w14:paraId="6C6819E5" w14:textId="77777777" w:rsidR="009538A5" w:rsidRPr="00A024E8" w:rsidRDefault="009538A5" w:rsidP="007C73F9">
      <w:pPr>
        <w:pStyle w:val="Heading1"/>
        <w:spacing w:after="240"/>
        <w:rPr>
          <w:noProof/>
        </w:rPr>
      </w:pPr>
      <w:bookmarkStart w:id="0" w:name="_Toc198721446"/>
      <w:bookmarkStart w:id="1" w:name="_Toc198720047"/>
      <w:r>
        <w:lastRenderedPageBreak/>
        <w:t>Contents</w:t>
      </w:r>
    </w:p>
    <w:p w14:paraId="70B664D1" w14:textId="77777777" w:rsidR="009538A5" w:rsidRDefault="40162782" w:rsidP="40162782">
      <w:pPr>
        <w:pStyle w:val="TOC1"/>
        <w:tabs>
          <w:tab w:val="left" w:pos="480"/>
          <w:tab w:val="right" w:leader="dot" w:pos="10200"/>
        </w:tabs>
        <w:spacing w:after="240"/>
        <w:rPr>
          <w:noProof/>
          <w:kern w:val="2"/>
          <w:lang w:eastAsia="en-GB"/>
          <w14:ligatures w14:val="standardContextual"/>
        </w:rPr>
      </w:pPr>
      <w:r>
        <w:fldChar w:fldCharType="begin"/>
      </w:r>
      <w:r w:rsidR="009538A5">
        <w:instrText>TOC \o "1-2" \z \u \h</w:instrText>
      </w:r>
      <w:r>
        <w:fldChar w:fldCharType="separate"/>
      </w:r>
      <w:hyperlink w:anchor="_Toc1022730120">
        <w:r w:rsidRPr="40162782">
          <w:rPr>
            <w:rStyle w:val="Hyperlink"/>
          </w:rPr>
          <w:t>1.</w:t>
        </w:r>
        <w:r w:rsidR="009538A5">
          <w:tab/>
        </w:r>
        <w:r w:rsidRPr="40162782">
          <w:rPr>
            <w:rStyle w:val="Hyperlink"/>
          </w:rPr>
          <w:t>Introduction</w:t>
        </w:r>
        <w:r w:rsidR="009538A5">
          <w:tab/>
        </w:r>
        <w:r w:rsidR="009538A5">
          <w:fldChar w:fldCharType="begin"/>
        </w:r>
        <w:r w:rsidR="009538A5">
          <w:instrText>PAGEREF _Toc1022730120 \h</w:instrText>
        </w:r>
        <w:r w:rsidR="009538A5">
          <w:fldChar w:fldCharType="separate"/>
        </w:r>
        <w:r w:rsidRPr="40162782">
          <w:rPr>
            <w:rStyle w:val="Hyperlink"/>
          </w:rPr>
          <w:t>3</w:t>
        </w:r>
        <w:r w:rsidR="009538A5">
          <w:fldChar w:fldCharType="end"/>
        </w:r>
      </w:hyperlink>
    </w:p>
    <w:p w14:paraId="2046A53B" w14:textId="77777777" w:rsidR="009538A5" w:rsidRDefault="40162782" w:rsidP="40162782">
      <w:pPr>
        <w:pStyle w:val="TOC2"/>
        <w:tabs>
          <w:tab w:val="right" w:leader="dot" w:pos="10200"/>
        </w:tabs>
        <w:spacing w:after="240"/>
        <w:rPr>
          <w:noProof/>
          <w:kern w:val="2"/>
          <w:lang w:eastAsia="en-GB"/>
          <w14:ligatures w14:val="standardContextual"/>
        </w:rPr>
      </w:pPr>
      <w:hyperlink w:anchor="_Toc1787696536">
        <w:r w:rsidRPr="40162782">
          <w:rPr>
            <w:rStyle w:val="Hyperlink"/>
          </w:rPr>
          <w:t>1.1 Scope of the guidance note</w:t>
        </w:r>
        <w:r w:rsidR="009538A5">
          <w:tab/>
        </w:r>
        <w:r w:rsidR="009538A5">
          <w:fldChar w:fldCharType="begin"/>
        </w:r>
        <w:r w:rsidR="009538A5">
          <w:instrText>PAGEREF _Toc1787696536 \h</w:instrText>
        </w:r>
        <w:r w:rsidR="009538A5">
          <w:fldChar w:fldCharType="separate"/>
        </w:r>
        <w:r w:rsidRPr="40162782">
          <w:rPr>
            <w:rStyle w:val="Hyperlink"/>
          </w:rPr>
          <w:t>3</w:t>
        </w:r>
        <w:r w:rsidR="009538A5">
          <w:fldChar w:fldCharType="end"/>
        </w:r>
      </w:hyperlink>
    </w:p>
    <w:p w14:paraId="513D9349" w14:textId="77777777" w:rsidR="009538A5" w:rsidRDefault="40162782" w:rsidP="40162782">
      <w:pPr>
        <w:pStyle w:val="TOC2"/>
        <w:tabs>
          <w:tab w:val="left" w:pos="720"/>
          <w:tab w:val="right" w:leader="dot" w:pos="10200"/>
        </w:tabs>
        <w:spacing w:after="240"/>
        <w:rPr>
          <w:noProof/>
          <w:kern w:val="2"/>
          <w:lang w:eastAsia="en-GB"/>
          <w14:ligatures w14:val="standardContextual"/>
        </w:rPr>
      </w:pPr>
      <w:hyperlink w:anchor="_Toc786701930">
        <w:r w:rsidRPr="40162782">
          <w:rPr>
            <w:rStyle w:val="Hyperlink"/>
          </w:rPr>
          <w:t>1.2</w:t>
        </w:r>
        <w:r w:rsidR="009538A5">
          <w:tab/>
        </w:r>
        <w:r w:rsidRPr="40162782">
          <w:rPr>
            <w:rStyle w:val="Hyperlink"/>
          </w:rPr>
          <w:t>Access to further information</w:t>
        </w:r>
        <w:r w:rsidR="009538A5">
          <w:tab/>
        </w:r>
        <w:r w:rsidR="009538A5">
          <w:fldChar w:fldCharType="begin"/>
        </w:r>
        <w:r w:rsidR="009538A5">
          <w:instrText>PAGEREF _Toc786701930 \h</w:instrText>
        </w:r>
        <w:r w:rsidR="009538A5">
          <w:fldChar w:fldCharType="separate"/>
        </w:r>
        <w:r w:rsidRPr="40162782">
          <w:rPr>
            <w:rStyle w:val="Hyperlink"/>
          </w:rPr>
          <w:t>4</w:t>
        </w:r>
        <w:r w:rsidR="009538A5">
          <w:fldChar w:fldCharType="end"/>
        </w:r>
      </w:hyperlink>
    </w:p>
    <w:p w14:paraId="424842F8" w14:textId="77777777" w:rsidR="009538A5" w:rsidRDefault="40162782" w:rsidP="40162782">
      <w:pPr>
        <w:pStyle w:val="TOC2"/>
        <w:tabs>
          <w:tab w:val="right" w:leader="dot" w:pos="10200"/>
        </w:tabs>
        <w:spacing w:after="240"/>
        <w:rPr>
          <w:noProof/>
          <w:kern w:val="2"/>
          <w:lang w:eastAsia="en-GB"/>
          <w14:ligatures w14:val="standardContextual"/>
        </w:rPr>
      </w:pPr>
      <w:hyperlink w:anchor="_Toc187632058">
        <w:r w:rsidRPr="40162782">
          <w:rPr>
            <w:rStyle w:val="Hyperlink"/>
          </w:rPr>
          <w:t>1.3 Disclosing information you provide</w:t>
        </w:r>
        <w:r w:rsidR="009538A5">
          <w:tab/>
        </w:r>
        <w:r w:rsidR="009538A5">
          <w:fldChar w:fldCharType="begin"/>
        </w:r>
        <w:r w:rsidR="009538A5">
          <w:instrText>PAGEREF _Toc187632058 \h</w:instrText>
        </w:r>
        <w:r w:rsidR="009538A5">
          <w:fldChar w:fldCharType="separate"/>
        </w:r>
        <w:r w:rsidRPr="40162782">
          <w:rPr>
            <w:rStyle w:val="Hyperlink"/>
          </w:rPr>
          <w:t>4</w:t>
        </w:r>
        <w:r w:rsidR="009538A5">
          <w:fldChar w:fldCharType="end"/>
        </w:r>
      </w:hyperlink>
    </w:p>
    <w:p w14:paraId="693DE9B3" w14:textId="77777777" w:rsidR="009538A5" w:rsidRDefault="40162782" w:rsidP="40162782">
      <w:pPr>
        <w:pStyle w:val="TOC2"/>
        <w:tabs>
          <w:tab w:val="right" w:leader="dot" w:pos="10200"/>
        </w:tabs>
        <w:spacing w:after="240"/>
        <w:rPr>
          <w:noProof/>
          <w:kern w:val="2"/>
          <w:lang w:eastAsia="en-GB"/>
          <w14:ligatures w14:val="standardContextual"/>
        </w:rPr>
      </w:pPr>
      <w:hyperlink w:anchor="_Toc396651143">
        <w:r w:rsidRPr="40162782">
          <w:rPr>
            <w:rStyle w:val="Hyperlink"/>
          </w:rPr>
          <w:t>1.4 Feedback</w:t>
        </w:r>
        <w:r w:rsidR="009538A5">
          <w:tab/>
        </w:r>
        <w:r w:rsidR="009538A5">
          <w:fldChar w:fldCharType="begin"/>
        </w:r>
        <w:r w:rsidR="009538A5">
          <w:instrText>PAGEREF _Toc396651143 \h</w:instrText>
        </w:r>
        <w:r w:rsidR="009538A5">
          <w:fldChar w:fldCharType="separate"/>
        </w:r>
        <w:r w:rsidRPr="40162782">
          <w:rPr>
            <w:rStyle w:val="Hyperlink"/>
          </w:rPr>
          <w:t>4</w:t>
        </w:r>
        <w:r w:rsidR="009538A5">
          <w:fldChar w:fldCharType="end"/>
        </w:r>
      </w:hyperlink>
    </w:p>
    <w:p w14:paraId="073B6E6B" w14:textId="77777777" w:rsidR="009538A5" w:rsidRDefault="40162782" w:rsidP="40162782">
      <w:pPr>
        <w:pStyle w:val="TOC2"/>
        <w:tabs>
          <w:tab w:val="right" w:leader="dot" w:pos="10200"/>
        </w:tabs>
        <w:spacing w:after="240"/>
        <w:rPr>
          <w:noProof/>
          <w:kern w:val="2"/>
          <w:lang w:eastAsia="en-GB"/>
          <w14:ligatures w14:val="standardContextual"/>
        </w:rPr>
      </w:pPr>
      <w:hyperlink w:anchor="_Toc680452482">
        <w:r w:rsidRPr="40162782">
          <w:rPr>
            <w:rStyle w:val="Hyperlink"/>
          </w:rPr>
          <w:t>1.5 Useful references</w:t>
        </w:r>
        <w:r w:rsidR="009538A5">
          <w:tab/>
        </w:r>
        <w:r w:rsidR="009538A5">
          <w:fldChar w:fldCharType="begin"/>
        </w:r>
        <w:r w:rsidR="009538A5">
          <w:instrText>PAGEREF _Toc680452482 \h</w:instrText>
        </w:r>
        <w:r w:rsidR="009538A5">
          <w:fldChar w:fldCharType="separate"/>
        </w:r>
        <w:r w:rsidRPr="40162782">
          <w:rPr>
            <w:rStyle w:val="Hyperlink"/>
          </w:rPr>
          <w:t>4</w:t>
        </w:r>
        <w:r w:rsidR="009538A5">
          <w:fldChar w:fldCharType="end"/>
        </w:r>
      </w:hyperlink>
    </w:p>
    <w:p w14:paraId="0E07B20D" w14:textId="77777777" w:rsidR="009538A5" w:rsidRDefault="40162782" w:rsidP="40162782">
      <w:pPr>
        <w:pStyle w:val="TOC1"/>
        <w:tabs>
          <w:tab w:val="right" w:leader="dot" w:pos="10200"/>
        </w:tabs>
        <w:spacing w:after="240"/>
        <w:rPr>
          <w:noProof/>
          <w:kern w:val="2"/>
          <w:lang w:eastAsia="en-GB"/>
          <w14:ligatures w14:val="standardContextual"/>
        </w:rPr>
      </w:pPr>
      <w:hyperlink w:anchor="_Toc1750256384">
        <w:r w:rsidRPr="40162782">
          <w:rPr>
            <w:rStyle w:val="Hyperlink"/>
          </w:rPr>
          <w:t>2. Petroleum sector guidance</w:t>
        </w:r>
        <w:r w:rsidR="009538A5">
          <w:tab/>
        </w:r>
        <w:r w:rsidR="009538A5">
          <w:fldChar w:fldCharType="begin"/>
        </w:r>
        <w:r w:rsidR="009538A5">
          <w:instrText>PAGEREF _Toc1750256384 \h</w:instrText>
        </w:r>
        <w:r w:rsidR="009538A5">
          <w:fldChar w:fldCharType="separate"/>
        </w:r>
        <w:r w:rsidRPr="40162782">
          <w:rPr>
            <w:rStyle w:val="Hyperlink"/>
          </w:rPr>
          <w:t>6</w:t>
        </w:r>
        <w:r w:rsidR="009538A5">
          <w:fldChar w:fldCharType="end"/>
        </w:r>
      </w:hyperlink>
    </w:p>
    <w:p w14:paraId="58465285" w14:textId="77777777" w:rsidR="009538A5" w:rsidRDefault="40162782" w:rsidP="40162782">
      <w:pPr>
        <w:pStyle w:val="TOC2"/>
        <w:tabs>
          <w:tab w:val="right" w:leader="dot" w:pos="10200"/>
        </w:tabs>
        <w:spacing w:after="240"/>
        <w:rPr>
          <w:noProof/>
          <w:kern w:val="2"/>
          <w:lang w:eastAsia="en-GB"/>
          <w14:ligatures w14:val="standardContextual"/>
        </w:rPr>
      </w:pPr>
      <w:hyperlink w:anchor="_Toc510880881">
        <w:r w:rsidRPr="40162782">
          <w:rPr>
            <w:rStyle w:val="Hyperlink"/>
          </w:rPr>
          <w:t>2.1  Air emissions</w:t>
        </w:r>
        <w:r w:rsidR="009538A5">
          <w:tab/>
        </w:r>
        <w:r w:rsidR="009538A5">
          <w:fldChar w:fldCharType="begin"/>
        </w:r>
        <w:r w:rsidR="009538A5">
          <w:instrText>PAGEREF _Toc510880881 \h</w:instrText>
        </w:r>
        <w:r w:rsidR="009538A5">
          <w:fldChar w:fldCharType="separate"/>
        </w:r>
        <w:r w:rsidRPr="40162782">
          <w:rPr>
            <w:rStyle w:val="Hyperlink"/>
          </w:rPr>
          <w:t>6</w:t>
        </w:r>
        <w:r w:rsidR="009538A5">
          <w:fldChar w:fldCharType="end"/>
        </w:r>
      </w:hyperlink>
    </w:p>
    <w:p w14:paraId="1CD8A231" w14:textId="77777777" w:rsidR="009538A5" w:rsidRDefault="40162782" w:rsidP="40162782">
      <w:pPr>
        <w:pStyle w:val="TOC2"/>
        <w:tabs>
          <w:tab w:val="right" w:leader="dot" w:pos="10200"/>
        </w:tabs>
        <w:spacing w:after="240"/>
        <w:rPr>
          <w:noProof/>
          <w:kern w:val="2"/>
          <w:lang w:eastAsia="en-GB"/>
          <w14:ligatures w14:val="standardContextual"/>
        </w:rPr>
      </w:pPr>
      <w:hyperlink w:anchor="_Toc1546621080">
        <w:r w:rsidRPr="40162782">
          <w:rPr>
            <w:rStyle w:val="Hyperlink"/>
          </w:rPr>
          <w:t>2.2 Emissions to water and wastewater</w:t>
        </w:r>
        <w:r w:rsidR="009538A5">
          <w:tab/>
        </w:r>
        <w:r w:rsidR="009538A5">
          <w:fldChar w:fldCharType="begin"/>
        </w:r>
        <w:r w:rsidR="009538A5">
          <w:instrText>PAGEREF _Toc1546621080 \h</w:instrText>
        </w:r>
        <w:r w:rsidR="009538A5">
          <w:fldChar w:fldCharType="separate"/>
        </w:r>
        <w:r w:rsidRPr="40162782">
          <w:rPr>
            <w:rStyle w:val="Hyperlink"/>
          </w:rPr>
          <w:t>25</w:t>
        </w:r>
        <w:r w:rsidR="009538A5">
          <w:fldChar w:fldCharType="end"/>
        </w:r>
      </w:hyperlink>
    </w:p>
    <w:p w14:paraId="3DD2FE87" w14:textId="77777777" w:rsidR="009538A5" w:rsidRDefault="40162782" w:rsidP="40162782">
      <w:pPr>
        <w:pStyle w:val="TOC2"/>
        <w:tabs>
          <w:tab w:val="right" w:leader="dot" w:pos="10200"/>
        </w:tabs>
        <w:spacing w:after="240"/>
        <w:rPr>
          <w:noProof/>
          <w:kern w:val="2"/>
          <w:lang w:eastAsia="en-GB"/>
          <w14:ligatures w14:val="standardContextual"/>
        </w:rPr>
      </w:pPr>
      <w:hyperlink w:anchor="_Toc754999540">
        <w:r w:rsidRPr="40162782">
          <w:rPr>
            <w:rStyle w:val="Hyperlink"/>
          </w:rPr>
          <w:t>2.3 Off-site waste transfers</w:t>
        </w:r>
        <w:r w:rsidR="009538A5">
          <w:tab/>
        </w:r>
        <w:r w:rsidR="009538A5">
          <w:fldChar w:fldCharType="begin"/>
        </w:r>
        <w:r w:rsidR="009538A5">
          <w:instrText>PAGEREF _Toc754999540 \h</w:instrText>
        </w:r>
        <w:r w:rsidR="009538A5">
          <w:fldChar w:fldCharType="separate"/>
        </w:r>
        <w:r w:rsidRPr="40162782">
          <w:rPr>
            <w:rStyle w:val="Hyperlink"/>
          </w:rPr>
          <w:t>27</w:t>
        </w:r>
        <w:r w:rsidR="009538A5">
          <w:fldChar w:fldCharType="end"/>
        </w:r>
      </w:hyperlink>
    </w:p>
    <w:p w14:paraId="627B5AE1" w14:textId="77777777" w:rsidR="009538A5" w:rsidRDefault="40162782" w:rsidP="40162782">
      <w:pPr>
        <w:pStyle w:val="TOC2"/>
        <w:tabs>
          <w:tab w:val="right" w:leader="dot" w:pos="10200"/>
        </w:tabs>
        <w:spacing w:after="240"/>
        <w:rPr>
          <w:noProof/>
          <w:kern w:val="2"/>
          <w:lang w:eastAsia="en-GB"/>
          <w14:ligatures w14:val="standardContextual"/>
        </w:rPr>
      </w:pPr>
      <w:hyperlink w:anchor="_Toc520215314">
        <w:r w:rsidRPr="40162782">
          <w:rPr>
            <w:rStyle w:val="Hyperlink"/>
          </w:rPr>
          <w:t>2.4 Useful references</w:t>
        </w:r>
        <w:r w:rsidR="009538A5">
          <w:tab/>
        </w:r>
        <w:r w:rsidR="009538A5">
          <w:fldChar w:fldCharType="begin"/>
        </w:r>
        <w:r w:rsidR="009538A5">
          <w:instrText>PAGEREF _Toc520215314 \h</w:instrText>
        </w:r>
        <w:r w:rsidR="009538A5">
          <w:fldChar w:fldCharType="separate"/>
        </w:r>
        <w:r w:rsidRPr="40162782">
          <w:rPr>
            <w:rStyle w:val="Hyperlink"/>
          </w:rPr>
          <w:t>28</w:t>
        </w:r>
        <w:r w:rsidR="009538A5">
          <w:fldChar w:fldCharType="end"/>
        </w:r>
      </w:hyperlink>
    </w:p>
    <w:p w14:paraId="315A61C6" w14:textId="78D25ECF" w:rsidR="009538A5" w:rsidRDefault="40162782" w:rsidP="40162782">
      <w:pPr>
        <w:pStyle w:val="TOC1"/>
        <w:tabs>
          <w:tab w:val="right" w:leader="dot" w:pos="10200"/>
        </w:tabs>
        <w:spacing w:after="240"/>
        <w:rPr>
          <w:noProof/>
          <w:kern w:val="2"/>
          <w:lang w:eastAsia="en-GB"/>
          <w14:ligatures w14:val="standardContextual"/>
        </w:rPr>
      </w:pPr>
      <w:hyperlink w:anchor="_Toc891515161">
        <w:r w:rsidRPr="40162782">
          <w:rPr>
            <w:rStyle w:val="Hyperlink"/>
          </w:rPr>
          <w:t>Reference Table</w:t>
        </w:r>
        <w:r w:rsidR="00AA4E43">
          <w:rPr>
            <w:rStyle w:val="Hyperlink"/>
          </w:rPr>
          <w:t>s</w:t>
        </w:r>
        <w:r w:rsidRPr="40162782">
          <w:rPr>
            <w:rStyle w:val="Hyperlink"/>
          </w:rPr>
          <w:t xml:space="preserve"> – UKPIA Pollution Inventory guidance for refineries</w:t>
        </w:r>
        <w:r w:rsidR="009538A5">
          <w:tab/>
        </w:r>
        <w:r w:rsidR="009538A5">
          <w:fldChar w:fldCharType="begin"/>
        </w:r>
        <w:r w:rsidR="009538A5">
          <w:instrText>PAGEREF _Toc891515161 \h</w:instrText>
        </w:r>
        <w:r w:rsidR="009538A5">
          <w:fldChar w:fldCharType="separate"/>
        </w:r>
        <w:r w:rsidRPr="40162782">
          <w:rPr>
            <w:rStyle w:val="Hyperlink"/>
          </w:rPr>
          <w:t>29</w:t>
        </w:r>
        <w:r w:rsidR="009538A5">
          <w:fldChar w:fldCharType="end"/>
        </w:r>
      </w:hyperlink>
    </w:p>
    <w:p w14:paraId="7365C251" w14:textId="77777777" w:rsidR="009538A5" w:rsidRDefault="40162782" w:rsidP="40162782">
      <w:pPr>
        <w:pStyle w:val="TOC1"/>
        <w:tabs>
          <w:tab w:val="right" w:leader="dot" w:pos="10200"/>
        </w:tabs>
        <w:spacing w:after="240"/>
        <w:rPr>
          <w:noProof/>
          <w:kern w:val="2"/>
          <w:lang w:eastAsia="en-GB"/>
          <w14:ligatures w14:val="standardContextual"/>
        </w:rPr>
      </w:pPr>
      <w:hyperlink w:anchor="_Toc995332825">
        <w:r w:rsidRPr="40162782">
          <w:rPr>
            <w:rStyle w:val="Hyperlink"/>
          </w:rPr>
          <w:t>3 Incineration sector guidance</w:t>
        </w:r>
        <w:r w:rsidR="009538A5">
          <w:tab/>
        </w:r>
        <w:r w:rsidR="009538A5">
          <w:fldChar w:fldCharType="begin"/>
        </w:r>
        <w:r w:rsidR="009538A5">
          <w:instrText>PAGEREF _Toc995332825 \h</w:instrText>
        </w:r>
        <w:r w:rsidR="009538A5">
          <w:fldChar w:fldCharType="separate"/>
        </w:r>
        <w:r w:rsidRPr="40162782">
          <w:rPr>
            <w:rStyle w:val="Hyperlink"/>
          </w:rPr>
          <w:t>52</w:t>
        </w:r>
        <w:r w:rsidR="009538A5">
          <w:fldChar w:fldCharType="end"/>
        </w:r>
      </w:hyperlink>
    </w:p>
    <w:p w14:paraId="21DC9204" w14:textId="77777777" w:rsidR="009538A5" w:rsidRDefault="40162782" w:rsidP="40162782">
      <w:pPr>
        <w:pStyle w:val="TOC2"/>
        <w:tabs>
          <w:tab w:val="right" w:leader="dot" w:pos="10200"/>
        </w:tabs>
        <w:spacing w:after="240"/>
        <w:rPr>
          <w:noProof/>
          <w:kern w:val="2"/>
          <w:lang w:eastAsia="en-GB"/>
          <w14:ligatures w14:val="standardContextual"/>
        </w:rPr>
      </w:pPr>
      <w:hyperlink w:anchor="_Toc904444979">
        <w:r w:rsidRPr="40162782">
          <w:rPr>
            <w:rStyle w:val="Hyperlink"/>
          </w:rPr>
          <w:t>3.1 Air emissions</w:t>
        </w:r>
        <w:r w:rsidR="009538A5">
          <w:tab/>
        </w:r>
        <w:r w:rsidR="009538A5">
          <w:fldChar w:fldCharType="begin"/>
        </w:r>
        <w:r w:rsidR="009538A5">
          <w:instrText>PAGEREF _Toc904444979 \h</w:instrText>
        </w:r>
        <w:r w:rsidR="009538A5">
          <w:fldChar w:fldCharType="separate"/>
        </w:r>
        <w:r w:rsidRPr="40162782">
          <w:rPr>
            <w:rStyle w:val="Hyperlink"/>
          </w:rPr>
          <w:t>52</w:t>
        </w:r>
        <w:r w:rsidR="009538A5">
          <w:fldChar w:fldCharType="end"/>
        </w:r>
      </w:hyperlink>
    </w:p>
    <w:p w14:paraId="25DA6F35" w14:textId="77777777" w:rsidR="009538A5" w:rsidRDefault="40162782" w:rsidP="40162782">
      <w:pPr>
        <w:pStyle w:val="TOC2"/>
        <w:tabs>
          <w:tab w:val="right" w:leader="dot" w:pos="10200"/>
        </w:tabs>
        <w:spacing w:after="240"/>
        <w:rPr>
          <w:noProof/>
          <w:kern w:val="2"/>
          <w:lang w:eastAsia="en-GB"/>
          <w14:ligatures w14:val="standardContextual"/>
        </w:rPr>
      </w:pPr>
      <w:hyperlink w:anchor="_Toc57610829">
        <w:r w:rsidRPr="40162782">
          <w:rPr>
            <w:rStyle w:val="Hyperlink"/>
          </w:rPr>
          <w:t>3.2 Emissions to water and wastewater</w:t>
        </w:r>
        <w:r w:rsidR="009538A5">
          <w:tab/>
        </w:r>
        <w:r w:rsidR="009538A5">
          <w:fldChar w:fldCharType="begin"/>
        </w:r>
        <w:r w:rsidR="009538A5">
          <w:instrText>PAGEREF _Toc57610829 \h</w:instrText>
        </w:r>
        <w:r w:rsidR="009538A5">
          <w:fldChar w:fldCharType="separate"/>
        </w:r>
        <w:r w:rsidRPr="40162782">
          <w:rPr>
            <w:rStyle w:val="Hyperlink"/>
          </w:rPr>
          <w:t>57</w:t>
        </w:r>
        <w:r w:rsidR="009538A5">
          <w:fldChar w:fldCharType="end"/>
        </w:r>
      </w:hyperlink>
    </w:p>
    <w:p w14:paraId="47E9103B" w14:textId="77777777" w:rsidR="009538A5" w:rsidRDefault="40162782" w:rsidP="40162782">
      <w:pPr>
        <w:pStyle w:val="TOC2"/>
        <w:tabs>
          <w:tab w:val="right" w:leader="dot" w:pos="10200"/>
        </w:tabs>
        <w:spacing w:after="240"/>
        <w:rPr>
          <w:noProof/>
          <w:kern w:val="2"/>
          <w:lang w:eastAsia="en-GB"/>
          <w14:ligatures w14:val="standardContextual"/>
        </w:rPr>
      </w:pPr>
      <w:hyperlink w:anchor="_Toc820065618">
        <w:r w:rsidRPr="40162782">
          <w:rPr>
            <w:rStyle w:val="Hyperlink"/>
          </w:rPr>
          <w:t>3.3 Off-site waste transfers</w:t>
        </w:r>
        <w:r w:rsidR="009538A5">
          <w:tab/>
        </w:r>
        <w:r w:rsidR="009538A5">
          <w:fldChar w:fldCharType="begin"/>
        </w:r>
        <w:r w:rsidR="009538A5">
          <w:instrText>PAGEREF _Toc820065618 \h</w:instrText>
        </w:r>
        <w:r w:rsidR="009538A5">
          <w:fldChar w:fldCharType="separate"/>
        </w:r>
        <w:r w:rsidRPr="40162782">
          <w:rPr>
            <w:rStyle w:val="Hyperlink"/>
          </w:rPr>
          <w:t>59</w:t>
        </w:r>
        <w:r w:rsidR="009538A5">
          <w:fldChar w:fldCharType="end"/>
        </w:r>
      </w:hyperlink>
    </w:p>
    <w:p w14:paraId="53208851" w14:textId="503F4D82" w:rsidR="009538A5" w:rsidRDefault="40162782" w:rsidP="40162782">
      <w:pPr>
        <w:pStyle w:val="TOC1"/>
        <w:tabs>
          <w:tab w:val="right" w:leader="dot" w:pos="10200"/>
        </w:tabs>
        <w:spacing w:after="240"/>
        <w:rPr>
          <w:noProof/>
          <w:kern w:val="2"/>
          <w:lang w:eastAsia="en-GB"/>
          <w14:ligatures w14:val="standardContextual"/>
        </w:rPr>
      </w:pPr>
      <w:hyperlink w:anchor="_Toc2062314951">
        <w:r w:rsidRPr="40162782">
          <w:rPr>
            <w:rStyle w:val="Hyperlink"/>
          </w:rPr>
          <w:t>Reference Table</w:t>
        </w:r>
        <w:r w:rsidR="00AA4E43">
          <w:rPr>
            <w:rStyle w:val="Hyperlink"/>
          </w:rPr>
          <w:t>s</w:t>
        </w:r>
        <w:r w:rsidRPr="40162782">
          <w:rPr>
            <w:rStyle w:val="Hyperlink"/>
          </w:rPr>
          <w:t xml:space="preserve"> – Incineration source factors</w:t>
        </w:r>
        <w:r w:rsidR="009538A5">
          <w:tab/>
        </w:r>
        <w:r w:rsidR="009538A5">
          <w:fldChar w:fldCharType="begin"/>
        </w:r>
        <w:r w:rsidR="009538A5">
          <w:instrText>PAGEREF _Toc2062314951 \h</w:instrText>
        </w:r>
        <w:r w:rsidR="009538A5">
          <w:fldChar w:fldCharType="separate"/>
        </w:r>
        <w:r w:rsidRPr="40162782">
          <w:rPr>
            <w:rStyle w:val="Hyperlink"/>
          </w:rPr>
          <w:t>59</w:t>
        </w:r>
        <w:r w:rsidR="009538A5">
          <w:fldChar w:fldCharType="end"/>
        </w:r>
      </w:hyperlink>
    </w:p>
    <w:p w14:paraId="221A5FF2" w14:textId="77777777" w:rsidR="009538A5" w:rsidRDefault="40162782" w:rsidP="40162782">
      <w:pPr>
        <w:pStyle w:val="TOC2"/>
        <w:tabs>
          <w:tab w:val="right" w:leader="dot" w:pos="10200"/>
        </w:tabs>
        <w:spacing w:after="240"/>
        <w:rPr>
          <w:noProof/>
          <w:kern w:val="2"/>
          <w:lang w:eastAsia="en-GB"/>
          <w14:ligatures w14:val="standardContextual"/>
        </w:rPr>
      </w:pPr>
      <w:hyperlink w:anchor="_Toc1505075702">
        <w:r w:rsidRPr="40162782">
          <w:rPr>
            <w:rStyle w:val="Hyperlink"/>
          </w:rPr>
          <w:t>Emissions to air</w:t>
        </w:r>
        <w:r w:rsidR="009538A5">
          <w:tab/>
        </w:r>
        <w:r w:rsidR="009538A5">
          <w:fldChar w:fldCharType="begin"/>
        </w:r>
        <w:r w:rsidR="009538A5">
          <w:instrText>PAGEREF _Toc1505075702 \h</w:instrText>
        </w:r>
        <w:r w:rsidR="009538A5">
          <w:fldChar w:fldCharType="separate"/>
        </w:r>
        <w:r w:rsidRPr="40162782">
          <w:rPr>
            <w:rStyle w:val="Hyperlink"/>
          </w:rPr>
          <w:t>60</w:t>
        </w:r>
        <w:r w:rsidR="009538A5">
          <w:fldChar w:fldCharType="end"/>
        </w:r>
      </w:hyperlink>
    </w:p>
    <w:p w14:paraId="68DF9C8E" w14:textId="77777777" w:rsidR="009538A5" w:rsidRDefault="40162782" w:rsidP="40162782">
      <w:pPr>
        <w:pStyle w:val="TOC1"/>
        <w:tabs>
          <w:tab w:val="right" w:leader="dot" w:pos="10200"/>
        </w:tabs>
        <w:spacing w:after="240"/>
        <w:rPr>
          <w:noProof/>
          <w:kern w:val="2"/>
          <w:lang w:eastAsia="en-GB"/>
          <w14:ligatures w14:val="standardContextual"/>
        </w:rPr>
      </w:pPr>
      <w:hyperlink w:anchor="_Toc1618483368">
        <w:r w:rsidRPr="40162782">
          <w:rPr>
            <w:rStyle w:val="Hyperlink"/>
          </w:rPr>
          <w:t>4 Paper and wood production and processing sector guidance</w:t>
        </w:r>
        <w:r w:rsidR="009538A5">
          <w:tab/>
        </w:r>
        <w:r w:rsidR="009538A5">
          <w:fldChar w:fldCharType="begin"/>
        </w:r>
        <w:r w:rsidR="009538A5">
          <w:instrText>PAGEREF _Toc1618483368 \h</w:instrText>
        </w:r>
        <w:r w:rsidR="009538A5">
          <w:fldChar w:fldCharType="separate"/>
        </w:r>
        <w:r w:rsidRPr="40162782">
          <w:rPr>
            <w:rStyle w:val="Hyperlink"/>
          </w:rPr>
          <w:t>72</w:t>
        </w:r>
        <w:r w:rsidR="009538A5">
          <w:fldChar w:fldCharType="end"/>
        </w:r>
      </w:hyperlink>
    </w:p>
    <w:p w14:paraId="6585E507" w14:textId="77777777" w:rsidR="009538A5" w:rsidRDefault="40162782" w:rsidP="40162782">
      <w:pPr>
        <w:pStyle w:val="TOC2"/>
        <w:tabs>
          <w:tab w:val="right" w:leader="dot" w:pos="10200"/>
        </w:tabs>
        <w:spacing w:after="240"/>
        <w:rPr>
          <w:noProof/>
          <w:kern w:val="2"/>
          <w:lang w:eastAsia="en-GB"/>
          <w14:ligatures w14:val="standardContextual"/>
        </w:rPr>
      </w:pPr>
      <w:hyperlink w:anchor="_Toc790475079">
        <w:r w:rsidRPr="40162782">
          <w:rPr>
            <w:rStyle w:val="Hyperlink"/>
          </w:rPr>
          <w:t>4.1  Air emissions</w:t>
        </w:r>
        <w:r w:rsidR="009538A5">
          <w:tab/>
        </w:r>
        <w:r w:rsidR="009538A5">
          <w:fldChar w:fldCharType="begin"/>
        </w:r>
        <w:r w:rsidR="009538A5">
          <w:instrText>PAGEREF _Toc790475079 \h</w:instrText>
        </w:r>
        <w:r w:rsidR="009538A5">
          <w:fldChar w:fldCharType="separate"/>
        </w:r>
        <w:r w:rsidRPr="40162782">
          <w:rPr>
            <w:rStyle w:val="Hyperlink"/>
          </w:rPr>
          <w:t>73</w:t>
        </w:r>
        <w:r w:rsidR="009538A5">
          <w:fldChar w:fldCharType="end"/>
        </w:r>
      </w:hyperlink>
    </w:p>
    <w:p w14:paraId="5CB01788" w14:textId="77777777" w:rsidR="009538A5" w:rsidRDefault="40162782" w:rsidP="40162782">
      <w:pPr>
        <w:pStyle w:val="TOC2"/>
        <w:tabs>
          <w:tab w:val="right" w:leader="dot" w:pos="10200"/>
        </w:tabs>
        <w:spacing w:after="240"/>
        <w:rPr>
          <w:noProof/>
          <w:kern w:val="2"/>
          <w:lang w:eastAsia="en-GB"/>
          <w14:ligatures w14:val="standardContextual"/>
        </w:rPr>
      </w:pPr>
      <w:hyperlink w:anchor="_Toc1655417088">
        <w:r w:rsidRPr="40162782">
          <w:rPr>
            <w:rStyle w:val="Hyperlink"/>
          </w:rPr>
          <w:t>4.2 Emissions to water and wastewater</w:t>
        </w:r>
        <w:r w:rsidR="009538A5">
          <w:tab/>
        </w:r>
        <w:r w:rsidR="009538A5">
          <w:fldChar w:fldCharType="begin"/>
        </w:r>
        <w:r w:rsidR="009538A5">
          <w:instrText>PAGEREF _Toc1655417088 \h</w:instrText>
        </w:r>
        <w:r w:rsidR="009538A5">
          <w:fldChar w:fldCharType="separate"/>
        </w:r>
        <w:r w:rsidRPr="40162782">
          <w:rPr>
            <w:rStyle w:val="Hyperlink"/>
          </w:rPr>
          <w:t>75</w:t>
        </w:r>
        <w:r w:rsidR="009538A5">
          <w:fldChar w:fldCharType="end"/>
        </w:r>
      </w:hyperlink>
    </w:p>
    <w:p w14:paraId="6A839C03" w14:textId="77777777" w:rsidR="009538A5" w:rsidRDefault="40162782" w:rsidP="40162782">
      <w:pPr>
        <w:pStyle w:val="TOC2"/>
        <w:tabs>
          <w:tab w:val="right" w:leader="dot" w:pos="10200"/>
        </w:tabs>
        <w:spacing w:after="240"/>
        <w:rPr>
          <w:noProof/>
          <w:kern w:val="2"/>
          <w:lang w:eastAsia="en-GB"/>
          <w14:ligatures w14:val="standardContextual"/>
        </w:rPr>
      </w:pPr>
      <w:hyperlink w:anchor="_Toc1381312778">
        <w:r w:rsidRPr="40162782">
          <w:rPr>
            <w:rStyle w:val="Hyperlink"/>
          </w:rPr>
          <w:t>4.3 Off-site waste transfers</w:t>
        </w:r>
        <w:r w:rsidR="009538A5">
          <w:tab/>
        </w:r>
        <w:r w:rsidR="009538A5">
          <w:fldChar w:fldCharType="begin"/>
        </w:r>
        <w:r w:rsidR="009538A5">
          <w:instrText>PAGEREF _Toc1381312778 \h</w:instrText>
        </w:r>
        <w:r w:rsidR="009538A5">
          <w:fldChar w:fldCharType="separate"/>
        </w:r>
        <w:r w:rsidRPr="40162782">
          <w:rPr>
            <w:rStyle w:val="Hyperlink"/>
          </w:rPr>
          <w:t>78</w:t>
        </w:r>
        <w:r w:rsidR="009538A5">
          <w:fldChar w:fldCharType="end"/>
        </w:r>
      </w:hyperlink>
    </w:p>
    <w:p w14:paraId="56051699" w14:textId="77777777" w:rsidR="009538A5" w:rsidRDefault="40162782" w:rsidP="40162782">
      <w:pPr>
        <w:pStyle w:val="TOC1"/>
        <w:tabs>
          <w:tab w:val="right" w:leader="dot" w:pos="10200"/>
        </w:tabs>
        <w:spacing w:after="240"/>
        <w:rPr>
          <w:noProof/>
          <w:kern w:val="2"/>
          <w:lang w:eastAsia="en-GB"/>
          <w14:ligatures w14:val="standardContextual"/>
        </w:rPr>
      </w:pPr>
      <w:hyperlink w:anchor="_Toc889961873">
        <w:r w:rsidRPr="40162782">
          <w:rPr>
            <w:rStyle w:val="Hyperlink"/>
          </w:rPr>
          <w:t>5 Cement and lime sector guidance</w:t>
        </w:r>
        <w:r w:rsidR="009538A5">
          <w:tab/>
        </w:r>
        <w:r w:rsidR="009538A5">
          <w:fldChar w:fldCharType="begin"/>
        </w:r>
        <w:r w:rsidR="009538A5">
          <w:instrText>PAGEREF _Toc889961873 \h</w:instrText>
        </w:r>
        <w:r w:rsidR="009538A5">
          <w:fldChar w:fldCharType="separate"/>
        </w:r>
        <w:r w:rsidRPr="40162782">
          <w:rPr>
            <w:rStyle w:val="Hyperlink"/>
          </w:rPr>
          <w:t>79</w:t>
        </w:r>
        <w:r w:rsidR="009538A5">
          <w:fldChar w:fldCharType="end"/>
        </w:r>
      </w:hyperlink>
    </w:p>
    <w:p w14:paraId="1C40E0EC" w14:textId="77777777" w:rsidR="009538A5" w:rsidRDefault="40162782" w:rsidP="40162782">
      <w:pPr>
        <w:pStyle w:val="TOC2"/>
        <w:tabs>
          <w:tab w:val="right" w:leader="dot" w:pos="10200"/>
        </w:tabs>
        <w:spacing w:after="240"/>
        <w:rPr>
          <w:noProof/>
          <w:kern w:val="2"/>
          <w:lang w:eastAsia="en-GB"/>
          <w14:ligatures w14:val="standardContextual"/>
        </w:rPr>
      </w:pPr>
      <w:hyperlink w:anchor="_Toc300539540">
        <w:r w:rsidRPr="40162782">
          <w:rPr>
            <w:rStyle w:val="Hyperlink"/>
          </w:rPr>
          <w:t>5.1 Air emissions</w:t>
        </w:r>
        <w:r w:rsidR="009538A5">
          <w:tab/>
        </w:r>
        <w:r w:rsidR="009538A5">
          <w:fldChar w:fldCharType="begin"/>
        </w:r>
        <w:r w:rsidR="009538A5">
          <w:instrText>PAGEREF _Toc300539540 \h</w:instrText>
        </w:r>
        <w:r w:rsidR="009538A5">
          <w:fldChar w:fldCharType="separate"/>
        </w:r>
        <w:r w:rsidRPr="40162782">
          <w:rPr>
            <w:rStyle w:val="Hyperlink"/>
          </w:rPr>
          <w:t>80</w:t>
        </w:r>
        <w:r w:rsidR="009538A5">
          <w:fldChar w:fldCharType="end"/>
        </w:r>
      </w:hyperlink>
    </w:p>
    <w:p w14:paraId="00018273" w14:textId="77777777" w:rsidR="009538A5" w:rsidRDefault="40162782" w:rsidP="40162782">
      <w:pPr>
        <w:pStyle w:val="TOC2"/>
        <w:tabs>
          <w:tab w:val="right" w:leader="dot" w:pos="10200"/>
        </w:tabs>
        <w:spacing w:after="240"/>
        <w:rPr>
          <w:noProof/>
          <w:kern w:val="2"/>
          <w:lang w:eastAsia="en-GB"/>
          <w14:ligatures w14:val="standardContextual"/>
        </w:rPr>
      </w:pPr>
      <w:hyperlink w:anchor="_Toc661414652">
        <w:r w:rsidRPr="40162782">
          <w:rPr>
            <w:rStyle w:val="Hyperlink"/>
          </w:rPr>
          <w:t>5.2 Emissions to water and wastewater</w:t>
        </w:r>
        <w:r w:rsidR="009538A5">
          <w:tab/>
        </w:r>
        <w:r w:rsidR="009538A5">
          <w:fldChar w:fldCharType="begin"/>
        </w:r>
        <w:r w:rsidR="009538A5">
          <w:instrText>PAGEREF _Toc661414652 \h</w:instrText>
        </w:r>
        <w:r w:rsidR="009538A5">
          <w:fldChar w:fldCharType="separate"/>
        </w:r>
        <w:r w:rsidRPr="40162782">
          <w:rPr>
            <w:rStyle w:val="Hyperlink"/>
          </w:rPr>
          <w:t>83</w:t>
        </w:r>
        <w:r w:rsidR="009538A5">
          <w:fldChar w:fldCharType="end"/>
        </w:r>
      </w:hyperlink>
    </w:p>
    <w:p w14:paraId="54F6188B" w14:textId="77777777" w:rsidR="009538A5" w:rsidRDefault="40162782" w:rsidP="40162782">
      <w:pPr>
        <w:pStyle w:val="TOC2"/>
        <w:tabs>
          <w:tab w:val="right" w:leader="dot" w:pos="10200"/>
        </w:tabs>
        <w:spacing w:after="240"/>
        <w:rPr>
          <w:noProof/>
          <w:kern w:val="2"/>
          <w:lang w:eastAsia="en-GB"/>
          <w14:ligatures w14:val="standardContextual"/>
        </w:rPr>
      </w:pPr>
      <w:hyperlink w:anchor="_Toc910536369">
        <w:r w:rsidRPr="40162782">
          <w:rPr>
            <w:rStyle w:val="Hyperlink"/>
          </w:rPr>
          <w:t>5.3 Off-site waste transfers</w:t>
        </w:r>
        <w:r w:rsidR="009538A5">
          <w:tab/>
        </w:r>
        <w:r w:rsidR="009538A5">
          <w:fldChar w:fldCharType="begin"/>
        </w:r>
        <w:r w:rsidR="009538A5">
          <w:instrText>PAGEREF _Toc910536369 \h</w:instrText>
        </w:r>
        <w:r w:rsidR="009538A5">
          <w:fldChar w:fldCharType="separate"/>
        </w:r>
        <w:r w:rsidRPr="40162782">
          <w:rPr>
            <w:rStyle w:val="Hyperlink"/>
          </w:rPr>
          <w:t>83</w:t>
        </w:r>
        <w:r w:rsidR="009538A5">
          <w:fldChar w:fldCharType="end"/>
        </w:r>
      </w:hyperlink>
    </w:p>
    <w:p w14:paraId="00187121" w14:textId="26A53901" w:rsidR="009538A5" w:rsidRDefault="40162782" w:rsidP="40162782">
      <w:pPr>
        <w:pStyle w:val="TOC1"/>
        <w:tabs>
          <w:tab w:val="right" w:leader="dot" w:pos="10200"/>
        </w:tabs>
        <w:spacing w:after="240"/>
        <w:rPr>
          <w:noProof/>
          <w:kern w:val="2"/>
          <w:lang w:eastAsia="en-GB"/>
          <w14:ligatures w14:val="standardContextual"/>
        </w:rPr>
      </w:pPr>
      <w:hyperlink w:anchor="_Toc947669465">
        <w:r w:rsidRPr="40162782">
          <w:rPr>
            <w:rStyle w:val="Hyperlink"/>
          </w:rPr>
          <w:t>Reference Table</w:t>
        </w:r>
        <w:r w:rsidR="00AA4E43">
          <w:rPr>
            <w:rStyle w:val="Hyperlink"/>
          </w:rPr>
          <w:t>s</w:t>
        </w:r>
        <w:r w:rsidRPr="40162782">
          <w:rPr>
            <w:rStyle w:val="Hyperlink"/>
          </w:rPr>
          <w:t xml:space="preserve"> – Cement source factors</w:t>
        </w:r>
        <w:r w:rsidR="009538A5">
          <w:tab/>
        </w:r>
        <w:r w:rsidR="009538A5">
          <w:fldChar w:fldCharType="begin"/>
        </w:r>
        <w:r w:rsidR="009538A5">
          <w:instrText>PAGEREF _Toc947669465 \h</w:instrText>
        </w:r>
        <w:r w:rsidR="009538A5">
          <w:fldChar w:fldCharType="separate"/>
        </w:r>
        <w:r w:rsidRPr="40162782">
          <w:rPr>
            <w:rStyle w:val="Hyperlink"/>
          </w:rPr>
          <w:t>84</w:t>
        </w:r>
        <w:r w:rsidR="009538A5">
          <w:fldChar w:fldCharType="end"/>
        </w:r>
      </w:hyperlink>
    </w:p>
    <w:p w14:paraId="44B8BE27" w14:textId="2022A673" w:rsidR="009538A5" w:rsidRDefault="40162782" w:rsidP="40162782">
      <w:pPr>
        <w:pStyle w:val="TOC1"/>
        <w:tabs>
          <w:tab w:val="right" w:leader="dot" w:pos="10200"/>
        </w:tabs>
        <w:spacing w:after="240"/>
        <w:rPr>
          <w:noProof/>
          <w:kern w:val="2"/>
          <w:lang w:eastAsia="en-GB"/>
          <w14:ligatures w14:val="standardContextual"/>
        </w:rPr>
      </w:pPr>
      <w:hyperlink w:anchor="_Toc1578373766">
        <w:r w:rsidRPr="40162782">
          <w:rPr>
            <w:rStyle w:val="Hyperlink"/>
          </w:rPr>
          <w:t>Reference Table</w:t>
        </w:r>
        <w:r w:rsidR="00AA4E43">
          <w:rPr>
            <w:rStyle w:val="Hyperlink"/>
          </w:rPr>
          <w:t>s</w:t>
        </w:r>
        <w:r w:rsidRPr="40162782">
          <w:rPr>
            <w:rStyle w:val="Hyperlink"/>
          </w:rPr>
          <w:t xml:space="preserve"> – Lime source factors</w:t>
        </w:r>
        <w:r w:rsidR="009538A5">
          <w:tab/>
        </w:r>
        <w:r w:rsidR="009538A5">
          <w:fldChar w:fldCharType="begin"/>
        </w:r>
        <w:r w:rsidR="009538A5">
          <w:instrText>PAGEREF _Toc1578373766 \h</w:instrText>
        </w:r>
        <w:r w:rsidR="009538A5">
          <w:fldChar w:fldCharType="separate"/>
        </w:r>
        <w:r w:rsidRPr="40162782">
          <w:rPr>
            <w:rStyle w:val="Hyperlink"/>
          </w:rPr>
          <w:t>89</w:t>
        </w:r>
        <w:r w:rsidR="009538A5">
          <w:fldChar w:fldCharType="end"/>
        </w:r>
      </w:hyperlink>
    </w:p>
    <w:p w14:paraId="7E63BCBA" w14:textId="77777777" w:rsidR="009538A5" w:rsidRDefault="40162782" w:rsidP="40162782">
      <w:pPr>
        <w:pStyle w:val="TOC1"/>
        <w:tabs>
          <w:tab w:val="right" w:leader="dot" w:pos="10200"/>
        </w:tabs>
        <w:spacing w:after="240"/>
        <w:rPr>
          <w:noProof/>
          <w:kern w:val="2"/>
          <w:lang w:eastAsia="en-GB"/>
          <w14:ligatures w14:val="standardContextual"/>
        </w:rPr>
      </w:pPr>
      <w:hyperlink w:anchor="_Toc2137624679">
        <w:r w:rsidRPr="40162782">
          <w:rPr>
            <w:rStyle w:val="Hyperlink"/>
          </w:rPr>
          <w:t>6 Production and processing of metals sector guidance</w:t>
        </w:r>
        <w:r w:rsidR="009538A5">
          <w:tab/>
        </w:r>
        <w:r w:rsidR="009538A5">
          <w:fldChar w:fldCharType="begin"/>
        </w:r>
        <w:r w:rsidR="009538A5">
          <w:instrText>PAGEREF _Toc2137624679 \h</w:instrText>
        </w:r>
        <w:r w:rsidR="009538A5">
          <w:fldChar w:fldCharType="separate"/>
        </w:r>
        <w:r w:rsidRPr="40162782">
          <w:rPr>
            <w:rStyle w:val="Hyperlink"/>
          </w:rPr>
          <w:t>92</w:t>
        </w:r>
        <w:r w:rsidR="009538A5">
          <w:fldChar w:fldCharType="end"/>
        </w:r>
      </w:hyperlink>
    </w:p>
    <w:p w14:paraId="534C1BE3" w14:textId="77777777" w:rsidR="009538A5" w:rsidRDefault="40162782" w:rsidP="40162782">
      <w:pPr>
        <w:pStyle w:val="TOC2"/>
        <w:tabs>
          <w:tab w:val="right" w:leader="dot" w:pos="10200"/>
        </w:tabs>
        <w:spacing w:after="240"/>
        <w:rPr>
          <w:noProof/>
          <w:kern w:val="2"/>
          <w:lang w:eastAsia="en-GB"/>
          <w14:ligatures w14:val="standardContextual"/>
        </w:rPr>
      </w:pPr>
      <w:hyperlink w:anchor="_Toc1417278129">
        <w:r w:rsidRPr="40162782">
          <w:rPr>
            <w:rStyle w:val="Hyperlink"/>
          </w:rPr>
          <w:t>6.1 Air Emissions</w:t>
        </w:r>
        <w:r w:rsidR="009538A5">
          <w:tab/>
        </w:r>
        <w:r w:rsidR="009538A5">
          <w:fldChar w:fldCharType="begin"/>
        </w:r>
        <w:r w:rsidR="009538A5">
          <w:instrText>PAGEREF _Toc1417278129 \h</w:instrText>
        </w:r>
        <w:r w:rsidR="009538A5">
          <w:fldChar w:fldCharType="separate"/>
        </w:r>
        <w:r w:rsidRPr="40162782">
          <w:rPr>
            <w:rStyle w:val="Hyperlink"/>
          </w:rPr>
          <w:t>93</w:t>
        </w:r>
        <w:r w:rsidR="009538A5">
          <w:fldChar w:fldCharType="end"/>
        </w:r>
      </w:hyperlink>
    </w:p>
    <w:p w14:paraId="29D6B818" w14:textId="77777777" w:rsidR="009538A5" w:rsidRDefault="40162782" w:rsidP="40162782">
      <w:pPr>
        <w:pStyle w:val="TOC2"/>
        <w:tabs>
          <w:tab w:val="right" w:leader="dot" w:pos="10200"/>
        </w:tabs>
        <w:spacing w:after="240"/>
        <w:rPr>
          <w:noProof/>
          <w:kern w:val="2"/>
          <w:lang w:eastAsia="en-GB"/>
          <w14:ligatures w14:val="standardContextual"/>
        </w:rPr>
      </w:pPr>
      <w:hyperlink w:anchor="_Toc243159931">
        <w:r w:rsidRPr="40162782">
          <w:rPr>
            <w:rStyle w:val="Hyperlink"/>
          </w:rPr>
          <w:t>6.2 Emissions to water and wastewater</w:t>
        </w:r>
        <w:r w:rsidR="009538A5">
          <w:tab/>
        </w:r>
        <w:r w:rsidR="009538A5">
          <w:fldChar w:fldCharType="begin"/>
        </w:r>
        <w:r w:rsidR="009538A5">
          <w:instrText>PAGEREF _Toc243159931 \h</w:instrText>
        </w:r>
        <w:r w:rsidR="009538A5">
          <w:fldChar w:fldCharType="separate"/>
        </w:r>
        <w:r w:rsidRPr="40162782">
          <w:rPr>
            <w:rStyle w:val="Hyperlink"/>
          </w:rPr>
          <w:t>99</w:t>
        </w:r>
        <w:r w:rsidR="009538A5">
          <w:fldChar w:fldCharType="end"/>
        </w:r>
      </w:hyperlink>
    </w:p>
    <w:p w14:paraId="2D614863" w14:textId="77777777" w:rsidR="009538A5" w:rsidRDefault="40162782" w:rsidP="40162782">
      <w:pPr>
        <w:pStyle w:val="TOC2"/>
        <w:tabs>
          <w:tab w:val="right" w:leader="dot" w:pos="10200"/>
        </w:tabs>
        <w:spacing w:after="240"/>
        <w:rPr>
          <w:noProof/>
          <w:kern w:val="2"/>
          <w:lang w:eastAsia="en-GB"/>
          <w14:ligatures w14:val="standardContextual"/>
        </w:rPr>
      </w:pPr>
      <w:hyperlink w:anchor="_Toc1864842511">
        <w:r w:rsidRPr="40162782">
          <w:rPr>
            <w:rStyle w:val="Hyperlink"/>
          </w:rPr>
          <w:t>6.3 Off-site waste transfers</w:t>
        </w:r>
        <w:r w:rsidR="009538A5">
          <w:tab/>
        </w:r>
        <w:r w:rsidR="009538A5">
          <w:fldChar w:fldCharType="begin"/>
        </w:r>
        <w:r w:rsidR="009538A5">
          <w:instrText>PAGEREF _Toc1864842511 \h</w:instrText>
        </w:r>
        <w:r w:rsidR="009538A5">
          <w:fldChar w:fldCharType="separate"/>
        </w:r>
        <w:r w:rsidRPr="40162782">
          <w:rPr>
            <w:rStyle w:val="Hyperlink"/>
          </w:rPr>
          <w:t>101</w:t>
        </w:r>
        <w:r w:rsidR="009538A5">
          <w:fldChar w:fldCharType="end"/>
        </w:r>
      </w:hyperlink>
    </w:p>
    <w:p w14:paraId="0822C560" w14:textId="38B50345" w:rsidR="009538A5" w:rsidRDefault="40162782" w:rsidP="40162782">
      <w:pPr>
        <w:pStyle w:val="TOC1"/>
        <w:tabs>
          <w:tab w:val="right" w:leader="dot" w:pos="10200"/>
        </w:tabs>
        <w:spacing w:after="240"/>
        <w:rPr>
          <w:noProof/>
          <w:kern w:val="2"/>
          <w:lang w:eastAsia="en-GB"/>
          <w14:ligatures w14:val="standardContextual"/>
        </w:rPr>
      </w:pPr>
      <w:hyperlink w:anchor="_Toc1014847101">
        <w:r w:rsidRPr="40162782">
          <w:rPr>
            <w:rStyle w:val="Hyperlink"/>
          </w:rPr>
          <w:t>Reference Table</w:t>
        </w:r>
        <w:r w:rsidR="00AA4E43">
          <w:rPr>
            <w:rStyle w:val="Hyperlink"/>
          </w:rPr>
          <w:t xml:space="preserve">s </w:t>
        </w:r>
        <w:r w:rsidR="00A67DD0" w:rsidRPr="00A67DD0">
          <w:rPr>
            <w:rStyle w:val="Hyperlink"/>
          </w:rPr>
          <w:t>–</w:t>
        </w:r>
        <w:r w:rsidRPr="40162782">
          <w:rPr>
            <w:rStyle w:val="Hyperlink"/>
          </w:rPr>
          <w:t xml:space="preserve"> Ferrous metals source factors</w:t>
        </w:r>
        <w:r w:rsidR="009538A5">
          <w:tab/>
        </w:r>
        <w:r w:rsidR="009538A5">
          <w:fldChar w:fldCharType="begin"/>
        </w:r>
        <w:r w:rsidR="009538A5">
          <w:instrText>PAGEREF _Toc1014847101 \h</w:instrText>
        </w:r>
        <w:r w:rsidR="009538A5">
          <w:fldChar w:fldCharType="separate"/>
        </w:r>
        <w:r w:rsidRPr="40162782">
          <w:rPr>
            <w:rStyle w:val="Hyperlink"/>
          </w:rPr>
          <w:t>103</w:t>
        </w:r>
        <w:r w:rsidR="009538A5">
          <w:fldChar w:fldCharType="end"/>
        </w:r>
      </w:hyperlink>
    </w:p>
    <w:p w14:paraId="38FAAB53" w14:textId="4A713CAF" w:rsidR="009538A5" w:rsidRDefault="40162782" w:rsidP="40162782">
      <w:pPr>
        <w:pStyle w:val="TOC1"/>
        <w:tabs>
          <w:tab w:val="right" w:leader="dot" w:pos="10200"/>
        </w:tabs>
        <w:spacing w:after="240"/>
        <w:rPr>
          <w:noProof/>
          <w:kern w:val="2"/>
          <w:lang w:eastAsia="en-GB"/>
          <w14:ligatures w14:val="standardContextual"/>
        </w:rPr>
      </w:pPr>
      <w:hyperlink w:anchor="_Toc1187650805">
        <w:r w:rsidRPr="40162782">
          <w:rPr>
            <w:rStyle w:val="Hyperlink"/>
          </w:rPr>
          <w:t>Reference Table</w:t>
        </w:r>
        <w:r w:rsidR="00AA4E43">
          <w:rPr>
            <w:rStyle w:val="Hyperlink"/>
          </w:rPr>
          <w:t xml:space="preserve">s </w:t>
        </w:r>
        <w:r w:rsidR="00A67DD0" w:rsidRPr="00A67DD0">
          <w:rPr>
            <w:rStyle w:val="Hyperlink"/>
          </w:rPr>
          <w:t>–</w:t>
        </w:r>
        <w:r w:rsidRPr="40162782">
          <w:rPr>
            <w:rStyle w:val="Hyperlink"/>
          </w:rPr>
          <w:t xml:space="preserve"> Non-ferrous metals source factors</w:t>
        </w:r>
        <w:r w:rsidR="009538A5">
          <w:tab/>
        </w:r>
        <w:r w:rsidR="009538A5">
          <w:fldChar w:fldCharType="begin"/>
        </w:r>
        <w:r w:rsidR="009538A5">
          <w:instrText>PAGEREF _Toc1187650805 \h</w:instrText>
        </w:r>
        <w:r w:rsidR="009538A5">
          <w:fldChar w:fldCharType="separate"/>
        </w:r>
        <w:r w:rsidRPr="40162782">
          <w:rPr>
            <w:rStyle w:val="Hyperlink"/>
          </w:rPr>
          <w:t>114</w:t>
        </w:r>
        <w:r w:rsidR="009538A5">
          <w:fldChar w:fldCharType="end"/>
        </w:r>
      </w:hyperlink>
    </w:p>
    <w:p w14:paraId="038B5284" w14:textId="77777777" w:rsidR="009538A5" w:rsidRDefault="40162782" w:rsidP="40162782">
      <w:pPr>
        <w:pStyle w:val="TOC1"/>
        <w:tabs>
          <w:tab w:val="right" w:leader="dot" w:pos="10200"/>
        </w:tabs>
        <w:spacing w:after="240"/>
        <w:rPr>
          <w:noProof/>
          <w:kern w:val="2"/>
          <w:lang w:eastAsia="en-GB"/>
          <w14:ligatures w14:val="standardContextual"/>
        </w:rPr>
      </w:pPr>
      <w:hyperlink w:anchor="_Toc880624619">
        <w:r w:rsidRPr="40162782">
          <w:rPr>
            <w:rStyle w:val="Hyperlink"/>
          </w:rPr>
          <w:t>7 Combustion sector guidance</w:t>
        </w:r>
        <w:r w:rsidR="009538A5">
          <w:tab/>
        </w:r>
        <w:r w:rsidR="009538A5">
          <w:fldChar w:fldCharType="begin"/>
        </w:r>
        <w:r w:rsidR="009538A5">
          <w:instrText>PAGEREF _Toc880624619 \h</w:instrText>
        </w:r>
        <w:r w:rsidR="009538A5">
          <w:fldChar w:fldCharType="separate"/>
        </w:r>
        <w:r w:rsidRPr="40162782">
          <w:rPr>
            <w:rStyle w:val="Hyperlink"/>
          </w:rPr>
          <w:t>129</w:t>
        </w:r>
        <w:r w:rsidR="009538A5">
          <w:fldChar w:fldCharType="end"/>
        </w:r>
      </w:hyperlink>
    </w:p>
    <w:p w14:paraId="682992A7" w14:textId="15DC9D78" w:rsidR="40162782" w:rsidRDefault="40162782" w:rsidP="40162782">
      <w:pPr>
        <w:pStyle w:val="TOC2"/>
        <w:tabs>
          <w:tab w:val="right" w:leader="dot" w:pos="10200"/>
        </w:tabs>
      </w:pPr>
      <w:hyperlink w:anchor="_Toc497724656">
        <w:r w:rsidRPr="40162782">
          <w:rPr>
            <w:rStyle w:val="Hyperlink"/>
          </w:rPr>
          <w:t>7.1 Air pollutants</w:t>
        </w:r>
        <w:r>
          <w:tab/>
        </w:r>
        <w:r>
          <w:fldChar w:fldCharType="begin"/>
        </w:r>
        <w:r>
          <w:instrText>PAGEREF _Toc497724656 \h</w:instrText>
        </w:r>
        <w:r>
          <w:fldChar w:fldCharType="separate"/>
        </w:r>
        <w:r w:rsidRPr="40162782">
          <w:rPr>
            <w:rStyle w:val="Hyperlink"/>
          </w:rPr>
          <w:t>130</w:t>
        </w:r>
        <w:r>
          <w:fldChar w:fldCharType="end"/>
        </w:r>
      </w:hyperlink>
    </w:p>
    <w:p w14:paraId="5A271DAC" w14:textId="171B53AD" w:rsidR="40162782" w:rsidRDefault="40162782" w:rsidP="40162782">
      <w:pPr>
        <w:pStyle w:val="TOC2"/>
        <w:tabs>
          <w:tab w:val="right" w:leader="dot" w:pos="10200"/>
        </w:tabs>
      </w:pPr>
      <w:hyperlink w:anchor="_Toc770510120">
        <w:r w:rsidRPr="40162782">
          <w:rPr>
            <w:rStyle w:val="Hyperlink"/>
          </w:rPr>
          <w:t>7.2 Emissions to water and wastewater</w:t>
        </w:r>
        <w:r>
          <w:tab/>
        </w:r>
        <w:r>
          <w:fldChar w:fldCharType="begin"/>
        </w:r>
        <w:r>
          <w:instrText>PAGEREF _Toc770510120 \h</w:instrText>
        </w:r>
        <w:r>
          <w:fldChar w:fldCharType="separate"/>
        </w:r>
        <w:r w:rsidRPr="40162782">
          <w:rPr>
            <w:rStyle w:val="Hyperlink"/>
          </w:rPr>
          <w:t>159</w:t>
        </w:r>
        <w:r>
          <w:fldChar w:fldCharType="end"/>
        </w:r>
      </w:hyperlink>
    </w:p>
    <w:p w14:paraId="58BB2A79" w14:textId="266740F1" w:rsidR="40162782" w:rsidRDefault="40162782" w:rsidP="40162782">
      <w:pPr>
        <w:pStyle w:val="TOC2"/>
        <w:tabs>
          <w:tab w:val="right" w:leader="dot" w:pos="10200"/>
        </w:tabs>
      </w:pPr>
      <w:hyperlink w:anchor="_Toc374766865">
        <w:r w:rsidRPr="40162782">
          <w:rPr>
            <w:rStyle w:val="Hyperlink"/>
          </w:rPr>
          <w:t>7.3 Off-site waste transfers</w:t>
        </w:r>
        <w:r>
          <w:tab/>
        </w:r>
        <w:r>
          <w:fldChar w:fldCharType="begin"/>
        </w:r>
        <w:r>
          <w:instrText>PAGEREF _Toc374766865 \h</w:instrText>
        </w:r>
        <w:r>
          <w:fldChar w:fldCharType="separate"/>
        </w:r>
        <w:r w:rsidRPr="40162782">
          <w:rPr>
            <w:rStyle w:val="Hyperlink"/>
          </w:rPr>
          <w:t>160</w:t>
        </w:r>
        <w:r>
          <w:fldChar w:fldCharType="end"/>
        </w:r>
      </w:hyperlink>
    </w:p>
    <w:p w14:paraId="155CBD44" w14:textId="7C4FBF2E" w:rsidR="40162782" w:rsidRDefault="40162782" w:rsidP="40162782">
      <w:pPr>
        <w:pStyle w:val="TOC2"/>
        <w:tabs>
          <w:tab w:val="right" w:leader="dot" w:pos="10200"/>
        </w:tabs>
      </w:pPr>
      <w:hyperlink w:anchor="_Toc1164510268">
        <w:r w:rsidRPr="40162782">
          <w:rPr>
            <w:rStyle w:val="Hyperlink"/>
          </w:rPr>
          <w:t>7.4 Useful references</w:t>
        </w:r>
        <w:r>
          <w:tab/>
        </w:r>
        <w:r>
          <w:fldChar w:fldCharType="begin"/>
        </w:r>
        <w:r>
          <w:instrText>PAGEREF _Toc1164510268 \h</w:instrText>
        </w:r>
        <w:r>
          <w:fldChar w:fldCharType="separate"/>
        </w:r>
        <w:r w:rsidRPr="40162782">
          <w:rPr>
            <w:rStyle w:val="Hyperlink"/>
          </w:rPr>
          <w:t>161</w:t>
        </w:r>
        <w:r>
          <w:fldChar w:fldCharType="end"/>
        </w:r>
      </w:hyperlink>
    </w:p>
    <w:p w14:paraId="0C490643" w14:textId="77634FFB" w:rsidR="40162782" w:rsidRDefault="40162782" w:rsidP="40162782">
      <w:pPr>
        <w:pStyle w:val="TOC1"/>
        <w:tabs>
          <w:tab w:val="right" w:leader="dot" w:pos="10200"/>
        </w:tabs>
      </w:pPr>
      <w:hyperlink w:anchor="_Toc1899137997">
        <w:r w:rsidRPr="40162782">
          <w:rPr>
            <w:rStyle w:val="Hyperlink"/>
          </w:rPr>
          <w:t>8 Chemical sector guidance</w:t>
        </w:r>
        <w:r>
          <w:tab/>
        </w:r>
        <w:r>
          <w:fldChar w:fldCharType="begin"/>
        </w:r>
        <w:r>
          <w:instrText>PAGEREF _Toc1899137997 \h</w:instrText>
        </w:r>
        <w:r>
          <w:fldChar w:fldCharType="separate"/>
        </w:r>
        <w:r w:rsidRPr="40162782">
          <w:rPr>
            <w:rStyle w:val="Hyperlink"/>
          </w:rPr>
          <w:t>162</w:t>
        </w:r>
        <w:r>
          <w:fldChar w:fldCharType="end"/>
        </w:r>
      </w:hyperlink>
    </w:p>
    <w:p w14:paraId="3350CAB6" w14:textId="16FBBE23" w:rsidR="40162782" w:rsidRDefault="40162782" w:rsidP="40162782">
      <w:pPr>
        <w:pStyle w:val="TOC2"/>
        <w:tabs>
          <w:tab w:val="right" w:leader="dot" w:pos="10200"/>
        </w:tabs>
      </w:pPr>
      <w:hyperlink w:anchor="_Toc855002665">
        <w:r w:rsidRPr="40162782">
          <w:rPr>
            <w:rStyle w:val="Hyperlink"/>
          </w:rPr>
          <w:t>8.1 Emissions to air</w:t>
        </w:r>
        <w:r>
          <w:tab/>
        </w:r>
        <w:r>
          <w:fldChar w:fldCharType="begin"/>
        </w:r>
        <w:r>
          <w:instrText>PAGEREF _Toc855002665 \h</w:instrText>
        </w:r>
        <w:r>
          <w:fldChar w:fldCharType="separate"/>
        </w:r>
        <w:r w:rsidRPr="40162782">
          <w:rPr>
            <w:rStyle w:val="Hyperlink"/>
          </w:rPr>
          <w:t>163</w:t>
        </w:r>
        <w:r>
          <w:fldChar w:fldCharType="end"/>
        </w:r>
      </w:hyperlink>
    </w:p>
    <w:p w14:paraId="7F2742F2" w14:textId="261FA319" w:rsidR="40162782" w:rsidRDefault="40162782" w:rsidP="40162782">
      <w:pPr>
        <w:pStyle w:val="TOC2"/>
        <w:tabs>
          <w:tab w:val="right" w:leader="dot" w:pos="10200"/>
        </w:tabs>
      </w:pPr>
      <w:hyperlink w:anchor="_Toc185190485">
        <w:r w:rsidRPr="40162782">
          <w:rPr>
            <w:rStyle w:val="Hyperlink"/>
          </w:rPr>
          <w:t>8.2 Emissions to water and wastewater</w:t>
        </w:r>
        <w:r>
          <w:tab/>
        </w:r>
        <w:r>
          <w:fldChar w:fldCharType="begin"/>
        </w:r>
        <w:r>
          <w:instrText>PAGEREF _Toc185190485 \h</w:instrText>
        </w:r>
        <w:r>
          <w:fldChar w:fldCharType="separate"/>
        </w:r>
        <w:r w:rsidRPr="40162782">
          <w:rPr>
            <w:rStyle w:val="Hyperlink"/>
          </w:rPr>
          <w:t>169</w:t>
        </w:r>
        <w:r>
          <w:fldChar w:fldCharType="end"/>
        </w:r>
      </w:hyperlink>
    </w:p>
    <w:p w14:paraId="26E1A5AF" w14:textId="2D290D24" w:rsidR="40162782" w:rsidRDefault="40162782" w:rsidP="40162782">
      <w:pPr>
        <w:pStyle w:val="TOC2"/>
        <w:tabs>
          <w:tab w:val="right" w:leader="dot" w:pos="10200"/>
        </w:tabs>
      </w:pPr>
      <w:hyperlink w:anchor="_Toc820834953">
        <w:r w:rsidRPr="40162782">
          <w:rPr>
            <w:rStyle w:val="Hyperlink"/>
          </w:rPr>
          <w:t>8.3 Off-site waste transfers</w:t>
        </w:r>
        <w:r>
          <w:tab/>
        </w:r>
        <w:r>
          <w:fldChar w:fldCharType="begin"/>
        </w:r>
        <w:r>
          <w:instrText>PAGEREF _Toc820834953 \h</w:instrText>
        </w:r>
        <w:r>
          <w:fldChar w:fldCharType="separate"/>
        </w:r>
        <w:r w:rsidRPr="40162782">
          <w:rPr>
            <w:rStyle w:val="Hyperlink"/>
          </w:rPr>
          <w:t>172</w:t>
        </w:r>
        <w:r>
          <w:fldChar w:fldCharType="end"/>
        </w:r>
      </w:hyperlink>
    </w:p>
    <w:p w14:paraId="2CC81EF5" w14:textId="089F82E6" w:rsidR="40162782" w:rsidRDefault="40162782" w:rsidP="40162782">
      <w:pPr>
        <w:pStyle w:val="TOC1"/>
        <w:tabs>
          <w:tab w:val="right" w:leader="dot" w:pos="10200"/>
        </w:tabs>
      </w:pPr>
      <w:hyperlink w:anchor="_Toc282406517">
        <w:r w:rsidRPr="40162782">
          <w:rPr>
            <w:rStyle w:val="Hyperlink"/>
          </w:rPr>
          <w:t>9 Glossary</w:t>
        </w:r>
        <w:r>
          <w:tab/>
        </w:r>
        <w:r>
          <w:fldChar w:fldCharType="begin"/>
        </w:r>
        <w:r>
          <w:instrText>PAGEREF _Toc282406517 \h</w:instrText>
        </w:r>
        <w:r>
          <w:fldChar w:fldCharType="separate"/>
        </w:r>
        <w:r w:rsidRPr="40162782">
          <w:rPr>
            <w:rStyle w:val="Hyperlink"/>
          </w:rPr>
          <w:t>173</w:t>
        </w:r>
        <w:r>
          <w:fldChar w:fldCharType="end"/>
        </w:r>
      </w:hyperlink>
    </w:p>
    <w:p w14:paraId="1C5298DB" w14:textId="78EF3A89" w:rsidR="40162782" w:rsidRDefault="40162782" w:rsidP="40162782">
      <w:pPr>
        <w:pStyle w:val="TOC2"/>
        <w:tabs>
          <w:tab w:val="right" w:leader="dot" w:pos="10200"/>
        </w:tabs>
      </w:pPr>
      <w:hyperlink w:anchor="_Toc161075989">
        <w:r w:rsidRPr="40162782">
          <w:rPr>
            <w:rStyle w:val="Hyperlink"/>
          </w:rPr>
          <w:t>Disclaimer</w:t>
        </w:r>
        <w:r>
          <w:tab/>
        </w:r>
        <w:r>
          <w:fldChar w:fldCharType="begin"/>
        </w:r>
        <w:r>
          <w:instrText>PAGEREF _Toc161075989 \h</w:instrText>
        </w:r>
        <w:r>
          <w:fldChar w:fldCharType="separate"/>
        </w:r>
        <w:r w:rsidRPr="40162782">
          <w:rPr>
            <w:rStyle w:val="Hyperlink"/>
          </w:rPr>
          <w:t>182</w:t>
        </w:r>
        <w:r>
          <w:fldChar w:fldCharType="end"/>
        </w:r>
      </w:hyperlink>
      <w:r>
        <w:fldChar w:fldCharType="end"/>
      </w:r>
    </w:p>
    <w:bookmarkEnd w:id="0"/>
    <w:bookmarkEnd w:id="1"/>
    <w:p w14:paraId="11997834" w14:textId="77777777" w:rsidR="009538A5" w:rsidRDefault="009538A5" w:rsidP="007C73F9">
      <w:pPr>
        <w:spacing w:after="240"/>
      </w:pPr>
    </w:p>
    <w:p w14:paraId="47A5177D" w14:textId="34D45761" w:rsidR="009538A5" w:rsidRDefault="009538A5" w:rsidP="007C73F9">
      <w:pPr>
        <w:spacing w:after="240"/>
        <w:rPr>
          <w:rFonts w:ascii="Arial" w:hAnsi="Arial" w:cs="Arial"/>
          <w:b/>
          <w:bCs/>
        </w:rPr>
      </w:pPr>
      <w:r w:rsidRPr="00674E27">
        <w:rPr>
          <w:rFonts w:ascii="Arial" w:hAnsi="Arial" w:cs="Arial"/>
          <w:b/>
          <w:bCs/>
        </w:rPr>
        <w:t>This guidance has been updated to meet accessibility standards and to replace certain references to legislation with references to the Environmental Authorisations (Scotland) Regulations 2018</w:t>
      </w:r>
      <w:r w:rsidR="00DF79F8">
        <w:rPr>
          <w:rFonts w:ascii="Arial" w:hAnsi="Arial" w:cs="Arial"/>
          <w:b/>
          <w:bCs/>
        </w:rPr>
        <w:t xml:space="preserve"> and changes due to Brexit</w:t>
      </w:r>
      <w:r w:rsidRPr="00674E27">
        <w:rPr>
          <w:rFonts w:ascii="Arial" w:hAnsi="Arial" w:cs="Arial"/>
          <w:b/>
          <w:bCs/>
        </w:rPr>
        <w:t>.</w:t>
      </w:r>
      <w:r>
        <w:rPr>
          <w:rFonts w:ascii="Arial" w:hAnsi="Arial" w:cs="Arial"/>
          <w:b/>
          <w:bCs/>
        </w:rPr>
        <w:t xml:space="preserve"> </w:t>
      </w:r>
      <w:r w:rsidRPr="00674E27">
        <w:rPr>
          <w:rFonts w:ascii="Arial" w:hAnsi="Arial" w:cs="Arial"/>
          <w:b/>
          <w:bCs/>
        </w:rPr>
        <w:t>It has not been reviewed beyond this.</w:t>
      </w:r>
      <w:r>
        <w:rPr>
          <w:rFonts w:ascii="Arial" w:hAnsi="Arial" w:cs="Arial"/>
          <w:b/>
          <w:bCs/>
        </w:rPr>
        <w:t xml:space="preserve"> </w:t>
      </w:r>
    </w:p>
    <w:p w14:paraId="238303E2" w14:textId="77777777" w:rsidR="009538A5" w:rsidRPr="00674E27" w:rsidRDefault="009538A5" w:rsidP="007C73F9">
      <w:pPr>
        <w:spacing w:after="240"/>
        <w:rPr>
          <w:rFonts w:ascii="Arial" w:hAnsi="Arial" w:cs="Arial"/>
          <w:b/>
          <w:bCs/>
        </w:rPr>
      </w:pPr>
    </w:p>
    <w:p w14:paraId="7438B709" w14:textId="77777777" w:rsidR="009538A5" w:rsidRDefault="009538A5" w:rsidP="007C73F9">
      <w:pPr>
        <w:pStyle w:val="BodyText1"/>
        <w:rPr>
          <w:rFonts w:eastAsia="Times New Roman"/>
          <w:sz w:val="32"/>
          <w:szCs w:val="32"/>
        </w:rPr>
      </w:pPr>
      <w:r w:rsidRPr="00794FB4">
        <w:rPr>
          <w:rFonts w:eastAsia="Times New Roman"/>
          <w:sz w:val="32"/>
          <w:szCs w:val="32"/>
        </w:rPr>
        <w:t>If you would like this document in an accessible format, such as large print, audio recording or braille, please contact SEPA by emailing </w:t>
      </w:r>
      <w:hyperlink r:id="rId10" w:tgtFrame="_blank" w:tooltip="mailto:equalities@sepa.org.uk" w:history="1">
        <w:r w:rsidRPr="00794FB4">
          <w:rPr>
            <w:rStyle w:val="Hyperlink"/>
            <w:rFonts w:eastAsia="Times New Roman"/>
            <w:sz w:val="32"/>
            <w:szCs w:val="32"/>
          </w:rPr>
          <w:t>equalities@sepa.org.uk</w:t>
        </w:r>
      </w:hyperlink>
      <w:r>
        <w:rPr>
          <w:rFonts w:eastAsia="Times New Roman"/>
          <w:sz w:val="32"/>
          <w:szCs w:val="32"/>
        </w:rPr>
        <w:t xml:space="preserve"> </w:t>
      </w:r>
    </w:p>
    <w:p w14:paraId="4BAA617B" w14:textId="77777777" w:rsidR="006243FF" w:rsidRDefault="006243FF" w:rsidP="00290B1F">
      <w:pPr>
        <w:spacing w:line="240" w:lineRule="auto"/>
        <w:rPr>
          <w:color w:val="6E7571" w:themeColor="text2"/>
          <w:u w:val="single"/>
        </w:rPr>
      </w:pPr>
    </w:p>
    <w:p w14:paraId="6EBBA880" w14:textId="77777777" w:rsidR="005A0BD5" w:rsidRPr="005A0BD5" w:rsidRDefault="005A0BD5" w:rsidP="005A0BD5"/>
    <w:p w14:paraId="10565137" w14:textId="77777777" w:rsidR="005A0BD5" w:rsidRDefault="005A0BD5" w:rsidP="005A0BD5"/>
    <w:p w14:paraId="23030437" w14:textId="77777777" w:rsidR="007C73F9" w:rsidRDefault="007C73F9" w:rsidP="005A0BD5"/>
    <w:p w14:paraId="4372ACEA" w14:textId="77777777" w:rsidR="007C73F9" w:rsidRDefault="007C73F9" w:rsidP="005A0BD5"/>
    <w:p w14:paraId="097BEE56" w14:textId="77777777" w:rsidR="007C73F9" w:rsidRDefault="007C73F9" w:rsidP="005A0BD5"/>
    <w:p w14:paraId="439BF66E" w14:textId="77777777" w:rsidR="007C73F9" w:rsidRDefault="007C73F9" w:rsidP="005A0BD5"/>
    <w:p w14:paraId="1144AB03" w14:textId="77777777" w:rsidR="007C73F9" w:rsidRDefault="007C73F9" w:rsidP="005A0BD5"/>
    <w:p w14:paraId="3B6E3E0D" w14:textId="77777777" w:rsidR="007C73F9" w:rsidRDefault="007C73F9" w:rsidP="005A0BD5"/>
    <w:p w14:paraId="7113B080" w14:textId="77777777" w:rsidR="007C73F9" w:rsidRDefault="007C73F9" w:rsidP="005A0BD5"/>
    <w:p w14:paraId="5AB917AD" w14:textId="77777777" w:rsidR="007C73F9" w:rsidRDefault="007C73F9" w:rsidP="005A0BD5"/>
    <w:p w14:paraId="44FA8295" w14:textId="77777777" w:rsidR="007C73F9" w:rsidRDefault="007C73F9" w:rsidP="005A0BD5"/>
    <w:p w14:paraId="18A7DAF4" w14:textId="77777777" w:rsidR="007B566D" w:rsidRDefault="007B566D">
      <w:pPr>
        <w:spacing w:line="240" w:lineRule="auto"/>
        <w:rPr>
          <w:rFonts w:asciiTheme="majorHAnsi" w:eastAsiaTheme="majorEastAsia" w:hAnsiTheme="majorHAnsi" w:cstheme="majorBidi"/>
          <w:b/>
          <w:color w:val="016574" w:themeColor="accent2"/>
          <w:sz w:val="40"/>
          <w:szCs w:val="32"/>
        </w:rPr>
      </w:pPr>
      <w:bookmarkStart w:id="2" w:name="_Toc1022730120"/>
      <w:r>
        <w:br w:type="page"/>
      </w:r>
    </w:p>
    <w:p w14:paraId="488462D1" w14:textId="50A658C2" w:rsidR="005A0BD5" w:rsidRDefault="00707B16" w:rsidP="00A30833">
      <w:pPr>
        <w:pStyle w:val="Heading1"/>
        <w:numPr>
          <w:ilvl w:val="0"/>
          <w:numId w:val="1"/>
        </w:numPr>
      </w:pPr>
      <w:r>
        <w:lastRenderedPageBreak/>
        <w:t xml:space="preserve"> </w:t>
      </w:r>
      <w:r w:rsidR="005A0BD5">
        <w:t>Introduction</w:t>
      </w:r>
      <w:bookmarkEnd w:id="2"/>
    </w:p>
    <w:p w14:paraId="350D6F87" w14:textId="44A6FA10" w:rsidR="003602D6" w:rsidRDefault="003602D6" w:rsidP="003602D6">
      <w:pPr>
        <w:ind w:right="1"/>
      </w:pPr>
      <w:r>
        <w:t>This Guidance Note provides information to assist you in preparing submissions to the Scottish Pollutant Release Inventory (SPRI).</w:t>
      </w:r>
      <w:r w:rsidR="00112FDD">
        <w:t xml:space="preserve"> </w:t>
      </w:r>
      <w:r>
        <w:t>It has been developed through a process of consultation between industry stakeholders and ourselves. It is part of a range of non-statutory guidance and tools produced to assist in the completion of the annual SPRI return.</w:t>
      </w:r>
      <w:r w:rsidR="00112FDD">
        <w:t xml:space="preserve"> </w:t>
      </w:r>
      <w:r>
        <w:t xml:space="preserve">Information on the range of guidance notes is available on the SPRI website. </w:t>
      </w:r>
    </w:p>
    <w:p w14:paraId="5F7C5346" w14:textId="77777777" w:rsidR="003602D6" w:rsidRDefault="003602D6" w:rsidP="003602D6">
      <w:pPr>
        <w:pStyle w:val="ListParagraph"/>
        <w:spacing w:line="259" w:lineRule="auto"/>
      </w:pPr>
      <w:r>
        <w:t xml:space="preserve"> </w:t>
      </w:r>
    </w:p>
    <w:p w14:paraId="3F939E57" w14:textId="64B93C3B" w:rsidR="003602D6" w:rsidRDefault="003602D6" w:rsidP="003602D6">
      <w:pPr>
        <w:ind w:right="1"/>
      </w:pPr>
      <w:r>
        <w:t>By providing a series of guidance notes, we seek to ease the burden on industry and to raise the quality of SPRI data.</w:t>
      </w:r>
      <w:r w:rsidR="00112FDD">
        <w:t xml:space="preserve"> </w:t>
      </w:r>
      <w:r>
        <w:t xml:space="preserve">In addition, the increasing use of SPRI data in policy-making and for comparisons on a sector and national basis has led to a need for increased consistency in SPRI data and an improved understanding of uncertainty. </w:t>
      </w:r>
    </w:p>
    <w:p w14:paraId="3645F67A" w14:textId="77777777" w:rsidR="003602D6" w:rsidRDefault="003602D6" w:rsidP="003602D6"/>
    <w:p w14:paraId="00612E7C" w14:textId="367AC0DE" w:rsidR="006764E9" w:rsidRPr="003602D6" w:rsidRDefault="006764E9" w:rsidP="006764E9">
      <w:pPr>
        <w:pStyle w:val="Heading2"/>
      </w:pPr>
      <w:bookmarkStart w:id="3" w:name="_Toc1787696536"/>
      <w:r>
        <w:t xml:space="preserve">1.1 Scope of the guidance </w:t>
      </w:r>
      <w:bookmarkEnd w:id="3"/>
      <w:r w:rsidR="000B0207">
        <w:t>document</w:t>
      </w:r>
    </w:p>
    <w:p w14:paraId="6FED6B15" w14:textId="4BE37E31" w:rsidR="00C32154" w:rsidRDefault="00C32154" w:rsidP="001D04F2">
      <w:pPr>
        <w:spacing w:after="240"/>
        <w:ind w:left="17" w:right="1"/>
      </w:pPr>
      <w:r>
        <w:t xml:space="preserve">This </w:t>
      </w:r>
      <w:r w:rsidR="000B0207">
        <w:t xml:space="preserve">document </w:t>
      </w:r>
      <w:r>
        <w:t>contains guidance on specific industry sectors and should be used in conjunction with the</w:t>
      </w:r>
      <w:r w:rsidR="001D04F2">
        <w:t xml:space="preserve"> </w:t>
      </w:r>
      <w:r w:rsidR="00E005EF">
        <w:t xml:space="preserve">SPRI operator guidance: Release Estimation Techniques (RET) </w:t>
      </w:r>
      <w:r w:rsidR="001D04F2">
        <w:t>(</w:t>
      </w:r>
      <w:r w:rsidR="001D04F2" w:rsidRPr="00FB0F88">
        <w:t>SPRI-G-00</w:t>
      </w:r>
      <w:r w:rsidR="00005ED2" w:rsidRPr="00FB0F88">
        <w:t>3</w:t>
      </w:r>
      <w:r w:rsidR="001D04F2" w:rsidRPr="00FB0F88">
        <w:t xml:space="preserve">) </w:t>
      </w:r>
      <w:r w:rsidRPr="00FB0F88">
        <w:t xml:space="preserve">to ensure that you meet the reporting requirements of the </w:t>
      </w:r>
      <w:r w:rsidR="00DF79F8">
        <w:t>UK</w:t>
      </w:r>
      <w:r w:rsidRPr="00FB0F88">
        <w:t xml:space="preserve">-PRTR. The </w:t>
      </w:r>
      <w:r w:rsidR="00FB0F88" w:rsidRPr="00FB0F88">
        <w:t>S</w:t>
      </w:r>
      <w:r w:rsidR="00FB0F88">
        <w:t>P</w:t>
      </w:r>
      <w:r w:rsidR="00FB0F88" w:rsidRPr="00FB0F88">
        <w:t xml:space="preserve">RI Reporting </w:t>
      </w:r>
      <w:r w:rsidRPr="00FB0F88">
        <w:t xml:space="preserve">General </w:t>
      </w:r>
      <w:r w:rsidR="00FB0F88" w:rsidRPr="00FB0F88">
        <w:t xml:space="preserve">Operator </w:t>
      </w:r>
      <w:r w:rsidRPr="00FB0F88">
        <w:t>Guidance</w:t>
      </w:r>
      <w:r w:rsidR="00FB0F88" w:rsidRPr="00FB0F88">
        <w:t xml:space="preserve"> (SPRI-G-004)</w:t>
      </w:r>
      <w:r w:rsidRPr="00FB0F88">
        <w:t xml:space="preserve"> includes a more prescriptive indication of methods of measurement and calculation and a requirement to report certain releases to land while the RET Guidance </w:t>
      </w:r>
      <w:r w:rsidR="001D04F2" w:rsidRPr="00FB0F88">
        <w:t>(SPRI-G-00</w:t>
      </w:r>
      <w:r w:rsidR="00005ED2" w:rsidRPr="00FB0F88">
        <w:t>3</w:t>
      </w:r>
      <w:r w:rsidR="001D04F2" w:rsidRPr="00FB0F88">
        <w:t>)</w:t>
      </w:r>
      <w:r w:rsidRPr="00FB0F88">
        <w:t xml:space="preserve"> contains information on determining the most</w:t>
      </w:r>
      <w:r w:rsidRPr="001D04F2">
        <w:t xml:space="preserve"> appropriate RETs to calculate the annual SPRI</w:t>
      </w:r>
      <w:r>
        <w:t xml:space="preserve"> emission values. Data on transboundary shipments of hazardous and non-hazardous waste taking place during the reporting year must also be reported to meet the </w:t>
      </w:r>
      <w:r w:rsidR="00604A60">
        <w:t xml:space="preserve">UK </w:t>
      </w:r>
      <w:r>
        <w:t xml:space="preserve">PRTR requirements </w:t>
      </w:r>
    </w:p>
    <w:p w14:paraId="5335599B" w14:textId="65FBC336" w:rsidR="00C32154" w:rsidRDefault="00C32154" w:rsidP="00C32154">
      <w:pPr>
        <w:spacing w:after="240"/>
        <w:ind w:left="22"/>
      </w:pPr>
      <w:r>
        <w:t>Note that you are not required to include any emissions due to historic activities (for example, from contaminated land) in your SPRI return unless the original contamination is related to an ongoing activity.</w:t>
      </w:r>
      <w:r w:rsidR="00112FDD">
        <w:t xml:space="preserve"> </w:t>
      </w:r>
    </w:p>
    <w:p w14:paraId="72A9495D" w14:textId="5D250BBA" w:rsidR="00C32154" w:rsidRDefault="00C32154" w:rsidP="007C73F9">
      <w:pPr>
        <w:spacing w:after="240"/>
        <w:ind w:left="22"/>
      </w:pPr>
      <w:r>
        <w:t xml:space="preserve">Emissions reported need only relate to operations of the permitted activity (direct emissions from point and fugitive sources) or from the </w:t>
      </w:r>
      <w:r w:rsidR="00F516FA">
        <w:t xml:space="preserve">UK </w:t>
      </w:r>
      <w:r>
        <w:t>PRTR activity (where it differs from the permit or is not a permitted activity) and from unauthorised or unplanned events termed “accidental” emissions (e.g. resulting from equipment failure).</w:t>
      </w:r>
      <w:r w:rsidR="00112FDD">
        <w:t xml:space="preserve"> </w:t>
      </w:r>
    </w:p>
    <w:p w14:paraId="68B88886" w14:textId="491041CB" w:rsidR="00C32154" w:rsidRDefault="00C32154" w:rsidP="007C73F9">
      <w:pPr>
        <w:spacing w:after="240"/>
        <w:ind w:left="22"/>
      </w:pPr>
      <w:r>
        <w:lastRenderedPageBreak/>
        <w:t>For accidental emissions you should not include any emissions resulting from routine maintenance, such as the release associated with recharging cooling fluids.</w:t>
      </w:r>
      <w:r w:rsidR="00BD2824">
        <w:t xml:space="preserve"> </w:t>
      </w:r>
    </w:p>
    <w:p w14:paraId="7DE1A381" w14:textId="54E20DBA" w:rsidR="005A0BD5" w:rsidRDefault="00B4122A" w:rsidP="00B4122A">
      <w:pPr>
        <w:pStyle w:val="Heading2"/>
      </w:pPr>
      <w:bookmarkStart w:id="4" w:name="_Toc786701930"/>
      <w:r>
        <w:t xml:space="preserve">1.2 </w:t>
      </w:r>
      <w:r w:rsidR="00E703A3">
        <w:t>Access to further information</w:t>
      </w:r>
      <w:bookmarkEnd w:id="4"/>
    </w:p>
    <w:p w14:paraId="62E6E153" w14:textId="3FEE3CCC" w:rsidR="00F52893" w:rsidRDefault="00F52893" w:rsidP="007C73F9">
      <w:pPr>
        <w:spacing w:after="240"/>
      </w:pPr>
      <w:r>
        <w:t xml:space="preserve">This </w:t>
      </w:r>
      <w:r w:rsidR="00403D9B">
        <w:t xml:space="preserve">document </w:t>
      </w:r>
      <w:r>
        <w:t>does not provide detailed information on suggested measurement and monitoring techniques as this is dealt with extensively in other guidance documents that we publish.</w:t>
      </w:r>
      <w:r w:rsidR="00112FDD">
        <w:t xml:space="preserve"> </w:t>
      </w:r>
      <w:r>
        <w:t xml:space="preserve">References to monitoring guidance and other sources of reference information are included in the relevant sections of this document. </w:t>
      </w:r>
    </w:p>
    <w:p w14:paraId="3D867A24" w14:textId="15B5E3FF" w:rsidR="00314957" w:rsidRDefault="00314957" w:rsidP="00314957">
      <w:pPr>
        <w:spacing w:line="259" w:lineRule="auto"/>
        <w:ind w:left="22"/>
      </w:pPr>
    </w:p>
    <w:p w14:paraId="6B089410" w14:textId="6755A63F" w:rsidR="00314957" w:rsidRDefault="00314957" w:rsidP="00314957">
      <w:pPr>
        <w:pStyle w:val="Heading2"/>
        <w:tabs>
          <w:tab w:val="center" w:pos="1237"/>
        </w:tabs>
        <w:spacing w:after="0" w:line="259" w:lineRule="auto"/>
      </w:pPr>
      <w:bookmarkStart w:id="5" w:name="_Toc396651143"/>
      <w:bookmarkStart w:id="6" w:name="_Toc371008"/>
      <w:r>
        <w:rPr>
          <w:rFonts w:ascii="Arial" w:eastAsia="Arial" w:hAnsi="Arial" w:cs="Arial"/>
        </w:rPr>
        <w:t>1.</w:t>
      </w:r>
      <w:r w:rsidR="00ED11B7">
        <w:rPr>
          <w:rFonts w:ascii="Arial" w:eastAsia="Arial" w:hAnsi="Arial" w:cs="Arial"/>
        </w:rPr>
        <w:t>3</w:t>
      </w:r>
      <w:r>
        <w:rPr>
          <w:rFonts w:ascii="Arial" w:eastAsia="Arial" w:hAnsi="Arial" w:cs="Arial"/>
        </w:rPr>
        <w:t xml:space="preserve"> </w:t>
      </w:r>
      <w:r>
        <w:tab/>
      </w:r>
      <w:r>
        <w:rPr>
          <w:rFonts w:ascii="Arial" w:eastAsia="Arial" w:hAnsi="Arial" w:cs="Arial"/>
        </w:rPr>
        <w:t>Feedback</w:t>
      </w:r>
      <w:bookmarkEnd w:id="5"/>
      <w:r w:rsidR="00112FDD">
        <w:rPr>
          <w:rFonts w:ascii="Arial" w:eastAsia="Arial" w:hAnsi="Arial" w:cs="Arial"/>
        </w:rPr>
        <w:t xml:space="preserve"> </w:t>
      </w:r>
      <w:bookmarkEnd w:id="6"/>
    </w:p>
    <w:p w14:paraId="4325139D" w14:textId="77777777" w:rsidR="00314957" w:rsidRDefault="00314957" w:rsidP="00314957">
      <w:pPr>
        <w:spacing w:line="259" w:lineRule="auto"/>
        <w:ind w:left="22"/>
      </w:pPr>
      <w:r>
        <w:rPr>
          <w:sz w:val="22"/>
        </w:rPr>
        <w:t xml:space="preserve"> </w:t>
      </w:r>
    </w:p>
    <w:p w14:paraId="006E33CC" w14:textId="4451D587" w:rsidR="00314957" w:rsidRDefault="00314957" w:rsidP="007C73F9">
      <w:pPr>
        <w:spacing w:after="240"/>
        <w:ind w:left="17" w:right="1"/>
      </w:pPr>
      <w:r>
        <w:t xml:space="preserve">In order to improve the quality of our guidance, we would like to receive feedback from you on your experiences in using this </w:t>
      </w:r>
      <w:r w:rsidR="00D34FE4">
        <w:t>document</w:t>
      </w:r>
      <w:r>
        <w:t>.</w:t>
      </w:r>
      <w:r w:rsidR="00112FDD">
        <w:t xml:space="preserve"> </w:t>
      </w:r>
      <w:r>
        <w:t xml:space="preserve">Such feedback will be taken into account in the preparation of other guidance </w:t>
      </w:r>
      <w:r w:rsidR="00903AD1">
        <w:t xml:space="preserve">documents </w:t>
      </w:r>
      <w:r>
        <w:t xml:space="preserve">in this series, and in the updating of this document. </w:t>
      </w:r>
    </w:p>
    <w:p w14:paraId="25E4810E" w14:textId="21719A8C" w:rsidR="00314957" w:rsidRPr="00921FF4" w:rsidRDefault="00314957" w:rsidP="007C73F9">
      <w:pPr>
        <w:spacing w:after="240"/>
        <w:ind w:left="22"/>
        <w:rPr>
          <w:rStyle w:val="Hyperlink"/>
        </w:rPr>
      </w:pPr>
      <w:r>
        <w:t xml:space="preserve">Feedback should be submitted to the SPRI team by email: </w:t>
      </w:r>
      <w:r w:rsidRPr="00921FF4">
        <w:rPr>
          <w:rStyle w:val="Hyperlink"/>
        </w:rPr>
        <w:t xml:space="preserve">SPRIAdminstration@sepa.org.uk </w:t>
      </w:r>
    </w:p>
    <w:p w14:paraId="1E5EB42F" w14:textId="246E5D18" w:rsidR="00305022" w:rsidRDefault="00305022" w:rsidP="007C73F9">
      <w:pPr>
        <w:pStyle w:val="Heading2"/>
        <w:tabs>
          <w:tab w:val="center" w:pos="1654"/>
        </w:tabs>
      </w:pPr>
      <w:bookmarkStart w:id="7" w:name="_Toc680452482"/>
      <w:bookmarkStart w:id="8" w:name="_Toc371009"/>
      <w:r>
        <w:rPr>
          <w:rFonts w:ascii="Arial" w:eastAsia="Arial" w:hAnsi="Arial" w:cs="Arial"/>
        </w:rPr>
        <w:t>1.</w:t>
      </w:r>
      <w:r w:rsidR="00ED11B7">
        <w:rPr>
          <w:rFonts w:ascii="Arial" w:eastAsia="Arial" w:hAnsi="Arial" w:cs="Arial"/>
        </w:rPr>
        <w:t>4</w:t>
      </w:r>
      <w:r>
        <w:rPr>
          <w:rFonts w:ascii="Arial" w:eastAsia="Arial" w:hAnsi="Arial" w:cs="Arial"/>
        </w:rPr>
        <w:t xml:space="preserve"> </w:t>
      </w:r>
      <w:r>
        <w:tab/>
      </w:r>
      <w:r>
        <w:rPr>
          <w:rFonts w:ascii="Arial" w:eastAsia="Arial" w:hAnsi="Arial" w:cs="Arial"/>
        </w:rPr>
        <w:t>Useful references</w:t>
      </w:r>
      <w:bookmarkEnd w:id="7"/>
      <w:r>
        <w:rPr>
          <w:rFonts w:ascii="Arial" w:eastAsia="Arial" w:hAnsi="Arial" w:cs="Arial"/>
        </w:rPr>
        <w:t xml:space="preserve"> </w:t>
      </w:r>
      <w:bookmarkEnd w:id="8"/>
    </w:p>
    <w:p w14:paraId="72E8DD0B" w14:textId="5A4D2B0B" w:rsidR="00305022" w:rsidRDefault="00305022" w:rsidP="007C73F9">
      <w:pPr>
        <w:spacing w:after="240"/>
        <w:ind w:left="22"/>
      </w:pPr>
      <w:r>
        <w:t xml:space="preserve">The following are general references and further information you may find useful. Any references specific to a particular sector will be contained in the relevant section of this guidance note. </w:t>
      </w:r>
    </w:p>
    <w:p w14:paraId="44FCDF8D" w14:textId="4CB809BB" w:rsidR="00CB5C54" w:rsidRPr="00AE57FE" w:rsidRDefault="00330607" w:rsidP="00641F7F">
      <w:pPr>
        <w:pStyle w:val="ListParagraph"/>
        <w:numPr>
          <w:ilvl w:val="0"/>
          <w:numId w:val="56"/>
        </w:numPr>
        <w:spacing w:after="240"/>
      </w:pPr>
      <w:r w:rsidRPr="00641F7F">
        <w:t>Scotti</w:t>
      </w:r>
      <w:r>
        <w:t>sh Pollutant Release Inventory webpage on the SEPA website</w:t>
      </w:r>
    </w:p>
    <w:p w14:paraId="4BC17671" w14:textId="6566DB19" w:rsidR="00480A30" w:rsidRPr="00AE57FE" w:rsidRDefault="00480A30" w:rsidP="00233B1E">
      <w:pPr>
        <w:pStyle w:val="ListParagraph"/>
        <w:numPr>
          <w:ilvl w:val="0"/>
          <w:numId w:val="56"/>
        </w:numPr>
        <w:spacing w:after="240"/>
      </w:pPr>
      <w:hyperlink r:id="rId11" w:history="1">
        <w:r w:rsidRPr="00495770">
          <w:rPr>
            <w:rStyle w:val="Hyperlink"/>
          </w:rPr>
          <w:t>Environmental Authorisations (Scotland) Regulations 2018</w:t>
        </w:r>
      </w:hyperlink>
      <w:r>
        <w:t xml:space="preserve"> </w:t>
      </w:r>
    </w:p>
    <w:p w14:paraId="2FADA05E" w14:textId="77777777" w:rsidR="00D264C1" w:rsidRPr="00B854AC" w:rsidRDefault="00D264C1" w:rsidP="00233B1E">
      <w:pPr>
        <w:pStyle w:val="ListParagraph"/>
        <w:numPr>
          <w:ilvl w:val="0"/>
          <w:numId w:val="56"/>
        </w:numPr>
        <w:spacing w:after="240"/>
      </w:pPr>
      <w:r w:rsidRPr="00B854AC">
        <w:t xml:space="preserve">SEPA </w:t>
      </w:r>
      <w:r>
        <w:t xml:space="preserve">SPRI </w:t>
      </w:r>
      <w:r w:rsidRPr="00B854AC">
        <w:t xml:space="preserve">General </w:t>
      </w:r>
      <w:r>
        <w:t>Operator Guidance (SPRI-G-004) on the SEPA website</w:t>
      </w:r>
    </w:p>
    <w:p w14:paraId="32EE0A98" w14:textId="77777777" w:rsidR="00D264C1" w:rsidRPr="00B854AC" w:rsidRDefault="00D264C1" w:rsidP="00233B1E">
      <w:pPr>
        <w:pStyle w:val="ListParagraph"/>
        <w:numPr>
          <w:ilvl w:val="0"/>
          <w:numId w:val="56"/>
        </w:numPr>
        <w:spacing w:after="240"/>
      </w:pPr>
      <w:r>
        <w:t>SEPA SPRI</w:t>
      </w:r>
      <w:r w:rsidRPr="00B854AC">
        <w:t xml:space="preserve"> Guidance on Release Estimation Techniques (RET)</w:t>
      </w:r>
      <w:r>
        <w:t xml:space="preserve"> (SPRI-G-003) on the SEPA website</w:t>
      </w:r>
    </w:p>
    <w:p w14:paraId="711937E4" w14:textId="77777777" w:rsidR="00D264C1" w:rsidRPr="00B854AC" w:rsidRDefault="00D264C1" w:rsidP="00233B1E">
      <w:pPr>
        <w:pStyle w:val="ListParagraph"/>
        <w:numPr>
          <w:ilvl w:val="0"/>
          <w:numId w:val="56"/>
        </w:numPr>
        <w:spacing w:after="240"/>
      </w:pPr>
      <w:r w:rsidRPr="00B854AC">
        <w:t>SPRI Schedule to notice</w:t>
      </w:r>
      <w:r>
        <w:t xml:space="preserve"> on the SEPA website</w:t>
      </w:r>
    </w:p>
    <w:p w14:paraId="6F821B63" w14:textId="0733DA1C" w:rsidR="00D264C1" w:rsidRDefault="00012159" w:rsidP="00ED11B7">
      <w:pPr>
        <w:pStyle w:val="ListParagraph"/>
        <w:numPr>
          <w:ilvl w:val="0"/>
          <w:numId w:val="56"/>
        </w:numPr>
        <w:spacing w:after="240"/>
      </w:pPr>
      <w:r>
        <w:t xml:space="preserve">UK-PRTR webpages on the </w:t>
      </w:r>
      <w:r w:rsidR="000E0C3B" w:rsidRPr="000E0C3B">
        <w:t>UK government website</w:t>
      </w:r>
    </w:p>
    <w:p w14:paraId="2B977B65" w14:textId="4F017507" w:rsidR="00A109F1" w:rsidRDefault="00A109F1" w:rsidP="00A109F1">
      <w:pPr>
        <w:pStyle w:val="Heading1"/>
        <w:tabs>
          <w:tab w:val="center" w:pos="2270"/>
        </w:tabs>
      </w:pPr>
      <w:bookmarkStart w:id="9" w:name="_Toc1750256384"/>
      <w:bookmarkStart w:id="10" w:name="_Toc371010"/>
      <w:r>
        <w:lastRenderedPageBreak/>
        <w:t xml:space="preserve">2. </w:t>
      </w:r>
      <w:r>
        <w:tab/>
        <w:t>Petroleum sector guidance</w:t>
      </w:r>
      <w:bookmarkEnd w:id="9"/>
      <w:r>
        <w:t xml:space="preserve"> </w:t>
      </w:r>
      <w:bookmarkEnd w:id="10"/>
    </w:p>
    <w:p w14:paraId="155A39DA" w14:textId="2B4997A8" w:rsidR="005C592C" w:rsidRPr="005C592C" w:rsidRDefault="00F25CEE" w:rsidP="007C73F9">
      <w:pPr>
        <w:spacing w:after="240"/>
        <w:ind w:left="17" w:right="1"/>
      </w:pPr>
      <w:r>
        <w:t>This Section covers activities that are regulated as “Gasification, liquefaction and refining activities” under the</w:t>
      </w:r>
      <w:r w:rsidR="005C592C" w:rsidRPr="006F5817">
        <w:rPr>
          <w:rFonts w:ascii="Arial" w:eastAsia="Arial" w:hAnsi="Arial"/>
        </w:rPr>
        <w:t xml:space="preserve"> Environmental Authorisation (Scotland) Regulations 2018</w:t>
      </w:r>
      <w:r w:rsidR="005C592C">
        <w:rPr>
          <w:rFonts w:ascii="Arial" w:eastAsia="Arial" w:hAnsi="Arial"/>
        </w:rPr>
        <w:t xml:space="preserve"> (EASR). </w:t>
      </w:r>
      <w:r w:rsidR="005C592C" w:rsidRPr="006F5817">
        <w:rPr>
          <w:rFonts w:ascii="Arial" w:eastAsia="Arial" w:hAnsi="Arial"/>
        </w:rPr>
        <w:t xml:space="preserve">The Environmental Authorisation (Scotland) Regulations 2018 (EASR) revoke the </w:t>
      </w:r>
      <w:bookmarkStart w:id="11" w:name="_Hlk190769442"/>
      <w:r w:rsidR="005C592C" w:rsidRPr="006F5817">
        <w:rPr>
          <w:rFonts w:ascii="Arial" w:eastAsia="Arial" w:hAnsi="Arial"/>
        </w:rPr>
        <w:t xml:space="preserve">Pollution Prevention and Control (Scotland) Regulations 2012 </w:t>
      </w:r>
      <w:bookmarkEnd w:id="11"/>
      <w:r w:rsidR="005C592C" w:rsidRPr="006F5817">
        <w:rPr>
          <w:rFonts w:ascii="Arial" w:eastAsia="Arial" w:hAnsi="Arial"/>
        </w:rPr>
        <w:t xml:space="preserve">(PPC) </w:t>
      </w:r>
      <w:r w:rsidR="0065146F">
        <w:rPr>
          <w:rFonts w:ascii="Arial" w:eastAsia="Arial" w:hAnsi="Arial"/>
        </w:rPr>
        <w:t xml:space="preserve">and </w:t>
      </w:r>
      <w:r w:rsidR="005C592C">
        <w:rPr>
          <w:rFonts w:ascii="Arial" w:eastAsia="Arial" w:hAnsi="Arial"/>
        </w:rPr>
        <w:t>provides</w:t>
      </w:r>
      <w:r w:rsidR="005C592C" w:rsidRPr="006F5817">
        <w:rPr>
          <w:rFonts w:ascii="Arial" w:eastAsia="Arial" w:hAnsi="Arial"/>
        </w:rPr>
        <w:t xml:space="preserve"> an integrated environmental approach to the regulation of certain industrial activities, which is now applied to </w:t>
      </w:r>
      <w:r w:rsidR="005C592C">
        <w:rPr>
          <w:rFonts w:ascii="Arial" w:eastAsia="Arial" w:hAnsi="Arial"/>
        </w:rPr>
        <w:t>schedule</w:t>
      </w:r>
      <w:r w:rsidR="009E5F03">
        <w:rPr>
          <w:rFonts w:ascii="Arial" w:eastAsia="Arial" w:hAnsi="Arial"/>
        </w:rPr>
        <w:t>s</w:t>
      </w:r>
      <w:r w:rsidR="005C592C" w:rsidRPr="006F5817">
        <w:rPr>
          <w:rFonts w:ascii="Arial" w:eastAsia="Arial" w:hAnsi="Arial"/>
        </w:rPr>
        <w:t xml:space="preserve"> 20 </w:t>
      </w:r>
      <w:r w:rsidR="009E5F03">
        <w:rPr>
          <w:rFonts w:ascii="Arial" w:eastAsia="Arial" w:hAnsi="Arial"/>
        </w:rPr>
        <w:t xml:space="preserve">and 26 </w:t>
      </w:r>
      <w:r w:rsidR="005C592C" w:rsidRPr="006F5817">
        <w:rPr>
          <w:rFonts w:ascii="Arial" w:eastAsia="Arial" w:hAnsi="Arial"/>
        </w:rPr>
        <w:t xml:space="preserve">emissions activities under EASR. This means emissions to air, water (including discharges to sewer) and land, plus a range of other environmental effects, must be considered together. </w:t>
      </w:r>
    </w:p>
    <w:p w14:paraId="407FDD93" w14:textId="1AEB505A" w:rsidR="00F25CEE" w:rsidRDefault="005C592C" w:rsidP="007C73F9">
      <w:pPr>
        <w:spacing w:after="240"/>
        <w:ind w:left="17" w:right="1"/>
      </w:pPr>
      <w:r>
        <w:t>“Gasification, liquefaction and refining activities” were formerly i</w:t>
      </w:r>
      <w:r w:rsidR="00F25CEE">
        <w:t xml:space="preserve">ncluded within the scope </w:t>
      </w:r>
      <w:r w:rsidR="00220004">
        <w:t>as</w:t>
      </w:r>
      <w:r w:rsidR="00F25CEE">
        <w:t xml:space="preserve"> Part A prescribed/listed activities regulated under </w:t>
      </w:r>
      <w:r w:rsidR="00220004">
        <w:t>c</w:t>
      </w:r>
      <w:r w:rsidR="00F25CEE">
        <w:t xml:space="preserve">hapter 1, </w:t>
      </w:r>
      <w:r w:rsidR="00220004">
        <w:t>s</w:t>
      </w:r>
      <w:r w:rsidR="00F25CEE">
        <w:t xml:space="preserve">ection 1.2 of the PPC Regulations. </w:t>
      </w:r>
      <w:r w:rsidR="00220004">
        <w:t xml:space="preserve">They are now found in EASR schedule 20 part 4 chapter 1 paragraphs 1 – 4 and schedule 26 part 3 chapter paragraphs 2 – 4. </w:t>
      </w:r>
    </w:p>
    <w:p w14:paraId="69E88890" w14:textId="3BC8748F" w:rsidR="00E40670" w:rsidRDefault="00E40670" w:rsidP="007C73F9">
      <w:pPr>
        <w:pStyle w:val="Heading2"/>
      </w:pPr>
      <w:bookmarkStart w:id="12" w:name="_Toc510880881"/>
      <w:bookmarkStart w:id="13" w:name="_Toc371011"/>
      <w:r>
        <w:t>2.1</w:t>
      </w:r>
      <w:r w:rsidR="00DD7C2B">
        <w:t xml:space="preserve"> </w:t>
      </w:r>
      <w:r>
        <w:t xml:space="preserve">Air </w:t>
      </w:r>
      <w:r w:rsidRPr="007C73F9">
        <w:t>emissions</w:t>
      </w:r>
      <w:bookmarkEnd w:id="12"/>
      <w:r>
        <w:t xml:space="preserve"> </w:t>
      </w:r>
      <w:bookmarkEnd w:id="13"/>
    </w:p>
    <w:p w14:paraId="6333362D" w14:textId="61B6728A" w:rsidR="00E40670" w:rsidRDefault="00E40670" w:rsidP="007C73F9">
      <w:pPr>
        <w:spacing w:after="240"/>
        <w:ind w:left="22"/>
      </w:pPr>
      <w:r>
        <w:t>The main air emissions from a refinery are CO</w:t>
      </w:r>
      <w:r>
        <w:rPr>
          <w:vertAlign w:val="subscript"/>
        </w:rPr>
        <w:t>2</w:t>
      </w:r>
      <w:r>
        <w:t>, CO, SO</w:t>
      </w:r>
      <w:r>
        <w:rPr>
          <w:vertAlign w:val="subscript"/>
        </w:rPr>
        <w:t>x</w:t>
      </w:r>
      <w:r>
        <w:t>, NO</w:t>
      </w:r>
      <w:r>
        <w:rPr>
          <w:vertAlign w:val="subscript"/>
        </w:rPr>
        <w:t>x</w:t>
      </w:r>
      <w:r>
        <w:t xml:space="preserve">, VOC and particulate matter (dust and associated heavy metals). They arise typically from sources such as stacks of process furnaces and boilers, regenerators (fluidised catalytic cracking units), individual items such as valves and pump seals and to a lesser extent from flares and incinerator stacks. </w:t>
      </w:r>
      <w:hyperlink w:anchor="ReferenceTable1" w:history="1">
        <w:r w:rsidRPr="002760F7">
          <w:rPr>
            <w:rStyle w:val="Hyperlink"/>
          </w:rPr>
          <w:t>Reference Table</w:t>
        </w:r>
        <w:r w:rsidR="00E7059B" w:rsidRPr="002760F7">
          <w:rPr>
            <w:rStyle w:val="Hyperlink"/>
          </w:rPr>
          <w:t xml:space="preserve">s - </w:t>
        </w:r>
        <w:r w:rsidR="002760F7" w:rsidRPr="002760F7">
          <w:rPr>
            <w:rStyle w:val="Hyperlink"/>
          </w:rPr>
          <w:t>UKPIA Pollution Inventory guidance for refineries</w:t>
        </w:r>
      </w:hyperlink>
      <w:r>
        <w:t xml:space="preserve"> contains references to UKPIA’s “Pollution Inventory – Guidance for Refineries” document, which covers the major categories of refinery emission sources.</w:t>
      </w:r>
      <w:r w:rsidR="00112FDD">
        <w:t xml:space="preserve"> </w:t>
      </w:r>
      <w:r>
        <w:t xml:space="preserve">The document is split into three categories of pollutant; those that will almost certainly be emitted in quantities above the reporting threshold, those emitted but generally in quantities below the reporting threshold and those that are unlikely to be emitted by refineries. </w:t>
      </w:r>
    </w:p>
    <w:p w14:paraId="5A143039" w14:textId="15B5BFDD" w:rsidR="00E40670" w:rsidRDefault="002651A5" w:rsidP="007C73F9">
      <w:pPr>
        <w:spacing w:after="240"/>
        <w:ind w:left="22"/>
      </w:pPr>
      <w:r>
        <w:t>The list</w:t>
      </w:r>
      <w:r w:rsidR="00E40670">
        <w:t xml:space="preserve"> overleaf provides a brief summary of the main pollutants released by a refinery and should be taken as a guide only, and you should verify that there are no other pollutants emitted from your installation.</w:t>
      </w:r>
      <w:r w:rsidR="00BD2824">
        <w:t xml:space="preserve"> </w:t>
      </w:r>
    </w:p>
    <w:p w14:paraId="14D893B9" w14:textId="77777777" w:rsidR="004C5E1D" w:rsidRDefault="004C5E1D" w:rsidP="00C23189">
      <w:pPr>
        <w:spacing w:after="240"/>
      </w:pPr>
    </w:p>
    <w:p w14:paraId="324A05D9" w14:textId="0BD97D9C" w:rsidR="007C73F9" w:rsidRDefault="00AA0785" w:rsidP="00A134CD">
      <w:pPr>
        <w:pStyle w:val="Heading4"/>
      </w:pPr>
      <w:r>
        <w:lastRenderedPageBreak/>
        <w:t xml:space="preserve">List 1 – Main air </w:t>
      </w:r>
      <w:r w:rsidR="00352C89">
        <w:t>pollutants emitted</w:t>
      </w:r>
      <w:r w:rsidR="004C2735">
        <w:t xml:space="preserve"> by refineries and </w:t>
      </w:r>
      <w:r w:rsidR="008847B8">
        <w:t>their</w:t>
      </w:r>
      <w:r w:rsidR="004C2735">
        <w:t xml:space="preserve"> main sources</w:t>
      </w:r>
    </w:p>
    <w:p w14:paraId="1DD460F3" w14:textId="51939DC9" w:rsidR="00E40670" w:rsidRPr="00401536" w:rsidRDefault="002651A5" w:rsidP="007C73F9">
      <w:pPr>
        <w:spacing w:after="240"/>
        <w:rPr>
          <w:b/>
          <w:bCs/>
        </w:rPr>
      </w:pPr>
      <w:r w:rsidRPr="00401536">
        <w:rPr>
          <w:b/>
          <w:bCs/>
        </w:rPr>
        <w:t>Carbon dioxide (CO</w:t>
      </w:r>
      <w:r w:rsidRPr="00401536">
        <w:rPr>
          <w:b/>
          <w:bCs/>
          <w:vertAlign w:val="subscript"/>
        </w:rPr>
        <w:t>2</w:t>
      </w:r>
      <w:r w:rsidRPr="00401536">
        <w:rPr>
          <w:b/>
          <w:bCs/>
        </w:rPr>
        <w:t>)</w:t>
      </w:r>
    </w:p>
    <w:p w14:paraId="46D3587E" w14:textId="77777777" w:rsidR="00966EAB" w:rsidRDefault="00966EAB" w:rsidP="007C73F9">
      <w:pPr>
        <w:pStyle w:val="ListParagraph"/>
        <w:numPr>
          <w:ilvl w:val="0"/>
          <w:numId w:val="2"/>
        </w:numPr>
        <w:spacing w:after="240"/>
      </w:pPr>
      <w:r>
        <w:t>Process furnaces.</w:t>
      </w:r>
    </w:p>
    <w:p w14:paraId="5FB78950" w14:textId="21E05235" w:rsidR="00966EAB" w:rsidRDefault="00966EAB" w:rsidP="007C73F9">
      <w:pPr>
        <w:pStyle w:val="ListParagraph"/>
        <w:numPr>
          <w:ilvl w:val="0"/>
          <w:numId w:val="2"/>
        </w:numPr>
        <w:spacing w:after="240"/>
      </w:pPr>
      <w:r>
        <w:t>Boilers.</w:t>
      </w:r>
    </w:p>
    <w:p w14:paraId="451C6A6E" w14:textId="35BE8EF3" w:rsidR="00966EAB" w:rsidRDefault="00966EAB" w:rsidP="007C73F9">
      <w:pPr>
        <w:pStyle w:val="ListParagraph"/>
        <w:numPr>
          <w:ilvl w:val="0"/>
          <w:numId w:val="2"/>
        </w:numPr>
        <w:spacing w:after="240"/>
      </w:pPr>
      <w:r>
        <w:t>Gas turbines.</w:t>
      </w:r>
    </w:p>
    <w:p w14:paraId="51D82DE5" w14:textId="77777777" w:rsidR="00966EAB" w:rsidRDefault="00966EAB" w:rsidP="007C73F9">
      <w:pPr>
        <w:pStyle w:val="ListParagraph"/>
        <w:numPr>
          <w:ilvl w:val="0"/>
          <w:numId w:val="2"/>
        </w:numPr>
        <w:spacing w:after="240"/>
      </w:pPr>
      <w:r>
        <w:t xml:space="preserve">Fluidised catalytic cracking regenerators. </w:t>
      </w:r>
    </w:p>
    <w:p w14:paraId="0874E412" w14:textId="77777777" w:rsidR="00966EAB" w:rsidRDefault="00966EAB" w:rsidP="007C73F9">
      <w:pPr>
        <w:pStyle w:val="ListParagraph"/>
        <w:numPr>
          <w:ilvl w:val="0"/>
          <w:numId w:val="2"/>
        </w:numPr>
        <w:spacing w:after="240"/>
      </w:pPr>
      <w:r>
        <w:t>CO boilers.</w:t>
      </w:r>
    </w:p>
    <w:p w14:paraId="0D2E98A3" w14:textId="77777777" w:rsidR="00966EAB" w:rsidRDefault="00966EAB" w:rsidP="007C73F9">
      <w:pPr>
        <w:pStyle w:val="ListParagraph"/>
        <w:numPr>
          <w:ilvl w:val="0"/>
          <w:numId w:val="2"/>
        </w:numPr>
        <w:spacing w:after="240"/>
      </w:pPr>
      <w:r>
        <w:t>Flare systems.</w:t>
      </w:r>
    </w:p>
    <w:p w14:paraId="64499CA4" w14:textId="4FA256D1" w:rsidR="000E56FE" w:rsidRDefault="00966EAB" w:rsidP="007C73F9">
      <w:pPr>
        <w:pStyle w:val="ListParagraph"/>
        <w:numPr>
          <w:ilvl w:val="0"/>
          <w:numId w:val="2"/>
        </w:numPr>
        <w:spacing w:after="240"/>
      </w:pPr>
      <w:r>
        <w:t>Incinerators.</w:t>
      </w:r>
    </w:p>
    <w:p w14:paraId="06BF3735" w14:textId="611CEB37" w:rsidR="002651A5" w:rsidRPr="00401536" w:rsidRDefault="002651A5" w:rsidP="007C73F9">
      <w:pPr>
        <w:spacing w:after="240"/>
        <w:rPr>
          <w:b/>
          <w:bCs/>
        </w:rPr>
      </w:pPr>
      <w:r w:rsidRPr="00401536">
        <w:rPr>
          <w:b/>
          <w:bCs/>
        </w:rPr>
        <w:t>Carbon monoxide (CO)</w:t>
      </w:r>
    </w:p>
    <w:p w14:paraId="25C44F87" w14:textId="77777777" w:rsidR="00966EAB" w:rsidRDefault="00966EAB" w:rsidP="007C73F9">
      <w:pPr>
        <w:pStyle w:val="ListParagraph"/>
        <w:numPr>
          <w:ilvl w:val="0"/>
          <w:numId w:val="2"/>
        </w:numPr>
        <w:spacing w:after="240"/>
      </w:pPr>
      <w:r>
        <w:t>Process furnaces.</w:t>
      </w:r>
    </w:p>
    <w:p w14:paraId="772BC6D4" w14:textId="77777777" w:rsidR="00966EAB" w:rsidRDefault="00966EAB" w:rsidP="007C73F9">
      <w:pPr>
        <w:pStyle w:val="ListParagraph"/>
        <w:numPr>
          <w:ilvl w:val="0"/>
          <w:numId w:val="2"/>
        </w:numPr>
        <w:spacing w:after="240"/>
      </w:pPr>
      <w:r>
        <w:t>Boilers.</w:t>
      </w:r>
    </w:p>
    <w:p w14:paraId="6577BC95" w14:textId="77777777" w:rsidR="00966EAB" w:rsidRDefault="00966EAB" w:rsidP="007C73F9">
      <w:pPr>
        <w:pStyle w:val="ListParagraph"/>
        <w:numPr>
          <w:ilvl w:val="0"/>
          <w:numId w:val="2"/>
        </w:numPr>
        <w:spacing w:after="240"/>
      </w:pPr>
      <w:r>
        <w:t>Gas turbines.</w:t>
      </w:r>
    </w:p>
    <w:p w14:paraId="3D8A8CDA" w14:textId="77777777" w:rsidR="00966EAB" w:rsidRDefault="00966EAB" w:rsidP="007C73F9">
      <w:pPr>
        <w:pStyle w:val="ListParagraph"/>
        <w:numPr>
          <w:ilvl w:val="0"/>
          <w:numId w:val="2"/>
        </w:numPr>
        <w:spacing w:after="240"/>
      </w:pPr>
      <w:r>
        <w:t xml:space="preserve">Fluidised catalytic cracking regenerators. </w:t>
      </w:r>
    </w:p>
    <w:p w14:paraId="074A502E" w14:textId="77777777" w:rsidR="00966EAB" w:rsidRDefault="00966EAB" w:rsidP="007C73F9">
      <w:pPr>
        <w:pStyle w:val="ListParagraph"/>
        <w:numPr>
          <w:ilvl w:val="0"/>
          <w:numId w:val="2"/>
        </w:numPr>
        <w:spacing w:after="240"/>
      </w:pPr>
      <w:r>
        <w:t>CO boilers.</w:t>
      </w:r>
    </w:p>
    <w:p w14:paraId="48F2A50A" w14:textId="77777777" w:rsidR="00966EAB" w:rsidRDefault="00966EAB" w:rsidP="007C73F9">
      <w:pPr>
        <w:pStyle w:val="ListParagraph"/>
        <w:numPr>
          <w:ilvl w:val="0"/>
          <w:numId w:val="2"/>
        </w:numPr>
        <w:spacing w:after="240"/>
      </w:pPr>
      <w:r>
        <w:t>Flare systems.</w:t>
      </w:r>
    </w:p>
    <w:p w14:paraId="560B9F08" w14:textId="77777777" w:rsidR="00966EAB" w:rsidRDefault="00966EAB" w:rsidP="007C73F9">
      <w:pPr>
        <w:pStyle w:val="ListParagraph"/>
        <w:numPr>
          <w:ilvl w:val="0"/>
          <w:numId w:val="2"/>
        </w:numPr>
        <w:spacing w:after="240"/>
      </w:pPr>
      <w:r>
        <w:t>Incinerators.</w:t>
      </w:r>
    </w:p>
    <w:p w14:paraId="6768AFF6" w14:textId="30B6208D" w:rsidR="00966EAB" w:rsidRDefault="00966EAB" w:rsidP="007C73F9">
      <w:pPr>
        <w:pStyle w:val="ListParagraph"/>
        <w:numPr>
          <w:ilvl w:val="0"/>
          <w:numId w:val="2"/>
        </w:numPr>
        <w:spacing w:after="240"/>
      </w:pPr>
      <w:r>
        <w:t>Sulphur recovery units.</w:t>
      </w:r>
    </w:p>
    <w:p w14:paraId="023F3EC8" w14:textId="0C4E1A24" w:rsidR="002651A5" w:rsidRPr="00401536" w:rsidRDefault="002651A5" w:rsidP="007C73F9">
      <w:pPr>
        <w:spacing w:after="240"/>
        <w:rPr>
          <w:b/>
          <w:bCs/>
        </w:rPr>
      </w:pPr>
      <w:r w:rsidRPr="00401536">
        <w:rPr>
          <w:b/>
          <w:bCs/>
        </w:rPr>
        <w:t>N</w:t>
      </w:r>
      <w:r w:rsidR="00CE3911" w:rsidRPr="00401536">
        <w:rPr>
          <w:b/>
          <w:bCs/>
        </w:rPr>
        <w:t>itrogen oxides (Nox)</w:t>
      </w:r>
    </w:p>
    <w:p w14:paraId="670BCCDD" w14:textId="77777777" w:rsidR="00966EAB" w:rsidRDefault="00966EAB" w:rsidP="007C73F9">
      <w:pPr>
        <w:pStyle w:val="ListParagraph"/>
        <w:numPr>
          <w:ilvl w:val="0"/>
          <w:numId w:val="2"/>
        </w:numPr>
        <w:spacing w:after="240"/>
      </w:pPr>
      <w:r>
        <w:t>Process furnaces.</w:t>
      </w:r>
    </w:p>
    <w:p w14:paraId="4ABF291B" w14:textId="77777777" w:rsidR="00966EAB" w:rsidRDefault="00966EAB" w:rsidP="007C73F9">
      <w:pPr>
        <w:pStyle w:val="ListParagraph"/>
        <w:numPr>
          <w:ilvl w:val="0"/>
          <w:numId w:val="2"/>
        </w:numPr>
        <w:spacing w:after="240"/>
      </w:pPr>
      <w:r>
        <w:t>Boilers.</w:t>
      </w:r>
    </w:p>
    <w:p w14:paraId="2298BD16" w14:textId="77777777" w:rsidR="00966EAB" w:rsidRDefault="00966EAB" w:rsidP="007C73F9">
      <w:pPr>
        <w:pStyle w:val="ListParagraph"/>
        <w:numPr>
          <w:ilvl w:val="0"/>
          <w:numId w:val="2"/>
        </w:numPr>
        <w:spacing w:after="240"/>
      </w:pPr>
      <w:r>
        <w:t>Gas turbines.</w:t>
      </w:r>
    </w:p>
    <w:p w14:paraId="589ACB62" w14:textId="77777777" w:rsidR="00966EAB" w:rsidRDefault="00966EAB" w:rsidP="007C73F9">
      <w:pPr>
        <w:pStyle w:val="ListParagraph"/>
        <w:numPr>
          <w:ilvl w:val="0"/>
          <w:numId w:val="2"/>
        </w:numPr>
        <w:spacing w:after="240"/>
      </w:pPr>
      <w:r>
        <w:t xml:space="preserve">Fluidised catalytic cracking regenerators. </w:t>
      </w:r>
    </w:p>
    <w:p w14:paraId="45795900" w14:textId="77777777" w:rsidR="00966EAB" w:rsidRDefault="00966EAB" w:rsidP="007C73F9">
      <w:pPr>
        <w:pStyle w:val="ListParagraph"/>
        <w:numPr>
          <w:ilvl w:val="0"/>
          <w:numId w:val="2"/>
        </w:numPr>
        <w:spacing w:after="240"/>
      </w:pPr>
      <w:r>
        <w:t>CO boilers.</w:t>
      </w:r>
    </w:p>
    <w:p w14:paraId="5B582C24" w14:textId="77777777" w:rsidR="00966EAB" w:rsidRDefault="00966EAB" w:rsidP="007C73F9">
      <w:pPr>
        <w:pStyle w:val="ListParagraph"/>
        <w:numPr>
          <w:ilvl w:val="0"/>
          <w:numId w:val="2"/>
        </w:numPr>
        <w:spacing w:after="240"/>
      </w:pPr>
      <w:r>
        <w:t>Flare systems.</w:t>
      </w:r>
    </w:p>
    <w:p w14:paraId="60A2446E" w14:textId="77777777" w:rsidR="00966EAB" w:rsidRDefault="00966EAB" w:rsidP="007C73F9">
      <w:pPr>
        <w:pStyle w:val="ListParagraph"/>
        <w:numPr>
          <w:ilvl w:val="0"/>
          <w:numId w:val="2"/>
        </w:numPr>
        <w:spacing w:after="240"/>
      </w:pPr>
      <w:r>
        <w:t>Incinerators.</w:t>
      </w:r>
    </w:p>
    <w:p w14:paraId="4BCBDDE1" w14:textId="2C23622B" w:rsidR="00966EAB" w:rsidRDefault="00966EAB" w:rsidP="00AC396B">
      <w:pPr>
        <w:pStyle w:val="ListParagraph"/>
        <w:numPr>
          <w:ilvl w:val="0"/>
          <w:numId w:val="2"/>
        </w:numPr>
        <w:spacing w:after="240"/>
      </w:pPr>
      <w:r>
        <w:t>Coke calciners.</w:t>
      </w:r>
    </w:p>
    <w:p w14:paraId="5944D5B2" w14:textId="2B055EBC" w:rsidR="00CE3911" w:rsidRPr="00401536" w:rsidRDefault="00CE3911" w:rsidP="007C73F9">
      <w:pPr>
        <w:spacing w:after="240"/>
        <w:rPr>
          <w:b/>
          <w:bCs/>
        </w:rPr>
      </w:pPr>
      <w:r w:rsidRPr="00401536">
        <w:rPr>
          <w:b/>
          <w:bCs/>
        </w:rPr>
        <w:lastRenderedPageBreak/>
        <w:t>Particulate matter (including PM</w:t>
      </w:r>
      <w:r w:rsidRPr="00401536">
        <w:rPr>
          <w:b/>
          <w:bCs/>
          <w:vertAlign w:val="subscript"/>
        </w:rPr>
        <w:t>10</w:t>
      </w:r>
      <w:r w:rsidRPr="00401536">
        <w:rPr>
          <w:b/>
          <w:bCs/>
        </w:rPr>
        <w:t>)</w:t>
      </w:r>
    </w:p>
    <w:p w14:paraId="0A3A3138" w14:textId="77777777" w:rsidR="00966EAB" w:rsidRDefault="00966EAB" w:rsidP="007C73F9">
      <w:pPr>
        <w:pStyle w:val="ListParagraph"/>
        <w:numPr>
          <w:ilvl w:val="0"/>
          <w:numId w:val="2"/>
        </w:numPr>
        <w:spacing w:after="240"/>
      </w:pPr>
      <w:r>
        <w:t>Process furnaces.</w:t>
      </w:r>
    </w:p>
    <w:p w14:paraId="757EF407" w14:textId="77777777" w:rsidR="00966EAB" w:rsidRDefault="00966EAB" w:rsidP="007C73F9">
      <w:pPr>
        <w:pStyle w:val="ListParagraph"/>
        <w:numPr>
          <w:ilvl w:val="0"/>
          <w:numId w:val="2"/>
        </w:numPr>
        <w:spacing w:after="240"/>
      </w:pPr>
      <w:r>
        <w:t>Boilers.</w:t>
      </w:r>
    </w:p>
    <w:p w14:paraId="2264A3B6" w14:textId="77777777" w:rsidR="00966EAB" w:rsidRDefault="00966EAB" w:rsidP="007C73F9">
      <w:pPr>
        <w:pStyle w:val="ListParagraph"/>
        <w:numPr>
          <w:ilvl w:val="0"/>
          <w:numId w:val="2"/>
        </w:numPr>
        <w:spacing w:after="240"/>
      </w:pPr>
      <w:r>
        <w:t>Gas turbines.</w:t>
      </w:r>
    </w:p>
    <w:p w14:paraId="09E937A4" w14:textId="77777777" w:rsidR="00966EAB" w:rsidRDefault="00966EAB" w:rsidP="007C73F9">
      <w:pPr>
        <w:pStyle w:val="ListParagraph"/>
        <w:numPr>
          <w:ilvl w:val="0"/>
          <w:numId w:val="2"/>
        </w:numPr>
        <w:spacing w:after="240"/>
      </w:pPr>
      <w:r>
        <w:t xml:space="preserve">Fluidised catalytic cracking regenerators. </w:t>
      </w:r>
    </w:p>
    <w:p w14:paraId="53083CBC" w14:textId="77777777" w:rsidR="00966EAB" w:rsidRDefault="00966EAB" w:rsidP="007C73F9">
      <w:pPr>
        <w:pStyle w:val="ListParagraph"/>
        <w:numPr>
          <w:ilvl w:val="0"/>
          <w:numId w:val="2"/>
        </w:numPr>
        <w:spacing w:after="240"/>
      </w:pPr>
      <w:r>
        <w:t>CO boilers.</w:t>
      </w:r>
    </w:p>
    <w:p w14:paraId="18FF61A2" w14:textId="77777777" w:rsidR="00966EAB" w:rsidRDefault="00966EAB" w:rsidP="007C73F9">
      <w:pPr>
        <w:pStyle w:val="ListParagraph"/>
        <w:numPr>
          <w:ilvl w:val="0"/>
          <w:numId w:val="2"/>
        </w:numPr>
        <w:spacing w:after="240"/>
      </w:pPr>
      <w:r>
        <w:t>Incinerators.</w:t>
      </w:r>
    </w:p>
    <w:p w14:paraId="185137A1" w14:textId="77777777" w:rsidR="00966EAB" w:rsidRDefault="00966EAB" w:rsidP="007C73F9">
      <w:pPr>
        <w:pStyle w:val="ListParagraph"/>
        <w:numPr>
          <w:ilvl w:val="0"/>
          <w:numId w:val="2"/>
        </w:numPr>
        <w:spacing w:after="240"/>
      </w:pPr>
      <w:r>
        <w:t>Coke calciners.</w:t>
      </w:r>
    </w:p>
    <w:p w14:paraId="6E85B760" w14:textId="7C1BBEF0" w:rsidR="00CE3911" w:rsidRPr="00401536" w:rsidRDefault="00CE3911" w:rsidP="007C73F9">
      <w:pPr>
        <w:spacing w:after="240"/>
        <w:rPr>
          <w:b/>
          <w:bCs/>
        </w:rPr>
      </w:pPr>
      <w:r w:rsidRPr="00401536">
        <w:rPr>
          <w:b/>
          <w:bCs/>
        </w:rPr>
        <w:t>Sulp</w:t>
      </w:r>
      <w:r w:rsidR="000E56FE" w:rsidRPr="00401536">
        <w:rPr>
          <w:b/>
          <w:bCs/>
        </w:rPr>
        <w:t>hur oxides (SOx)</w:t>
      </w:r>
    </w:p>
    <w:p w14:paraId="116E9260" w14:textId="77777777" w:rsidR="00966EAB" w:rsidRDefault="00966EAB" w:rsidP="007C73F9">
      <w:pPr>
        <w:pStyle w:val="ListParagraph"/>
        <w:numPr>
          <w:ilvl w:val="0"/>
          <w:numId w:val="2"/>
        </w:numPr>
        <w:spacing w:after="240"/>
      </w:pPr>
      <w:r>
        <w:t>Process furnaces.</w:t>
      </w:r>
    </w:p>
    <w:p w14:paraId="59F22E70" w14:textId="77777777" w:rsidR="00966EAB" w:rsidRDefault="00966EAB" w:rsidP="007C73F9">
      <w:pPr>
        <w:pStyle w:val="ListParagraph"/>
        <w:numPr>
          <w:ilvl w:val="0"/>
          <w:numId w:val="2"/>
        </w:numPr>
        <w:spacing w:after="240"/>
      </w:pPr>
      <w:r>
        <w:t>Boilers.</w:t>
      </w:r>
    </w:p>
    <w:p w14:paraId="3AEC560E" w14:textId="77777777" w:rsidR="00966EAB" w:rsidRDefault="00966EAB" w:rsidP="007C73F9">
      <w:pPr>
        <w:pStyle w:val="ListParagraph"/>
        <w:numPr>
          <w:ilvl w:val="0"/>
          <w:numId w:val="2"/>
        </w:numPr>
        <w:spacing w:after="240"/>
      </w:pPr>
      <w:r>
        <w:t>Gas turbines.</w:t>
      </w:r>
    </w:p>
    <w:p w14:paraId="17AE28FC" w14:textId="77777777" w:rsidR="00966EAB" w:rsidRDefault="00966EAB" w:rsidP="007C73F9">
      <w:pPr>
        <w:pStyle w:val="ListParagraph"/>
        <w:numPr>
          <w:ilvl w:val="0"/>
          <w:numId w:val="2"/>
        </w:numPr>
        <w:spacing w:after="240"/>
      </w:pPr>
      <w:r>
        <w:t xml:space="preserve">Fluidised catalytic cracking regenerators. </w:t>
      </w:r>
    </w:p>
    <w:p w14:paraId="0F67137B" w14:textId="77777777" w:rsidR="00966EAB" w:rsidRDefault="00966EAB" w:rsidP="007C73F9">
      <w:pPr>
        <w:pStyle w:val="ListParagraph"/>
        <w:numPr>
          <w:ilvl w:val="0"/>
          <w:numId w:val="2"/>
        </w:numPr>
        <w:spacing w:after="240"/>
      </w:pPr>
      <w:r>
        <w:t>CO boilers.</w:t>
      </w:r>
    </w:p>
    <w:p w14:paraId="0063178D" w14:textId="77777777" w:rsidR="00966EAB" w:rsidRDefault="00966EAB" w:rsidP="007C73F9">
      <w:pPr>
        <w:pStyle w:val="ListParagraph"/>
        <w:numPr>
          <w:ilvl w:val="0"/>
          <w:numId w:val="2"/>
        </w:numPr>
        <w:spacing w:after="240"/>
      </w:pPr>
      <w:r>
        <w:t>Flare systems.</w:t>
      </w:r>
    </w:p>
    <w:p w14:paraId="748B22BC" w14:textId="77777777" w:rsidR="00966EAB" w:rsidRDefault="00966EAB" w:rsidP="007C73F9">
      <w:pPr>
        <w:pStyle w:val="ListParagraph"/>
        <w:numPr>
          <w:ilvl w:val="0"/>
          <w:numId w:val="2"/>
        </w:numPr>
        <w:spacing w:after="240"/>
      </w:pPr>
      <w:r>
        <w:t>Incinerators.</w:t>
      </w:r>
    </w:p>
    <w:p w14:paraId="18C06E14" w14:textId="77777777" w:rsidR="00966EAB" w:rsidRDefault="00966EAB" w:rsidP="007C73F9">
      <w:pPr>
        <w:pStyle w:val="ListParagraph"/>
        <w:numPr>
          <w:ilvl w:val="0"/>
          <w:numId w:val="2"/>
        </w:numPr>
        <w:spacing w:after="240"/>
      </w:pPr>
      <w:r>
        <w:t>Sulphur recovery units.</w:t>
      </w:r>
    </w:p>
    <w:p w14:paraId="747985BD" w14:textId="77777777" w:rsidR="00966EAB" w:rsidRDefault="00966EAB" w:rsidP="007C73F9">
      <w:pPr>
        <w:pStyle w:val="ListParagraph"/>
        <w:numPr>
          <w:ilvl w:val="0"/>
          <w:numId w:val="2"/>
        </w:numPr>
        <w:spacing w:after="240"/>
      </w:pPr>
      <w:r>
        <w:t>Coke calciners.</w:t>
      </w:r>
    </w:p>
    <w:p w14:paraId="405FF8B2" w14:textId="400C4E97" w:rsidR="000E56FE" w:rsidRPr="00401536" w:rsidRDefault="000E56FE" w:rsidP="007C73F9">
      <w:pPr>
        <w:spacing w:after="240"/>
        <w:rPr>
          <w:b/>
          <w:bCs/>
        </w:rPr>
      </w:pPr>
      <w:r w:rsidRPr="00401536">
        <w:rPr>
          <w:b/>
          <w:bCs/>
        </w:rPr>
        <w:t>Volatile Organic Compounds (VOCs)</w:t>
      </w:r>
    </w:p>
    <w:p w14:paraId="599A2633" w14:textId="7045F0D5" w:rsidR="00966EAB" w:rsidRDefault="00966EAB" w:rsidP="007C73F9">
      <w:pPr>
        <w:pStyle w:val="ListParagraph"/>
        <w:numPr>
          <w:ilvl w:val="0"/>
          <w:numId w:val="3"/>
        </w:numPr>
        <w:spacing w:after="240"/>
      </w:pPr>
      <w:r>
        <w:t>Storage and handling facilities.</w:t>
      </w:r>
    </w:p>
    <w:p w14:paraId="7AE95D7B" w14:textId="7D5635E0" w:rsidR="00966EAB" w:rsidRDefault="00966EAB" w:rsidP="007C73F9">
      <w:pPr>
        <w:pStyle w:val="ListParagraph"/>
        <w:numPr>
          <w:ilvl w:val="0"/>
          <w:numId w:val="3"/>
        </w:numPr>
        <w:spacing w:after="240"/>
      </w:pPr>
      <w:r>
        <w:t>Gas separation units.</w:t>
      </w:r>
    </w:p>
    <w:p w14:paraId="7DF12319" w14:textId="45A6FA76" w:rsidR="00966EAB" w:rsidRDefault="00966EAB" w:rsidP="007C73F9">
      <w:pPr>
        <w:pStyle w:val="ListParagraph"/>
        <w:numPr>
          <w:ilvl w:val="0"/>
          <w:numId w:val="3"/>
        </w:numPr>
        <w:spacing w:after="240"/>
      </w:pPr>
      <w:r>
        <w:t>Oil/water separation systems.</w:t>
      </w:r>
    </w:p>
    <w:p w14:paraId="78CE326D" w14:textId="4FC13232" w:rsidR="00966EAB" w:rsidRDefault="00966EAB" w:rsidP="007C73F9">
      <w:pPr>
        <w:pStyle w:val="ListParagraph"/>
        <w:numPr>
          <w:ilvl w:val="0"/>
          <w:numId w:val="3"/>
        </w:numPr>
        <w:spacing w:after="240"/>
      </w:pPr>
      <w:r>
        <w:t xml:space="preserve">Fugitive emissions (valves, flanges, etc.), vents, flare systems. </w:t>
      </w:r>
    </w:p>
    <w:p w14:paraId="660D0646" w14:textId="77777777" w:rsidR="000F07EA" w:rsidRDefault="000F07EA" w:rsidP="000F07EA">
      <w:pPr>
        <w:spacing w:after="240"/>
      </w:pPr>
    </w:p>
    <w:p w14:paraId="2317F928" w14:textId="77777777" w:rsidR="00401536" w:rsidRDefault="00401536" w:rsidP="000F07EA">
      <w:pPr>
        <w:spacing w:after="240"/>
      </w:pPr>
    </w:p>
    <w:p w14:paraId="7D0C125B" w14:textId="77777777" w:rsidR="000F07EA" w:rsidRDefault="000F07EA" w:rsidP="000F07EA">
      <w:pPr>
        <w:pStyle w:val="Heading3"/>
        <w:ind w:left="17"/>
      </w:pPr>
      <w:bookmarkStart w:id="14" w:name="_Toc371012"/>
      <w:r>
        <w:lastRenderedPageBreak/>
        <w:t xml:space="preserve">2.1.1 Emission sources </w:t>
      </w:r>
      <w:bookmarkEnd w:id="14"/>
    </w:p>
    <w:p w14:paraId="6CD43F6E" w14:textId="7683C464" w:rsidR="000F07EA" w:rsidRDefault="000F07EA" w:rsidP="007C73F9">
      <w:pPr>
        <w:spacing w:after="240"/>
        <w:ind w:left="23"/>
      </w:pPr>
      <w:r>
        <w:t>These emissions are exhausted via a stack or vent; i.e. a single point source into the atmosphere.</w:t>
      </w:r>
      <w:r w:rsidR="00112FDD">
        <w:t xml:space="preserve"> </w:t>
      </w:r>
      <w:r>
        <w:t>Abatement equipment; e.g. scrubbing units, fabric filters (bag house) can be incorporated into the exhaust system prior to discharge to atmosphere.</w:t>
      </w:r>
      <w:r w:rsidR="00112FDD">
        <w:t xml:space="preserve"> </w:t>
      </w:r>
      <w:r>
        <w:t xml:space="preserve">Point source emissions will be the most significant emission source for combustion activities taking place within refineries as well as occurring from refinery process sources (e.g. vacuum distillation, catalytic cracking, sulphur recovery, etc.). </w:t>
      </w:r>
    </w:p>
    <w:p w14:paraId="7FCFD5FF" w14:textId="5D0986E1" w:rsidR="004316A2" w:rsidRDefault="004316A2" w:rsidP="004316A2">
      <w:pPr>
        <w:pStyle w:val="Heading3"/>
        <w:ind w:left="17"/>
      </w:pPr>
      <w:bookmarkStart w:id="15" w:name="_Toc371013"/>
      <w:r>
        <w:t xml:space="preserve">2.1.2 Fugitive emissions </w:t>
      </w:r>
      <w:bookmarkEnd w:id="15"/>
    </w:p>
    <w:p w14:paraId="4D155B06" w14:textId="1D0D2A0A" w:rsidR="004316A2" w:rsidRDefault="004316A2" w:rsidP="007C73F9">
      <w:pPr>
        <w:spacing w:after="240"/>
        <w:ind w:left="17" w:right="1"/>
      </w:pPr>
      <w:r>
        <w:t>Fugitive emissions are those that are not released from a point source such as a stack.</w:t>
      </w:r>
      <w:r w:rsidR="00112FDD">
        <w:t xml:space="preserve"> </w:t>
      </w:r>
      <w:r>
        <w:t>Examples of fugitive emissions from refineries include VOC emissions from piping systems, wastewater systems, storage tanks, loading and unloading systems and storage and handling. Although the release from each individual source may be small, diffuse VOC emission sources such as pumps, compressors, valves and flanges may contribute 20-50% of the total VOC emissions due to the large number of such sources in a refinery. Only fugitive emissions that leave the site need to be reported to the SPRI.</w:t>
      </w:r>
      <w:r w:rsidR="00112FDD">
        <w:t xml:space="preserve"> </w:t>
      </w:r>
      <w:r>
        <w:t>Whilst contained spills would therefore not need to be reported, you should report vapour emissions that may have dispersed.</w:t>
      </w:r>
      <w:r w:rsidR="00112FDD">
        <w:t xml:space="preserve"> </w:t>
      </w:r>
    </w:p>
    <w:p w14:paraId="4751CF3E" w14:textId="6C6AB391" w:rsidR="004316A2" w:rsidRDefault="004316A2" w:rsidP="007C73F9">
      <w:pPr>
        <w:spacing w:after="240"/>
        <w:ind w:left="17" w:right="1"/>
      </w:pPr>
      <w:r>
        <w:t>Estimation of fugitive VOC emissions is dealt with below in Section 2.3.4.</w:t>
      </w:r>
      <w:r w:rsidR="00112FDD">
        <w:t xml:space="preserve"> </w:t>
      </w:r>
    </w:p>
    <w:p w14:paraId="1375067A" w14:textId="7A8E37A0" w:rsidR="004316A2" w:rsidRPr="004316A2" w:rsidRDefault="004316A2" w:rsidP="007C73F9">
      <w:pPr>
        <w:spacing w:after="240"/>
        <w:ind w:left="22"/>
        <w:rPr>
          <w:b/>
          <w:bCs/>
        </w:rPr>
      </w:pPr>
      <w:r w:rsidRPr="004316A2">
        <w:rPr>
          <w:b/>
          <w:bCs/>
        </w:rPr>
        <w:t xml:space="preserve">(a) Combustion source factors </w:t>
      </w:r>
    </w:p>
    <w:p w14:paraId="336BDAE3" w14:textId="356FC101" w:rsidR="004316A2" w:rsidRDefault="004316A2" w:rsidP="007C73F9">
      <w:pPr>
        <w:spacing w:after="240"/>
        <w:ind w:left="22"/>
      </w:pPr>
      <w:r>
        <w:t>See list</w:t>
      </w:r>
      <w:r w:rsidR="00125BD7">
        <w:t xml:space="preserve"> 1</w:t>
      </w:r>
      <w:r>
        <w:t xml:space="preserve"> in section 2.1 above for refinery combustion source factors. </w:t>
      </w:r>
    </w:p>
    <w:p w14:paraId="15DB9033" w14:textId="204941D8" w:rsidR="004316A2" w:rsidRDefault="004316A2" w:rsidP="007C73F9">
      <w:pPr>
        <w:spacing w:after="240"/>
        <w:ind w:left="22"/>
      </w:pPr>
      <w:r>
        <w:t>Emission factors are provided for the estimation of combustion products with the exception of SO</w:t>
      </w:r>
      <w:r>
        <w:rPr>
          <w:vertAlign w:val="subscript"/>
        </w:rPr>
        <w:t>2</w:t>
      </w:r>
      <w:r>
        <w:t xml:space="preserve">, for which the usually preferred RET is mass balance – based on the sulphur content of the fuel (see Example 1). </w:t>
      </w:r>
    </w:p>
    <w:p w14:paraId="2BFDDFF7" w14:textId="23EEEEBB" w:rsidR="004316A2" w:rsidRDefault="004316A2" w:rsidP="007C73F9">
      <w:pPr>
        <w:spacing w:after="240"/>
        <w:ind w:left="22"/>
      </w:pPr>
      <w:r>
        <w:t xml:space="preserve">Emissions of certain trace elements can be estimated using mass balance, when fuel composition data is available. If such data is unavailable, default emission factors can be used. </w:t>
      </w:r>
    </w:p>
    <w:p w14:paraId="3844FDE8" w14:textId="64120FA4" w:rsidR="004316A2" w:rsidRDefault="004316A2" w:rsidP="007C73F9">
      <w:pPr>
        <w:spacing w:after="240"/>
        <w:ind w:left="22"/>
      </w:pPr>
      <w:r>
        <w:t>Emissions of NO</w:t>
      </w:r>
      <w:r>
        <w:rPr>
          <w:vertAlign w:val="subscript"/>
        </w:rPr>
        <w:t>x</w:t>
      </w:r>
      <w:r>
        <w:t xml:space="preserve"> from oil and gas-fired boilers and furnaces that do not use CEMS for annual mass emissions can be calculated from the fuel burn and NO</w:t>
      </w:r>
      <w:r>
        <w:rPr>
          <w:vertAlign w:val="subscript"/>
        </w:rPr>
        <w:t>x</w:t>
      </w:r>
      <w:r>
        <w:t xml:space="preserve"> factors which have been agreed with us on a site-specific basis.</w:t>
      </w:r>
      <w:r w:rsidR="00BD2824">
        <w:t xml:space="preserve"> </w:t>
      </w:r>
    </w:p>
    <w:p w14:paraId="6C020ABA" w14:textId="018C84BC" w:rsidR="004316A2" w:rsidRDefault="004316A2" w:rsidP="007C73F9">
      <w:pPr>
        <w:spacing w:after="240"/>
        <w:ind w:left="22"/>
      </w:pPr>
      <w:r>
        <w:rPr>
          <w:rFonts w:ascii="Arial" w:eastAsia="Arial" w:hAnsi="Arial" w:cs="Arial"/>
          <w:b/>
        </w:rPr>
        <w:lastRenderedPageBreak/>
        <w:t xml:space="preserve">(b) Refinery process source factors </w:t>
      </w:r>
    </w:p>
    <w:p w14:paraId="4B08C97E" w14:textId="32544914" w:rsidR="004316A2" w:rsidRDefault="004316A2" w:rsidP="007C73F9">
      <w:pPr>
        <w:spacing w:after="240"/>
        <w:ind w:left="22"/>
      </w:pPr>
      <w:r>
        <w:rPr>
          <w:rFonts w:ascii="Arial" w:eastAsia="Arial" w:hAnsi="Arial" w:cs="Arial"/>
          <w:b/>
        </w:rPr>
        <w:t xml:space="preserve"> </w:t>
      </w:r>
      <w:r>
        <w:t>See list</w:t>
      </w:r>
      <w:r w:rsidR="00125BD7">
        <w:t xml:space="preserve"> 1</w:t>
      </w:r>
      <w:r>
        <w:t xml:space="preserve"> in </w:t>
      </w:r>
      <w:r w:rsidRPr="00125BD7">
        <w:t>section 2.1</w:t>
      </w:r>
      <w:r>
        <w:t xml:space="preserve"> above for refinery process source factors. </w:t>
      </w:r>
    </w:p>
    <w:p w14:paraId="090B74F6" w14:textId="5924DE4F" w:rsidR="004316A2" w:rsidRPr="008A2304" w:rsidRDefault="004316A2" w:rsidP="007C73F9">
      <w:pPr>
        <w:spacing w:after="240"/>
        <w:ind w:left="22"/>
        <w:rPr>
          <w:b/>
          <w:bCs/>
        </w:rPr>
      </w:pPr>
      <w:r w:rsidRPr="008A2304">
        <w:rPr>
          <w:b/>
          <w:bCs/>
        </w:rPr>
        <w:t xml:space="preserve">Fuel analysis and process stream data </w:t>
      </w:r>
    </w:p>
    <w:p w14:paraId="7175BC8B" w14:textId="32A02D05" w:rsidR="004316A2" w:rsidRDefault="004316A2" w:rsidP="007C73F9">
      <w:pPr>
        <w:spacing w:after="240"/>
        <w:ind w:left="22"/>
      </w:pPr>
      <w:r>
        <w:t xml:space="preserve">The use of fuel analysis and process stream data to determine emissions is similar to the use of emission factors. </w:t>
      </w:r>
    </w:p>
    <w:p w14:paraId="40FB26A4" w14:textId="1FAF2540" w:rsidR="004316A2" w:rsidRDefault="004316A2" w:rsidP="007C73F9">
      <w:pPr>
        <w:spacing w:after="240"/>
        <w:ind w:left="22"/>
      </w:pPr>
      <w:r>
        <w:t xml:space="preserve">The basic equation used, for example, in fuel analysis emission calculations is: </w:t>
      </w:r>
    </w:p>
    <w:p w14:paraId="3A0BA141" w14:textId="77777777" w:rsidR="00CC42A0" w:rsidRDefault="00CC42A0" w:rsidP="007C73F9">
      <w:pPr>
        <w:spacing w:after="240"/>
        <w:ind w:left="17"/>
      </w:pPr>
      <w:r>
        <w:rPr>
          <w:rFonts w:ascii="Arial" w:eastAsia="Arial" w:hAnsi="Arial" w:cs="Arial"/>
          <w:b/>
        </w:rPr>
        <w:t xml:space="preserve">Equation 1 </w:t>
      </w:r>
    </w:p>
    <w:p w14:paraId="12A7AFBE" w14:textId="4098956D" w:rsidR="00CC42A0" w:rsidRPr="00CC42A0" w:rsidRDefault="00CC42A0" w:rsidP="00125BD7">
      <w:pPr>
        <w:spacing w:after="240"/>
        <w:rPr>
          <w:b/>
          <w:bCs/>
        </w:rPr>
      </w:pPr>
      <w:r w:rsidRPr="00CC42A0">
        <w:rPr>
          <w:b/>
          <w:bCs/>
        </w:rPr>
        <w:t xml:space="preserve">E </w:t>
      </w:r>
      <w:r w:rsidRPr="00CC42A0">
        <w:rPr>
          <w:b/>
          <w:bCs/>
        </w:rPr>
        <w:tab/>
        <w:t xml:space="preserve">= </w:t>
      </w:r>
      <w:r w:rsidRPr="00CC42A0">
        <w:rPr>
          <w:b/>
          <w:bCs/>
        </w:rPr>
        <w:tab/>
        <w:t xml:space="preserve">Qf x [Op Hours] x (PCf/100] x (MWp/EWf) </w:t>
      </w:r>
    </w:p>
    <w:p w14:paraId="18AC6420" w14:textId="3F9E0E6F" w:rsidR="004940BF" w:rsidRPr="00A442CC" w:rsidRDefault="004940BF" w:rsidP="007C73F9">
      <w:pPr>
        <w:spacing w:after="240"/>
        <w:ind w:left="17" w:right="1"/>
        <w:rPr>
          <w:b/>
          <w:bCs/>
        </w:rPr>
      </w:pPr>
      <w:r w:rsidRPr="00A442CC">
        <w:rPr>
          <w:b/>
          <w:bCs/>
        </w:rPr>
        <w:t xml:space="preserve">Where: </w:t>
      </w:r>
    </w:p>
    <w:p w14:paraId="26D35404" w14:textId="0A57EC00" w:rsidR="004940BF" w:rsidRDefault="004940BF" w:rsidP="00125BD7">
      <w:pPr>
        <w:spacing w:after="240"/>
        <w:ind w:right="1"/>
      </w:pPr>
      <w:r>
        <w:t>E is the</w:t>
      </w:r>
      <w:r>
        <w:tab/>
      </w:r>
      <w:r>
        <w:tab/>
        <w:t>Emission rate of pollutant (kg/yr)</w:t>
      </w:r>
      <w:r w:rsidR="00F61E5F">
        <w:t>.</w:t>
      </w:r>
    </w:p>
    <w:p w14:paraId="144AEBAE" w14:textId="367F1256" w:rsidR="004940BF" w:rsidRDefault="004940BF" w:rsidP="00125BD7">
      <w:pPr>
        <w:spacing w:after="240"/>
        <w:ind w:right="1"/>
      </w:pPr>
      <w:r>
        <w:t>Qf is the</w:t>
      </w:r>
      <w:r>
        <w:tab/>
      </w:r>
      <w:r>
        <w:tab/>
        <w:t>Fuel/feedstock/raw material use (kg/hr)</w:t>
      </w:r>
      <w:r w:rsidR="00F61E5F">
        <w:t>.</w:t>
      </w:r>
      <w:r>
        <w:t xml:space="preserve"> </w:t>
      </w:r>
    </w:p>
    <w:p w14:paraId="19403DF7" w14:textId="3113F64F" w:rsidR="004940BF" w:rsidRDefault="004940BF" w:rsidP="00125BD7">
      <w:pPr>
        <w:spacing w:after="240"/>
        <w:ind w:right="1"/>
      </w:pPr>
      <w:r>
        <w:t xml:space="preserve">PCf is the </w:t>
      </w:r>
      <w:r>
        <w:tab/>
      </w:r>
      <w:r>
        <w:tab/>
        <w:t>Pollutant concentration in the fuel/feedstock/raw material (%)</w:t>
      </w:r>
      <w:r w:rsidR="00F61E5F">
        <w:t>.</w:t>
      </w:r>
    </w:p>
    <w:p w14:paraId="5095F8B5" w14:textId="701E24B8" w:rsidR="004940BF" w:rsidRDefault="004940BF" w:rsidP="00125BD7">
      <w:pPr>
        <w:spacing w:after="240"/>
        <w:ind w:right="1"/>
      </w:pPr>
      <w:r>
        <w:t xml:space="preserve">Op Hours is the </w:t>
      </w:r>
      <w:r>
        <w:tab/>
        <w:t>Operating hours per year (hr/yr)</w:t>
      </w:r>
      <w:r w:rsidR="00F61E5F">
        <w:t>.</w:t>
      </w:r>
    </w:p>
    <w:p w14:paraId="247318A3" w14:textId="4B0972E4" w:rsidR="004940BF" w:rsidRDefault="004940BF" w:rsidP="00125BD7">
      <w:pPr>
        <w:spacing w:after="240"/>
        <w:ind w:right="1"/>
      </w:pPr>
      <w:r>
        <w:t xml:space="preserve">MWp is the </w:t>
      </w:r>
      <w:r>
        <w:tab/>
      </w:r>
      <w:r>
        <w:tab/>
        <w:t>Molecular weight of pollutant as emitted after combustion/processing</w:t>
      </w:r>
      <w:r w:rsidR="00F61E5F">
        <w:t>.</w:t>
      </w:r>
      <w:r>
        <w:t xml:space="preserve"> </w:t>
      </w:r>
    </w:p>
    <w:p w14:paraId="2265E4EA" w14:textId="36F0C57E" w:rsidR="00CC42A0" w:rsidRDefault="004940BF" w:rsidP="00125BD7">
      <w:pPr>
        <w:spacing w:after="240"/>
        <w:ind w:right="1"/>
      </w:pPr>
      <w:r>
        <w:t xml:space="preserve">EWf is the </w:t>
      </w:r>
      <w:r>
        <w:tab/>
      </w:r>
      <w:r>
        <w:tab/>
        <w:t>Elemental weight of pollutant as present in fuel/feedstock/raw material</w:t>
      </w:r>
      <w:r w:rsidR="00F61E5F">
        <w:t>.</w:t>
      </w:r>
    </w:p>
    <w:p w14:paraId="64E02413" w14:textId="00372E37" w:rsidR="00A241D6" w:rsidRDefault="00A241D6" w:rsidP="007C73F9">
      <w:pPr>
        <w:spacing w:after="240"/>
        <w:ind w:left="17" w:right="1"/>
      </w:pPr>
      <w:r>
        <w:t xml:space="preserve">Where the pollutant concentration in the fuel/feedstock/raw material is consistent over the averaging period (i.e. one year), </w:t>
      </w:r>
      <w:r w:rsidRPr="00BF0FDF">
        <w:rPr>
          <w:b/>
          <w:bCs/>
        </w:rPr>
        <w:t>Equation 1</w:t>
      </w:r>
      <w:r>
        <w:t xml:space="preserve"> can be rewritten as: </w:t>
      </w:r>
    </w:p>
    <w:p w14:paraId="349AB8B3" w14:textId="77777777" w:rsidR="00A241D6" w:rsidRDefault="00A241D6" w:rsidP="007C73F9">
      <w:pPr>
        <w:pStyle w:val="Heading6"/>
        <w:tabs>
          <w:tab w:val="center" w:pos="800"/>
          <w:tab w:val="center" w:pos="2727"/>
        </w:tabs>
        <w:spacing w:after="240"/>
        <w:rPr>
          <w:b/>
          <w:bCs/>
        </w:rPr>
      </w:pPr>
      <w:r w:rsidRPr="00A241D6">
        <w:rPr>
          <w:b/>
          <w:bCs/>
        </w:rPr>
        <w:t xml:space="preserve">E </w:t>
      </w:r>
      <w:r w:rsidRPr="00A241D6">
        <w:rPr>
          <w:b/>
          <w:bCs/>
        </w:rPr>
        <w:tab/>
        <w:t xml:space="preserve">= </w:t>
      </w:r>
      <w:r w:rsidRPr="00A241D6">
        <w:rPr>
          <w:b/>
          <w:bCs/>
        </w:rPr>
        <w:tab/>
        <w:t xml:space="preserve">M x [PCf/100] x (MWp/EWf) </w:t>
      </w:r>
    </w:p>
    <w:p w14:paraId="633530FF" w14:textId="77777777" w:rsidR="00472D99" w:rsidRPr="00AD18A8" w:rsidRDefault="00472D99" w:rsidP="007C73F9">
      <w:pPr>
        <w:spacing w:after="240"/>
        <w:ind w:left="23"/>
        <w:rPr>
          <w:b/>
          <w:bCs/>
        </w:rPr>
      </w:pPr>
      <w:r w:rsidRPr="00AD18A8">
        <w:rPr>
          <w:b/>
          <w:bCs/>
        </w:rPr>
        <w:t xml:space="preserve">Where: </w:t>
      </w:r>
      <w:r w:rsidRPr="00AD18A8">
        <w:rPr>
          <w:b/>
          <w:bCs/>
        </w:rPr>
        <w:tab/>
      </w:r>
    </w:p>
    <w:p w14:paraId="2A3E7F7D" w14:textId="57183BAE" w:rsidR="00472D99" w:rsidRDefault="00472D99" w:rsidP="007C73F9">
      <w:pPr>
        <w:spacing w:after="240"/>
        <w:ind w:left="23"/>
      </w:pPr>
      <w:r>
        <w:t xml:space="preserve">E is the </w:t>
      </w:r>
      <w:r>
        <w:tab/>
        <w:t>Emission rate of pollutant (kg/yr)</w:t>
      </w:r>
      <w:r w:rsidR="00F61E5F">
        <w:t>.</w:t>
      </w:r>
    </w:p>
    <w:p w14:paraId="6E634F95" w14:textId="77777777" w:rsidR="00125BD7" w:rsidRDefault="00472D99" w:rsidP="00125BD7">
      <w:pPr>
        <w:spacing w:after="240"/>
      </w:pPr>
      <w:r>
        <w:t xml:space="preserve">M is the </w:t>
      </w:r>
      <w:r>
        <w:tab/>
        <w:t>Mass of fuel/feedstock/raw material used in one year (kg/hr)</w:t>
      </w:r>
      <w:r w:rsidR="00F61E5F">
        <w:t>.</w:t>
      </w:r>
    </w:p>
    <w:p w14:paraId="309FD92E" w14:textId="009EFD2D" w:rsidR="00472D99" w:rsidRDefault="00472D99" w:rsidP="00125BD7">
      <w:pPr>
        <w:spacing w:after="240"/>
        <w:ind w:left="23"/>
      </w:pPr>
      <w:r>
        <w:lastRenderedPageBreak/>
        <w:t xml:space="preserve">PCf is the </w:t>
      </w:r>
      <w:r>
        <w:tab/>
        <w:t>Pollutant concentration in the fuel/feedstock/raw material (%)</w:t>
      </w:r>
      <w:r w:rsidR="00F61E5F">
        <w:t>.</w:t>
      </w:r>
    </w:p>
    <w:p w14:paraId="7F5B88AF" w14:textId="5A043C5C" w:rsidR="00472D99" w:rsidRDefault="00472D99" w:rsidP="00125BD7">
      <w:pPr>
        <w:spacing w:after="240"/>
      </w:pPr>
      <w:r>
        <w:t xml:space="preserve">MWp is the </w:t>
      </w:r>
      <w:r>
        <w:tab/>
        <w:t>Molecular weight of pollutant as emitted after combustion/processing</w:t>
      </w:r>
      <w:r w:rsidR="00F61E5F">
        <w:t>.</w:t>
      </w:r>
    </w:p>
    <w:p w14:paraId="652043EA" w14:textId="77777777" w:rsidR="00125BD7" w:rsidRDefault="00472D99" w:rsidP="00125BD7">
      <w:pPr>
        <w:spacing w:after="240"/>
      </w:pPr>
      <w:r>
        <w:t xml:space="preserve">EWf is the </w:t>
      </w:r>
      <w:r>
        <w:tab/>
        <w:t>Elemental weight of pollutant as present in fuel/feedstock/raw material</w:t>
      </w:r>
      <w:r w:rsidR="00F61E5F">
        <w:t>.</w:t>
      </w:r>
    </w:p>
    <w:p w14:paraId="54F58506" w14:textId="3D1B8DEB" w:rsidR="00F70E81" w:rsidRDefault="00F70E81" w:rsidP="00125BD7">
      <w:pPr>
        <w:spacing w:after="240"/>
      </w:pPr>
      <w:r>
        <w:t xml:space="preserve">The following example shows how to estimate annual emissions using Equation 1. </w:t>
      </w:r>
    </w:p>
    <w:p w14:paraId="5A5DCBB3" w14:textId="77777777" w:rsidR="00F70E81" w:rsidRPr="00F70E81" w:rsidRDefault="00F70E81" w:rsidP="007C73F9">
      <w:pPr>
        <w:pStyle w:val="Heading6"/>
        <w:spacing w:after="240"/>
        <w:ind w:left="17"/>
        <w:rPr>
          <w:b/>
          <w:bCs/>
        </w:rPr>
      </w:pPr>
      <w:r w:rsidRPr="00F70E81">
        <w:rPr>
          <w:b/>
          <w:bCs/>
        </w:rPr>
        <w:t xml:space="preserve">Example 1 </w:t>
      </w:r>
    </w:p>
    <w:p w14:paraId="06C4F13E" w14:textId="77777777" w:rsidR="00F70E81" w:rsidRDefault="00F70E81" w:rsidP="007C73F9">
      <w:pPr>
        <w:spacing w:after="240"/>
        <w:ind w:left="17" w:right="1"/>
      </w:pPr>
      <w:r>
        <w:t>This example shows how SO</w:t>
      </w:r>
      <w:r>
        <w:rPr>
          <w:vertAlign w:val="subscript"/>
        </w:rPr>
        <w:t>2</w:t>
      </w:r>
      <w:r>
        <w:t xml:space="preserve"> emissions can be calculated from oil combustion, based on fuel analysis results and fuel flow information. It is assumed that the facility operates using oil for 150 hours per year and that abatement of SO</w:t>
      </w:r>
      <w:r>
        <w:rPr>
          <w:vertAlign w:val="subscript"/>
        </w:rPr>
        <w:t>2</w:t>
      </w:r>
      <w:r>
        <w:t xml:space="preserve"> does not occur. </w:t>
      </w:r>
    </w:p>
    <w:p w14:paraId="4B75DC5D" w14:textId="7F89BAA5" w:rsidR="003A4C1F" w:rsidRDefault="003A4C1F" w:rsidP="007C73F9">
      <w:pPr>
        <w:spacing w:after="240"/>
        <w:ind w:left="17" w:right="1"/>
      </w:pPr>
      <w:r>
        <w:t>Qf =</w:t>
      </w:r>
      <w:r>
        <w:tab/>
      </w:r>
      <w:r>
        <w:tab/>
        <w:t xml:space="preserve">2000 kg/yr </w:t>
      </w:r>
    </w:p>
    <w:p w14:paraId="0393A97D" w14:textId="61CA4519" w:rsidR="003A4C1F" w:rsidRDefault="003A4C1F" w:rsidP="007C73F9">
      <w:pPr>
        <w:spacing w:after="240"/>
        <w:ind w:left="17" w:right="1"/>
      </w:pPr>
      <w:r>
        <w:t xml:space="preserve">PCf = </w:t>
      </w:r>
      <w:r>
        <w:tab/>
      </w:r>
      <w:r>
        <w:tab/>
        <w:t xml:space="preserve">1.17% </w:t>
      </w:r>
    </w:p>
    <w:p w14:paraId="52D9E1BF" w14:textId="11439646" w:rsidR="003A4C1F" w:rsidRDefault="003A4C1F" w:rsidP="007C73F9">
      <w:pPr>
        <w:spacing w:after="240"/>
        <w:ind w:left="17" w:right="1"/>
      </w:pPr>
      <w:r>
        <w:t xml:space="preserve">MWp = </w:t>
      </w:r>
      <w:r>
        <w:tab/>
        <w:t xml:space="preserve">64 </w:t>
      </w:r>
    </w:p>
    <w:p w14:paraId="0BB64537" w14:textId="3FD2FFBE" w:rsidR="003A4C1F" w:rsidRDefault="003A4C1F" w:rsidP="007C73F9">
      <w:pPr>
        <w:spacing w:after="240"/>
        <w:ind w:left="17" w:right="1"/>
      </w:pPr>
      <w:r>
        <w:t xml:space="preserve">EWf = </w:t>
      </w:r>
      <w:r>
        <w:tab/>
        <w:t xml:space="preserve">32 </w:t>
      </w:r>
    </w:p>
    <w:p w14:paraId="6A8A06E0" w14:textId="3BF9F71C" w:rsidR="003A4C1F" w:rsidRDefault="003A4C1F" w:rsidP="007C73F9">
      <w:pPr>
        <w:spacing w:after="240"/>
        <w:ind w:left="17" w:right="1"/>
      </w:pPr>
      <w:r>
        <w:t xml:space="preserve">Op Hours = </w:t>
      </w:r>
      <w:r>
        <w:tab/>
        <w:t xml:space="preserve">1500 hr/yr </w:t>
      </w:r>
    </w:p>
    <w:p w14:paraId="4C36AC8C" w14:textId="77777777" w:rsidR="003A4C1F" w:rsidRDefault="003A4C1F" w:rsidP="007C73F9">
      <w:pPr>
        <w:spacing w:after="240"/>
        <w:ind w:left="17" w:right="1"/>
      </w:pPr>
      <w:r>
        <w:t xml:space="preserve">E = Qf x PCf x (MWp/EWf) x [Op Hours] </w:t>
      </w:r>
    </w:p>
    <w:p w14:paraId="68864349" w14:textId="77777777" w:rsidR="003A4C1F" w:rsidRDefault="003A4C1F" w:rsidP="007C73F9">
      <w:pPr>
        <w:spacing w:after="240"/>
        <w:ind w:left="17" w:right="1"/>
      </w:pPr>
      <w:r>
        <w:t xml:space="preserve">E = [(2000) x (1.17/100) x (64/32) x 150] kg/yr </w:t>
      </w:r>
    </w:p>
    <w:p w14:paraId="30B306D1" w14:textId="01D02BDA" w:rsidR="003A4C1F" w:rsidRDefault="003A4C1F" w:rsidP="007C73F9">
      <w:pPr>
        <w:spacing w:after="240"/>
        <w:ind w:left="17" w:right="1"/>
      </w:pPr>
      <w:r>
        <w:t>E = 7.02 x 10</w:t>
      </w:r>
      <w:r w:rsidRPr="00384626">
        <w:rPr>
          <w:vertAlign w:val="superscript"/>
        </w:rPr>
        <w:t>3</w:t>
      </w:r>
      <w:r>
        <w:t xml:space="preserve"> kg/yr</w:t>
      </w:r>
    </w:p>
    <w:p w14:paraId="25B8F280" w14:textId="567E6228" w:rsidR="002B7370" w:rsidRDefault="002B7370" w:rsidP="007C73F9">
      <w:pPr>
        <w:spacing w:after="240"/>
        <w:ind w:left="17" w:right="1"/>
      </w:pPr>
      <w:r>
        <w:t>Equation 1 can also be used for volatile elements such as fluorine and chlorine as well as trace metallic pollutants, although some of these species are retained in the plant, either in the ash or in abatement equipment (see below).</w:t>
      </w:r>
      <w:r w:rsidR="00BD2824">
        <w:t xml:space="preserve"> </w:t>
      </w:r>
    </w:p>
    <w:p w14:paraId="6D0C2DF1" w14:textId="1411073F" w:rsidR="002B7370" w:rsidRDefault="002B7370" w:rsidP="007C73F9">
      <w:pPr>
        <w:spacing w:after="240"/>
        <w:ind w:left="17" w:right="1"/>
      </w:pPr>
      <w:r>
        <w:t>When using Equation 1, you should be aware that the amount of pollutants present in the fuel or process stream can vary significantly.</w:t>
      </w:r>
      <w:r w:rsidR="00BD2824">
        <w:t xml:space="preserve"> </w:t>
      </w:r>
    </w:p>
    <w:p w14:paraId="074B5783" w14:textId="77777777" w:rsidR="002B7370" w:rsidRDefault="002B7370" w:rsidP="002B7370">
      <w:pPr>
        <w:spacing w:line="259" w:lineRule="auto"/>
        <w:ind w:left="22"/>
      </w:pPr>
      <w:r>
        <w:rPr>
          <w:sz w:val="22"/>
        </w:rPr>
        <w:t xml:space="preserve"> </w:t>
      </w:r>
    </w:p>
    <w:p w14:paraId="7068F1DC" w14:textId="77777777" w:rsidR="002B7370" w:rsidRDefault="002B7370" w:rsidP="002B7370">
      <w:pPr>
        <w:pStyle w:val="Heading3"/>
        <w:ind w:left="17"/>
      </w:pPr>
      <w:bookmarkStart w:id="16" w:name="_Toc371014"/>
      <w:r>
        <w:lastRenderedPageBreak/>
        <w:t xml:space="preserve">2.1.3 Fugitive VOC emissions </w:t>
      </w:r>
      <w:bookmarkEnd w:id="16"/>
    </w:p>
    <w:p w14:paraId="7CF77889" w14:textId="70C7A5AB" w:rsidR="002B7370" w:rsidRDefault="002B7370" w:rsidP="007C73F9">
      <w:pPr>
        <w:spacing w:after="240"/>
        <w:ind w:left="17" w:right="1"/>
      </w:pPr>
      <w:r>
        <w:t xml:space="preserve">For the purposes of this note fugitive VOC emissions from refineries can be split into four categories: </w:t>
      </w:r>
    </w:p>
    <w:p w14:paraId="3CD82837" w14:textId="3A846410" w:rsidR="002B7370" w:rsidRDefault="002B7370" w:rsidP="007916D8">
      <w:pPr>
        <w:pStyle w:val="ListParagraph"/>
        <w:numPr>
          <w:ilvl w:val="0"/>
          <w:numId w:val="37"/>
        </w:numPr>
        <w:spacing w:after="240"/>
        <w:ind w:right="1"/>
        <w:jc w:val="both"/>
      </w:pPr>
      <w:r>
        <w:t>Process fugitives</w:t>
      </w:r>
      <w:r w:rsidR="00BF0FDF">
        <w:t>.</w:t>
      </w:r>
    </w:p>
    <w:p w14:paraId="4B8B96FA" w14:textId="25ED780B" w:rsidR="002B7370" w:rsidRDefault="002B7370" w:rsidP="007916D8">
      <w:pPr>
        <w:pStyle w:val="ListParagraph"/>
        <w:numPr>
          <w:ilvl w:val="0"/>
          <w:numId w:val="37"/>
        </w:numPr>
        <w:spacing w:after="240"/>
        <w:ind w:right="1"/>
        <w:jc w:val="both"/>
      </w:pPr>
      <w:r>
        <w:t>Tank farm fugitives</w:t>
      </w:r>
      <w:r w:rsidR="00BF0FDF">
        <w:t>.</w:t>
      </w:r>
    </w:p>
    <w:p w14:paraId="452BDC39" w14:textId="2222FE5D" w:rsidR="002B7370" w:rsidRDefault="002B7370" w:rsidP="007916D8">
      <w:pPr>
        <w:pStyle w:val="ListParagraph"/>
        <w:numPr>
          <w:ilvl w:val="0"/>
          <w:numId w:val="37"/>
        </w:numPr>
        <w:spacing w:after="240"/>
        <w:ind w:right="1"/>
        <w:jc w:val="both"/>
      </w:pPr>
      <w:r>
        <w:t xml:space="preserve">Loading/unloading fugitives and </w:t>
      </w:r>
    </w:p>
    <w:p w14:paraId="3EAC43A9" w14:textId="2EDE68C8" w:rsidR="002B7370" w:rsidRDefault="002B7370" w:rsidP="007916D8">
      <w:pPr>
        <w:pStyle w:val="ListParagraph"/>
        <w:numPr>
          <w:ilvl w:val="0"/>
          <w:numId w:val="37"/>
        </w:numPr>
        <w:spacing w:after="240"/>
        <w:ind w:right="1"/>
        <w:jc w:val="both"/>
      </w:pPr>
      <w:r>
        <w:t>Drainage and effluent system fugitives.</w:t>
      </w:r>
      <w:r w:rsidR="00112FDD">
        <w:t xml:space="preserve"> </w:t>
      </w:r>
    </w:p>
    <w:p w14:paraId="13007055" w14:textId="6F020E7E" w:rsidR="007C73F9" w:rsidRDefault="002B7370" w:rsidP="00016D6F">
      <w:pPr>
        <w:spacing w:after="240"/>
        <w:ind w:left="17" w:right="1"/>
      </w:pPr>
      <w:r>
        <w:t>Guidance for estimation of the above releases for UK refineries can be found in two separate protocols produced by the Energy Institute. The first can be used to produce estimates of annual emissions of NMVOCs including fugitive VOC releases (</w:t>
      </w:r>
      <w:hyperlink r:id="rId12" w:history="1">
        <w:r w:rsidR="00771B63" w:rsidRPr="00771B63">
          <w:rPr>
            <w:rStyle w:val="Hyperlink"/>
          </w:rPr>
          <w:t>VOC Protocol</w:t>
        </w:r>
      </w:hyperlink>
      <w:r>
        <w:t>) the second provides a methodology (</w:t>
      </w:r>
      <w:hyperlink r:id="rId13" w:history="1">
        <w:r w:rsidR="002A4F6F" w:rsidRPr="002A4F6F">
          <w:rPr>
            <w:rStyle w:val="Hyperlink"/>
          </w:rPr>
          <w:t>Speciation Protocol</w:t>
        </w:r>
      </w:hyperlink>
      <w:r>
        <w:t>), in conjunction with total VOC releases, for determining the fractional speciation of hydrocarbon emissions from oil refineries.</w:t>
      </w:r>
      <w:r w:rsidR="00112FDD">
        <w:t xml:space="preserve"> </w:t>
      </w:r>
    </w:p>
    <w:p w14:paraId="22DC917A" w14:textId="77777777" w:rsidR="002B7370" w:rsidRPr="00BF0FDF" w:rsidRDefault="002B7370" w:rsidP="007C73F9">
      <w:pPr>
        <w:pStyle w:val="Heading6"/>
        <w:tabs>
          <w:tab w:val="center" w:pos="1568"/>
        </w:tabs>
        <w:spacing w:after="240"/>
        <w:rPr>
          <w:b/>
          <w:bCs/>
        </w:rPr>
      </w:pPr>
      <w:r w:rsidRPr="00BF0FDF">
        <w:rPr>
          <w:b/>
          <w:bCs/>
        </w:rPr>
        <w:t xml:space="preserve">(a) </w:t>
      </w:r>
      <w:r w:rsidRPr="00BF0FDF">
        <w:rPr>
          <w:b/>
          <w:bCs/>
        </w:rPr>
        <w:tab/>
        <w:t xml:space="preserve">Process fugitives </w:t>
      </w:r>
    </w:p>
    <w:p w14:paraId="74764571" w14:textId="752F8138" w:rsidR="002B7370" w:rsidRDefault="002B7370" w:rsidP="00014BA3">
      <w:pPr>
        <w:spacing w:after="240"/>
      </w:pPr>
      <w:r>
        <w:t xml:space="preserve">Two methods for calculating process fugitives are presented in the VOC Protocol. </w:t>
      </w:r>
    </w:p>
    <w:p w14:paraId="525BC291" w14:textId="7A482366" w:rsidR="002B7370" w:rsidRDefault="002B7370" w:rsidP="007C73F9">
      <w:pPr>
        <w:spacing w:after="240"/>
        <w:ind w:left="17" w:right="1"/>
      </w:pPr>
      <w:r>
        <w:t xml:space="preserve">The first method uses the USEPA </w:t>
      </w:r>
      <w:hyperlink r:id="rId14" w:history="1">
        <w:r w:rsidR="001D1B02" w:rsidRPr="001D1B02">
          <w:rPr>
            <w:rStyle w:val="Hyperlink"/>
          </w:rPr>
          <w:t>protocol for equipment leak estimates</w:t>
        </w:r>
      </w:hyperlink>
      <w:r>
        <w:t xml:space="preserve">. This protocol assumes knowledge of the number of valves/flanges/seals on a refinery and takes a tiered approach to estimating emissions. </w:t>
      </w:r>
    </w:p>
    <w:p w14:paraId="25441E7A" w14:textId="269718F8" w:rsidR="002B7370" w:rsidRDefault="002B7370" w:rsidP="007916D8">
      <w:pPr>
        <w:pStyle w:val="ListParagraph"/>
        <w:numPr>
          <w:ilvl w:val="0"/>
          <w:numId w:val="38"/>
        </w:numPr>
        <w:spacing w:after="240"/>
        <w:ind w:right="1"/>
        <w:jc w:val="both"/>
      </w:pPr>
      <w:r>
        <w:t>Tier 1 applies average emission factors based upon the process service</w:t>
      </w:r>
      <w:r w:rsidR="00BF0FDF">
        <w:t>.</w:t>
      </w:r>
      <w:r>
        <w:t xml:space="preserve"> </w:t>
      </w:r>
    </w:p>
    <w:p w14:paraId="4151F414" w14:textId="75264FCA" w:rsidR="002B7370" w:rsidRDefault="002B7370" w:rsidP="007916D8">
      <w:pPr>
        <w:pStyle w:val="ListParagraph"/>
        <w:numPr>
          <w:ilvl w:val="0"/>
          <w:numId w:val="38"/>
        </w:numPr>
        <w:spacing w:after="240"/>
        <w:ind w:right="1"/>
        <w:jc w:val="both"/>
      </w:pPr>
      <w:r>
        <w:t>Tier 2 applies average emission factors based on leak/no leak criteria. This requires the use of VOC monitoring equipment to measure threshold VOC concentrations at each fitting</w:t>
      </w:r>
      <w:r w:rsidR="00BF0FDF">
        <w:t>.</w:t>
      </w:r>
    </w:p>
    <w:p w14:paraId="000D813B" w14:textId="77777777" w:rsidR="002B7370" w:rsidRDefault="002B7370" w:rsidP="007916D8">
      <w:pPr>
        <w:pStyle w:val="ListParagraph"/>
        <w:numPr>
          <w:ilvl w:val="0"/>
          <w:numId w:val="38"/>
        </w:numPr>
        <w:spacing w:after="240"/>
        <w:ind w:right="1"/>
        <w:jc w:val="both"/>
      </w:pPr>
      <w:r>
        <w:t xml:space="preserve">Tier 3 applies emission correlations based on actual VOC concentration methods determined at each fitting. </w:t>
      </w:r>
    </w:p>
    <w:p w14:paraId="76D40DEA" w14:textId="406692C4" w:rsidR="002B7370" w:rsidRPr="00431412" w:rsidRDefault="002B7370" w:rsidP="007C73F9">
      <w:pPr>
        <w:pStyle w:val="Heading6"/>
        <w:tabs>
          <w:tab w:val="center" w:pos="2390"/>
        </w:tabs>
        <w:spacing w:after="240"/>
        <w:rPr>
          <w:b/>
          <w:bCs/>
        </w:rPr>
      </w:pPr>
      <w:r w:rsidRPr="00BF0FDF">
        <w:rPr>
          <w:b/>
          <w:bCs/>
        </w:rPr>
        <w:t xml:space="preserve">(i) </w:t>
      </w:r>
      <w:r w:rsidRPr="00BF0FDF">
        <w:rPr>
          <w:b/>
          <w:bCs/>
        </w:rPr>
        <w:tab/>
        <w:t xml:space="preserve">Tier 1 – Average emissions factors </w:t>
      </w:r>
    </w:p>
    <w:p w14:paraId="4026BC80" w14:textId="77777777" w:rsidR="002B7370" w:rsidRDefault="002B7370" w:rsidP="007C73F9">
      <w:pPr>
        <w:spacing w:after="240"/>
        <w:ind w:left="17" w:right="1"/>
      </w:pPr>
      <w:r>
        <w:t xml:space="preserve">Where no screening values are available for particular equipment types, the “average emissions factors” presented in this section should be used. This methodology involves applying the </w:t>
      </w:r>
      <w:r>
        <w:lastRenderedPageBreak/>
        <w:t xml:space="preserve">following generic equation to estimate emissions from all sources in a stream, for a particular equipment type: </w:t>
      </w:r>
    </w:p>
    <w:p w14:paraId="5E271FB5" w14:textId="50360327" w:rsidR="00431412" w:rsidRDefault="00431412" w:rsidP="007C73F9">
      <w:pPr>
        <w:spacing w:after="240"/>
        <w:ind w:left="17"/>
      </w:pPr>
      <w:r>
        <w:rPr>
          <w:rFonts w:ascii="Arial" w:eastAsia="Arial" w:hAnsi="Arial" w:cs="Arial"/>
          <w:b/>
        </w:rPr>
        <w:t xml:space="preserve">Equation 2 </w:t>
      </w:r>
    </w:p>
    <w:p w14:paraId="1DF84CEE" w14:textId="77777777" w:rsidR="00431412" w:rsidRPr="00431412" w:rsidRDefault="00431412" w:rsidP="007C73F9">
      <w:pPr>
        <w:pStyle w:val="Heading6"/>
        <w:tabs>
          <w:tab w:val="center" w:pos="800"/>
          <w:tab w:val="center" w:pos="1971"/>
        </w:tabs>
        <w:spacing w:after="240"/>
        <w:rPr>
          <w:b/>
          <w:bCs/>
        </w:rPr>
      </w:pPr>
      <w:r w:rsidRPr="00431412">
        <w:rPr>
          <w:b/>
          <w:bCs/>
        </w:rPr>
        <w:t xml:space="preserve">E </w:t>
      </w:r>
      <w:r w:rsidRPr="00431412">
        <w:rPr>
          <w:b/>
          <w:bCs/>
        </w:rPr>
        <w:tab/>
        <w:t xml:space="preserve">= </w:t>
      </w:r>
      <w:r w:rsidRPr="00431412">
        <w:rPr>
          <w:b/>
          <w:bCs/>
        </w:rPr>
        <w:tab/>
        <w:t xml:space="preserve">F x WF x N </w:t>
      </w:r>
    </w:p>
    <w:p w14:paraId="705894A2" w14:textId="77777777" w:rsidR="008A7910" w:rsidRPr="006B625B" w:rsidRDefault="008A7910" w:rsidP="007C73F9">
      <w:pPr>
        <w:spacing w:after="240"/>
        <w:ind w:left="23"/>
        <w:rPr>
          <w:b/>
          <w:bCs/>
        </w:rPr>
      </w:pPr>
      <w:r w:rsidRPr="006B625B">
        <w:rPr>
          <w:b/>
          <w:bCs/>
        </w:rPr>
        <w:t xml:space="preserve">Where: </w:t>
      </w:r>
      <w:r w:rsidRPr="006B625B">
        <w:rPr>
          <w:b/>
          <w:bCs/>
        </w:rPr>
        <w:tab/>
      </w:r>
    </w:p>
    <w:p w14:paraId="6E61400B" w14:textId="4C44A03A" w:rsidR="008A7910" w:rsidRDefault="008A7910" w:rsidP="007C73F9">
      <w:pPr>
        <w:spacing w:after="240"/>
        <w:ind w:left="1440" w:hanging="1417"/>
      </w:pPr>
      <w:r>
        <w:t xml:space="preserve">E is </w:t>
      </w:r>
      <w:r>
        <w:tab/>
      </w:r>
      <w:r w:rsidR="004E1550">
        <w:t>the</w:t>
      </w:r>
      <w:r>
        <w:t xml:space="preserve"> emission rate of VOC from all sources grouped in a particular equipment type and service (kg/hr) (e.g. values in light liquid service.).</w:t>
      </w:r>
    </w:p>
    <w:p w14:paraId="23E2D498" w14:textId="10D3DA92" w:rsidR="008A7910" w:rsidRDefault="008A7910" w:rsidP="007C73F9">
      <w:pPr>
        <w:spacing w:after="240"/>
        <w:ind w:left="23"/>
      </w:pPr>
      <w:r>
        <w:t xml:space="preserve">F is </w:t>
      </w:r>
      <w:r>
        <w:tab/>
      </w:r>
      <w:r w:rsidR="003A6D28">
        <w:tab/>
      </w:r>
      <w:r w:rsidR="004E1550">
        <w:t>the</w:t>
      </w:r>
      <w:r>
        <w:t xml:space="preserve"> average emission factor for the particular equipment type (from </w:t>
      </w:r>
      <w:r w:rsidRPr="000805DD">
        <w:t xml:space="preserve">Table </w:t>
      </w:r>
      <w:r w:rsidR="1E6314B8" w:rsidRPr="000805DD">
        <w:t>1</w:t>
      </w:r>
      <w:r>
        <w:t xml:space="preserve">.). </w:t>
      </w:r>
    </w:p>
    <w:p w14:paraId="50028297" w14:textId="4567FEA9" w:rsidR="008A7910" w:rsidRDefault="008A7910" w:rsidP="007C73F9">
      <w:pPr>
        <w:spacing w:after="240"/>
        <w:ind w:left="23"/>
      </w:pPr>
      <w:r>
        <w:t>WF is</w:t>
      </w:r>
      <w:r w:rsidR="003A6D28">
        <w:tab/>
      </w:r>
      <w:r>
        <w:t xml:space="preserve"> </w:t>
      </w:r>
      <w:r>
        <w:tab/>
      </w:r>
      <w:r w:rsidR="004E1550">
        <w:t>the</w:t>
      </w:r>
      <w:r>
        <w:t xml:space="preserve"> average weight fraction of VOC in the stream.</w:t>
      </w:r>
    </w:p>
    <w:p w14:paraId="651C2944" w14:textId="68F1406D" w:rsidR="002B7370" w:rsidRDefault="008A7910" w:rsidP="007C73F9">
      <w:pPr>
        <w:spacing w:after="240"/>
        <w:ind w:left="1440" w:hanging="1417"/>
      </w:pPr>
      <w:r>
        <w:t xml:space="preserve">N </w:t>
      </w:r>
      <w:r w:rsidR="00BE7F3E">
        <w:t xml:space="preserve">is </w:t>
      </w:r>
      <w:r w:rsidR="00BE7F3E">
        <w:tab/>
      </w:r>
      <w:r w:rsidR="004E1550">
        <w:t>the</w:t>
      </w:r>
      <w:r>
        <w:t xml:space="preserve"> number of pieces of equipment grouped in the relevant category according to equipment type, service and weight fraction of VOC.</w:t>
      </w:r>
    </w:p>
    <w:p w14:paraId="6AD9E468" w14:textId="5D234FC8" w:rsidR="00882CD7" w:rsidRDefault="00882CD7" w:rsidP="007C73F9">
      <w:pPr>
        <w:spacing w:after="240"/>
        <w:ind w:left="17" w:right="1"/>
      </w:pPr>
      <w:r>
        <w:t>Although the average emission factors are in terms of VOCs, the equation still requires an input regarding the weight fraction of VOC in the process stream (i.e. WF) to account for any non-organic compounds. For example</w:t>
      </w:r>
      <w:r w:rsidR="00401536">
        <w:t>,</w:t>
      </w:r>
      <w:r>
        <w:t xml:space="preserve"> if the stream contains water vapour, you will need to account for this in your calculations. Example 2 illustrates the application of this methodology. </w:t>
      </w:r>
    </w:p>
    <w:p w14:paraId="0BF91579" w14:textId="77777777" w:rsidR="00882CD7" w:rsidRDefault="00882CD7" w:rsidP="007C73F9">
      <w:pPr>
        <w:spacing w:after="240"/>
        <w:ind w:left="17" w:right="1"/>
      </w:pPr>
      <w:r>
        <w:t xml:space="preserve">How to calculate your fugitive VOC emissions: </w:t>
      </w:r>
    </w:p>
    <w:p w14:paraId="018DD4A5" w14:textId="77777777" w:rsidR="00882CD7" w:rsidRPr="00882CD7" w:rsidRDefault="00882CD7" w:rsidP="007C73F9">
      <w:pPr>
        <w:pStyle w:val="Heading6"/>
        <w:spacing w:after="240"/>
        <w:ind w:left="17"/>
        <w:rPr>
          <w:b/>
          <w:bCs/>
        </w:rPr>
      </w:pPr>
      <w:r w:rsidRPr="00882CD7">
        <w:rPr>
          <w:b/>
          <w:bCs/>
        </w:rPr>
        <w:t xml:space="preserve">Step 1: Develop an inventory of the number and service type of fugitive sources </w:t>
      </w:r>
    </w:p>
    <w:p w14:paraId="0FAA1670" w14:textId="2FD4A73C" w:rsidR="00882CD7" w:rsidRDefault="00882CD7" w:rsidP="007C73F9">
      <w:pPr>
        <w:spacing w:after="240"/>
        <w:ind w:left="22"/>
      </w:pPr>
      <w:r>
        <w:t xml:space="preserve">The number and service type (gas/vapour, light liquid and heavy liquid) of each equipment type in the refinery must be determined. Service type definitions are given below: </w:t>
      </w:r>
    </w:p>
    <w:p w14:paraId="0B2B8DF3" w14:textId="063C42F4" w:rsidR="00882CD7" w:rsidRDefault="00882CD7" w:rsidP="007916D8">
      <w:pPr>
        <w:pStyle w:val="ListParagraph"/>
        <w:numPr>
          <w:ilvl w:val="0"/>
          <w:numId w:val="39"/>
        </w:numPr>
        <w:spacing w:after="240"/>
        <w:ind w:right="1"/>
        <w:jc w:val="both"/>
      </w:pPr>
      <w:r>
        <w:t xml:space="preserve">Gas/vapour – material in a gaseous state under operating conditions. </w:t>
      </w:r>
    </w:p>
    <w:p w14:paraId="20F14CCA" w14:textId="20701685" w:rsidR="00882CD7" w:rsidRDefault="00882CD7" w:rsidP="007916D8">
      <w:pPr>
        <w:pStyle w:val="ListParagraph"/>
        <w:numPr>
          <w:ilvl w:val="0"/>
          <w:numId w:val="39"/>
        </w:numPr>
        <w:spacing w:after="240"/>
        <w:ind w:right="1"/>
        <w:jc w:val="both"/>
      </w:pPr>
      <w:r>
        <w:t>Light liquid – material in a liquid state in which the sum of the concentrations of individual constituents with a vapour pressure over 0.3 kilopascals (kPa) at 20</w:t>
      </w:r>
      <w:r w:rsidRPr="00B060D2">
        <w:rPr>
          <w:vertAlign w:val="superscript"/>
        </w:rPr>
        <w:t>o</w:t>
      </w:r>
      <w:r>
        <w:t>C</w:t>
      </w:r>
      <w:r w:rsidR="005E0450" w:rsidRPr="005E0450">
        <w:t xml:space="preserve"> </w:t>
      </w:r>
      <w:r w:rsidR="005E0450" w:rsidRPr="00B060D2">
        <w:rPr>
          <w:rFonts w:ascii="Symbol" w:eastAsia="Symbol" w:hAnsi="Symbol" w:cs="Symbol"/>
        </w:rPr>
        <w:t>³</w:t>
      </w:r>
      <w:r>
        <w:t xml:space="preserve"> 20% by weight (wt %) and</w:t>
      </w:r>
      <w:r w:rsidR="00112FDD">
        <w:t xml:space="preserve"> </w:t>
      </w:r>
    </w:p>
    <w:p w14:paraId="641BACFC" w14:textId="77777777" w:rsidR="00882CD7" w:rsidRDefault="00882CD7" w:rsidP="007916D8">
      <w:pPr>
        <w:pStyle w:val="ListParagraph"/>
        <w:numPr>
          <w:ilvl w:val="0"/>
          <w:numId w:val="39"/>
        </w:numPr>
        <w:spacing w:after="240"/>
        <w:ind w:right="1"/>
        <w:jc w:val="both"/>
      </w:pPr>
      <w:r>
        <w:t xml:space="preserve">Heavy liquid – material that does not fall under either of the above two definitions. </w:t>
      </w:r>
    </w:p>
    <w:p w14:paraId="5D180A66" w14:textId="7E40C5A9" w:rsidR="00882CD7" w:rsidRPr="00882CD7" w:rsidRDefault="00882CD7" w:rsidP="007C73F9">
      <w:pPr>
        <w:spacing w:after="240"/>
        <w:ind w:left="22"/>
        <w:rPr>
          <w:b/>
          <w:bCs/>
        </w:rPr>
      </w:pPr>
      <w:r w:rsidRPr="00882CD7">
        <w:rPr>
          <w:b/>
          <w:bCs/>
        </w:rPr>
        <w:lastRenderedPageBreak/>
        <w:t xml:space="preserve">Step 2: Group the inventory into ‘streams’ </w:t>
      </w:r>
    </w:p>
    <w:p w14:paraId="738C3F1F" w14:textId="4AE6812A" w:rsidR="00882CD7" w:rsidRDefault="00882CD7" w:rsidP="00DE61EB">
      <w:pPr>
        <w:spacing w:after="240"/>
      </w:pPr>
      <w:r>
        <w:t xml:space="preserve">In order to simplify calculations, it is recommended that the equipment/service mode combinations identified in Step 1 (e.g. valves in gas service) be grouped into ‘streams’ according to the approximate weight fraction of VOCs (i.e. WF) in each stream. </w:t>
      </w:r>
    </w:p>
    <w:p w14:paraId="51DFE369" w14:textId="07F5FCC8" w:rsidR="00882CD7" w:rsidRDefault="00882CD7" w:rsidP="00DE61EB">
      <w:pPr>
        <w:spacing w:after="240"/>
      </w:pPr>
      <w:r>
        <w:t xml:space="preserve">A further simplification may be to group areas of the refinery according to the ‘average’ weight fraction of VOCs in the process streams. It will be necessary to take account of the various service modes for each equipment type (e.g. gas, light liquid etc) contained within that area. </w:t>
      </w:r>
    </w:p>
    <w:p w14:paraId="20CEE1DF" w14:textId="5DC039E1" w:rsidR="007C73F9" w:rsidRDefault="00882CD7" w:rsidP="00B060D2">
      <w:pPr>
        <w:spacing w:after="240"/>
      </w:pPr>
      <w:r>
        <w:t xml:space="preserve">Another approach may be to take the conservative assumption that all streams are approximately 100% VOCs, thereby making WF = 1. </w:t>
      </w:r>
    </w:p>
    <w:p w14:paraId="5E7D3B53" w14:textId="02EEB135" w:rsidR="00882CD7" w:rsidRPr="00882CD7" w:rsidRDefault="00882CD7" w:rsidP="007C73F9">
      <w:pPr>
        <w:spacing w:after="240"/>
        <w:ind w:left="22"/>
        <w:rPr>
          <w:b/>
          <w:bCs/>
        </w:rPr>
      </w:pPr>
      <w:r w:rsidRPr="00882CD7">
        <w:rPr>
          <w:b/>
          <w:bCs/>
        </w:rPr>
        <w:t xml:space="preserve">Step 3: Note operational hours </w:t>
      </w:r>
    </w:p>
    <w:p w14:paraId="5DB61E78" w14:textId="08D69840" w:rsidR="00882CD7" w:rsidRDefault="00882CD7" w:rsidP="007C73F9">
      <w:pPr>
        <w:spacing w:after="240"/>
        <w:ind w:left="22"/>
      </w:pPr>
      <w:r>
        <w:t xml:space="preserve">For the specific equipment category defined by the above two steps, the number of operational hours needs to be estimated. </w:t>
      </w:r>
    </w:p>
    <w:p w14:paraId="775F5176" w14:textId="701A47FA" w:rsidR="00882CD7" w:rsidRPr="00882CD7" w:rsidRDefault="00882CD7" w:rsidP="007C73F9">
      <w:pPr>
        <w:spacing w:after="240"/>
        <w:ind w:left="22"/>
        <w:rPr>
          <w:b/>
          <w:bCs/>
        </w:rPr>
      </w:pPr>
      <w:r w:rsidRPr="00882CD7">
        <w:rPr>
          <w:b/>
          <w:bCs/>
        </w:rPr>
        <w:t xml:space="preserve">Step 4: Use emission factors to estimate emission rates </w:t>
      </w:r>
    </w:p>
    <w:p w14:paraId="09EF9A6E" w14:textId="77777777" w:rsidR="00882CD7" w:rsidRPr="00882CD7" w:rsidRDefault="00882CD7" w:rsidP="007C73F9">
      <w:pPr>
        <w:spacing w:after="240"/>
        <w:ind w:left="17" w:right="1"/>
      </w:pPr>
      <w:r>
        <w:t xml:space="preserve">Use the relevant emission factors and the equation given above to calculate the emissions from each equipment type. These emissions should then be added to derive a total emission rate for </w:t>
      </w:r>
      <w:r w:rsidRPr="00882CD7">
        <w:t xml:space="preserve">all equipment pieces quantified using this methodology. </w:t>
      </w:r>
    </w:p>
    <w:p w14:paraId="643E17EE" w14:textId="6DE50DD8" w:rsidR="00882CD7" w:rsidRPr="006377C4" w:rsidRDefault="00882CD7" w:rsidP="007C73F9">
      <w:pPr>
        <w:spacing w:after="240"/>
        <w:ind w:left="17" w:right="1"/>
      </w:pPr>
      <w:r w:rsidRPr="00882CD7">
        <w:t xml:space="preserve">Table 1 below gives the emission factors required to estimate emissions using the steps </w:t>
      </w:r>
      <w:r w:rsidRPr="006377C4">
        <w:t xml:space="preserve">discussed above. </w:t>
      </w:r>
    </w:p>
    <w:p w14:paraId="5FE8FA19" w14:textId="6B600E41" w:rsidR="00F25DE9" w:rsidRPr="00F668E4" w:rsidRDefault="00F25DE9" w:rsidP="007C73F9">
      <w:pPr>
        <w:pStyle w:val="Heading6"/>
        <w:spacing w:after="240"/>
        <w:ind w:left="17"/>
        <w:rPr>
          <w:b/>
          <w:bCs/>
          <w:color w:val="auto"/>
        </w:rPr>
      </w:pPr>
      <w:r w:rsidRPr="00F668E4">
        <w:rPr>
          <w:b/>
          <w:bCs/>
          <w:color w:val="auto"/>
        </w:rPr>
        <w:t>Table 1</w:t>
      </w:r>
      <w:r w:rsidR="006F057D" w:rsidRPr="00F668E4">
        <w:rPr>
          <w:b/>
          <w:bCs/>
          <w:color w:val="auto"/>
        </w:rPr>
        <w:t>:</w:t>
      </w:r>
      <w:r w:rsidRPr="00F668E4">
        <w:rPr>
          <w:b/>
          <w:bCs/>
          <w:color w:val="auto"/>
        </w:rPr>
        <w:t xml:space="preserve"> Average emission factors for process fugitives </w:t>
      </w:r>
    </w:p>
    <w:tbl>
      <w:tblPr>
        <w:tblW w:w="10065" w:type="dxa"/>
        <w:tblInd w:w="136" w:type="dxa"/>
        <w:tblCellMar>
          <w:top w:w="8" w:type="dxa"/>
          <w:left w:w="115" w:type="dxa"/>
          <w:right w:w="115" w:type="dxa"/>
        </w:tblCellMar>
        <w:tblLook w:val="04A0" w:firstRow="1" w:lastRow="0" w:firstColumn="1" w:lastColumn="0" w:noHBand="0" w:noVBand="1"/>
        <w:tblDescription w:val="Table 1 lists the equipment types such as flanges, pump seals and valves and gives the fuel source (gas, light liquid, heavy liquid) and the emission factors for each. "/>
      </w:tblPr>
      <w:tblGrid>
        <w:gridCol w:w="3239"/>
        <w:gridCol w:w="3424"/>
        <w:gridCol w:w="3402"/>
      </w:tblGrid>
      <w:tr w:rsidR="00814741" w:rsidRPr="00E65388" w14:paraId="1BABF5DF" w14:textId="77777777" w:rsidTr="00E616C8">
        <w:trPr>
          <w:cantSplit/>
          <w:trHeight w:val="612"/>
          <w:tblHeader/>
        </w:trPr>
        <w:tc>
          <w:tcPr>
            <w:tcW w:w="3239" w:type="dxa"/>
            <w:tcBorders>
              <w:top w:val="single" w:sz="4" w:space="0" w:color="000000"/>
              <w:left w:val="single" w:sz="4" w:space="0" w:color="000000"/>
              <w:bottom w:val="single" w:sz="4" w:space="0" w:color="AEAAAA" w:themeColor="background2" w:themeShade="BF"/>
              <w:right w:val="single" w:sz="4" w:space="0" w:color="000000"/>
            </w:tcBorders>
            <w:shd w:val="clear" w:color="auto" w:fill="016574"/>
          </w:tcPr>
          <w:p w14:paraId="7606D593" w14:textId="77777777" w:rsidR="00814741" w:rsidRPr="00E65388" w:rsidRDefault="00814741" w:rsidP="00B060D2">
            <w:pPr>
              <w:spacing w:before="120" w:after="120" w:line="276" w:lineRule="auto"/>
              <w:ind w:left="17"/>
              <w:rPr>
                <w:color w:val="FFFFFF" w:themeColor="background1"/>
              </w:rPr>
            </w:pPr>
            <w:r w:rsidRPr="00E65388">
              <w:rPr>
                <w:b/>
                <w:color w:val="FFFFFF" w:themeColor="background1"/>
              </w:rPr>
              <w:t>Equipment type</w:t>
            </w:r>
          </w:p>
        </w:tc>
        <w:tc>
          <w:tcPr>
            <w:tcW w:w="3424" w:type="dxa"/>
            <w:tcBorders>
              <w:top w:val="single" w:sz="4" w:space="0" w:color="000000"/>
              <w:left w:val="single" w:sz="4" w:space="0" w:color="000000"/>
              <w:bottom w:val="single" w:sz="4" w:space="0" w:color="AEAAAA" w:themeColor="background2" w:themeShade="BF"/>
              <w:right w:val="single" w:sz="4" w:space="0" w:color="000000"/>
            </w:tcBorders>
            <w:shd w:val="clear" w:color="auto" w:fill="016574"/>
          </w:tcPr>
          <w:p w14:paraId="7F3C5BF0" w14:textId="77777777" w:rsidR="00814741" w:rsidRPr="00E65388" w:rsidRDefault="00814741" w:rsidP="00B060D2">
            <w:pPr>
              <w:spacing w:before="120" w:after="120" w:line="276" w:lineRule="auto"/>
              <w:ind w:left="17"/>
              <w:rPr>
                <w:color w:val="FFFFFF" w:themeColor="background1"/>
              </w:rPr>
            </w:pPr>
            <w:r w:rsidRPr="00E65388">
              <w:rPr>
                <w:b/>
                <w:color w:val="FFFFFF" w:themeColor="background1"/>
              </w:rPr>
              <w:t>Service</w:t>
            </w:r>
          </w:p>
        </w:tc>
        <w:tc>
          <w:tcPr>
            <w:tcW w:w="3402" w:type="dxa"/>
            <w:tcBorders>
              <w:top w:val="single" w:sz="4" w:space="0" w:color="000000"/>
              <w:left w:val="single" w:sz="4" w:space="0" w:color="000000"/>
              <w:bottom w:val="single" w:sz="4" w:space="0" w:color="AEAAAA" w:themeColor="background2" w:themeShade="BF"/>
              <w:right w:val="single" w:sz="4" w:space="0" w:color="AEAAAA" w:themeColor="background2" w:themeShade="BF"/>
            </w:tcBorders>
            <w:shd w:val="clear" w:color="auto" w:fill="016574"/>
          </w:tcPr>
          <w:p w14:paraId="49A009FC" w14:textId="77777777" w:rsidR="00814741" w:rsidRPr="00E65388" w:rsidRDefault="00814741" w:rsidP="00B060D2">
            <w:pPr>
              <w:spacing w:before="120" w:after="120" w:line="276" w:lineRule="auto"/>
              <w:ind w:left="17"/>
              <w:rPr>
                <w:color w:val="FFFFFF" w:themeColor="background1"/>
              </w:rPr>
            </w:pPr>
            <w:r w:rsidRPr="00E65388">
              <w:rPr>
                <w:b/>
                <w:color w:val="FFFFFF" w:themeColor="background1"/>
              </w:rPr>
              <w:t>Emission factor (kg/hr/source)</w:t>
            </w:r>
          </w:p>
        </w:tc>
      </w:tr>
      <w:tr w:rsidR="00814741" w:rsidRPr="00E65388" w14:paraId="60F8B276"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042003" w14:textId="77777777" w:rsidR="00814741" w:rsidRPr="00E65388" w:rsidRDefault="00814741" w:rsidP="00B060D2">
            <w:pPr>
              <w:spacing w:before="120" w:after="120" w:line="240" w:lineRule="auto"/>
              <w:ind w:left="17"/>
            </w:pPr>
            <w:r w:rsidRPr="00E65388">
              <w:t>Connectors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4CEF2D" w14:textId="77777777" w:rsidR="00814741" w:rsidRPr="00E65388" w:rsidRDefault="00814741" w:rsidP="00B060D2">
            <w:pPr>
              <w:spacing w:before="120" w:after="120" w:line="240" w:lineRule="auto"/>
              <w:ind w:left="17"/>
            </w:pPr>
            <w:r w:rsidRPr="00E65388">
              <w:t>Gas</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807441" w14:textId="77777777" w:rsidR="00814741" w:rsidRPr="00E65388" w:rsidRDefault="00814741" w:rsidP="00B060D2">
            <w:pPr>
              <w:spacing w:before="120" w:after="120" w:line="240" w:lineRule="auto"/>
              <w:ind w:left="17"/>
            </w:pPr>
            <w:r w:rsidRPr="00E65388">
              <w:t>2.50 x 10</w:t>
            </w:r>
            <w:r w:rsidRPr="00E65388">
              <w:rPr>
                <w:vertAlign w:val="superscript"/>
              </w:rPr>
              <w:t>-4</w:t>
            </w:r>
          </w:p>
        </w:tc>
      </w:tr>
      <w:tr w:rsidR="00814741" w:rsidRPr="00E65388" w14:paraId="4BEC101F"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E33255" w14:textId="77777777" w:rsidR="00814741" w:rsidRPr="00E65388" w:rsidRDefault="00814741" w:rsidP="00B060D2">
            <w:pPr>
              <w:spacing w:before="120" w:after="120" w:line="240" w:lineRule="auto"/>
              <w:ind w:left="17"/>
            </w:pPr>
            <w:r w:rsidRPr="00E65388">
              <w:t>Connectors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0EBC13" w14:textId="77777777" w:rsidR="00814741" w:rsidRPr="00E65388" w:rsidRDefault="00814741" w:rsidP="00B060D2">
            <w:pPr>
              <w:spacing w:before="120" w:after="120" w:line="240" w:lineRule="auto"/>
              <w:ind w:left="17"/>
            </w:pPr>
            <w:r w:rsidRPr="00E65388">
              <w:t>Light liquid</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51EC88" w14:textId="77777777" w:rsidR="00814741" w:rsidRPr="00E65388" w:rsidRDefault="00814741" w:rsidP="00B060D2">
            <w:pPr>
              <w:spacing w:before="120" w:after="120" w:line="240" w:lineRule="auto"/>
              <w:ind w:left="17"/>
            </w:pPr>
            <w:r w:rsidRPr="00E65388">
              <w:t>2.50 x 10</w:t>
            </w:r>
            <w:r w:rsidRPr="00E65388">
              <w:rPr>
                <w:vertAlign w:val="superscript"/>
              </w:rPr>
              <w:t>-4</w:t>
            </w:r>
          </w:p>
        </w:tc>
      </w:tr>
      <w:tr w:rsidR="00814741" w:rsidRPr="00E65388" w14:paraId="17B720D8"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3352B3" w14:textId="77777777" w:rsidR="00814741" w:rsidRPr="00E65388" w:rsidRDefault="00814741" w:rsidP="00B060D2">
            <w:pPr>
              <w:spacing w:before="120" w:after="120" w:line="240" w:lineRule="auto"/>
              <w:ind w:left="17"/>
            </w:pPr>
            <w:r w:rsidRPr="00E65388">
              <w:t>Connectors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F863E8" w14:textId="77777777" w:rsidR="00814741" w:rsidRPr="00E65388" w:rsidRDefault="00814741" w:rsidP="00B060D2">
            <w:pPr>
              <w:spacing w:before="120" w:after="120" w:line="240" w:lineRule="auto"/>
              <w:ind w:left="17"/>
            </w:pPr>
            <w:r w:rsidRPr="00E65388">
              <w:t>Heavy liquid</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1DB50B" w14:textId="77777777" w:rsidR="00814741" w:rsidRPr="00E65388" w:rsidRDefault="00814741" w:rsidP="00B060D2">
            <w:pPr>
              <w:spacing w:before="120" w:after="120" w:line="240" w:lineRule="auto"/>
              <w:ind w:left="17"/>
            </w:pPr>
            <w:r w:rsidRPr="00E65388">
              <w:t>4.34 x 10</w:t>
            </w:r>
            <w:r w:rsidRPr="00E65388">
              <w:rPr>
                <w:vertAlign w:val="superscript"/>
              </w:rPr>
              <w:t>-5</w:t>
            </w:r>
          </w:p>
        </w:tc>
      </w:tr>
      <w:tr w:rsidR="00814741" w:rsidRPr="00E65388" w14:paraId="3F7F1CD9"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73BAA2" w14:textId="77777777" w:rsidR="00814741" w:rsidRPr="00E65388" w:rsidRDefault="00814741" w:rsidP="00B060D2">
            <w:pPr>
              <w:spacing w:before="120" w:after="120" w:line="240" w:lineRule="auto"/>
              <w:ind w:left="17"/>
            </w:pPr>
            <w:r w:rsidRPr="00E65388">
              <w:t>Flanges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CBD395" w14:textId="77777777" w:rsidR="00814741" w:rsidRPr="00E65388" w:rsidRDefault="00814741" w:rsidP="00B060D2">
            <w:pPr>
              <w:spacing w:before="120" w:after="120" w:line="240" w:lineRule="auto"/>
              <w:ind w:left="17"/>
            </w:pPr>
            <w:r w:rsidRPr="00E65388">
              <w:t>Gas</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80E932" w14:textId="77777777" w:rsidR="00814741" w:rsidRPr="00E65388" w:rsidRDefault="00814741" w:rsidP="00B060D2">
            <w:pPr>
              <w:spacing w:before="120" w:after="120" w:line="240" w:lineRule="auto"/>
              <w:ind w:left="17"/>
            </w:pPr>
            <w:r w:rsidRPr="00E65388">
              <w:t>2.50 x 10</w:t>
            </w:r>
            <w:r w:rsidRPr="00E65388">
              <w:rPr>
                <w:vertAlign w:val="superscript"/>
              </w:rPr>
              <w:t>-4</w:t>
            </w:r>
          </w:p>
        </w:tc>
      </w:tr>
      <w:tr w:rsidR="00814741" w:rsidRPr="00E65388" w14:paraId="4871CF56"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828A13" w14:textId="77777777" w:rsidR="00814741" w:rsidRPr="00E65388" w:rsidRDefault="00814741" w:rsidP="00B060D2">
            <w:pPr>
              <w:spacing w:before="120" w:after="120" w:line="240" w:lineRule="auto"/>
              <w:ind w:left="17"/>
            </w:pPr>
            <w:r w:rsidRPr="00E65388">
              <w:lastRenderedPageBreak/>
              <w:t>Flanges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F7BB31" w14:textId="77777777" w:rsidR="00814741" w:rsidRPr="00E65388" w:rsidRDefault="00814741" w:rsidP="00B060D2">
            <w:pPr>
              <w:spacing w:before="120" w:after="120" w:line="240" w:lineRule="auto"/>
              <w:ind w:left="17"/>
            </w:pPr>
            <w:r w:rsidRPr="00E65388">
              <w:t>Light liquid</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D51ACB" w14:textId="77777777" w:rsidR="00814741" w:rsidRPr="00E65388" w:rsidRDefault="00814741" w:rsidP="00B060D2">
            <w:pPr>
              <w:spacing w:before="120" w:after="120" w:line="240" w:lineRule="auto"/>
              <w:ind w:left="17"/>
            </w:pPr>
            <w:r w:rsidRPr="00E65388">
              <w:t>2.50 x 10</w:t>
            </w:r>
            <w:r w:rsidRPr="00E65388">
              <w:rPr>
                <w:vertAlign w:val="superscript"/>
              </w:rPr>
              <w:t>-4</w:t>
            </w:r>
          </w:p>
        </w:tc>
      </w:tr>
      <w:tr w:rsidR="00814741" w:rsidRPr="00E65388" w14:paraId="08F33A22"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2BFE2B" w14:textId="77777777" w:rsidR="00814741" w:rsidRPr="00E65388" w:rsidRDefault="00814741" w:rsidP="00B060D2">
            <w:pPr>
              <w:spacing w:before="120" w:after="120" w:line="240" w:lineRule="auto"/>
              <w:ind w:left="17"/>
            </w:pPr>
            <w:r w:rsidRPr="00E65388">
              <w:t>Flanges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C28EFD" w14:textId="77777777" w:rsidR="00814741" w:rsidRPr="00E65388" w:rsidRDefault="00814741" w:rsidP="00B060D2">
            <w:pPr>
              <w:spacing w:before="120" w:after="120" w:line="240" w:lineRule="auto"/>
              <w:ind w:left="17"/>
            </w:pPr>
            <w:r w:rsidRPr="00E65388">
              <w:t>Heavy liquid</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F451D0" w14:textId="77777777" w:rsidR="00814741" w:rsidRPr="00E65388" w:rsidRDefault="00814741" w:rsidP="00B060D2">
            <w:pPr>
              <w:spacing w:before="120" w:after="120" w:line="240" w:lineRule="auto"/>
              <w:ind w:left="17"/>
            </w:pPr>
            <w:r w:rsidRPr="00E65388">
              <w:t>4.68 x 10</w:t>
            </w:r>
            <w:r w:rsidRPr="00E65388">
              <w:rPr>
                <w:vertAlign w:val="superscript"/>
              </w:rPr>
              <w:t>-5</w:t>
            </w:r>
          </w:p>
        </w:tc>
      </w:tr>
      <w:tr w:rsidR="00814741" w:rsidRPr="00E65388" w14:paraId="18AA177E"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09EC36" w14:textId="77777777" w:rsidR="00814741" w:rsidRPr="00E65388" w:rsidRDefault="00814741" w:rsidP="00B060D2">
            <w:pPr>
              <w:spacing w:before="120" w:after="120" w:line="240" w:lineRule="auto"/>
              <w:ind w:left="17"/>
            </w:pPr>
            <w:r w:rsidRPr="00E65388">
              <w:t>Compressor seals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B7C6DB" w14:textId="77777777" w:rsidR="00814741" w:rsidRPr="00E65388" w:rsidRDefault="00814741" w:rsidP="00B060D2">
            <w:pPr>
              <w:spacing w:before="120" w:after="120" w:line="240" w:lineRule="auto"/>
              <w:ind w:left="17"/>
            </w:pPr>
            <w:r w:rsidRPr="00E65388">
              <w:t>Gas</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54A77C" w14:textId="77777777" w:rsidR="00814741" w:rsidRPr="00E65388" w:rsidRDefault="00814741" w:rsidP="00B060D2">
            <w:pPr>
              <w:spacing w:before="120" w:after="120" w:line="240" w:lineRule="auto"/>
              <w:ind w:left="17"/>
            </w:pPr>
            <w:r w:rsidRPr="00E65388">
              <w:t>0.636</w:t>
            </w:r>
          </w:p>
        </w:tc>
      </w:tr>
      <w:tr w:rsidR="00814741" w:rsidRPr="00E65388" w14:paraId="5562DA37"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53EF46" w14:textId="77777777" w:rsidR="00814741" w:rsidRPr="00E65388" w:rsidRDefault="00814741" w:rsidP="00B060D2">
            <w:pPr>
              <w:spacing w:before="120" w:after="120" w:line="240" w:lineRule="auto"/>
              <w:ind w:left="17"/>
            </w:pPr>
            <w:r w:rsidRPr="00E65388">
              <w:t>Pump seals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0F3A9A" w14:textId="77777777" w:rsidR="00814741" w:rsidRPr="00E65388" w:rsidRDefault="00814741" w:rsidP="00B060D2">
            <w:pPr>
              <w:spacing w:before="120" w:after="120" w:line="240" w:lineRule="auto"/>
              <w:ind w:left="17"/>
            </w:pPr>
            <w:r w:rsidRPr="00E65388">
              <w:t>Light liquid</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480E8C" w14:textId="77777777" w:rsidR="00814741" w:rsidRPr="00E65388" w:rsidRDefault="00814741" w:rsidP="00B060D2">
            <w:pPr>
              <w:spacing w:before="120" w:after="120" w:line="240" w:lineRule="auto"/>
              <w:ind w:left="17"/>
            </w:pPr>
            <w:r w:rsidRPr="00E65388">
              <w:t>0.114</w:t>
            </w:r>
          </w:p>
        </w:tc>
      </w:tr>
      <w:tr w:rsidR="00814741" w:rsidRPr="00E65388" w14:paraId="682ADAA7"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5A4327" w14:textId="77777777" w:rsidR="00814741" w:rsidRPr="00E65388" w:rsidRDefault="00814741" w:rsidP="00B060D2">
            <w:pPr>
              <w:spacing w:before="120" w:after="120" w:line="240" w:lineRule="auto"/>
              <w:ind w:left="17"/>
            </w:pPr>
            <w:r w:rsidRPr="00E65388">
              <w:t>Pump seals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CEFA79" w14:textId="77777777" w:rsidR="00814741" w:rsidRPr="00E65388" w:rsidRDefault="00814741" w:rsidP="00B060D2">
            <w:pPr>
              <w:spacing w:before="120" w:after="120" w:line="240" w:lineRule="auto"/>
              <w:ind w:left="17"/>
            </w:pPr>
            <w:r w:rsidRPr="00E65388">
              <w:t>Heavy liquid</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6BBC7D" w14:textId="77777777" w:rsidR="00814741" w:rsidRPr="00E65388" w:rsidRDefault="00814741" w:rsidP="00B060D2">
            <w:pPr>
              <w:spacing w:before="120" w:after="120" w:line="240" w:lineRule="auto"/>
              <w:ind w:left="17"/>
            </w:pPr>
            <w:r w:rsidRPr="00E65388">
              <w:t>3.49 x 10</w:t>
            </w:r>
            <w:r w:rsidRPr="00E65388">
              <w:rPr>
                <w:vertAlign w:val="superscript"/>
              </w:rPr>
              <w:t>-3</w:t>
            </w:r>
          </w:p>
        </w:tc>
      </w:tr>
      <w:tr w:rsidR="00814741" w:rsidRPr="00E65388" w14:paraId="6CACEB79"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13314D" w14:textId="77777777" w:rsidR="00814741" w:rsidRPr="00E65388" w:rsidRDefault="00814741" w:rsidP="00B060D2">
            <w:pPr>
              <w:spacing w:before="120" w:after="120" w:line="240" w:lineRule="auto"/>
              <w:ind w:left="17"/>
            </w:pPr>
            <w:r w:rsidRPr="00E65388">
              <w:t>Valves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5741BF" w14:textId="77777777" w:rsidR="00814741" w:rsidRPr="00E65388" w:rsidRDefault="00814741" w:rsidP="00B060D2">
            <w:pPr>
              <w:spacing w:before="120" w:after="120" w:line="240" w:lineRule="auto"/>
              <w:ind w:left="17"/>
            </w:pPr>
            <w:r w:rsidRPr="00E65388">
              <w:t>Gas</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821001" w14:textId="77777777" w:rsidR="00814741" w:rsidRPr="00E65388" w:rsidRDefault="00814741" w:rsidP="00B060D2">
            <w:pPr>
              <w:spacing w:before="120" w:after="120" w:line="240" w:lineRule="auto"/>
              <w:ind w:left="17"/>
            </w:pPr>
            <w:r w:rsidRPr="00E65388">
              <w:t>0.0268</w:t>
            </w:r>
          </w:p>
        </w:tc>
      </w:tr>
      <w:tr w:rsidR="00814741" w:rsidRPr="00E65388" w14:paraId="2AEE4340"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D27D7D" w14:textId="77777777" w:rsidR="00814741" w:rsidRPr="00E65388" w:rsidRDefault="00814741" w:rsidP="00B060D2">
            <w:pPr>
              <w:spacing w:before="120" w:after="120" w:line="240" w:lineRule="auto"/>
              <w:ind w:left="17"/>
            </w:pPr>
            <w:r w:rsidRPr="00E65388">
              <w:t>Valves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24FA0D" w14:textId="77777777" w:rsidR="00814741" w:rsidRPr="00E65388" w:rsidRDefault="00814741" w:rsidP="00B060D2">
            <w:pPr>
              <w:spacing w:before="120" w:after="120" w:line="240" w:lineRule="auto"/>
              <w:ind w:left="17"/>
            </w:pPr>
            <w:r w:rsidRPr="00E65388">
              <w:t>Light liquid</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99B62A" w14:textId="77777777" w:rsidR="00814741" w:rsidRPr="00E65388" w:rsidRDefault="00814741" w:rsidP="00B060D2">
            <w:pPr>
              <w:spacing w:before="120" w:after="120" w:line="240" w:lineRule="auto"/>
              <w:ind w:left="17"/>
            </w:pPr>
            <w:r w:rsidRPr="00E65388">
              <w:t>0.0109</w:t>
            </w:r>
          </w:p>
        </w:tc>
      </w:tr>
      <w:tr w:rsidR="00814741" w:rsidRPr="00E65388" w14:paraId="5EB9D3D8"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96A780" w14:textId="77777777" w:rsidR="00814741" w:rsidRPr="00E65388" w:rsidRDefault="00814741" w:rsidP="00B060D2">
            <w:pPr>
              <w:spacing w:before="120" w:after="120" w:line="240" w:lineRule="auto"/>
              <w:ind w:left="17"/>
            </w:pPr>
            <w:r w:rsidRPr="00E65388">
              <w:t>Valves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A48448" w14:textId="77777777" w:rsidR="00814741" w:rsidRPr="00E65388" w:rsidRDefault="00814741" w:rsidP="00B060D2">
            <w:pPr>
              <w:spacing w:before="120" w:after="120" w:line="240" w:lineRule="auto"/>
              <w:ind w:left="17"/>
            </w:pPr>
            <w:r w:rsidRPr="00E65388">
              <w:t>Heavy liquid</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73B37E" w14:textId="77777777" w:rsidR="00814741" w:rsidRPr="00E65388" w:rsidRDefault="00814741" w:rsidP="00B060D2">
            <w:pPr>
              <w:spacing w:before="120" w:after="120" w:line="240" w:lineRule="auto"/>
              <w:ind w:left="17"/>
            </w:pPr>
            <w:r w:rsidRPr="00E65388">
              <w:t>9.87 x 10</w:t>
            </w:r>
            <w:r w:rsidRPr="00E65388">
              <w:rPr>
                <w:vertAlign w:val="superscript"/>
              </w:rPr>
              <w:t>-5</w:t>
            </w:r>
          </w:p>
        </w:tc>
      </w:tr>
      <w:tr w:rsidR="00814741" w:rsidRPr="00E65388" w14:paraId="01EADABF" w14:textId="77777777" w:rsidTr="00E616C8">
        <w:trPr>
          <w:trHeight w:val="241"/>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00F4F7" w14:textId="77777777" w:rsidR="00814741" w:rsidRPr="00E65388" w:rsidRDefault="00814741" w:rsidP="00B060D2">
            <w:pPr>
              <w:spacing w:before="120" w:after="120" w:line="240" w:lineRule="auto"/>
              <w:ind w:left="17"/>
            </w:pPr>
            <w:r w:rsidRPr="00E65388">
              <w:t>Open-ended lines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C265FF" w14:textId="77777777" w:rsidR="00814741" w:rsidRPr="00E65388" w:rsidRDefault="00814741" w:rsidP="00B060D2">
            <w:pPr>
              <w:spacing w:before="120" w:after="120" w:line="240" w:lineRule="auto"/>
              <w:ind w:left="17"/>
            </w:pPr>
            <w:r w:rsidRPr="00E65388">
              <w:t>All</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CFBF4E" w14:textId="77777777" w:rsidR="00814741" w:rsidRPr="00E65388" w:rsidRDefault="00814741" w:rsidP="00B060D2">
            <w:pPr>
              <w:spacing w:before="120" w:after="120" w:line="240" w:lineRule="auto"/>
              <w:ind w:left="17"/>
            </w:pPr>
            <w:r w:rsidRPr="00E65388">
              <w:t>2.30 x 10</w:t>
            </w:r>
            <w:r w:rsidRPr="00E65388">
              <w:rPr>
                <w:vertAlign w:val="superscript"/>
              </w:rPr>
              <w:t>-3</w:t>
            </w:r>
          </w:p>
        </w:tc>
      </w:tr>
      <w:tr w:rsidR="00814741" w:rsidRPr="00E65388" w14:paraId="4F908EF6"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D688D6" w14:textId="77777777" w:rsidR="00814741" w:rsidRPr="00E65388" w:rsidRDefault="00814741" w:rsidP="00B060D2">
            <w:pPr>
              <w:spacing w:before="120" w:after="120" w:line="240" w:lineRule="auto"/>
              <w:ind w:left="17"/>
            </w:pPr>
            <w:r w:rsidRPr="00E65388">
              <w:t>Pressure relief valves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4C3D1B" w14:textId="77777777" w:rsidR="00814741" w:rsidRPr="00E65388" w:rsidRDefault="00814741" w:rsidP="00B060D2">
            <w:pPr>
              <w:spacing w:before="120" w:after="120" w:line="240" w:lineRule="auto"/>
              <w:ind w:left="17"/>
            </w:pPr>
            <w:r w:rsidRPr="00E65388">
              <w:t>Gas</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D10A9A" w14:textId="77777777" w:rsidR="00814741" w:rsidRPr="00E65388" w:rsidRDefault="00814741" w:rsidP="00B060D2">
            <w:pPr>
              <w:spacing w:before="120" w:after="120" w:line="240" w:lineRule="auto"/>
              <w:ind w:left="17"/>
            </w:pPr>
            <w:r w:rsidRPr="00E65388">
              <w:t>0.16</w:t>
            </w:r>
          </w:p>
        </w:tc>
      </w:tr>
      <w:tr w:rsidR="00814741" w:rsidRPr="00E65388" w14:paraId="2BF00F8E"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C9451C" w14:textId="77777777" w:rsidR="00814741" w:rsidRPr="00E65388" w:rsidRDefault="00814741" w:rsidP="00B060D2">
            <w:pPr>
              <w:spacing w:before="120" w:after="120" w:line="240" w:lineRule="auto"/>
              <w:ind w:left="17"/>
            </w:pPr>
            <w:r w:rsidRPr="00E65388">
              <w:t>Sampling connections</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6D49E4" w14:textId="77777777" w:rsidR="00814741" w:rsidRPr="00E65388" w:rsidRDefault="00814741" w:rsidP="00B060D2">
            <w:pPr>
              <w:spacing w:before="120" w:after="120" w:line="240" w:lineRule="auto"/>
              <w:ind w:left="17"/>
            </w:pPr>
            <w:r w:rsidRPr="00E65388">
              <w:t>All</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B8A073" w14:textId="77777777" w:rsidR="00814741" w:rsidRPr="00E65388" w:rsidRDefault="00814741" w:rsidP="00B060D2">
            <w:pPr>
              <w:spacing w:before="120" w:after="120" w:line="240" w:lineRule="auto"/>
              <w:ind w:left="17"/>
            </w:pPr>
            <w:r w:rsidRPr="00E65388">
              <w:t>0.015</w:t>
            </w:r>
          </w:p>
        </w:tc>
      </w:tr>
      <w:tr w:rsidR="00814741" w:rsidRPr="00E65388" w14:paraId="5097473D" w14:textId="77777777" w:rsidTr="00E616C8">
        <w:trPr>
          <w:trHeight w:val="240"/>
        </w:trPr>
        <w:tc>
          <w:tcPr>
            <w:tcW w:w="32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9181C5" w14:textId="77777777" w:rsidR="00814741" w:rsidRPr="00E65388" w:rsidRDefault="00814741" w:rsidP="00B060D2">
            <w:pPr>
              <w:spacing w:before="120" w:after="120" w:line="240" w:lineRule="auto"/>
              <w:ind w:left="17"/>
            </w:pPr>
            <w:r w:rsidRPr="00E65388">
              <w:t>Other</w:t>
            </w:r>
          </w:p>
        </w:tc>
        <w:tc>
          <w:tcPr>
            <w:tcW w:w="34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2C2B78" w14:textId="77777777" w:rsidR="00814741" w:rsidRPr="00E65388" w:rsidRDefault="00814741" w:rsidP="00B060D2">
            <w:pPr>
              <w:spacing w:before="120" w:after="120" w:line="240" w:lineRule="auto"/>
              <w:ind w:left="17"/>
            </w:pPr>
            <w:r w:rsidRPr="00E65388">
              <w:t>Heavy liquid</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8C90AE" w14:textId="77777777" w:rsidR="00814741" w:rsidRPr="00E65388" w:rsidRDefault="00814741" w:rsidP="00B060D2">
            <w:pPr>
              <w:spacing w:before="120" w:after="120" w:line="240" w:lineRule="auto"/>
              <w:ind w:left="17"/>
            </w:pPr>
            <w:r w:rsidRPr="00E65388">
              <w:t>5.18 x 10</w:t>
            </w:r>
            <w:r w:rsidRPr="00E65388">
              <w:rPr>
                <w:vertAlign w:val="superscript"/>
              </w:rPr>
              <w:t>-5</w:t>
            </w:r>
          </w:p>
        </w:tc>
      </w:tr>
    </w:tbl>
    <w:p w14:paraId="5B7402B4" w14:textId="77777777" w:rsidR="007C73F9" w:rsidRDefault="007C73F9" w:rsidP="007C73F9">
      <w:pPr>
        <w:spacing w:after="240"/>
        <w:ind w:right="1"/>
      </w:pPr>
    </w:p>
    <w:p w14:paraId="200859EE" w14:textId="56F303A9" w:rsidR="00C306B5" w:rsidRPr="00C306B5" w:rsidRDefault="00C306B5" w:rsidP="00C306B5">
      <w:pPr>
        <w:pStyle w:val="Heading6"/>
        <w:spacing w:before="120" w:after="120" w:line="240" w:lineRule="auto"/>
        <w:ind w:left="17"/>
        <w:rPr>
          <w:b/>
          <w:bCs/>
        </w:rPr>
      </w:pPr>
      <w:r w:rsidRPr="00806751">
        <w:rPr>
          <w:b/>
          <w:bCs/>
          <w:color w:val="auto"/>
        </w:rPr>
        <w:t>Note:</w:t>
      </w:r>
      <w:r w:rsidRPr="00806751">
        <w:rPr>
          <w:color w:val="auto"/>
        </w:rPr>
        <w:t xml:space="preserve"> The emission factors given above are for non-methane VOCs only.</w:t>
      </w:r>
      <w:r w:rsidRPr="001D545A">
        <w:rPr>
          <w:rFonts w:ascii="Arial" w:eastAsia="Times New Roman" w:hAnsi="Arial" w:cs="Arial"/>
          <w:b/>
          <w:color w:val="016574"/>
          <w:sz w:val="32"/>
          <w:szCs w:val="26"/>
        </w:rPr>
        <w:br/>
      </w:r>
    </w:p>
    <w:p w14:paraId="0A1CD458" w14:textId="06F0B59D" w:rsidR="00780937" w:rsidRDefault="00780937" w:rsidP="007C73F9">
      <w:pPr>
        <w:spacing w:after="240"/>
        <w:ind w:right="1"/>
      </w:pPr>
      <w:r>
        <w:t xml:space="preserve">The following example shows the application of the average emission factor approach. </w:t>
      </w:r>
    </w:p>
    <w:p w14:paraId="1C7508E9" w14:textId="77777777" w:rsidR="00DE61EB" w:rsidRDefault="00780937" w:rsidP="00DE61EB">
      <w:pPr>
        <w:spacing w:after="240"/>
        <w:ind w:left="17" w:right="1"/>
        <w:rPr>
          <w:b/>
          <w:bCs/>
        </w:rPr>
      </w:pPr>
      <w:r w:rsidRPr="00780937">
        <w:rPr>
          <w:b/>
          <w:bCs/>
        </w:rPr>
        <w:t xml:space="preserve"> Example 2 </w:t>
      </w:r>
    </w:p>
    <w:p w14:paraId="4E5C11A3" w14:textId="733A3E4D" w:rsidR="00780937" w:rsidRPr="00DE61EB" w:rsidRDefault="00780937" w:rsidP="00DE61EB">
      <w:pPr>
        <w:spacing w:after="240"/>
        <w:ind w:left="17" w:right="1"/>
        <w:rPr>
          <w:b/>
          <w:bCs/>
        </w:rPr>
      </w:pPr>
      <w:r>
        <w:t xml:space="preserve">A particular section of the refinery has 300 valves, 200 of these are in gas service (Step 1). </w:t>
      </w:r>
    </w:p>
    <w:p w14:paraId="3D1D7E3F" w14:textId="77777777" w:rsidR="00780937" w:rsidRDefault="00780937" w:rsidP="007C73F9">
      <w:pPr>
        <w:spacing w:after="240"/>
        <w:ind w:left="17" w:right="1"/>
      </w:pPr>
      <w:r>
        <w:t xml:space="preserve">Within this smaller group of valves in gas service, it is ascertained that 100 valves are, on average, 80 weight percent NMVOCs, 10% methane, and 10% water vapour (Step 2). </w:t>
      </w:r>
    </w:p>
    <w:p w14:paraId="2F80FD2C" w14:textId="77777777" w:rsidR="00780937" w:rsidRPr="00673382" w:rsidRDefault="00780937" w:rsidP="007C73F9">
      <w:pPr>
        <w:spacing w:after="240"/>
        <w:ind w:left="17" w:right="1"/>
      </w:pPr>
      <w:r>
        <w:t>It is estimated that this group of valves operates for 5500 hours per year (Step 3</w:t>
      </w:r>
      <w:r w:rsidRPr="00673382">
        <w:t xml:space="preserve">). </w:t>
      </w:r>
    </w:p>
    <w:p w14:paraId="6A671D11" w14:textId="18A7D03E" w:rsidR="007C73F9" w:rsidRDefault="00780937" w:rsidP="40C472A1">
      <w:pPr>
        <w:spacing w:after="240"/>
        <w:ind w:right="1"/>
      </w:pPr>
      <w:r>
        <w:t xml:space="preserve">The appropriate emission factor for valves in gas service is 0.0268 kg/hr/source (from Table </w:t>
      </w:r>
      <w:r w:rsidR="78A9149F">
        <w:t>1</w:t>
      </w:r>
      <w:r>
        <w:t xml:space="preserve">) (Step 4). </w:t>
      </w:r>
    </w:p>
    <w:p w14:paraId="3D441A50" w14:textId="316AF44D" w:rsidR="00780937" w:rsidRDefault="00780937" w:rsidP="007C73F9">
      <w:pPr>
        <w:spacing w:after="240"/>
        <w:ind w:left="17" w:right="1"/>
      </w:pPr>
      <w:r>
        <w:lastRenderedPageBreak/>
        <w:t xml:space="preserve">Emissions from this group of valves is thus estimated by using the following parameters: </w:t>
      </w:r>
    </w:p>
    <w:p w14:paraId="78B2503E" w14:textId="77777777" w:rsidR="00780937" w:rsidRDefault="00780937" w:rsidP="007C73F9">
      <w:pPr>
        <w:spacing w:after="240"/>
        <w:ind w:left="17" w:right="1"/>
        <w:rPr>
          <w:highlight w:val="yellow"/>
        </w:rPr>
      </w:pPr>
      <w:r>
        <w:t xml:space="preserve">F = </w:t>
      </w:r>
      <w:r>
        <w:tab/>
      </w:r>
      <w:r w:rsidRPr="00762031">
        <w:t>0.0268</w:t>
      </w:r>
      <w:r>
        <w:t xml:space="preserve"> </w:t>
      </w:r>
    </w:p>
    <w:p w14:paraId="6BBD4AEA" w14:textId="77777777" w:rsidR="00780937" w:rsidRDefault="00780937" w:rsidP="007C73F9">
      <w:pPr>
        <w:spacing w:after="240"/>
        <w:ind w:left="17" w:right="1"/>
      </w:pPr>
      <w:r>
        <w:t xml:space="preserve">WF = </w:t>
      </w:r>
      <w:r>
        <w:tab/>
        <w:t xml:space="preserve">0.8 </w:t>
      </w:r>
    </w:p>
    <w:p w14:paraId="57EFDE87" w14:textId="77777777" w:rsidR="00780937" w:rsidRDefault="00780937" w:rsidP="007C73F9">
      <w:pPr>
        <w:spacing w:after="240"/>
        <w:ind w:left="17" w:right="1"/>
      </w:pPr>
      <w:r>
        <w:t xml:space="preserve">N = </w:t>
      </w:r>
      <w:r>
        <w:tab/>
        <w:t xml:space="preserve">100 </w:t>
      </w:r>
    </w:p>
    <w:p w14:paraId="2838D40F" w14:textId="77777777" w:rsidR="00780937" w:rsidRDefault="00780937" w:rsidP="00940234">
      <w:pPr>
        <w:spacing w:after="240"/>
        <w:ind w:right="1"/>
      </w:pPr>
      <w:r>
        <w:t xml:space="preserve">The final emission estimate for the group of 100 valves specified above is approximately 11,900 kg of NMVOCs/year. </w:t>
      </w:r>
    </w:p>
    <w:p w14:paraId="7E7B288C" w14:textId="7D17C164" w:rsidR="00E65388" w:rsidRDefault="00780937" w:rsidP="00940234">
      <w:pPr>
        <w:spacing w:after="240"/>
        <w:ind w:right="1"/>
      </w:pPr>
      <w:r>
        <w:t xml:space="preserve">The </w:t>
      </w:r>
      <w:r w:rsidR="00E028F9">
        <w:t>previous steps</w:t>
      </w:r>
      <w:r>
        <w:t xml:space="preserve"> would be repeated again for the remaining 200 valves that were not included in the above estimate for that section of the refinery. Similarly, emissions need to be calculated from other potential fugitive emission sources in that section, followed by the next refinery “section” </w:t>
      </w:r>
      <w:r w:rsidR="00E028F9">
        <w:t>etc.</w:t>
      </w:r>
      <w:r>
        <w:t xml:space="preserve"> until fugitive emissions from the entire refinery have been </w:t>
      </w:r>
      <w:r w:rsidR="00E028F9">
        <w:t>q</w:t>
      </w:r>
      <w:r>
        <w:t>uantified.</w:t>
      </w:r>
      <w:r w:rsidR="00112FDD">
        <w:t xml:space="preserve"> </w:t>
      </w:r>
    </w:p>
    <w:p w14:paraId="6A2269A3" w14:textId="77777777" w:rsidR="005C3C45" w:rsidRPr="005C3C45" w:rsidRDefault="005C3C45" w:rsidP="007C73F9">
      <w:pPr>
        <w:pStyle w:val="Heading6"/>
        <w:tabs>
          <w:tab w:val="center" w:pos="2113"/>
        </w:tabs>
        <w:spacing w:after="240"/>
        <w:rPr>
          <w:b/>
          <w:bCs/>
        </w:rPr>
      </w:pPr>
      <w:r w:rsidRPr="005C3C45">
        <w:rPr>
          <w:b/>
          <w:bCs/>
        </w:rPr>
        <w:t xml:space="preserve">(ii) </w:t>
      </w:r>
      <w:r w:rsidRPr="005C3C45">
        <w:rPr>
          <w:b/>
          <w:bCs/>
        </w:rPr>
        <w:tab/>
        <w:t xml:space="preserve">Tier 2 – Leak/no-leak method </w:t>
      </w:r>
    </w:p>
    <w:p w14:paraId="4C638431" w14:textId="7D3C02EC" w:rsidR="004C3940" w:rsidRDefault="005C3C45" w:rsidP="004C3940">
      <w:pPr>
        <w:spacing w:after="240"/>
        <w:ind w:left="752" w:right="1"/>
      </w:pPr>
      <w:r>
        <w:t xml:space="preserve">Screening using a portable monitoring device is required for this methodology. This method relies on a “leak”/”no-leak” criteria. The following steps should be taken. </w:t>
      </w:r>
    </w:p>
    <w:p w14:paraId="7A69660E" w14:textId="09146137" w:rsidR="005C3C45" w:rsidRPr="005C3C45" w:rsidRDefault="005C3C45" w:rsidP="007C73F9">
      <w:pPr>
        <w:spacing w:after="240"/>
        <w:ind w:left="22"/>
        <w:rPr>
          <w:b/>
          <w:bCs/>
        </w:rPr>
      </w:pPr>
      <w:r w:rsidRPr="005C3C45">
        <w:rPr>
          <w:b/>
          <w:bCs/>
        </w:rPr>
        <w:t>Step 1: Measure leaks from fugitive sources</w:t>
      </w:r>
      <w:r w:rsidR="00112FDD">
        <w:rPr>
          <w:b/>
          <w:bCs/>
        </w:rPr>
        <w:t xml:space="preserve"> </w:t>
      </w:r>
    </w:p>
    <w:p w14:paraId="182511F4" w14:textId="15E0B62E" w:rsidR="004C3940" w:rsidRDefault="005C3C45" w:rsidP="00DE61EB">
      <w:pPr>
        <w:spacing w:after="240"/>
      </w:pPr>
      <w:r>
        <w:t xml:space="preserve">A leak is typically defined and recorded if a screening value of &gt;10,000 ppmv is returned by an appropriate calibrated monitoring instrument. Therefore, the emission factor chosen from </w:t>
      </w:r>
      <w:r w:rsidRPr="002E6CFD">
        <w:t>Table</w:t>
      </w:r>
      <w:r>
        <w:t xml:space="preserve"> </w:t>
      </w:r>
      <w:r w:rsidR="4670BDE4">
        <w:t>2</w:t>
      </w:r>
      <w:r>
        <w:t xml:space="preserve"> will depend on whether the component tested returns a pass (i.e. reading </w:t>
      </w:r>
      <w:r w:rsidR="00A56777" w:rsidRPr="00A56777">
        <w:rPr>
          <w:rFonts w:ascii="Segoe UI Symbol" w:eastAsia="Segoe UI Symbol" w:hAnsi="Segoe UI Symbol" w:cs="Segoe UI Symbol"/>
        </w:rPr>
        <w:sym w:font="Symbol" w:char="F0B3"/>
      </w:r>
      <w:r>
        <w:t xml:space="preserve">10,000 ppmv), or fail (i.e. reading &lt;10,000 ppmv) result. </w:t>
      </w:r>
    </w:p>
    <w:p w14:paraId="2601F53F" w14:textId="49CA3B1F" w:rsidR="00DF4730" w:rsidRDefault="00DF4730" w:rsidP="004C3940">
      <w:pPr>
        <w:spacing w:after="240"/>
        <w:ind w:left="17"/>
      </w:pPr>
      <w:r>
        <w:rPr>
          <w:rFonts w:ascii="Arial" w:eastAsia="Arial" w:hAnsi="Arial" w:cs="Arial"/>
          <w:b/>
        </w:rPr>
        <w:t xml:space="preserve">Step 2: Estimate the VOC emission rate </w:t>
      </w:r>
    </w:p>
    <w:p w14:paraId="1EF96B01" w14:textId="4AFF2433" w:rsidR="00EE0BDA" w:rsidRDefault="00DF4730" w:rsidP="004C3940">
      <w:pPr>
        <w:spacing w:after="240"/>
        <w:ind w:left="17" w:right="1"/>
      </w:pPr>
      <w:r>
        <w:t xml:space="preserve">Emissions are estimated for each of the equipment types listed using the following equation: </w:t>
      </w:r>
    </w:p>
    <w:p w14:paraId="71B84623" w14:textId="770F53F4" w:rsidR="00DF4730" w:rsidRDefault="00DF4730" w:rsidP="007C73F9">
      <w:pPr>
        <w:spacing w:after="240"/>
        <w:ind w:left="17"/>
      </w:pPr>
      <w:r>
        <w:rPr>
          <w:rFonts w:ascii="Arial" w:eastAsia="Arial" w:hAnsi="Arial" w:cs="Arial"/>
          <w:b/>
        </w:rPr>
        <w:t xml:space="preserve">Equation 3 </w:t>
      </w:r>
    </w:p>
    <w:p w14:paraId="4567A8CC" w14:textId="77777777" w:rsidR="00DF4730" w:rsidRPr="00DF4730" w:rsidRDefault="00DF4730" w:rsidP="007C73F9">
      <w:pPr>
        <w:pStyle w:val="Heading6"/>
        <w:tabs>
          <w:tab w:val="center" w:pos="778"/>
          <w:tab w:val="center" w:pos="2451"/>
        </w:tabs>
        <w:spacing w:after="240"/>
        <w:rPr>
          <w:b/>
          <w:bCs/>
        </w:rPr>
      </w:pPr>
      <w:r w:rsidRPr="00DF4730">
        <w:rPr>
          <w:b/>
          <w:bCs/>
        </w:rPr>
        <w:t xml:space="preserve">E </w:t>
      </w:r>
      <w:r w:rsidRPr="00DF4730">
        <w:rPr>
          <w:b/>
          <w:bCs/>
        </w:rPr>
        <w:tab/>
        <w:t xml:space="preserve">= </w:t>
      </w:r>
      <w:r w:rsidRPr="00DF4730">
        <w:rPr>
          <w:b/>
          <w:bCs/>
        </w:rPr>
        <w:tab/>
        <w:t xml:space="preserve">(FG x NG) + (FL x NL) </w:t>
      </w:r>
    </w:p>
    <w:p w14:paraId="5E5AD68A" w14:textId="77777777" w:rsidR="000E0ABD" w:rsidRPr="00762031" w:rsidRDefault="000E0ABD" w:rsidP="007C73F9">
      <w:pPr>
        <w:spacing w:after="240"/>
        <w:ind w:left="22"/>
        <w:rPr>
          <w:b/>
          <w:bCs/>
        </w:rPr>
      </w:pPr>
      <w:r w:rsidRPr="00762031">
        <w:rPr>
          <w:b/>
          <w:bCs/>
        </w:rPr>
        <w:t xml:space="preserve">Where: </w:t>
      </w:r>
      <w:r w:rsidRPr="00762031">
        <w:rPr>
          <w:b/>
          <w:bCs/>
        </w:rPr>
        <w:tab/>
      </w:r>
    </w:p>
    <w:p w14:paraId="57838B49" w14:textId="61F0F557" w:rsidR="000E0ABD" w:rsidRDefault="000E0ABD" w:rsidP="007C73F9">
      <w:pPr>
        <w:spacing w:after="240"/>
        <w:ind w:left="22"/>
      </w:pPr>
      <w:r>
        <w:lastRenderedPageBreak/>
        <w:t>E is</w:t>
      </w:r>
      <w:r w:rsidR="00112FDD">
        <w:t xml:space="preserve"> </w:t>
      </w:r>
      <w:r>
        <w:tab/>
      </w:r>
      <w:r w:rsidR="004E1550">
        <w:t>t</w:t>
      </w:r>
      <w:r>
        <w:t>he VOC emission rate for the equipment type (kg/hr)</w:t>
      </w:r>
      <w:r w:rsidR="00E028F9">
        <w:t>.</w:t>
      </w:r>
      <w:r>
        <w:t xml:space="preserve"> </w:t>
      </w:r>
    </w:p>
    <w:p w14:paraId="02BF0A51" w14:textId="7E348BDC" w:rsidR="000E0ABD" w:rsidRDefault="000E0ABD" w:rsidP="007C73F9">
      <w:pPr>
        <w:spacing w:after="240"/>
        <w:ind w:left="22"/>
      </w:pPr>
      <w:r>
        <w:t>FG is</w:t>
      </w:r>
      <w:r w:rsidR="004E1550">
        <w:tab/>
        <w:t>the</w:t>
      </w:r>
      <w:r>
        <w:t xml:space="preserve"> emission factor for sources </w:t>
      </w:r>
      <w:r w:rsidR="00E028F9">
        <w:t>of</w:t>
      </w:r>
      <w:r>
        <w:t xml:space="preserve"> screening values </w:t>
      </w:r>
      <w:r w:rsidR="00992553" w:rsidRPr="00751B22">
        <w:t>≥</w:t>
      </w:r>
      <w:r>
        <w:t>10,000 ppmv</w:t>
      </w:r>
      <w:r w:rsidR="00E028F9">
        <w:t xml:space="preserve"> </w:t>
      </w:r>
      <w:r>
        <w:t>(kg/hr/source)</w:t>
      </w:r>
      <w:r w:rsidR="00E028F9">
        <w:t>.</w:t>
      </w:r>
      <w:r>
        <w:t xml:space="preserve"> </w:t>
      </w:r>
    </w:p>
    <w:p w14:paraId="75FB64D1" w14:textId="629ECBB2" w:rsidR="000E0ABD" w:rsidRDefault="000E0ABD" w:rsidP="007C73F9">
      <w:pPr>
        <w:spacing w:after="240"/>
        <w:ind w:left="720" w:hanging="720"/>
      </w:pPr>
      <w:r>
        <w:t xml:space="preserve">NG </w:t>
      </w:r>
      <w:r w:rsidR="00E028F9">
        <w:t xml:space="preserve">is </w:t>
      </w:r>
      <w:r w:rsidR="00E028F9">
        <w:tab/>
      </w:r>
      <w:r w:rsidR="004E1550">
        <w:t>f</w:t>
      </w:r>
      <w:r>
        <w:t>or the particular equipment type of concern, the number of sources with screening</w:t>
      </w:r>
      <w:r w:rsidR="00E028F9">
        <w:t xml:space="preserve"> </w:t>
      </w:r>
      <w:r>
        <w:t>values</w:t>
      </w:r>
      <w:r w:rsidR="00112FDD">
        <w:t xml:space="preserve"> </w:t>
      </w:r>
      <w:r w:rsidR="00992553">
        <w:rPr>
          <w:rFonts w:cstheme="minorHAnsi"/>
        </w:rPr>
        <w:t>≥</w:t>
      </w:r>
      <w:r>
        <w:t>10,000 ppmv</w:t>
      </w:r>
      <w:r w:rsidR="00E028F9">
        <w:t>.</w:t>
      </w:r>
      <w:r>
        <w:t xml:space="preserve"> </w:t>
      </w:r>
    </w:p>
    <w:p w14:paraId="79D2D0BB" w14:textId="124DA0B7" w:rsidR="00E028F9" w:rsidRDefault="000E0ABD" w:rsidP="007C73F9">
      <w:pPr>
        <w:spacing w:after="240"/>
        <w:ind w:left="22"/>
      </w:pPr>
      <w:r>
        <w:t>FL</w:t>
      </w:r>
      <w:r w:rsidR="00E028F9">
        <w:t xml:space="preserve"> is</w:t>
      </w:r>
      <w:r>
        <w:t xml:space="preserve"> </w:t>
      </w:r>
      <w:r w:rsidR="00BE7F3E">
        <w:tab/>
      </w:r>
      <w:r w:rsidR="004E1550">
        <w:t>the</w:t>
      </w:r>
      <w:r>
        <w:t xml:space="preserve"> emission factor for sources </w:t>
      </w:r>
      <w:r w:rsidR="00E028F9">
        <w:t>of</w:t>
      </w:r>
      <w:r>
        <w:t xml:space="preserve"> screening values &lt;10,000 ppmv</w:t>
      </w:r>
      <w:r w:rsidR="00E028F9">
        <w:t xml:space="preserve"> </w:t>
      </w:r>
      <w:r>
        <w:t>(kg/hr/source.)</w:t>
      </w:r>
      <w:r w:rsidR="00E028F9">
        <w:t>.</w:t>
      </w:r>
    </w:p>
    <w:p w14:paraId="62AAAFF8" w14:textId="771CE9D3" w:rsidR="004C3940" w:rsidRDefault="00E028F9" w:rsidP="004C3940">
      <w:pPr>
        <w:spacing w:after="240"/>
        <w:ind w:left="22"/>
      </w:pPr>
      <w:r>
        <w:t xml:space="preserve">NL is </w:t>
      </w:r>
      <w:r w:rsidR="00BE7F3E">
        <w:tab/>
      </w:r>
      <w:r w:rsidR="004E1550">
        <w:t>f</w:t>
      </w:r>
      <w:r>
        <w:t>or the particular equipment type of concern, the number of sources with screening values</w:t>
      </w:r>
      <w:r w:rsidR="00112FDD">
        <w:t xml:space="preserve"> </w:t>
      </w:r>
      <w:r>
        <w:rPr>
          <w:rFonts w:cstheme="minorHAnsi"/>
        </w:rPr>
        <w:t>≥</w:t>
      </w:r>
      <w:r>
        <w:t>10,000 ppmv</w:t>
      </w:r>
    </w:p>
    <w:p w14:paraId="441D7920" w14:textId="77777777" w:rsidR="008805E8" w:rsidRPr="00C462F7" w:rsidRDefault="008805E8" w:rsidP="007C73F9">
      <w:pPr>
        <w:pStyle w:val="Heading6"/>
        <w:spacing w:after="240"/>
        <w:ind w:left="17"/>
        <w:rPr>
          <w:b/>
          <w:bCs/>
          <w:color w:val="auto"/>
        </w:rPr>
      </w:pPr>
      <w:r w:rsidRPr="00C462F7">
        <w:rPr>
          <w:b/>
          <w:bCs/>
          <w:color w:val="auto"/>
        </w:rPr>
        <w:t xml:space="preserve">Step 3: Note operational hours </w:t>
      </w:r>
    </w:p>
    <w:p w14:paraId="761DD3D2" w14:textId="0B8DEA9B" w:rsidR="004C3940" w:rsidRDefault="008805E8" w:rsidP="004C3940">
      <w:pPr>
        <w:spacing w:after="240"/>
        <w:ind w:left="17" w:right="1"/>
      </w:pPr>
      <w:r>
        <w:t xml:space="preserve">For the specific equipment pieces screened, the annual number of operational hours needs to be estimated. This is required to derive annual emissions based on the hourly emission rates. </w:t>
      </w:r>
    </w:p>
    <w:p w14:paraId="514D09C0" w14:textId="77777777" w:rsidR="008805E8" w:rsidRPr="00C462F7" w:rsidRDefault="008805E8" w:rsidP="007C73F9">
      <w:pPr>
        <w:pStyle w:val="Heading6"/>
        <w:spacing w:after="240"/>
        <w:ind w:left="17"/>
        <w:rPr>
          <w:b/>
          <w:bCs/>
          <w:color w:val="auto"/>
        </w:rPr>
      </w:pPr>
      <w:r w:rsidRPr="00C462F7">
        <w:rPr>
          <w:b/>
          <w:bCs/>
          <w:color w:val="auto"/>
        </w:rPr>
        <w:t xml:space="preserve">Step 4: Determine total VOC emissions </w:t>
      </w:r>
    </w:p>
    <w:p w14:paraId="11E0B355" w14:textId="77777777" w:rsidR="008805E8" w:rsidRDefault="008805E8" w:rsidP="007C73F9">
      <w:pPr>
        <w:spacing w:after="240"/>
        <w:ind w:left="17" w:right="1"/>
      </w:pPr>
      <w:r>
        <w:t xml:space="preserve">If all process fugitive sources have been screened, total VOC emissions from all sources can be determined by adding emission rates from each individual equipment component. </w:t>
      </w:r>
    </w:p>
    <w:p w14:paraId="35CCD2C7" w14:textId="72258AE2" w:rsidR="007C73F9" w:rsidRDefault="008805E8" w:rsidP="00AF5725">
      <w:pPr>
        <w:spacing w:after="240"/>
        <w:ind w:left="17" w:right="1"/>
      </w:pPr>
      <w:r>
        <w:t xml:space="preserve">Table </w:t>
      </w:r>
      <w:r w:rsidR="00673382">
        <w:t>2</w:t>
      </w:r>
      <w:r>
        <w:t xml:space="preserve"> </w:t>
      </w:r>
      <w:r w:rsidR="007C73F9">
        <w:t xml:space="preserve">on the next page </w:t>
      </w:r>
      <w:r>
        <w:t xml:space="preserve">presents the emission factors required to estimate emissions using the steps </w:t>
      </w:r>
      <w:r>
        <w:rPr>
          <w:b/>
          <w:bCs/>
        </w:rPr>
        <w:t>discussed above.</w:t>
      </w:r>
      <w:r>
        <w:t xml:space="preserve"> </w:t>
      </w:r>
    </w:p>
    <w:p w14:paraId="78466B25" w14:textId="77777777" w:rsidR="00C13339" w:rsidRDefault="00C13339" w:rsidP="00AF5725">
      <w:pPr>
        <w:spacing w:after="240"/>
        <w:ind w:left="17" w:right="1"/>
      </w:pPr>
    </w:p>
    <w:p w14:paraId="64B788B2" w14:textId="5F0FBC70" w:rsidR="00673382" w:rsidRPr="0036190C" w:rsidRDefault="00673382" w:rsidP="007C73F9">
      <w:pPr>
        <w:pStyle w:val="Heading6"/>
        <w:spacing w:after="240"/>
        <w:ind w:left="17"/>
        <w:rPr>
          <w:b/>
          <w:bCs/>
          <w:color w:val="auto"/>
        </w:rPr>
      </w:pPr>
      <w:r w:rsidRPr="0036190C">
        <w:rPr>
          <w:b/>
          <w:bCs/>
          <w:color w:val="auto"/>
        </w:rPr>
        <w:lastRenderedPageBreak/>
        <w:t>Table 2</w:t>
      </w:r>
      <w:r w:rsidR="006F057D" w:rsidRPr="0036190C">
        <w:rPr>
          <w:b/>
          <w:bCs/>
          <w:color w:val="auto"/>
        </w:rPr>
        <w:t>:</w:t>
      </w:r>
      <w:r w:rsidRPr="0036190C">
        <w:rPr>
          <w:b/>
          <w:bCs/>
          <w:color w:val="auto"/>
        </w:rPr>
        <w:t xml:space="preserve"> Leak/no leak emission factors for process fugitives </w:t>
      </w:r>
    </w:p>
    <w:tbl>
      <w:tblPr>
        <w:tblStyle w:val="TableGrid"/>
        <w:tblW w:w="9237" w:type="dxa"/>
        <w:tblInd w:w="114" w:type="dxa"/>
        <w:tblCellMar>
          <w:top w:w="8" w:type="dxa"/>
          <w:left w:w="115" w:type="dxa"/>
          <w:right w:w="89" w:type="dxa"/>
        </w:tblCellMar>
        <w:tblLook w:val="04A0" w:firstRow="1" w:lastRow="0" w:firstColumn="1" w:lastColumn="0" w:noHBand="0" w:noVBand="1"/>
        <w:tblDescription w:val="Table 2 lists the equipment types such as flanges, pump seals and valves and gives the fuel source (gas, light liquid, heavy liquid) and the leak and no leak emission factors for each. "/>
      </w:tblPr>
      <w:tblGrid>
        <w:gridCol w:w="2307"/>
        <w:gridCol w:w="1685"/>
        <w:gridCol w:w="2149"/>
        <w:gridCol w:w="3096"/>
      </w:tblGrid>
      <w:tr w:rsidR="00813422" w14:paraId="24EDC436" w14:textId="77777777" w:rsidTr="00044A48">
        <w:trPr>
          <w:trHeight w:val="927"/>
          <w:tblHeader/>
        </w:trPr>
        <w:tc>
          <w:tcPr>
            <w:tcW w:w="2307" w:type="dxa"/>
            <w:tcBorders>
              <w:top w:val="single" w:sz="4" w:space="0" w:color="000000"/>
              <w:left w:val="single" w:sz="4" w:space="0" w:color="000000"/>
              <w:bottom w:val="single" w:sz="4" w:space="0" w:color="000000"/>
              <w:right w:val="single" w:sz="4" w:space="0" w:color="000000"/>
            </w:tcBorders>
            <w:shd w:val="clear" w:color="auto" w:fill="016574"/>
          </w:tcPr>
          <w:p w14:paraId="7932311B" w14:textId="77777777" w:rsidR="00813422" w:rsidRDefault="00813422" w:rsidP="00A7066D">
            <w:pPr>
              <w:spacing w:after="240"/>
              <w:ind w:right="32"/>
              <w:rPr>
                <w:rFonts w:ascii="Arial" w:eastAsia="Arial" w:hAnsi="Arial" w:cs="Arial"/>
                <w:b/>
                <w:color w:val="FFFFFF" w:themeColor="background1"/>
              </w:rPr>
            </w:pPr>
            <w:r w:rsidRPr="00813422">
              <w:rPr>
                <w:rFonts w:ascii="Arial" w:eastAsia="Arial" w:hAnsi="Arial" w:cs="Arial"/>
                <w:b/>
                <w:color w:val="FFFFFF" w:themeColor="background1"/>
              </w:rPr>
              <w:t>Equipment</w:t>
            </w:r>
          </w:p>
          <w:p w14:paraId="590FB17C" w14:textId="595A5315" w:rsidR="00813422" w:rsidRPr="00813422" w:rsidRDefault="00813422" w:rsidP="00A7066D">
            <w:pPr>
              <w:spacing w:after="240"/>
              <w:ind w:right="32"/>
              <w:rPr>
                <w:color w:val="FFFFFF" w:themeColor="background1"/>
              </w:rPr>
            </w:pPr>
            <w:r w:rsidRPr="00813422">
              <w:rPr>
                <w:rFonts w:ascii="Arial" w:eastAsia="Arial" w:hAnsi="Arial" w:cs="Arial"/>
                <w:b/>
                <w:color w:val="FFFFFF" w:themeColor="background1"/>
              </w:rPr>
              <w:t xml:space="preserve"> type </w:t>
            </w:r>
          </w:p>
        </w:tc>
        <w:tc>
          <w:tcPr>
            <w:tcW w:w="1685" w:type="dxa"/>
            <w:tcBorders>
              <w:top w:val="single" w:sz="4" w:space="0" w:color="000000"/>
              <w:left w:val="single" w:sz="4" w:space="0" w:color="000000"/>
              <w:bottom w:val="single" w:sz="4" w:space="0" w:color="000000"/>
              <w:right w:val="single" w:sz="4" w:space="0" w:color="000000"/>
            </w:tcBorders>
            <w:shd w:val="clear" w:color="auto" w:fill="016574"/>
          </w:tcPr>
          <w:p w14:paraId="4A18D416" w14:textId="77777777" w:rsidR="00813422" w:rsidRPr="00813422" w:rsidRDefault="00813422" w:rsidP="00A7066D">
            <w:pPr>
              <w:spacing w:after="240"/>
              <w:ind w:right="30"/>
              <w:rPr>
                <w:color w:val="FFFFFF" w:themeColor="background1"/>
              </w:rPr>
            </w:pPr>
            <w:r w:rsidRPr="00813422">
              <w:rPr>
                <w:rFonts w:ascii="Arial" w:eastAsia="Arial" w:hAnsi="Arial" w:cs="Arial"/>
                <w:b/>
                <w:color w:val="FFFFFF" w:themeColor="background1"/>
              </w:rPr>
              <w:t xml:space="preserve">Service </w:t>
            </w:r>
          </w:p>
        </w:tc>
        <w:tc>
          <w:tcPr>
            <w:tcW w:w="2149" w:type="dxa"/>
            <w:tcBorders>
              <w:top w:val="single" w:sz="4" w:space="0" w:color="000000"/>
              <w:left w:val="single" w:sz="4" w:space="0" w:color="000000"/>
              <w:bottom w:val="single" w:sz="4" w:space="0" w:color="000000"/>
              <w:right w:val="single" w:sz="4" w:space="0" w:color="000000"/>
            </w:tcBorders>
            <w:shd w:val="clear" w:color="auto" w:fill="016574"/>
          </w:tcPr>
          <w:p w14:paraId="062B43CB" w14:textId="74785EF1" w:rsidR="00813422" w:rsidRPr="00813422" w:rsidRDefault="00813422" w:rsidP="00A7066D">
            <w:pPr>
              <w:spacing w:after="240"/>
              <w:ind w:right="35"/>
              <w:rPr>
                <w:color w:val="FFFFFF" w:themeColor="background1"/>
              </w:rPr>
            </w:pPr>
            <w:r w:rsidRPr="00813422">
              <w:rPr>
                <w:rFonts w:ascii="Arial" w:eastAsia="Arial" w:hAnsi="Arial" w:cs="Arial"/>
                <w:b/>
                <w:color w:val="FFFFFF" w:themeColor="background1"/>
              </w:rPr>
              <w:t>Leak (</w:t>
            </w:r>
            <w:r w:rsidR="00591328" w:rsidRPr="00591328">
              <w:rPr>
                <w:rFonts w:ascii="Segoe UI Symbol" w:eastAsia="Segoe UI Symbol" w:hAnsi="Segoe UI Symbol" w:cs="Segoe UI Symbol"/>
                <w:b/>
                <w:bCs/>
                <w:color w:val="FFFFFF" w:themeColor="background1"/>
              </w:rPr>
              <w:t>≥</w:t>
            </w:r>
            <w:r w:rsidRPr="00813422">
              <w:rPr>
                <w:rFonts w:ascii="Arial" w:eastAsia="Arial" w:hAnsi="Arial" w:cs="Arial"/>
                <w:b/>
                <w:color w:val="FFFFFF" w:themeColor="background1"/>
              </w:rPr>
              <w:t xml:space="preserve">10,000 ppmv) emission factor (kg/hr) </w:t>
            </w:r>
          </w:p>
        </w:tc>
        <w:tc>
          <w:tcPr>
            <w:tcW w:w="3096" w:type="dxa"/>
            <w:tcBorders>
              <w:top w:val="single" w:sz="4" w:space="0" w:color="000000"/>
              <w:left w:val="single" w:sz="4" w:space="0" w:color="000000"/>
              <w:bottom w:val="single" w:sz="4" w:space="0" w:color="000000"/>
              <w:right w:val="single" w:sz="4" w:space="0" w:color="000000"/>
            </w:tcBorders>
            <w:shd w:val="clear" w:color="auto" w:fill="016574"/>
          </w:tcPr>
          <w:p w14:paraId="44D47087" w14:textId="77777777" w:rsidR="00813422" w:rsidRPr="00813422" w:rsidRDefault="00813422" w:rsidP="00A7066D">
            <w:pPr>
              <w:spacing w:after="240"/>
              <w:ind w:left="351" w:right="323"/>
              <w:rPr>
                <w:color w:val="FFFFFF" w:themeColor="background1"/>
              </w:rPr>
            </w:pPr>
            <w:r w:rsidRPr="00813422">
              <w:rPr>
                <w:rFonts w:ascii="Arial" w:eastAsia="Arial" w:hAnsi="Arial" w:cs="Arial"/>
                <w:b/>
                <w:color w:val="FFFFFF" w:themeColor="background1"/>
              </w:rPr>
              <w:t xml:space="preserve">No leak (&lt;10,000 ppmv) emission factor (kg/hr) </w:t>
            </w:r>
          </w:p>
        </w:tc>
      </w:tr>
      <w:tr w:rsidR="00813422" w14:paraId="5214D813" w14:textId="77777777" w:rsidTr="00044A48">
        <w:trPr>
          <w:trHeight w:val="265"/>
          <w:tblHeader/>
        </w:trPr>
        <w:tc>
          <w:tcPr>
            <w:tcW w:w="2307" w:type="dxa"/>
            <w:tcBorders>
              <w:top w:val="single" w:sz="4" w:space="0" w:color="000000"/>
              <w:left w:val="single" w:sz="4" w:space="0" w:color="000000"/>
              <w:bottom w:val="single" w:sz="4" w:space="0" w:color="000000"/>
              <w:right w:val="single" w:sz="4" w:space="0" w:color="000000"/>
            </w:tcBorders>
          </w:tcPr>
          <w:p w14:paraId="508D04F0" w14:textId="77777777" w:rsidR="00813422" w:rsidRDefault="00813422" w:rsidP="00C96854">
            <w:pPr>
              <w:spacing w:after="240"/>
              <w:ind w:right="35"/>
            </w:pPr>
            <w:r>
              <w:t xml:space="preserve">Connectors/flanges </w:t>
            </w:r>
          </w:p>
        </w:tc>
        <w:tc>
          <w:tcPr>
            <w:tcW w:w="1685" w:type="dxa"/>
            <w:tcBorders>
              <w:top w:val="single" w:sz="4" w:space="0" w:color="000000"/>
              <w:left w:val="single" w:sz="4" w:space="0" w:color="000000"/>
              <w:bottom w:val="single" w:sz="4" w:space="0" w:color="000000"/>
              <w:right w:val="single" w:sz="4" w:space="0" w:color="000000"/>
            </w:tcBorders>
          </w:tcPr>
          <w:p w14:paraId="4D03434D" w14:textId="77777777" w:rsidR="00813422" w:rsidRDefault="00813422" w:rsidP="00C96854">
            <w:pPr>
              <w:spacing w:after="240"/>
              <w:ind w:right="29"/>
            </w:pPr>
            <w:r>
              <w:t xml:space="preserve">All </w:t>
            </w:r>
          </w:p>
        </w:tc>
        <w:tc>
          <w:tcPr>
            <w:tcW w:w="2149" w:type="dxa"/>
            <w:tcBorders>
              <w:top w:val="single" w:sz="4" w:space="0" w:color="000000"/>
              <w:left w:val="single" w:sz="4" w:space="0" w:color="000000"/>
              <w:bottom w:val="single" w:sz="4" w:space="0" w:color="000000"/>
              <w:right w:val="single" w:sz="4" w:space="0" w:color="000000"/>
            </w:tcBorders>
          </w:tcPr>
          <w:p w14:paraId="1139D231" w14:textId="77777777" w:rsidR="00813422" w:rsidRDefault="00813422" w:rsidP="00C96854">
            <w:pPr>
              <w:spacing w:after="240"/>
              <w:ind w:right="32"/>
            </w:pPr>
            <w:r>
              <w:t xml:space="preserve">0.0375 </w:t>
            </w:r>
          </w:p>
        </w:tc>
        <w:tc>
          <w:tcPr>
            <w:tcW w:w="3096" w:type="dxa"/>
            <w:tcBorders>
              <w:top w:val="single" w:sz="4" w:space="0" w:color="000000"/>
              <w:left w:val="single" w:sz="4" w:space="0" w:color="000000"/>
              <w:bottom w:val="single" w:sz="4" w:space="0" w:color="000000"/>
              <w:right w:val="single" w:sz="4" w:space="0" w:color="000000"/>
            </w:tcBorders>
          </w:tcPr>
          <w:p w14:paraId="724166E2" w14:textId="77777777" w:rsidR="00813422" w:rsidRDefault="00813422" w:rsidP="00C96854">
            <w:pPr>
              <w:spacing w:after="240"/>
              <w:ind w:right="27"/>
            </w:pPr>
            <w:r>
              <w:t xml:space="preserve">0.00006 </w:t>
            </w:r>
          </w:p>
        </w:tc>
      </w:tr>
      <w:tr w:rsidR="00813422" w14:paraId="4E0E47D8" w14:textId="77777777" w:rsidTr="00044A48">
        <w:trPr>
          <w:trHeight w:val="240"/>
          <w:tblHeader/>
        </w:trPr>
        <w:tc>
          <w:tcPr>
            <w:tcW w:w="2307" w:type="dxa"/>
            <w:tcBorders>
              <w:top w:val="single" w:sz="4" w:space="0" w:color="000000"/>
              <w:left w:val="single" w:sz="4" w:space="0" w:color="000000"/>
              <w:bottom w:val="single" w:sz="4" w:space="0" w:color="auto"/>
              <w:right w:val="single" w:sz="4" w:space="0" w:color="000000"/>
            </w:tcBorders>
          </w:tcPr>
          <w:p w14:paraId="04B22101" w14:textId="77777777" w:rsidR="00813422" w:rsidRDefault="00813422" w:rsidP="00C96854">
            <w:pPr>
              <w:spacing w:after="240"/>
              <w:ind w:right="34"/>
            </w:pPr>
            <w:r>
              <w:t xml:space="preserve">Valves </w:t>
            </w:r>
          </w:p>
        </w:tc>
        <w:tc>
          <w:tcPr>
            <w:tcW w:w="1685" w:type="dxa"/>
            <w:tcBorders>
              <w:top w:val="single" w:sz="4" w:space="0" w:color="000000"/>
              <w:left w:val="single" w:sz="4" w:space="0" w:color="000000"/>
              <w:bottom w:val="single" w:sz="4" w:space="0" w:color="000000"/>
              <w:right w:val="single" w:sz="4" w:space="0" w:color="000000"/>
            </w:tcBorders>
          </w:tcPr>
          <w:p w14:paraId="40A8DD82" w14:textId="77777777" w:rsidR="00813422" w:rsidRDefault="00813422" w:rsidP="00C96854">
            <w:pPr>
              <w:spacing w:after="240"/>
              <w:ind w:right="29"/>
            </w:pPr>
            <w:r>
              <w:t xml:space="preserve">Gas </w:t>
            </w:r>
          </w:p>
        </w:tc>
        <w:tc>
          <w:tcPr>
            <w:tcW w:w="2149" w:type="dxa"/>
            <w:tcBorders>
              <w:top w:val="single" w:sz="4" w:space="0" w:color="000000"/>
              <w:left w:val="single" w:sz="4" w:space="0" w:color="000000"/>
              <w:bottom w:val="single" w:sz="4" w:space="0" w:color="000000"/>
              <w:right w:val="single" w:sz="4" w:space="0" w:color="000000"/>
            </w:tcBorders>
          </w:tcPr>
          <w:p w14:paraId="29469C45" w14:textId="77777777" w:rsidR="00813422" w:rsidRDefault="00813422" w:rsidP="00C96854">
            <w:pPr>
              <w:spacing w:after="240"/>
              <w:ind w:right="32"/>
            </w:pPr>
            <w:r>
              <w:t xml:space="preserve">0.2626 </w:t>
            </w:r>
          </w:p>
        </w:tc>
        <w:tc>
          <w:tcPr>
            <w:tcW w:w="3096" w:type="dxa"/>
            <w:tcBorders>
              <w:top w:val="single" w:sz="4" w:space="0" w:color="000000"/>
              <w:left w:val="single" w:sz="4" w:space="0" w:color="000000"/>
              <w:bottom w:val="single" w:sz="4" w:space="0" w:color="000000"/>
              <w:right w:val="single" w:sz="4" w:space="0" w:color="000000"/>
            </w:tcBorders>
          </w:tcPr>
          <w:p w14:paraId="14E5C6F4" w14:textId="77777777" w:rsidR="00813422" w:rsidRDefault="00813422" w:rsidP="00C96854">
            <w:pPr>
              <w:spacing w:after="240"/>
              <w:ind w:right="26"/>
            </w:pPr>
            <w:r>
              <w:t xml:space="preserve">0.0006 </w:t>
            </w:r>
          </w:p>
        </w:tc>
      </w:tr>
      <w:tr w:rsidR="00813422" w14:paraId="3F8A3C08" w14:textId="77777777" w:rsidTr="00044A48">
        <w:trPr>
          <w:trHeight w:val="240"/>
          <w:tblHeader/>
        </w:trPr>
        <w:tc>
          <w:tcPr>
            <w:tcW w:w="2307" w:type="dxa"/>
            <w:tcBorders>
              <w:top w:val="single" w:sz="4" w:space="0" w:color="auto"/>
              <w:left w:val="single" w:sz="4" w:space="0" w:color="000000"/>
              <w:bottom w:val="single" w:sz="4" w:space="0" w:color="auto"/>
              <w:right w:val="single" w:sz="4" w:space="0" w:color="000000"/>
            </w:tcBorders>
            <w:vAlign w:val="center"/>
          </w:tcPr>
          <w:p w14:paraId="14E71512" w14:textId="3BA6F509" w:rsidR="00813422" w:rsidRDefault="00EC77A0" w:rsidP="00C96854">
            <w:pPr>
              <w:spacing w:after="240"/>
            </w:pPr>
            <w:r>
              <w:t>Valves</w:t>
            </w:r>
          </w:p>
        </w:tc>
        <w:tc>
          <w:tcPr>
            <w:tcW w:w="1685" w:type="dxa"/>
            <w:tcBorders>
              <w:top w:val="single" w:sz="4" w:space="0" w:color="000000"/>
              <w:left w:val="single" w:sz="4" w:space="0" w:color="000000"/>
              <w:bottom w:val="single" w:sz="4" w:space="0" w:color="000000"/>
              <w:right w:val="single" w:sz="4" w:space="0" w:color="000000"/>
            </w:tcBorders>
          </w:tcPr>
          <w:p w14:paraId="002000BA" w14:textId="77777777" w:rsidR="00813422" w:rsidRDefault="00813422" w:rsidP="00C96854">
            <w:pPr>
              <w:spacing w:after="240"/>
              <w:ind w:right="33"/>
            </w:pPr>
            <w:r>
              <w:t xml:space="preserve">Light liquid </w:t>
            </w:r>
          </w:p>
        </w:tc>
        <w:tc>
          <w:tcPr>
            <w:tcW w:w="2149" w:type="dxa"/>
            <w:tcBorders>
              <w:top w:val="single" w:sz="4" w:space="0" w:color="000000"/>
              <w:left w:val="single" w:sz="4" w:space="0" w:color="000000"/>
              <w:bottom w:val="single" w:sz="4" w:space="0" w:color="000000"/>
              <w:right w:val="single" w:sz="4" w:space="0" w:color="000000"/>
            </w:tcBorders>
          </w:tcPr>
          <w:p w14:paraId="66C880FC" w14:textId="77777777" w:rsidR="00813422" w:rsidRDefault="00813422" w:rsidP="00C96854">
            <w:pPr>
              <w:spacing w:after="240"/>
              <w:ind w:right="32"/>
            </w:pPr>
            <w:r>
              <w:t xml:space="preserve">0.0852 </w:t>
            </w:r>
          </w:p>
        </w:tc>
        <w:tc>
          <w:tcPr>
            <w:tcW w:w="3096" w:type="dxa"/>
            <w:tcBorders>
              <w:top w:val="single" w:sz="4" w:space="0" w:color="000000"/>
              <w:left w:val="single" w:sz="4" w:space="0" w:color="000000"/>
              <w:bottom w:val="single" w:sz="4" w:space="0" w:color="000000"/>
              <w:right w:val="single" w:sz="4" w:space="0" w:color="000000"/>
            </w:tcBorders>
          </w:tcPr>
          <w:p w14:paraId="35094434" w14:textId="77777777" w:rsidR="00813422" w:rsidRDefault="00813422" w:rsidP="00C96854">
            <w:pPr>
              <w:spacing w:after="240"/>
              <w:ind w:right="26"/>
            </w:pPr>
            <w:r>
              <w:t xml:space="preserve">0.0017 </w:t>
            </w:r>
          </w:p>
        </w:tc>
      </w:tr>
      <w:tr w:rsidR="00813422" w14:paraId="42B554F6" w14:textId="77777777" w:rsidTr="00044A48">
        <w:trPr>
          <w:trHeight w:val="240"/>
          <w:tblHeader/>
        </w:trPr>
        <w:tc>
          <w:tcPr>
            <w:tcW w:w="2307" w:type="dxa"/>
            <w:tcBorders>
              <w:top w:val="single" w:sz="4" w:space="0" w:color="auto"/>
              <w:left w:val="single" w:sz="4" w:space="0" w:color="000000"/>
              <w:bottom w:val="single" w:sz="4" w:space="0" w:color="000000"/>
              <w:right w:val="single" w:sz="4" w:space="0" w:color="000000"/>
            </w:tcBorders>
            <w:vAlign w:val="center"/>
          </w:tcPr>
          <w:p w14:paraId="352DE123" w14:textId="53E0C01D" w:rsidR="00813422" w:rsidRDefault="00EC77A0" w:rsidP="00C96854">
            <w:pPr>
              <w:spacing w:after="240"/>
            </w:pPr>
            <w:r>
              <w:t>Valves</w:t>
            </w:r>
          </w:p>
        </w:tc>
        <w:tc>
          <w:tcPr>
            <w:tcW w:w="1685" w:type="dxa"/>
            <w:tcBorders>
              <w:top w:val="single" w:sz="4" w:space="0" w:color="000000"/>
              <w:left w:val="single" w:sz="4" w:space="0" w:color="000000"/>
              <w:bottom w:val="single" w:sz="4" w:space="0" w:color="000000"/>
              <w:right w:val="single" w:sz="4" w:space="0" w:color="000000"/>
            </w:tcBorders>
          </w:tcPr>
          <w:p w14:paraId="3C22DA93" w14:textId="77777777" w:rsidR="00813422" w:rsidRDefault="00813422" w:rsidP="00C96854">
            <w:pPr>
              <w:spacing w:after="240"/>
              <w:ind w:right="33"/>
            </w:pPr>
            <w:r>
              <w:t xml:space="preserve">Heavy liquid </w:t>
            </w:r>
          </w:p>
        </w:tc>
        <w:tc>
          <w:tcPr>
            <w:tcW w:w="2149" w:type="dxa"/>
            <w:tcBorders>
              <w:top w:val="single" w:sz="4" w:space="0" w:color="000000"/>
              <w:left w:val="single" w:sz="4" w:space="0" w:color="000000"/>
              <w:bottom w:val="single" w:sz="4" w:space="0" w:color="000000"/>
              <w:right w:val="single" w:sz="4" w:space="0" w:color="000000"/>
            </w:tcBorders>
          </w:tcPr>
          <w:p w14:paraId="20281198" w14:textId="77777777" w:rsidR="00813422" w:rsidRDefault="00813422" w:rsidP="00C96854">
            <w:pPr>
              <w:spacing w:after="240"/>
              <w:ind w:right="32"/>
            </w:pPr>
            <w:r>
              <w:t xml:space="preserve">0.00023 </w:t>
            </w:r>
          </w:p>
        </w:tc>
        <w:tc>
          <w:tcPr>
            <w:tcW w:w="3096" w:type="dxa"/>
            <w:tcBorders>
              <w:top w:val="single" w:sz="4" w:space="0" w:color="000000"/>
              <w:left w:val="single" w:sz="4" w:space="0" w:color="000000"/>
              <w:bottom w:val="single" w:sz="4" w:space="0" w:color="000000"/>
              <w:right w:val="single" w:sz="4" w:space="0" w:color="000000"/>
            </w:tcBorders>
          </w:tcPr>
          <w:p w14:paraId="3C37C60A" w14:textId="77777777" w:rsidR="00813422" w:rsidRDefault="00813422" w:rsidP="00C96854">
            <w:pPr>
              <w:spacing w:after="240"/>
              <w:ind w:right="27"/>
            </w:pPr>
            <w:r>
              <w:t xml:space="preserve">0.00023 </w:t>
            </w:r>
          </w:p>
        </w:tc>
      </w:tr>
      <w:tr w:rsidR="00813422" w14:paraId="74D1072E" w14:textId="77777777" w:rsidTr="00044A48">
        <w:trPr>
          <w:trHeight w:val="240"/>
          <w:tblHeader/>
        </w:trPr>
        <w:tc>
          <w:tcPr>
            <w:tcW w:w="2307" w:type="dxa"/>
            <w:tcBorders>
              <w:top w:val="single" w:sz="4" w:space="0" w:color="000000"/>
              <w:left w:val="single" w:sz="4" w:space="0" w:color="000000"/>
              <w:bottom w:val="single" w:sz="4" w:space="0" w:color="auto"/>
              <w:right w:val="single" w:sz="4" w:space="0" w:color="000000"/>
            </w:tcBorders>
          </w:tcPr>
          <w:p w14:paraId="4189275A" w14:textId="77777777" w:rsidR="00813422" w:rsidRDefault="00813422" w:rsidP="00C96854">
            <w:pPr>
              <w:spacing w:after="240"/>
              <w:ind w:right="30"/>
            </w:pPr>
            <w:r>
              <w:t xml:space="preserve">Pump seals </w:t>
            </w:r>
          </w:p>
        </w:tc>
        <w:tc>
          <w:tcPr>
            <w:tcW w:w="1685" w:type="dxa"/>
            <w:tcBorders>
              <w:top w:val="single" w:sz="4" w:space="0" w:color="000000"/>
              <w:left w:val="single" w:sz="4" w:space="0" w:color="000000"/>
              <w:bottom w:val="single" w:sz="4" w:space="0" w:color="000000"/>
              <w:right w:val="single" w:sz="4" w:space="0" w:color="000000"/>
            </w:tcBorders>
          </w:tcPr>
          <w:p w14:paraId="45B77432" w14:textId="77777777" w:rsidR="00813422" w:rsidRDefault="00813422" w:rsidP="00C96854">
            <w:pPr>
              <w:spacing w:after="240"/>
              <w:ind w:right="33"/>
            </w:pPr>
            <w:r>
              <w:t xml:space="preserve">Light liquid </w:t>
            </w:r>
          </w:p>
        </w:tc>
        <w:tc>
          <w:tcPr>
            <w:tcW w:w="2149" w:type="dxa"/>
            <w:tcBorders>
              <w:top w:val="single" w:sz="4" w:space="0" w:color="000000"/>
              <w:left w:val="single" w:sz="4" w:space="0" w:color="000000"/>
              <w:bottom w:val="single" w:sz="4" w:space="0" w:color="000000"/>
              <w:right w:val="single" w:sz="4" w:space="0" w:color="000000"/>
            </w:tcBorders>
          </w:tcPr>
          <w:p w14:paraId="29F18D77" w14:textId="77777777" w:rsidR="00813422" w:rsidRDefault="00813422" w:rsidP="00C96854">
            <w:pPr>
              <w:spacing w:after="240"/>
              <w:ind w:right="32"/>
            </w:pPr>
            <w:r>
              <w:t xml:space="preserve">0.437 </w:t>
            </w:r>
          </w:p>
        </w:tc>
        <w:tc>
          <w:tcPr>
            <w:tcW w:w="3096" w:type="dxa"/>
            <w:tcBorders>
              <w:top w:val="single" w:sz="4" w:space="0" w:color="000000"/>
              <w:left w:val="single" w:sz="4" w:space="0" w:color="000000"/>
              <w:bottom w:val="single" w:sz="4" w:space="0" w:color="000000"/>
              <w:right w:val="single" w:sz="4" w:space="0" w:color="000000"/>
            </w:tcBorders>
          </w:tcPr>
          <w:p w14:paraId="32CCC5E7" w14:textId="77777777" w:rsidR="00813422" w:rsidRDefault="00813422" w:rsidP="00C96854">
            <w:pPr>
              <w:spacing w:after="240"/>
              <w:ind w:right="27"/>
            </w:pPr>
            <w:r>
              <w:t xml:space="preserve">0.012 </w:t>
            </w:r>
          </w:p>
        </w:tc>
      </w:tr>
      <w:tr w:rsidR="00813422" w14:paraId="4E145BD9" w14:textId="77777777" w:rsidTr="00044A48">
        <w:trPr>
          <w:trHeight w:val="240"/>
          <w:tblHeader/>
        </w:trPr>
        <w:tc>
          <w:tcPr>
            <w:tcW w:w="2307" w:type="dxa"/>
            <w:tcBorders>
              <w:top w:val="single" w:sz="4" w:space="0" w:color="auto"/>
              <w:left w:val="single" w:sz="4" w:space="0" w:color="000000"/>
              <w:bottom w:val="single" w:sz="4" w:space="0" w:color="000000"/>
              <w:right w:val="single" w:sz="4" w:space="0" w:color="000000"/>
            </w:tcBorders>
            <w:vAlign w:val="center"/>
          </w:tcPr>
          <w:p w14:paraId="120D6EDE" w14:textId="31A7E23E" w:rsidR="00813422" w:rsidRDefault="00EC77A0" w:rsidP="00C96854">
            <w:pPr>
              <w:spacing w:after="240"/>
            </w:pPr>
            <w:r>
              <w:t>Pump Seals</w:t>
            </w:r>
          </w:p>
        </w:tc>
        <w:tc>
          <w:tcPr>
            <w:tcW w:w="1685" w:type="dxa"/>
            <w:tcBorders>
              <w:top w:val="single" w:sz="4" w:space="0" w:color="000000"/>
              <w:left w:val="single" w:sz="4" w:space="0" w:color="000000"/>
              <w:bottom w:val="single" w:sz="4" w:space="0" w:color="000000"/>
              <w:right w:val="single" w:sz="4" w:space="0" w:color="000000"/>
            </w:tcBorders>
          </w:tcPr>
          <w:p w14:paraId="2862F791" w14:textId="77777777" w:rsidR="00813422" w:rsidRDefault="00813422" w:rsidP="00C96854">
            <w:pPr>
              <w:spacing w:after="240"/>
              <w:ind w:right="33"/>
            </w:pPr>
            <w:r>
              <w:t xml:space="preserve">Heavy liquid </w:t>
            </w:r>
          </w:p>
        </w:tc>
        <w:tc>
          <w:tcPr>
            <w:tcW w:w="2149" w:type="dxa"/>
            <w:tcBorders>
              <w:top w:val="single" w:sz="4" w:space="0" w:color="000000"/>
              <w:left w:val="single" w:sz="4" w:space="0" w:color="000000"/>
              <w:bottom w:val="single" w:sz="4" w:space="0" w:color="000000"/>
              <w:right w:val="single" w:sz="4" w:space="0" w:color="000000"/>
            </w:tcBorders>
          </w:tcPr>
          <w:p w14:paraId="77C04300" w14:textId="77777777" w:rsidR="00813422" w:rsidRDefault="00813422" w:rsidP="00C96854">
            <w:pPr>
              <w:spacing w:after="240"/>
              <w:ind w:right="32"/>
            </w:pPr>
            <w:r>
              <w:t xml:space="preserve">0.3885 </w:t>
            </w:r>
          </w:p>
        </w:tc>
        <w:tc>
          <w:tcPr>
            <w:tcW w:w="3096" w:type="dxa"/>
            <w:tcBorders>
              <w:top w:val="single" w:sz="4" w:space="0" w:color="000000"/>
              <w:left w:val="single" w:sz="4" w:space="0" w:color="000000"/>
              <w:bottom w:val="single" w:sz="4" w:space="0" w:color="000000"/>
              <w:right w:val="single" w:sz="4" w:space="0" w:color="000000"/>
            </w:tcBorders>
          </w:tcPr>
          <w:p w14:paraId="25D74239" w14:textId="77777777" w:rsidR="00813422" w:rsidRDefault="00813422" w:rsidP="00C96854">
            <w:pPr>
              <w:spacing w:after="240"/>
              <w:ind w:right="26"/>
            </w:pPr>
            <w:r>
              <w:t xml:space="preserve">0.0135 </w:t>
            </w:r>
          </w:p>
        </w:tc>
      </w:tr>
      <w:tr w:rsidR="00813422" w14:paraId="2AB62DBF" w14:textId="77777777" w:rsidTr="00044A48">
        <w:trPr>
          <w:trHeight w:val="240"/>
          <w:tblHeader/>
        </w:trPr>
        <w:tc>
          <w:tcPr>
            <w:tcW w:w="2307" w:type="dxa"/>
            <w:tcBorders>
              <w:top w:val="single" w:sz="4" w:space="0" w:color="000000"/>
              <w:left w:val="single" w:sz="4" w:space="0" w:color="000000"/>
              <w:bottom w:val="single" w:sz="4" w:space="0" w:color="000000"/>
              <w:right w:val="single" w:sz="4" w:space="0" w:color="000000"/>
            </w:tcBorders>
          </w:tcPr>
          <w:p w14:paraId="7E14772F" w14:textId="77777777" w:rsidR="00813422" w:rsidRDefault="00813422" w:rsidP="00C96854">
            <w:pPr>
              <w:spacing w:after="240"/>
              <w:ind w:right="31"/>
            </w:pPr>
            <w:r>
              <w:t xml:space="preserve">Compressors </w:t>
            </w:r>
          </w:p>
        </w:tc>
        <w:tc>
          <w:tcPr>
            <w:tcW w:w="1685" w:type="dxa"/>
            <w:tcBorders>
              <w:top w:val="single" w:sz="4" w:space="0" w:color="000000"/>
              <w:left w:val="single" w:sz="4" w:space="0" w:color="000000"/>
              <w:bottom w:val="single" w:sz="4" w:space="0" w:color="000000"/>
              <w:right w:val="single" w:sz="4" w:space="0" w:color="000000"/>
            </w:tcBorders>
          </w:tcPr>
          <w:p w14:paraId="722D40BB" w14:textId="77777777" w:rsidR="00813422" w:rsidRDefault="00813422" w:rsidP="00C96854">
            <w:pPr>
              <w:spacing w:after="240"/>
              <w:ind w:right="29"/>
            </w:pPr>
            <w:r>
              <w:t xml:space="preserve">Gas </w:t>
            </w:r>
          </w:p>
        </w:tc>
        <w:tc>
          <w:tcPr>
            <w:tcW w:w="2149" w:type="dxa"/>
            <w:tcBorders>
              <w:top w:val="single" w:sz="4" w:space="0" w:color="000000"/>
              <w:left w:val="single" w:sz="4" w:space="0" w:color="000000"/>
              <w:bottom w:val="single" w:sz="4" w:space="0" w:color="000000"/>
              <w:right w:val="single" w:sz="4" w:space="0" w:color="000000"/>
            </w:tcBorders>
          </w:tcPr>
          <w:p w14:paraId="4D192D1C" w14:textId="77777777" w:rsidR="00813422" w:rsidRDefault="00813422" w:rsidP="00C96854">
            <w:pPr>
              <w:spacing w:after="240"/>
              <w:ind w:right="32"/>
            </w:pPr>
            <w:r>
              <w:t xml:space="preserve">1.608 </w:t>
            </w:r>
          </w:p>
        </w:tc>
        <w:tc>
          <w:tcPr>
            <w:tcW w:w="3096" w:type="dxa"/>
            <w:tcBorders>
              <w:top w:val="single" w:sz="4" w:space="0" w:color="000000"/>
              <w:left w:val="single" w:sz="4" w:space="0" w:color="000000"/>
              <w:bottom w:val="single" w:sz="4" w:space="0" w:color="000000"/>
              <w:right w:val="single" w:sz="4" w:space="0" w:color="000000"/>
            </w:tcBorders>
          </w:tcPr>
          <w:p w14:paraId="59E469A8" w14:textId="77777777" w:rsidR="00813422" w:rsidRDefault="00813422" w:rsidP="00C96854">
            <w:pPr>
              <w:spacing w:after="240"/>
              <w:ind w:right="26"/>
            </w:pPr>
            <w:r>
              <w:t xml:space="preserve">0.0894 </w:t>
            </w:r>
          </w:p>
        </w:tc>
      </w:tr>
      <w:tr w:rsidR="00813422" w14:paraId="32C8DF1E" w14:textId="77777777" w:rsidTr="00044A48">
        <w:trPr>
          <w:trHeight w:val="240"/>
          <w:tblHeader/>
        </w:trPr>
        <w:tc>
          <w:tcPr>
            <w:tcW w:w="2307" w:type="dxa"/>
            <w:tcBorders>
              <w:top w:val="single" w:sz="4" w:space="0" w:color="000000"/>
              <w:left w:val="single" w:sz="4" w:space="0" w:color="000000"/>
              <w:bottom w:val="single" w:sz="4" w:space="0" w:color="000000"/>
              <w:right w:val="single" w:sz="4" w:space="0" w:color="000000"/>
            </w:tcBorders>
          </w:tcPr>
          <w:p w14:paraId="2A05B874" w14:textId="77777777" w:rsidR="00813422" w:rsidRDefault="00813422" w:rsidP="00C96854">
            <w:pPr>
              <w:spacing w:after="240"/>
              <w:ind w:right="33"/>
            </w:pPr>
            <w:r>
              <w:t xml:space="preserve">Pressure relief valves </w:t>
            </w:r>
          </w:p>
        </w:tc>
        <w:tc>
          <w:tcPr>
            <w:tcW w:w="1685" w:type="dxa"/>
            <w:tcBorders>
              <w:top w:val="single" w:sz="4" w:space="0" w:color="000000"/>
              <w:left w:val="single" w:sz="4" w:space="0" w:color="000000"/>
              <w:bottom w:val="single" w:sz="4" w:space="0" w:color="000000"/>
              <w:right w:val="single" w:sz="4" w:space="0" w:color="000000"/>
            </w:tcBorders>
          </w:tcPr>
          <w:p w14:paraId="3881F93B" w14:textId="77777777" w:rsidR="00813422" w:rsidRDefault="00813422" w:rsidP="00C96854">
            <w:pPr>
              <w:spacing w:after="240"/>
              <w:ind w:right="29"/>
            </w:pPr>
            <w:r>
              <w:t xml:space="preserve">Gas </w:t>
            </w:r>
          </w:p>
        </w:tc>
        <w:tc>
          <w:tcPr>
            <w:tcW w:w="2149" w:type="dxa"/>
            <w:tcBorders>
              <w:top w:val="single" w:sz="4" w:space="0" w:color="000000"/>
              <w:left w:val="single" w:sz="4" w:space="0" w:color="000000"/>
              <w:bottom w:val="single" w:sz="4" w:space="0" w:color="000000"/>
              <w:right w:val="single" w:sz="4" w:space="0" w:color="000000"/>
            </w:tcBorders>
          </w:tcPr>
          <w:p w14:paraId="6D432406" w14:textId="77777777" w:rsidR="00813422" w:rsidRDefault="00813422" w:rsidP="00C96854">
            <w:pPr>
              <w:spacing w:after="240"/>
              <w:ind w:right="32"/>
            </w:pPr>
            <w:r>
              <w:t xml:space="preserve">1.691 </w:t>
            </w:r>
          </w:p>
        </w:tc>
        <w:tc>
          <w:tcPr>
            <w:tcW w:w="3096" w:type="dxa"/>
            <w:tcBorders>
              <w:top w:val="single" w:sz="4" w:space="0" w:color="000000"/>
              <w:left w:val="single" w:sz="4" w:space="0" w:color="000000"/>
              <w:bottom w:val="single" w:sz="4" w:space="0" w:color="000000"/>
              <w:right w:val="single" w:sz="4" w:space="0" w:color="000000"/>
            </w:tcBorders>
          </w:tcPr>
          <w:p w14:paraId="43C9E0FB" w14:textId="77777777" w:rsidR="00813422" w:rsidRDefault="00813422" w:rsidP="00C96854">
            <w:pPr>
              <w:spacing w:after="240"/>
              <w:ind w:right="26"/>
            </w:pPr>
            <w:r>
              <w:t xml:space="preserve">0.0447 </w:t>
            </w:r>
          </w:p>
        </w:tc>
      </w:tr>
      <w:tr w:rsidR="00813422" w14:paraId="166BA775" w14:textId="77777777" w:rsidTr="00044A48">
        <w:trPr>
          <w:trHeight w:val="240"/>
          <w:tblHeader/>
        </w:trPr>
        <w:tc>
          <w:tcPr>
            <w:tcW w:w="2307" w:type="dxa"/>
            <w:tcBorders>
              <w:top w:val="single" w:sz="4" w:space="0" w:color="000000"/>
              <w:left w:val="single" w:sz="4" w:space="0" w:color="000000"/>
              <w:bottom w:val="single" w:sz="4" w:space="0" w:color="000000"/>
              <w:right w:val="single" w:sz="4" w:space="0" w:color="000000"/>
            </w:tcBorders>
          </w:tcPr>
          <w:p w14:paraId="5F2444E2" w14:textId="77777777" w:rsidR="00813422" w:rsidRDefault="00813422" w:rsidP="00C96854">
            <w:pPr>
              <w:spacing w:after="240"/>
              <w:ind w:right="35"/>
            </w:pPr>
            <w:r>
              <w:t xml:space="preserve">Open-ended lines </w:t>
            </w:r>
          </w:p>
        </w:tc>
        <w:tc>
          <w:tcPr>
            <w:tcW w:w="1685" w:type="dxa"/>
            <w:tcBorders>
              <w:top w:val="single" w:sz="4" w:space="0" w:color="000000"/>
              <w:left w:val="single" w:sz="4" w:space="0" w:color="000000"/>
              <w:bottom w:val="single" w:sz="4" w:space="0" w:color="000000"/>
              <w:right w:val="single" w:sz="4" w:space="0" w:color="000000"/>
            </w:tcBorders>
          </w:tcPr>
          <w:p w14:paraId="0D737AC8" w14:textId="77777777" w:rsidR="00813422" w:rsidRDefault="00813422" w:rsidP="00C96854">
            <w:pPr>
              <w:spacing w:after="240"/>
              <w:ind w:right="29"/>
            </w:pPr>
            <w:r>
              <w:t xml:space="preserve">All </w:t>
            </w:r>
          </w:p>
        </w:tc>
        <w:tc>
          <w:tcPr>
            <w:tcW w:w="2149" w:type="dxa"/>
            <w:tcBorders>
              <w:top w:val="single" w:sz="4" w:space="0" w:color="000000"/>
              <w:left w:val="single" w:sz="4" w:space="0" w:color="000000"/>
              <w:bottom w:val="single" w:sz="4" w:space="0" w:color="000000"/>
              <w:right w:val="single" w:sz="4" w:space="0" w:color="000000"/>
            </w:tcBorders>
          </w:tcPr>
          <w:p w14:paraId="2239F49E" w14:textId="77777777" w:rsidR="00813422" w:rsidRDefault="00813422" w:rsidP="00C96854">
            <w:pPr>
              <w:spacing w:after="240"/>
              <w:ind w:right="32"/>
            </w:pPr>
            <w:r>
              <w:t xml:space="preserve">0.01195 </w:t>
            </w:r>
          </w:p>
        </w:tc>
        <w:tc>
          <w:tcPr>
            <w:tcW w:w="3096" w:type="dxa"/>
            <w:tcBorders>
              <w:top w:val="single" w:sz="4" w:space="0" w:color="000000"/>
              <w:left w:val="single" w:sz="4" w:space="0" w:color="000000"/>
              <w:bottom w:val="single" w:sz="4" w:space="0" w:color="000000"/>
              <w:right w:val="single" w:sz="4" w:space="0" w:color="000000"/>
            </w:tcBorders>
          </w:tcPr>
          <w:p w14:paraId="246A2073" w14:textId="77777777" w:rsidR="00813422" w:rsidRDefault="00813422" w:rsidP="00C96854">
            <w:pPr>
              <w:spacing w:after="240"/>
              <w:ind w:right="26"/>
            </w:pPr>
            <w:r>
              <w:t xml:space="preserve">0.0015 </w:t>
            </w:r>
          </w:p>
        </w:tc>
      </w:tr>
    </w:tbl>
    <w:p w14:paraId="2AAD6530" w14:textId="77777777" w:rsidR="00813422" w:rsidRPr="00813422" w:rsidRDefault="00813422" w:rsidP="00813422"/>
    <w:p w14:paraId="55D4A696" w14:textId="77777777" w:rsidR="002C6DBE" w:rsidRPr="002C6DBE" w:rsidRDefault="005C3C45" w:rsidP="007C73F9">
      <w:pPr>
        <w:pStyle w:val="Heading6"/>
        <w:tabs>
          <w:tab w:val="center" w:pos="2048"/>
        </w:tabs>
        <w:spacing w:after="240"/>
        <w:rPr>
          <w:b/>
          <w:bCs/>
        </w:rPr>
      </w:pPr>
      <w:r w:rsidRPr="002C6DBE">
        <w:rPr>
          <w:b/>
          <w:bCs/>
        </w:rPr>
        <w:t xml:space="preserve"> </w:t>
      </w:r>
      <w:r w:rsidR="002C6DBE" w:rsidRPr="002C6DBE">
        <w:rPr>
          <w:b/>
          <w:bCs/>
        </w:rPr>
        <w:t xml:space="preserve">(iii) </w:t>
      </w:r>
      <w:r w:rsidR="002C6DBE" w:rsidRPr="002C6DBE">
        <w:rPr>
          <w:b/>
          <w:bCs/>
        </w:rPr>
        <w:tab/>
        <w:t xml:space="preserve">Tier 3 Correlation equations </w:t>
      </w:r>
    </w:p>
    <w:p w14:paraId="183C6B6A" w14:textId="731A501A" w:rsidR="00E0134F" w:rsidRDefault="002C6DBE" w:rsidP="00FA0EF8">
      <w:pPr>
        <w:spacing w:after="240"/>
        <w:ind w:left="17" w:right="1"/>
      </w:pPr>
      <w:r>
        <w:t>This method can only be used if screening values (ppmv) are obtained through a fugitive leak screening programme. The required screening value (SV) data is collected using an appropriate calibrated monitoring instrument.</w:t>
      </w:r>
      <w:r w:rsidR="00112FDD">
        <w:t xml:space="preserve"> </w:t>
      </w:r>
    </w:p>
    <w:p w14:paraId="6A99E49D" w14:textId="02113F4A" w:rsidR="002C6DBE" w:rsidRDefault="002C6DBE" w:rsidP="009E7C0F">
      <w:pPr>
        <w:spacing w:after="240"/>
        <w:ind w:right="1"/>
      </w:pPr>
      <w:r>
        <w:t>The following points are important to note when using this methodology:</w:t>
      </w:r>
      <w:r w:rsidR="00112FDD">
        <w:t xml:space="preserve"> </w:t>
      </w:r>
    </w:p>
    <w:p w14:paraId="2CE45B77" w14:textId="246BFA66" w:rsidR="002C6DBE" w:rsidRDefault="002C6DBE" w:rsidP="007916D8">
      <w:pPr>
        <w:pStyle w:val="ListParagraph"/>
        <w:numPr>
          <w:ilvl w:val="0"/>
          <w:numId w:val="40"/>
        </w:numPr>
        <w:spacing w:after="240"/>
        <w:ind w:right="1"/>
        <w:jc w:val="both"/>
      </w:pPr>
      <w:r>
        <w:t>Emission estimates are for ‘total organic carbon (TOC) and, as a consequence, a correction must be made to convert the estimates to NMVOCs (i.e. to exclude methane).</w:t>
      </w:r>
    </w:p>
    <w:p w14:paraId="4F95A472" w14:textId="5D71E41C" w:rsidR="002C6DBE" w:rsidRDefault="002C6DBE" w:rsidP="007916D8">
      <w:pPr>
        <w:pStyle w:val="ListParagraph"/>
        <w:numPr>
          <w:ilvl w:val="0"/>
          <w:numId w:val="40"/>
        </w:numPr>
        <w:spacing w:after="240"/>
        <w:ind w:right="1"/>
        <w:jc w:val="both"/>
      </w:pPr>
      <w:r>
        <w:t xml:space="preserve">These emission factors are on a ‘per source’ basis and </w:t>
      </w:r>
    </w:p>
    <w:p w14:paraId="3AD27671" w14:textId="77777777" w:rsidR="002C6DBE" w:rsidRDefault="002C6DBE" w:rsidP="007916D8">
      <w:pPr>
        <w:pStyle w:val="ListParagraph"/>
        <w:numPr>
          <w:ilvl w:val="0"/>
          <w:numId w:val="40"/>
        </w:numPr>
        <w:spacing w:after="240"/>
        <w:ind w:right="1"/>
        <w:jc w:val="both"/>
      </w:pPr>
      <w:r>
        <w:lastRenderedPageBreak/>
        <w:t xml:space="preserve">Each individual screening value must be entered into the correlation equation to predict emissions for an equipment piece. It is important not to average screening values and then enter the average value into the correlation equation to estimate emissions. </w:t>
      </w:r>
    </w:p>
    <w:p w14:paraId="797ADC9A" w14:textId="57582DA1" w:rsidR="002C6DBE" w:rsidRDefault="002C6DBE" w:rsidP="007C73F9">
      <w:pPr>
        <w:spacing w:after="240"/>
      </w:pPr>
      <w:r>
        <w:t xml:space="preserve">The following steps should be followed to determine fugitive emissions using the correlation equation approach. </w:t>
      </w:r>
    </w:p>
    <w:p w14:paraId="0C30C1BF" w14:textId="4966CB96" w:rsidR="002C6DBE" w:rsidRPr="002C6DBE" w:rsidRDefault="002C6DBE" w:rsidP="007C73F9">
      <w:pPr>
        <w:spacing w:after="240"/>
        <w:rPr>
          <w:b/>
          <w:bCs/>
        </w:rPr>
      </w:pPr>
      <w:r w:rsidRPr="002C6DBE">
        <w:rPr>
          <w:b/>
          <w:bCs/>
        </w:rPr>
        <w:t xml:space="preserve">Step 1: Measure leaks from fugitive sources </w:t>
      </w:r>
    </w:p>
    <w:p w14:paraId="7B5038FA" w14:textId="362211BC" w:rsidR="002C6DBE" w:rsidRDefault="002C6DBE" w:rsidP="007C73F9">
      <w:pPr>
        <w:spacing w:after="240"/>
      </w:pPr>
      <w:r>
        <w:t>For each piece of equipment tested, the recorded screening value will fall into one of three categories. The correct estimation methodology must then be used for each category as follows:</w:t>
      </w:r>
      <w:r w:rsidR="00112FDD">
        <w:t xml:space="preserve"> </w:t>
      </w:r>
    </w:p>
    <w:p w14:paraId="4FA6D072" w14:textId="7C80B5C8" w:rsidR="002C6DBE" w:rsidRDefault="002C6DBE" w:rsidP="007916D8">
      <w:pPr>
        <w:pStyle w:val="ListParagraph"/>
        <w:numPr>
          <w:ilvl w:val="0"/>
          <w:numId w:val="41"/>
        </w:numPr>
        <w:spacing w:after="240"/>
        <w:ind w:right="1"/>
        <w:jc w:val="both"/>
      </w:pPr>
      <w:r>
        <w:t>For ‘zero’ readings (i.e. no emission detected), Step 2 should be consulted to estimate emissions</w:t>
      </w:r>
      <w:r w:rsidR="00401536">
        <w:t>.</w:t>
      </w:r>
      <w:r>
        <w:t xml:space="preserve"> </w:t>
      </w:r>
    </w:p>
    <w:p w14:paraId="4D97888B" w14:textId="70CAB7C2" w:rsidR="002C6DBE" w:rsidRDefault="002C6DBE" w:rsidP="007916D8">
      <w:pPr>
        <w:pStyle w:val="ListParagraph"/>
        <w:numPr>
          <w:ilvl w:val="0"/>
          <w:numId w:val="41"/>
        </w:numPr>
        <w:spacing w:after="240"/>
        <w:ind w:right="1"/>
        <w:jc w:val="both"/>
      </w:pPr>
      <w:r>
        <w:t xml:space="preserve">For screening values between the lower and upper detection limits of the monitoring device, Step 3 should be used and </w:t>
      </w:r>
    </w:p>
    <w:p w14:paraId="495E2240" w14:textId="77777777" w:rsidR="002C6DBE" w:rsidRDefault="002C6DBE" w:rsidP="007916D8">
      <w:pPr>
        <w:pStyle w:val="ListParagraph"/>
        <w:numPr>
          <w:ilvl w:val="0"/>
          <w:numId w:val="41"/>
        </w:numPr>
        <w:spacing w:after="240"/>
        <w:ind w:right="1"/>
        <w:jc w:val="both"/>
      </w:pPr>
      <w:r>
        <w:t xml:space="preserve">For values greater than the upper detection limit of the monitoring device (i.e. a ‘pegged’ emission reading), Step 4 should be used. </w:t>
      </w:r>
    </w:p>
    <w:p w14:paraId="3D175903" w14:textId="77777777" w:rsidR="002C6DBE" w:rsidRPr="00C96854" w:rsidRDefault="002C6DBE" w:rsidP="00C96854">
      <w:pPr>
        <w:spacing w:after="240"/>
        <w:rPr>
          <w:b/>
          <w:bCs/>
        </w:rPr>
      </w:pPr>
      <w:r w:rsidRPr="00C96854">
        <w:rPr>
          <w:b/>
          <w:bCs/>
        </w:rPr>
        <w:t xml:space="preserve">Step 2: Use of zero default factors </w:t>
      </w:r>
    </w:p>
    <w:p w14:paraId="585F176F" w14:textId="2E2AA9D6" w:rsidR="007C73F9" w:rsidRPr="006F057D" w:rsidRDefault="002C6DBE" w:rsidP="007C73F9">
      <w:pPr>
        <w:spacing w:after="240"/>
      </w:pPr>
      <w:r>
        <w:t xml:space="preserve">If no emissions are detected (i.e. below detection limit), then the ‘Default Zero Emission Rate’ emission factors are used (see </w:t>
      </w:r>
      <w:r w:rsidRPr="00D24830">
        <w:t xml:space="preserve">Table </w:t>
      </w:r>
      <w:r w:rsidR="008C321C" w:rsidRPr="00D24830">
        <w:t>3</w:t>
      </w:r>
      <w:r w:rsidRPr="00D24830">
        <w:t>),</w:t>
      </w:r>
      <w:r>
        <w:t xml:space="preserve"> unless the lower detection limit of the monitoring device is &gt;1 ppmv. In this case, half the detection limit is used.</w:t>
      </w:r>
      <w:r w:rsidR="00112FDD">
        <w:t xml:space="preserve"> </w:t>
      </w:r>
    </w:p>
    <w:p w14:paraId="5CBA6F34" w14:textId="7D2D92A1" w:rsidR="002C6DBE" w:rsidRPr="007C73F9" w:rsidRDefault="002C6DBE" w:rsidP="007C73F9">
      <w:pPr>
        <w:spacing w:after="240"/>
      </w:pPr>
      <w:r w:rsidRPr="002C6DBE">
        <w:rPr>
          <w:b/>
          <w:bCs/>
        </w:rPr>
        <w:t xml:space="preserve">Step 3: Use of correlation factors to determine leak </w:t>
      </w:r>
    </w:p>
    <w:p w14:paraId="44A81A5D" w14:textId="20FB9838" w:rsidR="002C6DBE" w:rsidRDefault="002C6DBE" w:rsidP="007C73F9">
      <w:pPr>
        <w:spacing w:after="240"/>
      </w:pPr>
      <w:r>
        <w:t xml:space="preserve">If screening values (SV) are determined through testing (i.e. measured level is between the lower and upper detection limits), then the ‘Correlation Equations’ presented in </w:t>
      </w:r>
      <w:r w:rsidRPr="009C1265">
        <w:t xml:space="preserve">Table </w:t>
      </w:r>
      <w:r w:rsidR="46983581" w:rsidRPr="009C1265">
        <w:t>3</w:t>
      </w:r>
      <w:r>
        <w:t xml:space="preserve"> are to be used to determine the leak from each relevant component tested. </w:t>
      </w:r>
    </w:p>
    <w:p w14:paraId="59681DD4" w14:textId="3CBBA771" w:rsidR="002C6DBE" w:rsidRPr="002C6DBE" w:rsidRDefault="002C6DBE" w:rsidP="007C73F9">
      <w:pPr>
        <w:spacing w:after="240"/>
        <w:rPr>
          <w:b/>
          <w:bCs/>
        </w:rPr>
      </w:pPr>
      <w:r w:rsidRPr="002C6DBE">
        <w:rPr>
          <w:b/>
          <w:bCs/>
        </w:rPr>
        <w:t xml:space="preserve">Step 4: Use of pegged emission rate </w:t>
      </w:r>
    </w:p>
    <w:p w14:paraId="4C91A0C8" w14:textId="3E8A9841" w:rsidR="002C6DBE" w:rsidRDefault="002C6DBE" w:rsidP="007C73F9">
      <w:pPr>
        <w:spacing w:after="240"/>
      </w:pPr>
      <w:r>
        <w:t xml:space="preserve">If pegged screening values are detected, the ‘Pegged Emission Rate’ emission factors presented in </w:t>
      </w:r>
      <w:r w:rsidRPr="00D24830">
        <w:t xml:space="preserve">Table </w:t>
      </w:r>
      <w:r w:rsidR="00695544" w:rsidRPr="00D24830">
        <w:t>3</w:t>
      </w:r>
      <w:r>
        <w:t xml:space="preserve"> are used. </w:t>
      </w:r>
    </w:p>
    <w:p w14:paraId="570E7B46" w14:textId="06137624" w:rsidR="002C6DBE" w:rsidRPr="002C6DBE" w:rsidRDefault="002C6DBE" w:rsidP="007C73F9">
      <w:pPr>
        <w:spacing w:after="240"/>
        <w:rPr>
          <w:b/>
          <w:bCs/>
        </w:rPr>
      </w:pPr>
      <w:r w:rsidRPr="002C6DBE">
        <w:rPr>
          <w:b/>
          <w:bCs/>
        </w:rPr>
        <w:t xml:space="preserve">Step 5: Correct TOC readings to VOC estimate </w:t>
      </w:r>
    </w:p>
    <w:p w14:paraId="3913DD77" w14:textId="2BF8824B" w:rsidR="002C6DBE" w:rsidRDefault="002C6DBE" w:rsidP="007C73F9">
      <w:pPr>
        <w:spacing w:after="240"/>
      </w:pPr>
      <w:r>
        <w:lastRenderedPageBreak/>
        <w:t xml:space="preserve">Once emissions have been estimated from each source, the emissions must be converted from TOCs to VOCs. To do this, additional information is required on the approximate weight % of VOCs and TOCs in the process streams from which the emissions originate. This is then combined with the emission estimate for each equipment component as follows: </w:t>
      </w:r>
    </w:p>
    <w:p w14:paraId="0806570C" w14:textId="5221F960" w:rsidR="000D0E66" w:rsidRPr="005E4709" w:rsidRDefault="000D0E66" w:rsidP="005E4709">
      <w:pPr>
        <w:rPr>
          <w:b/>
          <w:bCs/>
        </w:rPr>
      </w:pPr>
      <w:r w:rsidRPr="005E4709">
        <w:rPr>
          <w:b/>
          <w:bCs/>
        </w:rPr>
        <w:t xml:space="preserve">Equation 4 </w:t>
      </w:r>
    </w:p>
    <w:p w14:paraId="7894CB87" w14:textId="0A370D78" w:rsidR="000D0E66" w:rsidRPr="000D0E66" w:rsidRDefault="000D0E66" w:rsidP="007C73F9">
      <w:pPr>
        <w:tabs>
          <w:tab w:val="center" w:pos="778"/>
          <w:tab w:val="center" w:pos="2449"/>
        </w:tabs>
        <w:spacing w:after="240"/>
      </w:pPr>
      <w:r w:rsidRPr="000D0E66">
        <w:rPr>
          <w:rFonts w:ascii="Arial" w:eastAsia="Arial" w:hAnsi="Arial" w:cs="Arial"/>
          <w:b/>
          <w:sz w:val="48"/>
          <w:szCs w:val="48"/>
        </w:rPr>
        <w:t>E</w:t>
      </w:r>
      <w:r w:rsidRPr="000D0E66">
        <w:rPr>
          <w:rFonts w:ascii="Arial" w:eastAsia="Arial" w:hAnsi="Arial" w:cs="Arial"/>
          <w:b/>
        </w:rPr>
        <w:t xml:space="preserve">VOC = </w:t>
      </w:r>
      <w:r w:rsidRPr="000D0E66">
        <w:rPr>
          <w:rFonts w:ascii="Arial" w:eastAsia="Arial" w:hAnsi="Arial" w:cs="Arial"/>
          <w:b/>
          <w:sz w:val="48"/>
          <w:szCs w:val="48"/>
        </w:rPr>
        <w:tab/>
        <w:t>E</w:t>
      </w:r>
      <w:r w:rsidRPr="000D0E66">
        <w:rPr>
          <w:rFonts w:ascii="Arial" w:eastAsia="Arial" w:hAnsi="Arial" w:cs="Arial"/>
          <w:b/>
        </w:rPr>
        <w:t>TOC x (</w:t>
      </w:r>
      <w:r w:rsidRPr="000D0E66">
        <w:rPr>
          <w:rFonts w:ascii="Arial" w:eastAsia="Arial" w:hAnsi="Arial" w:cs="Arial"/>
          <w:b/>
          <w:sz w:val="48"/>
          <w:szCs w:val="48"/>
        </w:rPr>
        <w:t>WP</w:t>
      </w:r>
      <w:r w:rsidRPr="000D0E66">
        <w:rPr>
          <w:rFonts w:ascii="Arial" w:eastAsia="Arial" w:hAnsi="Arial" w:cs="Arial"/>
          <w:b/>
        </w:rPr>
        <w:t>VOC/</w:t>
      </w:r>
      <w:r w:rsidRPr="000D0E66">
        <w:rPr>
          <w:rFonts w:ascii="Arial" w:eastAsia="Arial" w:hAnsi="Arial" w:cs="Arial"/>
          <w:b/>
          <w:sz w:val="48"/>
          <w:szCs w:val="48"/>
        </w:rPr>
        <w:t>WP</w:t>
      </w:r>
      <w:r w:rsidRPr="000D0E66">
        <w:rPr>
          <w:rFonts w:ascii="Arial" w:eastAsia="Arial" w:hAnsi="Arial" w:cs="Arial"/>
          <w:b/>
        </w:rPr>
        <w:t xml:space="preserve">TOC) </w:t>
      </w:r>
    </w:p>
    <w:p w14:paraId="14FAE058" w14:textId="77777777" w:rsidR="00EF0A31" w:rsidRDefault="00EF0A31" w:rsidP="007C73F9">
      <w:pPr>
        <w:spacing w:after="240"/>
      </w:pPr>
      <w:r>
        <w:t xml:space="preserve">Where: </w:t>
      </w:r>
      <w:r>
        <w:tab/>
      </w:r>
    </w:p>
    <w:p w14:paraId="02E0A3D5" w14:textId="3046EC9D" w:rsidR="00EF0A31" w:rsidRDefault="00EF0A31" w:rsidP="007C73F9">
      <w:pPr>
        <w:spacing w:after="240"/>
      </w:pPr>
      <w:r>
        <w:t>EVOC is</w:t>
      </w:r>
      <w:r>
        <w:tab/>
      </w:r>
      <w:r w:rsidR="0004535F">
        <w:t>t</w:t>
      </w:r>
      <w:r>
        <w:t xml:space="preserve">he VOC emission rate from the equipment (kg/hr) </w:t>
      </w:r>
    </w:p>
    <w:p w14:paraId="7EF9CF68" w14:textId="5F4B201E" w:rsidR="00EF0A31" w:rsidRDefault="00EF0A31" w:rsidP="007C73F9">
      <w:pPr>
        <w:spacing w:after="240"/>
        <w:ind w:left="1440" w:hanging="1440"/>
      </w:pPr>
      <w:r>
        <w:t>ETOC is</w:t>
      </w:r>
      <w:r>
        <w:tab/>
      </w:r>
      <w:r w:rsidR="0004535F">
        <w:t>t</w:t>
      </w:r>
      <w:r>
        <w:t xml:space="preserve">he TOC emission rate from the equipment (kg/hr) calculated using the emission factors for correlations from </w:t>
      </w:r>
      <w:r w:rsidRPr="009C1265">
        <w:t xml:space="preserve">Table </w:t>
      </w:r>
      <w:r w:rsidR="4CB0931F" w:rsidRPr="009C1265">
        <w:t>3</w:t>
      </w:r>
      <w:r>
        <w:t xml:space="preserve"> </w:t>
      </w:r>
    </w:p>
    <w:p w14:paraId="5096CF5B" w14:textId="52DA8755" w:rsidR="00EF0A31" w:rsidRDefault="00EF0A31" w:rsidP="007C73F9">
      <w:pPr>
        <w:spacing w:after="240"/>
      </w:pPr>
      <w:r>
        <w:t>WPVOC is</w:t>
      </w:r>
      <w:r>
        <w:tab/>
      </w:r>
      <w:r w:rsidR="0004535F">
        <w:t>the</w:t>
      </w:r>
      <w:r>
        <w:t xml:space="preserve"> concentration of VOC in the equipment in weight (%) </w:t>
      </w:r>
    </w:p>
    <w:p w14:paraId="4A23E7BC" w14:textId="5ADA4E51" w:rsidR="002C6DBE" w:rsidRDefault="00EF0A31" w:rsidP="007C73F9">
      <w:pPr>
        <w:spacing w:after="240"/>
      </w:pPr>
      <w:r>
        <w:t>WPTOC is</w:t>
      </w:r>
      <w:r>
        <w:tab/>
      </w:r>
      <w:r w:rsidR="0004535F">
        <w:t>the</w:t>
      </w:r>
      <w:r>
        <w:t xml:space="preserve"> concentration of TOC in the equipment in weight (%)</w:t>
      </w:r>
    </w:p>
    <w:p w14:paraId="37F4640B" w14:textId="77777777" w:rsidR="00E851D9" w:rsidRDefault="00E851D9" w:rsidP="007C73F9">
      <w:pPr>
        <w:spacing w:after="240"/>
        <w:ind w:left="17" w:right="1"/>
      </w:pPr>
      <w:r>
        <w:t xml:space="preserve">If a number of equipment pieces can be grouped because they share the same process stream and thus have similar VOC/TOC ratios, TOC emissions can be added for this equipment group prior to performing Step 5, thereby reducing the number of calculations required. </w:t>
      </w:r>
    </w:p>
    <w:p w14:paraId="0E6C1124" w14:textId="77777777" w:rsidR="00E851D9" w:rsidRPr="00E851D9" w:rsidRDefault="00E851D9" w:rsidP="007C73F9">
      <w:pPr>
        <w:pStyle w:val="Heading6"/>
        <w:spacing w:after="240"/>
        <w:ind w:left="17"/>
        <w:rPr>
          <w:b/>
          <w:bCs/>
        </w:rPr>
      </w:pPr>
      <w:r w:rsidRPr="00E851D9">
        <w:rPr>
          <w:b/>
          <w:bCs/>
        </w:rPr>
        <w:t xml:space="preserve">Step 6: Note operational hours </w:t>
      </w:r>
    </w:p>
    <w:p w14:paraId="6DF8443C" w14:textId="342F8957" w:rsidR="00E851D9" w:rsidRDefault="00E851D9" w:rsidP="007C73F9">
      <w:pPr>
        <w:spacing w:after="240"/>
      </w:pPr>
      <w:r>
        <w:t xml:space="preserve">For the specific equipment pieces tested, you should estimate the annual number of operational hours. This information is required to derive annual emissions based on the hourly emission rates. </w:t>
      </w:r>
    </w:p>
    <w:p w14:paraId="1075A311" w14:textId="625CC2F6" w:rsidR="00E851D9" w:rsidRPr="00E851D9" w:rsidRDefault="00E851D9" w:rsidP="007C73F9">
      <w:pPr>
        <w:spacing w:after="240"/>
        <w:rPr>
          <w:b/>
          <w:bCs/>
        </w:rPr>
      </w:pPr>
      <w:r w:rsidRPr="00E851D9">
        <w:rPr>
          <w:b/>
          <w:bCs/>
        </w:rPr>
        <w:t xml:space="preserve">Step 7: Determine total VOC emissions </w:t>
      </w:r>
    </w:p>
    <w:p w14:paraId="172B0275" w14:textId="3CCC06CB" w:rsidR="007C73F9" w:rsidRDefault="00E851D9" w:rsidP="006F057D">
      <w:pPr>
        <w:spacing w:after="240"/>
        <w:ind w:left="17" w:right="1"/>
      </w:pPr>
      <w:r>
        <w:t xml:space="preserve">If all process fugitive sources have been tested, total VOC emissions from all sources can be determined by adding the emissions from each individual equipment component. </w:t>
      </w:r>
      <w:r w:rsidR="007C73F9">
        <w:t xml:space="preserve">Please see Table 3 </w:t>
      </w:r>
      <w:r w:rsidR="00C13339">
        <w:t>below</w:t>
      </w:r>
      <w:r w:rsidR="007C73F9">
        <w:t xml:space="preserve">. </w:t>
      </w:r>
    </w:p>
    <w:p w14:paraId="52E053A2" w14:textId="3636E1DF" w:rsidR="00B16A9D" w:rsidRPr="0036190C" w:rsidRDefault="00B16A9D" w:rsidP="007C73F9">
      <w:pPr>
        <w:pStyle w:val="Heading6"/>
        <w:spacing w:after="240"/>
        <w:ind w:left="17"/>
        <w:rPr>
          <w:b/>
          <w:bCs/>
          <w:color w:val="auto"/>
        </w:rPr>
      </w:pPr>
      <w:r w:rsidRPr="0036190C">
        <w:rPr>
          <w:b/>
          <w:bCs/>
          <w:color w:val="auto"/>
        </w:rPr>
        <w:lastRenderedPageBreak/>
        <w:t>Table 3</w:t>
      </w:r>
      <w:r w:rsidR="006F057D" w:rsidRPr="0036190C">
        <w:rPr>
          <w:b/>
          <w:bCs/>
          <w:color w:val="auto"/>
        </w:rPr>
        <w:t>:</w:t>
      </w:r>
      <w:r w:rsidRPr="0036190C">
        <w:rPr>
          <w:b/>
          <w:bCs/>
          <w:color w:val="auto"/>
        </w:rPr>
        <w:t xml:space="preserve"> Correlation equations for process fugitive emissions </w:t>
      </w:r>
    </w:p>
    <w:tbl>
      <w:tblPr>
        <w:tblStyle w:val="TableGrid"/>
        <w:tblW w:w="10087" w:type="dxa"/>
        <w:tblInd w:w="114" w:type="dxa"/>
        <w:tblCellMar>
          <w:top w:w="8" w:type="dxa"/>
          <w:left w:w="107" w:type="dxa"/>
          <w:right w:w="65" w:type="dxa"/>
        </w:tblCellMar>
        <w:tblLook w:val="04A0" w:firstRow="1" w:lastRow="0" w:firstColumn="1" w:lastColumn="0" w:noHBand="0" w:noVBand="1"/>
        <w:tblDescription w:val="Table 3 lists the equipment types such as flanges, pump seals and valves and gives the fugitive emissions for these"/>
      </w:tblPr>
      <w:tblGrid>
        <w:gridCol w:w="2226"/>
        <w:gridCol w:w="1483"/>
        <w:gridCol w:w="1559"/>
        <w:gridCol w:w="1559"/>
        <w:gridCol w:w="3260"/>
      </w:tblGrid>
      <w:tr w:rsidR="001170D9" w14:paraId="780AF524" w14:textId="77777777" w:rsidTr="004F0523">
        <w:trPr>
          <w:trHeight w:val="612"/>
        </w:trPr>
        <w:tc>
          <w:tcPr>
            <w:tcW w:w="2226" w:type="dxa"/>
            <w:tcBorders>
              <w:top w:val="single" w:sz="4" w:space="0" w:color="000000"/>
              <w:left w:val="single" w:sz="4" w:space="0" w:color="000000"/>
              <w:right w:val="single" w:sz="4" w:space="0" w:color="000000"/>
            </w:tcBorders>
            <w:shd w:val="clear" w:color="auto" w:fill="016574"/>
          </w:tcPr>
          <w:p w14:paraId="5198B6F3" w14:textId="77777777" w:rsidR="001170D9" w:rsidRPr="001F725D" w:rsidRDefault="001170D9" w:rsidP="005E4709">
            <w:pPr>
              <w:spacing w:before="120" w:after="120" w:line="276" w:lineRule="auto"/>
              <w:ind w:right="50"/>
              <w:rPr>
                <w:color w:val="FFFFFF" w:themeColor="background1"/>
              </w:rPr>
            </w:pPr>
            <w:r w:rsidRPr="001F725D">
              <w:rPr>
                <w:rFonts w:ascii="Arial" w:eastAsia="Arial" w:hAnsi="Arial" w:cs="Arial"/>
                <w:b/>
                <w:color w:val="FFFFFF" w:themeColor="background1"/>
              </w:rPr>
              <w:t xml:space="preserve">Equipment type </w:t>
            </w:r>
          </w:p>
          <w:p w14:paraId="6AAF5E38" w14:textId="77777777" w:rsidR="001170D9" w:rsidRPr="001F725D" w:rsidRDefault="001170D9" w:rsidP="005E4709">
            <w:pPr>
              <w:spacing w:before="120" w:after="120" w:line="276" w:lineRule="auto"/>
              <w:ind w:left="11"/>
              <w:rPr>
                <w:color w:val="FFFFFF" w:themeColor="background1"/>
              </w:rPr>
            </w:pPr>
            <w:r w:rsidRPr="001F725D">
              <w:rPr>
                <w:rFonts w:ascii="Arial" w:eastAsia="Arial" w:hAnsi="Arial" w:cs="Arial"/>
                <w:b/>
                <w:color w:val="FFFFFF" w:themeColor="background1"/>
              </w:rPr>
              <w:t xml:space="preserve"> </w:t>
            </w:r>
          </w:p>
          <w:p w14:paraId="64BE714B" w14:textId="77777777" w:rsidR="001170D9" w:rsidRPr="001F725D" w:rsidRDefault="001170D9" w:rsidP="005E4709">
            <w:pPr>
              <w:spacing w:before="120" w:after="120" w:line="276" w:lineRule="auto"/>
              <w:ind w:left="11"/>
              <w:rPr>
                <w:color w:val="FFFFFF" w:themeColor="background1"/>
              </w:rPr>
            </w:pPr>
            <w:r w:rsidRPr="001F725D">
              <w:rPr>
                <w:rFonts w:ascii="Arial" w:eastAsia="Arial" w:hAnsi="Arial" w:cs="Arial"/>
                <w:b/>
                <w:color w:val="FFFFFF" w:themeColor="background1"/>
              </w:rPr>
              <w:t xml:space="preserve"> </w:t>
            </w:r>
          </w:p>
        </w:tc>
        <w:tc>
          <w:tcPr>
            <w:tcW w:w="1483" w:type="dxa"/>
            <w:tcBorders>
              <w:top w:val="single" w:sz="4" w:space="0" w:color="000000"/>
              <w:left w:val="single" w:sz="4" w:space="0" w:color="000000"/>
              <w:right w:val="single" w:sz="4" w:space="0" w:color="000000"/>
            </w:tcBorders>
            <w:shd w:val="clear" w:color="auto" w:fill="016574"/>
          </w:tcPr>
          <w:p w14:paraId="790D3A1C" w14:textId="77777777" w:rsidR="001170D9" w:rsidRPr="001F725D" w:rsidRDefault="001170D9" w:rsidP="005E4709">
            <w:pPr>
              <w:spacing w:before="120" w:after="120" w:line="276" w:lineRule="auto"/>
              <w:rPr>
                <w:color w:val="FFFFFF" w:themeColor="background1"/>
              </w:rPr>
            </w:pPr>
            <w:r w:rsidRPr="001F725D">
              <w:rPr>
                <w:rFonts w:ascii="Arial" w:eastAsia="Arial" w:hAnsi="Arial" w:cs="Arial"/>
                <w:b/>
                <w:color w:val="FFFFFF" w:themeColor="background1"/>
              </w:rPr>
              <w:t xml:space="preserve">Default zero emission rate (kg/hr) </w:t>
            </w:r>
          </w:p>
        </w:tc>
        <w:tc>
          <w:tcPr>
            <w:tcW w:w="1559" w:type="dxa"/>
            <w:tcBorders>
              <w:top w:val="single" w:sz="4" w:space="0" w:color="000000"/>
              <w:left w:val="single" w:sz="4" w:space="0" w:color="000000"/>
              <w:right w:val="single" w:sz="4" w:space="0" w:color="auto"/>
            </w:tcBorders>
            <w:shd w:val="clear" w:color="auto" w:fill="016574"/>
          </w:tcPr>
          <w:p w14:paraId="0B7B4BA5" w14:textId="77777777" w:rsidR="001170D9" w:rsidRPr="001F725D" w:rsidRDefault="001170D9" w:rsidP="005E4709">
            <w:pPr>
              <w:spacing w:before="120" w:after="120" w:line="276" w:lineRule="auto"/>
              <w:ind w:left="49" w:right="38"/>
              <w:rPr>
                <w:color w:val="FFFFFF" w:themeColor="background1"/>
              </w:rPr>
            </w:pPr>
            <w:r w:rsidRPr="001F725D">
              <w:rPr>
                <w:rFonts w:ascii="Arial" w:eastAsia="Arial" w:hAnsi="Arial" w:cs="Arial"/>
                <w:b/>
                <w:color w:val="FFFFFF" w:themeColor="background1"/>
              </w:rPr>
              <w:t xml:space="preserve">Pegged emission rate (kg/hr) 10,000 ppmv </w:t>
            </w:r>
          </w:p>
        </w:tc>
        <w:tc>
          <w:tcPr>
            <w:tcW w:w="1559" w:type="dxa"/>
            <w:tcBorders>
              <w:top w:val="single" w:sz="4" w:space="0" w:color="000000"/>
              <w:left w:val="single" w:sz="4" w:space="0" w:color="auto"/>
              <w:right w:val="single" w:sz="4" w:space="0" w:color="000000"/>
            </w:tcBorders>
            <w:shd w:val="clear" w:color="auto" w:fill="016574"/>
          </w:tcPr>
          <w:p w14:paraId="1411BC01" w14:textId="77777777" w:rsidR="001170D9" w:rsidRPr="001F725D" w:rsidRDefault="001170D9" w:rsidP="005E4709">
            <w:pPr>
              <w:spacing w:before="120" w:after="120" w:line="276" w:lineRule="auto"/>
              <w:ind w:left="49" w:right="38"/>
              <w:rPr>
                <w:color w:val="FFFFFF" w:themeColor="background1"/>
              </w:rPr>
            </w:pPr>
            <w:r w:rsidRPr="001F725D">
              <w:rPr>
                <w:rFonts w:ascii="Arial" w:eastAsia="Arial" w:hAnsi="Arial" w:cs="Arial"/>
                <w:b/>
                <w:color w:val="FFFFFF" w:themeColor="background1"/>
              </w:rPr>
              <w:t>Pegged emission rate (kg/hr) 100,000 ppmv</w:t>
            </w:r>
          </w:p>
        </w:tc>
        <w:tc>
          <w:tcPr>
            <w:tcW w:w="3260" w:type="dxa"/>
            <w:tcBorders>
              <w:top w:val="single" w:sz="4" w:space="0" w:color="000000"/>
              <w:left w:val="single" w:sz="4" w:space="0" w:color="000000"/>
              <w:right w:val="single" w:sz="4" w:space="0" w:color="000000"/>
            </w:tcBorders>
            <w:shd w:val="clear" w:color="auto" w:fill="016574"/>
          </w:tcPr>
          <w:p w14:paraId="07663BA6" w14:textId="77777777" w:rsidR="001170D9" w:rsidRPr="001F725D" w:rsidRDefault="001170D9" w:rsidP="005E4709">
            <w:pPr>
              <w:spacing w:before="120" w:after="120" w:line="276" w:lineRule="auto"/>
              <w:rPr>
                <w:color w:val="FFFFFF" w:themeColor="background1"/>
              </w:rPr>
            </w:pPr>
            <w:r w:rsidRPr="001F725D">
              <w:rPr>
                <w:rFonts w:ascii="Arial" w:eastAsia="Arial" w:hAnsi="Arial" w:cs="Arial"/>
                <w:b/>
                <w:color w:val="FFFFFF" w:themeColor="background1"/>
              </w:rPr>
              <w:t xml:space="preserve">Correlation Equation (kg/hr) </w:t>
            </w:r>
          </w:p>
        </w:tc>
      </w:tr>
      <w:tr w:rsidR="001170D9" w14:paraId="285031AB" w14:textId="77777777" w:rsidTr="004F0523">
        <w:trPr>
          <w:trHeight w:val="239"/>
        </w:trPr>
        <w:tc>
          <w:tcPr>
            <w:tcW w:w="2226"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576B5BDD" w14:textId="77777777" w:rsidR="001170D9" w:rsidRPr="001F725D" w:rsidRDefault="001170D9" w:rsidP="005E4709">
            <w:pPr>
              <w:spacing w:before="120" w:after="120" w:line="240" w:lineRule="auto"/>
              <w:ind w:right="49"/>
            </w:pPr>
            <w:r w:rsidRPr="001F725D">
              <w:t xml:space="preserve">Connector </w:t>
            </w:r>
          </w:p>
        </w:tc>
        <w:tc>
          <w:tcPr>
            <w:tcW w:w="1483"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4CB01BCE" w14:textId="77777777" w:rsidR="001170D9" w:rsidRPr="001F725D" w:rsidRDefault="001170D9" w:rsidP="005E4709">
            <w:pPr>
              <w:spacing w:before="120" w:after="120" w:line="240" w:lineRule="auto"/>
              <w:ind w:right="47"/>
            </w:pPr>
            <w:r w:rsidRPr="001F725D">
              <w:t>7.5 x 10</w:t>
            </w:r>
            <w:r w:rsidRPr="001F725D">
              <w:rPr>
                <w:vertAlign w:val="superscript"/>
              </w:rPr>
              <w:t xml:space="preserve">-6 </w:t>
            </w:r>
          </w:p>
        </w:tc>
        <w:tc>
          <w:tcPr>
            <w:tcW w:w="1559"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1B27849B" w14:textId="77777777" w:rsidR="001170D9" w:rsidRPr="001F725D" w:rsidRDefault="001170D9" w:rsidP="005E4709">
            <w:pPr>
              <w:spacing w:before="120" w:after="120" w:line="240" w:lineRule="auto"/>
              <w:ind w:right="47"/>
            </w:pPr>
            <w:r w:rsidRPr="001F725D">
              <w:t xml:space="preserve">0.028 </w:t>
            </w:r>
          </w:p>
        </w:tc>
        <w:tc>
          <w:tcPr>
            <w:tcW w:w="1559"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5616EED2" w14:textId="77777777" w:rsidR="001170D9" w:rsidRPr="001F725D" w:rsidRDefault="001170D9" w:rsidP="005E4709">
            <w:pPr>
              <w:spacing w:before="120" w:after="120" w:line="240" w:lineRule="auto"/>
              <w:ind w:right="44"/>
            </w:pPr>
            <w:r w:rsidRPr="001F725D">
              <w:t xml:space="preserve">0.03 </w:t>
            </w:r>
          </w:p>
        </w:tc>
        <w:tc>
          <w:tcPr>
            <w:tcW w:w="3260"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48D4D730" w14:textId="77777777" w:rsidR="001170D9" w:rsidRPr="001D2B61" w:rsidRDefault="001170D9" w:rsidP="005E4709">
            <w:pPr>
              <w:spacing w:before="120" w:after="120" w:line="240" w:lineRule="auto"/>
              <w:ind w:left="42"/>
              <w:rPr>
                <w:sz w:val="28"/>
                <w:szCs w:val="28"/>
              </w:rPr>
            </w:pPr>
            <w:r w:rsidRPr="001F725D">
              <w:t>leak = 1.53 x 10</w:t>
            </w:r>
            <w:r w:rsidRPr="001F725D">
              <w:rPr>
                <w:vertAlign w:val="superscript"/>
              </w:rPr>
              <w:t>-6</w:t>
            </w:r>
            <w:r w:rsidRPr="001F725D">
              <w:t xml:space="preserve"> (SV)</w:t>
            </w:r>
            <w:r w:rsidRPr="001D2B61">
              <w:rPr>
                <w:sz w:val="28"/>
                <w:szCs w:val="28"/>
              </w:rPr>
              <w:t xml:space="preserve"> </w:t>
            </w:r>
            <w:r w:rsidRPr="001D2B61">
              <w:rPr>
                <w:sz w:val="28"/>
                <w:szCs w:val="28"/>
                <w:vertAlign w:val="superscript"/>
              </w:rPr>
              <w:t xml:space="preserve">0.735 </w:t>
            </w:r>
          </w:p>
        </w:tc>
      </w:tr>
      <w:tr w:rsidR="001170D9" w14:paraId="45F58CA8" w14:textId="77777777" w:rsidTr="004F0523">
        <w:trPr>
          <w:trHeight w:val="240"/>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8E2FCF" w14:textId="77777777" w:rsidR="001170D9" w:rsidRPr="001F725D" w:rsidRDefault="001170D9" w:rsidP="005E4709">
            <w:pPr>
              <w:spacing w:before="120" w:after="120" w:line="240" w:lineRule="auto"/>
              <w:ind w:right="49"/>
            </w:pPr>
            <w:r w:rsidRPr="001F725D">
              <w:t xml:space="preserve">Flange </w:t>
            </w:r>
          </w:p>
        </w:tc>
        <w:tc>
          <w:tcPr>
            <w:tcW w:w="14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CCE501" w14:textId="77777777" w:rsidR="001170D9" w:rsidRPr="001F725D" w:rsidRDefault="001170D9" w:rsidP="005E4709">
            <w:pPr>
              <w:spacing w:before="120" w:after="120" w:line="240" w:lineRule="auto"/>
              <w:ind w:right="47"/>
            </w:pPr>
            <w:r w:rsidRPr="001F725D">
              <w:t>3.1 x 10</w:t>
            </w:r>
            <w:r w:rsidRPr="001F725D">
              <w:rPr>
                <w:vertAlign w:val="superscript"/>
              </w:rPr>
              <w:t>-7</w:t>
            </w:r>
            <w:r w:rsidRPr="001F725D">
              <w:t xml:space="preserve">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7A11CF" w14:textId="77777777" w:rsidR="001170D9" w:rsidRPr="001F725D" w:rsidRDefault="001170D9" w:rsidP="005E4709">
            <w:pPr>
              <w:spacing w:before="120" w:after="120" w:line="240" w:lineRule="auto"/>
              <w:ind w:right="47"/>
            </w:pPr>
            <w:r w:rsidRPr="001F725D">
              <w:t xml:space="preserve">0.085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09FFC0" w14:textId="77777777" w:rsidR="001170D9" w:rsidRPr="001F725D" w:rsidRDefault="001170D9" w:rsidP="005E4709">
            <w:pPr>
              <w:spacing w:before="120" w:after="120" w:line="240" w:lineRule="auto"/>
              <w:ind w:right="47"/>
            </w:pPr>
            <w:r w:rsidRPr="001F725D">
              <w:t xml:space="preserve">0.084 </w:t>
            </w:r>
          </w:p>
        </w:tc>
        <w:tc>
          <w:tcPr>
            <w:tcW w:w="32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A54284" w14:textId="77777777" w:rsidR="001170D9" w:rsidRPr="001D2B61" w:rsidRDefault="001170D9" w:rsidP="005E4709">
            <w:pPr>
              <w:spacing w:before="120" w:after="120" w:line="240" w:lineRule="auto"/>
              <w:ind w:left="42"/>
              <w:rPr>
                <w:sz w:val="28"/>
                <w:szCs w:val="28"/>
              </w:rPr>
            </w:pPr>
            <w:r w:rsidRPr="001F725D">
              <w:t>leak = 4.61 x 10</w:t>
            </w:r>
            <w:r w:rsidRPr="001F725D">
              <w:rPr>
                <w:vertAlign w:val="superscript"/>
              </w:rPr>
              <w:t>-6</w:t>
            </w:r>
            <w:r w:rsidRPr="001F725D">
              <w:t xml:space="preserve"> (SV)</w:t>
            </w:r>
            <w:r w:rsidRPr="001D2B61">
              <w:rPr>
                <w:sz w:val="28"/>
                <w:szCs w:val="28"/>
              </w:rPr>
              <w:t xml:space="preserve"> </w:t>
            </w:r>
            <w:r w:rsidRPr="001D2B61">
              <w:rPr>
                <w:sz w:val="28"/>
                <w:szCs w:val="28"/>
                <w:vertAlign w:val="superscript"/>
              </w:rPr>
              <w:t>0.703</w:t>
            </w:r>
            <w:r w:rsidRPr="001D2B61">
              <w:rPr>
                <w:sz w:val="28"/>
                <w:szCs w:val="28"/>
              </w:rPr>
              <w:t xml:space="preserve"> </w:t>
            </w:r>
          </w:p>
        </w:tc>
      </w:tr>
      <w:tr w:rsidR="001170D9" w14:paraId="28C7E013" w14:textId="77777777" w:rsidTr="004F0523">
        <w:trPr>
          <w:trHeight w:val="240"/>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21E68A" w14:textId="77777777" w:rsidR="001170D9" w:rsidRPr="001F725D" w:rsidRDefault="001170D9" w:rsidP="005E4709">
            <w:pPr>
              <w:spacing w:before="120" w:after="120" w:line="240" w:lineRule="auto"/>
              <w:ind w:right="46"/>
            </w:pPr>
            <w:r w:rsidRPr="001F725D">
              <w:t xml:space="preserve">Valve </w:t>
            </w:r>
          </w:p>
        </w:tc>
        <w:tc>
          <w:tcPr>
            <w:tcW w:w="14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963059" w14:textId="77777777" w:rsidR="001170D9" w:rsidRPr="001F725D" w:rsidRDefault="001170D9" w:rsidP="005E4709">
            <w:pPr>
              <w:spacing w:before="120" w:after="120" w:line="240" w:lineRule="auto"/>
              <w:ind w:right="47"/>
            </w:pPr>
            <w:r w:rsidRPr="001F725D">
              <w:t>7.8 x 10</w:t>
            </w:r>
            <w:r w:rsidRPr="001F725D">
              <w:rPr>
                <w:vertAlign w:val="superscript"/>
              </w:rPr>
              <w:t>-6</w:t>
            </w:r>
            <w:r w:rsidRPr="001F725D">
              <w:t xml:space="preserve">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C995AE" w14:textId="77777777" w:rsidR="001170D9" w:rsidRPr="001F725D" w:rsidRDefault="001170D9" w:rsidP="005E4709">
            <w:pPr>
              <w:spacing w:before="120" w:after="120" w:line="240" w:lineRule="auto"/>
              <w:ind w:right="47"/>
            </w:pPr>
            <w:r w:rsidRPr="001F725D">
              <w:t xml:space="preserve">0.064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801BC3" w14:textId="77777777" w:rsidR="001170D9" w:rsidRPr="001F725D" w:rsidRDefault="001170D9" w:rsidP="005E4709">
            <w:pPr>
              <w:spacing w:before="120" w:after="120" w:line="240" w:lineRule="auto"/>
              <w:ind w:right="44"/>
            </w:pPr>
            <w:r w:rsidRPr="001F725D">
              <w:t xml:space="preserve">0.14 </w:t>
            </w:r>
          </w:p>
        </w:tc>
        <w:tc>
          <w:tcPr>
            <w:tcW w:w="32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B5E2BA" w14:textId="77777777" w:rsidR="001170D9" w:rsidRPr="001D2B61" w:rsidRDefault="001170D9" w:rsidP="005E4709">
            <w:pPr>
              <w:spacing w:before="120" w:after="120" w:line="240" w:lineRule="auto"/>
              <w:ind w:left="42"/>
              <w:rPr>
                <w:sz w:val="28"/>
                <w:szCs w:val="28"/>
              </w:rPr>
            </w:pPr>
            <w:r w:rsidRPr="001F725D">
              <w:t>leak = 2.29 x 10</w:t>
            </w:r>
            <w:r w:rsidRPr="001F725D">
              <w:rPr>
                <w:vertAlign w:val="superscript"/>
              </w:rPr>
              <w:t>-6</w:t>
            </w:r>
            <w:r w:rsidRPr="001F725D">
              <w:t xml:space="preserve"> (SV)</w:t>
            </w:r>
            <w:r w:rsidRPr="001D2B61">
              <w:rPr>
                <w:sz w:val="28"/>
                <w:szCs w:val="28"/>
              </w:rPr>
              <w:t xml:space="preserve"> </w:t>
            </w:r>
            <w:r w:rsidRPr="001D2B61">
              <w:rPr>
                <w:sz w:val="28"/>
                <w:szCs w:val="28"/>
                <w:vertAlign w:val="superscript"/>
              </w:rPr>
              <w:t>0.746</w:t>
            </w:r>
            <w:r w:rsidRPr="001D2B61">
              <w:rPr>
                <w:sz w:val="28"/>
                <w:szCs w:val="28"/>
              </w:rPr>
              <w:t xml:space="preserve"> </w:t>
            </w:r>
          </w:p>
        </w:tc>
      </w:tr>
      <w:tr w:rsidR="001170D9" w14:paraId="33A2417F" w14:textId="77777777" w:rsidTr="004F0523">
        <w:trPr>
          <w:trHeight w:val="240"/>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EBFEF7" w14:textId="77777777" w:rsidR="001170D9" w:rsidRPr="001F725D" w:rsidRDefault="001170D9" w:rsidP="005E4709">
            <w:pPr>
              <w:spacing w:before="120" w:after="120" w:line="240" w:lineRule="auto"/>
              <w:ind w:right="46"/>
            </w:pPr>
            <w:r w:rsidRPr="001F725D">
              <w:t xml:space="preserve">Open-ended line </w:t>
            </w:r>
          </w:p>
        </w:tc>
        <w:tc>
          <w:tcPr>
            <w:tcW w:w="14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A0F6D6" w14:textId="77777777" w:rsidR="001170D9" w:rsidRPr="001F725D" w:rsidRDefault="001170D9" w:rsidP="005E4709">
            <w:pPr>
              <w:spacing w:before="120" w:after="120" w:line="240" w:lineRule="auto"/>
              <w:ind w:right="47"/>
            </w:pPr>
            <w:r w:rsidRPr="001F725D">
              <w:t>2.0 x 10</w:t>
            </w:r>
            <w:r w:rsidRPr="001F725D">
              <w:rPr>
                <w:vertAlign w:val="superscript"/>
              </w:rPr>
              <w:t>-6</w:t>
            </w:r>
            <w:r w:rsidRPr="001F725D">
              <w:t xml:space="preserve">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2A56EC" w14:textId="77777777" w:rsidR="001170D9" w:rsidRPr="001F725D" w:rsidRDefault="001170D9" w:rsidP="005E4709">
            <w:pPr>
              <w:spacing w:before="120" w:after="120" w:line="240" w:lineRule="auto"/>
              <w:ind w:right="45"/>
            </w:pPr>
            <w:r w:rsidRPr="001F725D">
              <w:t xml:space="preserve">0.03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5553DB" w14:textId="77777777" w:rsidR="001170D9" w:rsidRPr="001F725D" w:rsidRDefault="001170D9" w:rsidP="005E4709">
            <w:pPr>
              <w:spacing w:before="120" w:after="120" w:line="240" w:lineRule="auto"/>
              <w:ind w:right="47"/>
            </w:pPr>
            <w:r w:rsidRPr="001F725D">
              <w:t xml:space="preserve">0.079 </w:t>
            </w:r>
          </w:p>
        </w:tc>
        <w:tc>
          <w:tcPr>
            <w:tcW w:w="32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7ED446" w14:textId="77777777" w:rsidR="001170D9" w:rsidRPr="001D2B61" w:rsidRDefault="001170D9" w:rsidP="005E4709">
            <w:pPr>
              <w:spacing w:before="120" w:after="120" w:line="240" w:lineRule="auto"/>
              <w:ind w:left="42"/>
              <w:rPr>
                <w:sz w:val="28"/>
                <w:szCs w:val="28"/>
              </w:rPr>
            </w:pPr>
            <w:r w:rsidRPr="001F725D">
              <w:t>leak = 2.20 x 10</w:t>
            </w:r>
            <w:r w:rsidRPr="001F725D">
              <w:rPr>
                <w:vertAlign w:val="superscript"/>
              </w:rPr>
              <w:t>-6</w:t>
            </w:r>
            <w:r w:rsidRPr="001F725D">
              <w:t xml:space="preserve"> (SV)</w:t>
            </w:r>
            <w:r w:rsidRPr="001D2B61">
              <w:rPr>
                <w:sz w:val="28"/>
                <w:szCs w:val="28"/>
              </w:rPr>
              <w:t xml:space="preserve"> </w:t>
            </w:r>
            <w:r w:rsidRPr="001D2B61">
              <w:rPr>
                <w:sz w:val="28"/>
                <w:szCs w:val="28"/>
                <w:vertAlign w:val="superscript"/>
              </w:rPr>
              <w:t>0.704</w:t>
            </w:r>
            <w:r w:rsidRPr="001D2B61">
              <w:rPr>
                <w:sz w:val="28"/>
                <w:szCs w:val="28"/>
              </w:rPr>
              <w:t xml:space="preserve"> </w:t>
            </w:r>
          </w:p>
        </w:tc>
      </w:tr>
      <w:tr w:rsidR="001170D9" w14:paraId="28D0E945" w14:textId="77777777" w:rsidTr="004F0523">
        <w:trPr>
          <w:trHeight w:val="240"/>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B76439" w14:textId="77777777" w:rsidR="001170D9" w:rsidRPr="001F725D" w:rsidRDefault="001170D9" w:rsidP="005E4709">
            <w:pPr>
              <w:spacing w:before="120" w:after="120" w:line="240" w:lineRule="auto"/>
              <w:ind w:right="46"/>
            </w:pPr>
            <w:r w:rsidRPr="001F725D">
              <w:t xml:space="preserve">Pump seal </w:t>
            </w:r>
          </w:p>
        </w:tc>
        <w:tc>
          <w:tcPr>
            <w:tcW w:w="14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8CDCAA" w14:textId="77777777" w:rsidR="001170D9" w:rsidRPr="001F725D" w:rsidRDefault="001170D9" w:rsidP="005E4709">
            <w:pPr>
              <w:spacing w:before="120" w:after="120" w:line="240" w:lineRule="auto"/>
              <w:ind w:right="47"/>
            </w:pPr>
            <w:r w:rsidRPr="001F725D">
              <w:t>2.4 x 10</w:t>
            </w:r>
            <w:r w:rsidRPr="001F725D">
              <w:rPr>
                <w:vertAlign w:val="superscript"/>
              </w:rPr>
              <w:t>-5</w:t>
            </w:r>
            <w:r w:rsidRPr="001F725D">
              <w:t xml:space="preserve">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FA2646" w14:textId="77777777" w:rsidR="001170D9" w:rsidRPr="001F725D" w:rsidRDefault="001170D9" w:rsidP="005E4709">
            <w:pPr>
              <w:spacing w:before="120" w:after="120" w:line="240" w:lineRule="auto"/>
              <w:ind w:right="47"/>
            </w:pPr>
            <w:r w:rsidRPr="001F725D">
              <w:t xml:space="preserve">0.074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9B0DF8" w14:textId="77777777" w:rsidR="001170D9" w:rsidRPr="001F725D" w:rsidRDefault="001170D9" w:rsidP="005E4709">
            <w:pPr>
              <w:spacing w:before="120" w:after="120" w:line="240" w:lineRule="auto"/>
              <w:ind w:right="44"/>
            </w:pPr>
            <w:r w:rsidRPr="001F725D">
              <w:t xml:space="preserve">0.16 </w:t>
            </w:r>
          </w:p>
        </w:tc>
        <w:tc>
          <w:tcPr>
            <w:tcW w:w="32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73AD6D" w14:textId="77777777" w:rsidR="001170D9" w:rsidRPr="001D2B61" w:rsidRDefault="001170D9" w:rsidP="005E4709">
            <w:pPr>
              <w:spacing w:before="120" w:after="120" w:line="240" w:lineRule="auto"/>
              <w:ind w:left="42"/>
              <w:rPr>
                <w:sz w:val="28"/>
                <w:szCs w:val="28"/>
              </w:rPr>
            </w:pPr>
            <w:r w:rsidRPr="001F725D">
              <w:t>leak = 5.03 x 10</w:t>
            </w:r>
            <w:r w:rsidRPr="001F725D">
              <w:rPr>
                <w:vertAlign w:val="superscript"/>
              </w:rPr>
              <w:t>-5</w:t>
            </w:r>
            <w:r w:rsidRPr="001F725D">
              <w:t xml:space="preserve"> (SV)</w:t>
            </w:r>
            <w:r w:rsidRPr="001D2B61">
              <w:rPr>
                <w:sz w:val="28"/>
                <w:szCs w:val="28"/>
              </w:rPr>
              <w:t xml:space="preserve"> </w:t>
            </w:r>
            <w:r w:rsidRPr="001D2B61">
              <w:rPr>
                <w:sz w:val="28"/>
                <w:szCs w:val="28"/>
                <w:vertAlign w:val="superscript"/>
              </w:rPr>
              <w:t>0.610</w:t>
            </w:r>
            <w:r w:rsidRPr="001D2B61">
              <w:rPr>
                <w:sz w:val="28"/>
                <w:szCs w:val="28"/>
              </w:rPr>
              <w:t xml:space="preserve"> </w:t>
            </w:r>
          </w:p>
        </w:tc>
      </w:tr>
      <w:tr w:rsidR="001170D9" w14:paraId="11225507" w14:textId="77777777" w:rsidTr="004F0523">
        <w:trPr>
          <w:trHeight w:val="242"/>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91B828" w14:textId="77777777" w:rsidR="001170D9" w:rsidRPr="001F725D" w:rsidRDefault="001170D9" w:rsidP="005E4709">
            <w:pPr>
              <w:spacing w:before="120" w:after="120" w:line="240" w:lineRule="auto"/>
              <w:ind w:right="45"/>
            </w:pPr>
            <w:r w:rsidRPr="001F725D">
              <w:t xml:space="preserve">Other </w:t>
            </w:r>
          </w:p>
        </w:tc>
        <w:tc>
          <w:tcPr>
            <w:tcW w:w="14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52CA4B" w14:textId="77777777" w:rsidR="001170D9" w:rsidRPr="001F725D" w:rsidRDefault="001170D9" w:rsidP="005E4709">
            <w:pPr>
              <w:spacing w:before="120" w:after="120" w:line="240" w:lineRule="auto"/>
              <w:ind w:right="47"/>
            </w:pPr>
            <w:r w:rsidRPr="001F725D">
              <w:t>4.0 x 10</w:t>
            </w:r>
            <w:r w:rsidRPr="001F725D">
              <w:rPr>
                <w:vertAlign w:val="superscript"/>
              </w:rPr>
              <w:t>-6</w:t>
            </w:r>
            <w:r w:rsidRPr="001F725D">
              <w:t xml:space="preserve">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279183" w14:textId="77777777" w:rsidR="001170D9" w:rsidRPr="001F725D" w:rsidRDefault="001170D9" w:rsidP="005E4709">
            <w:pPr>
              <w:spacing w:before="120" w:after="120" w:line="240" w:lineRule="auto"/>
              <w:ind w:right="47"/>
            </w:pPr>
            <w:r w:rsidRPr="001F725D">
              <w:t xml:space="preserve">0.073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062895" w14:textId="77777777" w:rsidR="001170D9" w:rsidRPr="001F725D" w:rsidRDefault="001170D9" w:rsidP="005E4709">
            <w:pPr>
              <w:spacing w:before="120" w:after="120" w:line="240" w:lineRule="auto"/>
              <w:ind w:right="44"/>
            </w:pPr>
            <w:r w:rsidRPr="001F725D">
              <w:t xml:space="preserve">0.11 </w:t>
            </w:r>
          </w:p>
        </w:tc>
        <w:tc>
          <w:tcPr>
            <w:tcW w:w="32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4F9560" w14:textId="77777777" w:rsidR="001170D9" w:rsidRPr="001D2B61" w:rsidRDefault="001170D9" w:rsidP="005E4709">
            <w:pPr>
              <w:spacing w:before="120" w:after="120" w:line="240" w:lineRule="auto"/>
              <w:ind w:left="42"/>
              <w:rPr>
                <w:sz w:val="28"/>
                <w:szCs w:val="28"/>
              </w:rPr>
            </w:pPr>
            <w:r w:rsidRPr="001F725D">
              <w:t>leak = 1.36 x 10</w:t>
            </w:r>
            <w:r w:rsidRPr="001F725D">
              <w:rPr>
                <w:vertAlign w:val="superscript"/>
              </w:rPr>
              <w:t>-5</w:t>
            </w:r>
            <w:r w:rsidRPr="001F725D">
              <w:t xml:space="preserve"> (SV)</w:t>
            </w:r>
            <w:r w:rsidRPr="001D2B61">
              <w:rPr>
                <w:sz w:val="28"/>
                <w:szCs w:val="28"/>
              </w:rPr>
              <w:t xml:space="preserve"> </w:t>
            </w:r>
            <w:r w:rsidRPr="001D2B61">
              <w:rPr>
                <w:sz w:val="28"/>
                <w:szCs w:val="28"/>
                <w:vertAlign w:val="superscript"/>
              </w:rPr>
              <w:t>0.589</w:t>
            </w:r>
            <w:r w:rsidRPr="001D2B61">
              <w:rPr>
                <w:sz w:val="28"/>
                <w:szCs w:val="28"/>
              </w:rPr>
              <w:t xml:space="preserve"> </w:t>
            </w:r>
          </w:p>
        </w:tc>
      </w:tr>
    </w:tbl>
    <w:p w14:paraId="583E1DBC" w14:textId="77777777" w:rsidR="001D2B61" w:rsidRPr="001D2B61" w:rsidRDefault="001D2B61" w:rsidP="001D2B61"/>
    <w:p w14:paraId="02F55B7A" w14:textId="77777777" w:rsidR="00B16A9D" w:rsidRDefault="00B16A9D" w:rsidP="00B16A9D">
      <w:pPr>
        <w:spacing w:line="259" w:lineRule="auto"/>
      </w:pPr>
      <w:r>
        <w:t xml:space="preserve"> </w:t>
      </w:r>
    </w:p>
    <w:p w14:paraId="2CB45A05" w14:textId="7C4CA226" w:rsidR="00350D0C" w:rsidRDefault="00350D0C" w:rsidP="00CF1022">
      <w:pPr>
        <w:spacing w:after="240"/>
        <w:ind w:left="17" w:right="1"/>
      </w:pPr>
      <w:r>
        <w:t xml:space="preserve">The second method is a crude estimation which assumes that fugitive VOC emissions from plant and pipework represent 0.03wt% of the actual material processed in the refinery (including all thermally processed material but not product blend stocks). </w:t>
      </w:r>
    </w:p>
    <w:p w14:paraId="59F8DC47" w14:textId="77777777" w:rsidR="00350D0C" w:rsidRDefault="00350D0C" w:rsidP="00CF1022">
      <w:pPr>
        <w:spacing w:after="240"/>
        <w:ind w:left="17" w:right="1"/>
      </w:pPr>
      <w:r>
        <w:t xml:space="preserve">Thus annual process fugitives = 0.0003 x annual refinery throughput (tonnes). </w:t>
      </w:r>
    </w:p>
    <w:p w14:paraId="76AF681C" w14:textId="77777777" w:rsidR="00350D0C" w:rsidRDefault="00350D0C" w:rsidP="00CF1022">
      <w:pPr>
        <w:spacing w:after="240"/>
        <w:ind w:left="17" w:right="1"/>
      </w:pPr>
      <w:r>
        <w:t xml:space="preserve">This method should be used in the absence of available data on the number of valves, flanges, pump seals, etc. for the refinery under consideration. </w:t>
      </w:r>
    </w:p>
    <w:p w14:paraId="431C3FA8" w14:textId="77777777" w:rsidR="00350D0C" w:rsidRPr="00350D0C" w:rsidRDefault="00350D0C" w:rsidP="00CF1022">
      <w:pPr>
        <w:pStyle w:val="Heading6"/>
        <w:tabs>
          <w:tab w:val="center" w:pos="1636"/>
        </w:tabs>
        <w:spacing w:after="240"/>
        <w:rPr>
          <w:b/>
          <w:bCs/>
        </w:rPr>
      </w:pPr>
      <w:r w:rsidRPr="00350D0C">
        <w:rPr>
          <w:b/>
          <w:bCs/>
        </w:rPr>
        <w:t xml:space="preserve">(a) </w:t>
      </w:r>
      <w:r w:rsidRPr="00350D0C">
        <w:rPr>
          <w:b/>
          <w:bCs/>
        </w:rPr>
        <w:tab/>
        <w:t xml:space="preserve">Tank farm fugitives </w:t>
      </w:r>
    </w:p>
    <w:p w14:paraId="2DC2ED18" w14:textId="77777777" w:rsidR="00350D0C" w:rsidRDefault="00350D0C" w:rsidP="00CF1022">
      <w:pPr>
        <w:spacing w:after="240"/>
        <w:ind w:left="730" w:right="1"/>
      </w:pPr>
      <w:r>
        <w:t xml:space="preserve">For a detailed coverage of estimation of emissions from both floating and fixed roof tanks refer to Section 2 of the VOC Protocol. </w:t>
      </w:r>
    </w:p>
    <w:p w14:paraId="08BC9944" w14:textId="77777777" w:rsidR="00350D0C" w:rsidRPr="00350D0C" w:rsidRDefault="00350D0C" w:rsidP="00CF1022">
      <w:pPr>
        <w:pStyle w:val="Heading6"/>
        <w:tabs>
          <w:tab w:val="center" w:pos="2051"/>
        </w:tabs>
        <w:spacing w:after="240"/>
        <w:rPr>
          <w:b/>
          <w:bCs/>
        </w:rPr>
      </w:pPr>
      <w:r w:rsidRPr="00350D0C">
        <w:rPr>
          <w:b/>
          <w:bCs/>
        </w:rPr>
        <w:t xml:space="preserve">(b) </w:t>
      </w:r>
      <w:r w:rsidRPr="00350D0C">
        <w:rPr>
          <w:b/>
          <w:bCs/>
        </w:rPr>
        <w:tab/>
        <w:t xml:space="preserve">Loading/unloading fugitives </w:t>
      </w:r>
    </w:p>
    <w:p w14:paraId="46507DAD" w14:textId="6F3F1C7A" w:rsidR="00350D0C" w:rsidRDefault="00350D0C" w:rsidP="00CF1022">
      <w:pPr>
        <w:spacing w:after="240"/>
        <w:ind w:left="730" w:right="1"/>
      </w:pPr>
      <w:r>
        <w:t>For a detailed coverage of estimation of emissions from both controlled and uncontrolled loading operations refer to Section 3 of the VOC Protocol.</w:t>
      </w:r>
      <w:r w:rsidR="00112FDD">
        <w:t xml:space="preserve"> </w:t>
      </w:r>
    </w:p>
    <w:p w14:paraId="1C4D796F" w14:textId="40A45EED" w:rsidR="00350D0C" w:rsidRPr="00350D0C" w:rsidRDefault="00350D0C" w:rsidP="00CF1022">
      <w:pPr>
        <w:pStyle w:val="Heading6"/>
        <w:tabs>
          <w:tab w:val="center" w:pos="2552"/>
        </w:tabs>
        <w:spacing w:after="240"/>
        <w:rPr>
          <w:b/>
          <w:bCs/>
        </w:rPr>
      </w:pPr>
      <w:r w:rsidRPr="00350D0C">
        <w:rPr>
          <w:b/>
          <w:bCs/>
        </w:rPr>
        <w:lastRenderedPageBreak/>
        <w:t>(</w:t>
      </w:r>
      <w:r>
        <w:rPr>
          <w:b/>
          <w:bCs/>
        </w:rPr>
        <w:t>c</w:t>
      </w:r>
      <w:r w:rsidRPr="00350D0C">
        <w:rPr>
          <w:b/>
          <w:bCs/>
        </w:rPr>
        <w:t xml:space="preserve">) </w:t>
      </w:r>
      <w:r w:rsidRPr="00350D0C">
        <w:rPr>
          <w:b/>
          <w:bCs/>
        </w:rPr>
        <w:tab/>
        <w:t xml:space="preserve">Drainage and effluent system fugitives </w:t>
      </w:r>
    </w:p>
    <w:p w14:paraId="65F11CF3" w14:textId="2E569D65" w:rsidR="00CF1022" w:rsidRDefault="00350D0C" w:rsidP="000805DD">
      <w:pPr>
        <w:spacing w:after="240"/>
        <w:ind w:left="730" w:right="1"/>
      </w:pPr>
      <w:r>
        <w:t xml:space="preserve">For a more detailed coverage of estimation of emissions from drains, separators, air flotation units and biological treatment facilities refer to Section 1.9 of the VOC Protocol. </w:t>
      </w:r>
    </w:p>
    <w:p w14:paraId="12159AFB" w14:textId="77777777" w:rsidR="00350D0C" w:rsidRDefault="00350D0C" w:rsidP="00CF1022">
      <w:pPr>
        <w:pStyle w:val="Heading3"/>
        <w:spacing w:after="240"/>
        <w:ind w:left="17"/>
      </w:pPr>
      <w:bookmarkStart w:id="17" w:name="_Toc371015"/>
      <w:r>
        <w:t xml:space="preserve">2.1.4 Speciation of VOC emissions </w:t>
      </w:r>
      <w:bookmarkEnd w:id="17"/>
    </w:p>
    <w:p w14:paraId="791C1E84" w14:textId="6231C359" w:rsidR="00350D0C" w:rsidRDefault="00350D0C" w:rsidP="006D7D72">
      <w:pPr>
        <w:spacing w:after="240"/>
      </w:pPr>
      <w:r>
        <w:t>The VOC Speciation Protocol provides a methodology for determining the fractional speciation of hydrocarbon emissions from oil refineries. The results are reported as the mass fraction of the annual hydrocarbon emissions providing individual annual mass release data for the following SPRI substances:</w:t>
      </w:r>
      <w:r w:rsidR="00112FDD">
        <w:t xml:space="preserve"> </w:t>
      </w:r>
    </w:p>
    <w:p w14:paraId="46CBB919" w14:textId="20560B69" w:rsidR="00350D0C" w:rsidRDefault="00350D0C" w:rsidP="007916D8">
      <w:pPr>
        <w:numPr>
          <w:ilvl w:val="0"/>
          <w:numId w:val="4"/>
        </w:numPr>
        <w:spacing w:after="240"/>
        <w:ind w:right="1"/>
        <w:jc w:val="both"/>
      </w:pPr>
      <w:r>
        <w:t>Benzene</w:t>
      </w:r>
      <w:r w:rsidR="00CF1022">
        <w:t>.</w:t>
      </w:r>
      <w:r>
        <w:t xml:space="preserve"> </w:t>
      </w:r>
    </w:p>
    <w:p w14:paraId="1088BEF0" w14:textId="461DBA6E" w:rsidR="00350D0C" w:rsidRDefault="00350D0C" w:rsidP="007916D8">
      <w:pPr>
        <w:numPr>
          <w:ilvl w:val="0"/>
          <w:numId w:val="4"/>
        </w:numPr>
        <w:spacing w:after="240"/>
        <w:ind w:right="1"/>
        <w:jc w:val="both"/>
      </w:pPr>
      <w:r>
        <w:t>Toluene</w:t>
      </w:r>
      <w:r w:rsidR="00CF1022">
        <w:t>.</w:t>
      </w:r>
    </w:p>
    <w:p w14:paraId="6911C245" w14:textId="407C3F76" w:rsidR="00350D0C" w:rsidRDefault="00350D0C" w:rsidP="007916D8">
      <w:pPr>
        <w:numPr>
          <w:ilvl w:val="0"/>
          <w:numId w:val="4"/>
        </w:numPr>
        <w:spacing w:after="240"/>
        <w:ind w:right="1"/>
        <w:jc w:val="both"/>
      </w:pPr>
      <w:r>
        <w:t>Xylene (all isomers)</w:t>
      </w:r>
      <w:r w:rsidR="00CF1022">
        <w:t>.</w:t>
      </w:r>
    </w:p>
    <w:p w14:paraId="4FCBC6C7" w14:textId="728A4F63" w:rsidR="00CF1022" w:rsidRDefault="00350D0C" w:rsidP="007916D8">
      <w:pPr>
        <w:numPr>
          <w:ilvl w:val="0"/>
          <w:numId w:val="4"/>
        </w:numPr>
        <w:spacing w:after="240"/>
        <w:ind w:right="1"/>
        <w:jc w:val="both"/>
      </w:pPr>
      <w:r>
        <w:t>1,3-butadiene</w:t>
      </w:r>
      <w:r w:rsidR="00CF1022">
        <w:t>.</w:t>
      </w:r>
    </w:p>
    <w:p w14:paraId="6956BD09" w14:textId="3F1471A4" w:rsidR="00350D0C" w:rsidRDefault="00350D0C" w:rsidP="007916D8">
      <w:pPr>
        <w:numPr>
          <w:ilvl w:val="0"/>
          <w:numId w:val="4"/>
        </w:numPr>
        <w:spacing w:after="240"/>
        <w:ind w:right="1"/>
        <w:jc w:val="both"/>
      </w:pPr>
      <w:r>
        <w:t xml:space="preserve">1,2-dichloroethane and </w:t>
      </w:r>
    </w:p>
    <w:p w14:paraId="6208A829" w14:textId="389CDBD3" w:rsidR="00C13339" w:rsidRDefault="00350D0C" w:rsidP="00C13339">
      <w:pPr>
        <w:numPr>
          <w:ilvl w:val="0"/>
          <w:numId w:val="4"/>
        </w:numPr>
        <w:spacing w:after="240"/>
        <w:ind w:right="1"/>
        <w:jc w:val="both"/>
      </w:pPr>
      <w:r>
        <w:t xml:space="preserve">1,1,2,2-tetrachloroethane. </w:t>
      </w:r>
    </w:p>
    <w:p w14:paraId="75BFA333" w14:textId="77777777" w:rsidR="00350D0C" w:rsidRDefault="00350D0C" w:rsidP="006D7D72">
      <w:pPr>
        <w:pStyle w:val="Heading2"/>
        <w:tabs>
          <w:tab w:val="center" w:pos="2574"/>
        </w:tabs>
        <w:spacing w:after="240"/>
      </w:pPr>
      <w:bookmarkStart w:id="18" w:name="_Toc1546621080"/>
      <w:bookmarkStart w:id="19" w:name="_Toc371016"/>
      <w:r>
        <w:rPr>
          <w:rFonts w:ascii="Arial" w:eastAsia="Arial" w:hAnsi="Arial" w:cs="Arial"/>
        </w:rPr>
        <w:t xml:space="preserve">2.2 </w:t>
      </w:r>
      <w:r>
        <w:tab/>
      </w:r>
      <w:r>
        <w:rPr>
          <w:rFonts w:ascii="Arial" w:eastAsia="Arial" w:hAnsi="Arial" w:cs="Arial"/>
        </w:rPr>
        <w:t>Emissions to water and wastewater</w:t>
      </w:r>
      <w:bookmarkEnd w:id="18"/>
      <w:r>
        <w:rPr>
          <w:rFonts w:ascii="Arial" w:eastAsia="Arial" w:hAnsi="Arial" w:cs="Arial"/>
        </w:rPr>
        <w:t xml:space="preserve"> </w:t>
      </w:r>
      <w:bookmarkEnd w:id="19"/>
    </w:p>
    <w:p w14:paraId="0A75CD39" w14:textId="4373BA62" w:rsidR="00350D0C" w:rsidRDefault="00350D0C" w:rsidP="006D7D72">
      <w:pPr>
        <w:spacing w:after="240"/>
        <w:ind w:left="17" w:right="1"/>
      </w:pPr>
      <w:r>
        <w:t>Water discharges from refinery processes can be contaminated by a variety of substances.</w:t>
      </w:r>
      <w:r w:rsidR="00112FDD">
        <w:t xml:space="preserve"> </w:t>
      </w:r>
      <w:r>
        <w:t>The main ones and their main sources are illustrated in</w:t>
      </w:r>
      <w:r w:rsidR="007940EE">
        <w:t xml:space="preserve"> List 2 which </w:t>
      </w:r>
      <w:r>
        <w:t>should be taken as a guide only, and you should verify that there are no other pollutants emitted from the process.</w:t>
      </w:r>
      <w:r w:rsidR="00BD2824">
        <w:t xml:space="preserve"> </w:t>
      </w:r>
    </w:p>
    <w:p w14:paraId="15232D77" w14:textId="7C350F4D" w:rsidR="00401536" w:rsidRPr="00401536" w:rsidRDefault="7DD41B56" w:rsidP="00A134CD">
      <w:pPr>
        <w:pStyle w:val="Heading4"/>
        <w:rPr>
          <w:sz w:val="32"/>
          <w:szCs w:val="32"/>
        </w:rPr>
      </w:pPr>
      <w:r w:rsidRPr="00751B22">
        <w:t xml:space="preserve">List 2 - </w:t>
      </w:r>
      <w:r w:rsidR="00401536" w:rsidRPr="00401536">
        <w:t>Main water pollutants generated by refineries</w:t>
      </w:r>
    </w:p>
    <w:p w14:paraId="23617FDD" w14:textId="288F303F" w:rsidR="005C3C45" w:rsidRPr="00401536" w:rsidRDefault="00401536" w:rsidP="006D7D72">
      <w:pPr>
        <w:spacing w:after="240"/>
        <w:ind w:left="22"/>
        <w:rPr>
          <w:b/>
          <w:bCs/>
        </w:rPr>
      </w:pPr>
      <w:r w:rsidRPr="00401536">
        <w:rPr>
          <w:b/>
          <w:bCs/>
        </w:rPr>
        <w:t>Phenols</w:t>
      </w:r>
    </w:p>
    <w:p w14:paraId="1F25EE3D" w14:textId="748F095F" w:rsidR="00401536" w:rsidRDefault="00401536" w:rsidP="007916D8">
      <w:pPr>
        <w:pStyle w:val="ListParagraph"/>
        <w:numPr>
          <w:ilvl w:val="0"/>
          <w:numId w:val="5"/>
        </w:numPr>
        <w:spacing w:after="240"/>
      </w:pPr>
      <w:r>
        <w:t>Distillation units.</w:t>
      </w:r>
    </w:p>
    <w:p w14:paraId="5333034D" w14:textId="2538A462" w:rsidR="00401536" w:rsidRDefault="00401536" w:rsidP="007916D8">
      <w:pPr>
        <w:pStyle w:val="ListParagraph"/>
        <w:numPr>
          <w:ilvl w:val="0"/>
          <w:numId w:val="5"/>
        </w:numPr>
        <w:spacing w:after="240"/>
      </w:pPr>
      <w:r>
        <w:t>Visbreaker.</w:t>
      </w:r>
    </w:p>
    <w:p w14:paraId="6ECDE311" w14:textId="05819694" w:rsidR="00401536" w:rsidRDefault="00401536" w:rsidP="007916D8">
      <w:pPr>
        <w:pStyle w:val="ListParagraph"/>
        <w:numPr>
          <w:ilvl w:val="0"/>
          <w:numId w:val="5"/>
        </w:numPr>
        <w:spacing w:after="240"/>
      </w:pPr>
      <w:r>
        <w:t>Catalytic cracking.</w:t>
      </w:r>
    </w:p>
    <w:p w14:paraId="7E7503DE" w14:textId="2CD587F6" w:rsidR="005C3C45" w:rsidRDefault="00401536" w:rsidP="007916D8">
      <w:pPr>
        <w:pStyle w:val="ListParagraph"/>
        <w:numPr>
          <w:ilvl w:val="0"/>
          <w:numId w:val="5"/>
        </w:numPr>
        <w:spacing w:after="240"/>
      </w:pPr>
      <w:r>
        <w:t xml:space="preserve">Ballast water. </w:t>
      </w:r>
    </w:p>
    <w:p w14:paraId="4A604CF9" w14:textId="6BD455AD" w:rsidR="00401536" w:rsidRPr="00401536" w:rsidRDefault="00401536" w:rsidP="006D7D72">
      <w:pPr>
        <w:spacing w:after="240"/>
        <w:ind w:left="17" w:right="1"/>
        <w:rPr>
          <w:b/>
          <w:bCs/>
        </w:rPr>
      </w:pPr>
      <w:r w:rsidRPr="00401536">
        <w:rPr>
          <w:b/>
          <w:bCs/>
        </w:rPr>
        <w:lastRenderedPageBreak/>
        <w:t>Organic chemicals (TOC)</w:t>
      </w:r>
    </w:p>
    <w:p w14:paraId="738DE0A0" w14:textId="77777777" w:rsidR="00401536" w:rsidRDefault="00401536" w:rsidP="007916D8">
      <w:pPr>
        <w:pStyle w:val="ListParagraph"/>
        <w:numPr>
          <w:ilvl w:val="0"/>
          <w:numId w:val="5"/>
        </w:numPr>
        <w:spacing w:after="240"/>
      </w:pPr>
      <w:r>
        <w:t>Distillation units.</w:t>
      </w:r>
    </w:p>
    <w:p w14:paraId="620835E8" w14:textId="45FBABF0" w:rsidR="00401536" w:rsidRDefault="00401536" w:rsidP="007916D8">
      <w:pPr>
        <w:pStyle w:val="ListParagraph"/>
        <w:numPr>
          <w:ilvl w:val="0"/>
          <w:numId w:val="5"/>
        </w:numPr>
        <w:spacing w:after="240"/>
      </w:pPr>
      <w:r>
        <w:t>Hydro treatment.</w:t>
      </w:r>
    </w:p>
    <w:p w14:paraId="24EF6246" w14:textId="77777777" w:rsidR="00401536" w:rsidRDefault="00401536" w:rsidP="007916D8">
      <w:pPr>
        <w:pStyle w:val="ListParagraph"/>
        <w:numPr>
          <w:ilvl w:val="0"/>
          <w:numId w:val="5"/>
        </w:numPr>
        <w:spacing w:after="240"/>
      </w:pPr>
      <w:r>
        <w:t>Visbreaker.</w:t>
      </w:r>
    </w:p>
    <w:p w14:paraId="425AE434" w14:textId="77777777" w:rsidR="00401536" w:rsidRDefault="00401536" w:rsidP="007916D8">
      <w:pPr>
        <w:pStyle w:val="ListParagraph"/>
        <w:numPr>
          <w:ilvl w:val="0"/>
          <w:numId w:val="5"/>
        </w:numPr>
        <w:spacing w:after="240"/>
      </w:pPr>
      <w:r>
        <w:t>Catalytic cracking.</w:t>
      </w:r>
    </w:p>
    <w:p w14:paraId="0E99CC8F" w14:textId="69963422" w:rsidR="00401536" w:rsidRDefault="00401536" w:rsidP="007916D8">
      <w:pPr>
        <w:pStyle w:val="ListParagraph"/>
        <w:numPr>
          <w:ilvl w:val="0"/>
          <w:numId w:val="5"/>
        </w:numPr>
        <w:spacing w:after="240"/>
      </w:pPr>
      <w:r>
        <w:t xml:space="preserve">Hydro cracking. </w:t>
      </w:r>
    </w:p>
    <w:p w14:paraId="3D49351C" w14:textId="208D3FF1" w:rsidR="00401536" w:rsidRDefault="00401536" w:rsidP="007916D8">
      <w:pPr>
        <w:pStyle w:val="ListParagraph"/>
        <w:numPr>
          <w:ilvl w:val="0"/>
          <w:numId w:val="5"/>
        </w:numPr>
        <w:spacing w:after="240"/>
      </w:pPr>
      <w:r>
        <w:t>Spent caustic.</w:t>
      </w:r>
    </w:p>
    <w:p w14:paraId="16CE0D74" w14:textId="1B35186E" w:rsidR="00401536" w:rsidRDefault="00401536" w:rsidP="007916D8">
      <w:pPr>
        <w:pStyle w:val="ListParagraph"/>
        <w:numPr>
          <w:ilvl w:val="0"/>
          <w:numId w:val="5"/>
        </w:numPr>
        <w:spacing w:after="240"/>
      </w:pPr>
      <w:r>
        <w:t xml:space="preserve">Storage tanks water heel drainings. </w:t>
      </w:r>
    </w:p>
    <w:p w14:paraId="43E26549" w14:textId="5B109A23" w:rsidR="00401536" w:rsidRPr="0010534D" w:rsidRDefault="0010534D" w:rsidP="006D7D72">
      <w:pPr>
        <w:spacing w:after="240"/>
        <w:rPr>
          <w:b/>
          <w:bCs/>
        </w:rPr>
      </w:pPr>
      <w:r w:rsidRPr="0010534D">
        <w:rPr>
          <w:b/>
          <w:bCs/>
        </w:rPr>
        <w:t>Benzene, toluene, xylene (BTX)</w:t>
      </w:r>
    </w:p>
    <w:p w14:paraId="13801DDB" w14:textId="77777777" w:rsidR="0010534D" w:rsidRDefault="0010534D" w:rsidP="007916D8">
      <w:pPr>
        <w:pStyle w:val="ListParagraph"/>
        <w:numPr>
          <w:ilvl w:val="0"/>
          <w:numId w:val="5"/>
        </w:numPr>
        <w:spacing w:after="240"/>
      </w:pPr>
      <w:r>
        <w:t>Distillation units.</w:t>
      </w:r>
    </w:p>
    <w:p w14:paraId="350608DE" w14:textId="77777777" w:rsidR="0010534D" w:rsidRDefault="0010534D" w:rsidP="007916D8">
      <w:pPr>
        <w:pStyle w:val="ListParagraph"/>
        <w:numPr>
          <w:ilvl w:val="0"/>
          <w:numId w:val="5"/>
        </w:numPr>
        <w:spacing w:after="240"/>
      </w:pPr>
      <w:r>
        <w:t>Hydro treatment.</w:t>
      </w:r>
    </w:p>
    <w:p w14:paraId="438EE9DD" w14:textId="77777777" w:rsidR="0010534D" w:rsidRDefault="0010534D" w:rsidP="007916D8">
      <w:pPr>
        <w:pStyle w:val="ListParagraph"/>
        <w:numPr>
          <w:ilvl w:val="0"/>
          <w:numId w:val="5"/>
        </w:numPr>
        <w:spacing w:after="240"/>
      </w:pPr>
      <w:r>
        <w:t>Visbreaker.</w:t>
      </w:r>
    </w:p>
    <w:p w14:paraId="5CAEAC7C" w14:textId="77777777" w:rsidR="0010534D" w:rsidRDefault="0010534D" w:rsidP="007916D8">
      <w:pPr>
        <w:pStyle w:val="ListParagraph"/>
        <w:numPr>
          <w:ilvl w:val="0"/>
          <w:numId w:val="5"/>
        </w:numPr>
        <w:spacing w:after="240"/>
      </w:pPr>
      <w:r>
        <w:t>Catalytic cracking.</w:t>
      </w:r>
    </w:p>
    <w:p w14:paraId="35D386CB" w14:textId="77777777" w:rsidR="0010534D" w:rsidRDefault="0010534D" w:rsidP="007916D8">
      <w:pPr>
        <w:pStyle w:val="ListParagraph"/>
        <w:numPr>
          <w:ilvl w:val="0"/>
          <w:numId w:val="5"/>
        </w:numPr>
        <w:spacing w:after="240"/>
      </w:pPr>
      <w:r>
        <w:t xml:space="preserve">Storage tanks water heel drainings. </w:t>
      </w:r>
    </w:p>
    <w:p w14:paraId="03ECB7D6" w14:textId="0CF2D286" w:rsidR="006D7D72" w:rsidRDefault="006D7D72" w:rsidP="006D7D72">
      <w:pPr>
        <w:spacing w:after="240"/>
        <w:ind w:right="1"/>
      </w:pPr>
      <w:r>
        <w:t xml:space="preserve">All of the following determinands below are generally measured directly from the effluent discharge unless otherwise indicated. </w:t>
      </w:r>
    </w:p>
    <w:p w14:paraId="77A2CCA3" w14:textId="4EFD03FE" w:rsidR="00B10D3A" w:rsidRDefault="00B10D3A" w:rsidP="00A134CD">
      <w:pPr>
        <w:pStyle w:val="Heading4"/>
      </w:pPr>
      <w:r>
        <w:t xml:space="preserve">List </w:t>
      </w:r>
      <w:r w:rsidR="00A46376">
        <w:t>3</w:t>
      </w:r>
      <w:r>
        <w:t xml:space="preserve"> </w:t>
      </w:r>
      <w:r w:rsidR="00EB6046">
        <w:t>–</w:t>
      </w:r>
      <w:r>
        <w:t xml:space="preserve"> </w:t>
      </w:r>
      <w:r w:rsidR="00EB6046">
        <w:t>Determinands measured in refinery effluent discharges</w:t>
      </w:r>
    </w:p>
    <w:p w14:paraId="1DA0E8E1" w14:textId="77777777" w:rsidR="00571481" w:rsidRDefault="00571481" w:rsidP="007916D8">
      <w:pPr>
        <w:pStyle w:val="ListParagraph"/>
        <w:numPr>
          <w:ilvl w:val="0"/>
          <w:numId w:val="6"/>
        </w:numPr>
        <w:spacing w:after="240"/>
        <w:ind w:right="1"/>
      </w:pPr>
      <w:r>
        <w:t xml:space="preserve">Arsenic </w:t>
      </w:r>
    </w:p>
    <w:p w14:paraId="4112C7BF" w14:textId="2E9AF3B9" w:rsidR="00571481" w:rsidRDefault="00571481" w:rsidP="007916D8">
      <w:pPr>
        <w:pStyle w:val="ListParagraph"/>
        <w:numPr>
          <w:ilvl w:val="0"/>
          <w:numId w:val="6"/>
        </w:numPr>
        <w:spacing w:after="240"/>
        <w:ind w:right="1"/>
      </w:pPr>
      <w:r>
        <w:t xml:space="preserve">Benzene - </w:t>
      </w:r>
      <w:r w:rsidR="00213DAC">
        <w:t>API factor of 6</w:t>
      </w:r>
      <w:r w:rsidR="00213DAC">
        <w:rPr>
          <w:rFonts w:ascii="Segoe UI Symbol" w:eastAsia="Segoe UI Symbol" w:hAnsi="Segoe UI Symbol" w:cs="Segoe UI Symbol"/>
        </w:rPr>
        <w:t></w:t>
      </w:r>
      <w:r w:rsidR="00213DAC">
        <w:t>g/l applied to process water</w:t>
      </w:r>
    </w:p>
    <w:p w14:paraId="0885B339" w14:textId="77777777" w:rsidR="00571481" w:rsidRDefault="00571481" w:rsidP="007916D8">
      <w:pPr>
        <w:pStyle w:val="ListParagraph"/>
        <w:numPr>
          <w:ilvl w:val="0"/>
          <w:numId w:val="6"/>
        </w:numPr>
        <w:spacing w:after="240"/>
        <w:ind w:right="1"/>
      </w:pPr>
      <w:r>
        <w:t xml:space="preserve">Cadmium </w:t>
      </w:r>
    </w:p>
    <w:p w14:paraId="0C39341A" w14:textId="77777777" w:rsidR="00571481" w:rsidRDefault="00571481" w:rsidP="007916D8">
      <w:pPr>
        <w:pStyle w:val="ListParagraph"/>
        <w:numPr>
          <w:ilvl w:val="0"/>
          <w:numId w:val="6"/>
        </w:numPr>
        <w:spacing w:after="240"/>
        <w:ind w:right="1"/>
      </w:pPr>
      <w:r>
        <w:t xml:space="preserve">Chromium </w:t>
      </w:r>
    </w:p>
    <w:p w14:paraId="09908B3C" w14:textId="77777777" w:rsidR="00571481" w:rsidRDefault="00571481" w:rsidP="007916D8">
      <w:pPr>
        <w:pStyle w:val="ListParagraph"/>
        <w:numPr>
          <w:ilvl w:val="0"/>
          <w:numId w:val="6"/>
        </w:numPr>
        <w:spacing w:after="240"/>
        <w:ind w:right="1"/>
      </w:pPr>
      <w:r>
        <w:t xml:space="preserve">Copper </w:t>
      </w:r>
    </w:p>
    <w:p w14:paraId="093A42B5" w14:textId="77777777" w:rsidR="00571481" w:rsidRDefault="00571481" w:rsidP="007916D8">
      <w:pPr>
        <w:pStyle w:val="ListParagraph"/>
        <w:numPr>
          <w:ilvl w:val="0"/>
          <w:numId w:val="6"/>
        </w:numPr>
        <w:spacing w:after="240"/>
        <w:ind w:right="1"/>
      </w:pPr>
      <w:r>
        <w:t xml:space="preserve">Ethyl benzene </w:t>
      </w:r>
    </w:p>
    <w:p w14:paraId="1B1DDF4A" w14:textId="77777777" w:rsidR="00571481" w:rsidRDefault="00571481" w:rsidP="007916D8">
      <w:pPr>
        <w:pStyle w:val="ListParagraph"/>
        <w:numPr>
          <w:ilvl w:val="0"/>
          <w:numId w:val="6"/>
        </w:numPr>
        <w:spacing w:after="240"/>
        <w:ind w:right="1"/>
      </w:pPr>
      <w:r>
        <w:t xml:space="preserve">Lead </w:t>
      </w:r>
    </w:p>
    <w:p w14:paraId="640BE2F0" w14:textId="77777777" w:rsidR="00571481" w:rsidRDefault="00571481" w:rsidP="007916D8">
      <w:pPr>
        <w:pStyle w:val="ListParagraph"/>
        <w:numPr>
          <w:ilvl w:val="0"/>
          <w:numId w:val="6"/>
        </w:numPr>
        <w:spacing w:after="240"/>
        <w:ind w:right="1"/>
      </w:pPr>
      <w:r>
        <w:t xml:space="preserve">Mercury </w:t>
      </w:r>
    </w:p>
    <w:p w14:paraId="370DEED9" w14:textId="77777777" w:rsidR="00571481" w:rsidRDefault="00571481" w:rsidP="007916D8">
      <w:pPr>
        <w:pStyle w:val="ListParagraph"/>
        <w:numPr>
          <w:ilvl w:val="0"/>
          <w:numId w:val="6"/>
        </w:numPr>
        <w:spacing w:after="240"/>
        <w:ind w:right="1"/>
      </w:pPr>
      <w:r>
        <w:t xml:space="preserve">Nickel </w:t>
      </w:r>
    </w:p>
    <w:p w14:paraId="2C90D69F" w14:textId="77777777" w:rsidR="00571481" w:rsidRDefault="00571481" w:rsidP="007916D8">
      <w:pPr>
        <w:pStyle w:val="ListParagraph"/>
        <w:numPr>
          <w:ilvl w:val="0"/>
          <w:numId w:val="6"/>
        </w:numPr>
        <w:spacing w:after="240"/>
        <w:ind w:right="1"/>
      </w:pPr>
      <w:r>
        <w:t xml:space="preserve">Nitrogen – Total </w:t>
      </w:r>
    </w:p>
    <w:p w14:paraId="4B8658CB" w14:textId="77777777" w:rsidR="00571481" w:rsidRDefault="00571481" w:rsidP="007916D8">
      <w:pPr>
        <w:pStyle w:val="ListParagraph"/>
        <w:numPr>
          <w:ilvl w:val="0"/>
          <w:numId w:val="6"/>
        </w:numPr>
        <w:spacing w:after="240"/>
        <w:ind w:right="1"/>
      </w:pPr>
      <w:r>
        <w:t xml:space="preserve">Phenols </w:t>
      </w:r>
    </w:p>
    <w:p w14:paraId="7C094513" w14:textId="77777777" w:rsidR="00571481" w:rsidRDefault="00571481" w:rsidP="007916D8">
      <w:pPr>
        <w:pStyle w:val="ListParagraph"/>
        <w:numPr>
          <w:ilvl w:val="0"/>
          <w:numId w:val="6"/>
        </w:numPr>
        <w:spacing w:after="240"/>
        <w:ind w:right="1"/>
      </w:pPr>
      <w:r>
        <w:lastRenderedPageBreak/>
        <w:t xml:space="preserve">Total organic carbon </w:t>
      </w:r>
    </w:p>
    <w:p w14:paraId="0AABE83C" w14:textId="26D070D9" w:rsidR="00571481" w:rsidRDefault="00571481" w:rsidP="007916D8">
      <w:pPr>
        <w:pStyle w:val="ListParagraph"/>
        <w:numPr>
          <w:ilvl w:val="0"/>
          <w:numId w:val="6"/>
        </w:numPr>
        <w:spacing w:after="240"/>
        <w:ind w:right="1"/>
      </w:pPr>
      <w:r>
        <w:t xml:space="preserve">Toluene </w:t>
      </w:r>
      <w:r w:rsidR="000212B0">
        <w:t>- API factor of 1</w:t>
      </w:r>
      <w:r w:rsidR="000212B0">
        <w:rPr>
          <w:rFonts w:cstheme="minorHAnsi"/>
        </w:rPr>
        <w:t>µ</w:t>
      </w:r>
      <w:r w:rsidR="000212B0">
        <w:t>g/l applied to process water</w:t>
      </w:r>
    </w:p>
    <w:p w14:paraId="7FF902DC" w14:textId="058DAC34" w:rsidR="00571481" w:rsidRDefault="00571481" w:rsidP="007916D8">
      <w:pPr>
        <w:pStyle w:val="ListParagraph"/>
        <w:numPr>
          <w:ilvl w:val="0"/>
          <w:numId w:val="6"/>
        </w:numPr>
        <w:spacing w:after="240"/>
        <w:ind w:right="1"/>
      </w:pPr>
      <w:r>
        <w:t xml:space="preserve">Xylene </w:t>
      </w:r>
      <w:r w:rsidR="00994336">
        <w:t>- API factor of 0.25</w:t>
      </w:r>
      <w:r w:rsidR="00994336">
        <w:rPr>
          <w:rFonts w:ascii="Segoe UI Symbol" w:eastAsia="Segoe UI Symbol" w:hAnsi="Segoe UI Symbol" w:cs="Segoe UI Symbol"/>
        </w:rPr>
        <w:t>µ</w:t>
      </w:r>
      <w:r w:rsidR="00994336">
        <w:t>g/l applied to process water</w:t>
      </w:r>
    </w:p>
    <w:p w14:paraId="19C08733" w14:textId="0EEFB38D" w:rsidR="006D7D72" w:rsidRDefault="00571481" w:rsidP="007916D8">
      <w:pPr>
        <w:pStyle w:val="ListParagraph"/>
        <w:numPr>
          <w:ilvl w:val="0"/>
          <w:numId w:val="6"/>
        </w:numPr>
        <w:spacing w:after="240"/>
        <w:ind w:right="1"/>
      </w:pPr>
      <w:r>
        <w:t>Zinc</w:t>
      </w:r>
    </w:p>
    <w:p w14:paraId="5061EE21" w14:textId="1326EEA0" w:rsidR="00AC7AF1" w:rsidRDefault="00AC7AF1" w:rsidP="00AC7AF1">
      <w:pPr>
        <w:pStyle w:val="Heading3"/>
        <w:ind w:left="17"/>
      </w:pPr>
      <w:bookmarkStart w:id="20" w:name="_Toc371017"/>
      <w:r>
        <w:t>2.2.1 Emission sources</w:t>
      </w:r>
      <w:r w:rsidR="00112FDD">
        <w:t xml:space="preserve"> </w:t>
      </w:r>
      <w:bookmarkEnd w:id="20"/>
    </w:p>
    <w:p w14:paraId="1008F792" w14:textId="77777777" w:rsidR="00AC7AF1" w:rsidRDefault="00AC7AF1" w:rsidP="00AC7AF1">
      <w:pPr>
        <w:spacing w:after="240"/>
        <w:ind w:left="17" w:right="1"/>
      </w:pPr>
      <w:r>
        <w:t xml:space="preserve">More generally, emissions to water arise from the following sources: </w:t>
      </w:r>
    </w:p>
    <w:p w14:paraId="1843BEA9" w14:textId="6DC6A265" w:rsidR="00AC7AF1" w:rsidRDefault="00AC7AF1" w:rsidP="007916D8">
      <w:pPr>
        <w:pStyle w:val="ListParagraph"/>
        <w:numPr>
          <w:ilvl w:val="0"/>
          <w:numId w:val="42"/>
        </w:numPr>
        <w:spacing w:after="240"/>
        <w:ind w:right="1"/>
        <w:jc w:val="both"/>
      </w:pPr>
      <w:r>
        <w:t xml:space="preserve">Process water, steam and washwater. These waters become contaminated with process fluids, dissolved gases and apart from oil, will also have taken up hydrogen sulphide, ammonia and phenols. The process water is treated in several steps before discharge to the environment. </w:t>
      </w:r>
    </w:p>
    <w:p w14:paraId="79F61BB4" w14:textId="3A0B2737" w:rsidR="00AC7AF1" w:rsidRDefault="00AC7AF1" w:rsidP="007916D8">
      <w:pPr>
        <w:pStyle w:val="ListParagraph"/>
        <w:numPr>
          <w:ilvl w:val="0"/>
          <w:numId w:val="42"/>
        </w:numPr>
        <w:spacing w:after="240"/>
        <w:ind w:right="1"/>
        <w:jc w:val="both"/>
      </w:pPr>
      <w:r>
        <w:t>Cooling water, once-through or circulating systems. This stream is theoretically free of oil. However, leakage into once-through systems, even at low concentrations, can result in significant mass losses because of the large volume of water involved.</w:t>
      </w:r>
    </w:p>
    <w:p w14:paraId="7191BF13" w14:textId="77777777" w:rsidR="00AC7AF1" w:rsidRDefault="00AC7AF1" w:rsidP="007916D8">
      <w:pPr>
        <w:pStyle w:val="ListParagraph"/>
        <w:numPr>
          <w:ilvl w:val="0"/>
          <w:numId w:val="42"/>
        </w:numPr>
        <w:spacing w:after="240"/>
        <w:ind w:right="1"/>
        <w:jc w:val="both"/>
      </w:pPr>
      <w:r>
        <w:t xml:space="preserve">Rainwater from process areas. This type of water has not been in contact with the process fluids, but it comes from rainfall on surfaces which are possibly oil-contaminated. This water is typically treated prior to discharge to the environment. </w:t>
      </w:r>
    </w:p>
    <w:p w14:paraId="75513EB0" w14:textId="44B8DB2D" w:rsidR="00AC7AF1" w:rsidRDefault="00AC7AF1" w:rsidP="00AC7AF1">
      <w:pPr>
        <w:spacing w:after="240"/>
      </w:pPr>
      <w:r>
        <w:t>The resulting discharge of the above substances depends on the ‘in process’ preventative measures (good housekeeping, re-use) and the presence and technical standards of wastewater treatment facilities.</w:t>
      </w:r>
      <w:r w:rsidR="00112FDD">
        <w:t xml:space="preserve"> </w:t>
      </w:r>
    </w:p>
    <w:p w14:paraId="438CACB1" w14:textId="77777777" w:rsidR="00AC7AF1" w:rsidRDefault="00AC7AF1" w:rsidP="00AC7AF1">
      <w:pPr>
        <w:spacing w:line="259" w:lineRule="auto"/>
      </w:pPr>
      <w:r>
        <w:t xml:space="preserve"> </w:t>
      </w:r>
    </w:p>
    <w:p w14:paraId="06C9D2B4" w14:textId="77777777" w:rsidR="00AC7AF1" w:rsidRDefault="00AC7AF1" w:rsidP="00AC7AF1">
      <w:pPr>
        <w:pStyle w:val="Heading2"/>
        <w:tabs>
          <w:tab w:val="center" w:pos="1931"/>
        </w:tabs>
      </w:pPr>
      <w:bookmarkStart w:id="21" w:name="_Toc754999540"/>
      <w:bookmarkStart w:id="22" w:name="_Toc371018"/>
      <w:r>
        <w:rPr>
          <w:rFonts w:ascii="Arial" w:eastAsia="Arial" w:hAnsi="Arial" w:cs="Arial"/>
        </w:rPr>
        <w:t xml:space="preserve">2.3 </w:t>
      </w:r>
      <w:r>
        <w:tab/>
      </w:r>
      <w:r>
        <w:rPr>
          <w:rFonts w:ascii="Arial" w:eastAsia="Arial" w:hAnsi="Arial" w:cs="Arial"/>
        </w:rPr>
        <w:t>Off-site waste transfers</w:t>
      </w:r>
      <w:bookmarkEnd w:id="21"/>
      <w:r>
        <w:rPr>
          <w:rFonts w:ascii="Arial" w:eastAsia="Arial" w:hAnsi="Arial" w:cs="Arial"/>
        </w:rPr>
        <w:t xml:space="preserve"> </w:t>
      </w:r>
      <w:bookmarkEnd w:id="22"/>
    </w:p>
    <w:p w14:paraId="5E0CDAEA" w14:textId="782C7995" w:rsidR="00AC7AF1" w:rsidRDefault="00AC7AF1" w:rsidP="00AC7AF1">
      <w:pPr>
        <w:pStyle w:val="Heading3"/>
      </w:pPr>
      <w:r>
        <w:rPr>
          <w:sz w:val="22"/>
        </w:rPr>
        <w:t xml:space="preserve"> </w:t>
      </w:r>
      <w:bookmarkStart w:id="23" w:name="_Toc371019"/>
      <w:r>
        <w:t xml:space="preserve">2.3.1 Relevant wastes </w:t>
      </w:r>
      <w:bookmarkEnd w:id="23"/>
    </w:p>
    <w:p w14:paraId="2E372EC2" w14:textId="77777777" w:rsidR="00AC7AF1" w:rsidRDefault="00AC7AF1" w:rsidP="00AC7AF1">
      <w:pPr>
        <w:spacing w:line="259" w:lineRule="auto"/>
      </w:pPr>
      <w:r>
        <w:rPr>
          <w:sz w:val="22"/>
        </w:rPr>
        <w:t xml:space="preserve"> </w:t>
      </w:r>
    </w:p>
    <w:p w14:paraId="16098399" w14:textId="77777777" w:rsidR="00AC7AF1" w:rsidRDefault="00AC7AF1" w:rsidP="00AC7AF1">
      <w:pPr>
        <w:spacing w:after="240"/>
        <w:ind w:left="17" w:right="1"/>
      </w:pPr>
      <w:r>
        <w:t xml:space="preserve">The amount of waste generated by refineries is small if it is compared to the amount of raw materials and products that they process. Oil refinery waste normally covers three categories of materials: </w:t>
      </w:r>
    </w:p>
    <w:p w14:paraId="060A4420" w14:textId="77777777" w:rsidR="00AC7AF1" w:rsidRDefault="00AC7AF1" w:rsidP="007916D8">
      <w:pPr>
        <w:pStyle w:val="ListParagraph"/>
        <w:numPr>
          <w:ilvl w:val="0"/>
          <w:numId w:val="43"/>
        </w:numPr>
        <w:spacing w:after="240"/>
        <w:ind w:right="1"/>
        <w:jc w:val="both"/>
      </w:pPr>
      <w:r>
        <w:t xml:space="preserve">Oily and non-oily sludges. These originate from various sources such as crude and product tank bottoms, desalters, alkylation units, boiler feed water preparation, biotreaters, the </w:t>
      </w:r>
      <w:r>
        <w:lastRenderedPageBreak/>
        <w:t xml:space="preserve">cleaning of heat exchanger bundles and equipment, oil spills and soil remediation. In terms of volume oily sludges represent the largest waste category from refineries. Bio-sludge production only takes place if a refinery operates a biotreater; </w:t>
      </w:r>
    </w:p>
    <w:p w14:paraId="52E4344C" w14:textId="77777777" w:rsidR="00AC7AF1" w:rsidRDefault="00AC7AF1" w:rsidP="007916D8">
      <w:pPr>
        <w:pStyle w:val="ListParagraph"/>
        <w:numPr>
          <w:ilvl w:val="0"/>
          <w:numId w:val="43"/>
        </w:numPr>
        <w:spacing w:after="240"/>
        <w:ind w:right="1"/>
        <w:jc w:val="both"/>
      </w:pPr>
      <w:r>
        <w:t xml:space="preserve">Other wastes are produced from many of the refining processes, petroleum handling operations and wastewater treatment. Both hazardous and non-hazardous wastes are generated. Spent catalysts originate from the reformers, catalytic crackers, hydro crackers, hydrodesulphurisation and hydro treating units; and </w:t>
      </w:r>
    </w:p>
    <w:p w14:paraId="17B73C0D" w14:textId="77777777" w:rsidR="00AC7AF1" w:rsidRDefault="00AC7AF1" w:rsidP="007916D8">
      <w:pPr>
        <w:pStyle w:val="ListParagraph"/>
        <w:numPr>
          <w:ilvl w:val="0"/>
          <w:numId w:val="43"/>
        </w:numPr>
        <w:spacing w:after="240"/>
        <w:ind w:right="1"/>
        <w:jc w:val="both"/>
      </w:pPr>
      <w:r>
        <w:t xml:space="preserve">Non-refining wastes; e.g. domestic, demolition and construction wastes. </w:t>
      </w:r>
    </w:p>
    <w:p w14:paraId="6B877C89" w14:textId="77777777" w:rsidR="00AC7AF1" w:rsidRDefault="00AC7AF1" w:rsidP="007916D8">
      <w:pPr>
        <w:pStyle w:val="ListParagraph"/>
        <w:numPr>
          <w:ilvl w:val="0"/>
          <w:numId w:val="43"/>
        </w:numPr>
        <w:spacing w:after="240"/>
        <w:ind w:right="1"/>
        <w:jc w:val="both"/>
      </w:pPr>
      <w:r>
        <w:t xml:space="preserve">Any transfer of waste off-site to a third party is covered by the Duty of Care provisions of the Environmental Protection Act 1990. This includes the requirement to describe the waste and record the quantity. You should therefore use data generated in compliance with Duty of Care requirements to complete the SPRI return. </w:t>
      </w:r>
    </w:p>
    <w:p w14:paraId="677EF2D4" w14:textId="04201A90" w:rsidR="00AC7AF1" w:rsidRDefault="00AC7AF1" w:rsidP="007916D8">
      <w:pPr>
        <w:pStyle w:val="ListParagraph"/>
        <w:numPr>
          <w:ilvl w:val="0"/>
          <w:numId w:val="43"/>
        </w:numPr>
        <w:spacing w:after="240"/>
        <w:ind w:right="1"/>
        <w:jc w:val="both"/>
      </w:pPr>
      <w:r>
        <w:t>If tankered waste is to be further processed, such as, dewatering of oily waste by a specialist waste contractor out with your site, it should be recorded within this Section.</w:t>
      </w:r>
      <w:r w:rsidR="00112FDD">
        <w:t xml:space="preserve"> </w:t>
      </w:r>
    </w:p>
    <w:p w14:paraId="0C368A95" w14:textId="7AB1F5D0" w:rsidR="00AC7AF1" w:rsidRPr="00AC7AF1" w:rsidRDefault="00AC7AF1" w:rsidP="00AC7AF1">
      <w:pPr>
        <w:pStyle w:val="Heading6"/>
        <w:spacing w:after="240"/>
        <w:rPr>
          <w:b/>
          <w:bCs/>
        </w:rPr>
      </w:pPr>
      <w:r w:rsidRPr="00AC7AF1">
        <w:rPr>
          <w:b/>
          <w:bCs/>
        </w:rPr>
        <w:t>Transboundary shipments of hazardous waste</w:t>
      </w:r>
      <w:r w:rsidR="00112FDD">
        <w:rPr>
          <w:b/>
          <w:bCs/>
        </w:rPr>
        <w:t xml:space="preserve"> </w:t>
      </w:r>
    </w:p>
    <w:p w14:paraId="236F2842" w14:textId="77777777" w:rsidR="00AC7AF1" w:rsidRDefault="00AC7AF1" w:rsidP="00AC7AF1">
      <w:pPr>
        <w:spacing w:after="240"/>
        <w:ind w:left="17" w:right="1"/>
      </w:pPr>
      <w:r>
        <w:t xml:space="preserve">For transboundary movements of hazardous waste (outwith the United Kingdom), the name and address of the recoverer or the disposer of the waste and the actual recovery or disposal site have to be reported. </w:t>
      </w:r>
    </w:p>
    <w:p w14:paraId="27921DDA" w14:textId="77777777" w:rsidR="00EB4B68" w:rsidRDefault="00AC7AF1" w:rsidP="00491740">
      <w:pPr>
        <w:pStyle w:val="Heading2"/>
      </w:pPr>
      <w:r>
        <w:t xml:space="preserve"> </w:t>
      </w:r>
      <w:bookmarkStart w:id="24" w:name="_Toc520215314"/>
      <w:bookmarkStart w:id="25" w:name="_Toc371020"/>
      <w:r w:rsidR="00EB4B68">
        <w:t xml:space="preserve">2.4 </w:t>
      </w:r>
      <w:r w:rsidR="00EB4B68">
        <w:tab/>
        <w:t xml:space="preserve">Useful </w:t>
      </w:r>
      <w:r w:rsidR="00EB4B68" w:rsidRPr="00491740">
        <w:t>references</w:t>
      </w:r>
      <w:bookmarkEnd w:id="24"/>
      <w:r w:rsidR="00EB4B68">
        <w:t xml:space="preserve"> </w:t>
      </w:r>
      <w:bookmarkEnd w:id="25"/>
    </w:p>
    <w:p w14:paraId="7EF735E0" w14:textId="1CDCB2E5" w:rsidR="00EB4B68" w:rsidRDefault="00EB4B68" w:rsidP="007C73F9">
      <w:pPr>
        <w:spacing w:after="240"/>
      </w:pPr>
      <w:r>
        <w:t xml:space="preserve">These are additional useful references relevant to this sector. </w:t>
      </w:r>
    </w:p>
    <w:p w14:paraId="1FFB9E77" w14:textId="772BBE2A" w:rsidR="00EB4B68" w:rsidRDefault="00063977" w:rsidP="006377C4">
      <w:pPr>
        <w:pStyle w:val="ListParagraph"/>
        <w:numPr>
          <w:ilvl w:val="0"/>
          <w:numId w:val="57"/>
        </w:numPr>
        <w:spacing w:after="240"/>
      </w:pPr>
      <w:hyperlink r:id="rId15" w:history="1">
        <w:r w:rsidRPr="00063977">
          <w:rPr>
            <w:rStyle w:val="Hyperlink"/>
          </w:rPr>
          <w:t>Protocol for the estimation of petroleum refinery process plant fugitive VOC emissions</w:t>
        </w:r>
      </w:hyperlink>
      <w:r w:rsidRPr="00063977" w:rsidDel="00063977">
        <w:t xml:space="preserve"> </w:t>
      </w:r>
      <w:r w:rsidR="00EB4B68">
        <w:t>(The Energy Institute)</w:t>
      </w:r>
    </w:p>
    <w:p w14:paraId="373FAA4B" w14:textId="0BCAF546" w:rsidR="00491740" w:rsidRDefault="008054B3" w:rsidP="006377C4">
      <w:pPr>
        <w:pStyle w:val="ListParagraph"/>
        <w:numPr>
          <w:ilvl w:val="0"/>
          <w:numId w:val="57"/>
        </w:numPr>
        <w:spacing w:after="240"/>
      </w:pPr>
      <w:r w:rsidRPr="006377C4">
        <w:t>USEPA. Protocol for Equipment Leak Emission Estimates November 1995, 453/R-95-017</w:t>
      </w:r>
    </w:p>
    <w:p w14:paraId="308E1D12" w14:textId="77777777" w:rsidR="00491740" w:rsidRDefault="00491740" w:rsidP="00FB1531">
      <w:pPr>
        <w:spacing w:after="240"/>
        <w:ind w:right="1"/>
        <w:sectPr w:rsidR="00491740" w:rsidSect="005E5007">
          <w:headerReference w:type="even" r:id="rId16"/>
          <w:headerReference w:type="default" r:id="rId17"/>
          <w:footerReference w:type="even" r:id="rId18"/>
          <w:footerReference w:type="default" r:id="rId19"/>
          <w:headerReference w:type="first" r:id="rId20"/>
          <w:footerReference w:type="first" r:id="rId21"/>
          <w:pgSz w:w="11900" w:h="16840"/>
          <w:pgMar w:top="839" w:right="839" w:bottom="839" w:left="839" w:header="794" w:footer="567" w:gutter="0"/>
          <w:pgNumType w:start="0"/>
          <w:cols w:space="708"/>
          <w:titlePg/>
          <w:docGrid w:linePitch="360"/>
        </w:sectPr>
      </w:pPr>
    </w:p>
    <w:p w14:paraId="63ED0440" w14:textId="7BF1D9E3" w:rsidR="00AF3E90" w:rsidRDefault="00AF3E90" w:rsidP="00FB1531">
      <w:pPr>
        <w:pStyle w:val="Heading1"/>
      </w:pPr>
      <w:bookmarkStart w:id="26" w:name="ReferenceTable1"/>
      <w:bookmarkStart w:id="27" w:name="_Toc891515161"/>
      <w:bookmarkStart w:id="28" w:name="_Toc371021"/>
      <w:bookmarkEnd w:id="26"/>
      <w:r>
        <w:lastRenderedPageBreak/>
        <w:t>Reference Table</w:t>
      </w:r>
      <w:r w:rsidR="005C28EF">
        <w:t>s</w:t>
      </w:r>
      <w:r>
        <w:t xml:space="preserve"> – UKPIA Pollution Inventory guidance for refineries</w:t>
      </w:r>
      <w:bookmarkEnd w:id="27"/>
      <w:r>
        <w:t xml:space="preserve"> </w:t>
      </w:r>
      <w:bookmarkEnd w:id="28"/>
    </w:p>
    <w:p w14:paraId="3570C4DD" w14:textId="2A15F378" w:rsidR="00AF3E90" w:rsidRDefault="00AF3E90" w:rsidP="00AF3E90">
      <w:pPr>
        <w:spacing w:after="240"/>
      </w:pPr>
      <w:r>
        <w:t xml:space="preserve">This guidance document was produced by UKPIA’s Refinery Emissions Working Group and was developed through a review of relevant industry guidance; In particular, information from the </w:t>
      </w:r>
      <w:hyperlink r:id="rId22" w:history="1">
        <w:r w:rsidR="003D44C7" w:rsidRPr="003D44C7">
          <w:rPr>
            <w:rStyle w:val="Hyperlink"/>
          </w:rPr>
          <w:t>US Environment Protection Agency’s Air Chief program</w:t>
        </w:r>
      </w:hyperlink>
      <w:r>
        <w:t xml:space="preserve">, the </w:t>
      </w:r>
      <w:hyperlink r:id="rId23" w:history="1">
        <w:r w:rsidR="00EB541F" w:rsidRPr="00EB541F">
          <w:rPr>
            <w:rStyle w:val="Hyperlink"/>
          </w:rPr>
          <w:t>American Petroleum Institute</w:t>
        </w:r>
      </w:hyperlink>
      <w:r w:rsidR="00EB541F">
        <w:t xml:space="preserve"> </w:t>
      </w:r>
      <w:r>
        <w:t xml:space="preserve">and the </w:t>
      </w:r>
      <w:hyperlink r:id="rId24" w:history="1">
        <w:r w:rsidR="00701627" w:rsidRPr="00701627">
          <w:rPr>
            <w:rStyle w:val="Hyperlink"/>
          </w:rPr>
          <w:t>Canadian Petroleum Products Institute</w:t>
        </w:r>
      </w:hyperlink>
      <w:r>
        <w:t>.</w:t>
      </w:r>
      <w:r w:rsidR="00BD2824">
        <w:t xml:space="preserve"> </w:t>
      </w:r>
    </w:p>
    <w:p w14:paraId="3D4BD665" w14:textId="50D257CC" w:rsidR="00AF3E90" w:rsidRDefault="00AF3E90" w:rsidP="00AF3E90">
      <w:pPr>
        <w:spacing w:after="240"/>
        <w:ind w:left="17" w:right="1"/>
      </w:pPr>
      <w:r>
        <w:t>This document is designed to be an aid for compiling Pollution Inventory (PI) submissions from petroleum refineries, and covers the major categories of emission sources; process emissions, combustion emissions, wastewater, etc.</w:t>
      </w:r>
      <w:r w:rsidR="00112FDD">
        <w:t xml:space="preserve"> </w:t>
      </w:r>
    </w:p>
    <w:p w14:paraId="11A8EACD" w14:textId="1F53E456" w:rsidR="00AF3E90" w:rsidRDefault="00AF3E90" w:rsidP="00B5308F">
      <w:pPr>
        <w:spacing w:after="240"/>
        <w:ind w:left="17" w:right="1"/>
      </w:pPr>
      <w:r>
        <w:t xml:space="preserve">This table addresses all the pollutants which we consider potentially emitted from a typical oil refinery. </w:t>
      </w:r>
    </w:p>
    <w:p w14:paraId="184480AF" w14:textId="77777777" w:rsidR="00AF3E90" w:rsidRDefault="00AF3E90" w:rsidP="00AF3E90">
      <w:pPr>
        <w:spacing w:line="259" w:lineRule="auto"/>
      </w:pPr>
      <w:r>
        <w:t xml:space="preserve"> </w:t>
      </w:r>
    </w:p>
    <w:p w14:paraId="1709749F" w14:textId="146B47C1" w:rsidR="00AF3E90" w:rsidRDefault="00AF3E90" w:rsidP="00AF3E90">
      <w:pPr>
        <w:pStyle w:val="Heading3"/>
      </w:pPr>
      <w:r>
        <w:t>Emissions to Air</w:t>
      </w:r>
      <w:r w:rsidR="00112FDD">
        <w:t xml:space="preserve"> </w:t>
      </w:r>
    </w:p>
    <w:p w14:paraId="2C3D413A" w14:textId="380B41BD" w:rsidR="009124A5" w:rsidRDefault="0043543D" w:rsidP="009124A5">
      <w:pPr>
        <w:rPr>
          <w:rFonts w:ascii="Arial" w:eastAsia="Arial" w:hAnsi="Arial" w:cs="Arial"/>
          <w:b/>
          <w:iCs/>
        </w:rPr>
      </w:pPr>
      <w:r w:rsidRPr="00156067">
        <w:rPr>
          <w:rFonts w:ascii="Arial" w:eastAsia="Arial" w:hAnsi="Arial" w:cs="Arial"/>
          <w:b/>
          <w:iCs/>
        </w:rPr>
        <w:t xml:space="preserve">Table 4: </w:t>
      </w:r>
      <w:r w:rsidR="009124A5" w:rsidRPr="00156067">
        <w:rPr>
          <w:rFonts w:ascii="Arial" w:eastAsia="Arial" w:hAnsi="Arial" w:cs="Arial"/>
          <w:b/>
          <w:iCs/>
        </w:rPr>
        <w:t>Category 1</w:t>
      </w:r>
      <w:r w:rsidR="00156067">
        <w:rPr>
          <w:rFonts w:ascii="Arial" w:eastAsia="Arial" w:hAnsi="Arial" w:cs="Arial"/>
          <w:b/>
          <w:iCs/>
        </w:rPr>
        <w:t xml:space="preserve"> -</w:t>
      </w:r>
      <w:r w:rsidR="009124A5" w:rsidRPr="00156067">
        <w:rPr>
          <w:rFonts w:ascii="Arial" w:eastAsia="Arial" w:hAnsi="Arial" w:cs="Arial"/>
          <w:b/>
          <w:iCs/>
        </w:rPr>
        <w:t xml:space="preserve"> These emissions are almost certainly produced by refineries in volumes above the reporting threshold (i.e. returns are expected for these substances)</w:t>
      </w:r>
    </w:p>
    <w:p w14:paraId="7540B1C8" w14:textId="77777777" w:rsidR="00540B47" w:rsidRDefault="00540B47" w:rsidP="00540B47"/>
    <w:tbl>
      <w:tblPr>
        <w:tblStyle w:val="TableGrid"/>
        <w:tblW w:w="15035" w:type="dxa"/>
        <w:tblInd w:w="117" w:type="dxa"/>
        <w:tblLayout w:type="fixed"/>
        <w:tblCellMar>
          <w:top w:w="12" w:type="dxa"/>
          <w:left w:w="125" w:type="dxa"/>
          <w:right w:w="72" w:type="dxa"/>
        </w:tblCellMar>
        <w:tblLook w:val="04A0" w:firstRow="1" w:lastRow="0" w:firstColumn="1" w:lastColumn="0" w:noHBand="0" w:noVBand="1"/>
        <w:tblDescription w:val="Reference table 1 is split into 3 catergories which title the table sections over 7 pages. It lists determinands with their reportingt thresholds, methods of calaculating the emissions, their sources (such as combution, flare, etc) and factors and guidance to further advise. "/>
      </w:tblPr>
      <w:tblGrid>
        <w:gridCol w:w="2005"/>
        <w:gridCol w:w="1417"/>
        <w:gridCol w:w="1843"/>
        <w:gridCol w:w="1843"/>
        <w:gridCol w:w="1559"/>
        <w:gridCol w:w="2693"/>
        <w:gridCol w:w="3675"/>
      </w:tblGrid>
      <w:tr w:rsidR="00540B47" w14:paraId="100F5560" w14:textId="77777777" w:rsidTr="49307798">
        <w:trPr>
          <w:cantSplit/>
          <w:trHeight w:val="612"/>
          <w:tblHeader/>
        </w:trPr>
        <w:tc>
          <w:tcPr>
            <w:tcW w:w="2005" w:type="dxa"/>
            <w:tcBorders>
              <w:top w:val="single" w:sz="4" w:space="0" w:color="auto"/>
              <w:left w:val="single" w:sz="4" w:space="0" w:color="auto"/>
              <w:right w:val="single" w:sz="4" w:space="0" w:color="auto"/>
            </w:tcBorders>
            <w:shd w:val="clear" w:color="auto" w:fill="016574" w:themeFill="accent6"/>
          </w:tcPr>
          <w:p w14:paraId="20CDB351" w14:textId="77777777" w:rsidR="00540B47" w:rsidRPr="00F73DCA" w:rsidRDefault="00540B47" w:rsidP="0054269B">
            <w:pPr>
              <w:spacing w:before="120" w:after="120" w:line="276" w:lineRule="auto"/>
              <w:ind w:right="56"/>
              <w:rPr>
                <w:iCs/>
                <w:color w:val="FFFFFF" w:themeColor="background1"/>
              </w:rPr>
            </w:pPr>
            <w:r w:rsidRPr="00F73DCA">
              <w:rPr>
                <w:rFonts w:ascii="Arial" w:eastAsia="Arial" w:hAnsi="Arial" w:cs="Arial"/>
                <w:b/>
                <w:iCs/>
                <w:color w:val="FFFFFF" w:themeColor="background1"/>
              </w:rPr>
              <w:t>Determinand</w:t>
            </w:r>
          </w:p>
        </w:tc>
        <w:tc>
          <w:tcPr>
            <w:tcW w:w="1417" w:type="dxa"/>
            <w:tcBorders>
              <w:top w:val="single" w:sz="4" w:space="0" w:color="auto"/>
              <w:left w:val="single" w:sz="4" w:space="0" w:color="auto"/>
              <w:right w:val="single" w:sz="4" w:space="0" w:color="auto"/>
            </w:tcBorders>
            <w:shd w:val="clear" w:color="auto" w:fill="016574" w:themeFill="accent6"/>
          </w:tcPr>
          <w:p w14:paraId="0E64E433" w14:textId="77777777" w:rsidR="00540B47" w:rsidRPr="00F73DCA" w:rsidRDefault="00540B47" w:rsidP="0054269B">
            <w:pPr>
              <w:spacing w:before="120" w:after="120" w:line="276" w:lineRule="auto"/>
              <w:rPr>
                <w:iCs/>
                <w:color w:val="FFFFFF" w:themeColor="background1"/>
              </w:rPr>
            </w:pPr>
            <w:r w:rsidRPr="00F73DCA">
              <w:rPr>
                <w:rFonts w:ascii="Arial" w:eastAsia="Arial" w:hAnsi="Arial" w:cs="Arial"/>
                <w:b/>
                <w:iCs/>
                <w:color w:val="FFFFFF" w:themeColor="background1"/>
              </w:rPr>
              <w:t>Threshold (Kg)</w:t>
            </w:r>
          </w:p>
        </w:tc>
        <w:tc>
          <w:tcPr>
            <w:tcW w:w="1843" w:type="dxa"/>
            <w:tcBorders>
              <w:top w:val="single" w:sz="4" w:space="0" w:color="auto"/>
              <w:left w:val="single" w:sz="4" w:space="0" w:color="auto"/>
              <w:right w:val="single" w:sz="4" w:space="0" w:color="auto"/>
            </w:tcBorders>
            <w:shd w:val="clear" w:color="auto" w:fill="016574" w:themeFill="accent6"/>
          </w:tcPr>
          <w:p w14:paraId="4F932DBA" w14:textId="77777777" w:rsidR="00540B47" w:rsidRDefault="00540B47" w:rsidP="0054269B">
            <w:pPr>
              <w:spacing w:before="120" w:after="120" w:line="276" w:lineRule="auto"/>
              <w:rPr>
                <w:rFonts w:ascii="Arial" w:eastAsia="Arial" w:hAnsi="Arial" w:cs="Arial"/>
                <w:b/>
                <w:iCs/>
                <w:color w:val="FFFFFF" w:themeColor="background1"/>
              </w:rPr>
            </w:pPr>
            <w:r w:rsidRPr="00F73DCA">
              <w:rPr>
                <w:rFonts w:ascii="Arial" w:eastAsia="Arial" w:hAnsi="Arial" w:cs="Arial"/>
                <w:b/>
                <w:iCs/>
                <w:color w:val="FFFFFF" w:themeColor="background1"/>
              </w:rPr>
              <w:t>Method</w:t>
            </w:r>
          </w:p>
          <w:p w14:paraId="5C4E110F" w14:textId="77777777" w:rsidR="00540B47" w:rsidRPr="00F73DCA" w:rsidRDefault="00540B47" w:rsidP="0054269B">
            <w:pPr>
              <w:spacing w:before="120" w:after="120" w:line="276" w:lineRule="auto"/>
              <w:rPr>
                <w:iCs/>
                <w:color w:val="FFFFFF" w:themeColor="background1"/>
              </w:rPr>
            </w:pPr>
          </w:p>
        </w:tc>
        <w:tc>
          <w:tcPr>
            <w:tcW w:w="1843" w:type="dxa"/>
            <w:tcBorders>
              <w:top w:val="single" w:sz="4" w:space="0" w:color="auto"/>
              <w:left w:val="single" w:sz="4" w:space="0" w:color="auto"/>
              <w:right w:val="single" w:sz="4" w:space="0" w:color="auto"/>
            </w:tcBorders>
            <w:shd w:val="clear" w:color="auto" w:fill="016574" w:themeFill="accent6"/>
          </w:tcPr>
          <w:p w14:paraId="39F15A25" w14:textId="77777777" w:rsidR="00540B47" w:rsidRPr="00F73DCA" w:rsidRDefault="00540B47" w:rsidP="0054269B">
            <w:pPr>
              <w:spacing w:before="120" w:after="120" w:line="276" w:lineRule="auto"/>
              <w:ind w:left="4" w:right="3"/>
              <w:rPr>
                <w:iCs/>
                <w:color w:val="FFFFFF" w:themeColor="background1"/>
              </w:rPr>
            </w:pPr>
            <w:r w:rsidRPr="00F73DCA">
              <w:rPr>
                <w:rFonts w:ascii="Arial" w:eastAsia="Arial" w:hAnsi="Arial" w:cs="Arial"/>
                <w:b/>
                <w:iCs/>
                <w:color w:val="FFFFFF" w:themeColor="background1"/>
              </w:rPr>
              <w:t>Emission source</w:t>
            </w:r>
          </w:p>
        </w:tc>
        <w:tc>
          <w:tcPr>
            <w:tcW w:w="1559" w:type="dxa"/>
            <w:tcBorders>
              <w:top w:val="single" w:sz="4" w:space="0" w:color="auto"/>
              <w:left w:val="single" w:sz="4" w:space="0" w:color="auto"/>
              <w:right w:val="single" w:sz="4" w:space="0" w:color="auto"/>
            </w:tcBorders>
            <w:shd w:val="clear" w:color="auto" w:fill="016574" w:themeFill="accent6"/>
          </w:tcPr>
          <w:p w14:paraId="7B1C1448" w14:textId="77777777" w:rsidR="00540B47" w:rsidRPr="00F73DCA" w:rsidRDefault="00540B47" w:rsidP="0054269B">
            <w:pPr>
              <w:spacing w:before="120" w:after="120" w:line="276" w:lineRule="auto"/>
              <w:ind w:right="57"/>
              <w:rPr>
                <w:iCs/>
                <w:color w:val="FFFFFF" w:themeColor="background1"/>
              </w:rPr>
            </w:pPr>
            <w:r w:rsidRPr="00F73DCA">
              <w:rPr>
                <w:rFonts w:ascii="Arial" w:eastAsia="Arial" w:hAnsi="Arial" w:cs="Arial"/>
                <w:b/>
                <w:iCs/>
                <w:color w:val="FFFFFF" w:themeColor="background1"/>
              </w:rPr>
              <w:t>Reference</w:t>
            </w:r>
          </w:p>
        </w:tc>
        <w:tc>
          <w:tcPr>
            <w:tcW w:w="2693" w:type="dxa"/>
            <w:tcBorders>
              <w:top w:val="single" w:sz="4" w:space="0" w:color="auto"/>
              <w:left w:val="single" w:sz="4" w:space="0" w:color="auto"/>
              <w:right w:val="single" w:sz="4" w:space="0" w:color="auto"/>
            </w:tcBorders>
            <w:shd w:val="clear" w:color="auto" w:fill="016574" w:themeFill="accent6"/>
          </w:tcPr>
          <w:p w14:paraId="7F42FBFF" w14:textId="77777777" w:rsidR="00540B47" w:rsidRPr="00F73DCA" w:rsidRDefault="00540B47" w:rsidP="0054269B">
            <w:pPr>
              <w:spacing w:before="120" w:after="120" w:line="276" w:lineRule="auto"/>
              <w:ind w:right="57"/>
              <w:rPr>
                <w:iCs/>
                <w:color w:val="FFFFFF" w:themeColor="background1"/>
              </w:rPr>
            </w:pPr>
            <w:r w:rsidRPr="00F73DCA">
              <w:rPr>
                <w:rFonts w:ascii="Arial" w:eastAsia="Arial" w:hAnsi="Arial" w:cs="Arial"/>
                <w:b/>
                <w:iCs/>
                <w:color w:val="FFFFFF" w:themeColor="background1"/>
              </w:rPr>
              <w:t>Factors and guidance</w:t>
            </w:r>
          </w:p>
          <w:p w14:paraId="47CA70EE" w14:textId="77777777" w:rsidR="00540B47" w:rsidRPr="00F73DCA" w:rsidRDefault="00540B47" w:rsidP="0054269B">
            <w:pPr>
              <w:spacing w:before="120" w:after="120" w:line="276" w:lineRule="auto"/>
              <w:rPr>
                <w:iCs/>
                <w:color w:val="FFFFFF" w:themeColor="background1"/>
              </w:rPr>
            </w:pPr>
          </w:p>
        </w:tc>
        <w:tc>
          <w:tcPr>
            <w:tcW w:w="3675" w:type="dxa"/>
            <w:tcBorders>
              <w:top w:val="single" w:sz="4" w:space="0" w:color="auto"/>
              <w:left w:val="single" w:sz="4" w:space="0" w:color="auto"/>
              <w:right w:val="single" w:sz="4" w:space="0" w:color="auto"/>
            </w:tcBorders>
            <w:shd w:val="clear" w:color="auto" w:fill="016574" w:themeFill="accent6"/>
          </w:tcPr>
          <w:p w14:paraId="3C5B27B6" w14:textId="77777777" w:rsidR="00540B47" w:rsidRPr="00F73DCA" w:rsidRDefault="00540B47" w:rsidP="0054269B">
            <w:pPr>
              <w:spacing w:before="120" w:after="120" w:line="276" w:lineRule="auto"/>
              <w:ind w:right="57"/>
              <w:rPr>
                <w:rFonts w:ascii="Arial" w:eastAsia="Arial" w:hAnsi="Arial" w:cs="Arial"/>
                <w:b/>
                <w:iCs/>
                <w:color w:val="FFFFFF" w:themeColor="background1"/>
              </w:rPr>
            </w:pPr>
            <w:r>
              <w:rPr>
                <w:rFonts w:ascii="Arial" w:eastAsia="Arial" w:hAnsi="Arial" w:cs="Arial"/>
                <w:b/>
                <w:iCs/>
                <w:color w:val="FFFFFF" w:themeColor="background1"/>
              </w:rPr>
              <w:t>Notes</w:t>
            </w:r>
          </w:p>
        </w:tc>
      </w:tr>
      <w:tr w:rsidR="00540B47" w14:paraId="63856667" w14:textId="77777777" w:rsidTr="49307798">
        <w:trPr>
          <w:trHeight w:val="507"/>
        </w:trPr>
        <w:tc>
          <w:tcPr>
            <w:tcW w:w="2005" w:type="dxa"/>
            <w:tcBorders>
              <w:left w:val="single" w:sz="6" w:space="0" w:color="AEAAAA" w:themeColor="background2" w:themeShade="BF"/>
              <w:bottom w:val="single" w:sz="6" w:space="0" w:color="AEAAAA" w:themeColor="background2" w:themeShade="BF"/>
              <w:right w:val="single" w:sz="6" w:space="0" w:color="AEAAAA" w:themeColor="background2" w:themeShade="BF"/>
            </w:tcBorders>
          </w:tcPr>
          <w:p w14:paraId="374AF8B3" w14:textId="77777777" w:rsidR="00540B47" w:rsidRDefault="00540B47" w:rsidP="0054269B">
            <w:pPr>
              <w:spacing w:before="120" w:after="120"/>
              <w:ind w:right="57"/>
            </w:pPr>
            <w:r>
              <w:t>Ammonia</w:t>
            </w:r>
          </w:p>
        </w:tc>
        <w:tc>
          <w:tcPr>
            <w:tcW w:w="1417" w:type="dxa"/>
            <w:tcBorders>
              <w:left w:val="single" w:sz="6" w:space="0" w:color="AEAAAA" w:themeColor="background2" w:themeShade="BF"/>
              <w:bottom w:val="single" w:sz="6" w:space="0" w:color="AEAAAA" w:themeColor="background2" w:themeShade="BF"/>
              <w:right w:val="single" w:sz="6" w:space="0" w:color="AEAAAA" w:themeColor="background2" w:themeShade="BF"/>
            </w:tcBorders>
          </w:tcPr>
          <w:p w14:paraId="5233C70A" w14:textId="77777777" w:rsidR="00540B47" w:rsidRDefault="00540B47" w:rsidP="0054269B">
            <w:pPr>
              <w:spacing w:before="120" w:after="120"/>
              <w:ind w:right="56"/>
            </w:pPr>
            <w:r>
              <w:t>1,000</w:t>
            </w:r>
          </w:p>
        </w:tc>
        <w:tc>
          <w:tcPr>
            <w:tcW w:w="1843" w:type="dxa"/>
            <w:tcBorders>
              <w:left w:val="single" w:sz="6" w:space="0" w:color="AEAAAA" w:themeColor="background2" w:themeShade="BF"/>
              <w:bottom w:val="single" w:sz="6" w:space="0" w:color="AEAAAA" w:themeColor="background2" w:themeShade="BF"/>
              <w:right w:val="single" w:sz="6" w:space="0" w:color="AEAAAA" w:themeColor="background2" w:themeShade="BF"/>
            </w:tcBorders>
          </w:tcPr>
          <w:p w14:paraId="2767A692" w14:textId="77777777" w:rsidR="00540B47" w:rsidRDefault="00540B47" w:rsidP="0054269B">
            <w:pPr>
              <w:spacing w:before="120" w:after="120"/>
              <w:ind w:right="53"/>
            </w:pPr>
            <w:r>
              <w:rPr>
                <w:rFonts w:ascii="Arial" w:eastAsia="Arial" w:hAnsi="Arial" w:cs="Arial"/>
                <w:bCs/>
                <w:iCs/>
              </w:rPr>
              <w:t>C</w:t>
            </w:r>
            <w:r w:rsidRPr="00DB6467">
              <w:rPr>
                <w:rFonts w:ascii="Arial" w:eastAsia="Arial" w:hAnsi="Arial" w:cs="Arial"/>
                <w:bCs/>
                <w:iCs/>
              </w:rPr>
              <w:t>alculation</w:t>
            </w:r>
          </w:p>
        </w:tc>
        <w:tc>
          <w:tcPr>
            <w:tcW w:w="1843" w:type="dxa"/>
            <w:tcBorders>
              <w:left w:val="single" w:sz="6" w:space="0" w:color="AEAAAA" w:themeColor="background2" w:themeShade="BF"/>
              <w:bottom w:val="single" w:sz="6" w:space="0" w:color="AEAAAA" w:themeColor="background2" w:themeShade="BF"/>
              <w:right w:val="single" w:sz="6" w:space="0" w:color="AEAAAA" w:themeColor="background2" w:themeShade="BF"/>
            </w:tcBorders>
          </w:tcPr>
          <w:p w14:paraId="4E6E0402" w14:textId="77777777" w:rsidR="00540B47" w:rsidRDefault="00540B47" w:rsidP="0054269B">
            <w:pPr>
              <w:spacing w:before="120" w:after="120"/>
              <w:ind w:right="53"/>
            </w:pPr>
            <w:r>
              <w:t>FCCU Regen</w:t>
            </w:r>
          </w:p>
        </w:tc>
        <w:tc>
          <w:tcPr>
            <w:tcW w:w="1559" w:type="dxa"/>
            <w:tcBorders>
              <w:left w:val="single" w:sz="6" w:space="0" w:color="AEAAAA" w:themeColor="background2" w:themeShade="BF"/>
              <w:bottom w:val="single" w:sz="6" w:space="0" w:color="AEAAAA" w:themeColor="background2" w:themeShade="BF"/>
              <w:right w:val="single" w:sz="6" w:space="0" w:color="AEAAAA" w:themeColor="background2" w:themeShade="BF"/>
            </w:tcBorders>
          </w:tcPr>
          <w:p w14:paraId="6D9C99D0" w14:textId="77777777" w:rsidR="00540B47" w:rsidRDefault="00540B47" w:rsidP="0054269B">
            <w:pPr>
              <w:spacing w:before="120" w:after="120"/>
              <w:ind w:right="54"/>
            </w:pPr>
            <w:r>
              <w:t>AP42</w:t>
            </w:r>
          </w:p>
        </w:tc>
        <w:tc>
          <w:tcPr>
            <w:tcW w:w="2693" w:type="dxa"/>
            <w:tcBorders>
              <w:left w:val="single" w:sz="6" w:space="0" w:color="AEAAAA" w:themeColor="background2" w:themeShade="BF"/>
              <w:bottom w:val="single" w:sz="6" w:space="0" w:color="AEAAAA" w:themeColor="background2" w:themeShade="BF"/>
              <w:right w:val="single" w:sz="4" w:space="0" w:color="AEAAAA" w:themeColor="background2" w:themeShade="BF"/>
            </w:tcBorders>
          </w:tcPr>
          <w:p w14:paraId="2BC5BFA4" w14:textId="77777777" w:rsidR="00540B47" w:rsidRDefault="00540B47" w:rsidP="0054269B">
            <w:pPr>
              <w:spacing w:before="120" w:after="120"/>
              <w:ind w:right="58"/>
            </w:pPr>
            <w:r>
              <w:t>FCCU (uncontrolled): 0.155 kg/1000L</w:t>
            </w:r>
          </w:p>
        </w:tc>
        <w:tc>
          <w:tcPr>
            <w:tcW w:w="3675"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5C55D2D0" w14:textId="77777777" w:rsidR="00540B47" w:rsidRPr="00AA2EB8" w:rsidRDefault="00540B47" w:rsidP="00A7066D">
            <w:pPr>
              <w:spacing w:before="120" w:after="120"/>
              <w:ind w:left="156"/>
            </w:pPr>
            <w:r w:rsidRPr="00992626">
              <w:t>When CO boiler is present NH</w:t>
            </w:r>
            <w:r w:rsidRPr="00992626">
              <w:rPr>
                <w:vertAlign w:val="subscript"/>
              </w:rPr>
              <w:t>3</w:t>
            </w:r>
            <w:r w:rsidRPr="00992626">
              <w:t xml:space="preserve"> emissions from FCCU are considered negligible (see CPPI 9.3.4). </w:t>
            </w:r>
          </w:p>
        </w:tc>
      </w:tr>
      <w:tr w:rsidR="00540B47" w14:paraId="4B173022" w14:textId="77777777" w:rsidTr="49307798">
        <w:trPr>
          <w:trHeight w:val="475"/>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B66C64" w14:textId="77777777" w:rsidR="00540B47" w:rsidRDefault="00540B47" w:rsidP="0054269B">
            <w:pPr>
              <w:spacing w:before="120" w:after="120"/>
            </w:pPr>
            <w:r>
              <w:lastRenderedPageBreak/>
              <w:t>Ammonia</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468EC2D" w14:textId="746FE3EA" w:rsidR="00540B47" w:rsidRDefault="003B4E75" w:rsidP="0054269B">
            <w:pPr>
              <w:spacing w:before="120" w:after="120"/>
              <w:ind w:right="1"/>
            </w:pPr>
            <w:r>
              <w:t>1,000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396EDD" w14:textId="77777777" w:rsidR="00540B47" w:rsidRDefault="00540B47" w:rsidP="0054269B">
            <w:pPr>
              <w:spacing w:before="120" w:after="120"/>
              <w:ind w:right="53"/>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E5ED912" w14:textId="77777777" w:rsidR="00540B47" w:rsidRDefault="00540B47" w:rsidP="0054269B">
            <w:pPr>
              <w:spacing w:before="120" w:after="120"/>
              <w:ind w:right="53"/>
            </w:pPr>
            <w:r>
              <w:t>SRU to stack</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7BA57A3" w14:textId="77777777" w:rsidR="00540B47" w:rsidRDefault="00540B47" w:rsidP="0054269B">
            <w:pPr>
              <w:spacing w:before="120" w:after="120"/>
              <w:ind w:left="1" w:right="1"/>
            </w:pPr>
            <w:r>
              <w:t>Industry experience</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2C0E8B9" w14:textId="77777777" w:rsidR="00540B47" w:rsidRDefault="00540B47" w:rsidP="0054269B">
            <w:pPr>
              <w:spacing w:before="120" w:after="120"/>
              <w:ind w:right="60"/>
            </w:pPr>
            <w:r>
              <w:t>1 ppm in SRU flue gas</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ACD93F" w14:textId="77777777" w:rsidR="00540B47" w:rsidRPr="00AA2EB8" w:rsidRDefault="00540B47" w:rsidP="00A7066D">
            <w:pPr>
              <w:spacing w:before="120" w:after="120"/>
              <w:ind w:left="156"/>
            </w:pPr>
            <w:r w:rsidRPr="00992626">
              <w:t xml:space="preserve">Sour water stripper overhead gas to the sulphur recovery unit is included in this calculation. </w:t>
            </w:r>
          </w:p>
        </w:tc>
      </w:tr>
      <w:tr w:rsidR="00540B47" w14:paraId="49BF554A" w14:textId="77777777" w:rsidTr="49307798">
        <w:trPr>
          <w:trHeight w:val="497"/>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9E77EB" w14:textId="77777777" w:rsidR="00540B47" w:rsidRDefault="00540B47" w:rsidP="0054269B">
            <w:pPr>
              <w:spacing w:before="120" w:after="120"/>
            </w:pPr>
            <w:r>
              <w:t>Ammonia</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16B5DF9" w14:textId="7380A987" w:rsidR="00540B47" w:rsidRDefault="003B4E75" w:rsidP="0054269B">
            <w:pPr>
              <w:spacing w:before="120" w:after="120"/>
              <w:ind w:right="1"/>
            </w:pPr>
            <w:r>
              <w:t>1,000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00C6A4" w14:textId="77777777" w:rsidR="00540B47" w:rsidRDefault="00540B47" w:rsidP="0054269B">
            <w:pPr>
              <w:spacing w:before="120" w:after="120"/>
              <w:ind w:right="53"/>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BD1495D" w14:textId="77777777" w:rsidR="00540B47" w:rsidRDefault="00540B47" w:rsidP="0054269B">
            <w:pPr>
              <w:spacing w:before="120" w:after="120"/>
              <w:ind w:right="54"/>
            </w:pPr>
            <w:r>
              <w:t>SWS to flare</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6F83437" w14:textId="77777777" w:rsidR="00540B47" w:rsidRDefault="00540B47" w:rsidP="0054269B">
            <w:pPr>
              <w:spacing w:before="120" w:after="120"/>
              <w:ind w:left="1" w:right="1"/>
            </w:pPr>
            <w:r>
              <w:t>Industry experience</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4AF7DF62" w14:textId="77777777" w:rsidR="00540B47" w:rsidRDefault="00540B47" w:rsidP="0054269B">
            <w:pPr>
              <w:spacing w:before="120" w:after="120"/>
              <w:ind w:right="56"/>
            </w:pPr>
            <w:r>
              <w:t>Flared SWS gas x 0.002</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419A0B" w14:textId="77777777" w:rsidR="00540B47" w:rsidRDefault="00540B47" w:rsidP="0054269B">
            <w:pPr>
              <w:spacing w:before="120" w:after="120"/>
              <w:ind w:right="56"/>
            </w:pPr>
          </w:p>
        </w:tc>
      </w:tr>
      <w:tr w:rsidR="00540B47" w14:paraId="1904749A" w14:textId="77777777" w:rsidTr="49307798">
        <w:trPr>
          <w:trHeight w:val="534"/>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37C1B0" w14:textId="77777777" w:rsidR="00540B47" w:rsidRDefault="00540B47" w:rsidP="0054269B">
            <w:pPr>
              <w:spacing w:before="120" w:after="120"/>
              <w:ind w:right="56"/>
            </w:pPr>
            <w:r>
              <w:t>CO</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20E538F" w14:textId="77777777" w:rsidR="00540B47" w:rsidRDefault="00540B47" w:rsidP="0054269B">
            <w:pPr>
              <w:spacing w:before="120" w:after="120"/>
              <w:ind w:right="56"/>
            </w:pPr>
            <w:r>
              <w:t>100,000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AA84787" w14:textId="77777777" w:rsidR="00540B47" w:rsidRDefault="00540B47" w:rsidP="0054269B">
            <w:pPr>
              <w:spacing w:before="120" w:after="120"/>
              <w:ind w:right="53"/>
            </w:pPr>
            <w:r>
              <w:rPr>
                <w:rFonts w:ascii="Arial" w:eastAsia="Arial" w:hAnsi="Arial" w:cs="Arial"/>
                <w:bCs/>
                <w:iCs/>
              </w:rPr>
              <w:t>C</w:t>
            </w:r>
            <w:r w:rsidRPr="00DB6467">
              <w:rPr>
                <w:rFonts w:ascii="Arial" w:eastAsia="Arial" w:hAnsi="Arial" w:cs="Arial"/>
                <w:bCs/>
                <w:iCs/>
              </w:rPr>
              <w:t>alculation</w:t>
            </w:r>
          </w:p>
          <w:p w14:paraId="34CCD0D3" w14:textId="77777777" w:rsidR="00540B47" w:rsidRDefault="00540B47" w:rsidP="0054269B">
            <w:pPr>
              <w:spacing w:before="120" w:after="120"/>
              <w:ind w:left="2"/>
            </w:pP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73ECC5" w14:textId="77777777" w:rsidR="00540B47" w:rsidRDefault="00540B47" w:rsidP="0054269B">
            <w:pPr>
              <w:spacing w:before="120" w:after="120"/>
              <w:ind w:right="58"/>
            </w:pPr>
            <w:r>
              <w:t>Combustion</w:t>
            </w:r>
          </w:p>
          <w:p w14:paraId="6A4F0B4B" w14:textId="77777777" w:rsidR="00540B47" w:rsidRDefault="00540B47" w:rsidP="0054269B">
            <w:pPr>
              <w:spacing w:before="120" w:after="120"/>
              <w:ind w:left="2"/>
            </w:pP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7FB5DA7" w14:textId="77777777" w:rsidR="008B0C91" w:rsidRDefault="00540B47" w:rsidP="0054269B">
            <w:pPr>
              <w:spacing w:before="120" w:after="120"/>
              <w:ind w:left="284" w:right="281"/>
            </w:pPr>
            <w:r>
              <w:t>AP42</w:t>
            </w:r>
          </w:p>
          <w:p w14:paraId="12A1EB0A" w14:textId="36DC4F98" w:rsidR="00540B47" w:rsidRDefault="00540B47" w:rsidP="0054269B">
            <w:pPr>
              <w:spacing w:before="120" w:after="120"/>
              <w:ind w:left="284" w:right="281"/>
            </w:pP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70DDE0F7" w14:textId="77777777" w:rsidR="00D05C08" w:rsidRDefault="00540B47" w:rsidP="0054269B">
            <w:pPr>
              <w:spacing w:before="120" w:after="120"/>
              <w:ind w:left="15" w:right="379"/>
            </w:pPr>
            <w:r>
              <w:t>RFG: 1.34 E</w:t>
            </w:r>
            <w:r>
              <w:rPr>
                <w:vertAlign w:val="superscript"/>
              </w:rPr>
              <w:t>0</w:t>
            </w:r>
            <w:r>
              <w:t xml:space="preserve"> kg/1000m</w:t>
            </w:r>
            <w:r>
              <w:rPr>
                <w:vertAlign w:val="superscript"/>
              </w:rPr>
              <w:t>3</w:t>
            </w:r>
            <w:r>
              <w:t xml:space="preserve"> (0.082 lb/MBTU) </w:t>
            </w:r>
          </w:p>
          <w:p w14:paraId="68C2A92F" w14:textId="7BD68CA0" w:rsidR="00540B47" w:rsidRDefault="00540B47" w:rsidP="0054269B">
            <w:pPr>
              <w:spacing w:before="120" w:after="120"/>
              <w:ind w:left="15" w:right="379"/>
            </w:pPr>
            <w:r>
              <w:t>RFO: 6.00 E</w:t>
            </w:r>
            <w:r>
              <w:rPr>
                <w:vertAlign w:val="superscript"/>
              </w:rPr>
              <w:t>-1</w:t>
            </w:r>
            <w:r>
              <w:t xml:space="preserve"> kg/1000L (0.033 lb/MBTU)</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E16604" w14:textId="77777777" w:rsidR="00540B47" w:rsidRDefault="00540B47" w:rsidP="0054269B">
            <w:pPr>
              <w:spacing w:before="120" w:after="120"/>
            </w:pPr>
            <w:r w:rsidRPr="00992626">
              <w:t xml:space="preserve">AP42: suggestion of formation in sulphur recovery unit but no mention of factors. </w:t>
            </w:r>
          </w:p>
          <w:p w14:paraId="7813572E" w14:textId="77777777" w:rsidR="00540B47" w:rsidRDefault="00540B47" w:rsidP="0054269B">
            <w:pPr>
              <w:spacing w:before="120" w:after="120"/>
              <w:ind w:left="382" w:right="379"/>
            </w:pPr>
          </w:p>
        </w:tc>
      </w:tr>
      <w:tr w:rsidR="00540B47" w14:paraId="6560DADB" w14:textId="77777777" w:rsidTr="49307798">
        <w:trPr>
          <w:trHeight w:val="407"/>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AF9F935" w14:textId="77777777" w:rsidR="00540B47" w:rsidRDefault="00540B47" w:rsidP="0054269B">
            <w:pPr>
              <w:spacing w:before="120" w:after="120"/>
            </w:pPr>
            <w:r>
              <w:t>CO</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DA481C" w14:textId="0B979507" w:rsidR="00540B47" w:rsidRDefault="008B0C91" w:rsidP="0054269B">
            <w:pPr>
              <w:spacing w:before="120" w:after="120"/>
              <w:ind w:right="1"/>
            </w:pPr>
            <w:r>
              <w:t>1</w:t>
            </w:r>
            <w:r w:rsidR="00ED0266">
              <w:t>00,000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B0D3C8D" w14:textId="77777777" w:rsidR="00540B47" w:rsidRPr="007B6FB3" w:rsidRDefault="00540B47" w:rsidP="0054269B">
            <w:pPr>
              <w:spacing w:before="120" w:after="120"/>
              <w:ind w:right="55"/>
              <w:rPr>
                <w:bCs/>
              </w:rPr>
            </w:pPr>
            <w:r w:rsidRPr="007B6FB3">
              <w:rPr>
                <w:rFonts w:ascii="Arial" w:hAnsi="Arial" w:cs="Arial"/>
                <w:bCs/>
                <w:iCs/>
              </w:rPr>
              <w:t>M</w:t>
            </w:r>
            <w:r w:rsidRPr="007B6FB3">
              <w:rPr>
                <w:rFonts w:ascii="Arial" w:eastAsia="Arial" w:hAnsi="Arial" w:cs="Arial"/>
                <w:bCs/>
                <w:iCs/>
              </w:rPr>
              <w:t>easurement</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5D8DA04" w14:textId="77777777" w:rsidR="00540B47" w:rsidRDefault="00540B47" w:rsidP="0054269B">
            <w:pPr>
              <w:spacing w:before="120" w:after="120"/>
              <w:ind w:right="56"/>
            </w:pPr>
            <w:r>
              <w:t>FCCU Regen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B30C1C3" w14:textId="77777777" w:rsidR="00540B47" w:rsidRDefault="00540B47" w:rsidP="0054269B">
            <w:pPr>
              <w:spacing w:before="120" w:after="120"/>
              <w:ind w:right="59"/>
            </w:pPr>
            <w:r>
              <w:t>On-site analyser</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18864EC7" w14:textId="77777777" w:rsidR="00540B47" w:rsidRDefault="00540B47" w:rsidP="0054269B">
            <w:pPr>
              <w:spacing w:before="120" w:after="120"/>
              <w:ind w:right="58"/>
            </w:pPr>
            <w:r>
              <w:t>Measurement</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88E25C" w14:textId="77777777" w:rsidR="00540B47" w:rsidRDefault="00540B47" w:rsidP="0054269B">
            <w:pPr>
              <w:spacing w:before="120" w:after="120"/>
              <w:ind w:right="58"/>
            </w:pPr>
          </w:p>
        </w:tc>
      </w:tr>
      <w:tr w:rsidR="00540B47" w14:paraId="22B9D1C7"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FB8F214" w14:textId="77777777" w:rsidR="00540B47" w:rsidRDefault="00540B47" w:rsidP="0054269B">
            <w:pPr>
              <w:spacing w:before="120" w:after="120"/>
              <w:ind w:right="54"/>
            </w:pPr>
            <w:r>
              <w:lastRenderedPageBreak/>
              <w:t>CO</w:t>
            </w:r>
            <w:r>
              <w:rPr>
                <w:vertAlign w:val="subscript"/>
              </w:rPr>
              <w:t>2</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52BC009" w14:textId="77777777" w:rsidR="00540B47" w:rsidRDefault="00540B47" w:rsidP="0054269B">
            <w:pPr>
              <w:spacing w:before="120" w:after="120"/>
              <w:ind w:left="2"/>
            </w:pPr>
            <w:r>
              <w:t>10,000,000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A72D9C8" w14:textId="77777777" w:rsidR="00540B47" w:rsidRDefault="00540B47" w:rsidP="0054269B">
            <w:pPr>
              <w:spacing w:before="120" w:after="120"/>
              <w:ind w:right="53"/>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19B68F" w14:textId="77777777" w:rsidR="00540B47" w:rsidRDefault="00540B47" w:rsidP="0054269B">
            <w:pPr>
              <w:spacing w:before="120" w:after="120"/>
            </w:pPr>
            <w:r>
              <w:t>Site combustion and process</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C7D4AD1" w14:textId="23840A11" w:rsidR="00540B47" w:rsidRDefault="00540B47" w:rsidP="0054269B">
            <w:pPr>
              <w:spacing w:before="120" w:after="120"/>
              <w:ind w:right="54"/>
            </w:pPr>
            <w:r>
              <w:t>ETS</w:t>
            </w:r>
          </w:p>
          <w:p w14:paraId="5DABF69C" w14:textId="77777777" w:rsidR="00540B47" w:rsidRDefault="00540B47" w:rsidP="0054269B">
            <w:pPr>
              <w:spacing w:before="120" w:after="120"/>
              <w:ind w:left="4"/>
            </w:pP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920B1D7" w14:textId="4FB8A543" w:rsidR="00540B47" w:rsidRDefault="00540B47" w:rsidP="0054269B">
            <w:pPr>
              <w:spacing w:before="120" w:after="120"/>
            </w:pPr>
            <w:r>
              <w:t xml:space="preserve">Guidance from </w:t>
            </w:r>
            <w:r w:rsidR="00D95469">
              <w:t>ETS</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533F8C" w14:textId="77777777" w:rsidR="00540B47" w:rsidRDefault="00540B47" w:rsidP="0054269B">
            <w:pPr>
              <w:spacing w:before="120" w:after="120"/>
            </w:pPr>
          </w:p>
        </w:tc>
      </w:tr>
      <w:tr w:rsidR="00540B47" w14:paraId="7B2103A1"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B172B1" w14:textId="77777777" w:rsidR="00540B47" w:rsidRDefault="00540B47" w:rsidP="0054269B">
            <w:pPr>
              <w:spacing w:before="120" w:after="120"/>
              <w:ind w:right="54"/>
            </w:pPr>
            <w:r>
              <w:t>Methane</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B89E15F" w14:textId="77777777" w:rsidR="00540B47" w:rsidRDefault="00540B47" w:rsidP="0054269B">
            <w:pPr>
              <w:spacing w:before="120" w:after="120"/>
              <w:ind w:left="2"/>
            </w:pPr>
            <w:r>
              <w:t>10,000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397B0A8" w14:textId="77777777" w:rsidR="00540B47" w:rsidRDefault="00540B47" w:rsidP="0054269B">
            <w:pPr>
              <w:spacing w:before="120" w:after="120"/>
              <w:ind w:right="53"/>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61113F" w14:textId="77777777" w:rsidR="00540B47" w:rsidRDefault="00540B47" w:rsidP="0054269B">
            <w:pPr>
              <w:spacing w:before="120" w:after="120"/>
              <w:ind w:right="34"/>
            </w:pPr>
            <w:r>
              <w:t xml:space="preserve">Combustion </w:t>
            </w:r>
          </w:p>
          <w:p w14:paraId="1FDF6D2A" w14:textId="77777777" w:rsidR="00540B47" w:rsidRDefault="00540B47" w:rsidP="0054269B">
            <w:pPr>
              <w:spacing w:before="120" w:after="120"/>
              <w:ind w:left="24"/>
            </w:pPr>
            <w:r>
              <w:t xml:space="preserv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96B9E7A" w14:textId="77777777" w:rsidR="00540B47" w:rsidRDefault="00540B47" w:rsidP="0054269B">
            <w:pPr>
              <w:spacing w:before="120" w:after="120"/>
              <w:ind w:right="33"/>
            </w:pPr>
            <w:r>
              <w:t xml:space="preserve">AP42 </w:t>
            </w:r>
          </w:p>
          <w:p w14:paraId="10AB8D55" w14:textId="77777777" w:rsidR="00540B47" w:rsidRDefault="00540B47" w:rsidP="0054269B">
            <w:pPr>
              <w:spacing w:before="120" w:after="120"/>
              <w:ind w:right="54"/>
            </w:pPr>
            <w:r>
              <w:t xml:space="preserve">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059B5A5" w14:textId="77777777" w:rsidR="00540B47" w:rsidRDefault="00540B47" w:rsidP="0054269B">
            <w:pPr>
              <w:spacing w:before="120" w:after="120"/>
              <w:ind w:left="28"/>
            </w:pPr>
            <w:r>
              <w:t>RFO (industrial boiler): 1.20 E</w:t>
            </w:r>
            <w:r>
              <w:rPr>
                <w:vertAlign w:val="superscript"/>
              </w:rPr>
              <w:t>-1</w:t>
            </w:r>
            <w:r>
              <w:t xml:space="preserve"> kg/1000L NG: 3.68 E</w:t>
            </w:r>
            <w:r>
              <w:rPr>
                <w:vertAlign w:val="superscript"/>
              </w:rPr>
              <w:t>-2</w:t>
            </w:r>
            <w:r>
              <w:t xml:space="preserve"> kg/1000m</w:t>
            </w:r>
            <w:r>
              <w:rPr>
                <w:vertAlign w:val="superscript"/>
              </w:rPr>
              <w:t>3</w:t>
            </w:r>
            <w:r>
              <w:t xml:space="preserve">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438A65" w14:textId="77777777" w:rsidR="00540B47" w:rsidRDefault="00540B47" w:rsidP="0054269B">
            <w:pPr>
              <w:pStyle w:val="BodyText1"/>
              <w:spacing w:before="120" w:after="120"/>
            </w:pPr>
            <w:r w:rsidRPr="001D5507">
              <w:t>Emission source is unburnt residuals in heater flue gases.</w:t>
            </w:r>
          </w:p>
        </w:tc>
      </w:tr>
      <w:tr w:rsidR="00540B47" w14:paraId="35BB1690"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C952782" w14:textId="6105EB93" w:rsidR="00540B47" w:rsidRPr="004606C8" w:rsidRDefault="00977A64" w:rsidP="0054269B">
            <w:pPr>
              <w:spacing w:before="120" w:after="120"/>
              <w:ind w:right="54"/>
            </w:pPr>
            <w:r w:rsidRPr="004606C8">
              <w:t>Methane</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196EFB" w14:textId="552BB41E" w:rsidR="00540B47" w:rsidRPr="004606C8" w:rsidRDefault="00D3448A" w:rsidP="0054269B">
            <w:pPr>
              <w:spacing w:before="120" w:after="120"/>
              <w:ind w:left="2"/>
            </w:pPr>
            <w:r w:rsidRPr="004606C8">
              <w:t>10,000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7C37B56" w14:textId="77777777" w:rsidR="00540B47" w:rsidRPr="004606C8" w:rsidRDefault="00540B47" w:rsidP="0054269B">
            <w:pPr>
              <w:spacing w:before="120" w:after="120"/>
              <w:ind w:right="53"/>
            </w:pPr>
            <w:r w:rsidRPr="004606C8">
              <w:rPr>
                <w:rFonts w:ascii="Arial" w:eastAsia="Arial" w:hAnsi="Arial" w:cs="Arial"/>
                <w:bCs/>
                <w:iCs/>
              </w:rPr>
              <w:t>Calculation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5F5826" w14:textId="77777777" w:rsidR="00540B47" w:rsidRPr="004606C8" w:rsidRDefault="00540B47" w:rsidP="0054269B">
            <w:pPr>
              <w:spacing w:before="120" w:after="120"/>
            </w:pPr>
            <w:r w:rsidRPr="004606C8">
              <w:t xml:space="preserve">Fugitive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C595B3" w14:textId="77777777" w:rsidR="00540B47" w:rsidRDefault="00540B47" w:rsidP="0054269B">
            <w:pPr>
              <w:spacing w:before="120" w:after="120"/>
              <w:ind w:right="54"/>
            </w:pPr>
            <w:r>
              <w:t xml:space="preserve">Industry experience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440CE372" w14:textId="77777777" w:rsidR="00540B47" w:rsidRDefault="00540B47" w:rsidP="0054269B">
            <w:pPr>
              <w:spacing w:before="120" w:after="120"/>
              <w:ind w:left="28"/>
            </w:pPr>
            <w:r>
              <w:t xml:space="preserve">RFG flow x Me content x 0.03%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7E6A26" w14:textId="2A2FBBAF" w:rsidR="00540B47" w:rsidRDefault="00540B47" w:rsidP="0054269B">
            <w:pPr>
              <w:pStyle w:val="BodyText1"/>
              <w:spacing w:before="120" w:after="120"/>
            </w:pPr>
          </w:p>
        </w:tc>
      </w:tr>
      <w:tr w:rsidR="00F11C9D" w14:paraId="098DDA48"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1441F41" w14:textId="3DF583DF" w:rsidR="00F11C9D" w:rsidRPr="004606C8" w:rsidRDefault="00D3448A" w:rsidP="0054269B">
            <w:pPr>
              <w:spacing w:before="120" w:after="120"/>
              <w:ind w:right="54"/>
            </w:pPr>
            <w:r w:rsidRPr="004606C8">
              <w:t>Methane</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D6FAE77" w14:textId="15F7A815" w:rsidR="00F11C9D" w:rsidRPr="004606C8" w:rsidRDefault="00D3448A" w:rsidP="0054269B">
            <w:pPr>
              <w:spacing w:before="120" w:after="120"/>
              <w:ind w:left="2"/>
            </w:pPr>
            <w:r w:rsidRPr="004606C8">
              <w:t>10,000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8511BA" w14:textId="4B674513" w:rsidR="00F11C9D" w:rsidRPr="004606C8" w:rsidRDefault="00D3448A" w:rsidP="0054269B">
            <w:pPr>
              <w:spacing w:before="120" w:after="120"/>
              <w:ind w:right="53"/>
              <w:rPr>
                <w:rFonts w:ascii="Arial" w:eastAsia="Arial" w:hAnsi="Arial" w:cs="Arial"/>
                <w:bCs/>
                <w:iCs/>
              </w:rPr>
            </w:pPr>
            <w:r w:rsidRPr="004606C8">
              <w:rPr>
                <w:rFonts w:ascii="Arial" w:eastAsia="Arial" w:hAnsi="Arial" w:cs="Arial"/>
                <w:bCs/>
                <w:iCs/>
              </w:rPr>
              <w:t>Calculation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05E835" w14:textId="2F3B5732" w:rsidR="00F11C9D" w:rsidRPr="004606C8" w:rsidRDefault="00F11C9D" w:rsidP="0054269B">
            <w:pPr>
              <w:spacing w:before="120" w:after="120"/>
            </w:pPr>
            <w:r w:rsidRPr="004606C8">
              <w:t>FCCU</w:t>
            </w:r>
            <w:r w:rsidR="00D3448A" w:rsidRPr="004606C8">
              <w:t xml:space="preserve"> regen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9AA18B7" w14:textId="4EFCE13D" w:rsidR="00F11C9D" w:rsidRDefault="00D3448A" w:rsidP="0054269B">
            <w:pPr>
              <w:spacing w:before="120" w:after="120"/>
              <w:ind w:right="54"/>
            </w:pPr>
            <w:r>
              <w:t>Industry experience</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D82E7B1" w14:textId="743591D7" w:rsidR="00F11C9D" w:rsidRDefault="009D2FAC" w:rsidP="0054269B">
            <w:pPr>
              <w:spacing w:before="120" w:after="120"/>
              <w:ind w:left="28"/>
            </w:pPr>
            <w:r w:rsidRPr="009D2FAC">
              <w:t>4.9 E</w:t>
            </w:r>
            <w:r w:rsidRPr="004606C8">
              <w:rPr>
                <w:vertAlign w:val="superscript"/>
              </w:rPr>
              <w:t>-</w:t>
            </w:r>
            <w:r w:rsidRPr="009D2FAC">
              <w:rPr>
                <w:vertAlign w:val="superscript"/>
              </w:rPr>
              <w:t>3</w:t>
            </w:r>
            <w:r w:rsidRPr="009D2FAC">
              <w:t xml:space="preserve"> kg/1000m</w:t>
            </w:r>
            <w:r w:rsidRPr="009D2FAC">
              <w:rPr>
                <w:vertAlign w:val="superscript"/>
              </w:rPr>
              <w:t>3</w:t>
            </w:r>
            <w:r w:rsidRPr="009D2FAC">
              <w:t xml:space="preserve"> exhaust gas flow</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FF4885" w14:textId="6101AD98" w:rsidR="00F11C9D" w:rsidRDefault="00F11C9D" w:rsidP="0054269B">
            <w:pPr>
              <w:pStyle w:val="BodyText1"/>
              <w:spacing w:before="120" w:after="120"/>
            </w:pPr>
          </w:p>
        </w:tc>
      </w:tr>
      <w:tr w:rsidR="00F11C9D" w14:paraId="44BA9F80"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086709" w14:textId="24C11D9C" w:rsidR="00F11C9D" w:rsidRPr="004606C8" w:rsidRDefault="00D3448A" w:rsidP="0054269B">
            <w:pPr>
              <w:spacing w:before="120" w:after="120"/>
              <w:ind w:right="54"/>
            </w:pPr>
            <w:r w:rsidRPr="004606C8">
              <w:t>Methane</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365A8E7" w14:textId="74734EBC" w:rsidR="00F11C9D" w:rsidRPr="004606C8" w:rsidRDefault="00D3448A" w:rsidP="0054269B">
            <w:pPr>
              <w:spacing w:before="120" w:after="120"/>
              <w:ind w:left="2"/>
            </w:pPr>
            <w:r w:rsidRPr="004606C8">
              <w:t>10,000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E0D5738" w14:textId="09C3ACDF" w:rsidR="00F11C9D" w:rsidRPr="004606C8" w:rsidRDefault="00D3448A" w:rsidP="0054269B">
            <w:pPr>
              <w:spacing w:before="120" w:after="120"/>
              <w:ind w:right="53"/>
              <w:rPr>
                <w:rFonts w:ascii="Arial" w:eastAsia="Arial" w:hAnsi="Arial" w:cs="Arial"/>
                <w:bCs/>
                <w:iCs/>
              </w:rPr>
            </w:pPr>
            <w:r w:rsidRPr="004606C8">
              <w:rPr>
                <w:rFonts w:ascii="Arial" w:eastAsia="Arial" w:hAnsi="Arial" w:cs="Arial"/>
                <w:bCs/>
                <w:iCs/>
              </w:rPr>
              <w:t>Calculation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D7ED1E" w14:textId="46486456" w:rsidR="00F11C9D" w:rsidRPr="004606C8" w:rsidRDefault="00F11C9D" w:rsidP="0054269B">
            <w:pPr>
              <w:spacing w:before="120" w:after="120"/>
            </w:pPr>
            <w:r w:rsidRPr="004606C8">
              <w:t>Incomplete flare combustion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B04F6C" w14:textId="50637808" w:rsidR="00F11C9D" w:rsidRDefault="009D2FAC" w:rsidP="0054269B">
            <w:pPr>
              <w:spacing w:before="120" w:after="120"/>
              <w:ind w:right="54"/>
            </w:pPr>
            <w:r>
              <w:t>Industry experience</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74E3AC8F" w14:textId="77777777" w:rsidR="00F11C9D" w:rsidRDefault="00F11C9D" w:rsidP="0054269B">
            <w:pPr>
              <w:spacing w:before="120" w:after="120"/>
              <w:ind w:left="28"/>
            </w:pP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5FF158" w14:textId="664C8CAC" w:rsidR="00F11C9D" w:rsidRDefault="00F11C9D" w:rsidP="0054269B">
            <w:pPr>
              <w:pStyle w:val="BodyText1"/>
              <w:spacing w:before="120" w:after="120"/>
            </w:pPr>
          </w:p>
        </w:tc>
      </w:tr>
      <w:tr w:rsidR="00540B47" w14:paraId="349102D1"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5D5539" w14:textId="77777777" w:rsidR="00540B47" w:rsidRPr="0081188F" w:rsidRDefault="00540B47" w:rsidP="0054269B">
            <w:pPr>
              <w:spacing w:before="120" w:after="120"/>
              <w:ind w:right="54"/>
              <w:rPr>
                <w:highlight w:val="blue"/>
              </w:rPr>
            </w:pPr>
            <w:r>
              <w:lastRenderedPageBreak/>
              <w:t>Chlorine</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89B4D6A" w14:textId="77777777" w:rsidR="00540B47" w:rsidRPr="0081188F" w:rsidRDefault="00540B47" w:rsidP="0054269B">
            <w:pPr>
              <w:spacing w:before="120" w:after="120"/>
              <w:ind w:left="2"/>
              <w:rPr>
                <w:highlight w:val="blue"/>
              </w:rPr>
            </w:pPr>
            <w:r>
              <w:t xml:space="preserve">10,000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F5AFF5" w14:textId="77777777" w:rsidR="00540B47" w:rsidRDefault="00540B47" w:rsidP="0054269B">
            <w:pPr>
              <w:spacing w:before="120" w:after="120"/>
              <w:ind w:right="53"/>
              <w:rPr>
                <w:rFonts w:ascii="Arial" w:eastAsia="Arial" w:hAnsi="Arial" w:cs="Arial"/>
                <w:bCs/>
                <w:iCs/>
              </w:rPr>
            </w:pPr>
            <w:r>
              <w:rPr>
                <w:rFonts w:ascii="Arial" w:eastAsia="Arial" w:hAnsi="Arial" w:cs="Arial"/>
                <w:bCs/>
                <w:iCs/>
              </w:rPr>
              <w:t>E</w:t>
            </w:r>
            <w:r w:rsidRPr="007B6FB3">
              <w:rPr>
                <w:rFonts w:ascii="Arial" w:eastAsia="Arial" w:hAnsi="Arial" w:cs="Arial"/>
                <w:bCs/>
                <w:iCs/>
              </w:rPr>
              <w:t>stimation (engineering judgement)</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6BF250" w14:textId="77777777" w:rsidR="00540B47" w:rsidRDefault="00540B47" w:rsidP="0054269B">
            <w:pPr>
              <w:spacing w:before="120" w:after="120"/>
            </w:pPr>
            <w:r>
              <w:t>Reformers</w:t>
            </w:r>
            <w:r>
              <w:rPr>
                <w:color w:val="FF0000"/>
              </w:rPr>
              <w:t xml:space="preserv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3BDCA0" w14:textId="77777777" w:rsidR="00540B47" w:rsidRDefault="00540B47" w:rsidP="0054269B">
            <w:pPr>
              <w:spacing w:before="120" w:after="120"/>
              <w:ind w:right="54"/>
            </w:pPr>
            <w:r>
              <w:t>Industry experience</w:t>
            </w:r>
            <w:r>
              <w:rPr>
                <w:color w:val="FF0000"/>
              </w:rPr>
              <w:t xml:space="preserve">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F8BBFBE" w14:textId="77777777" w:rsidR="00540B47" w:rsidRDefault="00540B47" w:rsidP="0054269B">
            <w:pPr>
              <w:spacing w:before="120" w:after="120"/>
              <w:ind w:left="28"/>
            </w:pPr>
            <w:r>
              <w:t>BRT from catalyst regeneration</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4798CB" w14:textId="77777777" w:rsidR="00540B47" w:rsidRDefault="00540B47" w:rsidP="0054269B">
            <w:pPr>
              <w:spacing w:before="120" w:after="120"/>
              <w:ind w:left="28"/>
              <w:rPr>
                <w:szCs w:val="40"/>
              </w:rPr>
            </w:pPr>
            <w:r w:rsidRPr="00992626">
              <w:rPr>
                <w:szCs w:val="40"/>
              </w:rPr>
              <w:t>Losses of free Cl from cooling towers (used as biocide) considered negligible on basis that Cl will be dissolved in water drops.</w:t>
            </w:r>
          </w:p>
          <w:p w14:paraId="18BD6323" w14:textId="1D3EBBD2" w:rsidR="00540B47" w:rsidRPr="00E922E5" w:rsidRDefault="00A03202" w:rsidP="0054269B">
            <w:pPr>
              <w:spacing w:before="120" w:after="120"/>
              <w:ind w:left="28"/>
              <w:rPr>
                <w:szCs w:val="40"/>
              </w:rPr>
            </w:pPr>
            <w:r w:rsidRPr="00EC0415">
              <w:rPr>
                <w:szCs w:val="40"/>
              </w:rPr>
              <w:t>Chlorine used in regeneration of catalyst (reactivation of active sites).</w:t>
            </w:r>
          </w:p>
        </w:tc>
      </w:tr>
      <w:tr w:rsidR="00540B47" w14:paraId="27019F25"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A25E23E" w14:textId="77777777" w:rsidR="00540B47" w:rsidRDefault="00540B47" w:rsidP="0054269B">
            <w:pPr>
              <w:spacing w:before="120" w:after="120"/>
            </w:pPr>
            <w:r>
              <w:t xml:space="preserve">Dinitrogen oxide (nitrous oxide) </w:t>
            </w:r>
          </w:p>
          <w:p w14:paraId="5A6547F4" w14:textId="77777777" w:rsidR="00540B47" w:rsidRDefault="00540B47" w:rsidP="0054269B">
            <w:pPr>
              <w:spacing w:before="120" w:after="120"/>
              <w:ind w:left="20"/>
            </w:pPr>
            <w:r>
              <w:t xml:space="preserve"> </w:t>
            </w:r>
          </w:p>
          <w:p w14:paraId="7A8636E6" w14:textId="77777777" w:rsidR="00540B47" w:rsidRDefault="00540B47" w:rsidP="0054269B">
            <w:pPr>
              <w:spacing w:before="120" w:after="120"/>
              <w:ind w:left="20"/>
            </w:pPr>
            <w:r>
              <w:t xml:space="preserve"> </w:t>
            </w:r>
          </w:p>
          <w:p w14:paraId="09F51EE7" w14:textId="77777777" w:rsidR="00540B47" w:rsidRDefault="00540B47" w:rsidP="0054269B">
            <w:pPr>
              <w:spacing w:before="120" w:after="120"/>
              <w:ind w:left="20"/>
            </w:pPr>
            <w:r>
              <w:t xml:space="preserve"> </w:t>
            </w:r>
          </w:p>
          <w:p w14:paraId="1BAF3573" w14:textId="77777777" w:rsidR="00540B47" w:rsidRDefault="00540B47" w:rsidP="0054269B">
            <w:pPr>
              <w:spacing w:before="120" w:after="120"/>
              <w:ind w:left="20"/>
            </w:pPr>
            <w:r>
              <w:t xml:space="preserve"> </w:t>
            </w:r>
          </w:p>
          <w:p w14:paraId="2BA232BA" w14:textId="77777777" w:rsidR="00540B47" w:rsidRDefault="00540B47" w:rsidP="0054269B">
            <w:pPr>
              <w:spacing w:before="120" w:after="120"/>
              <w:ind w:right="54"/>
            </w:pPr>
            <w:r>
              <w:lastRenderedPageBreak/>
              <w:t xml:space="preserv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80DB05" w14:textId="77777777" w:rsidR="00540B47" w:rsidRDefault="00540B47" w:rsidP="0054269B">
            <w:pPr>
              <w:spacing w:before="120" w:after="120"/>
              <w:ind w:left="2"/>
            </w:pPr>
            <w:r>
              <w:lastRenderedPageBreak/>
              <w:t xml:space="preserve">10,000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25F134D" w14:textId="77777777" w:rsidR="00540B47" w:rsidRDefault="00540B47" w:rsidP="0054269B">
            <w:pPr>
              <w:spacing w:before="120" w:after="120"/>
              <w:ind w:right="53"/>
              <w:rPr>
                <w:rFonts w:ascii="Arial" w:eastAsia="Arial" w:hAnsi="Arial" w:cs="Arial"/>
                <w:bCs/>
                <w:iCs/>
              </w:rPr>
            </w:pPr>
            <w:r>
              <w:rPr>
                <w:rFonts w:ascii="Arial" w:eastAsia="Arial" w:hAnsi="Arial" w:cs="Arial"/>
                <w:bCs/>
                <w:iCs/>
              </w:rPr>
              <w:t>C</w:t>
            </w:r>
            <w:r w:rsidRPr="007B6FB3">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744B90" w14:textId="77777777" w:rsidR="00540B47" w:rsidRDefault="00540B47" w:rsidP="0054269B">
            <w:pPr>
              <w:spacing w:before="120" w:after="120"/>
            </w:pPr>
            <w:r>
              <w:t xml:space="preserve">Combustion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DE7B36C" w14:textId="22E7C663" w:rsidR="00540B47" w:rsidRDefault="0071111D" w:rsidP="0054269B">
            <w:pPr>
              <w:spacing w:before="120" w:after="120"/>
              <w:ind w:right="54"/>
            </w:pPr>
            <w:hyperlink r:id="rId25" w:history="1">
              <w:r w:rsidRPr="00827966">
                <w:rPr>
                  <w:rStyle w:val="Hyperlink"/>
                  <w:kern w:val="0"/>
                  <w:lang w:eastAsia="en-US"/>
                  <w14:ligatures w14:val="none"/>
                </w:rPr>
                <w:t>EEQ Corinair</w:t>
              </w:r>
            </w:hyperlink>
          </w:p>
          <w:p w14:paraId="1C839DF2" w14:textId="600817C8" w:rsidR="007775E3" w:rsidRDefault="007775E3" w:rsidP="0054269B">
            <w:pPr>
              <w:spacing w:before="120" w:after="120"/>
              <w:ind w:right="54"/>
            </w:pP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004EFD19" w14:textId="77777777" w:rsidR="00540B47" w:rsidRDefault="00540B47" w:rsidP="0054269B">
            <w:pPr>
              <w:spacing w:before="120" w:after="120"/>
              <w:ind w:left="28"/>
            </w:pPr>
            <w:r>
              <w:t>RFG: 2.16 E</w:t>
            </w:r>
            <w:r>
              <w:rPr>
                <w:vertAlign w:val="superscript"/>
              </w:rPr>
              <w:t>-2</w:t>
            </w:r>
            <w:r>
              <w:t xml:space="preserve"> kg/1000m</w:t>
            </w:r>
            <w:r>
              <w:rPr>
                <w:vertAlign w:val="superscript"/>
              </w:rPr>
              <w:t>3</w:t>
            </w:r>
            <w:r>
              <w:t xml:space="preserve"> (22 g/million grams)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54A319" w14:textId="357D4102" w:rsidR="00540B47" w:rsidRPr="00992626" w:rsidRDefault="004627EB" w:rsidP="0054269B">
            <w:pPr>
              <w:spacing w:before="120" w:after="120"/>
              <w:ind w:right="31"/>
              <w:rPr>
                <w:szCs w:val="40"/>
              </w:rPr>
            </w:pPr>
            <w:hyperlink r:id="rId26" w:history="1">
              <w:r w:rsidRPr="004627EB">
                <w:rPr>
                  <w:rStyle w:val="Hyperlink"/>
                  <w:szCs w:val="40"/>
                </w:rPr>
                <w:t>EMEP/EEA air pollutant emission inventory guidebook - 2013 | Publications | European Environment Agency (EEA)</w:t>
              </w:r>
            </w:hyperlink>
          </w:p>
        </w:tc>
      </w:tr>
      <w:tr w:rsidR="00540B47" w14:paraId="28FD99AB"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BDA37C" w14:textId="77777777" w:rsidR="003C399F" w:rsidRDefault="003C399F" w:rsidP="0054269B">
            <w:pPr>
              <w:spacing w:before="120" w:after="120"/>
            </w:pPr>
            <w:r>
              <w:t xml:space="preserve">Dinitrogen oxide (nitrous oxide) </w:t>
            </w:r>
          </w:p>
          <w:p w14:paraId="0443169A" w14:textId="77777777" w:rsidR="00540B47" w:rsidRDefault="00540B47" w:rsidP="0054269B">
            <w:pPr>
              <w:spacing w:before="120" w:after="120"/>
            </w:pP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CC6CDDA" w14:textId="2D239D49" w:rsidR="00540B47" w:rsidRDefault="003C399F" w:rsidP="0054269B">
            <w:pPr>
              <w:spacing w:before="120" w:after="120"/>
              <w:ind w:left="2"/>
            </w:pPr>
            <w:r>
              <w:t>10,000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1D3F35C" w14:textId="4D003806" w:rsidR="00540B47" w:rsidRDefault="003C399F" w:rsidP="0054269B">
            <w:pPr>
              <w:spacing w:before="120" w:after="120"/>
              <w:ind w:right="53"/>
              <w:rPr>
                <w:rFonts w:ascii="Arial" w:eastAsia="Arial" w:hAnsi="Arial" w:cs="Arial"/>
                <w:bCs/>
                <w:iCs/>
              </w:rPr>
            </w:pPr>
            <w:r>
              <w:rPr>
                <w:rFonts w:ascii="Arial" w:eastAsia="Arial" w:hAnsi="Arial" w:cs="Arial"/>
                <w:bCs/>
                <w:iCs/>
              </w:rPr>
              <w:t>Calculation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B2BD360" w14:textId="5B60409F" w:rsidR="00540B47" w:rsidRDefault="00817E3F" w:rsidP="0054269B">
            <w:pPr>
              <w:spacing w:before="120" w:after="120"/>
            </w:pPr>
            <w:r w:rsidRPr="004C223B">
              <w:t>Combustion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B58B586" w14:textId="77777777" w:rsidR="00540B47" w:rsidRDefault="00540B47" w:rsidP="0054269B">
            <w:pPr>
              <w:spacing w:before="120" w:after="120"/>
              <w:ind w:right="33"/>
            </w:pPr>
            <w:r>
              <w:t xml:space="preserve">AP42 </w:t>
            </w:r>
          </w:p>
          <w:p w14:paraId="053894E3" w14:textId="77777777" w:rsidR="00540B47" w:rsidRDefault="00540B47" w:rsidP="0054269B">
            <w:pPr>
              <w:spacing w:before="120" w:after="120"/>
              <w:ind w:right="54"/>
            </w:pP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66B470F6" w14:textId="77777777" w:rsidR="00540B47" w:rsidRDefault="00540B47" w:rsidP="0054269B">
            <w:pPr>
              <w:spacing w:before="120" w:after="120"/>
              <w:ind w:right="31"/>
            </w:pPr>
            <w:r>
              <w:t>NG (uncontrolled): 3.52 E</w:t>
            </w:r>
            <w:r>
              <w:rPr>
                <w:vertAlign w:val="superscript"/>
              </w:rPr>
              <w:t>-2</w:t>
            </w:r>
            <w:r>
              <w:t xml:space="preserve"> kg/1000m</w:t>
            </w:r>
            <w:r>
              <w:rPr>
                <w:vertAlign w:val="superscript"/>
              </w:rPr>
              <w:t>3</w:t>
            </w:r>
            <w:r>
              <w:t xml:space="preserve"> </w:t>
            </w:r>
          </w:p>
          <w:p w14:paraId="73EDEFFE" w14:textId="77777777" w:rsidR="0028012C" w:rsidRDefault="00540B47" w:rsidP="0054269B">
            <w:pPr>
              <w:spacing w:before="120" w:after="120"/>
              <w:ind w:left="28"/>
              <w:rPr>
                <w:vertAlign w:val="superscript"/>
              </w:rPr>
            </w:pPr>
            <w:r>
              <w:t>NG (low-NO</w:t>
            </w:r>
            <w:r>
              <w:rPr>
                <w:vertAlign w:val="subscript"/>
              </w:rPr>
              <w:t>x</w:t>
            </w:r>
            <w:r>
              <w:t xml:space="preserve"> burner): 1.02 E</w:t>
            </w:r>
            <w:r>
              <w:rPr>
                <w:vertAlign w:val="superscript"/>
              </w:rPr>
              <w:t>-2</w:t>
            </w:r>
            <w:r>
              <w:t xml:space="preserve"> kg/1000m</w:t>
            </w:r>
            <w:r>
              <w:rPr>
                <w:vertAlign w:val="superscript"/>
              </w:rPr>
              <w:t xml:space="preserve">3 </w:t>
            </w:r>
          </w:p>
          <w:p w14:paraId="335E812C" w14:textId="14509EEF" w:rsidR="00540B47" w:rsidRDefault="00540B47" w:rsidP="0054269B">
            <w:pPr>
              <w:spacing w:before="120" w:after="120"/>
              <w:ind w:left="28"/>
            </w:pPr>
            <w:r>
              <w:t>RFO: 1.32 E</w:t>
            </w:r>
            <w:r>
              <w:rPr>
                <w:vertAlign w:val="superscript"/>
              </w:rPr>
              <w:t>-2</w:t>
            </w:r>
            <w:r>
              <w:t xml:space="preserve"> kg/1000L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8E3114" w14:textId="77777777" w:rsidR="00540B47" w:rsidRPr="00992626" w:rsidRDefault="00540B47" w:rsidP="0054269B">
            <w:pPr>
              <w:spacing w:before="120" w:after="120"/>
              <w:ind w:right="31"/>
              <w:rPr>
                <w:szCs w:val="40"/>
              </w:rPr>
            </w:pPr>
          </w:p>
        </w:tc>
      </w:tr>
      <w:tr w:rsidR="00540B47" w14:paraId="71DD00F6"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8FA4F9" w14:textId="77777777" w:rsidR="0027732B" w:rsidRDefault="0027732B" w:rsidP="0054269B">
            <w:pPr>
              <w:spacing w:before="120" w:after="120"/>
            </w:pPr>
            <w:r>
              <w:t xml:space="preserve">Dinitrogen oxide (nitrous oxide) </w:t>
            </w:r>
          </w:p>
          <w:p w14:paraId="23FD00F3" w14:textId="77777777" w:rsidR="00540B47" w:rsidRDefault="00540B47" w:rsidP="0054269B">
            <w:pPr>
              <w:spacing w:before="120" w:after="120"/>
            </w:pP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C1A3D39" w14:textId="52ACACB0" w:rsidR="00540B47" w:rsidRDefault="0027732B" w:rsidP="0054269B">
            <w:pPr>
              <w:spacing w:before="120" w:after="120"/>
              <w:ind w:left="2"/>
            </w:pPr>
            <w:r>
              <w:t>10,000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5AB9078" w14:textId="77777777" w:rsidR="00540B47" w:rsidRDefault="00540B47" w:rsidP="0054269B">
            <w:pPr>
              <w:spacing w:before="120" w:after="120"/>
              <w:ind w:right="53"/>
              <w:rPr>
                <w:rFonts w:ascii="Arial" w:eastAsia="Arial" w:hAnsi="Arial" w:cs="Arial"/>
                <w:bCs/>
                <w:iCs/>
              </w:rPr>
            </w:pPr>
            <w:r>
              <w:rPr>
                <w:rFonts w:ascii="Arial" w:eastAsia="Arial" w:hAnsi="Arial" w:cs="Arial"/>
                <w:bCs/>
                <w:iCs/>
              </w:rPr>
              <w:t>E</w:t>
            </w:r>
            <w:r w:rsidRPr="007B6FB3">
              <w:rPr>
                <w:rFonts w:ascii="Arial" w:eastAsia="Arial" w:hAnsi="Arial" w:cs="Arial"/>
                <w:bCs/>
                <w:iCs/>
              </w:rPr>
              <w:t>stimation (engineering judgement)</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D2207D" w14:textId="77777777" w:rsidR="00540B47" w:rsidRDefault="00540B47" w:rsidP="0054269B">
            <w:pPr>
              <w:spacing w:before="120" w:after="120"/>
            </w:pPr>
            <w:r>
              <w:t xml:space="preserve">Process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352D88" w14:textId="77777777" w:rsidR="00540B47" w:rsidRDefault="00540B47" w:rsidP="0054269B">
            <w:pPr>
              <w:spacing w:before="120" w:after="120"/>
              <w:ind w:right="33"/>
            </w:pPr>
            <w:r>
              <w:t xml:space="preserve">Industry experience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4420973E" w14:textId="77777777" w:rsidR="00540B47" w:rsidRDefault="00540B47" w:rsidP="0054269B">
            <w:pPr>
              <w:spacing w:before="120" w:after="120"/>
              <w:ind w:right="31"/>
            </w:pPr>
            <w:r>
              <w:t xml:space="preserve">N/A (no longer applicable) for non-combustion plant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570163" w14:textId="22DC572A" w:rsidR="00540B47" w:rsidRPr="0012119D" w:rsidRDefault="00540B47" w:rsidP="0054269B">
            <w:pPr>
              <w:spacing w:before="120" w:after="120"/>
              <w:ind w:right="31"/>
              <w:rPr>
                <w:szCs w:val="40"/>
              </w:rPr>
            </w:pPr>
          </w:p>
        </w:tc>
      </w:tr>
      <w:tr w:rsidR="00540B47" w14:paraId="79B98C9A"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7AE0F1" w14:textId="77777777" w:rsidR="00540B47" w:rsidRDefault="00540B47" w:rsidP="0054269B">
            <w:pPr>
              <w:spacing w:before="120" w:after="120"/>
            </w:pPr>
            <w:r>
              <w:t xml:space="preserve">1,2 di-chloroethane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31455E3" w14:textId="77777777" w:rsidR="00540B47" w:rsidRDefault="00540B47" w:rsidP="0054269B">
            <w:pPr>
              <w:spacing w:before="120" w:after="120"/>
              <w:ind w:left="2"/>
            </w:pPr>
            <w:r>
              <w:t xml:space="preserve">1,000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E2FEB96" w14:textId="77777777" w:rsidR="00540B47" w:rsidRDefault="00540B47" w:rsidP="0054269B">
            <w:pPr>
              <w:spacing w:before="120" w:after="120"/>
              <w:ind w:right="53"/>
              <w:rPr>
                <w:rFonts w:ascii="Arial" w:eastAsia="Arial" w:hAnsi="Arial" w:cs="Arial"/>
                <w:bCs/>
                <w:iCs/>
              </w:rPr>
            </w:pPr>
            <w:r w:rsidRPr="0047147A">
              <w:t>M</w:t>
            </w:r>
            <w:r w:rsidRPr="0047147A">
              <w:rPr>
                <w:rFonts w:ascii="Arial" w:eastAsia="Arial" w:hAnsi="Arial" w:cs="Arial"/>
                <w:iCs/>
              </w:rPr>
              <w:t>easurement</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6DB8BA" w14:textId="77777777" w:rsidR="00540B47" w:rsidRDefault="00540B47" w:rsidP="0054269B">
            <w:pPr>
              <w:spacing w:before="120" w:after="120"/>
            </w:pPr>
            <w:r>
              <w:t xml:space="preserve">Site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548C50" w14:textId="77777777" w:rsidR="00540B47" w:rsidRDefault="00540B47" w:rsidP="0054269B">
            <w:pPr>
              <w:spacing w:before="120" w:after="120"/>
              <w:ind w:right="33"/>
            </w:pPr>
            <w:r>
              <w:t xml:space="preserve">IP Speciation Protocol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1997C39D" w14:textId="77777777" w:rsidR="00540B47" w:rsidRDefault="00540B47" w:rsidP="0054269B">
            <w:pPr>
              <w:spacing w:before="120" w:after="120"/>
              <w:ind w:right="31"/>
            </w:pPr>
            <w:r>
              <w:t xml:space="preserve">Based on speciation surveys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381CE6" w14:textId="77777777" w:rsidR="00540B47" w:rsidRPr="00992626" w:rsidRDefault="00540B47" w:rsidP="0054269B">
            <w:pPr>
              <w:spacing w:before="120" w:after="120"/>
              <w:ind w:right="31"/>
              <w:rPr>
                <w:szCs w:val="40"/>
              </w:rPr>
            </w:pPr>
          </w:p>
        </w:tc>
      </w:tr>
      <w:tr w:rsidR="00540B47" w14:paraId="17502406"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53E342" w14:textId="77777777" w:rsidR="00540B47" w:rsidRDefault="00540B47" w:rsidP="0054269B">
            <w:pPr>
              <w:spacing w:before="120" w:after="120"/>
              <w:ind w:right="33"/>
              <w:rPr>
                <w:vertAlign w:val="superscript"/>
              </w:rPr>
            </w:pPr>
            <w:r>
              <w:lastRenderedPageBreak/>
              <w:t>Hydrogen sulphide</w:t>
            </w:r>
          </w:p>
          <w:p w14:paraId="534249CB" w14:textId="77777777" w:rsidR="00540B47" w:rsidRDefault="00540B47" w:rsidP="0054269B">
            <w:pPr>
              <w:spacing w:before="120" w:after="120"/>
            </w:pP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15E363" w14:textId="77777777" w:rsidR="00540B47" w:rsidRDefault="00540B47" w:rsidP="0054269B">
            <w:pPr>
              <w:spacing w:before="120" w:after="120"/>
              <w:ind w:left="2"/>
            </w:pPr>
            <w:r>
              <w:t xml:space="preserve">1,000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FC1235C" w14:textId="77777777" w:rsidR="00540B47" w:rsidRPr="0047147A" w:rsidRDefault="00540B47" w:rsidP="0054269B">
            <w:pPr>
              <w:spacing w:before="120" w:after="120"/>
              <w:ind w:right="53"/>
            </w:pPr>
            <w:r>
              <w:rPr>
                <w:rFonts w:ascii="Arial" w:eastAsia="Arial" w:hAnsi="Arial" w:cs="Arial"/>
                <w:bCs/>
                <w:iCs/>
              </w:rPr>
              <w:t>C</w:t>
            </w:r>
            <w:r w:rsidRPr="00DB6467">
              <w:rPr>
                <w:rFonts w:ascii="Arial" w:eastAsia="Arial" w:hAnsi="Arial" w:cs="Arial"/>
                <w:bCs/>
                <w:iCs/>
              </w:rPr>
              <w:t>alculation</w:t>
            </w:r>
            <w:r>
              <w:rPr>
                <w:color w:val="FF0000"/>
              </w:rPr>
              <w:t xml:space="preserve">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764476" w14:textId="77777777" w:rsidR="00540B47" w:rsidRDefault="00540B47" w:rsidP="0054269B">
            <w:pPr>
              <w:spacing w:before="120" w:after="120"/>
            </w:pPr>
            <w:r>
              <w:t xml:space="preserve">SRU to flare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2D13A6" w14:textId="77777777" w:rsidR="00540B47" w:rsidRDefault="00540B47" w:rsidP="0054269B">
            <w:pPr>
              <w:spacing w:before="120" w:after="120"/>
              <w:ind w:right="33"/>
            </w:pPr>
            <w:r>
              <w:t xml:space="preserve">CPPI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3757844C" w14:textId="77777777" w:rsidR="00540B47" w:rsidRDefault="00540B47" w:rsidP="0054269B">
            <w:pPr>
              <w:spacing w:before="120" w:after="120"/>
              <w:ind w:right="31"/>
            </w:pPr>
            <w:r>
              <w:t>0.5% of measured H</w:t>
            </w:r>
            <w:r>
              <w:rPr>
                <w:vertAlign w:val="subscript"/>
              </w:rPr>
              <w:t>2</w:t>
            </w:r>
            <w:r>
              <w:t>S content in gas flared (98% combusted, 1.5% reacted with CO)</w:t>
            </w:r>
            <w:r>
              <w:rPr>
                <w:color w:val="FF0000"/>
              </w:rPr>
              <w:t xml:space="preserve">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7B2BE8" w14:textId="54457A34" w:rsidR="00540B47" w:rsidRPr="00992626" w:rsidRDefault="0F28D249" w:rsidP="0054269B">
            <w:pPr>
              <w:spacing w:before="120" w:after="120"/>
              <w:ind w:right="31"/>
              <w:rPr>
                <w:rFonts w:ascii="Arial" w:eastAsia="Arial" w:hAnsi="Arial" w:cs="Arial"/>
              </w:rPr>
            </w:pPr>
            <w:r w:rsidRPr="49307798">
              <w:t xml:space="preserve">CPPI: “For process units which are subject to strict fugitive emission control, for example HF, the emissions may be considered negligible and assumed to be zero.” </w:t>
            </w:r>
            <w:hyperlink r:id="rId27">
              <w:r w:rsidR="52A867A7" w:rsidRPr="49307798">
                <w:rPr>
                  <w:rStyle w:val="Hyperlink"/>
                  <w:rFonts w:ascii="Arial" w:eastAsia="Arial" w:hAnsi="Arial" w:cs="Arial"/>
                </w:rPr>
                <w:t>eCFR :: 40 CFR 49.4178 -- VOC emissions control requirements for fugitive emissions.</w:t>
              </w:r>
            </w:hyperlink>
          </w:p>
        </w:tc>
      </w:tr>
      <w:tr w:rsidR="00540B47" w14:paraId="494B3F74"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882AB41" w14:textId="77777777" w:rsidR="00540B47" w:rsidRDefault="00540B47" w:rsidP="0054269B">
            <w:pPr>
              <w:spacing w:before="120" w:after="120"/>
              <w:ind w:right="33"/>
            </w:pPr>
            <w:r>
              <w:t>NO</w:t>
            </w:r>
            <w:r>
              <w:rPr>
                <w:vertAlign w:val="subscript"/>
              </w:rPr>
              <w:t>x</w:t>
            </w:r>
            <w:r>
              <w:t xml:space="preserv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F0DBD7" w14:textId="77777777" w:rsidR="00540B47" w:rsidRDefault="00540B47" w:rsidP="0054269B">
            <w:pPr>
              <w:spacing w:before="120" w:after="120"/>
              <w:ind w:left="2"/>
            </w:pPr>
            <w:r>
              <w:t xml:space="preserve">100,000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2EB16D" w14:textId="77777777" w:rsidR="00540B47" w:rsidRDefault="00540B47" w:rsidP="0054269B">
            <w:pPr>
              <w:spacing w:before="120" w:after="120"/>
              <w:ind w:right="32"/>
            </w:pPr>
            <w:r>
              <w:rPr>
                <w:rFonts w:ascii="Arial" w:eastAsia="Arial" w:hAnsi="Arial" w:cs="Arial"/>
                <w:bCs/>
                <w:iCs/>
              </w:rPr>
              <w:t>C</w:t>
            </w:r>
            <w:r w:rsidRPr="00DB6467">
              <w:rPr>
                <w:rFonts w:ascii="Arial" w:eastAsia="Arial" w:hAnsi="Arial" w:cs="Arial"/>
                <w:bCs/>
                <w:iCs/>
              </w:rPr>
              <w:t>alculation</w:t>
            </w:r>
          </w:p>
          <w:p w14:paraId="60599922" w14:textId="77777777" w:rsidR="00540B47" w:rsidRDefault="00540B47" w:rsidP="0054269B">
            <w:pPr>
              <w:spacing w:before="120" w:after="120"/>
              <w:ind w:right="53"/>
              <w:rPr>
                <w:rFonts w:ascii="Arial" w:eastAsia="Arial" w:hAnsi="Arial" w:cs="Arial"/>
                <w:bCs/>
                <w:iCs/>
              </w:rPr>
            </w:pPr>
            <w:r>
              <w:t xml:space="preserve">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85494FA" w14:textId="77777777" w:rsidR="00540B47" w:rsidRDefault="00540B47" w:rsidP="0054269B">
            <w:pPr>
              <w:spacing w:before="120" w:after="120"/>
              <w:ind w:right="36"/>
            </w:pPr>
            <w:r>
              <w:t xml:space="preserve">Combustion </w:t>
            </w:r>
          </w:p>
          <w:p w14:paraId="0FE41CAE" w14:textId="77777777" w:rsidR="00540B47" w:rsidRDefault="00540B47" w:rsidP="0054269B">
            <w:pPr>
              <w:spacing w:before="120" w:after="120"/>
            </w:pPr>
            <w:r>
              <w:t xml:space="preserv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D2CFB3B" w14:textId="77777777" w:rsidR="00540B47" w:rsidRDefault="00540B47" w:rsidP="0054269B">
            <w:pPr>
              <w:spacing w:before="120" w:after="120"/>
              <w:ind w:right="35"/>
            </w:pPr>
            <w:r>
              <w:t xml:space="preserve">EA </w:t>
            </w:r>
          </w:p>
          <w:p w14:paraId="01AECCDF" w14:textId="77777777" w:rsidR="00540B47" w:rsidRDefault="00540B47" w:rsidP="0054269B">
            <w:pPr>
              <w:spacing w:before="120" w:after="120"/>
              <w:ind w:right="33"/>
            </w:pPr>
            <w:r>
              <w:t xml:space="preserve">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9F63099" w14:textId="77777777" w:rsidR="00540B47" w:rsidRDefault="00540B47" w:rsidP="0054269B">
            <w:pPr>
              <w:spacing w:before="120" w:after="120"/>
              <w:ind w:right="31"/>
            </w:pPr>
            <w:r>
              <w:t xml:space="preserve">Site specific factors agreed for combustion plant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B33027" w14:textId="77777777" w:rsidR="00540B47" w:rsidRPr="00992626" w:rsidRDefault="00540B47" w:rsidP="0054269B">
            <w:pPr>
              <w:spacing w:before="120" w:after="120"/>
              <w:ind w:right="31"/>
              <w:rPr>
                <w:szCs w:val="40"/>
              </w:rPr>
            </w:pPr>
          </w:p>
        </w:tc>
      </w:tr>
      <w:tr w:rsidR="00540B47" w14:paraId="624B9E3A"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CE2592" w14:textId="77777777" w:rsidR="00540B47" w:rsidRDefault="00540B47" w:rsidP="0054269B">
            <w:pPr>
              <w:spacing w:before="120" w:after="120"/>
              <w:ind w:right="33"/>
            </w:pPr>
            <w:r>
              <w:t>NO</w:t>
            </w:r>
            <w:r>
              <w:rPr>
                <w:vertAlign w:val="subscript"/>
              </w:rPr>
              <w:t>x</w:t>
            </w:r>
            <w:r>
              <w:t xml:space="preserv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D84497A" w14:textId="77777777" w:rsidR="00540B47" w:rsidRDefault="00540B47" w:rsidP="0054269B">
            <w:pPr>
              <w:spacing w:before="120" w:after="120"/>
              <w:ind w:left="2"/>
            </w:pPr>
            <w:r>
              <w:t xml:space="preserve">100,000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039554" w14:textId="77777777" w:rsidR="00540B47" w:rsidRDefault="00540B47" w:rsidP="0054269B">
            <w:pPr>
              <w:spacing w:before="120" w:after="120"/>
              <w:ind w:right="32"/>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r>
              <w:t>/</w:t>
            </w:r>
            <w:r w:rsidRPr="0047147A">
              <w:t xml:space="preserve"> M</w:t>
            </w:r>
            <w:r w:rsidRPr="0047147A">
              <w:rPr>
                <w:rFonts w:ascii="Arial" w:eastAsia="Arial" w:hAnsi="Arial" w:cs="Arial"/>
                <w:iCs/>
              </w:rPr>
              <w:t>easurement</w:t>
            </w:r>
            <w:r>
              <w:t xml:space="preserve">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F848058" w14:textId="77777777" w:rsidR="00540B47" w:rsidRDefault="00540B47" w:rsidP="0054269B">
            <w:pPr>
              <w:spacing w:before="120" w:after="120"/>
              <w:ind w:right="36"/>
            </w:pPr>
            <w:r>
              <w:t xml:space="preserve">FCCU regen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3C9F17" w14:textId="77777777" w:rsidR="00540B47" w:rsidRDefault="00540B47" w:rsidP="0054269B">
            <w:pPr>
              <w:spacing w:before="120" w:after="120"/>
              <w:ind w:right="35"/>
            </w:pPr>
            <w:r>
              <w:t xml:space="preserve">EA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15AFF725" w14:textId="5EC85A27" w:rsidR="00540B47" w:rsidRDefault="00540B47" w:rsidP="0054269B">
            <w:pPr>
              <w:spacing w:before="120" w:after="120"/>
              <w:ind w:right="31"/>
            </w:pPr>
            <w:r>
              <w:t>Site specific EA agreed factors or emission analy</w:t>
            </w:r>
            <w:r w:rsidR="007D0356">
              <w:t>s</w:t>
            </w:r>
            <w:r>
              <w:t xml:space="preserve">er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A90C5A" w14:textId="77777777" w:rsidR="00540B47" w:rsidRPr="00992626" w:rsidRDefault="00540B47" w:rsidP="0054269B">
            <w:pPr>
              <w:spacing w:before="120" w:after="120"/>
              <w:ind w:right="31"/>
              <w:rPr>
                <w:szCs w:val="40"/>
              </w:rPr>
            </w:pPr>
          </w:p>
        </w:tc>
      </w:tr>
      <w:tr w:rsidR="00540B47" w14:paraId="7C99211C"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A02067E" w14:textId="77777777" w:rsidR="00540B47" w:rsidRDefault="00540B47" w:rsidP="0054269B">
            <w:pPr>
              <w:spacing w:before="120" w:after="120"/>
              <w:ind w:right="33"/>
            </w:pPr>
            <w:r>
              <w:lastRenderedPageBreak/>
              <w:t>NO</w:t>
            </w:r>
            <w:r>
              <w:rPr>
                <w:vertAlign w:val="subscript"/>
              </w:rPr>
              <w:t>x</w:t>
            </w:r>
            <w:r>
              <w:t xml:space="preserv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ABFC713" w14:textId="77777777" w:rsidR="00540B47" w:rsidRDefault="00540B47" w:rsidP="0054269B">
            <w:pPr>
              <w:spacing w:before="120" w:after="120"/>
              <w:ind w:left="2"/>
            </w:pPr>
            <w:r>
              <w:t xml:space="preserve">100,000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A44D953" w14:textId="77777777" w:rsidR="00540B47" w:rsidRDefault="00540B47" w:rsidP="0054269B">
            <w:pPr>
              <w:spacing w:before="120" w:after="120"/>
              <w:ind w:right="32"/>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E52328C" w14:textId="77777777" w:rsidR="00540B47" w:rsidRDefault="00540B47" w:rsidP="0054269B">
            <w:pPr>
              <w:spacing w:before="120" w:after="120"/>
              <w:ind w:right="36"/>
            </w:pPr>
            <w:r>
              <w:rPr>
                <w:sz w:val="22"/>
              </w:rPr>
              <w:t>FCCU regen</w:t>
            </w:r>
            <w:r>
              <w:rPr>
                <w:color w:val="FF0000"/>
                <w:sz w:val="22"/>
              </w:rPr>
              <w:t xml:space="preserv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6A0630" w14:textId="77777777" w:rsidR="00540B47" w:rsidRDefault="00540B47" w:rsidP="0054269B">
            <w:pPr>
              <w:spacing w:before="120" w:after="120"/>
              <w:ind w:right="35"/>
            </w:pPr>
            <w:r>
              <w:rPr>
                <w:sz w:val="22"/>
              </w:rPr>
              <w:t>AP42</w:t>
            </w:r>
            <w:r>
              <w:rPr>
                <w:color w:val="FF0000"/>
                <w:sz w:val="22"/>
              </w:rPr>
              <w:t xml:space="preserve">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687C5DC4" w14:textId="77777777" w:rsidR="00540B47" w:rsidRDefault="00540B47" w:rsidP="0054269B">
            <w:pPr>
              <w:spacing w:before="120" w:after="120"/>
              <w:ind w:right="31"/>
            </w:pPr>
            <w:r>
              <w:rPr>
                <w:sz w:val="22"/>
              </w:rPr>
              <w:t>2.04 E</w:t>
            </w:r>
            <w:r>
              <w:rPr>
                <w:sz w:val="22"/>
                <w:vertAlign w:val="superscript"/>
              </w:rPr>
              <w:t>-1</w:t>
            </w:r>
            <w:r>
              <w:rPr>
                <w:sz w:val="22"/>
              </w:rPr>
              <w:t xml:space="preserve"> kg/1000L cracker feed</w:t>
            </w:r>
            <w:r>
              <w:rPr>
                <w:color w:val="FF0000"/>
                <w:sz w:val="22"/>
              </w:rPr>
              <w:t xml:space="preserve">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260BA3" w14:textId="77777777" w:rsidR="00540B47" w:rsidRPr="00992626" w:rsidRDefault="00540B47" w:rsidP="0054269B">
            <w:pPr>
              <w:spacing w:before="120" w:after="120"/>
              <w:ind w:right="31"/>
              <w:rPr>
                <w:szCs w:val="40"/>
              </w:rPr>
            </w:pPr>
          </w:p>
        </w:tc>
      </w:tr>
      <w:tr w:rsidR="00540B47" w14:paraId="6E6EC00E"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9983885" w14:textId="77777777" w:rsidR="00540B47" w:rsidRDefault="00540B47" w:rsidP="0054269B">
            <w:pPr>
              <w:spacing w:before="120" w:after="120"/>
              <w:ind w:right="33"/>
            </w:pPr>
            <w:r>
              <w:t>NO</w:t>
            </w:r>
            <w:r>
              <w:rPr>
                <w:vertAlign w:val="subscript"/>
              </w:rPr>
              <w:t>x</w:t>
            </w:r>
            <w:r>
              <w:t xml:space="preserv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FBCF7D7" w14:textId="77777777" w:rsidR="00540B47" w:rsidRDefault="00540B47" w:rsidP="0054269B">
            <w:pPr>
              <w:spacing w:before="120" w:after="120"/>
              <w:ind w:left="2"/>
            </w:pPr>
            <w:r>
              <w:t xml:space="preserve">100,000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7CF5C9" w14:textId="77777777" w:rsidR="00540B47" w:rsidRDefault="00540B47" w:rsidP="0054269B">
            <w:pPr>
              <w:spacing w:before="120" w:after="120"/>
              <w:ind w:right="32"/>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r>
              <w:t xml:space="preserve">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EDCB1A" w14:textId="77777777" w:rsidR="00540B47" w:rsidRDefault="00540B47" w:rsidP="0054269B">
            <w:pPr>
              <w:spacing w:before="120" w:after="120"/>
              <w:ind w:right="36"/>
              <w:rPr>
                <w:sz w:val="22"/>
              </w:rPr>
            </w:pPr>
            <w:r>
              <w:t xml:space="preserve">Flare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958F4C" w14:textId="77777777" w:rsidR="00540B47" w:rsidRDefault="00540B47" w:rsidP="0054269B">
            <w:pPr>
              <w:spacing w:before="120" w:after="120"/>
              <w:ind w:right="35"/>
              <w:rPr>
                <w:sz w:val="22"/>
              </w:rPr>
            </w:pPr>
            <w:r>
              <w:t xml:space="preserve">Industry experience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6CA70AD5" w14:textId="77777777" w:rsidR="00540B47" w:rsidRDefault="00540B47" w:rsidP="0054269B">
            <w:pPr>
              <w:spacing w:before="120" w:after="120"/>
              <w:ind w:right="49"/>
            </w:pPr>
            <w:r>
              <w:t xml:space="preserve">0.068 lbs/MMBtu gas flared (HHV) </w:t>
            </w:r>
          </w:p>
          <w:p w14:paraId="5F577E5F" w14:textId="77777777" w:rsidR="00540B47" w:rsidRDefault="00540B47" w:rsidP="0054269B">
            <w:pPr>
              <w:spacing w:before="120" w:after="120"/>
              <w:ind w:right="31"/>
              <w:rPr>
                <w:sz w:val="22"/>
              </w:rPr>
            </w:pPr>
            <w:r>
              <w:t xml:space="preserve">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97D90E" w14:textId="77777777" w:rsidR="00540B47" w:rsidRPr="00992626" w:rsidRDefault="00540B47" w:rsidP="0054269B">
            <w:pPr>
              <w:spacing w:before="120" w:after="120"/>
              <w:ind w:right="31"/>
              <w:rPr>
                <w:szCs w:val="40"/>
              </w:rPr>
            </w:pPr>
          </w:p>
        </w:tc>
      </w:tr>
      <w:tr w:rsidR="00540B47" w14:paraId="0BC5F7DC"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CACE5A" w14:textId="77777777" w:rsidR="00540B47" w:rsidRDefault="00540B47" w:rsidP="0054269B">
            <w:pPr>
              <w:spacing w:before="120" w:after="120"/>
              <w:ind w:right="33"/>
            </w:pPr>
            <w:r>
              <w:t>NO</w:t>
            </w:r>
            <w:r>
              <w:rPr>
                <w:vertAlign w:val="subscript"/>
              </w:rPr>
              <w:t>x</w:t>
            </w:r>
            <w:r>
              <w:t xml:space="preserv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45B1082" w14:textId="77777777" w:rsidR="00540B47" w:rsidRDefault="00540B47" w:rsidP="0054269B">
            <w:pPr>
              <w:spacing w:before="120" w:after="120"/>
              <w:ind w:left="2"/>
            </w:pPr>
            <w:r>
              <w:t xml:space="preserve">100,000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49545D0" w14:textId="77777777" w:rsidR="00540B47" w:rsidRDefault="00540B47" w:rsidP="0054269B">
            <w:pPr>
              <w:spacing w:before="120" w:after="120"/>
              <w:ind w:right="32"/>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r>
              <w:t xml:space="preserve">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DA3F655" w14:textId="77777777" w:rsidR="00540B47" w:rsidRDefault="00540B47" w:rsidP="0054269B">
            <w:pPr>
              <w:spacing w:before="120" w:after="120"/>
              <w:ind w:right="46"/>
            </w:pPr>
            <w:r>
              <w:t>SWS to flare (stoichiometric conversion of combusted ammonia to NO</w:t>
            </w:r>
            <w:r>
              <w:rPr>
                <w:vertAlign w:val="subscript"/>
              </w:rPr>
              <w:t>x</w:t>
            </w:r>
            <w:r>
              <w:t xml:space="preserv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62DF671" w14:textId="77777777" w:rsidR="00540B47" w:rsidRDefault="00540B47" w:rsidP="0054269B">
            <w:pPr>
              <w:spacing w:before="120" w:after="120"/>
              <w:ind w:right="35"/>
            </w:pPr>
            <w:r>
              <w:t xml:space="preserve">Industry experience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3C54258B" w14:textId="77777777" w:rsidR="00540B47" w:rsidRDefault="00540B47" w:rsidP="0054269B">
            <w:pPr>
              <w:spacing w:before="120" w:after="120"/>
              <w:ind w:right="49"/>
            </w:pP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310CD5" w14:textId="77777777" w:rsidR="00540B47" w:rsidRPr="00992626" w:rsidRDefault="00540B47" w:rsidP="0054269B">
            <w:pPr>
              <w:spacing w:before="120" w:after="120"/>
              <w:ind w:right="31"/>
              <w:rPr>
                <w:szCs w:val="40"/>
              </w:rPr>
            </w:pPr>
          </w:p>
        </w:tc>
      </w:tr>
      <w:tr w:rsidR="00540B47" w14:paraId="35CA01AF"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4C27A68" w14:textId="77777777" w:rsidR="00540B47" w:rsidRDefault="00540B47" w:rsidP="0054269B">
            <w:pPr>
              <w:spacing w:before="120" w:after="120"/>
              <w:ind w:right="33"/>
            </w:pPr>
            <w:r>
              <w:t xml:space="preserve">Particulate matter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3DEBD30" w14:textId="77777777" w:rsidR="00540B47" w:rsidRDefault="00540B47" w:rsidP="0054269B">
            <w:pPr>
              <w:spacing w:before="120" w:after="120"/>
              <w:ind w:left="2"/>
            </w:pPr>
            <w:r>
              <w:t xml:space="preserve">10,000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30CCE0D" w14:textId="77777777" w:rsidR="00540B47" w:rsidRDefault="00540B47" w:rsidP="0054269B">
            <w:pPr>
              <w:spacing w:before="120" w:after="120"/>
              <w:ind w:right="46"/>
            </w:pPr>
            <w:r>
              <w:rPr>
                <w:rFonts w:ascii="Arial" w:eastAsia="Arial" w:hAnsi="Arial" w:cs="Arial"/>
                <w:bCs/>
                <w:iCs/>
              </w:rPr>
              <w:t>C</w:t>
            </w:r>
            <w:r w:rsidRPr="00DB6467">
              <w:rPr>
                <w:rFonts w:ascii="Arial" w:eastAsia="Arial" w:hAnsi="Arial" w:cs="Arial"/>
                <w:bCs/>
                <w:iCs/>
              </w:rPr>
              <w:t>alculation</w:t>
            </w:r>
            <w:r>
              <w:t xml:space="preserve"> </w:t>
            </w:r>
          </w:p>
          <w:p w14:paraId="5D49AD0D" w14:textId="77777777" w:rsidR="00540B47" w:rsidRDefault="00540B47" w:rsidP="0054269B">
            <w:pPr>
              <w:spacing w:before="120" w:after="120"/>
              <w:ind w:right="32"/>
              <w:rPr>
                <w:rFonts w:ascii="Arial" w:eastAsia="Arial" w:hAnsi="Arial" w:cs="Arial"/>
                <w:bCs/>
                <w:iCs/>
              </w:rPr>
            </w:pPr>
            <w:r>
              <w:t xml:space="preserve">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E80ADE0" w14:textId="77777777" w:rsidR="00540B47" w:rsidRDefault="00540B47" w:rsidP="0054269B">
            <w:pPr>
              <w:spacing w:before="120" w:after="120"/>
              <w:ind w:right="50"/>
            </w:pPr>
            <w:r>
              <w:t xml:space="preserve">Combustion </w:t>
            </w:r>
          </w:p>
          <w:p w14:paraId="599B68A1" w14:textId="77777777" w:rsidR="00540B47" w:rsidRDefault="00540B47" w:rsidP="0054269B">
            <w:pPr>
              <w:spacing w:before="120" w:after="120"/>
              <w:ind w:right="46"/>
            </w:pPr>
            <w:r>
              <w:t xml:space="preserv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A09C4E0" w14:textId="77777777" w:rsidR="00540B47" w:rsidRDefault="00540B47" w:rsidP="0054269B">
            <w:pPr>
              <w:spacing w:before="120" w:after="120"/>
              <w:ind w:right="47"/>
            </w:pPr>
            <w:r>
              <w:t xml:space="preserve">AP42 </w:t>
            </w:r>
          </w:p>
          <w:p w14:paraId="238E4E23" w14:textId="3989EDCE" w:rsidR="00540B47" w:rsidRDefault="00540B47" w:rsidP="0054269B">
            <w:pPr>
              <w:spacing w:before="120" w:after="120"/>
              <w:ind w:left="11"/>
            </w:pPr>
            <w:r>
              <w:t xml:space="preserve">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5585BD3" w14:textId="77777777" w:rsidR="00540B47" w:rsidRDefault="00540B47" w:rsidP="0054269B">
            <w:pPr>
              <w:spacing w:before="120" w:after="120"/>
              <w:ind w:left="54"/>
            </w:pPr>
            <w:r>
              <w:t xml:space="preserve">RFO: 1.1S + 0.39 kg/1000L (where S=%sulphur in fuel) </w:t>
            </w:r>
          </w:p>
          <w:p w14:paraId="49C76F97" w14:textId="77777777" w:rsidR="00540B47" w:rsidRDefault="00540B47" w:rsidP="0054269B">
            <w:pPr>
              <w:spacing w:before="120" w:after="120"/>
              <w:ind w:right="49"/>
            </w:pPr>
            <w:r>
              <w:lastRenderedPageBreak/>
              <w:t>RFG/NG: 1.22 E</w:t>
            </w:r>
            <w:r>
              <w:rPr>
                <w:vertAlign w:val="superscript"/>
              </w:rPr>
              <w:t>-1</w:t>
            </w:r>
            <w:r>
              <w:t xml:space="preserve"> kg/1000m</w:t>
            </w:r>
            <w:r>
              <w:rPr>
                <w:vertAlign w:val="superscript"/>
              </w:rPr>
              <w:t>3</w:t>
            </w:r>
            <w:r>
              <w:t xml:space="preserve">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10C7B4" w14:textId="77777777" w:rsidR="00540B47" w:rsidRPr="00992626" w:rsidRDefault="00540B47" w:rsidP="0054269B">
            <w:pPr>
              <w:spacing w:before="120" w:after="120"/>
              <w:ind w:right="31"/>
              <w:rPr>
                <w:szCs w:val="40"/>
              </w:rPr>
            </w:pPr>
          </w:p>
        </w:tc>
      </w:tr>
      <w:tr w:rsidR="00540B47" w14:paraId="4ACCFDFA"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1AF6062" w14:textId="3F1E61AD" w:rsidR="00540B47" w:rsidRDefault="0076705F" w:rsidP="0054269B">
            <w:pPr>
              <w:spacing w:before="120" w:after="120"/>
              <w:ind w:right="33"/>
            </w:pPr>
            <w:r>
              <w:t>Particulate matter</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01156DB" w14:textId="36E9908A" w:rsidR="00540B47" w:rsidRDefault="0076705F" w:rsidP="0054269B">
            <w:pPr>
              <w:spacing w:before="120" w:after="120"/>
              <w:ind w:left="2"/>
            </w:pPr>
            <w:r>
              <w:t>10,000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43E05CC" w14:textId="77777777" w:rsidR="00540B47" w:rsidRDefault="00540B47" w:rsidP="0054269B">
            <w:pPr>
              <w:spacing w:before="120" w:after="120"/>
              <w:ind w:right="46"/>
              <w:rPr>
                <w:rFonts w:ascii="Arial" w:eastAsia="Arial" w:hAnsi="Arial" w:cs="Arial"/>
                <w:bCs/>
                <w:iCs/>
              </w:rPr>
            </w:pPr>
            <w:r w:rsidRPr="007B6FB3">
              <w:rPr>
                <w:rFonts w:ascii="Arial" w:hAnsi="Arial" w:cs="Arial"/>
                <w:bCs/>
                <w:iCs/>
              </w:rPr>
              <w:t>M</w:t>
            </w:r>
            <w:r w:rsidRPr="007B6FB3">
              <w:rPr>
                <w:rFonts w:ascii="Arial" w:eastAsia="Arial" w:hAnsi="Arial" w:cs="Arial"/>
                <w:bCs/>
                <w:iCs/>
              </w:rPr>
              <w:t>easurement</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712EB7" w14:textId="77777777" w:rsidR="00540B47" w:rsidRPr="00BB2717" w:rsidRDefault="00540B47" w:rsidP="0054269B">
            <w:pPr>
              <w:spacing w:before="120" w:after="120"/>
              <w:ind w:right="50"/>
            </w:pPr>
            <w:r w:rsidRPr="00BB2717">
              <w:t>FCCU regen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19E085" w14:textId="2D25F8E1" w:rsidR="00540B47" w:rsidRPr="00BB2717" w:rsidRDefault="00475F93" w:rsidP="0054269B">
            <w:pPr>
              <w:spacing w:before="120" w:after="120"/>
              <w:ind w:right="47"/>
            </w:pPr>
            <w:r w:rsidRPr="00BB2717">
              <w:t>BS 3504: 1983</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2C73771" w14:textId="2EAA738D" w:rsidR="00540B47" w:rsidRPr="00BB2717" w:rsidRDefault="007D0356" w:rsidP="0054269B">
            <w:pPr>
              <w:spacing w:before="120" w:after="120"/>
              <w:ind w:left="54"/>
            </w:pPr>
            <w:r w:rsidRPr="00BB2717">
              <w:t>Continuous anaylser or spot analysis</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A6BDD2" w14:textId="77777777" w:rsidR="00540B47" w:rsidRPr="00992626" w:rsidRDefault="00540B47" w:rsidP="0054269B">
            <w:pPr>
              <w:spacing w:before="120" w:after="120"/>
              <w:ind w:right="31"/>
              <w:rPr>
                <w:szCs w:val="40"/>
              </w:rPr>
            </w:pPr>
            <w:r w:rsidRPr="000A2C0D">
              <w:rPr>
                <w:szCs w:val="40"/>
              </w:rPr>
              <w:t>CPPI “PM emissions from catalytic cracking units stem primarily from catalyst fines entrained in the exhaust gas from the catalyst regenerator.”</w:t>
            </w:r>
          </w:p>
        </w:tc>
      </w:tr>
      <w:tr w:rsidR="00540B47" w14:paraId="69B41782"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5382DBF" w14:textId="77777777" w:rsidR="00540B47" w:rsidRDefault="00540B47" w:rsidP="0054269B">
            <w:pPr>
              <w:spacing w:before="120" w:after="120"/>
              <w:ind w:right="33"/>
            </w:pPr>
            <w:r>
              <w:t>PM</w:t>
            </w:r>
            <w:r w:rsidRPr="006841AB">
              <w:rPr>
                <w:vertAlign w:val="subscript"/>
              </w:rPr>
              <w:t>10</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3FCEA1" w14:textId="77777777" w:rsidR="00540B47" w:rsidRDefault="00540B47" w:rsidP="0054269B">
            <w:pPr>
              <w:spacing w:before="120" w:after="120"/>
              <w:ind w:left="2"/>
            </w:pPr>
            <w:r>
              <w:t>1,000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5E6D2F2" w14:textId="77777777" w:rsidR="00540B47" w:rsidRPr="007B6FB3" w:rsidRDefault="00540B47" w:rsidP="0054269B">
            <w:pPr>
              <w:spacing w:before="120" w:after="120"/>
              <w:ind w:right="46"/>
              <w:rPr>
                <w:rFonts w:ascii="Arial" w:hAnsi="Arial" w:cs="Arial"/>
                <w:bCs/>
                <w:iCs/>
              </w:rPr>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3793AA" w14:textId="77777777" w:rsidR="00540B47" w:rsidRDefault="00540B47" w:rsidP="0054269B">
            <w:pPr>
              <w:spacing w:before="120" w:after="120"/>
              <w:ind w:right="50"/>
            </w:pPr>
            <w:r>
              <w:t>Combustion</w:t>
            </w:r>
          </w:p>
          <w:p w14:paraId="76289D12" w14:textId="77777777" w:rsidR="00540B47" w:rsidRDefault="00540B47" w:rsidP="0054269B">
            <w:pPr>
              <w:spacing w:before="120" w:after="120"/>
              <w:ind w:right="50"/>
            </w:pP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1EC436" w14:textId="77777777" w:rsidR="00540B47" w:rsidRDefault="00540B47" w:rsidP="0054269B">
            <w:pPr>
              <w:spacing w:before="120" w:after="120"/>
              <w:ind w:right="47"/>
            </w:pPr>
            <w:r>
              <w:t>AP42</w:t>
            </w:r>
          </w:p>
          <w:p w14:paraId="2A5A0B15" w14:textId="77777777" w:rsidR="00540B47" w:rsidRDefault="00540B47" w:rsidP="0054269B">
            <w:pPr>
              <w:spacing w:before="120" w:after="120"/>
              <w:ind w:right="47"/>
            </w:pP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6199EA21" w14:textId="77777777" w:rsidR="00FB0A68" w:rsidRDefault="00540B47" w:rsidP="0054269B">
            <w:pPr>
              <w:spacing w:before="120" w:after="120"/>
              <w:ind w:left="54"/>
            </w:pPr>
            <w:r>
              <w:t xml:space="preserve">RFO: 86% of total particulate </w:t>
            </w:r>
          </w:p>
          <w:p w14:paraId="5B67F8B2" w14:textId="5E5AEF44" w:rsidR="00540B47" w:rsidRDefault="00540B47" w:rsidP="0054269B">
            <w:pPr>
              <w:spacing w:before="120" w:after="120"/>
              <w:ind w:left="54"/>
            </w:pPr>
            <w:r>
              <w:t>RFG/NG: 100% of total particulate</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BCBD39" w14:textId="77777777" w:rsidR="00540B47" w:rsidRPr="000A2C0D" w:rsidRDefault="00540B47" w:rsidP="0054269B">
            <w:pPr>
              <w:spacing w:before="120" w:after="120"/>
              <w:ind w:right="31"/>
              <w:rPr>
                <w:szCs w:val="40"/>
              </w:rPr>
            </w:pPr>
          </w:p>
        </w:tc>
      </w:tr>
      <w:tr w:rsidR="00540B47" w14:paraId="6415C904"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CF6D455" w14:textId="77777777" w:rsidR="00540B47" w:rsidRDefault="00540B47" w:rsidP="0054269B">
            <w:pPr>
              <w:spacing w:before="120" w:after="120"/>
              <w:ind w:right="33"/>
            </w:pPr>
            <w:r>
              <w:t>PM</w:t>
            </w:r>
            <w:r w:rsidRPr="006841AB">
              <w:rPr>
                <w:vertAlign w:val="subscript"/>
              </w:rPr>
              <w:t>10</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43C8F41" w14:textId="77777777" w:rsidR="00540B47" w:rsidRDefault="00540B47" w:rsidP="0054269B">
            <w:pPr>
              <w:spacing w:before="120" w:after="120"/>
              <w:ind w:left="2"/>
            </w:pPr>
            <w:r>
              <w:t>1,000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508A4E" w14:textId="77777777" w:rsidR="00540B47" w:rsidRDefault="00540B47" w:rsidP="0054269B">
            <w:pPr>
              <w:spacing w:before="120" w:after="120"/>
              <w:ind w:right="46"/>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D69612" w14:textId="77777777" w:rsidR="00540B47" w:rsidRDefault="00540B47" w:rsidP="0054269B">
            <w:pPr>
              <w:spacing w:before="120" w:after="120"/>
              <w:ind w:right="50"/>
            </w:pPr>
            <w:r>
              <w:t>FCCU</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148122C" w14:textId="77777777" w:rsidR="00540B47" w:rsidRDefault="00540B47" w:rsidP="0054269B">
            <w:pPr>
              <w:spacing w:before="120" w:after="120"/>
              <w:ind w:right="47"/>
            </w:pPr>
            <w:r>
              <w:t>CPPI</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54EE0676" w14:textId="77777777" w:rsidR="00540B47" w:rsidRDefault="00540B47" w:rsidP="0054269B">
            <w:pPr>
              <w:spacing w:before="120" w:after="120"/>
              <w:ind w:left="54"/>
            </w:pPr>
            <w:r>
              <w:t>PM</w:t>
            </w:r>
            <w:r>
              <w:rPr>
                <w:vertAlign w:val="subscript"/>
              </w:rPr>
              <w:t>10</w:t>
            </w:r>
            <w:r>
              <w:t>: 70% of total particulate</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7ACCF6" w14:textId="77777777" w:rsidR="00540B47" w:rsidRPr="000A2C0D" w:rsidRDefault="00540B47" w:rsidP="0054269B">
            <w:pPr>
              <w:spacing w:before="120" w:after="120"/>
              <w:ind w:right="31"/>
              <w:rPr>
                <w:szCs w:val="40"/>
              </w:rPr>
            </w:pPr>
          </w:p>
        </w:tc>
      </w:tr>
      <w:tr w:rsidR="00540B47" w14:paraId="310C3C41"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CD7B84" w14:textId="77777777" w:rsidR="00540B47" w:rsidRDefault="00540B47" w:rsidP="0054269B">
            <w:pPr>
              <w:spacing w:before="120" w:after="120"/>
              <w:ind w:right="33"/>
            </w:pPr>
            <w:r>
              <w:lastRenderedPageBreak/>
              <w:t>Sulphur oxides</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08415C" w14:textId="77777777" w:rsidR="00540B47" w:rsidRDefault="00540B47" w:rsidP="0054269B">
            <w:pPr>
              <w:spacing w:before="120" w:after="120"/>
              <w:ind w:left="2"/>
            </w:pPr>
            <w:r>
              <w:t>100,000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C02810" w14:textId="77777777" w:rsidR="00540B47" w:rsidRDefault="00540B47" w:rsidP="0054269B">
            <w:pPr>
              <w:spacing w:before="120" w:after="120"/>
              <w:ind w:right="46"/>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1CDA5C9" w14:textId="77777777" w:rsidR="00540B47" w:rsidRDefault="00540B47" w:rsidP="0054269B">
            <w:pPr>
              <w:spacing w:before="120" w:after="120"/>
              <w:ind w:right="50"/>
            </w:pPr>
            <w:r>
              <w:t>Combustion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95DDDCC" w14:textId="77777777" w:rsidR="00540B47" w:rsidRDefault="00540B47" w:rsidP="0054269B">
            <w:pPr>
              <w:spacing w:before="120" w:after="120"/>
              <w:ind w:right="47"/>
            </w:pPr>
            <w:r>
              <w:t>Industry experience</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4112A36A" w14:textId="77777777" w:rsidR="00540B47" w:rsidRDefault="00540B47" w:rsidP="0054269B">
            <w:pPr>
              <w:spacing w:before="120" w:after="120"/>
              <w:ind w:left="54"/>
            </w:pPr>
            <w:r>
              <w:t>Fuel sulphur content x flow rate</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13FE37" w14:textId="77777777" w:rsidR="00540B47" w:rsidRPr="000A2C0D" w:rsidRDefault="00540B47" w:rsidP="0054269B">
            <w:pPr>
              <w:spacing w:before="120" w:after="120"/>
              <w:ind w:right="31"/>
              <w:rPr>
                <w:szCs w:val="40"/>
              </w:rPr>
            </w:pPr>
          </w:p>
        </w:tc>
      </w:tr>
      <w:tr w:rsidR="00540B47" w14:paraId="394D3F7D"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D704CE7" w14:textId="77777777" w:rsidR="00540B47" w:rsidRDefault="00540B47" w:rsidP="0054269B">
            <w:pPr>
              <w:spacing w:before="120" w:after="120"/>
              <w:ind w:right="33"/>
            </w:pPr>
            <w:r>
              <w:t>Sulphur oxides</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84308BF" w14:textId="77777777" w:rsidR="00540B47" w:rsidRDefault="00540B47" w:rsidP="0054269B">
            <w:pPr>
              <w:spacing w:before="120" w:after="120"/>
              <w:ind w:left="2"/>
            </w:pPr>
            <w:r>
              <w:t>100,000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B33E28" w14:textId="77777777" w:rsidR="00540B47" w:rsidRDefault="00540B47" w:rsidP="0054269B">
            <w:pPr>
              <w:spacing w:before="120" w:after="120"/>
              <w:ind w:right="46"/>
              <w:rPr>
                <w:rFonts w:ascii="Arial" w:eastAsia="Arial" w:hAnsi="Arial" w:cs="Arial"/>
                <w:bCs/>
                <w:iCs/>
              </w:rPr>
            </w:pPr>
            <w:r w:rsidRPr="0047147A">
              <w:t>M</w:t>
            </w:r>
            <w:r w:rsidRPr="0047147A">
              <w:rPr>
                <w:rFonts w:ascii="Arial" w:eastAsia="Arial" w:hAnsi="Arial" w:cs="Arial"/>
                <w:iCs/>
              </w:rPr>
              <w:t>easurement</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D647C45" w14:textId="77777777" w:rsidR="00540B47" w:rsidRDefault="00540B47" w:rsidP="0054269B">
            <w:pPr>
              <w:spacing w:before="120" w:after="120"/>
              <w:ind w:right="50"/>
            </w:pPr>
            <w:r>
              <w:t>FCCU regen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002095" w14:textId="77777777" w:rsidR="00540B47" w:rsidRDefault="00540B47" w:rsidP="0054269B">
            <w:pPr>
              <w:spacing w:before="120" w:after="120"/>
              <w:ind w:right="47"/>
            </w:pPr>
            <w:r>
              <w:t>EA</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6EED2D7" w14:textId="77777777" w:rsidR="00540B47" w:rsidRDefault="00540B47" w:rsidP="0054269B">
            <w:pPr>
              <w:spacing w:before="120" w:after="120"/>
              <w:ind w:left="54"/>
            </w:pPr>
            <w:r>
              <w:t>Continuous analyser or spot analysis</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1B4C5C" w14:textId="77777777" w:rsidR="00540B47" w:rsidRPr="000A2C0D" w:rsidRDefault="00540B47" w:rsidP="0054269B">
            <w:pPr>
              <w:spacing w:before="120" w:after="120"/>
              <w:ind w:right="31"/>
              <w:rPr>
                <w:szCs w:val="40"/>
              </w:rPr>
            </w:pPr>
          </w:p>
        </w:tc>
      </w:tr>
      <w:tr w:rsidR="00540B47" w14:paraId="0961D498"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3895E9F" w14:textId="77777777" w:rsidR="00540B47" w:rsidRDefault="00540B47" w:rsidP="0054269B">
            <w:pPr>
              <w:spacing w:before="120" w:after="120"/>
              <w:ind w:right="33"/>
            </w:pPr>
            <w:r>
              <w:t>Sulphur oxides</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FFED27" w14:textId="77777777" w:rsidR="00540B47" w:rsidRDefault="00540B47" w:rsidP="0054269B">
            <w:pPr>
              <w:spacing w:before="120" w:after="120"/>
              <w:ind w:left="2"/>
            </w:pPr>
            <w:r>
              <w:t>100,000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039C085" w14:textId="77777777" w:rsidR="00540B47" w:rsidRPr="0047147A" w:rsidRDefault="00540B47" w:rsidP="0054269B">
            <w:pPr>
              <w:spacing w:before="120" w:after="120"/>
              <w:ind w:right="46"/>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9B6F81" w14:textId="77777777" w:rsidR="00540B47" w:rsidRDefault="00540B47" w:rsidP="0054269B">
            <w:pPr>
              <w:spacing w:before="120" w:after="120"/>
              <w:ind w:right="50"/>
            </w:pPr>
            <w:r>
              <w:t>FCCU regen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01182C1" w14:textId="77777777" w:rsidR="00540B47" w:rsidRDefault="00540B47" w:rsidP="0054269B">
            <w:pPr>
              <w:spacing w:before="120" w:after="120"/>
              <w:ind w:right="47"/>
            </w:pPr>
            <w:r>
              <w:t>AP42</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3AD1E641" w14:textId="77777777" w:rsidR="00540B47" w:rsidRDefault="00540B47" w:rsidP="0054269B">
            <w:pPr>
              <w:spacing w:before="120" w:after="120"/>
              <w:ind w:left="54"/>
            </w:pPr>
            <w:r>
              <w:t>1.41 E</w:t>
            </w:r>
            <w:r>
              <w:rPr>
                <w:vertAlign w:val="superscript"/>
              </w:rPr>
              <w:t>0</w:t>
            </w:r>
            <w:r>
              <w:t xml:space="preserve"> kg/1000L of FCC feed</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7B11AD" w14:textId="77777777" w:rsidR="00540B47" w:rsidRPr="000A2C0D" w:rsidRDefault="00540B47" w:rsidP="0054269B">
            <w:pPr>
              <w:spacing w:before="120" w:after="120"/>
              <w:ind w:right="31"/>
              <w:rPr>
                <w:szCs w:val="40"/>
              </w:rPr>
            </w:pPr>
          </w:p>
        </w:tc>
      </w:tr>
      <w:tr w:rsidR="00540B47" w14:paraId="7C77CEE8"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9258E49" w14:textId="77777777" w:rsidR="00540B47" w:rsidRDefault="00540B47" w:rsidP="0054269B">
            <w:pPr>
              <w:spacing w:before="120" w:after="120"/>
              <w:ind w:right="33"/>
            </w:pPr>
            <w:r>
              <w:t>Sulphur oxides</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0D02971" w14:textId="77777777" w:rsidR="00540B47" w:rsidRDefault="00540B47" w:rsidP="0054269B">
            <w:pPr>
              <w:spacing w:before="120" w:after="120"/>
              <w:ind w:left="2"/>
            </w:pPr>
            <w:r>
              <w:t>100,000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D279E4" w14:textId="77777777" w:rsidR="00540B47" w:rsidRDefault="00540B47" w:rsidP="0054269B">
            <w:pPr>
              <w:spacing w:before="120" w:after="120"/>
              <w:ind w:right="46"/>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9AEF41" w14:textId="77777777" w:rsidR="00540B47" w:rsidRDefault="00540B47" w:rsidP="0054269B">
            <w:pPr>
              <w:spacing w:before="120" w:after="120"/>
              <w:ind w:right="50"/>
            </w:pPr>
            <w:r>
              <w:t>SRU to stack</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D9643B" w14:textId="77777777" w:rsidR="00540B47" w:rsidRDefault="00540B47" w:rsidP="0054269B">
            <w:pPr>
              <w:spacing w:before="120" w:after="120"/>
              <w:ind w:right="47"/>
            </w:pPr>
            <w:r>
              <w:t>Industry experience</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01E7208D" w14:textId="77777777" w:rsidR="00540B47" w:rsidRDefault="00540B47" w:rsidP="0054269B">
            <w:pPr>
              <w:spacing w:before="120" w:after="120"/>
              <w:ind w:left="54"/>
            </w:pPr>
            <w:r>
              <w:t>Based upon sulphur unit efficiency (% sulphur not removed)</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D8711B" w14:textId="77777777" w:rsidR="00540B47" w:rsidRPr="000A2C0D" w:rsidRDefault="00540B47" w:rsidP="0054269B">
            <w:pPr>
              <w:spacing w:before="120" w:after="120"/>
              <w:ind w:right="31"/>
              <w:rPr>
                <w:szCs w:val="40"/>
              </w:rPr>
            </w:pPr>
          </w:p>
        </w:tc>
      </w:tr>
      <w:tr w:rsidR="00540B47" w14:paraId="0BE24F65"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4990AC" w14:textId="77777777" w:rsidR="00540B47" w:rsidRDefault="00540B47" w:rsidP="0054269B">
            <w:pPr>
              <w:spacing w:before="120" w:after="120"/>
              <w:ind w:right="33"/>
            </w:pPr>
            <w:r>
              <w:t>Sulphur oxides</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3FC9A8" w14:textId="77777777" w:rsidR="00540B47" w:rsidRDefault="00540B47" w:rsidP="0054269B">
            <w:pPr>
              <w:spacing w:before="120" w:after="120"/>
              <w:ind w:left="2"/>
            </w:pPr>
            <w:r>
              <w:t>100,000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A28348E" w14:textId="77777777" w:rsidR="00540B47" w:rsidRDefault="00540B47" w:rsidP="0054269B">
            <w:pPr>
              <w:spacing w:before="120" w:after="120"/>
              <w:ind w:right="46"/>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75159C" w14:textId="77777777" w:rsidR="00540B47" w:rsidRDefault="00540B47" w:rsidP="0054269B">
            <w:pPr>
              <w:spacing w:before="120" w:after="120"/>
              <w:ind w:right="50"/>
            </w:pPr>
            <w:r>
              <w:t>Flare</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CADC56" w14:textId="77777777" w:rsidR="00540B47" w:rsidRDefault="00540B47" w:rsidP="0054269B">
            <w:pPr>
              <w:spacing w:before="120" w:after="120"/>
              <w:ind w:right="47"/>
            </w:pPr>
            <w:r>
              <w:t>Industry experience</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7A73A0D6" w14:textId="77777777" w:rsidR="00540B47" w:rsidRDefault="00540B47" w:rsidP="0054269B">
            <w:pPr>
              <w:spacing w:before="120" w:after="120"/>
              <w:ind w:left="54"/>
            </w:pPr>
            <w:r>
              <w:t>Flared gas sulphur content x flow rate</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EE2A87" w14:textId="77777777" w:rsidR="00540B47" w:rsidRPr="000A2C0D" w:rsidRDefault="00540B47" w:rsidP="0054269B">
            <w:pPr>
              <w:spacing w:before="120" w:after="120"/>
              <w:ind w:right="31"/>
              <w:rPr>
                <w:szCs w:val="40"/>
              </w:rPr>
            </w:pPr>
          </w:p>
        </w:tc>
      </w:tr>
      <w:tr w:rsidR="00540B47" w14:paraId="6EFA54C6"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0C7AB6" w14:textId="77777777" w:rsidR="00540B47" w:rsidRPr="00E54BBA" w:rsidRDefault="00540B47" w:rsidP="0054269B">
            <w:pPr>
              <w:spacing w:before="120" w:after="120"/>
              <w:ind w:right="33"/>
            </w:pPr>
            <w:r w:rsidRPr="00E54BBA">
              <w:lastRenderedPageBreak/>
              <w:t>Toluene</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DCC4140" w14:textId="77777777" w:rsidR="00540B47" w:rsidRPr="00E54BBA" w:rsidRDefault="00540B47" w:rsidP="0054269B">
            <w:pPr>
              <w:spacing w:before="120" w:after="120"/>
              <w:ind w:left="2"/>
            </w:pPr>
            <w:r w:rsidRPr="00E54BBA">
              <w:t>10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FF029BD" w14:textId="77777777" w:rsidR="00540B47" w:rsidRPr="00E54BBA" w:rsidRDefault="00540B47" w:rsidP="0054269B">
            <w:pPr>
              <w:spacing w:before="120" w:after="120"/>
              <w:ind w:right="46"/>
              <w:rPr>
                <w:rFonts w:ascii="Arial" w:eastAsia="Arial" w:hAnsi="Arial" w:cs="Arial"/>
                <w:bCs/>
                <w:iCs/>
              </w:rPr>
            </w:pPr>
            <w:r w:rsidRPr="00E54BBA">
              <w:t>M</w:t>
            </w:r>
            <w:r w:rsidRPr="00E54BBA">
              <w:rPr>
                <w:rFonts w:ascii="Arial" w:eastAsia="Arial" w:hAnsi="Arial" w:cs="Arial"/>
                <w:iCs/>
              </w:rPr>
              <w:t>easurement/</w:t>
            </w:r>
            <w:r w:rsidRPr="00E54BBA">
              <w:rPr>
                <w:rFonts w:ascii="Arial" w:eastAsia="Arial" w:hAnsi="Arial" w:cs="Arial"/>
                <w:bCs/>
                <w:iCs/>
              </w:rPr>
              <w:t>Calculation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B7E0A4E" w14:textId="77777777" w:rsidR="00540B47" w:rsidRPr="00E54BBA" w:rsidRDefault="00540B47" w:rsidP="0054269B">
            <w:pPr>
              <w:spacing w:before="120" w:after="120"/>
              <w:ind w:right="50"/>
            </w:pPr>
            <w:r w:rsidRPr="00E54BBA">
              <w:t>Site/Fugitive</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D5E3996" w14:textId="77777777" w:rsidR="00540B47" w:rsidRPr="00E54BBA" w:rsidRDefault="00540B47" w:rsidP="0054269B">
            <w:pPr>
              <w:spacing w:before="120" w:after="120"/>
              <w:ind w:right="47"/>
            </w:pPr>
            <w:r w:rsidRPr="00E54BBA">
              <w:t>IP speciation protocol</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62D414DE" w14:textId="77777777" w:rsidR="00540B47" w:rsidRPr="00E54BBA" w:rsidRDefault="00540B47" w:rsidP="0054269B">
            <w:pPr>
              <w:spacing w:before="120" w:after="120"/>
              <w:ind w:left="54"/>
            </w:pPr>
            <w:r w:rsidRPr="00E54BBA">
              <w:t>In-house data based on site speciation protocol</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317FA2" w14:textId="77777777" w:rsidR="00540B47" w:rsidRPr="000A2C0D" w:rsidRDefault="00540B47" w:rsidP="0054269B">
            <w:pPr>
              <w:spacing w:before="120" w:after="120"/>
              <w:ind w:right="31"/>
              <w:rPr>
                <w:szCs w:val="40"/>
              </w:rPr>
            </w:pPr>
          </w:p>
        </w:tc>
      </w:tr>
      <w:tr w:rsidR="00540B47" w14:paraId="044595C8"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4931190" w14:textId="77777777" w:rsidR="00540B47" w:rsidRPr="00E54BBA" w:rsidRDefault="00540B47" w:rsidP="0054269B">
            <w:pPr>
              <w:spacing w:before="120" w:after="120"/>
              <w:ind w:right="33"/>
            </w:pPr>
            <w:r w:rsidRPr="00E54BBA">
              <w:t>NMVOC</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9158EDC" w14:textId="77777777" w:rsidR="00540B47" w:rsidRPr="00E54BBA" w:rsidRDefault="00540B47" w:rsidP="0054269B">
            <w:pPr>
              <w:spacing w:before="120" w:after="120"/>
              <w:ind w:left="2"/>
            </w:pPr>
            <w:r w:rsidRPr="00E54BBA">
              <w:t>10,000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B168E0C" w14:textId="77777777" w:rsidR="00540B47" w:rsidRPr="00E54BBA" w:rsidRDefault="00540B47" w:rsidP="0054269B">
            <w:pPr>
              <w:spacing w:before="120" w:after="120"/>
              <w:ind w:right="58"/>
            </w:pPr>
            <w:r w:rsidRPr="00E54BBA">
              <w:t>M</w:t>
            </w:r>
            <w:r w:rsidRPr="00E54BBA">
              <w:rPr>
                <w:rFonts w:ascii="Arial" w:eastAsia="Arial" w:hAnsi="Arial" w:cs="Arial"/>
                <w:iCs/>
              </w:rPr>
              <w:t>easurement/</w:t>
            </w:r>
            <w:r w:rsidRPr="00E54BBA">
              <w:rPr>
                <w:rFonts w:ascii="Arial" w:eastAsia="Arial" w:hAnsi="Arial" w:cs="Arial"/>
                <w:bCs/>
                <w:iCs/>
              </w:rPr>
              <w:t>Calculation</w:t>
            </w:r>
          </w:p>
          <w:p w14:paraId="2B54536E" w14:textId="77777777" w:rsidR="00540B47" w:rsidRPr="00E54BBA" w:rsidRDefault="00540B47" w:rsidP="0054269B">
            <w:pPr>
              <w:spacing w:before="120" w:after="120"/>
              <w:ind w:right="46"/>
            </w:pP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115A2F" w14:textId="77777777" w:rsidR="00540B47" w:rsidRPr="00E54BBA" w:rsidRDefault="00540B47" w:rsidP="0054269B">
            <w:pPr>
              <w:spacing w:before="120" w:after="120"/>
              <w:ind w:right="57"/>
            </w:pPr>
            <w:r w:rsidRPr="00E54BBA">
              <w:t>Site/Fugitive</w:t>
            </w:r>
          </w:p>
          <w:p w14:paraId="7DBD91E4" w14:textId="77777777" w:rsidR="00540B47" w:rsidRPr="00E54BBA" w:rsidRDefault="00540B47" w:rsidP="0054269B">
            <w:pPr>
              <w:spacing w:before="120" w:after="120"/>
              <w:ind w:right="50"/>
            </w:pP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92C958" w14:textId="77777777" w:rsidR="00540B47" w:rsidRPr="00E54BBA" w:rsidRDefault="00540B47" w:rsidP="0054269B">
            <w:pPr>
              <w:spacing w:before="120" w:after="120"/>
              <w:ind w:right="47"/>
            </w:pPr>
            <w:r w:rsidRPr="00E54BBA">
              <w:t>IP estimation protocol</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56431600" w14:textId="77777777" w:rsidR="00540B47" w:rsidRPr="00E54BBA" w:rsidRDefault="00540B47" w:rsidP="0054269B">
            <w:pPr>
              <w:spacing w:before="120" w:after="120"/>
              <w:ind w:left="54"/>
            </w:pPr>
            <w:r w:rsidRPr="00E54BBA">
              <w:t>Modified by measured data as it becomes available from LDAR programmes</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AFE087" w14:textId="77777777" w:rsidR="00540B47" w:rsidRPr="000A2C0D" w:rsidRDefault="00540B47" w:rsidP="0054269B">
            <w:pPr>
              <w:spacing w:before="120" w:after="120"/>
              <w:ind w:right="31"/>
              <w:rPr>
                <w:szCs w:val="40"/>
              </w:rPr>
            </w:pPr>
          </w:p>
        </w:tc>
      </w:tr>
      <w:tr w:rsidR="00540B47" w14:paraId="15F9F0DF"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C8FBAFF" w14:textId="77777777" w:rsidR="00540B47" w:rsidRPr="00E54BBA" w:rsidRDefault="00540B47" w:rsidP="0054269B">
            <w:pPr>
              <w:spacing w:before="120" w:after="120"/>
              <w:ind w:right="33"/>
            </w:pPr>
            <w:r w:rsidRPr="00E54BBA">
              <w:t>PAHs (Total)</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05C252" w14:textId="77777777" w:rsidR="00540B47" w:rsidRPr="00E54BBA" w:rsidRDefault="00540B47" w:rsidP="0054269B">
            <w:pPr>
              <w:spacing w:before="120" w:after="120"/>
              <w:ind w:left="2"/>
            </w:pPr>
            <w:r w:rsidRPr="00E54BBA">
              <w:t>50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4FC9D07" w14:textId="77777777" w:rsidR="00540B47" w:rsidRPr="00E54BBA" w:rsidRDefault="00540B47" w:rsidP="0054269B">
            <w:pPr>
              <w:spacing w:before="120" w:after="120"/>
              <w:ind w:right="56"/>
            </w:pPr>
            <w:r w:rsidRPr="00E54BBA">
              <w:rPr>
                <w:rFonts w:ascii="Arial" w:eastAsia="Arial" w:hAnsi="Arial" w:cs="Arial"/>
                <w:bCs/>
                <w:iCs/>
              </w:rPr>
              <w:t>Calculation</w:t>
            </w:r>
          </w:p>
          <w:p w14:paraId="2A20FC32" w14:textId="77777777" w:rsidR="00540B47" w:rsidRPr="00E54BBA" w:rsidRDefault="00540B47" w:rsidP="0054269B">
            <w:pPr>
              <w:spacing w:before="120" w:after="120"/>
              <w:ind w:right="1"/>
            </w:pPr>
          </w:p>
          <w:p w14:paraId="4E77DE28" w14:textId="77777777" w:rsidR="00540B47" w:rsidRPr="00E54BBA" w:rsidRDefault="00540B47" w:rsidP="0054269B">
            <w:pPr>
              <w:spacing w:before="120" w:after="120"/>
              <w:ind w:right="58"/>
            </w:pP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792961F" w14:textId="77777777" w:rsidR="00540B47" w:rsidRPr="00E54BBA" w:rsidRDefault="00540B47" w:rsidP="0054269B">
            <w:pPr>
              <w:spacing w:before="120" w:after="120"/>
              <w:ind w:right="57"/>
            </w:pPr>
            <w:r w:rsidRPr="00E54BBA">
              <w:t>Combustion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D960B2F" w14:textId="77777777" w:rsidR="00540B47" w:rsidRPr="00E54BBA" w:rsidRDefault="00540B47" w:rsidP="0054269B">
            <w:pPr>
              <w:spacing w:before="120" w:after="120"/>
              <w:ind w:right="57"/>
            </w:pPr>
            <w:r w:rsidRPr="00E54BBA">
              <w:t>API/WSPA</w:t>
            </w:r>
          </w:p>
          <w:p w14:paraId="003807CF" w14:textId="77777777" w:rsidR="00540B47" w:rsidRPr="00E54BBA" w:rsidRDefault="00540B47" w:rsidP="0054269B">
            <w:pPr>
              <w:spacing w:before="120" w:after="120"/>
              <w:ind w:left="1"/>
            </w:pPr>
          </w:p>
          <w:p w14:paraId="00903BE3" w14:textId="77777777" w:rsidR="00540B47" w:rsidRPr="00E54BBA" w:rsidRDefault="00540B47" w:rsidP="0054269B">
            <w:pPr>
              <w:spacing w:before="120" w:after="120"/>
              <w:ind w:right="47"/>
            </w:pP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4CB29CE" w14:textId="77777777" w:rsidR="00E50C3C" w:rsidRPr="001D7C39" w:rsidRDefault="00540B47" w:rsidP="0054269B">
            <w:pPr>
              <w:spacing w:before="120" w:after="120"/>
              <w:ind w:left="54"/>
            </w:pPr>
            <w:r w:rsidRPr="001D7C39">
              <w:t>RFO: Sum of Borneff Six. 1.39 E</w:t>
            </w:r>
            <w:r w:rsidRPr="001D7C39">
              <w:rPr>
                <w:vertAlign w:val="superscript"/>
              </w:rPr>
              <w:t>-6</w:t>
            </w:r>
            <w:r w:rsidRPr="001D7C39">
              <w:t xml:space="preserve"> kg/1000L </w:t>
            </w:r>
          </w:p>
          <w:p w14:paraId="385622F9" w14:textId="07D22B13" w:rsidR="00540B47" w:rsidRPr="001D7C39" w:rsidRDefault="00540B47" w:rsidP="0054269B">
            <w:pPr>
              <w:spacing w:before="120" w:after="120"/>
              <w:ind w:left="54"/>
            </w:pPr>
            <w:r w:rsidRPr="001D7C39">
              <w:t>NG: Sum of Borneff Six: 1.10 E</w:t>
            </w:r>
            <w:r w:rsidRPr="001D7C39">
              <w:rPr>
                <w:vertAlign w:val="superscript"/>
              </w:rPr>
              <w:t>-7</w:t>
            </w:r>
            <w:r w:rsidRPr="001D7C39">
              <w:t xml:space="preserve"> kg/1000m</w:t>
            </w:r>
            <w:r w:rsidRPr="001D7C39">
              <w:rPr>
                <w:vertAlign w:val="superscript"/>
              </w:rPr>
              <w:t>3</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104AB5" w14:textId="2A75894D" w:rsidR="00173BDD" w:rsidRPr="001D7C39" w:rsidRDefault="00173BDD" w:rsidP="0054269B">
            <w:pPr>
              <w:spacing w:before="120" w:after="120"/>
            </w:pPr>
            <w:hyperlink r:id="rId28" w:history="1">
              <w:r w:rsidRPr="001D7C39">
                <w:rPr>
                  <w:rStyle w:val="Hyperlink"/>
                </w:rPr>
                <w:t>https://ww2.arb.ca.gov/california-air-toxics-emission-factor</w:t>
              </w:r>
            </w:hyperlink>
          </w:p>
          <w:p w14:paraId="1C9B8996" w14:textId="64CA9A19" w:rsidR="00540B47" w:rsidRPr="001D7C39" w:rsidRDefault="00540B47" w:rsidP="0054269B">
            <w:pPr>
              <w:spacing w:before="120" w:after="120"/>
            </w:pPr>
            <w:r w:rsidRPr="001D7C39">
              <w:t xml:space="preserve">Borneff Six PAHs are; benzo(a)pyrene, indeno(1,2,3-cd)pyrene, benzo(g,h,i)perylene, benzo(b)fluoranthene, benzo(k)fluoranthene and fluoranthene. From 2006 the </w:t>
            </w:r>
            <w:r w:rsidRPr="001D7C39">
              <w:lastRenderedPageBreak/>
              <w:t>SPRI Schedule requires reporting of the annual emissions of listed individual PAH compounds (with individual reporting thresholds) rather than a PAH total.</w:t>
            </w:r>
          </w:p>
        </w:tc>
      </w:tr>
      <w:tr w:rsidR="00540B47" w14:paraId="7B4F8FEC"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9A6963" w14:textId="77777777" w:rsidR="00540B47" w:rsidRDefault="00540B47" w:rsidP="0054269B">
            <w:pPr>
              <w:spacing w:before="120" w:after="120"/>
              <w:ind w:right="33"/>
            </w:pPr>
            <w:r>
              <w:lastRenderedPageBreak/>
              <w:t>PAHs (Total)</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C9D4A8" w14:textId="77777777" w:rsidR="00540B47" w:rsidRDefault="00540B47" w:rsidP="0054269B">
            <w:pPr>
              <w:spacing w:before="120" w:after="120"/>
              <w:ind w:left="2"/>
            </w:pPr>
            <w:r>
              <w:t>50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EFF4C5" w14:textId="77777777" w:rsidR="00540B47" w:rsidRDefault="00540B47" w:rsidP="0054269B">
            <w:pPr>
              <w:spacing w:before="120" w:after="120"/>
              <w:ind w:right="56"/>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38DE4D7" w14:textId="77777777" w:rsidR="00540B47" w:rsidRDefault="00540B47" w:rsidP="0054269B">
            <w:pPr>
              <w:spacing w:before="120" w:after="120"/>
              <w:ind w:right="57"/>
            </w:pPr>
            <w:r>
              <w:t>FCCU</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590B337" w14:textId="77777777" w:rsidR="00540B47" w:rsidRDefault="00540B47" w:rsidP="0054269B">
            <w:pPr>
              <w:spacing w:before="120" w:after="120"/>
              <w:ind w:right="57"/>
            </w:pPr>
            <w:r>
              <w:t>CARB</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4B383E24" w14:textId="77777777" w:rsidR="00540B47" w:rsidRDefault="00540B47" w:rsidP="0054269B">
            <w:pPr>
              <w:spacing w:before="120" w:after="120"/>
              <w:ind w:left="54"/>
            </w:pPr>
            <w:r>
              <w:t>9.3 E</w:t>
            </w:r>
            <w:r>
              <w:rPr>
                <w:vertAlign w:val="superscript"/>
              </w:rPr>
              <w:t>-8</w:t>
            </w:r>
            <w:r>
              <w:t xml:space="preserve"> kg/1000L fresh feed (6.71 E</w:t>
            </w:r>
            <w:r>
              <w:rPr>
                <w:vertAlign w:val="superscript"/>
              </w:rPr>
              <w:t>-6</w:t>
            </w:r>
            <w:r>
              <w:t xml:space="preserve"> lbs/MBar)</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91D2F3" w14:textId="77777777" w:rsidR="003747D7" w:rsidRPr="001D7C39" w:rsidRDefault="003747D7" w:rsidP="0054269B">
            <w:pPr>
              <w:spacing w:before="120" w:after="120"/>
            </w:pPr>
            <w:hyperlink r:id="rId29" w:history="1">
              <w:r w:rsidRPr="001D7C39">
                <w:rPr>
                  <w:rStyle w:val="Hyperlink"/>
                </w:rPr>
                <w:t>https://ww2.arb.ca.gov/california-air-toxics-emission-factor</w:t>
              </w:r>
            </w:hyperlink>
          </w:p>
          <w:p w14:paraId="47B4B9FA" w14:textId="1C055B72" w:rsidR="00540B47" w:rsidRDefault="00540B47" w:rsidP="0054269B">
            <w:pPr>
              <w:spacing w:before="120" w:after="120"/>
            </w:pPr>
          </w:p>
        </w:tc>
      </w:tr>
      <w:tr w:rsidR="00540B47" w14:paraId="23487424"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651445A" w14:textId="77777777" w:rsidR="00540B47" w:rsidRDefault="00540B47" w:rsidP="0054269B">
            <w:pPr>
              <w:spacing w:before="120" w:after="120"/>
              <w:ind w:right="33"/>
            </w:pPr>
            <w:r>
              <w:t xml:space="preserve">Benzo(a)pyrene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B7EEA9" w14:textId="77777777" w:rsidR="00540B47" w:rsidRDefault="00540B47" w:rsidP="0054269B">
            <w:pPr>
              <w:spacing w:before="120" w:after="120"/>
              <w:ind w:left="2"/>
            </w:pPr>
            <w:r>
              <w:t xml:space="preserve">1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4BAB8D" w14:textId="77777777" w:rsidR="00540B47" w:rsidRDefault="00540B47" w:rsidP="0054269B">
            <w:pPr>
              <w:spacing w:before="120" w:after="120"/>
              <w:ind w:right="56"/>
            </w:pPr>
            <w:r>
              <w:rPr>
                <w:rFonts w:ascii="Arial" w:eastAsia="Arial" w:hAnsi="Arial" w:cs="Arial"/>
                <w:bCs/>
                <w:iCs/>
              </w:rPr>
              <w:t>C</w:t>
            </w:r>
            <w:r w:rsidRPr="00DB6467">
              <w:rPr>
                <w:rFonts w:ascii="Arial" w:eastAsia="Arial" w:hAnsi="Arial" w:cs="Arial"/>
                <w:bCs/>
                <w:iCs/>
              </w:rPr>
              <w:t>alculation</w:t>
            </w:r>
          </w:p>
          <w:p w14:paraId="2701181E" w14:textId="77777777" w:rsidR="00540B47" w:rsidRDefault="00540B47" w:rsidP="0054269B">
            <w:pPr>
              <w:spacing w:before="120" w:after="120"/>
              <w:ind w:right="56"/>
              <w:rPr>
                <w:rFonts w:ascii="Arial" w:eastAsia="Arial" w:hAnsi="Arial" w:cs="Arial"/>
                <w:bCs/>
                <w:iCs/>
              </w:rPr>
            </w:pPr>
            <w:r>
              <w:rPr>
                <w:color w:val="FF0000"/>
              </w:rPr>
              <w:t xml:space="preserve">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06ECD8" w14:textId="77777777" w:rsidR="00540B47" w:rsidRDefault="00540B47" w:rsidP="0054269B">
            <w:pPr>
              <w:spacing w:before="120" w:after="120"/>
              <w:ind w:right="57"/>
            </w:pPr>
            <w:r>
              <w:t xml:space="preserve">Combustion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B91247" w14:textId="77777777" w:rsidR="00540B47" w:rsidRDefault="00540B47" w:rsidP="0054269B">
            <w:pPr>
              <w:spacing w:before="120" w:after="120"/>
              <w:ind w:right="57"/>
            </w:pPr>
            <w:r>
              <w:t xml:space="preserve">AP42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00996D2D" w14:textId="77777777" w:rsidR="00B768A7" w:rsidRDefault="00540B47" w:rsidP="0054269B">
            <w:pPr>
              <w:spacing w:before="120" w:after="120"/>
              <w:ind w:left="54"/>
            </w:pPr>
            <w:r>
              <w:t>RFO: 1.05 E</w:t>
            </w:r>
            <w:r>
              <w:rPr>
                <w:vertAlign w:val="superscript"/>
              </w:rPr>
              <w:t>-7</w:t>
            </w:r>
            <w:r>
              <w:t xml:space="preserve"> kg/1000L </w:t>
            </w:r>
          </w:p>
          <w:p w14:paraId="5AFF18B7" w14:textId="0A97E784" w:rsidR="00540B47" w:rsidRDefault="00540B47" w:rsidP="0054269B">
            <w:pPr>
              <w:spacing w:before="120" w:after="120"/>
              <w:ind w:left="54"/>
            </w:pPr>
            <w:r>
              <w:t>NG: 9.60 E</w:t>
            </w:r>
            <w:r>
              <w:rPr>
                <w:vertAlign w:val="superscript"/>
              </w:rPr>
              <w:t>-9</w:t>
            </w:r>
            <w:r>
              <w:t xml:space="preserve"> kg/1000m</w:t>
            </w:r>
            <w:r>
              <w:rPr>
                <w:vertAlign w:val="superscript"/>
              </w:rPr>
              <w:t>3</w:t>
            </w:r>
            <w:r>
              <w:rPr>
                <w:color w:val="FF0000"/>
              </w:rPr>
              <w:t xml:space="preserve">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64060A" w14:textId="77777777" w:rsidR="00540B47" w:rsidRDefault="00540B47" w:rsidP="0054269B">
            <w:pPr>
              <w:spacing w:before="120" w:after="120"/>
            </w:pPr>
          </w:p>
        </w:tc>
      </w:tr>
      <w:tr w:rsidR="00540B47" w14:paraId="036777B0"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D9C5FFF" w14:textId="77777777" w:rsidR="00540B47" w:rsidRDefault="00540B47" w:rsidP="0054269B">
            <w:pPr>
              <w:spacing w:before="120" w:after="120"/>
              <w:ind w:right="33"/>
            </w:pPr>
            <w:r>
              <w:lastRenderedPageBreak/>
              <w:t xml:space="preserve">Benzo(a)pyrene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31B8816" w14:textId="77777777" w:rsidR="00540B47" w:rsidRDefault="00540B47" w:rsidP="0054269B">
            <w:pPr>
              <w:spacing w:before="120" w:after="120"/>
              <w:ind w:left="2"/>
            </w:pPr>
            <w:r>
              <w:t xml:space="preserve">1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4094A7" w14:textId="77777777" w:rsidR="00540B47" w:rsidRDefault="00540B47" w:rsidP="0054269B">
            <w:pPr>
              <w:spacing w:before="120" w:after="120"/>
              <w:ind w:right="56"/>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938A48" w14:textId="77777777" w:rsidR="00540B47" w:rsidRDefault="00540B47" w:rsidP="0054269B">
            <w:pPr>
              <w:spacing w:before="120" w:after="120"/>
              <w:ind w:right="57"/>
            </w:pPr>
            <w:r>
              <w:t xml:space="preserve">FCCU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12CCE2A" w14:textId="77777777" w:rsidR="00540B47" w:rsidRDefault="00540B47" w:rsidP="0054269B">
            <w:pPr>
              <w:spacing w:before="120" w:after="120"/>
              <w:ind w:right="57"/>
            </w:pPr>
            <w:r>
              <w:t xml:space="preserve">CARB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4EEDEB36" w14:textId="77777777" w:rsidR="00540B47" w:rsidRDefault="00540B47" w:rsidP="0054269B">
            <w:pPr>
              <w:spacing w:before="120" w:after="120"/>
              <w:ind w:left="54"/>
            </w:pPr>
            <w:r>
              <w:t>4.0 E</w:t>
            </w:r>
            <w:r>
              <w:rPr>
                <w:vertAlign w:val="superscript"/>
              </w:rPr>
              <w:t xml:space="preserve">-9 </w:t>
            </w:r>
            <w:r>
              <w:t>kg/1000L fresh feed (2.60 E</w:t>
            </w:r>
            <w:r>
              <w:rPr>
                <w:vertAlign w:val="superscript"/>
              </w:rPr>
              <w:t>-7</w:t>
            </w:r>
            <w:r>
              <w:t xml:space="preserve"> lbs/MBar)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655B2C" w14:textId="77777777" w:rsidR="00540B47" w:rsidRDefault="00540B47" w:rsidP="0054269B">
            <w:pPr>
              <w:spacing w:before="120" w:after="120"/>
            </w:pPr>
          </w:p>
        </w:tc>
      </w:tr>
      <w:tr w:rsidR="00540B47" w14:paraId="20EA4DCA"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67401A" w14:textId="77777777" w:rsidR="00540B47" w:rsidRDefault="00540B47" w:rsidP="0054269B">
            <w:pPr>
              <w:spacing w:before="120" w:after="120"/>
              <w:ind w:right="33"/>
            </w:pPr>
            <w:r>
              <w:t xml:space="preserve">Benzene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1302E2" w14:textId="77777777" w:rsidR="00540B47" w:rsidRDefault="00540B47" w:rsidP="0054269B">
            <w:pPr>
              <w:spacing w:before="120" w:after="120"/>
              <w:ind w:left="2"/>
            </w:pPr>
            <w:r>
              <w:t xml:space="preserve">1,000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3625EFC" w14:textId="77777777" w:rsidR="00540B47" w:rsidRDefault="00540B47" w:rsidP="0054269B">
            <w:pPr>
              <w:spacing w:before="120" w:after="120"/>
              <w:ind w:right="56"/>
              <w:rPr>
                <w:rFonts w:ascii="Arial" w:eastAsia="Arial" w:hAnsi="Arial" w:cs="Arial"/>
                <w:bCs/>
                <w:iCs/>
              </w:rPr>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FE2BCF2" w14:textId="77777777" w:rsidR="00540B47" w:rsidRDefault="00540B47" w:rsidP="0054269B">
            <w:pPr>
              <w:spacing w:before="120" w:after="120"/>
              <w:ind w:right="57"/>
            </w:pPr>
            <w:r>
              <w:t>Combustion</w:t>
            </w:r>
            <w:r>
              <w:rPr>
                <w:color w:val="FF0000"/>
              </w:rPr>
              <w:t xml:space="preserv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7749C3" w14:textId="77777777" w:rsidR="00540B47" w:rsidRDefault="00540B47" w:rsidP="0054269B">
            <w:pPr>
              <w:spacing w:before="120" w:after="120"/>
              <w:ind w:right="57"/>
            </w:pPr>
            <w:r>
              <w:t>Industry experience</w:t>
            </w:r>
            <w:r>
              <w:rPr>
                <w:color w:val="FF0000"/>
              </w:rPr>
              <w:t xml:space="preserve">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03557A03" w14:textId="77777777" w:rsidR="00540B47" w:rsidRDefault="00540B47" w:rsidP="0054269B">
            <w:pPr>
              <w:spacing w:before="120" w:after="120"/>
              <w:ind w:left="54"/>
            </w:pPr>
            <w:r>
              <w:t>N/A (no longer applicable) for combustion plant</w:t>
            </w:r>
            <w:r>
              <w:rPr>
                <w:color w:val="FF0000"/>
              </w:rPr>
              <w:t xml:space="preserve">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36731A" w14:textId="77777777" w:rsidR="00540B47" w:rsidRDefault="00540B47" w:rsidP="0054269B">
            <w:pPr>
              <w:spacing w:before="120" w:after="120"/>
            </w:pPr>
          </w:p>
        </w:tc>
      </w:tr>
      <w:tr w:rsidR="00540B47" w14:paraId="38BF55EF"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7B711B4" w14:textId="77777777" w:rsidR="00540B47" w:rsidRDefault="00540B47" w:rsidP="0054269B">
            <w:pPr>
              <w:spacing w:before="120" w:after="120"/>
              <w:ind w:right="33"/>
            </w:pPr>
            <w:r>
              <w:t xml:space="preserve">Benzene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52F0B22" w14:textId="77777777" w:rsidR="00540B47" w:rsidRDefault="00540B47" w:rsidP="0054269B">
            <w:pPr>
              <w:spacing w:before="120" w:after="120"/>
              <w:ind w:left="2"/>
            </w:pPr>
            <w:r>
              <w:t xml:space="preserve">1,000 </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8CAE654" w14:textId="77777777" w:rsidR="00540B47" w:rsidRPr="0047147A" w:rsidRDefault="00540B47" w:rsidP="0054269B">
            <w:pPr>
              <w:spacing w:before="120" w:after="120"/>
              <w:ind w:right="56"/>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AF2E93A" w14:textId="77777777" w:rsidR="00540B47" w:rsidRDefault="00540B47" w:rsidP="0054269B">
            <w:pPr>
              <w:spacing w:before="120" w:after="120"/>
              <w:ind w:right="57"/>
            </w:pPr>
            <w:r>
              <w:t xml:space="preserve">Site/Fugitive </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EA1F34" w14:textId="77777777" w:rsidR="00540B47" w:rsidRDefault="00540B47" w:rsidP="0054269B">
            <w:pPr>
              <w:spacing w:before="120" w:after="120"/>
              <w:ind w:right="57"/>
            </w:pPr>
            <w:r>
              <w:t xml:space="preserve">IP speciation protocol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17BBCC29" w14:textId="77777777" w:rsidR="00540B47" w:rsidRDefault="00540B47" w:rsidP="0054269B">
            <w:pPr>
              <w:spacing w:before="120" w:after="120"/>
              <w:ind w:left="54"/>
            </w:pPr>
            <w:r>
              <w:t xml:space="preserve">Based upon site speciation survey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93F233" w14:textId="77777777" w:rsidR="00540B47" w:rsidRDefault="00540B47" w:rsidP="0054269B">
            <w:pPr>
              <w:spacing w:before="120" w:after="120"/>
            </w:pPr>
          </w:p>
        </w:tc>
      </w:tr>
      <w:tr w:rsidR="00540B47" w14:paraId="6D259403"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508FA3" w14:textId="77777777" w:rsidR="00540B47" w:rsidRDefault="00540B47" w:rsidP="0054269B">
            <w:pPr>
              <w:spacing w:before="120" w:after="120"/>
              <w:ind w:right="33"/>
            </w:pPr>
            <w:r>
              <w:t xml:space="preserve">1,3-butadiene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A32393" w14:textId="77777777" w:rsidR="00540B47" w:rsidRDefault="00540B47" w:rsidP="0054269B">
            <w:pPr>
              <w:spacing w:before="120" w:after="120"/>
              <w:ind w:left="2"/>
            </w:pPr>
            <w:r>
              <w:t>100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D98A38E" w14:textId="77777777" w:rsidR="00540B47" w:rsidRPr="0047147A" w:rsidRDefault="00540B47" w:rsidP="0054269B">
            <w:pPr>
              <w:spacing w:before="120" w:after="120"/>
              <w:ind w:right="56"/>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C760D2" w14:textId="77777777" w:rsidR="00540B47" w:rsidRDefault="00540B47" w:rsidP="0054269B">
            <w:pPr>
              <w:spacing w:before="120" w:after="120"/>
              <w:ind w:right="57"/>
            </w:pPr>
            <w:r>
              <w:t>Site/Fugitive</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DA10C9" w14:textId="77777777" w:rsidR="00540B47" w:rsidRDefault="00540B47" w:rsidP="0054269B">
            <w:pPr>
              <w:spacing w:before="120" w:after="120"/>
              <w:ind w:right="57"/>
            </w:pPr>
            <w:r>
              <w:t xml:space="preserve">IP speciation protocol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72C2C735" w14:textId="77777777" w:rsidR="00540B47" w:rsidRDefault="00540B47" w:rsidP="0054269B">
            <w:pPr>
              <w:spacing w:before="120" w:after="120"/>
              <w:ind w:left="54"/>
            </w:pPr>
            <w:r>
              <w:t xml:space="preserve">Based upon site speciation survey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613471" w14:textId="77777777" w:rsidR="00540B47" w:rsidRDefault="00540B47" w:rsidP="0054269B">
            <w:pPr>
              <w:spacing w:before="120" w:after="120"/>
            </w:pPr>
          </w:p>
        </w:tc>
      </w:tr>
      <w:tr w:rsidR="00540B47" w14:paraId="71905B3E"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5AC236F" w14:textId="77777777" w:rsidR="00540B47" w:rsidRDefault="00540B47" w:rsidP="0054269B">
            <w:pPr>
              <w:spacing w:before="120" w:after="120"/>
              <w:ind w:right="33"/>
            </w:pPr>
            <w:r>
              <w:lastRenderedPageBreak/>
              <w:t xml:space="preserve">Butene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D84C57" w14:textId="77777777" w:rsidR="00540B47" w:rsidRDefault="00540B47" w:rsidP="0054269B">
            <w:pPr>
              <w:spacing w:before="120" w:after="120"/>
              <w:ind w:left="2"/>
            </w:pPr>
            <w:r>
              <w:t>1,000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FF5787A" w14:textId="77777777" w:rsidR="00540B47" w:rsidRPr="0047147A" w:rsidRDefault="00540B47" w:rsidP="0054269B">
            <w:pPr>
              <w:spacing w:before="120" w:after="120"/>
              <w:ind w:right="56"/>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1BB61E" w14:textId="77777777" w:rsidR="00540B47" w:rsidRDefault="00540B47" w:rsidP="0054269B">
            <w:pPr>
              <w:spacing w:before="120" w:after="120"/>
              <w:ind w:right="57"/>
            </w:pPr>
            <w:r>
              <w:t>Site/Fugitive</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D264F8D" w14:textId="77777777" w:rsidR="00540B47" w:rsidRDefault="00540B47" w:rsidP="0054269B">
            <w:pPr>
              <w:spacing w:before="120" w:after="120"/>
              <w:ind w:right="57"/>
            </w:pPr>
            <w:r>
              <w:t xml:space="preserve">IP speciation protocol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61C6A5F8" w14:textId="77777777" w:rsidR="00540B47" w:rsidRDefault="00540B47" w:rsidP="0054269B">
            <w:pPr>
              <w:spacing w:before="120" w:after="120"/>
              <w:ind w:left="54"/>
            </w:pPr>
            <w:r>
              <w:t xml:space="preserve">Based upon site speciation survey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D9FB74" w14:textId="77777777" w:rsidR="00540B47" w:rsidRDefault="00540B47" w:rsidP="0054269B">
            <w:pPr>
              <w:spacing w:before="120" w:after="120"/>
            </w:pPr>
          </w:p>
        </w:tc>
      </w:tr>
      <w:tr w:rsidR="00540B47" w14:paraId="4E3052BC"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A094C03" w14:textId="77777777" w:rsidR="00540B47" w:rsidRDefault="00540B47" w:rsidP="0054269B">
            <w:pPr>
              <w:spacing w:before="120" w:after="120"/>
              <w:ind w:right="33"/>
            </w:pPr>
            <w:r>
              <w:t xml:space="preserve">Ethylene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1B5FDE8" w14:textId="77777777" w:rsidR="00540B47" w:rsidRDefault="00540B47" w:rsidP="0054269B">
            <w:pPr>
              <w:spacing w:before="120" w:after="120"/>
              <w:ind w:left="2"/>
            </w:pPr>
            <w:r>
              <w:t>1,000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DDA9FED" w14:textId="77777777" w:rsidR="00540B47" w:rsidRPr="0047147A" w:rsidRDefault="00540B47" w:rsidP="0054269B">
            <w:pPr>
              <w:spacing w:before="120" w:after="120"/>
              <w:ind w:right="56"/>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735F720" w14:textId="77777777" w:rsidR="00540B47" w:rsidRDefault="00540B47" w:rsidP="0054269B">
            <w:pPr>
              <w:spacing w:before="120" w:after="120"/>
              <w:ind w:right="57"/>
            </w:pPr>
            <w:r>
              <w:t>Site/Fugitive</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C567107" w14:textId="77777777" w:rsidR="00540B47" w:rsidRDefault="00540B47" w:rsidP="0054269B">
            <w:pPr>
              <w:spacing w:before="120" w:after="120"/>
              <w:ind w:right="57"/>
            </w:pPr>
            <w:r>
              <w:t xml:space="preserve">IP speciation protocol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3B3ACA52" w14:textId="77777777" w:rsidR="00540B47" w:rsidRDefault="00540B47" w:rsidP="0054269B">
            <w:pPr>
              <w:spacing w:before="120" w:after="120"/>
              <w:ind w:left="54"/>
            </w:pPr>
            <w:r>
              <w:t xml:space="preserve">Based upon site speciation survey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708F25" w14:textId="77777777" w:rsidR="00540B47" w:rsidRDefault="00540B47" w:rsidP="0054269B">
            <w:pPr>
              <w:spacing w:before="120" w:after="120"/>
            </w:pPr>
          </w:p>
        </w:tc>
      </w:tr>
      <w:tr w:rsidR="00540B47" w14:paraId="431C9CAB"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E2DD66" w14:textId="77777777" w:rsidR="00540B47" w:rsidRDefault="00540B47" w:rsidP="0054269B">
            <w:pPr>
              <w:spacing w:before="120" w:after="120"/>
              <w:ind w:right="33"/>
            </w:pPr>
            <w:r>
              <w:t xml:space="preserve">Pentene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54697F" w14:textId="77777777" w:rsidR="00540B47" w:rsidRDefault="00540B47" w:rsidP="0054269B">
            <w:pPr>
              <w:spacing w:before="120" w:after="120"/>
              <w:ind w:left="2"/>
            </w:pPr>
            <w:r>
              <w:t>1,000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1600600" w14:textId="77777777" w:rsidR="00540B47" w:rsidRPr="0047147A" w:rsidRDefault="00540B47" w:rsidP="0054269B">
            <w:pPr>
              <w:spacing w:before="120" w:after="120"/>
              <w:ind w:right="56"/>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BD3182C" w14:textId="77777777" w:rsidR="00540B47" w:rsidRDefault="00540B47" w:rsidP="0054269B">
            <w:pPr>
              <w:spacing w:before="120" w:after="120"/>
              <w:ind w:right="57"/>
            </w:pPr>
            <w:r>
              <w:t>Site/Fugitive</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C533896" w14:textId="77777777" w:rsidR="00540B47" w:rsidRDefault="00540B47" w:rsidP="0054269B">
            <w:pPr>
              <w:spacing w:before="120" w:after="120"/>
              <w:ind w:right="57"/>
            </w:pPr>
            <w:r>
              <w:t xml:space="preserve">IP speciation protocol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3FAE9BD9" w14:textId="77777777" w:rsidR="00540B47" w:rsidRDefault="00540B47" w:rsidP="0054269B">
            <w:pPr>
              <w:spacing w:before="120" w:after="120"/>
              <w:ind w:left="54"/>
            </w:pPr>
            <w:r>
              <w:t xml:space="preserve">Based upon site speciation survey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9DA701" w14:textId="77777777" w:rsidR="00540B47" w:rsidRDefault="00540B47" w:rsidP="0054269B">
            <w:pPr>
              <w:spacing w:before="120" w:after="120"/>
            </w:pPr>
          </w:p>
        </w:tc>
      </w:tr>
      <w:tr w:rsidR="00540B47" w14:paraId="2E342B5A"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BB314A7" w14:textId="77777777" w:rsidR="00540B47" w:rsidRDefault="00540B47" w:rsidP="0054269B">
            <w:pPr>
              <w:spacing w:before="120" w:after="120"/>
              <w:ind w:right="33"/>
            </w:pPr>
            <w:r>
              <w:t xml:space="preserve">Propylene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02C1DE9" w14:textId="77777777" w:rsidR="00540B47" w:rsidRDefault="00540B47" w:rsidP="0054269B">
            <w:pPr>
              <w:spacing w:before="120" w:after="120"/>
              <w:ind w:left="2"/>
            </w:pPr>
            <w:r>
              <w:t>10,000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846C48" w14:textId="77777777" w:rsidR="00540B47" w:rsidRPr="0047147A" w:rsidRDefault="00540B47" w:rsidP="0054269B">
            <w:pPr>
              <w:spacing w:before="120" w:after="120"/>
              <w:ind w:right="56"/>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3ACA91" w14:textId="77777777" w:rsidR="00540B47" w:rsidRDefault="00540B47" w:rsidP="0054269B">
            <w:pPr>
              <w:spacing w:before="120" w:after="120"/>
              <w:ind w:right="57"/>
            </w:pPr>
            <w:r>
              <w:t>Site/Fugitive</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79F04C" w14:textId="77777777" w:rsidR="00540B47" w:rsidRDefault="00540B47" w:rsidP="0054269B">
            <w:pPr>
              <w:spacing w:before="120" w:after="120"/>
              <w:ind w:right="57"/>
            </w:pPr>
            <w:r>
              <w:t xml:space="preserve">IP speciation protocol </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104625C" w14:textId="77777777" w:rsidR="00540B47" w:rsidRDefault="00540B47" w:rsidP="0054269B">
            <w:pPr>
              <w:spacing w:before="120" w:after="120"/>
              <w:ind w:left="54"/>
            </w:pPr>
            <w:r>
              <w:t xml:space="preserve">Based upon site speciation survey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3E3997" w14:textId="77777777" w:rsidR="00540B47" w:rsidRDefault="00540B47" w:rsidP="0054269B">
            <w:pPr>
              <w:spacing w:before="120" w:after="120"/>
            </w:pPr>
          </w:p>
        </w:tc>
      </w:tr>
      <w:tr w:rsidR="00540B47" w14:paraId="263D334D"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26FD8D7" w14:textId="77777777" w:rsidR="00540B47" w:rsidRDefault="00540B47" w:rsidP="0054269B">
            <w:pPr>
              <w:spacing w:before="120" w:after="120"/>
              <w:ind w:right="33"/>
            </w:pPr>
            <w:r w:rsidRPr="002F5144">
              <w:lastRenderedPageBreak/>
              <w:t xml:space="preserve">Tetrachloroethane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7DE6BF9" w14:textId="77777777" w:rsidR="00540B47" w:rsidRDefault="00540B47" w:rsidP="0054269B">
            <w:pPr>
              <w:spacing w:before="120" w:after="120"/>
              <w:ind w:left="2"/>
            </w:pPr>
            <w:r w:rsidRPr="002F5144">
              <w:t>10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E10E50" w14:textId="77777777" w:rsidR="00540B47" w:rsidRPr="0047147A" w:rsidRDefault="00540B47" w:rsidP="0054269B">
            <w:pPr>
              <w:spacing w:before="120" w:after="120"/>
              <w:ind w:right="56"/>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6EF119E" w14:textId="77777777" w:rsidR="00540B47" w:rsidRDefault="00540B47" w:rsidP="0054269B">
            <w:pPr>
              <w:spacing w:before="120" w:after="120"/>
              <w:ind w:right="57"/>
            </w:pPr>
            <w:r w:rsidRPr="002F5144">
              <w:t>Site/Fugitive</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C83AC4C" w14:textId="77777777" w:rsidR="00540B47" w:rsidRDefault="00540B47" w:rsidP="0054269B">
            <w:pPr>
              <w:spacing w:before="120" w:after="120"/>
              <w:ind w:right="57"/>
            </w:pPr>
            <w:r w:rsidRPr="002F5144">
              <w:t>IP speciation protocol</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5275A78A" w14:textId="77777777" w:rsidR="00540B47" w:rsidRDefault="00540B47" w:rsidP="0054269B">
            <w:pPr>
              <w:spacing w:before="120" w:after="120"/>
              <w:ind w:left="54"/>
            </w:pPr>
            <w:r w:rsidRPr="002F5144">
              <w:t xml:space="preserve">Based upon site speciation survey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A9415D" w14:textId="77777777" w:rsidR="00540B47" w:rsidRDefault="00540B47" w:rsidP="0054269B">
            <w:pPr>
              <w:spacing w:before="120" w:after="120"/>
            </w:pPr>
          </w:p>
        </w:tc>
      </w:tr>
      <w:tr w:rsidR="00540B47" w14:paraId="1492EC6F"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4E5D263" w14:textId="77777777" w:rsidR="00540B47" w:rsidRDefault="00540B47" w:rsidP="0054269B">
            <w:pPr>
              <w:spacing w:before="120" w:after="120"/>
              <w:ind w:right="33"/>
            </w:pPr>
            <w:r w:rsidRPr="002F5144">
              <w:t xml:space="preserve">Xylene </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FC4E965" w14:textId="77777777" w:rsidR="00540B47" w:rsidRDefault="00540B47" w:rsidP="0054269B">
            <w:pPr>
              <w:spacing w:before="120" w:after="120"/>
              <w:ind w:left="2"/>
            </w:pPr>
            <w:r w:rsidRPr="002F5144">
              <w:t>1,000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3AA1D4" w14:textId="77777777" w:rsidR="00540B47" w:rsidRPr="0047147A" w:rsidRDefault="00540B47" w:rsidP="0054269B">
            <w:pPr>
              <w:spacing w:before="120" w:after="120"/>
              <w:ind w:right="56"/>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45F2F8F" w14:textId="77777777" w:rsidR="00540B47" w:rsidRDefault="00540B47" w:rsidP="0054269B">
            <w:pPr>
              <w:spacing w:before="120" w:after="120"/>
              <w:ind w:right="57"/>
            </w:pPr>
            <w:r w:rsidRPr="002F5144">
              <w:t>Site/Fugitive</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B07039" w14:textId="77777777" w:rsidR="00540B47" w:rsidRDefault="00540B47" w:rsidP="0054269B">
            <w:pPr>
              <w:spacing w:before="120" w:after="120"/>
              <w:ind w:right="57"/>
            </w:pPr>
            <w:r w:rsidRPr="002F5144">
              <w:t>IP speciation P Protocol</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45CDE424" w14:textId="77777777" w:rsidR="00540B47" w:rsidRDefault="00540B47" w:rsidP="0054269B">
            <w:pPr>
              <w:spacing w:before="120" w:after="120"/>
              <w:ind w:left="54"/>
            </w:pPr>
            <w:r w:rsidRPr="002F5144">
              <w:t xml:space="preserve">Based upon site speciation survey </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B62415" w14:textId="77777777" w:rsidR="00540B47" w:rsidRDefault="00540B47" w:rsidP="0054269B">
            <w:pPr>
              <w:spacing w:before="120" w:after="120"/>
            </w:pPr>
          </w:p>
        </w:tc>
      </w:tr>
      <w:tr w:rsidR="00540B47" w14:paraId="2E9F964D"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38517A4" w14:textId="77777777" w:rsidR="00540B47" w:rsidRPr="00BE7E63" w:rsidRDefault="00540B47" w:rsidP="0054269B">
            <w:pPr>
              <w:spacing w:before="120" w:after="120"/>
              <w:ind w:right="33"/>
              <w:rPr>
                <w:b/>
                <w:bCs/>
              </w:rPr>
            </w:pPr>
            <w:r w:rsidRPr="00BE7E63">
              <w:rPr>
                <w:rFonts w:ascii="Arial" w:eastAsia="Arial" w:hAnsi="Arial" w:cs="Arial"/>
                <w:b/>
                <w:bCs/>
                <w:iCs/>
              </w:rPr>
              <w:t>Metals</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3E8ED10" w14:textId="77777777" w:rsidR="00540B47" w:rsidRPr="002F5144" w:rsidRDefault="00540B47" w:rsidP="0054269B">
            <w:pPr>
              <w:spacing w:before="120" w:after="120"/>
              <w:ind w:left="2"/>
            </w:pP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9DB234E" w14:textId="77777777" w:rsidR="00540B47" w:rsidRPr="0047147A" w:rsidRDefault="00540B47" w:rsidP="0054269B">
            <w:pPr>
              <w:spacing w:before="120" w:after="120"/>
              <w:ind w:right="56"/>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6E62C6C" w14:textId="77777777" w:rsidR="00540B47" w:rsidRPr="002F5144" w:rsidRDefault="00540B47" w:rsidP="0054269B">
            <w:pPr>
              <w:spacing w:before="120" w:after="120"/>
              <w:ind w:right="57"/>
            </w:pPr>
            <w:r w:rsidRPr="002F5144">
              <w:t>Combustion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42F0D8" w14:textId="77777777" w:rsidR="00540B47" w:rsidRPr="002F5144" w:rsidRDefault="00540B47" w:rsidP="0054269B">
            <w:pPr>
              <w:spacing w:before="120" w:after="120"/>
              <w:ind w:right="57"/>
            </w:pPr>
            <w:r w:rsidRPr="002F5144">
              <w:t>AP42</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6E1E5E7D" w14:textId="3355AF42" w:rsidR="00540B47" w:rsidRPr="002F5144" w:rsidRDefault="00540B47" w:rsidP="0054269B">
            <w:pPr>
              <w:spacing w:before="120" w:after="120"/>
              <w:ind w:left="54"/>
            </w:pPr>
            <w:r w:rsidRPr="002F5144">
              <w:t>Combustion of RFO</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1BE151" w14:textId="382FFA10" w:rsidR="00540B47" w:rsidRDefault="5629DDE3" w:rsidP="0054269B">
            <w:pPr>
              <w:spacing w:before="120" w:after="120"/>
            </w:pPr>
            <w:r>
              <w:t>Emission source is unburnt residuals in heater flue gases.</w:t>
            </w:r>
          </w:p>
        </w:tc>
      </w:tr>
      <w:tr w:rsidR="00540B47" w14:paraId="55204A1A"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B55D274" w14:textId="77777777" w:rsidR="00540B47" w:rsidRPr="005404A7" w:rsidRDefault="00540B47" w:rsidP="0054269B">
            <w:pPr>
              <w:spacing w:before="120" w:after="120"/>
              <w:ind w:right="33"/>
              <w:rPr>
                <w:rFonts w:ascii="Arial" w:eastAsia="Arial" w:hAnsi="Arial" w:cs="Arial"/>
                <w:iCs/>
              </w:rPr>
            </w:pPr>
            <w:r>
              <w:t>Nickel</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7774BE" w14:textId="77777777" w:rsidR="00540B47" w:rsidRPr="002F5144" w:rsidRDefault="00540B47" w:rsidP="0054269B">
            <w:pPr>
              <w:spacing w:before="120" w:after="120"/>
              <w:ind w:left="2"/>
            </w:pPr>
            <w:r>
              <w:t>10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C69D9B" w14:textId="77777777" w:rsidR="00540B47" w:rsidRDefault="00540B47" w:rsidP="0054269B">
            <w:pPr>
              <w:spacing w:before="120" w:after="120"/>
              <w:ind w:right="56"/>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198EB18" w14:textId="77777777" w:rsidR="00540B47" w:rsidRPr="002F5144" w:rsidRDefault="00540B47" w:rsidP="0054269B">
            <w:pPr>
              <w:spacing w:before="120" w:after="120"/>
              <w:ind w:right="57"/>
            </w:pPr>
            <w:r>
              <w:t>Combustion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7FE2DD" w14:textId="77777777" w:rsidR="00540B47" w:rsidRPr="002F5144" w:rsidRDefault="00540B47" w:rsidP="0054269B">
            <w:pPr>
              <w:spacing w:before="120" w:after="120"/>
              <w:ind w:right="57"/>
            </w:pPr>
            <w:r>
              <w:t>AP42</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F2F2EC0" w14:textId="77777777" w:rsidR="00540B47" w:rsidRPr="002F5144" w:rsidRDefault="00540B47" w:rsidP="0054269B">
            <w:pPr>
              <w:spacing w:before="120" w:after="120"/>
              <w:ind w:left="54"/>
            </w:pPr>
            <w:r>
              <w:t>RFO: 1.01 E</w:t>
            </w:r>
            <w:r>
              <w:rPr>
                <w:vertAlign w:val="superscript"/>
              </w:rPr>
              <w:t>-2</w:t>
            </w:r>
            <w:r>
              <w:t xml:space="preserve"> kg/1000L</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2135F8" w14:textId="77777777" w:rsidR="00540B47" w:rsidRDefault="00540B47" w:rsidP="0054269B">
            <w:pPr>
              <w:spacing w:before="120" w:after="120"/>
            </w:pPr>
          </w:p>
        </w:tc>
      </w:tr>
      <w:tr w:rsidR="00540B47" w14:paraId="2AA67687"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2C7AD92" w14:textId="77777777" w:rsidR="00540B47" w:rsidRDefault="00540B47" w:rsidP="0054269B">
            <w:pPr>
              <w:spacing w:before="120" w:after="120"/>
              <w:ind w:right="33"/>
            </w:pPr>
            <w:r>
              <w:t>Nickel</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15AA9FB" w14:textId="77777777" w:rsidR="00540B47" w:rsidRDefault="00540B47" w:rsidP="0054269B">
            <w:pPr>
              <w:spacing w:before="120" w:after="120"/>
              <w:ind w:left="2"/>
            </w:pPr>
            <w:r>
              <w:t>10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E37EA43" w14:textId="77777777" w:rsidR="00540B47" w:rsidRDefault="00540B47" w:rsidP="0054269B">
            <w:pPr>
              <w:spacing w:before="120" w:after="120"/>
              <w:ind w:right="56"/>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r>
              <w:rPr>
                <w:rFonts w:ascii="Arial" w:eastAsia="Arial" w:hAnsi="Arial" w:cs="Arial"/>
                <w:bCs/>
                <w:iCs/>
              </w:rPr>
              <w:t>/</w:t>
            </w:r>
            <w:r w:rsidRPr="0047147A">
              <w:t xml:space="preserve"> M</w:t>
            </w:r>
            <w:r w:rsidRPr="0047147A">
              <w:rPr>
                <w:rFonts w:ascii="Arial" w:eastAsia="Arial" w:hAnsi="Arial" w:cs="Arial"/>
                <w:iCs/>
              </w:rPr>
              <w:t>easurement</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22CB47" w14:textId="77777777" w:rsidR="00540B47" w:rsidRDefault="00540B47" w:rsidP="0054269B">
            <w:pPr>
              <w:spacing w:before="120" w:after="120"/>
              <w:ind w:right="57"/>
            </w:pPr>
            <w:r>
              <w:t>FCCU</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BDD52CF" w14:textId="77777777" w:rsidR="00540B47" w:rsidRDefault="00540B47" w:rsidP="0054269B">
            <w:pPr>
              <w:spacing w:before="120" w:after="120"/>
              <w:ind w:right="57"/>
            </w:pPr>
            <w:r>
              <w:t>Industry experience</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24BEBE3F" w14:textId="77777777" w:rsidR="00540B47" w:rsidRDefault="00540B47" w:rsidP="0054269B">
            <w:pPr>
              <w:spacing w:before="120" w:after="120"/>
              <w:ind w:left="54"/>
            </w:pPr>
            <w:r>
              <w:t>Cat cracker particulates x 584 ppm</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9531DB" w14:textId="77777777" w:rsidR="00540B47" w:rsidRDefault="00540B47" w:rsidP="0054269B">
            <w:pPr>
              <w:spacing w:before="120" w:after="120"/>
            </w:pPr>
          </w:p>
        </w:tc>
      </w:tr>
      <w:tr w:rsidR="00540B47" w14:paraId="114EBC09"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F1DD5F6" w14:textId="77777777" w:rsidR="00540B47" w:rsidRDefault="00540B47" w:rsidP="0054269B">
            <w:pPr>
              <w:spacing w:before="120" w:after="120"/>
              <w:ind w:right="33"/>
            </w:pPr>
            <w:r>
              <w:lastRenderedPageBreak/>
              <w:t>Vanadium</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A60BB1" w14:textId="77777777" w:rsidR="00540B47" w:rsidRDefault="00540B47" w:rsidP="0054269B">
            <w:pPr>
              <w:spacing w:before="120" w:after="120"/>
              <w:ind w:left="2"/>
            </w:pPr>
            <w:r>
              <w:t>10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B1B7085" w14:textId="77777777" w:rsidR="00540B47" w:rsidRPr="0047147A" w:rsidRDefault="00540B47" w:rsidP="0054269B">
            <w:pPr>
              <w:spacing w:before="120" w:after="120"/>
              <w:ind w:right="56"/>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6B89BC0" w14:textId="77777777" w:rsidR="00540B47" w:rsidRDefault="00540B47" w:rsidP="0054269B">
            <w:pPr>
              <w:spacing w:before="120" w:after="120"/>
              <w:ind w:right="57"/>
            </w:pPr>
            <w:r>
              <w:t>Combustion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33BCAEC" w14:textId="77777777" w:rsidR="00540B47" w:rsidRDefault="00540B47" w:rsidP="0054269B">
            <w:pPr>
              <w:spacing w:before="120" w:after="120"/>
              <w:ind w:right="57"/>
            </w:pPr>
            <w:r>
              <w:t>AP42</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67E4A616" w14:textId="77777777" w:rsidR="00540B47" w:rsidRDefault="00540B47" w:rsidP="0054269B">
            <w:pPr>
              <w:spacing w:before="120" w:after="120"/>
              <w:ind w:left="54"/>
            </w:pPr>
            <w:r>
              <w:t>RFO: 3.82 E</w:t>
            </w:r>
            <w:r>
              <w:rPr>
                <w:vertAlign w:val="superscript"/>
              </w:rPr>
              <w:t>-3</w:t>
            </w:r>
            <w:r>
              <w:t xml:space="preserve"> kg/1000L</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C4787A" w14:textId="77777777" w:rsidR="00540B47" w:rsidRDefault="00540B47" w:rsidP="0054269B">
            <w:pPr>
              <w:spacing w:before="120" w:after="120"/>
            </w:pPr>
          </w:p>
        </w:tc>
      </w:tr>
      <w:tr w:rsidR="00540B47" w14:paraId="42780F68"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4906556" w14:textId="77777777" w:rsidR="00540B47" w:rsidRDefault="00540B47" w:rsidP="0054269B">
            <w:pPr>
              <w:spacing w:before="120" w:after="120"/>
              <w:ind w:right="33"/>
            </w:pPr>
            <w:r>
              <w:t>Vanadium</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8C5356" w14:textId="77777777" w:rsidR="00540B47" w:rsidRDefault="00540B47" w:rsidP="0054269B">
            <w:pPr>
              <w:spacing w:before="120" w:after="120"/>
              <w:ind w:left="2"/>
            </w:pPr>
            <w:r>
              <w:t>10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C65BB78" w14:textId="77777777" w:rsidR="00540B47" w:rsidRDefault="00540B47" w:rsidP="0054269B">
            <w:pPr>
              <w:spacing w:before="120" w:after="120"/>
              <w:ind w:right="56"/>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r>
              <w:rPr>
                <w:rFonts w:ascii="Arial" w:eastAsia="Arial" w:hAnsi="Arial" w:cs="Arial"/>
                <w:bCs/>
                <w:iCs/>
              </w:rPr>
              <w:t>/</w:t>
            </w:r>
            <w:r w:rsidRPr="0047147A">
              <w:t xml:space="preserve"> M</w:t>
            </w:r>
            <w:r w:rsidRPr="0047147A">
              <w:rPr>
                <w:rFonts w:ascii="Arial" w:eastAsia="Arial" w:hAnsi="Arial" w:cs="Arial"/>
                <w:iCs/>
              </w:rPr>
              <w:t>easurement</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5D5D166" w14:textId="77777777" w:rsidR="00540B47" w:rsidRDefault="00540B47" w:rsidP="0054269B">
            <w:pPr>
              <w:spacing w:before="120" w:after="120"/>
              <w:ind w:right="57"/>
            </w:pPr>
            <w:r>
              <w:t>FCCU</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6CF08A0" w14:textId="77777777" w:rsidR="00540B47" w:rsidRDefault="00540B47" w:rsidP="0054269B">
            <w:pPr>
              <w:spacing w:before="120" w:after="120"/>
              <w:ind w:right="57"/>
            </w:pPr>
            <w:r>
              <w:t>Industry experience</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3F8AC269" w14:textId="77777777" w:rsidR="00540B47" w:rsidRDefault="00540B47" w:rsidP="0054269B">
            <w:pPr>
              <w:spacing w:before="120" w:after="120"/>
              <w:ind w:left="54"/>
            </w:pPr>
            <w:r>
              <w:t>Cat cracker particulates x 1053 ppm</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50F948" w14:textId="77777777" w:rsidR="00540B47" w:rsidRDefault="00540B47" w:rsidP="0054269B">
            <w:pPr>
              <w:spacing w:before="120" w:after="120"/>
            </w:pPr>
          </w:p>
        </w:tc>
      </w:tr>
      <w:tr w:rsidR="00540B47" w14:paraId="506A9274" w14:textId="77777777" w:rsidTr="49307798">
        <w:trPr>
          <w:trHeight w:val="53"/>
        </w:trPr>
        <w:tc>
          <w:tcPr>
            <w:tcW w:w="200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2F3D0DE" w14:textId="77777777" w:rsidR="00540B47" w:rsidRDefault="00540B47" w:rsidP="0054269B">
            <w:pPr>
              <w:spacing w:before="120" w:after="120"/>
              <w:ind w:right="33"/>
            </w:pPr>
            <w:r>
              <w:t>Zinc</w:t>
            </w:r>
          </w:p>
        </w:tc>
        <w:tc>
          <w:tcPr>
            <w:tcW w:w="141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A07E16" w14:textId="77777777" w:rsidR="00540B47" w:rsidRDefault="00540B47" w:rsidP="0054269B">
            <w:pPr>
              <w:spacing w:before="120" w:after="120"/>
              <w:ind w:left="2"/>
            </w:pPr>
            <w:r>
              <w:t>100</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11D6A0" w14:textId="77777777" w:rsidR="00540B47" w:rsidRDefault="00540B47" w:rsidP="0054269B">
            <w:pPr>
              <w:spacing w:before="120" w:after="120"/>
              <w:ind w:right="56"/>
              <w:rPr>
                <w:rFonts w:ascii="Arial" w:eastAsia="Arial" w:hAnsi="Arial" w:cs="Arial"/>
                <w:bCs/>
                <w:iCs/>
              </w:rPr>
            </w:pPr>
            <w:r>
              <w:rPr>
                <w:rFonts w:ascii="Arial" w:eastAsia="Arial" w:hAnsi="Arial" w:cs="Arial"/>
                <w:bCs/>
                <w:iCs/>
              </w:rPr>
              <w:t>C</w:t>
            </w:r>
            <w:r w:rsidRPr="00DB6467">
              <w:rPr>
                <w:rFonts w:ascii="Arial" w:eastAsia="Arial" w:hAnsi="Arial" w:cs="Arial"/>
                <w:bCs/>
                <w:iCs/>
              </w:rPr>
              <w:t>alculation</w:t>
            </w:r>
          </w:p>
        </w:tc>
        <w:tc>
          <w:tcPr>
            <w:tcW w:w="184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D63A0A6" w14:textId="77777777" w:rsidR="00540B47" w:rsidRDefault="00540B47" w:rsidP="0054269B">
            <w:pPr>
              <w:spacing w:before="120" w:after="120"/>
              <w:ind w:right="57"/>
            </w:pPr>
            <w:r>
              <w:t>Combustion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216E90E" w14:textId="77777777" w:rsidR="00540B47" w:rsidRDefault="00540B47" w:rsidP="0054269B">
            <w:pPr>
              <w:spacing w:before="120" w:after="120"/>
              <w:ind w:right="57"/>
            </w:pPr>
            <w:r>
              <w:t>AP42</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4" w:space="0" w:color="AEAAAA" w:themeColor="background2" w:themeShade="BF"/>
            </w:tcBorders>
          </w:tcPr>
          <w:p w14:paraId="63F79586" w14:textId="77777777" w:rsidR="00540B47" w:rsidRDefault="00540B47" w:rsidP="0054269B">
            <w:pPr>
              <w:spacing w:before="120" w:after="120"/>
              <w:ind w:left="54"/>
            </w:pPr>
            <w:r>
              <w:t>RFO: 3.49 E</w:t>
            </w:r>
            <w:r>
              <w:rPr>
                <w:vertAlign w:val="superscript"/>
              </w:rPr>
              <w:t>-3</w:t>
            </w:r>
            <w:r>
              <w:t xml:space="preserve"> kg/1000L</w:t>
            </w:r>
          </w:p>
        </w:tc>
        <w:tc>
          <w:tcPr>
            <w:tcW w:w="3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3034E9" w14:textId="77777777" w:rsidR="00540B47" w:rsidRDefault="00540B47" w:rsidP="0054269B">
            <w:pPr>
              <w:spacing w:before="120" w:after="120"/>
            </w:pPr>
          </w:p>
        </w:tc>
      </w:tr>
    </w:tbl>
    <w:p w14:paraId="5B90F60F" w14:textId="00C11931" w:rsidR="003D02DB" w:rsidRDefault="00684DFF" w:rsidP="007C73F9">
      <w:pPr>
        <w:spacing w:after="240"/>
        <w:rPr>
          <w:rFonts w:ascii="Arial" w:eastAsia="Arial" w:hAnsi="Arial" w:cs="Arial"/>
          <w:b/>
        </w:rPr>
      </w:pPr>
      <w:r w:rsidRPr="002E0E72">
        <w:rPr>
          <w:rFonts w:ascii="Arial" w:eastAsia="Arial" w:hAnsi="Arial" w:cs="Arial"/>
          <w:b/>
        </w:rPr>
        <w:t xml:space="preserve">Table 5: </w:t>
      </w:r>
      <w:r w:rsidR="00F7282C" w:rsidRPr="002E0E72">
        <w:rPr>
          <w:rFonts w:ascii="Arial" w:eastAsia="Arial" w:hAnsi="Arial" w:cs="Arial"/>
          <w:b/>
        </w:rPr>
        <w:t>Category 2</w:t>
      </w:r>
      <w:r w:rsidR="002E0E72" w:rsidRPr="002E0E72">
        <w:rPr>
          <w:rFonts w:ascii="Arial" w:eastAsia="Arial" w:hAnsi="Arial" w:cs="Arial"/>
          <w:b/>
        </w:rPr>
        <w:t xml:space="preserve"> -</w:t>
      </w:r>
      <w:r w:rsidR="00F7282C" w:rsidRPr="002E0E72">
        <w:rPr>
          <w:rFonts w:ascii="Arial" w:eastAsia="Arial" w:hAnsi="Arial" w:cs="Arial"/>
          <w:b/>
        </w:rPr>
        <w:t xml:space="preserve"> These emissions may be produced by refineries but are generally below the reporting threshold.</w:t>
      </w:r>
      <w:r w:rsidR="00112FDD" w:rsidRPr="002E0E72">
        <w:rPr>
          <w:rFonts w:ascii="Arial" w:eastAsia="Arial" w:hAnsi="Arial" w:cs="Arial"/>
          <w:b/>
        </w:rPr>
        <w:t xml:space="preserve"> </w:t>
      </w:r>
      <w:r w:rsidR="00F7282C" w:rsidRPr="002E0E72">
        <w:rPr>
          <w:rFonts w:ascii="Arial" w:eastAsia="Arial" w:hAnsi="Arial" w:cs="Arial"/>
          <w:b/>
        </w:rPr>
        <w:t>Further clarification may be required (i.e. further clarification may be required by reporting sites)</w:t>
      </w:r>
    </w:p>
    <w:tbl>
      <w:tblPr>
        <w:tblStyle w:val="TableGrid0"/>
        <w:tblW w:w="15149" w:type="dxa"/>
        <w:tblInd w:w="-3" w:type="dxa"/>
        <w:tblLook w:val="04A0" w:firstRow="1" w:lastRow="0" w:firstColumn="1" w:lastColumn="0" w:noHBand="0" w:noVBand="1"/>
        <w:tblDescription w:val="Reference table 1 is split into 3 catergories which title the table sections over 7 pages. It lists determinands with their reporting thresholds, methods of calaculating the emissions, their sources (such as combution, flare, etc) and factors and guidance to further advise. "/>
      </w:tblPr>
      <w:tblGrid>
        <w:gridCol w:w="2338"/>
        <w:gridCol w:w="1377"/>
        <w:gridCol w:w="2508"/>
        <w:gridCol w:w="2198"/>
        <w:gridCol w:w="2055"/>
        <w:gridCol w:w="1882"/>
        <w:gridCol w:w="2791"/>
      </w:tblGrid>
      <w:tr w:rsidR="00375B61" w14:paraId="2A8CE159" w14:textId="77777777" w:rsidTr="00FB03B8">
        <w:trPr>
          <w:cantSplit/>
          <w:tblHeader/>
        </w:trPr>
        <w:tc>
          <w:tcPr>
            <w:tcW w:w="2338" w:type="dxa"/>
            <w:tcBorders>
              <w:top w:val="single" w:sz="6" w:space="0" w:color="000000"/>
              <w:left w:val="single" w:sz="6" w:space="0" w:color="000000"/>
              <w:bottom w:val="single" w:sz="6" w:space="0" w:color="000000"/>
              <w:right w:val="single" w:sz="6" w:space="0" w:color="000000"/>
            </w:tcBorders>
            <w:shd w:val="clear" w:color="auto" w:fill="016574"/>
          </w:tcPr>
          <w:p w14:paraId="4EA6321B" w14:textId="77777777" w:rsidR="00375B61" w:rsidRPr="005641C7" w:rsidRDefault="00375B61" w:rsidP="0054269B">
            <w:pPr>
              <w:spacing w:before="120" w:after="120" w:line="276" w:lineRule="auto"/>
              <w:rPr>
                <w:iCs/>
                <w:color w:val="FFFFFF" w:themeColor="background1"/>
              </w:rPr>
            </w:pPr>
            <w:r w:rsidRPr="005641C7">
              <w:rPr>
                <w:rFonts w:ascii="Arial" w:eastAsia="Arial" w:hAnsi="Arial" w:cs="Arial"/>
                <w:b/>
                <w:iCs/>
                <w:color w:val="FFFFFF" w:themeColor="background1"/>
              </w:rPr>
              <w:lastRenderedPageBreak/>
              <w:t>Determinant</w:t>
            </w:r>
          </w:p>
        </w:tc>
        <w:tc>
          <w:tcPr>
            <w:tcW w:w="1377" w:type="dxa"/>
            <w:tcBorders>
              <w:top w:val="single" w:sz="6" w:space="0" w:color="000000"/>
              <w:left w:val="single" w:sz="6" w:space="0" w:color="000000"/>
              <w:bottom w:val="single" w:sz="6" w:space="0" w:color="000000"/>
              <w:right w:val="single" w:sz="6" w:space="0" w:color="000000"/>
            </w:tcBorders>
            <w:shd w:val="clear" w:color="auto" w:fill="016574"/>
          </w:tcPr>
          <w:p w14:paraId="58DD27D9" w14:textId="77777777" w:rsidR="00375B61" w:rsidRPr="005641C7" w:rsidRDefault="00375B61" w:rsidP="0054269B">
            <w:pPr>
              <w:spacing w:before="120" w:after="120" w:line="276" w:lineRule="auto"/>
              <w:rPr>
                <w:iCs/>
                <w:color w:val="FFFFFF" w:themeColor="background1"/>
              </w:rPr>
            </w:pPr>
            <w:r w:rsidRPr="005641C7">
              <w:rPr>
                <w:rFonts w:ascii="Arial" w:eastAsia="Arial" w:hAnsi="Arial" w:cs="Arial"/>
                <w:b/>
                <w:iCs/>
                <w:color w:val="FFFFFF" w:themeColor="background1"/>
              </w:rPr>
              <w:t>Threshold (Kg)</w:t>
            </w:r>
          </w:p>
        </w:tc>
        <w:tc>
          <w:tcPr>
            <w:tcW w:w="2798" w:type="dxa"/>
            <w:tcBorders>
              <w:top w:val="single" w:sz="6" w:space="0" w:color="000000"/>
              <w:left w:val="single" w:sz="6" w:space="0" w:color="000000"/>
              <w:bottom w:val="single" w:sz="6" w:space="0" w:color="000000"/>
              <w:right w:val="single" w:sz="6" w:space="0" w:color="000000"/>
            </w:tcBorders>
            <w:shd w:val="clear" w:color="auto" w:fill="016574"/>
          </w:tcPr>
          <w:p w14:paraId="374E9B35" w14:textId="77777777" w:rsidR="00375B61" w:rsidRPr="001E7D11" w:rsidRDefault="00375B61" w:rsidP="0054269B">
            <w:pPr>
              <w:spacing w:before="120" w:after="120" w:line="276" w:lineRule="auto"/>
              <w:rPr>
                <w:rFonts w:ascii="Arial" w:eastAsia="Arial" w:hAnsi="Arial" w:cs="Arial"/>
                <w:b/>
                <w:iCs/>
                <w:color w:val="FFFFFF" w:themeColor="background1"/>
              </w:rPr>
            </w:pPr>
            <w:r w:rsidRPr="00F73DCA">
              <w:rPr>
                <w:rFonts w:ascii="Arial" w:eastAsia="Arial" w:hAnsi="Arial" w:cs="Arial"/>
                <w:b/>
                <w:iCs/>
                <w:color w:val="FFFFFF" w:themeColor="background1"/>
              </w:rPr>
              <w:t>Method</w:t>
            </w:r>
          </w:p>
        </w:tc>
        <w:tc>
          <w:tcPr>
            <w:tcW w:w="2408" w:type="dxa"/>
            <w:tcBorders>
              <w:top w:val="single" w:sz="6" w:space="0" w:color="000000"/>
              <w:left w:val="single" w:sz="6" w:space="0" w:color="000000"/>
              <w:bottom w:val="single" w:sz="6" w:space="0" w:color="000000"/>
              <w:right w:val="single" w:sz="6" w:space="0" w:color="000000"/>
            </w:tcBorders>
            <w:shd w:val="clear" w:color="auto" w:fill="016574"/>
          </w:tcPr>
          <w:p w14:paraId="5DA4FEE4" w14:textId="77777777" w:rsidR="00375B61" w:rsidRPr="005641C7" w:rsidRDefault="00375B61" w:rsidP="0054269B">
            <w:pPr>
              <w:spacing w:before="120" w:after="120" w:line="276" w:lineRule="auto"/>
              <w:rPr>
                <w:iCs/>
                <w:color w:val="FFFFFF" w:themeColor="background1"/>
              </w:rPr>
            </w:pPr>
            <w:r w:rsidRPr="005641C7">
              <w:rPr>
                <w:rFonts w:ascii="Arial" w:eastAsia="Arial" w:hAnsi="Arial" w:cs="Arial"/>
                <w:b/>
                <w:iCs/>
                <w:color w:val="FFFFFF" w:themeColor="background1"/>
              </w:rPr>
              <w:t>Emission source</w:t>
            </w:r>
          </w:p>
        </w:tc>
        <w:tc>
          <w:tcPr>
            <w:tcW w:w="2266" w:type="dxa"/>
            <w:tcBorders>
              <w:top w:val="single" w:sz="6" w:space="0" w:color="000000"/>
              <w:left w:val="single" w:sz="6" w:space="0" w:color="000000"/>
              <w:bottom w:val="single" w:sz="6" w:space="0" w:color="000000"/>
              <w:right w:val="single" w:sz="6" w:space="0" w:color="000000"/>
            </w:tcBorders>
            <w:shd w:val="clear" w:color="auto" w:fill="016574"/>
          </w:tcPr>
          <w:p w14:paraId="1DD36B57" w14:textId="77777777" w:rsidR="00375B61" w:rsidRPr="005641C7" w:rsidRDefault="00375B61" w:rsidP="0054269B">
            <w:pPr>
              <w:spacing w:before="120" w:after="120" w:line="276" w:lineRule="auto"/>
              <w:rPr>
                <w:iCs/>
                <w:color w:val="FFFFFF" w:themeColor="background1"/>
              </w:rPr>
            </w:pPr>
            <w:r w:rsidRPr="005641C7">
              <w:rPr>
                <w:rFonts w:ascii="Arial" w:eastAsia="Arial" w:hAnsi="Arial" w:cs="Arial"/>
                <w:b/>
                <w:iCs/>
                <w:color w:val="FFFFFF" w:themeColor="background1"/>
              </w:rPr>
              <w:t>Reference</w:t>
            </w:r>
          </w:p>
        </w:tc>
        <w:tc>
          <w:tcPr>
            <w:tcW w:w="1983" w:type="dxa"/>
            <w:tcBorders>
              <w:top w:val="single" w:sz="6" w:space="0" w:color="000000"/>
              <w:left w:val="single" w:sz="6" w:space="0" w:color="000000"/>
              <w:bottom w:val="single" w:sz="6" w:space="0" w:color="000000"/>
              <w:right w:val="single" w:sz="6" w:space="0" w:color="000000"/>
            </w:tcBorders>
            <w:shd w:val="clear" w:color="auto" w:fill="016574"/>
          </w:tcPr>
          <w:p w14:paraId="52C99B68" w14:textId="77777777" w:rsidR="00375B61" w:rsidRPr="005641C7" w:rsidRDefault="00375B61" w:rsidP="0054269B">
            <w:pPr>
              <w:spacing w:before="120" w:after="120" w:line="276" w:lineRule="auto"/>
              <w:ind w:right="55"/>
              <w:rPr>
                <w:iCs/>
                <w:color w:val="FFFFFF" w:themeColor="background1"/>
              </w:rPr>
            </w:pPr>
            <w:r w:rsidRPr="005641C7">
              <w:rPr>
                <w:rFonts w:ascii="Arial" w:eastAsia="Arial" w:hAnsi="Arial" w:cs="Arial"/>
                <w:b/>
                <w:iCs/>
                <w:color w:val="FFFFFF" w:themeColor="background1"/>
              </w:rPr>
              <w:t>Factors and guidance</w:t>
            </w:r>
          </w:p>
        </w:tc>
        <w:tc>
          <w:tcPr>
            <w:tcW w:w="1979" w:type="dxa"/>
            <w:shd w:val="clear" w:color="auto" w:fill="016574" w:themeFill="accent1"/>
          </w:tcPr>
          <w:p w14:paraId="1B5BC478" w14:textId="77777777" w:rsidR="00375B61" w:rsidRPr="005641C7" w:rsidRDefault="00375B61" w:rsidP="0054269B">
            <w:pPr>
              <w:spacing w:before="120" w:after="120" w:line="276" w:lineRule="auto"/>
              <w:ind w:right="55"/>
              <w:rPr>
                <w:rFonts w:ascii="Arial" w:eastAsia="Arial" w:hAnsi="Arial" w:cs="Arial"/>
                <w:b/>
                <w:iCs/>
                <w:color w:val="FFFFFF" w:themeColor="background1"/>
              </w:rPr>
            </w:pPr>
            <w:r>
              <w:rPr>
                <w:rFonts w:ascii="Arial" w:eastAsia="Arial" w:hAnsi="Arial" w:cs="Arial"/>
                <w:b/>
                <w:iCs/>
                <w:color w:val="FFFFFF" w:themeColor="background1"/>
              </w:rPr>
              <w:t>Notes</w:t>
            </w:r>
          </w:p>
        </w:tc>
      </w:tr>
      <w:tr w:rsidR="00375B61" w14:paraId="1691035B" w14:textId="77777777" w:rsidTr="00FB03B8">
        <w:tc>
          <w:tcPr>
            <w:tcW w:w="2338" w:type="dxa"/>
            <w:tcBorders>
              <w:top w:val="single" w:sz="6" w:space="0" w:color="000000"/>
              <w:left w:val="single" w:sz="6" w:space="0" w:color="000000"/>
              <w:bottom w:val="single" w:sz="6" w:space="0" w:color="000000"/>
              <w:right w:val="single" w:sz="6" w:space="0" w:color="000000"/>
            </w:tcBorders>
          </w:tcPr>
          <w:p w14:paraId="79ADDE2F" w14:textId="77777777" w:rsidR="00375B61" w:rsidRDefault="00375B61" w:rsidP="0054269B">
            <w:pPr>
              <w:spacing w:before="120" w:after="120"/>
            </w:pPr>
            <w:r>
              <w:t xml:space="preserve">Carbon Disulphide </w:t>
            </w:r>
          </w:p>
        </w:tc>
        <w:tc>
          <w:tcPr>
            <w:tcW w:w="1377" w:type="dxa"/>
            <w:tcBorders>
              <w:top w:val="single" w:sz="6" w:space="0" w:color="000000"/>
              <w:left w:val="single" w:sz="6" w:space="0" w:color="000000"/>
              <w:bottom w:val="single" w:sz="6" w:space="0" w:color="000000"/>
              <w:right w:val="single" w:sz="6" w:space="0" w:color="000000"/>
            </w:tcBorders>
          </w:tcPr>
          <w:p w14:paraId="1E319C86" w14:textId="77777777" w:rsidR="00375B61" w:rsidRDefault="00375B61" w:rsidP="0054269B">
            <w:pPr>
              <w:spacing w:before="120" w:after="120"/>
            </w:pPr>
            <w:r>
              <w:t xml:space="preserve">1,000 </w:t>
            </w:r>
          </w:p>
        </w:tc>
        <w:tc>
          <w:tcPr>
            <w:tcW w:w="2798" w:type="dxa"/>
            <w:tcBorders>
              <w:top w:val="single" w:sz="6" w:space="0" w:color="000000"/>
              <w:left w:val="single" w:sz="6" w:space="0" w:color="000000"/>
              <w:bottom w:val="single" w:sz="6" w:space="0" w:color="000000"/>
              <w:right w:val="single" w:sz="6" w:space="0" w:color="000000"/>
            </w:tcBorders>
          </w:tcPr>
          <w:p w14:paraId="704E866F" w14:textId="77777777" w:rsidR="00375B61" w:rsidRPr="007E7103" w:rsidRDefault="00375B61" w:rsidP="0054269B">
            <w:pPr>
              <w:spacing w:before="120" w:after="120"/>
              <w:rPr>
                <w:bCs/>
              </w:rPr>
            </w:pPr>
            <w:r w:rsidRPr="007E7103">
              <w:rPr>
                <w:rFonts w:ascii="Arial" w:eastAsia="Arial" w:hAnsi="Arial" w:cs="Arial"/>
                <w:bCs/>
                <w:iCs/>
              </w:rPr>
              <w:t>Estimation (engineering judgement)</w:t>
            </w:r>
          </w:p>
        </w:tc>
        <w:tc>
          <w:tcPr>
            <w:tcW w:w="2408" w:type="dxa"/>
            <w:tcBorders>
              <w:top w:val="single" w:sz="6" w:space="0" w:color="000000"/>
              <w:left w:val="single" w:sz="6" w:space="0" w:color="000000"/>
              <w:bottom w:val="single" w:sz="6" w:space="0" w:color="000000"/>
              <w:right w:val="single" w:sz="6" w:space="0" w:color="000000"/>
            </w:tcBorders>
          </w:tcPr>
          <w:p w14:paraId="0F8854A7" w14:textId="77777777" w:rsidR="00375B61" w:rsidRDefault="00375B61" w:rsidP="0054269B">
            <w:pPr>
              <w:spacing w:before="120" w:after="120"/>
            </w:pPr>
            <w:r>
              <w:t>SRU to stack</w:t>
            </w:r>
          </w:p>
        </w:tc>
        <w:tc>
          <w:tcPr>
            <w:tcW w:w="2266" w:type="dxa"/>
            <w:tcBorders>
              <w:top w:val="single" w:sz="6" w:space="0" w:color="000000"/>
              <w:left w:val="single" w:sz="6" w:space="0" w:color="000000"/>
              <w:bottom w:val="single" w:sz="6" w:space="0" w:color="000000"/>
              <w:right w:val="single" w:sz="6" w:space="0" w:color="000000"/>
            </w:tcBorders>
          </w:tcPr>
          <w:p w14:paraId="7C2435C0" w14:textId="77777777" w:rsidR="00375B61" w:rsidRDefault="00375B61" w:rsidP="0054269B">
            <w:pPr>
              <w:spacing w:before="120" w:after="120"/>
            </w:pPr>
            <w:r>
              <w:t xml:space="preserve">Industry consensus </w:t>
            </w:r>
          </w:p>
        </w:tc>
        <w:tc>
          <w:tcPr>
            <w:tcW w:w="1983" w:type="dxa"/>
            <w:tcBorders>
              <w:top w:val="single" w:sz="6" w:space="0" w:color="000000"/>
              <w:left w:val="single" w:sz="6" w:space="0" w:color="000000"/>
              <w:bottom w:val="single" w:sz="6" w:space="0" w:color="000000"/>
              <w:right w:val="single" w:sz="6" w:space="0" w:color="000000"/>
            </w:tcBorders>
          </w:tcPr>
          <w:p w14:paraId="142EF19A" w14:textId="77777777" w:rsidR="00375B61" w:rsidRDefault="00375B61" w:rsidP="0054269B">
            <w:pPr>
              <w:spacing w:before="120" w:after="120"/>
            </w:pPr>
            <w:r>
              <w:t xml:space="preserve">N/A or BRT </w:t>
            </w:r>
          </w:p>
        </w:tc>
        <w:tc>
          <w:tcPr>
            <w:tcW w:w="1979" w:type="dxa"/>
          </w:tcPr>
          <w:p w14:paraId="5022E975" w14:textId="77777777" w:rsidR="005F01C6" w:rsidRDefault="00375B61" w:rsidP="0054269B">
            <w:pPr>
              <w:spacing w:before="120" w:after="120"/>
              <w:rPr>
                <w:szCs w:val="40"/>
              </w:rPr>
            </w:pPr>
            <w:r w:rsidRPr="002B61D6">
              <w:rPr>
                <w:szCs w:val="40"/>
              </w:rPr>
              <w:t>AP42: suggestion of formation in sulphur recovery unit but no mention of factors.</w:t>
            </w:r>
          </w:p>
          <w:p w14:paraId="67F75551" w14:textId="6D00F267" w:rsidR="00375B61" w:rsidRPr="00A2232D" w:rsidRDefault="00F454A6" w:rsidP="0054269B">
            <w:pPr>
              <w:spacing w:before="120" w:after="120"/>
            </w:pPr>
            <w:hyperlink r:id="rId30">
              <w:r w:rsidRPr="002B61D6">
                <w:rPr>
                  <w:sz w:val="32"/>
                  <w:szCs w:val="40"/>
                </w:rPr>
                <w:t xml:space="preserve"> </w:t>
              </w:r>
            </w:hyperlink>
            <w:hyperlink r:id="rId31" w:history="1">
              <w:r w:rsidRPr="005F01C6">
                <w:rPr>
                  <w:rStyle w:val="Hyperlink"/>
                </w:rPr>
                <w:t>https://www.epa.gov/air-emissions-factors-and-quantification/ap-42-compilation-air-emissions-factors-stationary-sources</w:t>
              </w:r>
            </w:hyperlink>
          </w:p>
        </w:tc>
      </w:tr>
      <w:tr w:rsidR="00375B61" w14:paraId="663D8CE0" w14:textId="77777777" w:rsidTr="00FB03B8">
        <w:tc>
          <w:tcPr>
            <w:tcW w:w="2338" w:type="dxa"/>
            <w:tcBorders>
              <w:top w:val="single" w:sz="6" w:space="0" w:color="000000"/>
              <w:left w:val="single" w:sz="6" w:space="0" w:color="000000"/>
              <w:bottom w:val="single" w:sz="6" w:space="0" w:color="000000"/>
              <w:right w:val="single" w:sz="6" w:space="0" w:color="000000"/>
            </w:tcBorders>
          </w:tcPr>
          <w:p w14:paraId="543A885C" w14:textId="77777777" w:rsidR="00375B61" w:rsidRDefault="00375B61" w:rsidP="0054269B">
            <w:pPr>
              <w:spacing w:before="120" w:after="120"/>
            </w:pPr>
            <w:r>
              <w:t xml:space="preserve">Hydrogen Chloride </w:t>
            </w:r>
          </w:p>
        </w:tc>
        <w:tc>
          <w:tcPr>
            <w:tcW w:w="1377" w:type="dxa"/>
            <w:tcBorders>
              <w:top w:val="single" w:sz="6" w:space="0" w:color="000000"/>
              <w:left w:val="single" w:sz="6" w:space="0" w:color="000000"/>
              <w:bottom w:val="single" w:sz="6" w:space="0" w:color="000000"/>
              <w:right w:val="single" w:sz="6" w:space="0" w:color="000000"/>
            </w:tcBorders>
          </w:tcPr>
          <w:p w14:paraId="648E0424" w14:textId="77777777" w:rsidR="00375B61" w:rsidRDefault="00375B61" w:rsidP="0054269B">
            <w:pPr>
              <w:spacing w:before="120" w:after="120"/>
            </w:pPr>
            <w:r>
              <w:t xml:space="preserve">1,000 </w:t>
            </w:r>
          </w:p>
        </w:tc>
        <w:tc>
          <w:tcPr>
            <w:tcW w:w="2798" w:type="dxa"/>
            <w:tcBorders>
              <w:top w:val="single" w:sz="6" w:space="0" w:color="000000"/>
              <w:left w:val="single" w:sz="6" w:space="0" w:color="000000"/>
              <w:bottom w:val="single" w:sz="6" w:space="0" w:color="000000"/>
              <w:right w:val="single" w:sz="6" w:space="0" w:color="000000"/>
            </w:tcBorders>
          </w:tcPr>
          <w:p w14:paraId="3741C74C" w14:textId="77777777" w:rsidR="00375B61" w:rsidRDefault="00375B61" w:rsidP="0054269B">
            <w:pPr>
              <w:spacing w:before="120" w:after="120"/>
            </w:pPr>
            <w:r w:rsidRPr="007E7103">
              <w:rPr>
                <w:rFonts w:ascii="Arial" w:eastAsia="Arial" w:hAnsi="Arial" w:cs="Arial"/>
                <w:bCs/>
                <w:iCs/>
              </w:rPr>
              <w:t>Estimation (engineering judgement)</w:t>
            </w:r>
          </w:p>
        </w:tc>
        <w:tc>
          <w:tcPr>
            <w:tcW w:w="2408" w:type="dxa"/>
            <w:tcBorders>
              <w:top w:val="single" w:sz="6" w:space="0" w:color="000000"/>
              <w:left w:val="single" w:sz="6" w:space="0" w:color="000000"/>
              <w:bottom w:val="single" w:sz="6" w:space="0" w:color="000000"/>
              <w:right w:val="single" w:sz="6" w:space="0" w:color="000000"/>
            </w:tcBorders>
          </w:tcPr>
          <w:p w14:paraId="71878FDD" w14:textId="77777777" w:rsidR="00375B61" w:rsidRDefault="00375B61" w:rsidP="0054269B">
            <w:pPr>
              <w:spacing w:before="120" w:after="120"/>
            </w:pPr>
            <w:r>
              <w:t xml:space="preserve">Reformer </w:t>
            </w:r>
          </w:p>
        </w:tc>
        <w:tc>
          <w:tcPr>
            <w:tcW w:w="2266" w:type="dxa"/>
            <w:tcBorders>
              <w:top w:val="single" w:sz="6" w:space="0" w:color="000000"/>
              <w:left w:val="single" w:sz="6" w:space="0" w:color="000000"/>
              <w:bottom w:val="single" w:sz="6" w:space="0" w:color="000000"/>
              <w:right w:val="single" w:sz="6" w:space="0" w:color="000000"/>
            </w:tcBorders>
          </w:tcPr>
          <w:p w14:paraId="78A708A5" w14:textId="77777777" w:rsidR="00375B61" w:rsidRDefault="00375B61" w:rsidP="0054269B">
            <w:pPr>
              <w:spacing w:before="120" w:after="120"/>
            </w:pPr>
            <w:r>
              <w:t xml:space="preserve">Industry experience </w:t>
            </w:r>
          </w:p>
        </w:tc>
        <w:tc>
          <w:tcPr>
            <w:tcW w:w="1983" w:type="dxa"/>
            <w:tcBorders>
              <w:top w:val="single" w:sz="6" w:space="0" w:color="000000"/>
              <w:left w:val="single" w:sz="6" w:space="0" w:color="000000"/>
              <w:bottom w:val="single" w:sz="6" w:space="0" w:color="000000"/>
              <w:right w:val="single" w:sz="6" w:space="0" w:color="000000"/>
            </w:tcBorders>
          </w:tcPr>
          <w:p w14:paraId="3B03896B" w14:textId="77777777" w:rsidR="00375B61" w:rsidRDefault="00375B61" w:rsidP="0054269B">
            <w:pPr>
              <w:spacing w:before="120" w:after="120"/>
            </w:pPr>
            <w:r>
              <w:t>BRT from catalyst regeneration</w:t>
            </w:r>
          </w:p>
        </w:tc>
        <w:tc>
          <w:tcPr>
            <w:tcW w:w="1979" w:type="dxa"/>
          </w:tcPr>
          <w:p w14:paraId="11BBA1DE" w14:textId="77777777" w:rsidR="00375B61" w:rsidRDefault="00375B61" w:rsidP="0054269B">
            <w:pPr>
              <w:spacing w:before="120" w:after="120"/>
            </w:pPr>
            <w:r w:rsidRPr="002B61D6">
              <w:rPr>
                <w:szCs w:val="40"/>
              </w:rPr>
              <w:t>Chlorine used in regeneration of catalyst (reactivation of active sites).</w:t>
            </w:r>
            <w:r>
              <w:rPr>
                <w:szCs w:val="40"/>
              </w:rPr>
              <w:t xml:space="preserve"> </w:t>
            </w:r>
            <w:r w:rsidRPr="002B61D6">
              <w:rPr>
                <w:szCs w:val="40"/>
              </w:rPr>
              <w:t xml:space="preserve"> </w:t>
            </w:r>
          </w:p>
        </w:tc>
      </w:tr>
      <w:tr w:rsidR="00375B61" w14:paraId="58ACFB76" w14:textId="77777777" w:rsidTr="00FB03B8">
        <w:tc>
          <w:tcPr>
            <w:tcW w:w="2338" w:type="dxa"/>
            <w:tcBorders>
              <w:top w:val="single" w:sz="6" w:space="0" w:color="000000"/>
              <w:left w:val="single" w:sz="6" w:space="0" w:color="000000"/>
              <w:bottom w:val="single" w:sz="6" w:space="0" w:color="000000"/>
              <w:right w:val="single" w:sz="6" w:space="0" w:color="000000"/>
            </w:tcBorders>
          </w:tcPr>
          <w:p w14:paraId="6252554C" w14:textId="77777777" w:rsidR="00375B61" w:rsidRDefault="00375B61" w:rsidP="0054269B">
            <w:pPr>
              <w:spacing w:before="120" w:after="120"/>
            </w:pPr>
            <w:r>
              <w:lastRenderedPageBreak/>
              <w:t>Hydrogen Chloride</w:t>
            </w:r>
          </w:p>
        </w:tc>
        <w:tc>
          <w:tcPr>
            <w:tcW w:w="1377" w:type="dxa"/>
            <w:tcBorders>
              <w:top w:val="single" w:sz="6" w:space="0" w:color="000000"/>
              <w:left w:val="single" w:sz="6" w:space="0" w:color="000000"/>
              <w:bottom w:val="single" w:sz="6" w:space="0" w:color="000000"/>
              <w:right w:val="single" w:sz="6" w:space="0" w:color="000000"/>
            </w:tcBorders>
          </w:tcPr>
          <w:p w14:paraId="0B9F4258" w14:textId="77777777" w:rsidR="00375B61" w:rsidRDefault="00375B61" w:rsidP="0054269B">
            <w:pPr>
              <w:spacing w:before="120" w:after="120"/>
            </w:pPr>
            <w:r>
              <w:t xml:space="preserve">10,000 </w:t>
            </w:r>
          </w:p>
        </w:tc>
        <w:tc>
          <w:tcPr>
            <w:tcW w:w="2798" w:type="dxa"/>
            <w:tcBorders>
              <w:top w:val="single" w:sz="6" w:space="0" w:color="000000"/>
              <w:left w:val="single" w:sz="6" w:space="0" w:color="000000"/>
              <w:bottom w:val="single" w:sz="6" w:space="0" w:color="000000"/>
              <w:right w:val="single" w:sz="6" w:space="0" w:color="000000"/>
            </w:tcBorders>
          </w:tcPr>
          <w:p w14:paraId="77C0D580" w14:textId="77777777" w:rsidR="00375B61" w:rsidRDefault="00375B61" w:rsidP="0054269B">
            <w:pPr>
              <w:spacing w:before="120" w:after="120"/>
            </w:pPr>
            <w:r>
              <w:rPr>
                <w:rFonts w:ascii="Arial" w:eastAsia="Arial" w:hAnsi="Arial" w:cs="Arial"/>
                <w:bCs/>
                <w:iCs/>
              </w:rPr>
              <w:t>E</w:t>
            </w:r>
            <w:r w:rsidRPr="007B6FB3">
              <w:rPr>
                <w:rFonts w:ascii="Arial" w:eastAsia="Arial" w:hAnsi="Arial" w:cs="Arial"/>
                <w:bCs/>
                <w:iCs/>
              </w:rPr>
              <w:t>stimation (engineering judgement)</w:t>
            </w:r>
          </w:p>
        </w:tc>
        <w:tc>
          <w:tcPr>
            <w:tcW w:w="2408" w:type="dxa"/>
            <w:tcBorders>
              <w:top w:val="single" w:sz="6" w:space="0" w:color="000000"/>
              <w:left w:val="single" w:sz="6" w:space="0" w:color="000000"/>
              <w:bottom w:val="single" w:sz="6" w:space="0" w:color="000000"/>
              <w:right w:val="single" w:sz="6" w:space="0" w:color="000000"/>
            </w:tcBorders>
          </w:tcPr>
          <w:p w14:paraId="3BCB7DCC" w14:textId="77777777" w:rsidR="00375B61" w:rsidRDefault="00375B61" w:rsidP="0054269B">
            <w:pPr>
              <w:spacing w:before="120" w:after="120"/>
            </w:pPr>
            <w:r>
              <w:t>Combustion</w:t>
            </w:r>
            <w:r>
              <w:rPr>
                <w:color w:val="FF000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08A5BCFA" w14:textId="77777777" w:rsidR="00375B61" w:rsidRDefault="00375B61" w:rsidP="0054269B">
            <w:pPr>
              <w:spacing w:before="120" w:after="120"/>
            </w:pPr>
            <w:r>
              <w:t>Industry experience</w:t>
            </w:r>
            <w:r>
              <w:rPr>
                <w:color w:val="FF000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594F6955" w14:textId="77777777" w:rsidR="00375B61" w:rsidRDefault="00375B61" w:rsidP="0054269B">
            <w:pPr>
              <w:spacing w:before="120" w:after="120"/>
            </w:pPr>
            <w:r>
              <w:t>BRT</w:t>
            </w:r>
          </w:p>
        </w:tc>
        <w:tc>
          <w:tcPr>
            <w:tcW w:w="1979" w:type="dxa"/>
          </w:tcPr>
          <w:p w14:paraId="5688C9A7" w14:textId="77777777" w:rsidR="00375B61" w:rsidRDefault="00375B61" w:rsidP="0054269B">
            <w:pPr>
              <w:spacing w:before="120" w:after="120"/>
            </w:pPr>
            <w:r w:rsidRPr="002B61D6">
              <w:rPr>
                <w:szCs w:val="40"/>
              </w:rPr>
              <w:t>CPPI: “For process units which are subject to strict fugitive emission control, for example HF, the emissions may be considered negligible and assumed to be zero.”</w:t>
            </w:r>
          </w:p>
        </w:tc>
      </w:tr>
      <w:tr w:rsidR="00375B61" w14:paraId="007C0BCF" w14:textId="77777777" w:rsidTr="00FB03B8">
        <w:tc>
          <w:tcPr>
            <w:tcW w:w="2338" w:type="dxa"/>
          </w:tcPr>
          <w:p w14:paraId="7F37B801" w14:textId="77777777" w:rsidR="00375B61" w:rsidRDefault="00375B61" w:rsidP="0054269B">
            <w:pPr>
              <w:spacing w:before="120" w:after="120"/>
            </w:pPr>
            <w:r>
              <w:t xml:space="preserve">Fluorine and inorganic compounds as HF </w:t>
            </w:r>
          </w:p>
        </w:tc>
        <w:tc>
          <w:tcPr>
            <w:tcW w:w="1377" w:type="dxa"/>
          </w:tcPr>
          <w:p w14:paraId="179AEBE9" w14:textId="77777777" w:rsidR="00375B61" w:rsidRDefault="00375B61" w:rsidP="0054269B">
            <w:pPr>
              <w:spacing w:before="120" w:after="120"/>
            </w:pPr>
            <w:r>
              <w:t xml:space="preserve">1,000 </w:t>
            </w:r>
          </w:p>
        </w:tc>
        <w:tc>
          <w:tcPr>
            <w:tcW w:w="2798" w:type="dxa"/>
          </w:tcPr>
          <w:p w14:paraId="2D5912B3" w14:textId="77777777" w:rsidR="00375B61" w:rsidRDefault="00375B61" w:rsidP="0054269B">
            <w:pPr>
              <w:spacing w:before="120" w:after="120"/>
              <w:ind w:right="45"/>
            </w:pPr>
            <w:r>
              <w:rPr>
                <w:rFonts w:ascii="Arial" w:eastAsia="Arial" w:hAnsi="Arial" w:cs="Arial"/>
                <w:bCs/>
                <w:iCs/>
              </w:rPr>
              <w:t>E</w:t>
            </w:r>
            <w:r w:rsidRPr="007B6FB3">
              <w:rPr>
                <w:rFonts w:ascii="Arial" w:eastAsia="Arial" w:hAnsi="Arial" w:cs="Arial"/>
                <w:bCs/>
                <w:iCs/>
              </w:rPr>
              <w:t>stimation (engineering judgement)</w:t>
            </w:r>
            <w:r>
              <w:t xml:space="preserve"> </w:t>
            </w:r>
          </w:p>
          <w:p w14:paraId="4D2F3AB0" w14:textId="77777777" w:rsidR="00375B61" w:rsidRDefault="00375B61" w:rsidP="0054269B">
            <w:pPr>
              <w:spacing w:before="120" w:after="120"/>
            </w:pPr>
            <w:r>
              <w:t xml:space="preserve"> </w:t>
            </w:r>
          </w:p>
        </w:tc>
        <w:tc>
          <w:tcPr>
            <w:tcW w:w="2408" w:type="dxa"/>
          </w:tcPr>
          <w:p w14:paraId="27EB4DBA" w14:textId="77777777" w:rsidR="00375B61" w:rsidRDefault="00375B61" w:rsidP="0054269B">
            <w:pPr>
              <w:spacing w:before="120" w:after="120"/>
            </w:pPr>
            <w:r>
              <w:t xml:space="preserve">HF alkylation </w:t>
            </w:r>
          </w:p>
        </w:tc>
        <w:tc>
          <w:tcPr>
            <w:tcW w:w="2266" w:type="dxa"/>
          </w:tcPr>
          <w:p w14:paraId="09119F9B" w14:textId="77777777" w:rsidR="00375B61" w:rsidRDefault="00375B61" w:rsidP="0054269B">
            <w:pPr>
              <w:spacing w:before="120" w:after="120"/>
            </w:pPr>
            <w:r>
              <w:t xml:space="preserve">HF detection equipment </w:t>
            </w:r>
          </w:p>
        </w:tc>
        <w:tc>
          <w:tcPr>
            <w:tcW w:w="1983" w:type="dxa"/>
          </w:tcPr>
          <w:p w14:paraId="0424B848" w14:textId="77777777" w:rsidR="00375B61" w:rsidRDefault="00375B61" w:rsidP="0054269B">
            <w:pPr>
              <w:spacing w:before="120" w:after="120"/>
              <w:ind w:right="46"/>
            </w:pPr>
            <w:r>
              <w:t xml:space="preserve">BRT when undetected </w:t>
            </w:r>
          </w:p>
          <w:p w14:paraId="0FBE53C3" w14:textId="77777777" w:rsidR="00375B61" w:rsidRDefault="00375B61" w:rsidP="0054269B">
            <w:pPr>
              <w:spacing w:before="120" w:after="120"/>
            </w:pPr>
            <w:r>
              <w:t xml:space="preserve"> </w:t>
            </w:r>
          </w:p>
        </w:tc>
        <w:tc>
          <w:tcPr>
            <w:tcW w:w="1979" w:type="dxa"/>
          </w:tcPr>
          <w:p w14:paraId="13A01CC2" w14:textId="77777777" w:rsidR="00375B61" w:rsidRDefault="00375B61" w:rsidP="0054269B">
            <w:pPr>
              <w:spacing w:before="120" w:after="120"/>
              <w:ind w:right="46"/>
            </w:pPr>
          </w:p>
        </w:tc>
      </w:tr>
      <w:tr w:rsidR="00375B61" w14:paraId="686A0F21" w14:textId="77777777" w:rsidTr="00FB03B8">
        <w:tc>
          <w:tcPr>
            <w:tcW w:w="2338" w:type="dxa"/>
          </w:tcPr>
          <w:p w14:paraId="31DDA2B2" w14:textId="77777777" w:rsidR="00375B61" w:rsidRDefault="00375B61" w:rsidP="0054269B">
            <w:pPr>
              <w:spacing w:before="120" w:after="120"/>
            </w:pPr>
            <w:r>
              <w:lastRenderedPageBreak/>
              <w:t xml:space="preserve">HCFCs </w:t>
            </w:r>
          </w:p>
        </w:tc>
        <w:tc>
          <w:tcPr>
            <w:tcW w:w="1377" w:type="dxa"/>
          </w:tcPr>
          <w:p w14:paraId="1EB75DBC" w14:textId="77777777" w:rsidR="00375B61" w:rsidRDefault="00375B61" w:rsidP="0054269B">
            <w:pPr>
              <w:spacing w:before="120" w:after="120"/>
            </w:pPr>
            <w:r>
              <w:t xml:space="preserve">1,000 </w:t>
            </w:r>
          </w:p>
        </w:tc>
        <w:tc>
          <w:tcPr>
            <w:tcW w:w="2798" w:type="dxa"/>
          </w:tcPr>
          <w:p w14:paraId="7B93B6D1" w14:textId="77777777" w:rsidR="00375B61" w:rsidRDefault="00375B61" w:rsidP="0054269B">
            <w:pPr>
              <w:spacing w:before="120" w:after="120"/>
            </w:pPr>
            <w:r>
              <w:rPr>
                <w:rFonts w:ascii="Arial" w:eastAsia="Arial" w:hAnsi="Arial" w:cs="Arial"/>
                <w:bCs/>
                <w:iCs/>
              </w:rPr>
              <w:t>C</w:t>
            </w:r>
            <w:r w:rsidRPr="00DB6467">
              <w:rPr>
                <w:rFonts w:ascii="Arial" w:eastAsia="Arial" w:hAnsi="Arial" w:cs="Arial"/>
                <w:bCs/>
                <w:iCs/>
              </w:rPr>
              <w:t>alculation</w:t>
            </w:r>
          </w:p>
        </w:tc>
        <w:tc>
          <w:tcPr>
            <w:tcW w:w="2408" w:type="dxa"/>
          </w:tcPr>
          <w:p w14:paraId="6CD97D5A" w14:textId="77777777" w:rsidR="00375B61" w:rsidRDefault="00375B61" w:rsidP="0054269B">
            <w:pPr>
              <w:spacing w:before="120" w:after="120"/>
            </w:pPr>
            <w:r>
              <w:t xml:space="preserve">Process refrigerants </w:t>
            </w:r>
          </w:p>
        </w:tc>
        <w:tc>
          <w:tcPr>
            <w:tcW w:w="2266" w:type="dxa"/>
          </w:tcPr>
          <w:p w14:paraId="6EAACCDE" w14:textId="77777777" w:rsidR="00375B61" w:rsidRDefault="00375B61" w:rsidP="0054269B">
            <w:pPr>
              <w:spacing w:before="120" w:after="120"/>
            </w:pPr>
            <w:r>
              <w:t xml:space="preserve">Industry experience </w:t>
            </w:r>
          </w:p>
        </w:tc>
        <w:tc>
          <w:tcPr>
            <w:tcW w:w="1983" w:type="dxa"/>
          </w:tcPr>
          <w:p w14:paraId="2982657F" w14:textId="77777777" w:rsidR="00375B61" w:rsidRDefault="00375B61" w:rsidP="0054269B">
            <w:pPr>
              <w:spacing w:before="120" w:after="120"/>
              <w:ind w:right="43"/>
            </w:pPr>
            <w:r>
              <w:t xml:space="preserve">Estimate from fridge units’ make-up rate </w:t>
            </w:r>
          </w:p>
        </w:tc>
        <w:tc>
          <w:tcPr>
            <w:tcW w:w="1979" w:type="dxa"/>
          </w:tcPr>
          <w:p w14:paraId="0A7C94ED" w14:textId="77777777" w:rsidR="00375B61" w:rsidRDefault="00375B61" w:rsidP="0054269B">
            <w:pPr>
              <w:spacing w:before="120" w:after="120"/>
              <w:ind w:right="43"/>
            </w:pPr>
          </w:p>
        </w:tc>
      </w:tr>
      <w:tr w:rsidR="00375B61" w14:paraId="3B72BF78" w14:textId="77777777" w:rsidTr="00FB03B8">
        <w:tc>
          <w:tcPr>
            <w:tcW w:w="2338" w:type="dxa"/>
          </w:tcPr>
          <w:p w14:paraId="47D34652" w14:textId="77777777" w:rsidR="00375B61" w:rsidRDefault="00375B61" w:rsidP="0054269B">
            <w:pPr>
              <w:spacing w:before="120" w:after="120"/>
            </w:pPr>
            <w:r>
              <w:t xml:space="preserve">Tetrachloroethylene </w:t>
            </w:r>
          </w:p>
        </w:tc>
        <w:tc>
          <w:tcPr>
            <w:tcW w:w="1377" w:type="dxa"/>
          </w:tcPr>
          <w:p w14:paraId="0F3D8FC2" w14:textId="77777777" w:rsidR="00375B61" w:rsidRDefault="00375B61" w:rsidP="0054269B">
            <w:pPr>
              <w:spacing w:before="120" w:after="120"/>
            </w:pPr>
            <w:r>
              <w:t xml:space="preserve">1 </w:t>
            </w:r>
          </w:p>
        </w:tc>
        <w:tc>
          <w:tcPr>
            <w:tcW w:w="2798" w:type="dxa"/>
          </w:tcPr>
          <w:p w14:paraId="47C0C265" w14:textId="77777777" w:rsidR="00375B61" w:rsidRDefault="00375B61" w:rsidP="0054269B">
            <w:pPr>
              <w:spacing w:before="120" w:after="120"/>
              <w:ind w:right="45"/>
            </w:pPr>
            <w:r>
              <w:rPr>
                <w:rFonts w:ascii="Arial" w:eastAsia="Arial" w:hAnsi="Arial" w:cs="Arial"/>
                <w:bCs/>
                <w:iCs/>
              </w:rPr>
              <w:t>E</w:t>
            </w:r>
            <w:r w:rsidRPr="007B6FB3">
              <w:rPr>
                <w:rFonts w:ascii="Arial" w:eastAsia="Arial" w:hAnsi="Arial" w:cs="Arial"/>
                <w:bCs/>
                <w:iCs/>
              </w:rPr>
              <w:t>stimation (engineering judgement)</w:t>
            </w:r>
            <w:r>
              <w:t xml:space="preserve"> </w:t>
            </w:r>
          </w:p>
          <w:p w14:paraId="48EE6A04" w14:textId="77777777" w:rsidR="00375B61" w:rsidRDefault="00375B61" w:rsidP="0054269B">
            <w:pPr>
              <w:spacing w:before="120" w:after="120"/>
            </w:pPr>
          </w:p>
        </w:tc>
        <w:tc>
          <w:tcPr>
            <w:tcW w:w="2408" w:type="dxa"/>
          </w:tcPr>
          <w:p w14:paraId="7D6606AC" w14:textId="77777777" w:rsidR="00375B61" w:rsidRDefault="00375B61" w:rsidP="0054269B">
            <w:pPr>
              <w:spacing w:before="120" w:after="120"/>
            </w:pPr>
            <w:r>
              <w:t xml:space="preserve">Site/Fugitive </w:t>
            </w:r>
          </w:p>
        </w:tc>
        <w:tc>
          <w:tcPr>
            <w:tcW w:w="2266" w:type="dxa"/>
          </w:tcPr>
          <w:p w14:paraId="4E1AF1EA" w14:textId="77777777" w:rsidR="00375B61" w:rsidRDefault="00375B61" w:rsidP="0054269B">
            <w:pPr>
              <w:spacing w:before="120" w:after="120"/>
            </w:pPr>
            <w:r>
              <w:t xml:space="preserve">Industry experience </w:t>
            </w:r>
          </w:p>
        </w:tc>
        <w:tc>
          <w:tcPr>
            <w:tcW w:w="1983" w:type="dxa"/>
          </w:tcPr>
          <w:p w14:paraId="7ABF7A8A" w14:textId="77777777" w:rsidR="00375B61" w:rsidRDefault="00375B61" w:rsidP="0054269B">
            <w:pPr>
              <w:spacing w:before="120" w:after="120"/>
            </w:pPr>
            <w:r>
              <w:t xml:space="preserve">Industry consensus BRT or N/A </w:t>
            </w:r>
          </w:p>
        </w:tc>
        <w:tc>
          <w:tcPr>
            <w:tcW w:w="1979" w:type="dxa"/>
          </w:tcPr>
          <w:p w14:paraId="1ECD0CDA" w14:textId="77777777" w:rsidR="00375B61" w:rsidRDefault="00375B61" w:rsidP="0054269B">
            <w:pPr>
              <w:spacing w:before="120" w:after="120"/>
            </w:pPr>
          </w:p>
        </w:tc>
      </w:tr>
      <w:tr w:rsidR="00375B61" w14:paraId="1D50D018" w14:textId="77777777" w:rsidTr="00FB03B8">
        <w:tc>
          <w:tcPr>
            <w:tcW w:w="2338" w:type="dxa"/>
          </w:tcPr>
          <w:p w14:paraId="3C2821E1" w14:textId="77777777" w:rsidR="00375B61" w:rsidRDefault="00375B61" w:rsidP="0054269B">
            <w:pPr>
              <w:spacing w:before="120" w:after="120"/>
            </w:pPr>
            <w:r>
              <w:t xml:space="preserve">Trichloroethylene </w:t>
            </w:r>
          </w:p>
        </w:tc>
        <w:tc>
          <w:tcPr>
            <w:tcW w:w="1377" w:type="dxa"/>
          </w:tcPr>
          <w:p w14:paraId="6AA892EC" w14:textId="77777777" w:rsidR="00375B61" w:rsidRDefault="00375B61" w:rsidP="0054269B">
            <w:pPr>
              <w:spacing w:before="120" w:after="120"/>
            </w:pPr>
            <w:r>
              <w:t xml:space="preserve">100 </w:t>
            </w:r>
          </w:p>
        </w:tc>
        <w:tc>
          <w:tcPr>
            <w:tcW w:w="2798" w:type="dxa"/>
          </w:tcPr>
          <w:p w14:paraId="60194DEF" w14:textId="77777777" w:rsidR="00375B61" w:rsidRDefault="00375B61" w:rsidP="0054269B">
            <w:pPr>
              <w:spacing w:before="120" w:after="120"/>
              <w:ind w:right="45"/>
            </w:pPr>
            <w:r>
              <w:rPr>
                <w:rFonts w:ascii="Arial" w:eastAsia="Arial" w:hAnsi="Arial" w:cs="Arial"/>
                <w:bCs/>
                <w:iCs/>
              </w:rPr>
              <w:t>E</w:t>
            </w:r>
            <w:r w:rsidRPr="007B6FB3">
              <w:rPr>
                <w:rFonts w:ascii="Arial" w:eastAsia="Arial" w:hAnsi="Arial" w:cs="Arial"/>
                <w:bCs/>
                <w:iCs/>
              </w:rPr>
              <w:t>stimation (engineering judgement)</w:t>
            </w:r>
            <w:r>
              <w:t xml:space="preserve"> </w:t>
            </w:r>
          </w:p>
          <w:p w14:paraId="45CFC0BC" w14:textId="77777777" w:rsidR="00375B61" w:rsidRDefault="00375B61" w:rsidP="0054269B">
            <w:pPr>
              <w:spacing w:before="120" w:after="120"/>
            </w:pPr>
          </w:p>
        </w:tc>
        <w:tc>
          <w:tcPr>
            <w:tcW w:w="2408" w:type="dxa"/>
          </w:tcPr>
          <w:p w14:paraId="4E21D040" w14:textId="77777777" w:rsidR="00375B61" w:rsidRDefault="00375B61" w:rsidP="0054269B">
            <w:pPr>
              <w:spacing w:before="120" w:after="120"/>
            </w:pPr>
            <w:r>
              <w:t xml:space="preserve">Site/Fugitive </w:t>
            </w:r>
          </w:p>
        </w:tc>
        <w:tc>
          <w:tcPr>
            <w:tcW w:w="2266" w:type="dxa"/>
          </w:tcPr>
          <w:p w14:paraId="023F0CEF" w14:textId="77777777" w:rsidR="00375B61" w:rsidRDefault="00375B61" w:rsidP="0054269B">
            <w:pPr>
              <w:spacing w:before="120" w:after="120"/>
            </w:pPr>
            <w:r>
              <w:t xml:space="preserve">Industry experience </w:t>
            </w:r>
          </w:p>
        </w:tc>
        <w:tc>
          <w:tcPr>
            <w:tcW w:w="1983" w:type="dxa"/>
          </w:tcPr>
          <w:p w14:paraId="47DFCC98" w14:textId="77777777" w:rsidR="00375B61" w:rsidRDefault="00375B61" w:rsidP="0054269B">
            <w:pPr>
              <w:spacing w:before="120" w:after="120"/>
            </w:pPr>
            <w:r>
              <w:t xml:space="preserve">Industry consensus BRT or N/A </w:t>
            </w:r>
          </w:p>
        </w:tc>
        <w:tc>
          <w:tcPr>
            <w:tcW w:w="1979" w:type="dxa"/>
          </w:tcPr>
          <w:p w14:paraId="6FB8BDA8" w14:textId="77777777" w:rsidR="00375B61" w:rsidRDefault="00375B61" w:rsidP="0054269B">
            <w:pPr>
              <w:spacing w:before="120" w:after="120"/>
            </w:pPr>
          </w:p>
        </w:tc>
      </w:tr>
      <w:tr w:rsidR="00375B61" w14:paraId="3D149B8D" w14:textId="77777777" w:rsidTr="00FB03B8">
        <w:tc>
          <w:tcPr>
            <w:tcW w:w="2338" w:type="dxa"/>
          </w:tcPr>
          <w:p w14:paraId="404BD826" w14:textId="77777777" w:rsidR="00375B61" w:rsidRDefault="00375B61" w:rsidP="0054269B">
            <w:pPr>
              <w:spacing w:before="120" w:after="120"/>
            </w:pPr>
            <w:r>
              <w:t xml:space="preserve">Arsenic </w:t>
            </w:r>
          </w:p>
        </w:tc>
        <w:tc>
          <w:tcPr>
            <w:tcW w:w="1377" w:type="dxa"/>
          </w:tcPr>
          <w:p w14:paraId="38B002D2" w14:textId="77777777" w:rsidR="00375B61" w:rsidRDefault="00375B61" w:rsidP="0054269B">
            <w:pPr>
              <w:spacing w:before="120" w:after="120"/>
            </w:pPr>
            <w:r>
              <w:t xml:space="preserve">1,000 </w:t>
            </w:r>
          </w:p>
        </w:tc>
        <w:tc>
          <w:tcPr>
            <w:tcW w:w="2798" w:type="dxa"/>
          </w:tcPr>
          <w:p w14:paraId="53690409" w14:textId="77777777" w:rsidR="00375B61" w:rsidRDefault="00375B61" w:rsidP="0054269B">
            <w:pPr>
              <w:spacing w:before="120" w:after="120"/>
            </w:pPr>
            <w:r>
              <w:rPr>
                <w:rFonts w:ascii="Arial" w:eastAsia="Arial" w:hAnsi="Arial" w:cs="Arial"/>
                <w:bCs/>
                <w:iCs/>
              </w:rPr>
              <w:t>C</w:t>
            </w:r>
            <w:r w:rsidRPr="00DB6467">
              <w:rPr>
                <w:rFonts w:ascii="Arial" w:eastAsia="Arial" w:hAnsi="Arial" w:cs="Arial"/>
                <w:bCs/>
                <w:iCs/>
              </w:rPr>
              <w:t>alculation</w:t>
            </w:r>
          </w:p>
        </w:tc>
        <w:tc>
          <w:tcPr>
            <w:tcW w:w="2408" w:type="dxa"/>
          </w:tcPr>
          <w:p w14:paraId="7ECCADA0" w14:textId="77777777" w:rsidR="00375B61" w:rsidRDefault="00375B61" w:rsidP="0054269B">
            <w:pPr>
              <w:spacing w:before="120" w:after="120"/>
            </w:pPr>
            <w:r>
              <w:t xml:space="preserve">Combustion </w:t>
            </w:r>
          </w:p>
        </w:tc>
        <w:tc>
          <w:tcPr>
            <w:tcW w:w="2266" w:type="dxa"/>
          </w:tcPr>
          <w:p w14:paraId="0D2DC399" w14:textId="77777777" w:rsidR="00375B61" w:rsidRDefault="00375B61" w:rsidP="0054269B">
            <w:pPr>
              <w:spacing w:before="120" w:after="120"/>
            </w:pPr>
            <w:r>
              <w:t xml:space="preserve">AP42 </w:t>
            </w:r>
          </w:p>
        </w:tc>
        <w:tc>
          <w:tcPr>
            <w:tcW w:w="1983" w:type="dxa"/>
          </w:tcPr>
          <w:p w14:paraId="2FB56A6C" w14:textId="77777777" w:rsidR="00375B61" w:rsidRDefault="00375B61" w:rsidP="0054269B">
            <w:pPr>
              <w:spacing w:before="120" w:after="120"/>
            </w:pPr>
            <w:r>
              <w:t>RFO: 1.58 E</w:t>
            </w:r>
            <w:r>
              <w:rPr>
                <w:vertAlign w:val="superscript"/>
              </w:rPr>
              <w:t>-4</w:t>
            </w:r>
            <w:r>
              <w:t xml:space="preserve"> kg/1000L </w:t>
            </w:r>
          </w:p>
        </w:tc>
        <w:tc>
          <w:tcPr>
            <w:tcW w:w="1979" w:type="dxa"/>
          </w:tcPr>
          <w:p w14:paraId="5DC080A8" w14:textId="77777777" w:rsidR="00375B61" w:rsidRDefault="00375B61" w:rsidP="0054269B">
            <w:pPr>
              <w:spacing w:before="120" w:after="120"/>
            </w:pPr>
          </w:p>
        </w:tc>
      </w:tr>
      <w:tr w:rsidR="00375B61" w14:paraId="526E7EDF" w14:textId="77777777" w:rsidTr="00FB03B8">
        <w:tc>
          <w:tcPr>
            <w:tcW w:w="2338" w:type="dxa"/>
          </w:tcPr>
          <w:p w14:paraId="5AA046FD" w14:textId="77777777" w:rsidR="00375B61" w:rsidRDefault="00375B61" w:rsidP="0054269B">
            <w:pPr>
              <w:spacing w:before="120" w:after="120"/>
            </w:pPr>
            <w:r>
              <w:lastRenderedPageBreak/>
              <w:t xml:space="preserve">Mercury </w:t>
            </w:r>
          </w:p>
        </w:tc>
        <w:tc>
          <w:tcPr>
            <w:tcW w:w="1377" w:type="dxa"/>
          </w:tcPr>
          <w:p w14:paraId="51D03EC9" w14:textId="77777777" w:rsidR="00375B61" w:rsidRDefault="00375B61" w:rsidP="0054269B">
            <w:pPr>
              <w:spacing w:before="120" w:after="120"/>
            </w:pPr>
            <w:r>
              <w:t xml:space="preserve">1 </w:t>
            </w:r>
          </w:p>
        </w:tc>
        <w:tc>
          <w:tcPr>
            <w:tcW w:w="2798" w:type="dxa"/>
          </w:tcPr>
          <w:p w14:paraId="3D058DEB" w14:textId="77777777" w:rsidR="00375B61" w:rsidRDefault="00375B61" w:rsidP="0054269B">
            <w:pPr>
              <w:spacing w:before="120" w:after="120"/>
            </w:pPr>
            <w:r>
              <w:rPr>
                <w:rFonts w:ascii="Arial" w:eastAsia="Arial" w:hAnsi="Arial" w:cs="Arial"/>
                <w:bCs/>
                <w:iCs/>
              </w:rPr>
              <w:t>C</w:t>
            </w:r>
            <w:r w:rsidRPr="00DB6467">
              <w:rPr>
                <w:rFonts w:ascii="Arial" w:eastAsia="Arial" w:hAnsi="Arial" w:cs="Arial"/>
                <w:bCs/>
                <w:iCs/>
              </w:rPr>
              <w:t>alculation</w:t>
            </w:r>
          </w:p>
        </w:tc>
        <w:tc>
          <w:tcPr>
            <w:tcW w:w="2408" w:type="dxa"/>
          </w:tcPr>
          <w:p w14:paraId="1922559A" w14:textId="77777777" w:rsidR="00375B61" w:rsidRDefault="00375B61" w:rsidP="0054269B">
            <w:pPr>
              <w:spacing w:before="120" w:after="120"/>
            </w:pPr>
            <w:r>
              <w:t xml:space="preserve">Combustion </w:t>
            </w:r>
          </w:p>
        </w:tc>
        <w:tc>
          <w:tcPr>
            <w:tcW w:w="2266" w:type="dxa"/>
          </w:tcPr>
          <w:p w14:paraId="553AB7A1" w14:textId="77777777" w:rsidR="00375B61" w:rsidRDefault="00375B61" w:rsidP="0054269B">
            <w:pPr>
              <w:spacing w:before="120" w:after="120"/>
            </w:pPr>
            <w:r>
              <w:t xml:space="preserve">AP42 </w:t>
            </w:r>
          </w:p>
        </w:tc>
        <w:tc>
          <w:tcPr>
            <w:tcW w:w="1983" w:type="dxa"/>
          </w:tcPr>
          <w:p w14:paraId="48A38EA7" w14:textId="77777777" w:rsidR="00375B61" w:rsidRDefault="00375B61" w:rsidP="0054269B">
            <w:pPr>
              <w:spacing w:before="120" w:after="120"/>
            </w:pPr>
            <w:r>
              <w:t>RFO: 1.36 E</w:t>
            </w:r>
            <w:r>
              <w:rPr>
                <w:vertAlign w:val="superscript"/>
              </w:rPr>
              <w:t>-5</w:t>
            </w:r>
            <w:r>
              <w:t xml:space="preserve"> kg/1000L </w:t>
            </w:r>
          </w:p>
        </w:tc>
        <w:tc>
          <w:tcPr>
            <w:tcW w:w="1979" w:type="dxa"/>
          </w:tcPr>
          <w:p w14:paraId="45A47D7A" w14:textId="77777777" w:rsidR="00375B61" w:rsidRDefault="00375B61" w:rsidP="0054269B">
            <w:pPr>
              <w:spacing w:before="120" w:after="120"/>
            </w:pPr>
          </w:p>
        </w:tc>
      </w:tr>
      <w:tr w:rsidR="00375B61" w14:paraId="7E655729" w14:textId="77777777" w:rsidTr="00FB03B8">
        <w:tc>
          <w:tcPr>
            <w:tcW w:w="2338" w:type="dxa"/>
          </w:tcPr>
          <w:p w14:paraId="74060AC6" w14:textId="77777777" w:rsidR="00375B61" w:rsidRDefault="00375B61" w:rsidP="0054269B">
            <w:pPr>
              <w:spacing w:before="120" w:after="120"/>
            </w:pPr>
            <w:r>
              <w:t xml:space="preserve">Selenium </w:t>
            </w:r>
          </w:p>
        </w:tc>
        <w:tc>
          <w:tcPr>
            <w:tcW w:w="1377" w:type="dxa"/>
          </w:tcPr>
          <w:p w14:paraId="26D83F00" w14:textId="77777777" w:rsidR="00375B61" w:rsidRDefault="00375B61" w:rsidP="0054269B">
            <w:pPr>
              <w:spacing w:before="120" w:after="120"/>
            </w:pPr>
            <w:r>
              <w:t xml:space="preserve">100 </w:t>
            </w:r>
          </w:p>
        </w:tc>
        <w:tc>
          <w:tcPr>
            <w:tcW w:w="2798" w:type="dxa"/>
          </w:tcPr>
          <w:p w14:paraId="50F59A39" w14:textId="77777777" w:rsidR="00375B61" w:rsidRDefault="00375B61" w:rsidP="0054269B">
            <w:pPr>
              <w:spacing w:before="120" w:after="120"/>
            </w:pPr>
            <w:r>
              <w:rPr>
                <w:rFonts w:ascii="Arial" w:eastAsia="Arial" w:hAnsi="Arial" w:cs="Arial"/>
                <w:bCs/>
                <w:iCs/>
              </w:rPr>
              <w:t>C</w:t>
            </w:r>
            <w:r w:rsidRPr="00DB6467">
              <w:rPr>
                <w:rFonts w:ascii="Arial" w:eastAsia="Arial" w:hAnsi="Arial" w:cs="Arial"/>
                <w:bCs/>
                <w:iCs/>
              </w:rPr>
              <w:t>alculation</w:t>
            </w:r>
          </w:p>
        </w:tc>
        <w:tc>
          <w:tcPr>
            <w:tcW w:w="2408" w:type="dxa"/>
          </w:tcPr>
          <w:p w14:paraId="792A5186" w14:textId="77777777" w:rsidR="00375B61" w:rsidRDefault="00375B61" w:rsidP="0054269B">
            <w:pPr>
              <w:spacing w:before="120" w:after="120"/>
            </w:pPr>
            <w:r>
              <w:t xml:space="preserve">Combustion </w:t>
            </w:r>
          </w:p>
        </w:tc>
        <w:tc>
          <w:tcPr>
            <w:tcW w:w="2266" w:type="dxa"/>
          </w:tcPr>
          <w:p w14:paraId="67867332" w14:textId="77777777" w:rsidR="00375B61" w:rsidRDefault="00375B61" w:rsidP="0054269B">
            <w:pPr>
              <w:spacing w:before="120" w:after="120"/>
            </w:pPr>
            <w:r>
              <w:t xml:space="preserve">AP42 </w:t>
            </w:r>
          </w:p>
        </w:tc>
        <w:tc>
          <w:tcPr>
            <w:tcW w:w="1983" w:type="dxa"/>
          </w:tcPr>
          <w:p w14:paraId="2BFE2633" w14:textId="77777777" w:rsidR="00375B61" w:rsidRDefault="00375B61" w:rsidP="0054269B">
            <w:pPr>
              <w:spacing w:before="120" w:after="120"/>
            </w:pPr>
            <w:r>
              <w:t>RFO: 8.20 E</w:t>
            </w:r>
            <w:r>
              <w:rPr>
                <w:vertAlign w:val="superscript"/>
              </w:rPr>
              <w:t>-5</w:t>
            </w:r>
            <w:r>
              <w:t xml:space="preserve"> kg/1000L </w:t>
            </w:r>
          </w:p>
        </w:tc>
        <w:tc>
          <w:tcPr>
            <w:tcW w:w="1979" w:type="dxa"/>
          </w:tcPr>
          <w:p w14:paraId="500C2E9F" w14:textId="77777777" w:rsidR="00375B61" w:rsidRDefault="00375B61" w:rsidP="0054269B">
            <w:pPr>
              <w:spacing w:before="120" w:after="120"/>
            </w:pPr>
          </w:p>
        </w:tc>
      </w:tr>
    </w:tbl>
    <w:p w14:paraId="397EC05B" w14:textId="77777777" w:rsidR="00375B61" w:rsidRDefault="00375B61" w:rsidP="007C73F9">
      <w:pPr>
        <w:spacing w:after="240"/>
        <w:rPr>
          <w:rFonts w:ascii="Arial" w:eastAsia="Arial" w:hAnsi="Arial" w:cs="Arial"/>
          <w:b/>
        </w:rPr>
      </w:pPr>
    </w:p>
    <w:p w14:paraId="3932ADE7" w14:textId="77777777" w:rsidR="00375B61" w:rsidRDefault="00375B61" w:rsidP="007C73F9">
      <w:pPr>
        <w:spacing w:after="240"/>
        <w:rPr>
          <w:rFonts w:ascii="Arial" w:eastAsia="Arial" w:hAnsi="Arial" w:cs="Arial"/>
          <w:b/>
        </w:rPr>
      </w:pPr>
    </w:p>
    <w:p w14:paraId="7C4438D7" w14:textId="77777777" w:rsidR="00375B61" w:rsidRDefault="00375B61" w:rsidP="007C73F9">
      <w:pPr>
        <w:spacing w:after="240"/>
        <w:rPr>
          <w:rFonts w:ascii="Arial" w:eastAsia="Arial" w:hAnsi="Arial" w:cs="Arial"/>
          <w:b/>
        </w:rPr>
      </w:pPr>
    </w:p>
    <w:p w14:paraId="57AD46A7" w14:textId="77777777" w:rsidR="00DA434B" w:rsidRDefault="00DA434B" w:rsidP="007C73F9">
      <w:pPr>
        <w:spacing w:after="240"/>
        <w:rPr>
          <w:rFonts w:ascii="Arial" w:eastAsia="Arial" w:hAnsi="Arial" w:cs="Arial"/>
          <w:b/>
        </w:rPr>
      </w:pPr>
    </w:p>
    <w:p w14:paraId="17C80147" w14:textId="77777777" w:rsidR="00DA434B" w:rsidRDefault="00DA434B" w:rsidP="007C73F9">
      <w:pPr>
        <w:spacing w:after="240"/>
        <w:rPr>
          <w:rFonts w:ascii="Arial" w:eastAsia="Arial" w:hAnsi="Arial" w:cs="Arial"/>
          <w:b/>
        </w:rPr>
      </w:pPr>
    </w:p>
    <w:p w14:paraId="7D97C8DB" w14:textId="77777777" w:rsidR="00DA434B" w:rsidRDefault="00DA434B" w:rsidP="007C73F9">
      <w:pPr>
        <w:spacing w:after="240"/>
        <w:rPr>
          <w:rFonts w:ascii="Arial" w:eastAsia="Arial" w:hAnsi="Arial" w:cs="Arial"/>
          <w:b/>
        </w:rPr>
      </w:pPr>
    </w:p>
    <w:p w14:paraId="6903053A" w14:textId="77777777" w:rsidR="009A6498" w:rsidRDefault="009A6498" w:rsidP="007C73F9">
      <w:pPr>
        <w:spacing w:after="240"/>
        <w:rPr>
          <w:rFonts w:ascii="Arial" w:eastAsia="Arial" w:hAnsi="Arial" w:cs="Arial"/>
          <w:b/>
        </w:rPr>
      </w:pPr>
    </w:p>
    <w:p w14:paraId="0F213937" w14:textId="77777777" w:rsidR="009A6498" w:rsidRDefault="009A6498" w:rsidP="007C73F9">
      <w:pPr>
        <w:spacing w:after="240"/>
        <w:rPr>
          <w:rFonts w:ascii="Arial" w:eastAsia="Arial" w:hAnsi="Arial" w:cs="Arial"/>
          <w:b/>
        </w:rPr>
      </w:pPr>
    </w:p>
    <w:p w14:paraId="281C58D9" w14:textId="74FE3B61" w:rsidR="005F06BA" w:rsidRPr="00767AC1" w:rsidRDefault="00684DFF" w:rsidP="007C73F9">
      <w:pPr>
        <w:spacing w:after="240"/>
        <w:ind w:right="56"/>
        <w:rPr>
          <w:iCs/>
        </w:rPr>
      </w:pPr>
      <w:r w:rsidRPr="00767AC1">
        <w:rPr>
          <w:rFonts w:ascii="Arial" w:eastAsia="Arial" w:hAnsi="Arial" w:cs="Arial"/>
          <w:b/>
          <w:iCs/>
        </w:rPr>
        <w:lastRenderedPageBreak/>
        <w:t xml:space="preserve">Table 6: </w:t>
      </w:r>
      <w:r w:rsidR="005F06BA" w:rsidRPr="00767AC1">
        <w:rPr>
          <w:rFonts w:ascii="Arial" w:eastAsia="Arial" w:hAnsi="Arial" w:cs="Arial"/>
          <w:b/>
          <w:iCs/>
        </w:rPr>
        <w:t>Category 3</w:t>
      </w:r>
      <w:r w:rsidR="002E0E72" w:rsidRPr="00767AC1">
        <w:rPr>
          <w:rFonts w:ascii="Arial" w:eastAsia="Arial" w:hAnsi="Arial" w:cs="Arial"/>
          <w:b/>
          <w:iCs/>
        </w:rPr>
        <w:t xml:space="preserve"> -</w:t>
      </w:r>
      <w:r w:rsidR="005F06BA" w:rsidRPr="00767AC1">
        <w:rPr>
          <w:rFonts w:ascii="Arial" w:eastAsia="Arial" w:hAnsi="Arial" w:cs="Arial"/>
          <w:b/>
          <w:iCs/>
        </w:rPr>
        <w:t xml:space="preserve"> These substances are unlikely to be produced by refineries (i.e. no returns are expected for these substances) </w:t>
      </w:r>
    </w:p>
    <w:tbl>
      <w:tblPr>
        <w:tblStyle w:val="TableGrid0"/>
        <w:tblW w:w="0" w:type="auto"/>
        <w:tblLook w:val="04A0" w:firstRow="1" w:lastRow="0" w:firstColumn="1" w:lastColumn="0" w:noHBand="0" w:noVBand="1"/>
        <w:tblDescription w:val="Reference table 1 is split into 3 catergories which title the table sections over 7 pages. It lists determinands with their reportingt thresholds, methods of calaculating the emissions, their sources (such as combution, flare, etc) and factors and guidance to further advise. "/>
      </w:tblPr>
      <w:tblGrid>
        <w:gridCol w:w="2525"/>
        <w:gridCol w:w="2525"/>
        <w:gridCol w:w="2525"/>
        <w:gridCol w:w="2525"/>
        <w:gridCol w:w="2526"/>
        <w:gridCol w:w="2526"/>
      </w:tblGrid>
      <w:tr w:rsidR="00CB7372" w14:paraId="4F344F7E" w14:textId="77777777" w:rsidTr="00FB03B8">
        <w:trPr>
          <w:cantSplit/>
          <w:tblHeader/>
        </w:trPr>
        <w:tc>
          <w:tcPr>
            <w:tcW w:w="2525" w:type="dxa"/>
            <w:shd w:val="clear" w:color="auto" w:fill="016574"/>
          </w:tcPr>
          <w:p w14:paraId="2E68E67A" w14:textId="77777777" w:rsidR="00CB7372" w:rsidRPr="003C3DD7" w:rsidRDefault="00CB7372" w:rsidP="00CB04A0">
            <w:pPr>
              <w:spacing w:before="120" w:after="120" w:line="276" w:lineRule="auto"/>
              <w:rPr>
                <w:iCs/>
              </w:rPr>
            </w:pPr>
            <w:r w:rsidRPr="003C3DD7">
              <w:rPr>
                <w:rFonts w:ascii="Arial" w:eastAsia="Arial" w:hAnsi="Arial" w:cs="Arial"/>
                <w:b/>
                <w:iCs/>
                <w:color w:val="FFFFFF" w:themeColor="background1"/>
              </w:rPr>
              <w:t xml:space="preserve">Determinand </w:t>
            </w:r>
          </w:p>
        </w:tc>
        <w:tc>
          <w:tcPr>
            <w:tcW w:w="2525" w:type="dxa"/>
            <w:shd w:val="clear" w:color="auto" w:fill="016574"/>
          </w:tcPr>
          <w:p w14:paraId="095EB1BD" w14:textId="77777777" w:rsidR="00CB7372" w:rsidRPr="003C3DD7" w:rsidRDefault="00CB7372" w:rsidP="00CB04A0">
            <w:pPr>
              <w:spacing w:before="120" w:after="120" w:line="276" w:lineRule="auto"/>
              <w:rPr>
                <w:iCs/>
              </w:rPr>
            </w:pPr>
            <w:r w:rsidRPr="003C3DD7">
              <w:rPr>
                <w:rFonts w:ascii="Arial" w:eastAsia="Arial" w:hAnsi="Arial" w:cs="Arial"/>
                <w:b/>
                <w:iCs/>
                <w:color w:val="FFFFFF" w:themeColor="background1"/>
              </w:rPr>
              <w:t xml:space="preserve">Threshold (Kg) </w:t>
            </w:r>
          </w:p>
        </w:tc>
        <w:tc>
          <w:tcPr>
            <w:tcW w:w="2525" w:type="dxa"/>
            <w:shd w:val="clear" w:color="auto" w:fill="016574"/>
          </w:tcPr>
          <w:p w14:paraId="10D543DB" w14:textId="77777777" w:rsidR="00CB7372" w:rsidRDefault="00CB7372" w:rsidP="00CB04A0">
            <w:pPr>
              <w:spacing w:before="120" w:after="120" w:line="276" w:lineRule="auto"/>
              <w:rPr>
                <w:rFonts w:ascii="Arial" w:eastAsia="Arial" w:hAnsi="Arial" w:cs="Arial"/>
                <w:b/>
                <w:iCs/>
                <w:color w:val="FFFFFF" w:themeColor="background1"/>
              </w:rPr>
            </w:pPr>
            <w:r w:rsidRPr="00F73DCA">
              <w:rPr>
                <w:rFonts w:ascii="Arial" w:eastAsia="Arial" w:hAnsi="Arial" w:cs="Arial"/>
                <w:b/>
                <w:iCs/>
                <w:color w:val="FFFFFF" w:themeColor="background1"/>
              </w:rPr>
              <w:t>Method</w:t>
            </w:r>
          </w:p>
          <w:p w14:paraId="6098D1C4" w14:textId="77777777" w:rsidR="00CB7372" w:rsidRPr="00730AA0" w:rsidRDefault="00CB7372" w:rsidP="00CB04A0">
            <w:pPr>
              <w:spacing w:before="120" w:after="120" w:line="276" w:lineRule="auto"/>
              <w:rPr>
                <w:iCs/>
                <w:color w:val="FFFFFF" w:themeColor="background1"/>
              </w:rPr>
            </w:pPr>
          </w:p>
        </w:tc>
        <w:tc>
          <w:tcPr>
            <w:tcW w:w="2525" w:type="dxa"/>
            <w:shd w:val="clear" w:color="auto" w:fill="016574"/>
          </w:tcPr>
          <w:p w14:paraId="61B448A8" w14:textId="77777777" w:rsidR="00CB7372" w:rsidRPr="003C3DD7" w:rsidRDefault="00CB7372" w:rsidP="00CB04A0">
            <w:pPr>
              <w:spacing w:before="120" w:after="120" w:line="276" w:lineRule="auto"/>
              <w:rPr>
                <w:iCs/>
              </w:rPr>
            </w:pPr>
            <w:r w:rsidRPr="003C3DD7">
              <w:rPr>
                <w:rFonts w:ascii="Arial" w:eastAsia="Arial" w:hAnsi="Arial" w:cs="Arial"/>
                <w:b/>
                <w:iCs/>
                <w:color w:val="FFFFFF" w:themeColor="background1"/>
              </w:rPr>
              <w:t xml:space="preserve">Emission source </w:t>
            </w:r>
          </w:p>
        </w:tc>
        <w:tc>
          <w:tcPr>
            <w:tcW w:w="2526" w:type="dxa"/>
            <w:shd w:val="clear" w:color="auto" w:fill="016574"/>
          </w:tcPr>
          <w:p w14:paraId="5C5449EB" w14:textId="77777777" w:rsidR="00CB7372" w:rsidRPr="003C3DD7" w:rsidRDefault="00CB7372" w:rsidP="00CB04A0">
            <w:pPr>
              <w:spacing w:before="120" w:after="120" w:line="276" w:lineRule="auto"/>
              <w:rPr>
                <w:iCs/>
              </w:rPr>
            </w:pPr>
            <w:r w:rsidRPr="003C3DD7">
              <w:rPr>
                <w:rFonts w:ascii="Arial" w:eastAsia="Arial" w:hAnsi="Arial" w:cs="Arial"/>
                <w:b/>
                <w:iCs/>
                <w:color w:val="FFFFFF" w:themeColor="background1"/>
              </w:rPr>
              <w:t xml:space="preserve">Reference </w:t>
            </w:r>
          </w:p>
        </w:tc>
        <w:tc>
          <w:tcPr>
            <w:tcW w:w="2526" w:type="dxa"/>
            <w:shd w:val="clear" w:color="auto" w:fill="016574"/>
          </w:tcPr>
          <w:p w14:paraId="28A4A400" w14:textId="77777777" w:rsidR="00CB7372" w:rsidRPr="003C3DD7" w:rsidRDefault="00CB7372" w:rsidP="00CB04A0">
            <w:pPr>
              <w:spacing w:before="120" w:after="120" w:line="276" w:lineRule="auto"/>
              <w:ind w:right="55"/>
              <w:rPr>
                <w:iCs/>
              </w:rPr>
            </w:pPr>
            <w:r w:rsidRPr="003C3DD7">
              <w:rPr>
                <w:rFonts w:ascii="Arial" w:eastAsia="Arial" w:hAnsi="Arial" w:cs="Arial"/>
                <w:b/>
                <w:iCs/>
                <w:color w:val="FFFFFF" w:themeColor="background1"/>
              </w:rPr>
              <w:t xml:space="preserve">Factors and guidance </w:t>
            </w:r>
          </w:p>
        </w:tc>
      </w:tr>
      <w:tr w:rsidR="00CB7372" w14:paraId="25224764" w14:textId="77777777" w:rsidTr="00FB03B8">
        <w:tc>
          <w:tcPr>
            <w:tcW w:w="2525" w:type="dxa"/>
            <w:tcBorders>
              <w:top w:val="single" w:sz="6" w:space="0" w:color="000000"/>
              <w:left w:val="single" w:sz="6" w:space="0" w:color="000000"/>
              <w:bottom w:val="single" w:sz="6" w:space="0" w:color="000000"/>
              <w:right w:val="single" w:sz="6" w:space="0" w:color="000000"/>
            </w:tcBorders>
          </w:tcPr>
          <w:p w14:paraId="24DA7728" w14:textId="77777777" w:rsidR="00CB7372" w:rsidRDefault="00CB7372" w:rsidP="00CB04A0">
            <w:pPr>
              <w:spacing w:before="120" w:after="120"/>
            </w:pPr>
            <w:r>
              <w:t xml:space="preserve">Dioxins </w:t>
            </w:r>
          </w:p>
        </w:tc>
        <w:tc>
          <w:tcPr>
            <w:tcW w:w="2525" w:type="dxa"/>
            <w:tcBorders>
              <w:top w:val="single" w:sz="6" w:space="0" w:color="000000"/>
              <w:left w:val="single" w:sz="6" w:space="0" w:color="000000"/>
              <w:bottom w:val="single" w:sz="6" w:space="0" w:color="000000"/>
              <w:right w:val="single" w:sz="6" w:space="0" w:color="000000"/>
            </w:tcBorders>
          </w:tcPr>
          <w:p w14:paraId="6C19FFF6" w14:textId="77777777" w:rsidR="00CB7372" w:rsidRDefault="00CB7372" w:rsidP="00CB04A0">
            <w:pPr>
              <w:spacing w:before="120" w:after="120"/>
            </w:pPr>
            <w:r>
              <w:t xml:space="preserve">0.00001 </w:t>
            </w:r>
          </w:p>
        </w:tc>
        <w:tc>
          <w:tcPr>
            <w:tcW w:w="2525" w:type="dxa"/>
            <w:tcBorders>
              <w:top w:val="single" w:sz="6" w:space="0" w:color="000000"/>
              <w:left w:val="single" w:sz="6" w:space="0" w:color="000000"/>
              <w:bottom w:val="single" w:sz="6" w:space="0" w:color="000000"/>
              <w:right w:val="single" w:sz="6" w:space="0" w:color="000000"/>
            </w:tcBorders>
          </w:tcPr>
          <w:p w14:paraId="3C7D76AE" w14:textId="77777777" w:rsidR="00CB7372" w:rsidRDefault="00CB7372" w:rsidP="00CB04A0">
            <w:pPr>
              <w:spacing w:before="120" w:after="120"/>
            </w:pPr>
            <w:r>
              <w:rPr>
                <w:rFonts w:ascii="Arial" w:eastAsia="Arial" w:hAnsi="Arial" w:cs="Arial"/>
                <w:bCs/>
                <w:iCs/>
              </w:rPr>
              <w:t>E</w:t>
            </w:r>
            <w:r w:rsidRPr="007B6FB3">
              <w:rPr>
                <w:rFonts w:ascii="Arial" w:eastAsia="Arial" w:hAnsi="Arial" w:cs="Arial"/>
                <w:bCs/>
                <w:iCs/>
              </w:rPr>
              <w:t>stimation (engineering judgement)</w:t>
            </w:r>
          </w:p>
        </w:tc>
        <w:tc>
          <w:tcPr>
            <w:tcW w:w="2525" w:type="dxa"/>
            <w:tcBorders>
              <w:top w:val="single" w:sz="6" w:space="0" w:color="000000"/>
              <w:left w:val="single" w:sz="6" w:space="0" w:color="000000"/>
              <w:bottom w:val="single" w:sz="6" w:space="0" w:color="000000"/>
              <w:right w:val="single" w:sz="6" w:space="0" w:color="000000"/>
            </w:tcBorders>
          </w:tcPr>
          <w:p w14:paraId="343EC3DC" w14:textId="77777777" w:rsidR="00CB7372" w:rsidRDefault="00CB7372" w:rsidP="00CB04A0">
            <w:pPr>
              <w:spacing w:before="120" w:after="120"/>
            </w:pPr>
            <w:r>
              <w:t xml:space="preserve">Combustion </w:t>
            </w:r>
          </w:p>
        </w:tc>
        <w:tc>
          <w:tcPr>
            <w:tcW w:w="2526" w:type="dxa"/>
            <w:tcBorders>
              <w:top w:val="single" w:sz="6" w:space="0" w:color="000000"/>
              <w:left w:val="single" w:sz="6" w:space="0" w:color="000000"/>
              <w:bottom w:val="single" w:sz="6" w:space="0" w:color="000000"/>
              <w:right w:val="single" w:sz="6" w:space="0" w:color="000000"/>
            </w:tcBorders>
          </w:tcPr>
          <w:p w14:paraId="66EC8FCF" w14:textId="77777777" w:rsidR="00CB7372" w:rsidRDefault="00CB7372" w:rsidP="00CB04A0">
            <w:pPr>
              <w:spacing w:before="120" w:after="120"/>
            </w:pPr>
            <w:r>
              <w:t xml:space="preserve">IP/ENTEC </w:t>
            </w:r>
          </w:p>
        </w:tc>
        <w:tc>
          <w:tcPr>
            <w:tcW w:w="2526" w:type="dxa"/>
            <w:tcBorders>
              <w:top w:val="single" w:sz="6" w:space="0" w:color="000000"/>
              <w:left w:val="single" w:sz="6" w:space="0" w:color="000000"/>
              <w:bottom w:val="single" w:sz="6" w:space="0" w:color="000000"/>
              <w:right w:val="single" w:sz="6" w:space="0" w:color="000000"/>
            </w:tcBorders>
          </w:tcPr>
          <w:p w14:paraId="1C55DD94" w14:textId="61F040D8" w:rsidR="00CB7372" w:rsidRDefault="00CB7372" w:rsidP="00CB04A0">
            <w:pPr>
              <w:spacing w:before="120" w:after="120"/>
            </w:pPr>
            <w:hyperlink w:anchor="Industry_consensus" w:history="1">
              <w:r w:rsidRPr="00DA1426">
                <w:rPr>
                  <w:rStyle w:val="Hyperlink"/>
                </w:rPr>
                <w:t>Industry consensus</w:t>
              </w:r>
            </w:hyperlink>
            <w:r w:rsidR="00DA1426">
              <w:t xml:space="preserve"> </w:t>
            </w:r>
            <w:r>
              <w:t xml:space="preserve">indicates refineries not a source of dioxin emissions – assume BRT </w:t>
            </w:r>
          </w:p>
        </w:tc>
      </w:tr>
      <w:tr w:rsidR="00CB7372" w14:paraId="3952CFC6" w14:textId="77777777" w:rsidTr="00FB03B8">
        <w:tc>
          <w:tcPr>
            <w:tcW w:w="2525" w:type="dxa"/>
            <w:tcBorders>
              <w:top w:val="single" w:sz="6" w:space="0" w:color="000000"/>
              <w:left w:val="single" w:sz="6" w:space="0" w:color="000000"/>
              <w:bottom w:val="single" w:sz="6" w:space="0" w:color="000000"/>
              <w:right w:val="single" w:sz="6" w:space="0" w:color="000000"/>
            </w:tcBorders>
          </w:tcPr>
          <w:p w14:paraId="2F198BE4" w14:textId="77777777" w:rsidR="00CB7372" w:rsidRDefault="00CB7372" w:rsidP="00CB04A0">
            <w:pPr>
              <w:spacing w:before="120" w:after="120"/>
            </w:pPr>
            <w:r>
              <w:t xml:space="preserve">Beryllium </w:t>
            </w:r>
          </w:p>
        </w:tc>
        <w:tc>
          <w:tcPr>
            <w:tcW w:w="2525" w:type="dxa"/>
            <w:tcBorders>
              <w:top w:val="single" w:sz="6" w:space="0" w:color="000000"/>
              <w:left w:val="single" w:sz="6" w:space="0" w:color="000000"/>
              <w:bottom w:val="single" w:sz="6" w:space="0" w:color="000000"/>
              <w:right w:val="single" w:sz="6" w:space="0" w:color="000000"/>
            </w:tcBorders>
          </w:tcPr>
          <w:p w14:paraId="02186507" w14:textId="77777777" w:rsidR="00CB7372" w:rsidRDefault="00CB7372" w:rsidP="00CB04A0">
            <w:pPr>
              <w:spacing w:before="120" w:after="120"/>
            </w:pPr>
            <w:r>
              <w:t xml:space="preserve">1 </w:t>
            </w:r>
          </w:p>
        </w:tc>
        <w:tc>
          <w:tcPr>
            <w:tcW w:w="2525" w:type="dxa"/>
            <w:tcBorders>
              <w:top w:val="single" w:sz="6" w:space="0" w:color="000000"/>
              <w:left w:val="single" w:sz="6" w:space="0" w:color="000000"/>
              <w:bottom w:val="single" w:sz="6" w:space="0" w:color="000000"/>
              <w:right w:val="single" w:sz="6" w:space="0" w:color="000000"/>
            </w:tcBorders>
          </w:tcPr>
          <w:p w14:paraId="7CE85DAF" w14:textId="77777777" w:rsidR="00CB7372" w:rsidRDefault="00CB7372" w:rsidP="00CB04A0">
            <w:pPr>
              <w:spacing w:before="120" w:after="120"/>
            </w:pPr>
            <w:r>
              <w:rPr>
                <w:rFonts w:ascii="Arial" w:eastAsia="Arial" w:hAnsi="Arial" w:cs="Arial"/>
                <w:bCs/>
                <w:iCs/>
              </w:rPr>
              <w:t>C</w:t>
            </w:r>
            <w:r w:rsidRPr="00DB6467">
              <w:rPr>
                <w:rFonts w:ascii="Arial" w:eastAsia="Arial" w:hAnsi="Arial" w:cs="Arial"/>
                <w:bCs/>
                <w:iCs/>
              </w:rPr>
              <w:t>alculation</w:t>
            </w:r>
          </w:p>
        </w:tc>
        <w:tc>
          <w:tcPr>
            <w:tcW w:w="2525" w:type="dxa"/>
            <w:tcBorders>
              <w:top w:val="single" w:sz="6" w:space="0" w:color="000000"/>
              <w:left w:val="single" w:sz="6" w:space="0" w:color="000000"/>
              <w:bottom w:val="single" w:sz="6" w:space="0" w:color="000000"/>
              <w:right w:val="single" w:sz="6" w:space="0" w:color="000000"/>
            </w:tcBorders>
          </w:tcPr>
          <w:p w14:paraId="795EFFDA" w14:textId="77777777" w:rsidR="00CB7372" w:rsidRDefault="00CB7372" w:rsidP="00CB04A0">
            <w:pPr>
              <w:spacing w:before="120" w:after="120"/>
            </w:pPr>
            <w:r>
              <w:t xml:space="preserve">Combustion </w:t>
            </w:r>
          </w:p>
        </w:tc>
        <w:tc>
          <w:tcPr>
            <w:tcW w:w="2526" w:type="dxa"/>
            <w:tcBorders>
              <w:top w:val="single" w:sz="6" w:space="0" w:color="000000"/>
              <w:left w:val="single" w:sz="6" w:space="0" w:color="000000"/>
              <w:bottom w:val="single" w:sz="6" w:space="0" w:color="000000"/>
              <w:right w:val="single" w:sz="6" w:space="0" w:color="000000"/>
            </w:tcBorders>
          </w:tcPr>
          <w:p w14:paraId="4C8A5A16" w14:textId="77777777" w:rsidR="00CB7372" w:rsidRDefault="00CB7372" w:rsidP="00CB04A0">
            <w:pPr>
              <w:spacing w:before="120" w:after="120"/>
            </w:pPr>
            <w:r>
              <w:t xml:space="preserve">AP42 </w:t>
            </w:r>
          </w:p>
        </w:tc>
        <w:tc>
          <w:tcPr>
            <w:tcW w:w="2526" w:type="dxa"/>
            <w:tcBorders>
              <w:top w:val="single" w:sz="6" w:space="0" w:color="000000"/>
              <w:left w:val="single" w:sz="6" w:space="0" w:color="000000"/>
              <w:bottom w:val="single" w:sz="6" w:space="0" w:color="000000"/>
              <w:right w:val="single" w:sz="6" w:space="0" w:color="000000"/>
            </w:tcBorders>
          </w:tcPr>
          <w:p w14:paraId="72AEDCA0" w14:textId="77777777" w:rsidR="00CB7372" w:rsidRDefault="00CB7372" w:rsidP="00CB04A0">
            <w:pPr>
              <w:spacing w:before="120" w:after="120"/>
              <w:ind w:right="45"/>
            </w:pPr>
            <w:r>
              <w:t>RFO: 3.34 E</w:t>
            </w:r>
            <w:r>
              <w:rPr>
                <w:vertAlign w:val="superscript"/>
              </w:rPr>
              <w:t>-6</w:t>
            </w:r>
            <w:r>
              <w:t xml:space="preserve"> kg/1000L </w:t>
            </w:r>
          </w:p>
        </w:tc>
      </w:tr>
    </w:tbl>
    <w:p w14:paraId="2860163F" w14:textId="194B5D1A" w:rsidR="00311EA0" w:rsidRDefault="00DA1426" w:rsidP="007C73F9">
      <w:pPr>
        <w:spacing w:after="240"/>
        <w:ind w:left="17" w:right="1"/>
      </w:pPr>
      <w:r w:rsidRPr="0096745E">
        <w:rPr>
          <w:rFonts w:ascii="Arial" w:eastAsia="Times New Roman" w:hAnsi="Arial" w:cs="Arial"/>
          <w:noProof/>
        </w:rPr>
        <mc:AlternateContent>
          <mc:Choice Requires="wps">
            <w:drawing>
              <wp:anchor distT="45720" distB="45720" distL="114300" distR="114300" simplePos="0" relativeHeight="251658242" behindDoc="0" locked="0" layoutInCell="1" allowOverlap="1" wp14:anchorId="77D219D6" wp14:editId="673633C6">
                <wp:simplePos x="0" y="0"/>
                <wp:positionH relativeFrom="margin">
                  <wp:posOffset>84397</wp:posOffset>
                </wp:positionH>
                <wp:positionV relativeFrom="paragraph">
                  <wp:posOffset>288216</wp:posOffset>
                </wp:positionV>
                <wp:extent cx="4349750" cy="1163320"/>
                <wp:effectExtent l="0" t="0" r="12700" b="17780"/>
                <wp:wrapSquare wrapText="bothSides"/>
                <wp:docPr id="456478588" name="Text Box 2" descr="Pop-out box bookmakred for industrsy consensus, Barnes, “UK Oil Refining and Atmospheric Emissions of Dioxins” (2004) and ENTEC, “Development of UK Cost Curves for Abatement of Dioxin Emissions to Air”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1163320"/>
                        </a:xfrm>
                        <a:prstGeom prst="rect">
                          <a:avLst/>
                        </a:prstGeom>
                        <a:solidFill>
                          <a:srgbClr val="FFFFFF"/>
                        </a:solidFill>
                        <a:ln w="19050">
                          <a:solidFill>
                            <a:srgbClr val="016574"/>
                          </a:solidFill>
                          <a:miter lim="800000"/>
                          <a:headEnd/>
                          <a:tailEnd/>
                        </a:ln>
                      </wps:spPr>
                      <wps:txbx>
                        <w:txbxContent>
                          <w:p w14:paraId="66B35BB8" w14:textId="6DB447C9" w:rsidR="001631C2" w:rsidRDefault="001631C2" w:rsidP="001631C2">
                            <w:pPr>
                              <w:spacing w:before="240"/>
                            </w:pPr>
                            <w:bookmarkStart w:id="29" w:name="Industry_consensus"/>
                            <w:bookmarkEnd w:id="29"/>
                            <w:r w:rsidRPr="00311EA0">
                              <w:t>Barnes, “UK Oil Refining and Atmospheric Emissions of Dioxins” (2004) and ENTEC, “Development of UK Cost Curves for Abatement of Dioxin Emissions to Air” (2003).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219D6" id="Text Box 2" o:spid="_x0000_s1027" type="#_x0000_t202" alt="Pop-out box bookmakred for industrsy consensus, Barnes, “UK Oil Refining and Atmospheric Emissions of Dioxins” (2004) and ENTEC, “Development of UK Cost Curves for Abatement of Dioxin Emissions to Air” (2003)." style="position:absolute;left:0;text-align:left;margin-left:6.65pt;margin-top:22.7pt;width:342.5pt;height:91.6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" strokecolor="#016574" strokeweight="1.5pt">
                <v:textbox>
                  <w:txbxContent>
                    <w:p w14:paraId="66B35BB8" w14:textId="6DB447C9" w:rsidR="001631C2" w:rsidRDefault="001631C2" w:rsidP="001631C2">
                      <w:pPr>
                        <w:spacing w:before="240"/>
                      </w:pPr>
                      <w:bookmarkStart w:id="30" w:name="Industry_consensus"/>
                      <w:bookmarkEnd w:id="30"/>
                      <w:r w:rsidRPr="00311EA0">
                        <w:t>Barnes, “UK Oil Refining and Atmospheric Emissions of Dioxins” (2004) and ENTEC, “Development of UK Cost Curves for Abatement of Dioxin Emissions to Air” (2003).</w:t>
                      </w:r>
                    </w:p>
                  </w:txbxContent>
                </v:textbox>
                <w10:wrap type="square" anchorx="margin"/>
              </v:shape>
            </w:pict>
          </mc:Fallback>
        </mc:AlternateContent>
      </w:r>
    </w:p>
    <w:p w14:paraId="10AA0CA2" w14:textId="73D3A41A" w:rsidR="001631C2" w:rsidRDefault="001631C2" w:rsidP="007C73F9">
      <w:pPr>
        <w:spacing w:after="240"/>
        <w:ind w:left="17" w:right="1"/>
        <w:rPr>
          <w:highlight w:val="yellow"/>
        </w:rPr>
      </w:pPr>
    </w:p>
    <w:p w14:paraId="4E34E185" w14:textId="6DD109FF" w:rsidR="00311EA0" w:rsidRDefault="00311EA0" w:rsidP="007C73F9">
      <w:pPr>
        <w:spacing w:after="240"/>
        <w:ind w:left="17" w:right="1"/>
      </w:pPr>
    </w:p>
    <w:p w14:paraId="5685E769" w14:textId="77777777" w:rsidR="001631C2" w:rsidRDefault="001631C2" w:rsidP="007C73F9">
      <w:pPr>
        <w:spacing w:after="240"/>
        <w:ind w:left="17" w:right="1"/>
      </w:pPr>
    </w:p>
    <w:p w14:paraId="67ABAED4" w14:textId="6E233EB9" w:rsidR="00057F25" w:rsidRDefault="006F5A01" w:rsidP="00307C6F">
      <w:pPr>
        <w:spacing w:after="240"/>
        <w:ind w:left="17" w:right="1"/>
      </w:pPr>
      <w:r w:rsidRPr="001631C2">
        <w:rPr>
          <w:b/>
          <w:bCs/>
        </w:rPr>
        <w:t>Note:</w:t>
      </w:r>
      <w:r>
        <w:t xml:space="preserve"> </w:t>
      </w:r>
      <w:r w:rsidR="000C3819">
        <w:t>Substances listed in the SPRI Schedule but not included in these tables are considered to be not applicable to refinery emissions</w:t>
      </w:r>
      <w:r w:rsidR="00EC7618">
        <w:t>.</w:t>
      </w:r>
      <w:r w:rsidR="000C3819">
        <w:t xml:space="preserve"> </w:t>
      </w:r>
    </w:p>
    <w:p w14:paraId="1316EAFE" w14:textId="4AAD64DA" w:rsidR="00057F25" w:rsidRDefault="007C73F9" w:rsidP="00307C6F">
      <w:pPr>
        <w:pStyle w:val="Heading3"/>
      </w:pPr>
      <w:r>
        <w:lastRenderedPageBreak/>
        <w:t>R</w:t>
      </w:r>
      <w:r w:rsidR="00057F25" w:rsidRPr="00057F25">
        <w:t xml:space="preserve">eleases to the water environment and transfers in wastewater </w:t>
      </w:r>
    </w:p>
    <w:p w14:paraId="7141C346" w14:textId="77777777" w:rsidR="00057F25" w:rsidRDefault="00057F25" w:rsidP="007C73F9">
      <w:pPr>
        <w:spacing w:after="240"/>
        <w:ind w:left="17" w:right="1"/>
      </w:pPr>
      <w:r>
        <w:t xml:space="preserve">Wherever possible data should be net of incoming cooling water quality, however where this would result in a negative return (i.e. removal of pollutants from incoming waters) a BRT return should be made. </w:t>
      </w:r>
    </w:p>
    <w:p w14:paraId="61FC83A6" w14:textId="0154C46A" w:rsidR="00940A6D" w:rsidRPr="00897E9F" w:rsidRDefault="00F0466A" w:rsidP="007C73F9">
      <w:pPr>
        <w:spacing w:after="240"/>
        <w:ind w:left="17" w:right="1"/>
        <w:rPr>
          <w:rFonts w:ascii="Arial" w:eastAsia="Arial" w:hAnsi="Arial" w:cs="Arial"/>
          <w:b/>
          <w:iCs/>
        </w:rPr>
      </w:pPr>
      <w:r w:rsidRPr="00897E9F">
        <w:rPr>
          <w:rFonts w:ascii="Arial" w:eastAsia="Arial" w:hAnsi="Arial" w:cs="Arial"/>
          <w:b/>
          <w:iCs/>
        </w:rPr>
        <w:t xml:space="preserve">Table 7: </w:t>
      </w:r>
      <w:r w:rsidR="00940A6D" w:rsidRPr="00897E9F">
        <w:rPr>
          <w:rFonts w:ascii="Arial" w:eastAsia="Arial" w:hAnsi="Arial" w:cs="Arial"/>
          <w:b/>
          <w:iCs/>
        </w:rPr>
        <w:t>Category 1</w:t>
      </w:r>
      <w:r w:rsidR="00B40452" w:rsidRPr="00897E9F">
        <w:rPr>
          <w:rFonts w:ascii="Arial" w:eastAsia="Arial" w:hAnsi="Arial" w:cs="Arial"/>
          <w:b/>
          <w:iCs/>
        </w:rPr>
        <w:t xml:space="preserve"> - </w:t>
      </w:r>
      <w:r w:rsidR="00940A6D" w:rsidRPr="00897E9F">
        <w:rPr>
          <w:rFonts w:ascii="Arial" w:eastAsia="Arial" w:hAnsi="Arial" w:cs="Arial"/>
          <w:b/>
          <w:iCs/>
        </w:rPr>
        <w:t>These emissions are almost certainly produced by refineries in volumes above the reporting threshold (i.e. returns are expected for these substances)</w:t>
      </w:r>
    </w:p>
    <w:tbl>
      <w:tblPr>
        <w:tblStyle w:val="TableGrid0"/>
        <w:tblW w:w="15152" w:type="dxa"/>
        <w:tblInd w:w="-3" w:type="dxa"/>
        <w:tblLook w:val="04A0" w:firstRow="1" w:lastRow="0" w:firstColumn="1" w:lastColumn="0" w:noHBand="0" w:noVBand="1"/>
        <w:tblDescription w:val="This table lists determinands with their reportingt thresholds, methods of calaculating the emissions, their sources (such as combution, flare, etc) and factors and guidance to further advise. "/>
      </w:tblPr>
      <w:tblGrid>
        <w:gridCol w:w="2457"/>
        <w:gridCol w:w="1377"/>
        <w:gridCol w:w="4004"/>
        <w:gridCol w:w="2434"/>
        <w:gridCol w:w="2431"/>
        <w:gridCol w:w="2449"/>
      </w:tblGrid>
      <w:tr w:rsidR="001112B2" w14:paraId="468C2239" w14:textId="77777777" w:rsidTr="00FB03B8">
        <w:trPr>
          <w:cantSplit/>
          <w:tblHeader/>
        </w:trPr>
        <w:tc>
          <w:tcPr>
            <w:tcW w:w="2458" w:type="dxa"/>
            <w:tcBorders>
              <w:top w:val="single" w:sz="6" w:space="0" w:color="000000"/>
              <w:left w:val="single" w:sz="6" w:space="0" w:color="000000"/>
              <w:bottom w:val="single" w:sz="6" w:space="0" w:color="000000"/>
              <w:right w:val="single" w:sz="6" w:space="0" w:color="000000"/>
            </w:tcBorders>
            <w:shd w:val="clear" w:color="auto" w:fill="016574"/>
          </w:tcPr>
          <w:p w14:paraId="289438BD" w14:textId="77777777" w:rsidR="001112B2" w:rsidRPr="003A48D4" w:rsidRDefault="001112B2" w:rsidP="0054269B">
            <w:pPr>
              <w:spacing w:before="120" w:after="120" w:line="276" w:lineRule="auto"/>
              <w:rPr>
                <w:iCs/>
                <w:color w:val="FFFFFF" w:themeColor="background1"/>
                <w:sz w:val="22"/>
              </w:rPr>
            </w:pPr>
            <w:r w:rsidRPr="003A48D4">
              <w:rPr>
                <w:rFonts w:ascii="Arial" w:eastAsia="Arial" w:hAnsi="Arial" w:cs="Arial"/>
                <w:b/>
                <w:iCs/>
                <w:color w:val="FFFFFF" w:themeColor="background1"/>
              </w:rPr>
              <w:t xml:space="preserve">Determinand </w:t>
            </w:r>
          </w:p>
        </w:tc>
        <w:tc>
          <w:tcPr>
            <w:tcW w:w="1365" w:type="dxa"/>
            <w:tcBorders>
              <w:top w:val="single" w:sz="6" w:space="0" w:color="000000"/>
              <w:left w:val="single" w:sz="6" w:space="0" w:color="000000"/>
              <w:bottom w:val="single" w:sz="6" w:space="0" w:color="000000"/>
              <w:right w:val="single" w:sz="6" w:space="0" w:color="000000"/>
            </w:tcBorders>
            <w:shd w:val="clear" w:color="auto" w:fill="016574"/>
          </w:tcPr>
          <w:p w14:paraId="59518253" w14:textId="77777777" w:rsidR="001112B2" w:rsidRPr="003A48D4" w:rsidRDefault="001112B2" w:rsidP="0054269B">
            <w:pPr>
              <w:spacing w:before="120" w:after="120" w:line="276" w:lineRule="auto"/>
              <w:rPr>
                <w:iCs/>
                <w:color w:val="FFFFFF" w:themeColor="background1"/>
                <w:sz w:val="22"/>
              </w:rPr>
            </w:pPr>
            <w:r w:rsidRPr="003A48D4">
              <w:rPr>
                <w:rFonts w:ascii="Arial" w:eastAsia="Arial" w:hAnsi="Arial" w:cs="Arial"/>
                <w:b/>
                <w:iCs/>
                <w:color w:val="FFFFFF" w:themeColor="background1"/>
              </w:rPr>
              <w:t xml:space="preserve">Threshold </w:t>
            </w:r>
          </w:p>
        </w:tc>
        <w:tc>
          <w:tcPr>
            <w:tcW w:w="4007" w:type="dxa"/>
            <w:tcBorders>
              <w:top w:val="single" w:sz="6" w:space="0" w:color="000000"/>
              <w:left w:val="single" w:sz="6" w:space="0" w:color="000000"/>
              <w:bottom w:val="single" w:sz="6" w:space="0" w:color="000000"/>
              <w:right w:val="single" w:sz="6" w:space="0" w:color="000000"/>
            </w:tcBorders>
            <w:shd w:val="clear" w:color="auto" w:fill="016574"/>
          </w:tcPr>
          <w:p w14:paraId="270197ED" w14:textId="77777777" w:rsidR="001112B2" w:rsidRPr="000010A7" w:rsidRDefault="001112B2" w:rsidP="0054269B">
            <w:pPr>
              <w:spacing w:before="120" w:after="120" w:line="276" w:lineRule="auto"/>
              <w:ind w:left="10"/>
              <w:rPr>
                <w:iCs/>
                <w:color w:val="FFFFFF" w:themeColor="background1"/>
              </w:rPr>
            </w:pPr>
            <w:r w:rsidRPr="003A48D4">
              <w:rPr>
                <w:rFonts w:ascii="Arial" w:eastAsia="Arial" w:hAnsi="Arial" w:cs="Arial"/>
                <w:b/>
                <w:iCs/>
                <w:color w:val="FFFFFF" w:themeColor="background1"/>
              </w:rPr>
              <w:t>Method</w:t>
            </w:r>
          </w:p>
        </w:tc>
        <w:tc>
          <w:tcPr>
            <w:tcW w:w="2437" w:type="dxa"/>
            <w:tcBorders>
              <w:top w:val="single" w:sz="6" w:space="0" w:color="000000"/>
              <w:left w:val="single" w:sz="6" w:space="0" w:color="000000"/>
              <w:bottom w:val="single" w:sz="6" w:space="0" w:color="000000"/>
              <w:right w:val="single" w:sz="6" w:space="0" w:color="000000"/>
            </w:tcBorders>
            <w:shd w:val="clear" w:color="auto" w:fill="016574"/>
          </w:tcPr>
          <w:p w14:paraId="032E168C" w14:textId="77777777" w:rsidR="001112B2" w:rsidRPr="003A48D4" w:rsidRDefault="001112B2" w:rsidP="0054269B">
            <w:pPr>
              <w:spacing w:before="120" w:after="120" w:line="276" w:lineRule="auto"/>
              <w:rPr>
                <w:iCs/>
                <w:color w:val="FFFFFF" w:themeColor="background1"/>
                <w:sz w:val="22"/>
              </w:rPr>
            </w:pPr>
            <w:r w:rsidRPr="003A48D4">
              <w:rPr>
                <w:rFonts w:ascii="Arial" w:eastAsia="Arial" w:hAnsi="Arial" w:cs="Arial"/>
                <w:b/>
                <w:iCs/>
                <w:color w:val="FFFFFF" w:themeColor="background1"/>
              </w:rPr>
              <w:t xml:space="preserve">Emissions source </w:t>
            </w:r>
          </w:p>
        </w:tc>
        <w:tc>
          <w:tcPr>
            <w:tcW w:w="2434" w:type="dxa"/>
            <w:tcBorders>
              <w:top w:val="single" w:sz="6" w:space="0" w:color="000000"/>
              <w:left w:val="single" w:sz="6" w:space="0" w:color="000000"/>
              <w:bottom w:val="single" w:sz="6" w:space="0" w:color="000000"/>
              <w:right w:val="single" w:sz="6" w:space="0" w:color="000000"/>
            </w:tcBorders>
            <w:shd w:val="clear" w:color="auto" w:fill="016574"/>
          </w:tcPr>
          <w:p w14:paraId="1A23BC39" w14:textId="77777777" w:rsidR="001112B2" w:rsidRPr="003A48D4" w:rsidRDefault="001112B2" w:rsidP="0054269B">
            <w:pPr>
              <w:spacing w:before="120" w:after="120" w:line="276" w:lineRule="auto"/>
              <w:rPr>
                <w:iCs/>
                <w:color w:val="FFFFFF" w:themeColor="background1"/>
                <w:sz w:val="22"/>
              </w:rPr>
            </w:pPr>
            <w:r w:rsidRPr="003A48D4">
              <w:rPr>
                <w:rFonts w:ascii="Arial" w:eastAsia="Arial" w:hAnsi="Arial" w:cs="Arial"/>
                <w:b/>
                <w:iCs/>
                <w:color w:val="FFFFFF" w:themeColor="background1"/>
              </w:rPr>
              <w:t xml:space="preserve">Reference </w:t>
            </w:r>
          </w:p>
        </w:tc>
        <w:tc>
          <w:tcPr>
            <w:tcW w:w="2451" w:type="dxa"/>
            <w:tcBorders>
              <w:top w:val="single" w:sz="6" w:space="0" w:color="000000"/>
              <w:left w:val="single" w:sz="6" w:space="0" w:color="000000"/>
              <w:bottom w:val="single" w:sz="6" w:space="0" w:color="000000"/>
              <w:right w:val="single" w:sz="6" w:space="0" w:color="000000"/>
            </w:tcBorders>
            <w:shd w:val="clear" w:color="auto" w:fill="016574"/>
          </w:tcPr>
          <w:p w14:paraId="67F8957F" w14:textId="77777777" w:rsidR="001112B2" w:rsidRPr="003A48D4" w:rsidRDefault="001112B2" w:rsidP="0054269B">
            <w:pPr>
              <w:spacing w:before="120" w:after="120" w:line="276" w:lineRule="auto"/>
              <w:rPr>
                <w:iCs/>
                <w:color w:val="FFFFFF" w:themeColor="background1"/>
                <w:sz w:val="22"/>
              </w:rPr>
            </w:pPr>
            <w:r w:rsidRPr="003A48D4">
              <w:rPr>
                <w:rFonts w:ascii="Arial" w:eastAsia="Arial" w:hAnsi="Arial" w:cs="Arial"/>
                <w:b/>
                <w:iCs/>
                <w:color w:val="FFFFFF" w:themeColor="background1"/>
              </w:rPr>
              <w:t xml:space="preserve">Factors and guidance </w:t>
            </w:r>
          </w:p>
        </w:tc>
      </w:tr>
      <w:tr w:rsidR="001112B2" w14:paraId="6CDDA516" w14:textId="77777777" w:rsidTr="00FB03B8">
        <w:trPr>
          <w:trHeight w:val="561"/>
        </w:trPr>
        <w:tc>
          <w:tcPr>
            <w:tcW w:w="2458"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0909AC91" w14:textId="77777777" w:rsidR="001112B2" w:rsidRDefault="001112B2" w:rsidP="0054269B">
            <w:pPr>
              <w:spacing w:before="120" w:after="120"/>
              <w:rPr>
                <w:sz w:val="22"/>
              </w:rPr>
            </w:pPr>
            <w:r>
              <w:t xml:space="preserve">Benzene </w:t>
            </w:r>
          </w:p>
        </w:tc>
        <w:tc>
          <w:tcPr>
            <w:tcW w:w="1365"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532DF192" w14:textId="77777777" w:rsidR="001112B2" w:rsidRDefault="001112B2" w:rsidP="0054269B">
            <w:pPr>
              <w:spacing w:before="120" w:after="120"/>
              <w:rPr>
                <w:sz w:val="22"/>
              </w:rPr>
            </w:pPr>
            <w:r>
              <w:t>10</w:t>
            </w:r>
          </w:p>
        </w:tc>
        <w:tc>
          <w:tcPr>
            <w:tcW w:w="4007"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24993F0A" w14:textId="77777777" w:rsidR="001112B2" w:rsidRDefault="001112B2" w:rsidP="0054269B">
            <w:pPr>
              <w:spacing w:before="120" w:after="120"/>
              <w:rPr>
                <w:sz w:val="22"/>
              </w:rPr>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2437"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261423AC" w14:textId="77777777" w:rsidR="001112B2" w:rsidRPr="00D5171D" w:rsidRDefault="001112B2" w:rsidP="0054269B">
            <w:pPr>
              <w:spacing w:before="120" w:after="120"/>
              <w:ind w:right="56"/>
            </w:pPr>
            <w:r>
              <w:t xml:space="preserve">Effluent treatment facilities </w:t>
            </w:r>
          </w:p>
        </w:tc>
        <w:tc>
          <w:tcPr>
            <w:tcW w:w="2434"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6DA94A6F" w14:textId="77777777" w:rsidR="001112B2" w:rsidRDefault="001112B2" w:rsidP="0054269B">
            <w:pPr>
              <w:spacing w:before="120" w:after="120"/>
            </w:pPr>
            <w:r>
              <w:t xml:space="preserve"> </w:t>
            </w:r>
          </w:p>
          <w:p w14:paraId="12997312" w14:textId="77777777" w:rsidR="001112B2" w:rsidRDefault="001112B2" w:rsidP="0054269B">
            <w:pPr>
              <w:spacing w:before="120" w:after="120"/>
              <w:rPr>
                <w:sz w:val="22"/>
              </w:rPr>
            </w:pPr>
            <w:r>
              <w:t xml:space="preserve"> </w:t>
            </w:r>
          </w:p>
        </w:tc>
        <w:tc>
          <w:tcPr>
            <w:tcW w:w="2451"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23E03F00" w14:textId="77777777" w:rsidR="001112B2" w:rsidRDefault="001112B2" w:rsidP="0054269B">
            <w:pPr>
              <w:spacing w:before="120" w:after="120"/>
              <w:rPr>
                <w:sz w:val="22"/>
              </w:rPr>
            </w:pPr>
            <w:r>
              <w:t xml:space="preserve">Effluent quality measured data – BRT if bio-treated </w:t>
            </w:r>
          </w:p>
        </w:tc>
      </w:tr>
      <w:tr w:rsidR="001112B2" w14:paraId="65E42653"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131EC7" w14:textId="61CCB9B9" w:rsidR="001112B2" w:rsidRDefault="00142F47" w:rsidP="0054269B">
            <w:pPr>
              <w:spacing w:before="120" w:after="120"/>
            </w:pPr>
            <w:r>
              <w:t>Benzene</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906D6C" w14:textId="75493682" w:rsidR="001112B2" w:rsidRDefault="00142F47" w:rsidP="0054269B">
            <w:pPr>
              <w:spacing w:before="120" w:after="120"/>
            </w:pPr>
            <w:r>
              <w:t>10</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5C27364" w14:textId="77777777" w:rsidR="001112B2" w:rsidRDefault="001112B2" w:rsidP="0054269B">
            <w:pPr>
              <w:spacing w:before="120" w:after="120"/>
            </w:pPr>
            <w:r>
              <w:rPr>
                <w:rFonts w:ascii="Arial" w:eastAsia="Arial" w:hAnsi="Arial" w:cs="Arial"/>
                <w:bCs/>
                <w:iCs/>
              </w:rPr>
              <w:t>C</w:t>
            </w:r>
            <w:r w:rsidRPr="00DB6467">
              <w:rPr>
                <w:rFonts w:ascii="Arial" w:eastAsia="Arial" w:hAnsi="Arial" w:cs="Arial"/>
                <w:bCs/>
                <w:iCs/>
              </w:rPr>
              <w:t>alculation</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D1B526" w14:textId="77777777" w:rsidR="001112B2" w:rsidRDefault="001112B2" w:rsidP="0054269B">
            <w:pPr>
              <w:spacing w:before="120" w:after="120"/>
              <w:ind w:right="56"/>
            </w:pPr>
            <w:r>
              <w:t xml:space="preserve">Process water </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B1F22E9" w14:textId="77777777" w:rsidR="001112B2" w:rsidRDefault="001112B2" w:rsidP="0054269B">
            <w:pPr>
              <w:spacing w:before="120" w:after="120"/>
            </w:pPr>
            <w:r>
              <w:t xml:space="preserve">API </w:t>
            </w: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8B0FA7" w14:textId="77777777" w:rsidR="001112B2" w:rsidRDefault="001112B2" w:rsidP="0054269B">
            <w:pPr>
              <w:spacing w:before="120" w:after="120"/>
            </w:pPr>
            <w:r>
              <w:t xml:space="preserve">6 </w:t>
            </w:r>
            <w:r>
              <w:rPr>
                <w:rFonts w:cstheme="minorHAnsi"/>
              </w:rPr>
              <w:t>µ</w:t>
            </w:r>
            <w:r>
              <w:t xml:space="preserve">g/litre process water </w:t>
            </w:r>
          </w:p>
        </w:tc>
      </w:tr>
      <w:tr w:rsidR="001112B2" w14:paraId="01179333"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C9F21E1" w14:textId="77777777" w:rsidR="001112B2" w:rsidRDefault="001112B2" w:rsidP="0054269B">
            <w:pPr>
              <w:spacing w:before="120" w:after="120"/>
            </w:pPr>
            <w:r>
              <w:t xml:space="preserve">Toluene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FE3ABDF" w14:textId="77777777" w:rsidR="001112B2" w:rsidRDefault="001112B2" w:rsidP="0054269B">
            <w:pPr>
              <w:spacing w:before="120" w:after="120"/>
            </w:pPr>
            <w:r>
              <w:t>10</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C458305" w14:textId="77777777" w:rsidR="001112B2" w:rsidRDefault="001112B2" w:rsidP="0054269B">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C03E24" w14:textId="77777777" w:rsidR="001112B2" w:rsidRDefault="001112B2" w:rsidP="0054269B">
            <w:pPr>
              <w:spacing w:before="120" w:after="120"/>
              <w:ind w:right="56"/>
            </w:pPr>
            <w:r>
              <w:t xml:space="preserve">Effluent treatment facilities </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71CD76C" w14:textId="77777777" w:rsidR="001112B2" w:rsidRDefault="001112B2" w:rsidP="0054269B">
            <w:pPr>
              <w:spacing w:before="120" w:after="120"/>
            </w:pPr>
            <w:r>
              <w:t xml:space="preserve"> </w:t>
            </w: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813D40" w14:textId="77777777" w:rsidR="001112B2" w:rsidRDefault="001112B2" w:rsidP="0054269B">
            <w:pPr>
              <w:spacing w:before="120" w:after="120"/>
            </w:pPr>
            <w:r>
              <w:t xml:space="preserve">Effluent quality data </w:t>
            </w:r>
          </w:p>
        </w:tc>
      </w:tr>
      <w:tr w:rsidR="001112B2" w14:paraId="40DDE25C"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076C1EE" w14:textId="77777777" w:rsidR="001112B2" w:rsidRDefault="001112B2" w:rsidP="0054269B">
            <w:pPr>
              <w:spacing w:before="120" w:after="120"/>
            </w:pPr>
            <w:r>
              <w:t xml:space="preserve">Toluene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FA75FE" w14:textId="77777777" w:rsidR="001112B2" w:rsidRDefault="001112B2" w:rsidP="0054269B">
            <w:pPr>
              <w:spacing w:before="120" w:after="120"/>
            </w:pPr>
            <w:r>
              <w:t>10</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8D6EE5" w14:textId="77777777" w:rsidR="001112B2" w:rsidRDefault="001112B2" w:rsidP="0054269B">
            <w:pPr>
              <w:spacing w:before="120" w:after="120"/>
            </w:pPr>
            <w:r>
              <w:rPr>
                <w:rFonts w:ascii="Arial" w:eastAsia="Arial" w:hAnsi="Arial" w:cs="Arial"/>
                <w:bCs/>
                <w:iCs/>
              </w:rPr>
              <w:t>C</w:t>
            </w:r>
            <w:r w:rsidRPr="00DB6467">
              <w:rPr>
                <w:rFonts w:ascii="Arial" w:eastAsia="Arial" w:hAnsi="Arial" w:cs="Arial"/>
                <w:bCs/>
                <w:iCs/>
              </w:rPr>
              <w:t>alculation</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9E41BB7" w14:textId="77777777" w:rsidR="001112B2" w:rsidRDefault="001112B2" w:rsidP="0054269B">
            <w:pPr>
              <w:spacing w:before="120" w:after="120"/>
              <w:ind w:right="56"/>
            </w:pPr>
            <w:r>
              <w:t xml:space="preserve">Process water </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F07EAC2" w14:textId="77777777" w:rsidR="001112B2" w:rsidRDefault="001112B2" w:rsidP="0054269B">
            <w:pPr>
              <w:spacing w:before="120" w:after="120"/>
            </w:pPr>
            <w:r>
              <w:t xml:space="preserve">API </w:t>
            </w: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C605EB" w14:textId="77777777" w:rsidR="001112B2" w:rsidRDefault="001112B2" w:rsidP="0054269B">
            <w:pPr>
              <w:spacing w:before="120" w:after="120"/>
            </w:pPr>
            <w:r>
              <w:t xml:space="preserve">1 </w:t>
            </w:r>
            <w:r>
              <w:rPr>
                <w:rFonts w:cstheme="minorHAnsi"/>
              </w:rPr>
              <w:t>µ</w:t>
            </w:r>
            <w:r>
              <w:t xml:space="preserve">g/litre process water </w:t>
            </w:r>
          </w:p>
        </w:tc>
      </w:tr>
      <w:tr w:rsidR="001112B2" w14:paraId="6A582992"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41C308" w14:textId="77777777" w:rsidR="001112B2" w:rsidRDefault="001112B2" w:rsidP="0054269B">
            <w:pPr>
              <w:spacing w:before="120" w:after="120"/>
            </w:pPr>
            <w:r>
              <w:lastRenderedPageBreak/>
              <w:t xml:space="preserve">Xylene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4E3DB0E" w14:textId="77777777" w:rsidR="001112B2" w:rsidRDefault="001112B2" w:rsidP="0054269B">
            <w:pPr>
              <w:spacing w:before="120" w:after="120"/>
            </w:pPr>
            <w:r>
              <w:t>10</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457770F" w14:textId="77777777" w:rsidR="001112B2" w:rsidRDefault="001112B2" w:rsidP="0054269B">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A7F6585" w14:textId="77777777" w:rsidR="001112B2" w:rsidRDefault="001112B2" w:rsidP="0054269B">
            <w:pPr>
              <w:spacing w:before="120" w:after="120"/>
              <w:ind w:right="56"/>
            </w:pPr>
            <w:r>
              <w:t xml:space="preserve">Effluent treatment facilities </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4668EE2" w14:textId="77777777" w:rsidR="001112B2" w:rsidRDefault="001112B2" w:rsidP="0054269B">
            <w:pPr>
              <w:spacing w:before="120" w:after="120"/>
            </w:pPr>
            <w:r>
              <w:t xml:space="preserve"> </w:t>
            </w: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845FB3" w14:textId="77777777" w:rsidR="001112B2" w:rsidRDefault="001112B2" w:rsidP="0054269B">
            <w:pPr>
              <w:spacing w:before="120" w:after="120"/>
            </w:pPr>
            <w:r>
              <w:t xml:space="preserve">Effluent quality data </w:t>
            </w:r>
          </w:p>
        </w:tc>
      </w:tr>
      <w:tr w:rsidR="001112B2" w14:paraId="25D29ED2"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3FB42F" w14:textId="13E17C20" w:rsidR="001112B2" w:rsidRDefault="00943CED" w:rsidP="0054269B">
            <w:pPr>
              <w:spacing w:before="120" w:after="120"/>
            </w:pPr>
            <w:r>
              <w:t>Xylene</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F0495D" w14:textId="211E7EA8" w:rsidR="001112B2" w:rsidRDefault="00943CED" w:rsidP="0054269B">
            <w:pPr>
              <w:spacing w:before="120" w:after="120"/>
            </w:pPr>
            <w:r>
              <w:t>10</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63B49E8" w14:textId="77777777" w:rsidR="001112B2" w:rsidRDefault="001112B2" w:rsidP="0054269B">
            <w:pPr>
              <w:spacing w:before="120" w:after="120"/>
            </w:pPr>
            <w:r>
              <w:rPr>
                <w:rFonts w:ascii="Arial" w:eastAsia="Arial" w:hAnsi="Arial" w:cs="Arial"/>
                <w:bCs/>
                <w:iCs/>
              </w:rPr>
              <w:t>C</w:t>
            </w:r>
            <w:r w:rsidRPr="00DB6467">
              <w:rPr>
                <w:rFonts w:ascii="Arial" w:eastAsia="Arial" w:hAnsi="Arial" w:cs="Arial"/>
                <w:bCs/>
                <w:iCs/>
              </w:rPr>
              <w:t>alculation</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B8F09F1" w14:textId="77777777" w:rsidR="001112B2" w:rsidRDefault="001112B2" w:rsidP="0054269B">
            <w:pPr>
              <w:spacing w:before="120" w:after="120"/>
              <w:ind w:right="56"/>
            </w:pPr>
            <w:r>
              <w:t xml:space="preserve">Process water </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7D5963" w14:textId="77777777" w:rsidR="001112B2" w:rsidRDefault="001112B2" w:rsidP="0054269B">
            <w:pPr>
              <w:spacing w:before="120" w:after="120"/>
            </w:pPr>
            <w:r>
              <w:t xml:space="preserve">API </w:t>
            </w: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8DB081A" w14:textId="0F00D782" w:rsidR="001112B2" w:rsidRDefault="001112B2" w:rsidP="0054269B">
            <w:pPr>
              <w:spacing w:before="120" w:after="120"/>
            </w:pPr>
            <w:r>
              <w:t>0.25</w:t>
            </w:r>
            <w:r w:rsidR="00B01848" w:rsidRPr="00B01848">
              <w:rPr>
                <w:rFonts w:ascii="Roboto" w:hAnsi="Roboto"/>
                <w:sz w:val="21"/>
                <w:szCs w:val="21"/>
                <w:shd w:val="clear" w:color="auto" w:fill="FFFFFF"/>
              </w:rPr>
              <w:t xml:space="preserve"> </w:t>
            </w:r>
            <w:r w:rsidR="00B01848" w:rsidRPr="00B01848">
              <w:t>μg</w:t>
            </w:r>
            <w:r>
              <w:t xml:space="preserve">/litre process water </w:t>
            </w:r>
          </w:p>
        </w:tc>
      </w:tr>
      <w:tr w:rsidR="001112B2" w14:paraId="05F8ECDE"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C239BCF" w14:textId="77777777" w:rsidR="001112B2" w:rsidRDefault="001112B2" w:rsidP="0054269B">
            <w:pPr>
              <w:spacing w:before="120" w:after="120"/>
            </w:pPr>
            <w:r>
              <w:t xml:space="preserve">Nitrogen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D1D0C8C" w14:textId="77777777" w:rsidR="001112B2" w:rsidRDefault="001112B2" w:rsidP="0054269B">
            <w:pPr>
              <w:spacing w:before="120" w:after="120"/>
            </w:pPr>
            <w:r>
              <w:t xml:space="preserve">50,000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77211C"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B3E2F99" w14:textId="77777777" w:rsidR="001112B2" w:rsidRDefault="001112B2" w:rsidP="0054269B">
            <w:pPr>
              <w:spacing w:before="120" w:after="120"/>
              <w:ind w:right="56"/>
            </w:pP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BB4E74F"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1A9CAA" w14:textId="06265CB8" w:rsidR="001112B2" w:rsidRDefault="00C51AEE" w:rsidP="0054269B">
            <w:pPr>
              <w:spacing w:before="120" w:after="120"/>
            </w:pPr>
            <w:r>
              <w:t>Effluent quality data (14/17 since ammoniacal)</w:t>
            </w:r>
          </w:p>
        </w:tc>
      </w:tr>
      <w:tr w:rsidR="001112B2" w14:paraId="2E6E7D2F"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A3C296" w14:textId="77777777" w:rsidR="001112B2" w:rsidRDefault="001112B2" w:rsidP="0054269B">
            <w:pPr>
              <w:spacing w:before="120" w:after="120"/>
            </w:pPr>
            <w:r>
              <w:t xml:space="preserve">Phenols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A6CC856" w14:textId="77777777" w:rsidR="001112B2" w:rsidRDefault="001112B2" w:rsidP="0054269B">
            <w:pPr>
              <w:spacing w:before="120" w:after="120"/>
            </w:pPr>
            <w:r>
              <w:t xml:space="preserve">20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A4E6EE6"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01375C" w14:textId="77777777" w:rsidR="001112B2" w:rsidRDefault="001112B2" w:rsidP="0054269B">
            <w:pPr>
              <w:spacing w:before="120" w:after="120"/>
              <w:ind w:right="56"/>
            </w:pP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B59B0B"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509A793" w14:textId="2363C6AD" w:rsidR="001112B2" w:rsidRDefault="00C51AEE" w:rsidP="0054269B">
            <w:pPr>
              <w:spacing w:before="120" w:after="120"/>
            </w:pPr>
            <w:r>
              <w:t>Effluent quality data (72/94 for "as C")</w:t>
            </w:r>
          </w:p>
        </w:tc>
      </w:tr>
      <w:tr w:rsidR="001112B2" w14:paraId="63FA0AF2"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FC53230" w14:textId="77777777" w:rsidR="001112B2" w:rsidRDefault="001112B2" w:rsidP="0054269B">
            <w:pPr>
              <w:spacing w:before="120" w:after="120"/>
            </w:pPr>
            <w:r>
              <w:t xml:space="preserve">TOC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B234B88" w14:textId="77777777" w:rsidR="001112B2" w:rsidRDefault="001112B2" w:rsidP="0054269B">
            <w:pPr>
              <w:spacing w:before="120" w:after="120"/>
            </w:pPr>
            <w:r>
              <w:t xml:space="preserve">50,000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15700F"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578A626" w14:textId="77777777" w:rsidR="001112B2" w:rsidRDefault="001112B2" w:rsidP="0054269B">
            <w:pPr>
              <w:spacing w:before="120" w:after="120"/>
              <w:ind w:right="56"/>
            </w:pPr>
            <w:r>
              <w:t>Effluent treatment facilities</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8ACA35"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7C3B42" w14:textId="2D0EDDFA" w:rsidR="001112B2" w:rsidRDefault="00C51AEE" w:rsidP="0054269B">
            <w:pPr>
              <w:spacing w:before="120" w:after="120"/>
            </w:pPr>
            <w:r>
              <w:t>Effluent quality data</w:t>
            </w:r>
          </w:p>
        </w:tc>
      </w:tr>
      <w:tr w:rsidR="001112B2" w14:paraId="1B1D084F"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A82DA0E" w14:textId="77777777" w:rsidR="001112B2" w:rsidRDefault="001112B2" w:rsidP="0054269B">
            <w:pPr>
              <w:spacing w:before="120" w:after="120"/>
            </w:pPr>
            <w:r>
              <w:t xml:space="preserve">Arsenic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8F41364" w14:textId="77777777" w:rsidR="001112B2" w:rsidRDefault="001112B2" w:rsidP="0054269B">
            <w:pPr>
              <w:spacing w:before="120" w:after="120"/>
            </w:pPr>
            <w:r>
              <w:t xml:space="preserve">5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698C809"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3EB98A" w14:textId="77777777" w:rsidR="001112B2" w:rsidRDefault="001112B2" w:rsidP="0054269B">
            <w:pPr>
              <w:spacing w:before="120" w:after="120"/>
              <w:ind w:right="56"/>
            </w:pPr>
            <w:r>
              <w:t>Effluent treatment facilities</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760CCC8"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79CF2D8" w14:textId="2E668894" w:rsidR="001112B2" w:rsidRDefault="00C51AEE" w:rsidP="0054269B">
            <w:pPr>
              <w:spacing w:before="120" w:after="120"/>
            </w:pPr>
            <w:r>
              <w:t>Effluent quality data</w:t>
            </w:r>
          </w:p>
        </w:tc>
      </w:tr>
      <w:tr w:rsidR="001112B2" w14:paraId="212AFA92"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3D48F3F" w14:textId="77777777" w:rsidR="001112B2" w:rsidRDefault="001112B2" w:rsidP="0054269B">
            <w:pPr>
              <w:spacing w:before="120" w:after="120"/>
            </w:pPr>
            <w:r>
              <w:lastRenderedPageBreak/>
              <w:t xml:space="preserve">Cadmium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8847D7" w14:textId="77777777" w:rsidR="001112B2" w:rsidRDefault="001112B2" w:rsidP="0054269B">
            <w:pPr>
              <w:spacing w:before="120" w:after="120"/>
            </w:pPr>
            <w:r>
              <w:t xml:space="preserve">1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38E8C9"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9472D27" w14:textId="77777777" w:rsidR="001112B2" w:rsidRDefault="001112B2" w:rsidP="0054269B">
            <w:pPr>
              <w:spacing w:before="120" w:after="120"/>
              <w:ind w:right="56"/>
            </w:pPr>
            <w:r>
              <w:t>Effluent treatment facilities</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A9C0B9C"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761C5C" w14:textId="77777777" w:rsidR="001112B2" w:rsidRDefault="001112B2" w:rsidP="0054269B">
            <w:pPr>
              <w:spacing w:before="120" w:after="120"/>
            </w:pPr>
            <w:r>
              <w:t xml:space="preserve">Effluent quality data </w:t>
            </w:r>
          </w:p>
        </w:tc>
      </w:tr>
      <w:tr w:rsidR="001112B2" w14:paraId="1962089D"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DB8457" w14:textId="77777777" w:rsidR="001112B2" w:rsidRDefault="001112B2" w:rsidP="0054269B">
            <w:pPr>
              <w:spacing w:before="120" w:after="120"/>
            </w:pPr>
            <w:r>
              <w:t xml:space="preserve">Chromium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870B427" w14:textId="77777777" w:rsidR="001112B2" w:rsidRDefault="001112B2" w:rsidP="0054269B">
            <w:pPr>
              <w:spacing w:before="120" w:after="120"/>
            </w:pPr>
            <w:r>
              <w:t xml:space="preserve">20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BC1F00"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FE0CE1" w14:textId="77777777" w:rsidR="001112B2" w:rsidRDefault="001112B2" w:rsidP="0054269B">
            <w:pPr>
              <w:spacing w:before="120" w:after="120"/>
              <w:ind w:right="56"/>
            </w:pPr>
            <w:r>
              <w:t>Effluent treatment facilities</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40F152"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76D1F8" w14:textId="2E92578E" w:rsidR="001112B2" w:rsidRDefault="00C51AEE" w:rsidP="0054269B">
            <w:pPr>
              <w:spacing w:before="120" w:after="120"/>
            </w:pPr>
            <w:r>
              <w:t>Effluent quality data</w:t>
            </w:r>
          </w:p>
        </w:tc>
      </w:tr>
      <w:tr w:rsidR="001112B2" w14:paraId="0943C5BE"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0F129B4" w14:textId="77777777" w:rsidR="001112B2" w:rsidRDefault="001112B2" w:rsidP="0054269B">
            <w:pPr>
              <w:spacing w:before="120" w:after="120"/>
            </w:pPr>
            <w:r>
              <w:t xml:space="preserve">Copper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ED9C0D9" w14:textId="77777777" w:rsidR="001112B2" w:rsidRDefault="001112B2" w:rsidP="0054269B">
            <w:pPr>
              <w:spacing w:before="120" w:after="120"/>
            </w:pPr>
            <w:r>
              <w:t xml:space="preserve">20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2C8123C"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70539F" w14:textId="77777777" w:rsidR="001112B2" w:rsidRDefault="001112B2" w:rsidP="0054269B">
            <w:pPr>
              <w:spacing w:before="120" w:after="120"/>
              <w:ind w:right="56"/>
            </w:pPr>
            <w:r>
              <w:t>Effluent treatment facilities</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044F413"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543361" w14:textId="3F35A87F" w:rsidR="001112B2" w:rsidRDefault="00C51AEE" w:rsidP="0054269B">
            <w:pPr>
              <w:spacing w:before="120" w:after="120"/>
            </w:pPr>
            <w:r>
              <w:t>Effluent quality data</w:t>
            </w:r>
          </w:p>
        </w:tc>
      </w:tr>
      <w:tr w:rsidR="001112B2" w14:paraId="1B0BF158"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05B1AA" w14:textId="77777777" w:rsidR="001112B2" w:rsidRDefault="001112B2" w:rsidP="0054269B">
            <w:pPr>
              <w:spacing w:before="120" w:after="120"/>
            </w:pPr>
            <w:r>
              <w:t xml:space="preserve">Lead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7D7D9B" w14:textId="77777777" w:rsidR="001112B2" w:rsidRDefault="001112B2" w:rsidP="0054269B">
            <w:pPr>
              <w:spacing w:before="120" w:after="120"/>
            </w:pPr>
            <w:r>
              <w:t xml:space="preserve">20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487BA6"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1BC6F11" w14:textId="77777777" w:rsidR="001112B2" w:rsidRDefault="001112B2" w:rsidP="0054269B">
            <w:pPr>
              <w:spacing w:before="120" w:after="120"/>
              <w:ind w:right="56"/>
            </w:pPr>
            <w:r>
              <w:t>Effluent treatment facilities</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FD97E5"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B9194A" w14:textId="088DD5AD" w:rsidR="001112B2" w:rsidRDefault="00C51AEE" w:rsidP="0054269B">
            <w:pPr>
              <w:spacing w:before="120" w:after="120"/>
            </w:pPr>
            <w:r>
              <w:t>Effluent quality data</w:t>
            </w:r>
          </w:p>
        </w:tc>
      </w:tr>
      <w:tr w:rsidR="001112B2" w14:paraId="048EC13E"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4367F0E" w14:textId="77777777" w:rsidR="001112B2" w:rsidRDefault="001112B2" w:rsidP="0054269B">
            <w:pPr>
              <w:spacing w:before="120" w:after="120"/>
            </w:pPr>
            <w:r>
              <w:t xml:space="preserve">Mercury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B51DDE" w14:textId="77777777" w:rsidR="001112B2" w:rsidRDefault="001112B2" w:rsidP="0054269B">
            <w:pPr>
              <w:spacing w:before="120" w:after="120"/>
            </w:pPr>
            <w:r>
              <w:t xml:space="preserve">0.1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47A910"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2D955D" w14:textId="77777777" w:rsidR="001112B2" w:rsidRDefault="001112B2" w:rsidP="0054269B">
            <w:pPr>
              <w:spacing w:before="120" w:after="120"/>
              <w:ind w:right="56"/>
            </w:pPr>
            <w:r>
              <w:t>Effluent treatment facilities</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BC806B9"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B6BD73" w14:textId="444AF08A" w:rsidR="001112B2" w:rsidRDefault="00C51AEE" w:rsidP="0054269B">
            <w:pPr>
              <w:spacing w:before="120" w:after="120"/>
            </w:pPr>
            <w:r>
              <w:t>Effluent quality data</w:t>
            </w:r>
          </w:p>
        </w:tc>
      </w:tr>
      <w:tr w:rsidR="001112B2" w14:paraId="269D36AD"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398208B" w14:textId="77777777" w:rsidR="001112B2" w:rsidRDefault="001112B2" w:rsidP="0054269B">
            <w:pPr>
              <w:spacing w:before="120" w:after="120"/>
            </w:pPr>
            <w:r>
              <w:t xml:space="preserve">Nickel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25571A" w14:textId="77777777" w:rsidR="001112B2" w:rsidRDefault="001112B2" w:rsidP="0054269B">
            <w:pPr>
              <w:spacing w:before="120" w:after="120"/>
            </w:pPr>
            <w:r>
              <w:t xml:space="preserve">20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98B5BC8"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24CF19B" w14:textId="77777777" w:rsidR="001112B2" w:rsidRDefault="001112B2" w:rsidP="0054269B">
            <w:pPr>
              <w:spacing w:before="120" w:after="120"/>
              <w:ind w:right="56"/>
            </w:pPr>
            <w:r>
              <w:t>Effluent treatment facilities</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CDD9B00"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C904B14" w14:textId="09FABBCC" w:rsidR="001112B2" w:rsidRDefault="00C51AEE" w:rsidP="0054269B">
            <w:pPr>
              <w:spacing w:before="120" w:after="120"/>
            </w:pPr>
            <w:r>
              <w:t>Effluent quality data</w:t>
            </w:r>
          </w:p>
        </w:tc>
      </w:tr>
      <w:tr w:rsidR="001112B2" w14:paraId="075FEC9F" w14:textId="77777777" w:rsidTr="00FB03B8">
        <w:tc>
          <w:tcPr>
            <w:tcW w:w="245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84760B6" w14:textId="77777777" w:rsidR="001112B2" w:rsidRDefault="001112B2" w:rsidP="0054269B">
            <w:pPr>
              <w:spacing w:before="120" w:after="120"/>
            </w:pPr>
            <w:r>
              <w:lastRenderedPageBreak/>
              <w:t xml:space="preserve">Zinc </w:t>
            </w:r>
          </w:p>
        </w:tc>
        <w:tc>
          <w:tcPr>
            <w:tcW w:w="136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562C76" w14:textId="77777777" w:rsidR="001112B2" w:rsidRDefault="001112B2" w:rsidP="0054269B">
            <w:pPr>
              <w:spacing w:before="120" w:after="120"/>
            </w:pPr>
            <w:r>
              <w:t xml:space="preserve">100 </w:t>
            </w:r>
          </w:p>
        </w:tc>
        <w:tc>
          <w:tcPr>
            <w:tcW w:w="400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5F49EEF" w14:textId="77777777" w:rsidR="001112B2" w:rsidRDefault="001112B2" w:rsidP="0054269B">
            <w:pPr>
              <w:spacing w:before="120" w:after="120"/>
            </w:pPr>
            <w:r w:rsidRPr="0047147A">
              <w:t>M</w:t>
            </w:r>
            <w:r w:rsidRPr="0047147A">
              <w:rPr>
                <w:rFonts w:ascii="Arial" w:eastAsia="Arial" w:hAnsi="Arial" w:cs="Arial"/>
                <w:iCs/>
              </w:rPr>
              <w:t>easurement</w:t>
            </w:r>
          </w:p>
        </w:tc>
        <w:tc>
          <w:tcPr>
            <w:tcW w:w="243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81F82A" w14:textId="77777777" w:rsidR="001112B2" w:rsidRDefault="001112B2" w:rsidP="0054269B">
            <w:pPr>
              <w:spacing w:before="120" w:after="120"/>
              <w:ind w:right="56"/>
            </w:pPr>
            <w:r>
              <w:t>Effluent treatment facilities</w:t>
            </w:r>
          </w:p>
        </w:tc>
        <w:tc>
          <w:tcPr>
            <w:tcW w:w="243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91A25B9" w14:textId="77777777" w:rsidR="001112B2" w:rsidRDefault="001112B2" w:rsidP="0054269B">
            <w:pPr>
              <w:spacing w:before="120" w:after="120"/>
            </w:pPr>
          </w:p>
        </w:tc>
        <w:tc>
          <w:tcPr>
            <w:tcW w:w="245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B25E21A" w14:textId="73033688" w:rsidR="001112B2" w:rsidRDefault="00C51AEE" w:rsidP="0054269B">
            <w:pPr>
              <w:spacing w:before="120" w:after="120"/>
            </w:pPr>
            <w:r>
              <w:t>Effluent quality data</w:t>
            </w:r>
          </w:p>
        </w:tc>
      </w:tr>
    </w:tbl>
    <w:p w14:paraId="25F99258" w14:textId="77777777" w:rsidR="001112B2" w:rsidRDefault="001112B2" w:rsidP="005B054E">
      <w:pPr>
        <w:spacing w:after="240"/>
        <w:ind w:right="1"/>
        <w:rPr>
          <w:rFonts w:ascii="Arial" w:eastAsia="Arial" w:hAnsi="Arial" w:cs="Arial"/>
          <w:b/>
          <w:i/>
        </w:rPr>
      </w:pPr>
    </w:p>
    <w:p w14:paraId="389C4B16" w14:textId="34071B54" w:rsidR="005B054E" w:rsidRDefault="005B054E" w:rsidP="005B054E">
      <w:pPr>
        <w:spacing w:after="240"/>
      </w:pPr>
      <w:r w:rsidRPr="005B054E">
        <w:rPr>
          <w:b/>
          <w:bCs/>
        </w:rPr>
        <w:t>Note:</w:t>
      </w:r>
      <w:r>
        <w:t xml:space="preserve"> Substances listed in the SPRI Schedule but not included in these tables are considered to be not applicable to refinery emissions</w:t>
      </w:r>
      <w:r w:rsidR="006E2B86">
        <w:t>.</w:t>
      </w:r>
      <w:r>
        <w:t xml:space="preserve"> </w:t>
      </w:r>
    </w:p>
    <w:p w14:paraId="7A4EEDF0" w14:textId="77777777" w:rsidR="0024077C" w:rsidRDefault="0024077C" w:rsidP="00F7282C">
      <w:pPr>
        <w:spacing w:after="240"/>
        <w:sectPr w:rsidR="0024077C" w:rsidSect="0024077C">
          <w:pgSz w:w="16840" w:h="11900" w:orient="landscape"/>
          <w:pgMar w:top="839" w:right="839" w:bottom="839" w:left="839" w:header="794" w:footer="567" w:gutter="0"/>
          <w:cols w:space="708"/>
          <w:titlePg/>
          <w:docGrid w:linePitch="360"/>
        </w:sectPr>
      </w:pPr>
    </w:p>
    <w:p w14:paraId="28314622" w14:textId="1555082F" w:rsidR="00BD406A" w:rsidRDefault="00BD406A" w:rsidP="006D234D">
      <w:pPr>
        <w:pStyle w:val="Heading1"/>
        <w:tabs>
          <w:tab w:val="center" w:pos="2342"/>
        </w:tabs>
      </w:pPr>
      <w:bookmarkStart w:id="31" w:name="_Toc995332825"/>
      <w:bookmarkStart w:id="32" w:name="_Toc371022"/>
      <w:r>
        <w:lastRenderedPageBreak/>
        <w:t xml:space="preserve">3 </w:t>
      </w:r>
      <w:r>
        <w:tab/>
        <w:t>Incineration sector guidance</w:t>
      </w:r>
      <w:bookmarkEnd w:id="31"/>
      <w:r>
        <w:t xml:space="preserve"> </w:t>
      </w:r>
      <w:bookmarkEnd w:id="32"/>
    </w:p>
    <w:p w14:paraId="778668A1" w14:textId="77777777" w:rsidR="00485B80" w:rsidRPr="00485B80" w:rsidRDefault="00485B80" w:rsidP="009B22DA">
      <w:pPr>
        <w:spacing w:after="240"/>
        <w:ind w:right="1"/>
      </w:pPr>
      <w:r w:rsidRPr="00485B80">
        <w:t xml:space="preserve">This Section covers activities that are regulated as “Gasification, liquefaction and refining activities” under the Environmental Authorisation (Scotland) Regulations 2018 (EASR). The Environmental Authorisation (Scotland) Regulations 2018 (EASR) revoke the Pollution Prevention and Control (Scotland) Regulations 2012 (PPC) EASR and PPC before it provides an integrated environmental approach to the regulation of certain industrial activities, which is now applied to schedules 20 and 26 emissions activities under EASR. This means emissions to air, water (including discharges to sewer) and land, plus a range of other environmental effects, must be considered together. </w:t>
      </w:r>
    </w:p>
    <w:p w14:paraId="7A68EC0F" w14:textId="77777777" w:rsidR="00485B80" w:rsidRPr="00485B80" w:rsidRDefault="00485B80" w:rsidP="00485B80">
      <w:pPr>
        <w:spacing w:after="240"/>
        <w:ind w:left="17" w:right="1"/>
      </w:pPr>
      <w:r w:rsidRPr="00485B80">
        <w:t>“Gasification, liquefaction and refining activities” were formerly included within the scope as Part A prescribed/listed activities regulated under chapter 1, section 1.2 of the PPC Regulations. They are now found in EASR schedule 20 part 4 chapter 1 paragraphs 1 – 4 and schedule 26 part 3 chapter paragraphs 2 – 4.</w:t>
      </w:r>
    </w:p>
    <w:p w14:paraId="31578A14" w14:textId="2F0C48D7" w:rsidR="00BD406A" w:rsidRDefault="00BD406A" w:rsidP="00BD406A">
      <w:pPr>
        <w:spacing w:after="240"/>
      </w:pPr>
      <w:r>
        <w:t xml:space="preserve">For the purposes of this </w:t>
      </w:r>
      <w:r w:rsidR="002A70FA">
        <w:t>document</w:t>
      </w:r>
      <w:r>
        <w:t xml:space="preserve">, activities can be broadly separated into two categories; </w:t>
      </w:r>
    </w:p>
    <w:p w14:paraId="32297884" w14:textId="77777777" w:rsidR="00BD406A" w:rsidRDefault="00BD406A" w:rsidP="00BD406A">
      <w:pPr>
        <w:spacing w:after="240"/>
        <w:ind w:left="17" w:right="1"/>
      </w:pPr>
      <w:r>
        <w:t xml:space="preserve">Waste incineration and non-waste incineration activities. </w:t>
      </w:r>
    </w:p>
    <w:p w14:paraId="150CABC9" w14:textId="6B1BE5F0" w:rsidR="00BD406A" w:rsidRDefault="00BD406A" w:rsidP="00BD406A">
      <w:pPr>
        <w:spacing w:after="240"/>
        <w:ind w:left="17" w:right="1"/>
      </w:pPr>
      <w:r>
        <w:t>Plants excluded from waste incineration categorisation include those burning only vegetable waste from agriculture and forestry, wood waste, animal carcasses and radioactive waste amongst others. These excluded plants are not subject to waste incineration mandatory monitoring requirements if it has been demonstrated in the application</w:t>
      </w:r>
      <w:r w:rsidR="00CF31C9">
        <w:t xml:space="preserve"> for an authorisation</w:t>
      </w:r>
      <w:r>
        <w:t xml:space="preserve"> that it was not Best Available Techniques (BAT) so to do. Essentially, the waste incinerators covered in this note are:</w:t>
      </w:r>
    </w:p>
    <w:p w14:paraId="0C946EF1" w14:textId="77777777" w:rsidR="00BD406A" w:rsidRDefault="00BD406A" w:rsidP="007916D8">
      <w:pPr>
        <w:pStyle w:val="ListParagraph"/>
        <w:numPr>
          <w:ilvl w:val="0"/>
          <w:numId w:val="8"/>
        </w:numPr>
        <w:spacing w:after="240"/>
        <w:ind w:right="1"/>
      </w:pPr>
      <w:r>
        <w:t>Municipal Waste Incinerators (MWI).</w:t>
      </w:r>
    </w:p>
    <w:p w14:paraId="50513376" w14:textId="77777777" w:rsidR="00BD406A" w:rsidRDefault="00BD406A" w:rsidP="007916D8">
      <w:pPr>
        <w:pStyle w:val="ListParagraph"/>
        <w:numPr>
          <w:ilvl w:val="0"/>
          <w:numId w:val="8"/>
        </w:numPr>
        <w:spacing w:after="240"/>
        <w:ind w:right="1"/>
      </w:pPr>
      <w:r>
        <w:t>Clinical Waste Incinerators (CWI).</w:t>
      </w:r>
    </w:p>
    <w:p w14:paraId="454985A3" w14:textId="3098A432" w:rsidR="00BD406A" w:rsidRDefault="00BD406A" w:rsidP="007916D8">
      <w:pPr>
        <w:pStyle w:val="ListParagraph"/>
        <w:numPr>
          <w:ilvl w:val="0"/>
          <w:numId w:val="8"/>
        </w:numPr>
        <w:spacing w:after="240"/>
        <w:ind w:right="1"/>
      </w:pPr>
      <w:r>
        <w:t>Hazardous (Chemical) Waste Incinerators (HWI).</w:t>
      </w:r>
    </w:p>
    <w:p w14:paraId="10CBC2B4" w14:textId="77777777" w:rsidR="00BD406A" w:rsidRDefault="00BD406A" w:rsidP="007916D8">
      <w:pPr>
        <w:pStyle w:val="ListParagraph"/>
        <w:numPr>
          <w:ilvl w:val="0"/>
          <w:numId w:val="8"/>
        </w:numPr>
        <w:spacing w:after="240"/>
        <w:ind w:right="1"/>
      </w:pPr>
      <w:r>
        <w:t>Sewage Sludge Incinerators (SSI).</w:t>
      </w:r>
    </w:p>
    <w:p w14:paraId="38ED3D77" w14:textId="77777777" w:rsidR="00BD406A" w:rsidRDefault="00BD406A" w:rsidP="007916D8">
      <w:pPr>
        <w:pStyle w:val="ListParagraph"/>
        <w:numPr>
          <w:ilvl w:val="0"/>
          <w:numId w:val="8"/>
        </w:numPr>
        <w:spacing w:after="240"/>
        <w:ind w:right="1"/>
      </w:pPr>
      <w:r>
        <w:t xml:space="preserve">Drum Incinerators (DI) and </w:t>
      </w:r>
    </w:p>
    <w:p w14:paraId="2226FE63" w14:textId="73F92AD6" w:rsidR="00BD406A" w:rsidRDefault="00BD406A" w:rsidP="007916D8">
      <w:pPr>
        <w:pStyle w:val="ListParagraph"/>
        <w:numPr>
          <w:ilvl w:val="0"/>
          <w:numId w:val="8"/>
        </w:numPr>
        <w:spacing w:after="240"/>
        <w:ind w:right="1"/>
      </w:pPr>
      <w:r>
        <w:t xml:space="preserve">Animal Remains Incinerators (ARI). </w:t>
      </w:r>
    </w:p>
    <w:p w14:paraId="5F2475C5" w14:textId="77777777" w:rsidR="006D234D" w:rsidRDefault="006D234D" w:rsidP="006D234D">
      <w:pPr>
        <w:pStyle w:val="ListParagraph"/>
        <w:spacing w:after="240"/>
        <w:ind w:left="737" w:right="1"/>
      </w:pPr>
    </w:p>
    <w:p w14:paraId="26C311C9" w14:textId="606C1DF9" w:rsidR="00BD406A" w:rsidRDefault="00BD406A" w:rsidP="00BD406A">
      <w:pPr>
        <w:pStyle w:val="Heading2"/>
      </w:pPr>
      <w:bookmarkStart w:id="33" w:name="_Toc904444979"/>
      <w:bookmarkStart w:id="34" w:name="_Toc371023"/>
      <w:r>
        <w:t>3.1</w:t>
      </w:r>
      <w:r w:rsidR="00CB04A0">
        <w:t xml:space="preserve"> </w:t>
      </w:r>
      <w:r>
        <w:t>Air emissions</w:t>
      </w:r>
      <w:bookmarkEnd w:id="33"/>
      <w:r>
        <w:t xml:space="preserve"> </w:t>
      </w:r>
      <w:bookmarkEnd w:id="34"/>
    </w:p>
    <w:p w14:paraId="78BA43D8" w14:textId="4655F2FA" w:rsidR="00BD406A" w:rsidRDefault="00BD406A" w:rsidP="00BD406A">
      <w:pPr>
        <w:spacing w:after="240"/>
      </w:pPr>
      <w:r>
        <w:t>Incineration installations subject to the Industrial Emissions Directive (IED) are normally required to be continuously monitored for NO</w:t>
      </w:r>
      <w:r>
        <w:rPr>
          <w:vertAlign w:val="subscript"/>
        </w:rPr>
        <w:t xml:space="preserve">x </w:t>
      </w:r>
      <w:r>
        <w:t xml:space="preserve">(provided that ELVs are set), total particulate matter, CO, </w:t>
      </w:r>
      <w:r>
        <w:lastRenderedPageBreak/>
        <w:t>TOC, HCl, HF and SO</w:t>
      </w:r>
      <w:r>
        <w:rPr>
          <w:vertAlign w:val="subscript"/>
        </w:rPr>
        <w:t>2</w:t>
      </w:r>
      <w:r>
        <w:t>. Under certain circumstances, continuous monitoring of HF, HCl and SO</w:t>
      </w:r>
      <w:r>
        <w:rPr>
          <w:vertAlign w:val="subscript"/>
        </w:rPr>
        <w:t>2</w:t>
      </w:r>
      <w:r>
        <w:t xml:space="preserve"> may not be required and periodic monitoring can be substituted. The specific requirements for continuous or periodic monitoring are laid down in the </w:t>
      </w:r>
      <w:r w:rsidR="00CF31C9">
        <w:t>authorisation</w:t>
      </w:r>
      <w:r>
        <w:t>. The permit also specifies frequencies for periodic monitoring for heavy metals, dioxins and furans, dioxin-like PCBs and PAHs. The frequencies required by the IED are the minimum frequencies for such periodic measurements, but the permit may specify higher frequencies. Additionally, the permit may set additional site-specific monitoring requirements depending upon the local circumstances, which may include, where Selective Non-catalytic Reduction (SNCR) abatement is in operation, N</w:t>
      </w:r>
      <w:r>
        <w:rPr>
          <w:vertAlign w:val="subscript"/>
        </w:rPr>
        <w:t>2</w:t>
      </w:r>
      <w:r>
        <w:t>O and/or NH</w:t>
      </w:r>
      <w:r>
        <w:rPr>
          <w:vertAlign w:val="subscript"/>
        </w:rPr>
        <w:t xml:space="preserve">3 </w:t>
      </w:r>
      <w:r>
        <w:t xml:space="preserve">releases depending on the reductant used. </w:t>
      </w:r>
    </w:p>
    <w:p w14:paraId="02C3E85E" w14:textId="422F80EB" w:rsidR="00BD406A" w:rsidRDefault="00BD406A" w:rsidP="00BD406A">
      <w:pPr>
        <w:spacing w:after="240"/>
      </w:pPr>
      <w:r>
        <w:t xml:space="preserve">The main air emissions from waste incineration activities are shown in </w:t>
      </w:r>
      <w:r w:rsidR="00853488">
        <w:t>List 4</w:t>
      </w:r>
      <w:r>
        <w:t xml:space="preserve">. The </w:t>
      </w:r>
      <w:r w:rsidR="00853488">
        <w:t>List</w:t>
      </w:r>
      <w:r>
        <w:t xml:space="preserve"> should be taken as a guide only, and you should verify that there are no other pollutants emitted from your installation. See </w:t>
      </w:r>
      <w:hyperlink w:anchor="ReferenceTable2" w:history="1">
        <w:r w:rsidR="00916AC7" w:rsidRPr="00916AC7">
          <w:rPr>
            <w:rStyle w:val="Hyperlink"/>
          </w:rPr>
          <w:t>Reference Tables – Incineration source factors</w:t>
        </w:r>
      </w:hyperlink>
      <w:r w:rsidR="00916AC7">
        <w:t xml:space="preserve"> </w:t>
      </w:r>
      <w:r>
        <w:t xml:space="preserve">for a summary of currently used RETs and guidance on a more comprehensive list of potential releases of substances to air from various sources. </w:t>
      </w:r>
    </w:p>
    <w:p w14:paraId="6F41339E" w14:textId="5E98433A" w:rsidR="002F71F9" w:rsidRDefault="00F355C1" w:rsidP="00F14E90">
      <w:pPr>
        <w:pStyle w:val="Heading4"/>
      </w:pPr>
      <w:r>
        <w:t xml:space="preserve">List 4 </w:t>
      </w:r>
      <w:r w:rsidR="00F14E90">
        <w:t>-</w:t>
      </w:r>
      <w:r w:rsidR="00853488">
        <w:t xml:space="preserve"> </w:t>
      </w:r>
      <w:r w:rsidR="002F71F9">
        <w:t>Main air pollutants emitted by incineration activities and their main sources</w:t>
      </w:r>
    </w:p>
    <w:p w14:paraId="2518FE10" w14:textId="603BB119" w:rsidR="002F71F9" w:rsidRPr="00637876" w:rsidRDefault="00DE0143" w:rsidP="007C73F9">
      <w:pPr>
        <w:spacing w:after="240"/>
        <w:rPr>
          <w:b/>
          <w:bCs/>
        </w:rPr>
      </w:pPr>
      <w:r w:rsidRPr="00637876">
        <w:rPr>
          <w:b/>
          <w:bCs/>
        </w:rPr>
        <w:t>Cadmium</w:t>
      </w:r>
      <w:r w:rsidR="00637876">
        <w:rPr>
          <w:b/>
          <w:bCs/>
        </w:rPr>
        <w:t xml:space="preserve"> main sources</w:t>
      </w:r>
    </w:p>
    <w:p w14:paraId="0476A8B2" w14:textId="77777777" w:rsidR="00637876" w:rsidRDefault="00637876" w:rsidP="007916D8">
      <w:pPr>
        <w:pStyle w:val="ListParagraph"/>
        <w:numPr>
          <w:ilvl w:val="0"/>
          <w:numId w:val="9"/>
        </w:numPr>
        <w:spacing w:after="240"/>
      </w:pPr>
      <w:r>
        <w:t>Flue gas in MSW incinerators from batteries, accumulators, paints and plastics.</w:t>
      </w:r>
    </w:p>
    <w:p w14:paraId="3D26EC12" w14:textId="13718136" w:rsidR="00DE0143" w:rsidRPr="002F71F9" w:rsidRDefault="00637876" w:rsidP="007916D8">
      <w:pPr>
        <w:pStyle w:val="ListParagraph"/>
        <w:numPr>
          <w:ilvl w:val="0"/>
          <w:numId w:val="9"/>
        </w:numPr>
        <w:spacing w:after="240"/>
      </w:pPr>
      <w:r>
        <w:t>Hazardous wastes including effluent treatment sludges and drummed waste from metal plating works.</w:t>
      </w:r>
    </w:p>
    <w:p w14:paraId="1226EC96" w14:textId="6A2599A5" w:rsidR="0024077C" w:rsidRPr="00405DFA" w:rsidRDefault="00637876" w:rsidP="007C73F9">
      <w:pPr>
        <w:spacing w:after="240"/>
        <w:rPr>
          <w:b/>
          <w:bCs/>
        </w:rPr>
      </w:pPr>
      <w:r w:rsidRPr="00405DFA">
        <w:rPr>
          <w:b/>
          <w:bCs/>
        </w:rPr>
        <w:t>Carbon monoxide main sources</w:t>
      </w:r>
    </w:p>
    <w:p w14:paraId="51EE4F56" w14:textId="5075FAD7" w:rsidR="00637876" w:rsidRDefault="00405DFA" w:rsidP="007916D8">
      <w:pPr>
        <w:pStyle w:val="ListParagraph"/>
        <w:numPr>
          <w:ilvl w:val="0"/>
          <w:numId w:val="10"/>
        </w:numPr>
        <w:spacing w:after="240"/>
      </w:pPr>
      <w:r>
        <w:t>Flue gas as a result of incomplete combustion of waste; e.g. if spontaneously evaporating or rapid-burning substances are present, or when combustion gas mixing with the supplied oxygen is poor.</w:t>
      </w:r>
    </w:p>
    <w:p w14:paraId="775DABAD" w14:textId="4BC58B83" w:rsidR="00405DFA" w:rsidRPr="00405DFA" w:rsidRDefault="00405DFA" w:rsidP="007C73F9">
      <w:pPr>
        <w:spacing w:after="240"/>
        <w:rPr>
          <w:b/>
          <w:bCs/>
        </w:rPr>
      </w:pPr>
      <w:r w:rsidRPr="00405DFA">
        <w:rPr>
          <w:b/>
          <w:bCs/>
        </w:rPr>
        <w:t>Carbon dioxide main sources</w:t>
      </w:r>
    </w:p>
    <w:p w14:paraId="51E26B45" w14:textId="721681F3" w:rsidR="00405DFA" w:rsidRDefault="007A6C7F" w:rsidP="007916D8">
      <w:pPr>
        <w:pStyle w:val="ListParagraph"/>
        <w:numPr>
          <w:ilvl w:val="0"/>
          <w:numId w:val="10"/>
        </w:numPr>
        <w:spacing w:after="240"/>
      </w:pPr>
      <w:r>
        <w:t>Flue gas as a result of complete combustion of organic material. Between 0.7 and 1.7 tonnes of CO</w:t>
      </w:r>
      <w:r>
        <w:rPr>
          <w:vertAlign w:val="subscript"/>
        </w:rPr>
        <w:t>2</w:t>
      </w:r>
      <w:r>
        <w:t xml:space="preserve"> is generated per tonne of MSW combusted.</w:t>
      </w:r>
    </w:p>
    <w:p w14:paraId="1329015D" w14:textId="34BCBEC5" w:rsidR="007A6C7F" w:rsidRPr="00F85F9F" w:rsidRDefault="007A6C7F" w:rsidP="007C73F9">
      <w:pPr>
        <w:spacing w:after="240"/>
        <w:rPr>
          <w:b/>
          <w:bCs/>
        </w:rPr>
      </w:pPr>
      <w:r w:rsidRPr="00F85F9F">
        <w:rPr>
          <w:b/>
          <w:bCs/>
        </w:rPr>
        <w:t>Dioxins and furans</w:t>
      </w:r>
    </w:p>
    <w:p w14:paraId="2BD5F74A" w14:textId="77777777" w:rsidR="00B830AD" w:rsidRDefault="00F85F9F" w:rsidP="007916D8">
      <w:pPr>
        <w:pStyle w:val="ListParagraph"/>
        <w:numPr>
          <w:ilvl w:val="0"/>
          <w:numId w:val="10"/>
        </w:numPr>
        <w:spacing w:after="240"/>
      </w:pPr>
      <w:r>
        <w:lastRenderedPageBreak/>
        <w:t xml:space="preserve">Flue gas as a result of re-combination reaction of carbon, oxygen and chlorine. </w:t>
      </w:r>
    </w:p>
    <w:p w14:paraId="471A20F6" w14:textId="4407480F" w:rsidR="007C73F9" w:rsidRPr="00307C6F" w:rsidRDefault="00F85F9F" w:rsidP="007916D8">
      <w:pPr>
        <w:pStyle w:val="ListParagraph"/>
        <w:numPr>
          <w:ilvl w:val="0"/>
          <w:numId w:val="10"/>
        </w:numPr>
        <w:spacing w:after="240"/>
      </w:pPr>
      <w:r>
        <w:t>Also found in boiler ash, bottom ash, fly ash and sorbents.</w:t>
      </w:r>
    </w:p>
    <w:p w14:paraId="50CDD4F5" w14:textId="36F09893" w:rsidR="0064572E" w:rsidRPr="00E546E5" w:rsidRDefault="0064572E" w:rsidP="007C73F9">
      <w:pPr>
        <w:spacing w:after="240"/>
        <w:rPr>
          <w:b/>
          <w:bCs/>
        </w:rPr>
      </w:pPr>
      <w:r w:rsidRPr="00E546E5">
        <w:rPr>
          <w:b/>
          <w:bCs/>
        </w:rPr>
        <w:t>Hydrogen chloride</w:t>
      </w:r>
    </w:p>
    <w:p w14:paraId="6611155C" w14:textId="17968EB2" w:rsidR="0064572E" w:rsidRDefault="00E546E5" w:rsidP="007916D8">
      <w:pPr>
        <w:pStyle w:val="ListParagraph"/>
        <w:numPr>
          <w:ilvl w:val="0"/>
          <w:numId w:val="10"/>
        </w:numPr>
        <w:spacing w:after="240"/>
      </w:pPr>
      <w:r>
        <w:t>Flue gas from wastes containing chlorinated organic compounds or chlorides.</w:t>
      </w:r>
      <w:r w:rsidR="00112FDD">
        <w:t xml:space="preserve"> </w:t>
      </w:r>
    </w:p>
    <w:p w14:paraId="22CB6AC6" w14:textId="715C08C9" w:rsidR="00E546E5" w:rsidRDefault="00E546E5" w:rsidP="007C73F9">
      <w:pPr>
        <w:spacing w:after="240"/>
        <w:rPr>
          <w:b/>
          <w:bCs/>
        </w:rPr>
      </w:pPr>
      <w:r w:rsidRPr="00E546E5">
        <w:rPr>
          <w:b/>
          <w:bCs/>
        </w:rPr>
        <w:t xml:space="preserve">Hydrogen </w:t>
      </w:r>
      <w:r>
        <w:rPr>
          <w:b/>
          <w:bCs/>
        </w:rPr>
        <w:t>fluoride</w:t>
      </w:r>
    </w:p>
    <w:p w14:paraId="3B500B90" w14:textId="5536F4F0" w:rsidR="00E546E5" w:rsidRDefault="00163727" w:rsidP="007916D8">
      <w:pPr>
        <w:pStyle w:val="ListParagraph"/>
        <w:numPr>
          <w:ilvl w:val="0"/>
          <w:numId w:val="10"/>
        </w:numPr>
        <w:spacing w:after="240"/>
      </w:pPr>
      <w:r>
        <w:t>Flue gas from fluorinated plastic or fluorinated textiles in MSW and a variety of fluorinated compounds in HWI.</w:t>
      </w:r>
    </w:p>
    <w:p w14:paraId="7B0389F1" w14:textId="18272DB1" w:rsidR="00163727" w:rsidRPr="00163727" w:rsidRDefault="00163727" w:rsidP="007C73F9">
      <w:pPr>
        <w:spacing w:after="240"/>
        <w:rPr>
          <w:b/>
          <w:bCs/>
        </w:rPr>
      </w:pPr>
      <w:r w:rsidRPr="00163727">
        <w:rPr>
          <w:b/>
          <w:bCs/>
        </w:rPr>
        <w:t>Mercury</w:t>
      </w:r>
    </w:p>
    <w:p w14:paraId="326C6D82" w14:textId="77777777" w:rsidR="00B830AD" w:rsidRDefault="00B830AD" w:rsidP="007916D8">
      <w:pPr>
        <w:pStyle w:val="ListParagraph"/>
        <w:numPr>
          <w:ilvl w:val="0"/>
          <w:numId w:val="10"/>
        </w:numPr>
        <w:spacing w:after="240"/>
      </w:pPr>
      <w:r>
        <w:t xml:space="preserve">Flue gas from MSW containing batteries, thermometers, dental amalgam, fluorescent tubes or mercury switches. </w:t>
      </w:r>
    </w:p>
    <w:p w14:paraId="34A5DD4A" w14:textId="77777777" w:rsidR="00B830AD" w:rsidRDefault="00B830AD" w:rsidP="007916D8">
      <w:pPr>
        <w:pStyle w:val="ListParagraph"/>
        <w:numPr>
          <w:ilvl w:val="0"/>
          <w:numId w:val="10"/>
        </w:numPr>
        <w:spacing w:after="240"/>
      </w:pPr>
      <w:r>
        <w:t xml:space="preserve">In HWI from coking plant tars, waste from chlorine alkaline electrolysis, caustic oil sludge from refineries and other chemicals containing mercury. </w:t>
      </w:r>
    </w:p>
    <w:p w14:paraId="429939EB" w14:textId="04B1D0DA" w:rsidR="00163727" w:rsidRDefault="00B830AD" w:rsidP="007916D8">
      <w:pPr>
        <w:pStyle w:val="ListParagraph"/>
        <w:numPr>
          <w:ilvl w:val="0"/>
          <w:numId w:val="10"/>
        </w:numPr>
        <w:spacing w:after="240"/>
      </w:pPr>
      <w:r>
        <w:t>Also found in bottom ash, fly ash and sorbents. In SSI, Hg from sewage (especially dental amalgam).</w:t>
      </w:r>
    </w:p>
    <w:p w14:paraId="2B53C998" w14:textId="6817399A" w:rsidR="00C01186" w:rsidRDefault="00C01186" w:rsidP="007C73F9">
      <w:pPr>
        <w:spacing w:after="240"/>
        <w:rPr>
          <w:b/>
          <w:bCs/>
        </w:rPr>
      </w:pPr>
      <w:r w:rsidRPr="00C01186">
        <w:rPr>
          <w:b/>
          <w:bCs/>
        </w:rPr>
        <w:t>Metals (Heavy metals and compounds other than Hg and Cd) Sb, As, Pb, Cr, Cu, Mn, Ni, V and Zn.</w:t>
      </w:r>
    </w:p>
    <w:p w14:paraId="597FAA72" w14:textId="60C03C2D" w:rsidR="00C01186" w:rsidRDefault="00E02D70" w:rsidP="007916D8">
      <w:pPr>
        <w:pStyle w:val="ListParagraph"/>
        <w:numPr>
          <w:ilvl w:val="0"/>
          <w:numId w:val="11"/>
        </w:numPr>
        <w:spacing w:after="240"/>
      </w:pPr>
      <w:r>
        <w:t>Flue gas as particulate matter usually as metal oxides and chlorides. Also found in bottom ash, fly ash and sorbent.</w:t>
      </w:r>
    </w:p>
    <w:p w14:paraId="41604721" w14:textId="19F9DD1F" w:rsidR="00E02D70" w:rsidRPr="00ED326A" w:rsidRDefault="00E02D70" w:rsidP="007C73F9">
      <w:pPr>
        <w:spacing w:after="240"/>
        <w:rPr>
          <w:b/>
          <w:bCs/>
        </w:rPr>
      </w:pPr>
      <w:r w:rsidRPr="00ED326A">
        <w:rPr>
          <w:b/>
          <w:bCs/>
        </w:rPr>
        <w:t>Ammonia</w:t>
      </w:r>
    </w:p>
    <w:p w14:paraId="449878ED" w14:textId="385509F0" w:rsidR="00E02D70" w:rsidRDefault="00ED326A" w:rsidP="007916D8">
      <w:pPr>
        <w:pStyle w:val="ListParagraph"/>
        <w:numPr>
          <w:ilvl w:val="0"/>
          <w:numId w:val="11"/>
        </w:numPr>
        <w:spacing w:after="240"/>
      </w:pPr>
      <w:r>
        <w:t>Flue gas where SNCR is used and NH</w:t>
      </w:r>
      <w:r>
        <w:rPr>
          <w:vertAlign w:val="subscript"/>
        </w:rPr>
        <w:t xml:space="preserve">3 </w:t>
      </w:r>
      <w:r>
        <w:t>is used as a reducing agent. This arises through overdosing.</w:t>
      </w:r>
    </w:p>
    <w:p w14:paraId="113009E9" w14:textId="0A597F50" w:rsidR="00ED326A" w:rsidRPr="00037007" w:rsidRDefault="000B56FC" w:rsidP="007C73F9">
      <w:pPr>
        <w:spacing w:after="240"/>
        <w:rPr>
          <w:b/>
          <w:bCs/>
        </w:rPr>
      </w:pPr>
      <w:r w:rsidRPr="00037007">
        <w:rPr>
          <w:b/>
          <w:bCs/>
        </w:rPr>
        <w:t>Nitrogen</w:t>
      </w:r>
      <w:r w:rsidR="00ED326A" w:rsidRPr="00037007">
        <w:rPr>
          <w:b/>
          <w:bCs/>
        </w:rPr>
        <w:t xml:space="preserve"> oxides</w:t>
      </w:r>
    </w:p>
    <w:p w14:paraId="52BC63F1" w14:textId="77777777" w:rsidR="00037007" w:rsidRDefault="00037007" w:rsidP="007916D8">
      <w:pPr>
        <w:pStyle w:val="ListParagraph"/>
        <w:numPr>
          <w:ilvl w:val="0"/>
          <w:numId w:val="11"/>
        </w:numPr>
        <w:spacing w:after="240"/>
      </w:pPr>
      <w:r>
        <w:t>Flue gas as both thermal and fuel NO</w:t>
      </w:r>
      <w:r w:rsidRPr="00037007">
        <w:rPr>
          <w:vertAlign w:val="subscript"/>
        </w:rPr>
        <w:t>x.</w:t>
      </w:r>
      <w:r>
        <w:t xml:space="preserve"> </w:t>
      </w:r>
    </w:p>
    <w:p w14:paraId="5AFE3796" w14:textId="04CC1944" w:rsidR="007C73F9" w:rsidRDefault="00037007" w:rsidP="007916D8">
      <w:pPr>
        <w:pStyle w:val="ListParagraph"/>
        <w:numPr>
          <w:ilvl w:val="0"/>
          <w:numId w:val="11"/>
        </w:numPr>
        <w:spacing w:after="240"/>
      </w:pPr>
      <w:r>
        <w:t>In MSW incinerators the proportion of thermal NO</w:t>
      </w:r>
      <w:r w:rsidRPr="00037007">
        <w:rPr>
          <w:vertAlign w:val="subscript"/>
        </w:rPr>
        <w:t xml:space="preserve">x </w:t>
      </w:r>
      <w:r>
        <w:t>is very relevant with each type of grate having an inherent background NO</w:t>
      </w:r>
      <w:r w:rsidRPr="00037007">
        <w:rPr>
          <w:vertAlign w:val="subscript"/>
        </w:rPr>
        <w:t>x</w:t>
      </w:r>
      <w:r>
        <w:t xml:space="preserve"> level. It is often more significant than fuel NO</w:t>
      </w:r>
      <w:r w:rsidRPr="00037007">
        <w:rPr>
          <w:vertAlign w:val="subscript"/>
        </w:rPr>
        <w:t>x</w:t>
      </w:r>
      <w:r>
        <w:t>.</w:t>
      </w:r>
    </w:p>
    <w:p w14:paraId="2AA6EBF2" w14:textId="044AA490" w:rsidR="00037007" w:rsidRPr="001119C7" w:rsidRDefault="00037007" w:rsidP="007C73F9">
      <w:pPr>
        <w:spacing w:after="240"/>
        <w:rPr>
          <w:b/>
          <w:bCs/>
        </w:rPr>
      </w:pPr>
      <w:r w:rsidRPr="001119C7">
        <w:rPr>
          <w:b/>
          <w:bCs/>
        </w:rPr>
        <w:lastRenderedPageBreak/>
        <w:t>Nitro</w:t>
      </w:r>
      <w:r w:rsidR="00FB3C71" w:rsidRPr="001119C7">
        <w:rPr>
          <w:b/>
          <w:bCs/>
        </w:rPr>
        <w:t>us oxide</w:t>
      </w:r>
    </w:p>
    <w:p w14:paraId="62C0A716" w14:textId="2DCD0971" w:rsidR="00FB3C71" w:rsidRDefault="001119C7" w:rsidP="007916D8">
      <w:pPr>
        <w:pStyle w:val="ListParagraph"/>
        <w:numPr>
          <w:ilvl w:val="0"/>
          <w:numId w:val="12"/>
        </w:numPr>
        <w:spacing w:after="240"/>
      </w:pPr>
      <w:r>
        <w:t>Principally from SNCR. Modern MSW incinerators have low combustion originated N</w:t>
      </w:r>
      <w:r w:rsidRPr="001119C7">
        <w:rPr>
          <w:vertAlign w:val="subscript"/>
        </w:rPr>
        <w:t>2</w:t>
      </w:r>
      <w:r>
        <w:t>O but, depending on reagent, significant emissions resulting from SNCR.</w:t>
      </w:r>
    </w:p>
    <w:p w14:paraId="0328E014" w14:textId="1C9E2907" w:rsidR="001119C7" w:rsidRDefault="001119C7" w:rsidP="007C73F9">
      <w:pPr>
        <w:spacing w:after="240"/>
        <w:rPr>
          <w:b/>
          <w:bCs/>
        </w:rPr>
      </w:pPr>
      <w:r w:rsidRPr="001119C7">
        <w:rPr>
          <w:b/>
          <w:bCs/>
        </w:rPr>
        <w:t>Polycyclic aromatic hydrocarbon</w:t>
      </w:r>
      <w:r>
        <w:rPr>
          <w:b/>
          <w:bCs/>
        </w:rPr>
        <w:t>s (PAHs)</w:t>
      </w:r>
    </w:p>
    <w:p w14:paraId="4F6986AF" w14:textId="5DE87A1C" w:rsidR="001119C7" w:rsidRDefault="008A0C20" w:rsidP="007916D8">
      <w:pPr>
        <w:pStyle w:val="ListParagraph"/>
        <w:numPr>
          <w:ilvl w:val="0"/>
          <w:numId w:val="12"/>
        </w:numPr>
        <w:spacing w:after="240"/>
      </w:pPr>
      <w:r>
        <w:t>Flue gas as products of incomplete combustion. Also found in bottom ash, fly ash and sorbents.</w:t>
      </w:r>
    </w:p>
    <w:p w14:paraId="3EFE6252" w14:textId="7E9ECB11" w:rsidR="008A0C20" w:rsidRPr="008A0C20" w:rsidRDefault="008A0C20" w:rsidP="007C73F9">
      <w:pPr>
        <w:spacing w:after="240"/>
        <w:rPr>
          <w:b/>
          <w:bCs/>
        </w:rPr>
      </w:pPr>
      <w:r w:rsidRPr="008A0C20">
        <w:rPr>
          <w:b/>
          <w:bCs/>
        </w:rPr>
        <w:t>Dioxin-like Polychlorinated biphenyls (PCBs)</w:t>
      </w:r>
    </w:p>
    <w:p w14:paraId="5DA9F576" w14:textId="77777777" w:rsidR="00240994" w:rsidRDefault="00240994" w:rsidP="007916D8">
      <w:pPr>
        <w:pStyle w:val="ListParagraph"/>
        <w:numPr>
          <w:ilvl w:val="0"/>
          <w:numId w:val="12"/>
        </w:numPr>
        <w:spacing w:after="240"/>
      </w:pPr>
      <w:r>
        <w:t xml:space="preserve">Flue gas from most municipal waste streams and some industrial wastes. Higher concentrations in some hazardous waste streams. </w:t>
      </w:r>
    </w:p>
    <w:p w14:paraId="5AED305C" w14:textId="4CCFDEFA" w:rsidR="008A0C20" w:rsidRDefault="00240994" w:rsidP="007916D8">
      <w:pPr>
        <w:pStyle w:val="ListParagraph"/>
        <w:numPr>
          <w:ilvl w:val="0"/>
          <w:numId w:val="12"/>
        </w:numPr>
        <w:spacing w:after="240"/>
      </w:pPr>
      <w:r>
        <w:t>Also found in bottom ash and APC residues.</w:t>
      </w:r>
    </w:p>
    <w:p w14:paraId="4C125E50" w14:textId="5C731301" w:rsidR="00240994" w:rsidRPr="00655192" w:rsidRDefault="003A5FD9" w:rsidP="007C73F9">
      <w:pPr>
        <w:spacing w:after="240"/>
        <w:rPr>
          <w:b/>
          <w:bCs/>
        </w:rPr>
      </w:pPr>
      <w:r w:rsidRPr="00655192">
        <w:rPr>
          <w:b/>
          <w:bCs/>
        </w:rPr>
        <w:t>Particulate matter (including PM</w:t>
      </w:r>
      <w:r w:rsidRPr="00655192">
        <w:rPr>
          <w:b/>
          <w:bCs/>
          <w:vertAlign w:val="subscript"/>
        </w:rPr>
        <w:t>10</w:t>
      </w:r>
      <w:r w:rsidRPr="00655192">
        <w:rPr>
          <w:b/>
          <w:bCs/>
        </w:rPr>
        <w:t>)</w:t>
      </w:r>
    </w:p>
    <w:p w14:paraId="43F7C6C5" w14:textId="77777777" w:rsidR="00655192" w:rsidRDefault="00655192" w:rsidP="007916D8">
      <w:pPr>
        <w:pStyle w:val="ListParagraph"/>
        <w:numPr>
          <w:ilvl w:val="0"/>
          <w:numId w:val="13"/>
        </w:numPr>
        <w:spacing w:after="240"/>
      </w:pPr>
      <w:r>
        <w:t xml:space="preserve">Flue gas as fine ash from the incineration process entrained in the gas flow. </w:t>
      </w:r>
    </w:p>
    <w:p w14:paraId="16650510" w14:textId="1B05AE2D" w:rsidR="003A5FD9" w:rsidRDefault="00655192" w:rsidP="007916D8">
      <w:pPr>
        <w:pStyle w:val="ListParagraph"/>
        <w:numPr>
          <w:ilvl w:val="0"/>
          <w:numId w:val="13"/>
        </w:numPr>
        <w:spacing w:after="240"/>
      </w:pPr>
      <w:r>
        <w:t>Also fugitive releases of dust from waste storage areas.</w:t>
      </w:r>
    </w:p>
    <w:p w14:paraId="4733ED63" w14:textId="24D25DB0" w:rsidR="00655192" w:rsidRPr="0064095F" w:rsidRDefault="00655192" w:rsidP="007C73F9">
      <w:pPr>
        <w:spacing w:after="240"/>
        <w:rPr>
          <w:b/>
          <w:bCs/>
        </w:rPr>
      </w:pPr>
      <w:r w:rsidRPr="0064095F">
        <w:rPr>
          <w:b/>
          <w:bCs/>
        </w:rPr>
        <w:t xml:space="preserve">Sulphur dioxide </w:t>
      </w:r>
    </w:p>
    <w:p w14:paraId="63C03477" w14:textId="449E9BEC" w:rsidR="00655192" w:rsidRDefault="0064095F" w:rsidP="007916D8">
      <w:pPr>
        <w:pStyle w:val="ListParagraph"/>
        <w:numPr>
          <w:ilvl w:val="0"/>
          <w:numId w:val="14"/>
        </w:numPr>
        <w:spacing w:after="240"/>
      </w:pPr>
      <w:r w:rsidRPr="0064095F">
        <w:t>Flue gas where sulphur is present in the waste stream. Common sources of sulphur in some waste streams are: waste paper; plaster board (calcium sulphate) and sewage sludges.</w:t>
      </w:r>
    </w:p>
    <w:p w14:paraId="670B4DDB" w14:textId="136D01B4" w:rsidR="0064095F" w:rsidRPr="00C950F5" w:rsidRDefault="0064095F" w:rsidP="007C73F9">
      <w:pPr>
        <w:spacing w:after="240"/>
        <w:rPr>
          <w:b/>
          <w:bCs/>
        </w:rPr>
      </w:pPr>
      <w:r w:rsidRPr="00C950F5">
        <w:rPr>
          <w:b/>
          <w:bCs/>
        </w:rPr>
        <w:t>Volatile Organic Compounds (VOCs)</w:t>
      </w:r>
    </w:p>
    <w:p w14:paraId="55895A49" w14:textId="46FCE587" w:rsidR="0064095F" w:rsidRDefault="00C950F5" w:rsidP="007916D8">
      <w:pPr>
        <w:pStyle w:val="ListParagraph"/>
        <w:numPr>
          <w:ilvl w:val="0"/>
          <w:numId w:val="14"/>
        </w:numPr>
        <w:spacing w:after="240"/>
      </w:pPr>
      <w:r>
        <w:t>Flue gas from incineration of organic waste. Also fugitive releases from waste storage areas.</w:t>
      </w:r>
    </w:p>
    <w:p w14:paraId="3EE4C3D6" w14:textId="21A8C93B" w:rsidR="001A0955" w:rsidRDefault="001A0955" w:rsidP="007C73F9">
      <w:pPr>
        <w:spacing w:after="240"/>
      </w:pPr>
      <w:r w:rsidRPr="001A0955">
        <w:rPr>
          <w:b/>
          <w:bCs/>
        </w:rPr>
        <w:t>Note:</w:t>
      </w:r>
      <w:r>
        <w:t xml:space="preserve"> </w:t>
      </w:r>
      <w:r w:rsidRPr="001A0955">
        <w:t>The term incineration includes hazardous waste, clinical waste, municipal, animal carcass and sewage sludge incineration.</w:t>
      </w:r>
    </w:p>
    <w:p w14:paraId="27CDF3C6" w14:textId="77777777" w:rsidR="001A0955" w:rsidRDefault="001A0955" w:rsidP="001A0955">
      <w:pPr>
        <w:spacing w:after="240"/>
      </w:pPr>
    </w:p>
    <w:p w14:paraId="5E53CE57" w14:textId="77777777" w:rsidR="001A0955" w:rsidRDefault="001A0955" w:rsidP="001A0955">
      <w:pPr>
        <w:spacing w:after="240"/>
      </w:pPr>
    </w:p>
    <w:p w14:paraId="16EC21F6" w14:textId="0C623AE7" w:rsidR="00C139F9" w:rsidRDefault="00C139F9" w:rsidP="006D234D">
      <w:pPr>
        <w:pStyle w:val="Heading3"/>
        <w:ind w:left="17"/>
      </w:pPr>
      <w:bookmarkStart w:id="35" w:name="_Toc371024"/>
      <w:r>
        <w:lastRenderedPageBreak/>
        <w:t xml:space="preserve">3.1.1 Emissions sources </w:t>
      </w:r>
      <w:bookmarkEnd w:id="35"/>
    </w:p>
    <w:p w14:paraId="7BDF96E9" w14:textId="6E0A7DF9" w:rsidR="00C139F9" w:rsidRDefault="00C139F9" w:rsidP="007C73F9">
      <w:pPr>
        <w:spacing w:after="240"/>
        <w:ind w:left="17" w:right="1"/>
      </w:pPr>
      <w:r>
        <w:t>These emissions are exhausted via a stack or vent; i.e. a single point source into the atmosphere.</w:t>
      </w:r>
      <w:r w:rsidR="00112FDD">
        <w:t xml:space="preserve"> </w:t>
      </w:r>
      <w:r>
        <w:t>Abatement equipment; e.g. scrubbing units, fabric filters (bag house) can be incorporated into the exhaust system prior to discharge to atmosphere. Point source (main stack) emissions are usually the most significant emission source (in terms of annual mass releases) for combustion activities taking place within a variety of furnace types at incineration activities.</w:t>
      </w:r>
      <w:r w:rsidR="00112FDD">
        <w:t xml:space="preserve"> </w:t>
      </w:r>
    </w:p>
    <w:p w14:paraId="4BAD507F" w14:textId="77777777" w:rsidR="00C139F9" w:rsidRDefault="00C139F9" w:rsidP="00C139F9">
      <w:pPr>
        <w:spacing w:line="259" w:lineRule="auto"/>
      </w:pPr>
      <w:r>
        <w:t xml:space="preserve"> </w:t>
      </w:r>
    </w:p>
    <w:p w14:paraId="52F5E8AF" w14:textId="77777777" w:rsidR="00C139F9" w:rsidRDefault="00C139F9" w:rsidP="001A0955">
      <w:pPr>
        <w:pStyle w:val="Heading3"/>
        <w:ind w:left="17"/>
      </w:pPr>
      <w:bookmarkStart w:id="36" w:name="_Toc371025"/>
      <w:r>
        <w:t xml:space="preserve">3.1.2 Fugitive emissions </w:t>
      </w:r>
      <w:bookmarkEnd w:id="36"/>
    </w:p>
    <w:p w14:paraId="0DFFD1B9" w14:textId="26D13E97" w:rsidR="00C139F9" w:rsidRDefault="00C139F9" w:rsidP="007C73F9">
      <w:pPr>
        <w:spacing w:after="240"/>
      </w:pPr>
      <w:r>
        <w:rPr>
          <w:sz w:val="22"/>
        </w:rPr>
        <w:t xml:space="preserve"> </w:t>
      </w:r>
      <w:r>
        <w:t>Fugitive emissions are those that are not released from a point source such as a stack.</w:t>
      </w:r>
      <w:r w:rsidR="00BD2824">
        <w:t xml:space="preserve"> </w:t>
      </w:r>
    </w:p>
    <w:p w14:paraId="6B47B681" w14:textId="6E56CAF3" w:rsidR="00C139F9" w:rsidRDefault="00C139F9" w:rsidP="007C73F9">
      <w:pPr>
        <w:spacing w:after="240"/>
      </w:pPr>
      <w:r>
        <w:t xml:space="preserve"> Fugitive dust and VOC emissions will be minimised where combustion, flue gas treatment processes and plant in general (including storage areas) operate at negative pressure.</w:t>
      </w:r>
      <w:r w:rsidR="00BD2824">
        <w:t xml:space="preserve"> </w:t>
      </w:r>
    </w:p>
    <w:p w14:paraId="39316A73" w14:textId="77777777" w:rsidR="00C139F9" w:rsidRDefault="00C139F9" w:rsidP="007C73F9">
      <w:pPr>
        <w:spacing w:after="240"/>
        <w:ind w:left="17" w:right="1"/>
      </w:pPr>
      <w:r>
        <w:t xml:space="preserve">Some examples of the potential sources of fugitive emissions to air are: </w:t>
      </w:r>
    </w:p>
    <w:p w14:paraId="64A8E0CB" w14:textId="7C6479B4" w:rsidR="00C139F9" w:rsidRDefault="00C139F9" w:rsidP="007916D8">
      <w:pPr>
        <w:pStyle w:val="ListParagraph"/>
        <w:numPr>
          <w:ilvl w:val="0"/>
          <w:numId w:val="14"/>
        </w:numPr>
        <w:spacing w:after="240"/>
      </w:pPr>
      <w:r>
        <w:t xml:space="preserve">The loading and unloading of transport containers; </w:t>
      </w:r>
    </w:p>
    <w:p w14:paraId="3DC4BB9D" w14:textId="7CDAAA8E" w:rsidR="00C139F9" w:rsidRDefault="00C139F9" w:rsidP="007916D8">
      <w:pPr>
        <w:pStyle w:val="ListParagraph"/>
        <w:numPr>
          <w:ilvl w:val="0"/>
          <w:numId w:val="14"/>
        </w:numPr>
        <w:spacing w:after="240"/>
        <w:ind w:right="1"/>
        <w:jc w:val="both"/>
      </w:pPr>
      <w:r>
        <w:t>Storage areas (e.g. bays, stockpiles, etc.)</w:t>
      </w:r>
      <w:r w:rsidR="001A0955">
        <w:t>.</w:t>
      </w:r>
      <w:r>
        <w:t xml:space="preserve"> </w:t>
      </w:r>
    </w:p>
    <w:p w14:paraId="3F5E5725" w14:textId="2C4047BC" w:rsidR="00C139F9" w:rsidRDefault="00C139F9" w:rsidP="007916D8">
      <w:pPr>
        <w:pStyle w:val="ListParagraph"/>
        <w:numPr>
          <w:ilvl w:val="0"/>
          <w:numId w:val="14"/>
        </w:numPr>
        <w:spacing w:after="240"/>
        <w:ind w:right="1"/>
        <w:jc w:val="both"/>
      </w:pPr>
      <w:r>
        <w:t>Transferring material between vessels (e.g. silos, volatile liquids such as SLF)</w:t>
      </w:r>
      <w:r w:rsidR="001A0955">
        <w:t>.</w:t>
      </w:r>
    </w:p>
    <w:p w14:paraId="2141E981" w14:textId="10B961B6" w:rsidR="00C139F9" w:rsidRDefault="00C139F9" w:rsidP="007916D8">
      <w:pPr>
        <w:pStyle w:val="ListParagraph"/>
        <w:numPr>
          <w:ilvl w:val="0"/>
          <w:numId w:val="14"/>
        </w:numPr>
        <w:spacing w:after="240"/>
        <w:ind w:right="1"/>
        <w:jc w:val="both"/>
      </w:pPr>
      <w:r>
        <w:t>Conveyor systems</w:t>
      </w:r>
      <w:r w:rsidR="001A0955">
        <w:t>.</w:t>
      </w:r>
    </w:p>
    <w:p w14:paraId="78A7C324" w14:textId="11E503F8" w:rsidR="00C139F9" w:rsidRDefault="00C139F9" w:rsidP="007916D8">
      <w:pPr>
        <w:pStyle w:val="ListParagraph"/>
        <w:numPr>
          <w:ilvl w:val="0"/>
          <w:numId w:val="14"/>
        </w:numPr>
        <w:spacing w:after="240"/>
        <w:ind w:right="1"/>
        <w:jc w:val="both"/>
      </w:pPr>
      <w:r>
        <w:t>Pipe work and ductwork systems (e.g. pumps, valves, flanges)</w:t>
      </w:r>
      <w:r w:rsidR="001A0955">
        <w:t>.</w:t>
      </w:r>
    </w:p>
    <w:p w14:paraId="56F62EA4" w14:textId="397FF139" w:rsidR="00C139F9" w:rsidRDefault="00C139F9" w:rsidP="007916D8">
      <w:pPr>
        <w:pStyle w:val="ListParagraph"/>
        <w:numPr>
          <w:ilvl w:val="0"/>
          <w:numId w:val="14"/>
        </w:numPr>
        <w:spacing w:after="240"/>
        <w:ind w:right="1"/>
        <w:jc w:val="both"/>
      </w:pPr>
      <w:r>
        <w:t>Abatement equipment by-pass</w:t>
      </w:r>
      <w:r w:rsidR="001A0955">
        <w:t>.</w:t>
      </w:r>
    </w:p>
    <w:p w14:paraId="3D683F71" w14:textId="0BECFD42" w:rsidR="00C139F9" w:rsidRDefault="00C139F9" w:rsidP="007916D8">
      <w:pPr>
        <w:pStyle w:val="ListParagraph"/>
        <w:numPr>
          <w:ilvl w:val="0"/>
          <w:numId w:val="14"/>
        </w:numPr>
        <w:spacing w:after="240"/>
        <w:ind w:right="1"/>
        <w:jc w:val="both"/>
      </w:pPr>
      <w:r>
        <w:t>Accidental loss of containment from failed plant and equipment</w:t>
      </w:r>
      <w:r w:rsidR="001A0955">
        <w:t>.</w:t>
      </w:r>
    </w:p>
    <w:p w14:paraId="0BCA7F6D" w14:textId="13EADD62" w:rsidR="001A0955" w:rsidRPr="001A0955" w:rsidRDefault="00C139F9" w:rsidP="007916D8">
      <w:pPr>
        <w:pStyle w:val="ListParagraph"/>
        <w:numPr>
          <w:ilvl w:val="0"/>
          <w:numId w:val="14"/>
        </w:numPr>
        <w:spacing w:after="240"/>
        <w:ind w:right="1"/>
        <w:jc w:val="both"/>
      </w:pPr>
      <w:r>
        <w:t>Oil and ammonia storage tanks</w:t>
      </w:r>
      <w:r w:rsidR="001A0955">
        <w:t>.</w:t>
      </w:r>
    </w:p>
    <w:p w14:paraId="6356A12C" w14:textId="5CDF4880" w:rsidR="00C139F9" w:rsidRDefault="00C139F9" w:rsidP="007916D8">
      <w:pPr>
        <w:pStyle w:val="ListParagraph"/>
        <w:numPr>
          <w:ilvl w:val="0"/>
          <w:numId w:val="14"/>
        </w:numPr>
        <w:spacing w:after="240"/>
        <w:ind w:right="1"/>
        <w:jc w:val="both"/>
      </w:pPr>
      <w:r>
        <w:t>Poor building containment and extraction</w:t>
      </w:r>
      <w:r w:rsidR="001A0955">
        <w:t>.</w:t>
      </w:r>
    </w:p>
    <w:p w14:paraId="0D720DFF" w14:textId="77777777" w:rsidR="00C139F9" w:rsidRDefault="00C139F9" w:rsidP="007916D8">
      <w:pPr>
        <w:pStyle w:val="ListParagraph"/>
        <w:numPr>
          <w:ilvl w:val="0"/>
          <w:numId w:val="14"/>
        </w:numPr>
        <w:spacing w:after="240"/>
        <w:ind w:right="1"/>
        <w:jc w:val="both"/>
      </w:pPr>
      <w:r>
        <w:t xml:space="preserve">Use of poorly-sealed waste charging systems. </w:t>
      </w:r>
    </w:p>
    <w:p w14:paraId="0273EA10" w14:textId="3D5D391F" w:rsidR="00C139F9" w:rsidRDefault="00C139F9" w:rsidP="007C73F9">
      <w:pPr>
        <w:spacing w:after="240"/>
      </w:pPr>
      <w:r>
        <w:t xml:space="preserve"> Only fugitive emissions that leave the installation need to be reported to the SPRI.</w:t>
      </w:r>
      <w:r w:rsidR="00112FDD">
        <w:t xml:space="preserve"> </w:t>
      </w:r>
      <w:r>
        <w:t>Whilst contained spills would therefore not need to be reported, you should report vapour emissions that may have dispersed.</w:t>
      </w:r>
      <w:r w:rsidR="00BD2824">
        <w:t xml:space="preserve"> </w:t>
      </w:r>
    </w:p>
    <w:p w14:paraId="63194EA3" w14:textId="77777777" w:rsidR="00AB1E05" w:rsidRDefault="00C139F9" w:rsidP="007C73F9">
      <w:pPr>
        <w:spacing w:after="240"/>
        <w:rPr>
          <w:b/>
          <w:bCs/>
        </w:rPr>
      </w:pPr>
      <w:r w:rsidRPr="001A0955">
        <w:rPr>
          <w:b/>
          <w:bCs/>
        </w:rPr>
        <w:t xml:space="preserve">Waste feedstock analysis and process stream data </w:t>
      </w:r>
    </w:p>
    <w:p w14:paraId="4E14D39B" w14:textId="7B861D27" w:rsidR="00C139F9" w:rsidRPr="00AB1E05" w:rsidRDefault="00C139F9" w:rsidP="007C73F9">
      <w:pPr>
        <w:spacing w:after="240"/>
        <w:rPr>
          <w:b/>
          <w:bCs/>
        </w:rPr>
      </w:pPr>
      <w:r>
        <w:lastRenderedPageBreak/>
        <w:t xml:space="preserve">The use of waste feedstock analysis and process stream data to determine emissions is similar to the use of emission factors. </w:t>
      </w:r>
    </w:p>
    <w:p w14:paraId="6C71BC0B" w14:textId="3B90BABC" w:rsidR="00C139F9" w:rsidRDefault="00C139F9" w:rsidP="007C73F9">
      <w:pPr>
        <w:spacing w:after="240"/>
      </w:pPr>
      <w:r>
        <w:t xml:space="preserve">For MSW incineration, analysis of fuel is not used for calculation of emissions. Either analysis is not carried out, is too variable, is too unreliable or cannot be related to emissions. </w:t>
      </w:r>
    </w:p>
    <w:p w14:paraId="7CC76469" w14:textId="77777777" w:rsidR="00C139F9" w:rsidRDefault="00C139F9" w:rsidP="007C73F9">
      <w:pPr>
        <w:spacing w:after="240"/>
        <w:ind w:left="17" w:right="1"/>
      </w:pPr>
      <w:r>
        <w:t xml:space="preserve">The basic equation used, for example, in waste feedstock analysis emission calculations is the same as Equation 1 and should be used in the same way (as illustrated in Example 1): </w:t>
      </w:r>
    </w:p>
    <w:p w14:paraId="7F923225" w14:textId="134A2713" w:rsidR="00C139F9" w:rsidRDefault="00C139F9" w:rsidP="007C73F9">
      <w:pPr>
        <w:spacing w:after="240"/>
        <w:ind w:left="17" w:right="1"/>
      </w:pPr>
      <w:r>
        <w:t>Equation 1 can also be used for volatile elements such as fluorine and chlorine as well as trace metallic pollutants, although some of these species are retained in the plant, either in the ash or in abatement equipment and appropriate retention factors applied.</w:t>
      </w:r>
      <w:r w:rsidR="00BD2824">
        <w:t xml:space="preserve"> </w:t>
      </w:r>
    </w:p>
    <w:p w14:paraId="17E3F084" w14:textId="3D7E1F8A" w:rsidR="00C139F9" w:rsidRDefault="00C139F9" w:rsidP="007C73F9">
      <w:pPr>
        <w:spacing w:after="240"/>
        <w:ind w:left="17" w:right="1"/>
      </w:pPr>
      <w:r>
        <w:t>When using Equation 1, you should be aware that the amount of pollutants present in the waste feedstock or process stream can vary significantly.</w:t>
      </w:r>
      <w:r w:rsidR="00BD2824">
        <w:t xml:space="preserve"> </w:t>
      </w:r>
    </w:p>
    <w:p w14:paraId="65026DB9" w14:textId="77777777" w:rsidR="00C139F9" w:rsidRDefault="00C139F9" w:rsidP="007C73F9">
      <w:pPr>
        <w:spacing w:after="240"/>
        <w:ind w:left="17"/>
      </w:pPr>
      <w:r>
        <w:rPr>
          <w:rFonts w:ascii="Arial" w:eastAsia="Arial" w:hAnsi="Arial" w:cs="Arial"/>
          <w:b/>
        </w:rPr>
        <w:t xml:space="preserve">Fugitive emissions </w:t>
      </w:r>
    </w:p>
    <w:p w14:paraId="6CCD6535" w14:textId="3797904F" w:rsidR="00C139F9" w:rsidRDefault="00C139F9" w:rsidP="007C73F9">
      <w:pPr>
        <w:spacing w:after="240"/>
        <w:ind w:left="17" w:right="1"/>
      </w:pPr>
      <w:r>
        <w:t>Methodologies and factors used to determine fugitive emissions are referenced in</w:t>
      </w:r>
      <w:r w:rsidR="00D55BF4">
        <w:t xml:space="preserve"> </w:t>
      </w:r>
      <w:hyperlink w:anchor="ReferenceTable2" w:history="1">
        <w:r w:rsidR="00D55BF4" w:rsidRPr="00D55BF4">
          <w:rPr>
            <w:rStyle w:val="Hyperlink"/>
          </w:rPr>
          <w:t>Reference Tables – Incineration source factors</w:t>
        </w:r>
      </w:hyperlink>
    </w:p>
    <w:p w14:paraId="1EB096B2" w14:textId="77777777" w:rsidR="00C139F9" w:rsidRDefault="00C139F9" w:rsidP="00C139F9">
      <w:pPr>
        <w:spacing w:line="259" w:lineRule="auto"/>
      </w:pPr>
      <w:r>
        <w:t xml:space="preserve"> </w:t>
      </w:r>
    </w:p>
    <w:p w14:paraId="33964AA5" w14:textId="4241CA05" w:rsidR="00C139F9" w:rsidRDefault="00C139F9" w:rsidP="006D234D">
      <w:pPr>
        <w:pStyle w:val="Heading2"/>
        <w:numPr>
          <w:ilvl w:val="1"/>
          <w:numId w:val="41"/>
        </w:numPr>
        <w:tabs>
          <w:tab w:val="center" w:pos="2573"/>
        </w:tabs>
        <w:spacing w:after="0" w:line="259" w:lineRule="auto"/>
        <w:rPr>
          <w:rFonts w:ascii="Arial" w:eastAsia="Arial" w:hAnsi="Arial" w:cs="Arial"/>
        </w:rPr>
      </w:pPr>
      <w:bookmarkStart w:id="37" w:name="_Toc57610829"/>
      <w:bookmarkStart w:id="38" w:name="_Toc371026"/>
      <w:r>
        <w:rPr>
          <w:rFonts w:ascii="Arial" w:eastAsia="Arial" w:hAnsi="Arial" w:cs="Arial"/>
        </w:rPr>
        <w:t>Emissions to water and wastewater</w:t>
      </w:r>
      <w:bookmarkEnd w:id="37"/>
      <w:r>
        <w:rPr>
          <w:rFonts w:ascii="Arial" w:eastAsia="Arial" w:hAnsi="Arial" w:cs="Arial"/>
        </w:rPr>
        <w:t xml:space="preserve"> </w:t>
      </w:r>
      <w:bookmarkEnd w:id="38"/>
    </w:p>
    <w:p w14:paraId="116747FF" w14:textId="77777777" w:rsidR="006D234D" w:rsidRPr="006D234D" w:rsidRDefault="006D234D" w:rsidP="006D234D">
      <w:pPr>
        <w:pStyle w:val="ListParagraph"/>
        <w:ind w:left="890"/>
      </w:pPr>
    </w:p>
    <w:p w14:paraId="27BA73FC" w14:textId="646D13FA" w:rsidR="00C139F9" w:rsidRDefault="00C139F9" w:rsidP="007C73F9">
      <w:pPr>
        <w:spacing w:after="240"/>
        <w:ind w:left="17" w:right="1"/>
      </w:pPr>
      <w:r>
        <w:t>Water discharges from incineration processes arise from the air abatement equipment (e.g. wet scrubbers), storm water, cooling water, boiler blow-down, incoming waste handling areas, ash and other residue handling areas, accidental emissions of raw materials, products or waste materials, firefighting and from on-site effluent treatment.</w:t>
      </w:r>
      <w:r w:rsidR="00112FDD">
        <w:t xml:space="preserve"> </w:t>
      </w:r>
      <w:r w:rsidR="003B395F">
        <w:t xml:space="preserve">List 5 </w:t>
      </w:r>
      <w:r>
        <w:t>illustrates the main pollutants emitted to water and their main sources.</w:t>
      </w:r>
      <w:r w:rsidR="00112FDD">
        <w:t xml:space="preserve"> </w:t>
      </w:r>
      <w:r w:rsidR="00F57F9C">
        <w:t>List 5</w:t>
      </w:r>
      <w:r w:rsidDel="003B395F">
        <w:t xml:space="preserve"> </w:t>
      </w:r>
      <w:r>
        <w:t>should be taken as a guide only, and you should verify that there are no other pollutants emitted from the process, including in association with suspended particulate matter.</w:t>
      </w:r>
      <w:r w:rsidR="00112FDD">
        <w:t xml:space="preserve"> </w:t>
      </w:r>
      <w:r>
        <w:t xml:space="preserve">See </w:t>
      </w:r>
      <w:hyperlink w:anchor="ReferenceTable2" w:history="1">
        <w:r w:rsidR="00D55BF4" w:rsidRPr="00D55BF4">
          <w:rPr>
            <w:rStyle w:val="Hyperlink"/>
          </w:rPr>
          <w:t>Reference Tables – Incineration source factors</w:t>
        </w:r>
      </w:hyperlink>
      <w:r w:rsidR="00D55BF4">
        <w:t xml:space="preserve"> </w:t>
      </w:r>
      <w:r>
        <w:t xml:space="preserve">for methodologies used to determine emissions to water. </w:t>
      </w:r>
    </w:p>
    <w:p w14:paraId="0CE24697" w14:textId="755927C8" w:rsidR="00D727D3" w:rsidRPr="00D727D3" w:rsidRDefault="00697A1A" w:rsidP="00F14E90">
      <w:pPr>
        <w:pStyle w:val="Heading4"/>
      </w:pPr>
      <w:r>
        <w:t xml:space="preserve">List 5 </w:t>
      </w:r>
      <w:r w:rsidR="00F14E90">
        <w:t xml:space="preserve">- </w:t>
      </w:r>
      <w:r w:rsidR="00A61DAD">
        <w:t>Main water pollutants generated by incineration activities</w:t>
      </w:r>
    </w:p>
    <w:p w14:paraId="531716DF" w14:textId="3E0EBCCD" w:rsidR="00A61DAD" w:rsidRPr="00D2132E" w:rsidRDefault="00A61DAD" w:rsidP="007C73F9">
      <w:pPr>
        <w:spacing w:after="240"/>
        <w:rPr>
          <w:b/>
          <w:bCs/>
        </w:rPr>
      </w:pPr>
      <w:r w:rsidRPr="00D2132E">
        <w:rPr>
          <w:b/>
          <w:bCs/>
        </w:rPr>
        <w:t>Dioxins and furans</w:t>
      </w:r>
    </w:p>
    <w:p w14:paraId="3918830E" w14:textId="77777777" w:rsidR="00D2132E" w:rsidRDefault="00D2132E" w:rsidP="007916D8">
      <w:pPr>
        <w:pStyle w:val="ListParagraph"/>
        <w:numPr>
          <w:ilvl w:val="0"/>
          <w:numId w:val="15"/>
        </w:numPr>
        <w:spacing w:after="240"/>
      </w:pPr>
      <w:r>
        <w:lastRenderedPageBreak/>
        <w:t>Scrubber liquor.</w:t>
      </w:r>
    </w:p>
    <w:p w14:paraId="51E7BE5C" w14:textId="7C6885BA" w:rsidR="00A61DAD" w:rsidRDefault="00D2132E" w:rsidP="007916D8">
      <w:pPr>
        <w:pStyle w:val="ListParagraph"/>
        <w:numPr>
          <w:ilvl w:val="0"/>
          <w:numId w:val="15"/>
        </w:numPr>
        <w:spacing w:after="240"/>
      </w:pPr>
      <w:r>
        <w:t>Releases from ash quenching.</w:t>
      </w:r>
    </w:p>
    <w:p w14:paraId="1B28A73B" w14:textId="28567E26" w:rsidR="00D2132E" w:rsidRPr="00D2132E" w:rsidRDefault="00D2132E" w:rsidP="007C73F9">
      <w:pPr>
        <w:spacing w:after="240"/>
        <w:rPr>
          <w:b/>
          <w:bCs/>
        </w:rPr>
      </w:pPr>
      <w:r w:rsidRPr="00D2132E">
        <w:rPr>
          <w:b/>
          <w:bCs/>
        </w:rPr>
        <w:t>Ethylene dichloride</w:t>
      </w:r>
    </w:p>
    <w:p w14:paraId="3A9EA623" w14:textId="77777777" w:rsidR="00D2132E" w:rsidRDefault="00D2132E" w:rsidP="007916D8">
      <w:pPr>
        <w:pStyle w:val="ListParagraph"/>
        <w:numPr>
          <w:ilvl w:val="0"/>
          <w:numId w:val="15"/>
        </w:numPr>
        <w:spacing w:after="240"/>
      </w:pPr>
      <w:r>
        <w:t>Scrubber liquor.</w:t>
      </w:r>
    </w:p>
    <w:p w14:paraId="735860DB" w14:textId="77777777" w:rsidR="00D2132E" w:rsidRDefault="00D2132E" w:rsidP="007916D8">
      <w:pPr>
        <w:pStyle w:val="ListParagraph"/>
        <w:numPr>
          <w:ilvl w:val="0"/>
          <w:numId w:val="15"/>
        </w:numPr>
        <w:spacing w:after="240"/>
      </w:pPr>
      <w:r>
        <w:t>Releases from ash quenching.</w:t>
      </w:r>
    </w:p>
    <w:p w14:paraId="36EC6139" w14:textId="5EA55DBA" w:rsidR="00D2132E" w:rsidRPr="00D2132E" w:rsidRDefault="00D2132E" w:rsidP="007C73F9">
      <w:pPr>
        <w:spacing w:after="240"/>
        <w:rPr>
          <w:b/>
          <w:bCs/>
        </w:rPr>
      </w:pPr>
      <w:r w:rsidRPr="00D2132E">
        <w:rPr>
          <w:b/>
          <w:bCs/>
        </w:rPr>
        <w:t>Metals</w:t>
      </w:r>
    </w:p>
    <w:p w14:paraId="28F15485" w14:textId="594F6934" w:rsidR="00D2132E" w:rsidRDefault="00D2132E" w:rsidP="007916D8">
      <w:pPr>
        <w:pStyle w:val="ListParagraph"/>
        <w:numPr>
          <w:ilvl w:val="0"/>
          <w:numId w:val="15"/>
        </w:numPr>
        <w:spacing w:after="240"/>
      </w:pPr>
      <w:r>
        <w:t>Waste storage.</w:t>
      </w:r>
    </w:p>
    <w:p w14:paraId="1D00AD04" w14:textId="5C010218" w:rsidR="00D2132E" w:rsidRDefault="00D2132E" w:rsidP="007916D8">
      <w:pPr>
        <w:pStyle w:val="ListParagraph"/>
        <w:numPr>
          <w:ilvl w:val="0"/>
          <w:numId w:val="15"/>
        </w:numPr>
        <w:spacing w:after="240"/>
      </w:pPr>
      <w:r>
        <w:t>Scrubber liquor.</w:t>
      </w:r>
    </w:p>
    <w:p w14:paraId="7944EB9B" w14:textId="102AA41B" w:rsidR="00D2132E" w:rsidRDefault="00D2132E" w:rsidP="007916D8">
      <w:pPr>
        <w:pStyle w:val="ListParagraph"/>
        <w:numPr>
          <w:ilvl w:val="0"/>
          <w:numId w:val="15"/>
        </w:numPr>
        <w:spacing w:after="240"/>
      </w:pPr>
      <w:r>
        <w:t>Releases from ash quenching.</w:t>
      </w:r>
    </w:p>
    <w:p w14:paraId="0377B071" w14:textId="14DAEE6C" w:rsidR="00D2132E" w:rsidRDefault="00D2132E" w:rsidP="007C73F9">
      <w:pPr>
        <w:spacing w:after="240"/>
        <w:rPr>
          <w:b/>
          <w:bCs/>
        </w:rPr>
      </w:pPr>
      <w:r w:rsidRPr="00D2132E">
        <w:rPr>
          <w:b/>
          <w:bCs/>
        </w:rPr>
        <w:t>Polycyclic aromatic hydrocarbons (PAHs)</w:t>
      </w:r>
    </w:p>
    <w:p w14:paraId="3AE788AD" w14:textId="77777777" w:rsidR="00D2132E" w:rsidRDefault="00D2132E" w:rsidP="007916D8">
      <w:pPr>
        <w:pStyle w:val="ListParagraph"/>
        <w:numPr>
          <w:ilvl w:val="0"/>
          <w:numId w:val="15"/>
        </w:numPr>
        <w:spacing w:after="240"/>
      </w:pPr>
      <w:r>
        <w:t>Scrubber liquor.</w:t>
      </w:r>
    </w:p>
    <w:p w14:paraId="5F733906" w14:textId="77777777" w:rsidR="00D2132E" w:rsidRDefault="00D2132E" w:rsidP="007916D8">
      <w:pPr>
        <w:pStyle w:val="ListParagraph"/>
        <w:numPr>
          <w:ilvl w:val="0"/>
          <w:numId w:val="15"/>
        </w:numPr>
        <w:spacing w:after="240"/>
      </w:pPr>
      <w:r>
        <w:t>Releases from ash quenching.</w:t>
      </w:r>
    </w:p>
    <w:p w14:paraId="3EC58762" w14:textId="456A52C2" w:rsidR="00D2132E" w:rsidRDefault="00D2132E" w:rsidP="007C73F9">
      <w:pPr>
        <w:spacing w:after="240"/>
        <w:rPr>
          <w:b/>
          <w:bCs/>
        </w:rPr>
      </w:pPr>
      <w:r>
        <w:rPr>
          <w:b/>
          <w:bCs/>
        </w:rPr>
        <w:t>Suspended solids</w:t>
      </w:r>
    </w:p>
    <w:p w14:paraId="620F1FA7" w14:textId="481583D7" w:rsidR="00D2132E" w:rsidRPr="00D2132E" w:rsidRDefault="00D2132E" w:rsidP="007916D8">
      <w:pPr>
        <w:pStyle w:val="ListParagraph"/>
        <w:numPr>
          <w:ilvl w:val="0"/>
          <w:numId w:val="16"/>
        </w:numPr>
        <w:spacing w:after="240"/>
      </w:pPr>
      <w:r w:rsidRPr="00D2132E">
        <w:t>Raw material preparation.</w:t>
      </w:r>
    </w:p>
    <w:p w14:paraId="604CD921" w14:textId="7C06551B" w:rsidR="00D2132E" w:rsidRPr="00D2132E" w:rsidRDefault="00D2132E" w:rsidP="007916D8">
      <w:pPr>
        <w:pStyle w:val="ListParagraph"/>
        <w:numPr>
          <w:ilvl w:val="0"/>
          <w:numId w:val="16"/>
        </w:numPr>
        <w:spacing w:after="240"/>
      </w:pPr>
      <w:r w:rsidRPr="00D2132E">
        <w:t>Storage and handling.</w:t>
      </w:r>
    </w:p>
    <w:p w14:paraId="0EDAF135" w14:textId="77777777" w:rsidR="00D2132E" w:rsidRDefault="00D2132E" w:rsidP="007916D8">
      <w:pPr>
        <w:pStyle w:val="ListParagraph"/>
        <w:numPr>
          <w:ilvl w:val="0"/>
          <w:numId w:val="16"/>
        </w:numPr>
        <w:spacing w:after="240"/>
      </w:pPr>
      <w:r>
        <w:t>Scrubber liquor.</w:t>
      </w:r>
    </w:p>
    <w:p w14:paraId="00643807" w14:textId="77777777" w:rsidR="00D2132E" w:rsidRDefault="00D2132E" w:rsidP="007916D8">
      <w:pPr>
        <w:pStyle w:val="ListParagraph"/>
        <w:numPr>
          <w:ilvl w:val="0"/>
          <w:numId w:val="16"/>
        </w:numPr>
        <w:spacing w:after="240"/>
      </w:pPr>
      <w:r>
        <w:t>Releases from ash quenching.</w:t>
      </w:r>
    </w:p>
    <w:p w14:paraId="70C3492B" w14:textId="10911812" w:rsidR="00D2132E" w:rsidRDefault="00D2132E" w:rsidP="007C73F9">
      <w:pPr>
        <w:spacing w:after="240"/>
        <w:rPr>
          <w:b/>
          <w:bCs/>
        </w:rPr>
      </w:pPr>
      <w:r>
        <w:rPr>
          <w:b/>
          <w:bCs/>
        </w:rPr>
        <w:t>Total organic carbon (TOC)</w:t>
      </w:r>
    </w:p>
    <w:p w14:paraId="638E6EE1" w14:textId="77777777" w:rsidR="00D2132E" w:rsidRDefault="00D2132E" w:rsidP="007916D8">
      <w:pPr>
        <w:pStyle w:val="ListParagraph"/>
        <w:numPr>
          <w:ilvl w:val="0"/>
          <w:numId w:val="15"/>
        </w:numPr>
        <w:spacing w:after="240"/>
      </w:pPr>
      <w:r>
        <w:t>Waste storage.</w:t>
      </w:r>
    </w:p>
    <w:p w14:paraId="6A40AC71" w14:textId="77777777" w:rsidR="00D2132E" w:rsidRDefault="00D2132E" w:rsidP="007916D8">
      <w:pPr>
        <w:pStyle w:val="ListParagraph"/>
        <w:numPr>
          <w:ilvl w:val="0"/>
          <w:numId w:val="15"/>
        </w:numPr>
        <w:spacing w:after="240"/>
      </w:pPr>
      <w:r>
        <w:t>Scrubber liquor.</w:t>
      </w:r>
    </w:p>
    <w:p w14:paraId="4E244ACF" w14:textId="77777777" w:rsidR="00D2132E" w:rsidRDefault="00D2132E" w:rsidP="007916D8">
      <w:pPr>
        <w:pStyle w:val="ListParagraph"/>
        <w:numPr>
          <w:ilvl w:val="0"/>
          <w:numId w:val="15"/>
        </w:numPr>
        <w:spacing w:after="240"/>
      </w:pPr>
      <w:r>
        <w:t>Releases from ash quenching.</w:t>
      </w:r>
    </w:p>
    <w:p w14:paraId="5341EA88" w14:textId="7AF95453" w:rsidR="00D50825" w:rsidRDefault="00D50825" w:rsidP="007C73F9">
      <w:pPr>
        <w:spacing w:after="240"/>
      </w:pPr>
      <w:r>
        <w:t>The resulting discharge of the previous substances depends on the ‘in process’ preventative measures (e.g. good housekeeping, re-use) and the presence and technical standards of wastewater treatment facilities.</w:t>
      </w:r>
      <w:r w:rsidR="00112FDD">
        <w:t xml:space="preserve"> </w:t>
      </w:r>
    </w:p>
    <w:p w14:paraId="22CF4C3C" w14:textId="72E6CB92" w:rsidR="00D50825" w:rsidRDefault="00D50825" w:rsidP="007C73F9">
      <w:pPr>
        <w:spacing w:after="240"/>
        <w:ind w:right="1"/>
      </w:pPr>
      <w:r>
        <w:lastRenderedPageBreak/>
        <w:t>Notwithstanding the above, you should consider all emission sources to water and characterise the flows and emission concentrations from each source.</w:t>
      </w:r>
      <w:r w:rsidR="00BD2824">
        <w:t xml:space="preserve"> </w:t>
      </w:r>
    </w:p>
    <w:p w14:paraId="36B8C3F8" w14:textId="77777777" w:rsidR="007F0D17" w:rsidRDefault="007F0D17" w:rsidP="007F0D17">
      <w:pPr>
        <w:pStyle w:val="Heading2"/>
        <w:tabs>
          <w:tab w:val="center" w:pos="1943"/>
        </w:tabs>
        <w:spacing w:after="0" w:line="259" w:lineRule="auto"/>
      </w:pPr>
      <w:bookmarkStart w:id="39" w:name="_Toc820065618"/>
      <w:bookmarkStart w:id="40" w:name="_Toc371027"/>
      <w:r>
        <w:rPr>
          <w:rFonts w:ascii="Arial" w:eastAsia="Arial" w:hAnsi="Arial" w:cs="Arial"/>
        </w:rPr>
        <w:t xml:space="preserve">3.3 </w:t>
      </w:r>
      <w:r>
        <w:tab/>
      </w:r>
      <w:r>
        <w:rPr>
          <w:rFonts w:ascii="Arial" w:eastAsia="Arial" w:hAnsi="Arial" w:cs="Arial"/>
        </w:rPr>
        <w:t>Off-site waste transfers</w:t>
      </w:r>
      <w:bookmarkEnd w:id="39"/>
      <w:r>
        <w:rPr>
          <w:rFonts w:ascii="Arial" w:eastAsia="Arial" w:hAnsi="Arial" w:cs="Arial"/>
        </w:rPr>
        <w:t xml:space="preserve"> </w:t>
      </w:r>
      <w:bookmarkEnd w:id="40"/>
    </w:p>
    <w:p w14:paraId="6942DAC8" w14:textId="77777777" w:rsidR="007F0D17" w:rsidRDefault="007F0D17" w:rsidP="007F0D17">
      <w:pPr>
        <w:spacing w:line="259" w:lineRule="auto"/>
      </w:pPr>
      <w:r>
        <w:t xml:space="preserve"> </w:t>
      </w:r>
    </w:p>
    <w:p w14:paraId="44D014C1" w14:textId="77777777" w:rsidR="007F0D17" w:rsidRDefault="007F0D17" w:rsidP="007F0D17">
      <w:pPr>
        <w:pStyle w:val="Heading3"/>
        <w:ind w:left="17"/>
      </w:pPr>
      <w:bookmarkStart w:id="41" w:name="_Toc371028"/>
      <w:r>
        <w:t xml:space="preserve">3.3.1 Relevant wastes </w:t>
      </w:r>
      <w:bookmarkEnd w:id="41"/>
    </w:p>
    <w:p w14:paraId="7DB911BE" w14:textId="77777777" w:rsidR="007F0D17" w:rsidRDefault="007F0D17" w:rsidP="007F0D17">
      <w:pPr>
        <w:spacing w:line="259" w:lineRule="auto"/>
      </w:pPr>
      <w:r>
        <w:t xml:space="preserve"> </w:t>
      </w:r>
    </w:p>
    <w:p w14:paraId="3FEA99DD" w14:textId="5FB9FE54" w:rsidR="007F0D17" w:rsidRDefault="007F0D17" w:rsidP="007C73F9">
      <w:pPr>
        <w:spacing w:after="240"/>
        <w:ind w:left="17" w:right="1"/>
      </w:pPr>
      <w:r>
        <w:t>In general the waste streams from incineration facilities comprise:</w:t>
      </w:r>
      <w:r w:rsidR="00112FDD">
        <w:t xml:space="preserve"> </w:t>
      </w:r>
    </w:p>
    <w:p w14:paraId="7BEAC973" w14:textId="3C432BD8" w:rsidR="00EE646A" w:rsidRDefault="007F0D17" w:rsidP="007916D8">
      <w:pPr>
        <w:pStyle w:val="ListParagraph"/>
        <w:numPr>
          <w:ilvl w:val="0"/>
          <w:numId w:val="44"/>
        </w:numPr>
        <w:spacing w:after="240"/>
        <w:ind w:right="698"/>
        <w:jc w:val="both"/>
      </w:pPr>
      <w:r>
        <w:t>Bottom ash (approx. 25% by weight and 10% by volume of input for a modern MWI)</w:t>
      </w:r>
      <w:r w:rsidR="00EE646A">
        <w:t>.</w:t>
      </w:r>
    </w:p>
    <w:p w14:paraId="55B36232" w14:textId="77F5E0F8" w:rsidR="007F0D17" w:rsidRDefault="007F0D17" w:rsidP="007916D8">
      <w:pPr>
        <w:pStyle w:val="ListParagraph"/>
        <w:numPr>
          <w:ilvl w:val="0"/>
          <w:numId w:val="44"/>
        </w:numPr>
        <w:spacing w:after="240"/>
        <w:ind w:right="698"/>
        <w:jc w:val="both"/>
      </w:pPr>
      <w:r>
        <w:t>Fly ash:</w:t>
      </w:r>
    </w:p>
    <w:p w14:paraId="5DCAED0E" w14:textId="11C4722C" w:rsidR="007F0D17" w:rsidRDefault="007F0D17" w:rsidP="007916D8">
      <w:pPr>
        <w:pStyle w:val="ListParagraph"/>
        <w:numPr>
          <w:ilvl w:val="0"/>
          <w:numId w:val="44"/>
        </w:numPr>
        <w:spacing w:after="240"/>
        <w:ind w:right="698"/>
        <w:jc w:val="both"/>
      </w:pPr>
      <w:r>
        <w:t>APC residues (commonly combined with fly ash and then approx. 2.5% by weight of waste input for a modern MWI)</w:t>
      </w:r>
      <w:r w:rsidR="00EE646A">
        <w:t>.</w:t>
      </w:r>
    </w:p>
    <w:p w14:paraId="00621059" w14:textId="5B985446" w:rsidR="00EE646A" w:rsidRDefault="007F0D17" w:rsidP="007916D8">
      <w:pPr>
        <w:pStyle w:val="ListParagraph"/>
        <w:numPr>
          <w:ilvl w:val="0"/>
          <w:numId w:val="44"/>
        </w:numPr>
        <w:spacing w:after="240"/>
        <w:ind w:right="698"/>
        <w:jc w:val="both"/>
      </w:pPr>
      <w:r>
        <w:t>Rejected feedstock wastes (chemical or physical incompatibility e.g. large objects)</w:t>
      </w:r>
      <w:r w:rsidR="00EE646A">
        <w:t>.</w:t>
      </w:r>
    </w:p>
    <w:p w14:paraId="3BD487F4" w14:textId="382174BA" w:rsidR="00EE646A" w:rsidRPr="00EE646A" w:rsidRDefault="007F0D17" w:rsidP="007916D8">
      <w:pPr>
        <w:pStyle w:val="ListParagraph"/>
        <w:numPr>
          <w:ilvl w:val="0"/>
          <w:numId w:val="44"/>
        </w:numPr>
        <w:spacing w:after="240"/>
        <w:ind w:right="698"/>
        <w:jc w:val="both"/>
      </w:pPr>
      <w:r>
        <w:t>Recovered waste fractions; e.g. steel and aluminium extracted from ash.</w:t>
      </w:r>
      <w:r w:rsidR="00112FDD">
        <w:t xml:space="preserve"> </w:t>
      </w:r>
    </w:p>
    <w:p w14:paraId="4CF52A92" w14:textId="07935FF2" w:rsidR="007F0D17" w:rsidRDefault="007F0D17" w:rsidP="007916D8">
      <w:pPr>
        <w:pStyle w:val="ListParagraph"/>
        <w:numPr>
          <w:ilvl w:val="0"/>
          <w:numId w:val="44"/>
        </w:numPr>
        <w:spacing w:after="240"/>
        <w:ind w:right="698"/>
        <w:jc w:val="both"/>
      </w:pPr>
      <w:r>
        <w:t xml:space="preserve">Road tanker waste removed from the site during the reporting year. </w:t>
      </w:r>
    </w:p>
    <w:p w14:paraId="615B103C" w14:textId="55AD5229" w:rsidR="007F0D17" w:rsidRPr="00EE646A" w:rsidRDefault="007F0D17" w:rsidP="007C73F9">
      <w:pPr>
        <w:spacing w:after="240"/>
        <w:rPr>
          <w:b/>
          <w:bCs/>
        </w:rPr>
      </w:pPr>
      <w:r w:rsidRPr="00EE646A">
        <w:rPr>
          <w:b/>
          <w:bCs/>
        </w:rPr>
        <w:t xml:space="preserve"> Transboundary shipments of hazardous waste</w:t>
      </w:r>
      <w:r w:rsidR="00112FDD">
        <w:rPr>
          <w:b/>
          <w:bCs/>
        </w:rPr>
        <w:t xml:space="preserve"> </w:t>
      </w:r>
    </w:p>
    <w:p w14:paraId="4F4D3BD9" w14:textId="77777777" w:rsidR="007F0D17" w:rsidRDefault="007F0D17" w:rsidP="007C73F9">
      <w:pPr>
        <w:spacing w:after="240"/>
        <w:ind w:left="17" w:right="1"/>
      </w:pPr>
      <w:r>
        <w:t xml:space="preserve">For transboundary movements of hazardous waste (out with the United Kingdom), the name and address of the recoverer or the disposer of the waste and the actual recovery or disposal site have to be reported. </w:t>
      </w:r>
    </w:p>
    <w:p w14:paraId="718D0A8E" w14:textId="77777777" w:rsidR="00EE646A" w:rsidRDefault="00EE646A" w:rsidP="007F0D17">
      <w:pPr>
        <w:spacing w:after="240"/>
        <w:ind w:left="17" w:right="1"/>
      </w:pPr>
    </w:p>
    <w:p w14:paraId="0BEC6CD8" w14:textId="1E116720" w:rsidR="003C6841" w:rsidRDefault="003C6841">
      <w:pPr>
        <w:spacing w:line="240" w:lineRule="auto"/>
        <w:rPr>
          <w:rFonts w:asciiTheme="majorHAnsi" w:eastAsiaTheme="majorEastAsia" w:hAnsiTheme="majorHAnsi" w:cstheme="majorBidi"/>
          <w:b/>
          <w:color w:val="016574" w:themeColor="accent2"/>
          <w:sz w:val="40"/>
          <w:szCs w:val="32"/>
        </w:rPr>
      </w:pPr>
      <w:bookmarkStart w:id="42" w:name="_Toc2062314951"/>
      <w:bookmarkStart w:id="43" w:name="_Toc371029"/>
    </w:p>
    <w:p w14:paraId="1730F305" w14:textId="77777777" w:rsidR="00CB04A0" w:rsidRDefault="00CB04A0">
      <w:pPr>
        <w:spacing w:line="240" w:lineRule="auto"/>
        <w:rPr>
          <w:rFonts w:asciiTheme="majorHAnsi" w:eastAsiaTheme="majorEastAsia" w:hAnsiTheme="majorHAnsi" w:cstheme="majorBidi"/>
          <w:b/>
          <w:color w:val="016574" w:themeColor="accent2"/>
          <w:sz w:val="40"/>
          <w:szCs w:val="32"/>
        </w:rPr>
      </w:pPr>
      <w:bookmarkStart w:id="44" w:name="ReferenceTable2"/>
      <w:bookmarkEnd w:id="44"/>
      <w:r>
        <w:br w:type="page"/>
      </w:r>
    </w:p>
    <w:p w14:paraId="44F334F7" w14:textId="2078D7CC" w:rsidR="00144280" w:rsidRDefault="00144280" w:rsidP="006D234D">
      <w:pPr>
        <w:pStyle w:val="Heading1"/>
        <w:ind w:left="17"/>
      </w:pPr>
      <w:r>
        <w:lastRenderedPageBreak/>
        <w:t>Reference Table</w:t>
      </w:r>
      <w:r w:rsidR="00791034">
        <w:t>s</w:t>
      </w:r>
      <w:r>
        <w:t xml:space="preserve"> – Incineration source factors</w:t>
      </w:r>
      <w:bookmarkEnd w:id="42"/>
      <w:r>
        <w:t xml:space="preserve"> </w:t>
      </w:r>
      <w:bookmarkEnd w:id="43"/>
    </w:p>
    <w:p w14:paraId="4143BBE0" w14:textId="59434432" w:rsidR="00144280" w:rsidRDefault="00144280" w:rsidP="007C73F9">
      <w:pPr>
        <w:spacing w:after="240"/>
        <w:ind w:left="17" w:right="1"/>
      </w:pPr>
      <w:r>
        <w:t>Th</w:t>
      </w:r>
      <w:r w:rsidR="00B51D70">
        <w:t>e Reference</w:t>
      </w:r>
      <w:r>
        <w:t xml:space="preserve"> Table</w:t>
      </w:r>
      <w:r w:rsidR="00B51D70">
        <w:t>s</w:t>
      </w:r>
      <w:r>
        <w:t xml:space="preserve"> </w:t>
      </w:r>
      <w:r w:rsidR="00B51D70">
        <w:t>are</w:t>
      </w:r>
      <w:r>
        <w:t xml:space="preserve"> designed to be an aid for compiling SPRI submissions from incineration processes, and covers the major categories of emission sources; combustion emissions, fugitive emissions, wastewater, etc. It also includes emission factors where applicable. </w:t>
      </w:r>
    </w:p>
    <w:p w14:paraId="22F6E2D1" w14:textId="122A26FC" w:rsidR="00144280" w:rsidRDefault="00144280" w:rsidP="007C73F9">
      <w:pPr>
        <w:spacing w:after="240"/>
        <w:ind w:left="17" w:right="1"/>
      </w:pPr>
      <w:r>
        <w:t xml:space="preserve">The table below addresses all the pollutants which we consider potentially emitted from typical incineration processes. </w:t>
      </w:r>
    </w:p>
    <w:p w14:paraId="2D06B4C3" w14:textId="77777777" w:rsidR="00144280" w:rsidRDefault="00144280" w:rsidP="0035782A">
      <w:pPr>
        <w:spacing w:after="240"/>
        <w:ind w:right="1"/>
      </w:pPr>
    </w:p>
    <w:p w14:paraId="51BB7D73" w14:textId="77777777" w:rsidR="00144280" w:rsidRDefault="00144280" w:rsidP="00144280">
      <w:pPr>
        <w:spacing w:after="240"/>
        <w:ind w:left="17" w:right="1"/>
      </w:pPr>
    </w:p>
    <w:p w14:paraId="635636D2" w14:textId="77777777" w:rsidR="00316B8A" w:rsidRDefault="00316B8A" w:rsidP="00B82732">
      <w:pPr>
        <w:spacing w:after="240"/>
        <w:ind w:right="1"/>
        <w:sectPr w:rsidR="00316B8A" w:rsidSect="00D574D6">
          <w:pgSz w:w="11900" w:h="16840"/>
          <w:pgMar w:top="839" w:right="839" w:bottom="839" w:left="839" w:header="794" w:footer="567" w:gutter="0"/>
          <w:cols w:space="708"/>
          <w:titlePg/>
          <w:docGrid w:linePitch="360"/>
        </w:sectPr>
      </w:pPr>
    </w:p>
    <w:p w14:paraId="46C70E19" w14:textId="77777777" w:rsidR="004618CC" w:rsidRDefault="00316B8A" w:rsidP="004618CC">
      <w:pPr>
        <w:pStyle w:val="Heading3"/>
        <w:spacing w:after="240"/>
      </w:pPr>
      <w:bookmarkStart w:id="45" w:name="_Toc1505075702"/>
      <w:r>
        <w:lastRenderedPageBreak/>
        <w:t>Emissions to air</w:t>
      </w:r>
      <w:bookmarkEnd w:id="45"/>
    </w:p>
    <w:p w14:paraId="0005F43C" w14:textId="193A64F6" w:rsidR="009832A6" w:rsidRPr="00897E9F" w:rsidRDefault="009832A6" w:rsidP="009832A6">
      <w:pPr>
        <w:spacing w:after="240"/>
        <w:ind w:left="17" w:right="1"/>
        <w:rPr>
          <w:rFonts w:ascii="Arial" w:eastAsia="Arial" w:hAnsi="Arial" w:cs="Arial"/>
          <w:b/>
          <w:iCs/>
        </w:rPr>
      </w:pPr>
      <w:r w:rsidRPr="00897E9F">
        <w:rPr>
          <w:rFonts w:ascii="Arial" w:eastAsia="Arial" w:hAnsi="Arial" w:cs="Arial"/>
          <w:b/>
          <w:iCs/>
        </w:rPr>
        <w:t xml:space="preserve">Table 8: </w:t>
      </w:r>
      <w:r w:rsidR="00791034" w:rsidRPr="00897E9F">
        <w:rPr>
          <w:rFonts w:ascii="Arial" w:eastAsia="Arial" w:hAnsi="Arial" w:cs="Arial"/>
          <w:b/>
          <w:iCs/>
        </w:rPr>
        <w:t>Major categories of emission sources</w:t>
      </w:r>
    </w:p>
    <w:tbl>
      <w:tblPr>
        <w:tblStyle w:val="TableGrid0"/>
        <w:tblW w:w="14578" w:type="dxa"/>
        <w:tblInd w:w="14" w:type="dxa"/>
        <w:tblLook w:val="04A0" w:firstRow="1" w:lastRow="0" w:firstColumn="1" w:lastColumn="0" w:noHBand="0" w:noVBand="1"/>
        <w:tblDescription w:val="Reference table 2 lists determinands with their methods of calaculating the emissions, their sources (such as waste combution, fugitive VOC releases, etc) and factors, litereate references and guidance to further advise. "/>
      </w:tblPr>
      <w:tblGrid>
        <w:gridCol w:w="2232"/>
        <w:gridCol w:w="1972"/>
        <w:gridCol w:w="2507"/>
        <w:gridCol w:w="2284"/>
        <w:gridCol w:w="3061"/>
        <w:gridCol w:w="2522"/>
      </w:tblGrid>
      <w:tr w:rsidR="00BD4242" w:rsidRPr="00AF4E34" w14:paraId="7AB6039F" w14:textId="77777777" w:rsidTr="00FB03B8">
        <w:trPr>
          <w:cantSplit/>
          <w:tblHeader/>
        </w:trPr>
        <w:tc>
          <w:tcPr>
            <w:tcW w:w="2246" w:type="dxa"/>
            <w:tcBorders>
              <w:top w:val="single" w:sz="6" w:space="0" w:color="000000"/>
              <w:left w:val="single" w:sz="6" w:space="0" w:color="000000"/>
              <w:bottom w:val="single" w:sz="6" w:space="0" w:color="000000"/>
              <w:right w:val="single" w:sz="6" w:space="0" w:color="000000"/>
            </w:tcBorders>
            <w:shd w:val="clear" w:color="auto" w:fill="016574"/>
          </w:tcPr>
          <w:p w14:paraId="730404E5" w14:textId="77777777" w:rsidR="00BD4242" w:rsidRPr="00AF4E34" w:rsidRDefault="00BD4242" w:rsidP="006D234D">
            <w:pPr>
              <w:spacing w:before="120" w:after="120" w:line="276" w:lineRule="auto"/>
              <w:ind w:right="1"/>
              <w:rPr>
                <w:rFonts w:cstheme="minorHAnsi"/>
                <w:color w:val="FFFFFF" w:themeColor="background1"/>
              </w:rPr>
            </w:pPr>
            <w:r w:rsidRPr="00AF4E34">
              <w:rPr>
                <w:rFonts w:eastAsia="Arial" w:cstheme="minorHAnsi"/>
                <w:b/>
                <w:color w:val="FFFFFF" w:themeColor="background1"/>
              </w:rPr>
              <w:t>Determinand</w:t>
            </w:r>
          </w:p>
        </w:tc>
        <w:tc>
          <w:tcPr>
            <w:tcW w:w="1985" w:type="dxa"/>
            <w:tcBorders>
              <w:top w:val="single" w:sz="6" w:space="0" w:color="000000"/>
              <w:left w:val="single" w:sz="6" w:space="0" w:color="000000"/>
              <w:bottom w:val="single" w:sz="6" w:space="0" w:color="000000"/>
              <w:right w:val="single" w:sz="6" w:space="0" w:color="000000"/>
            </w:tcBorders>
            <w:shd w:val="clear" w:color="auto" w:fill="016574"/>
          </w:tcPr>
          <w:p w14:paraId="7C3CCADC" w14:textId="77777777" w:rsidR="00BD4242" w:rsidRPr="0032418D" w:rsidRDefault="00BD4242" w:rsidP="006D234D">
            <w:pPr>
              <w:spacing w:before="120" w:after="120" w:line="276" w:lineRule="auto"/>
              <w:rPr>
                <w:rFonts w:ascii="Arial" w:eastAsia="Arial" w:hAnsi="Arial" w:cs="Arial"/>
                <w:b/>
                <w:iCs/>
                <w:color w:val="FFFFFF" w:themeColor="background1"/>
              </w:rPr>
            </w:pPr>
            <w:r w:rsidRPr="00F73DCA">
              <w:rPr>
                <w:rFonts w:ascii="Arial" w:eastAsia="Arial" w:hAnsi="Arial" w:cs="Arial"/>
                <w:b/>
                <w:iCs/>
                <w:color w:val="FFFFFF" w:themeColor="background1"/>
              </w:rPr>
              <w:t>Method</w:t>
            </w:r>
          </w:p>
        </w:tc>
        <w:tc>
          <w:tcPr>
            <w:tcW w:w="2551" w:type="dxa"/>
            <w:tcBorders>
              <w:top w:val="single" w:sz="6" w:space="0" w:color="000000"/>
              <w:left w:val="single" w:sz="6" w:space="0" w:color="000000"/>
              <w:bottom w:val="single" w:sz="6" w:space="0" w:color="000000"/>
              <w:right w:val="single" w:sz="6" w:space="0" w:color="000000"/>
            </w:tcBorders>
            <w:shd w:val="clear" w:color="auto" w:fill="016574"/>
          </w:tcPr>
          <w:p w14:paraId="433F5BEC" w14:textId="77777777" w:rsidR="00BD4242" w:rsidRPr="00AF4E34" w:rsidRDefault="00BD4242" w:rsidP="006D234D">
            <w:pPr>
              <w:spacing w:before="120" w:after="120" w:line="276" w:lineRule="auto"/>
              <w:ind w:right="1"/>
              <w:rPr>
                <w:rFonts w:cstheme="minorHAnsi"/>
                <w:color w:val="FFFFFF" w:themeColor="background1"/>
              </w:rPr>
            </w:pPr>
            <w:r w:rsidRPr="00AF4E34">
              <w:rPr>
                <w:rFonts w:eastAsia="Arial" w:cstheme="minorHAnsi"/>
                <w:b/>
                <w:color w:val="FFFFFF" w:themeColor="background1"/>
              </w:rPr>
              <w:t>Emission source</w:t>
            </w:r>
          </w:p>
        </w:tc>
        <w:tc>
          <w:tcPr>
            <w:tcW w:w="2127" w:type="dxa"/>
            <w:tcBorders>
              <w:top w:val="single" w:sz="6" w:space="0" w:color="000000"/>
              <w:left w:val="single" w:sz="6" w:space="0" w:color="000000"/>
              <w:bottom w:val="single" w:sz="6" w:space="0" w:color="000000"/>
              <w:right w:val="single" w:sz="6" w:space="0" w:color="000000"/>
            </w:tcBorders>
            <w:shd w:val="clear" w:color="auto" w:fill="016574"/>
          </w:tcPr>
          <w:p w14:paraId="70B64C44" w14:textId="77777777" w:rsidR="00BD4242" w:rsidRPr="00AF4E34" w:rsidRDefault="00BD4242" w:rsidP="006D234D">
            <w:pPr>
              <w:spacing w:before="120" w:after="120" w:line="276" w:lineRule="auto"/>
              <w:ind w:right="1"/>
              <w:rPr>
                <w:rFonts w:cstheme="minorHAnsi"/>
                <w:color w:val="FFFFFF" w:themeColor="background1"/>
              </w:rPr>
            </w:pPr>
            <w:r w:rsidRPr="00AF4E34">
              <w:rPr>
                <w:rFonts w:eastAsia="Arial" w:cstheme="minorHAnsi"/>
                <w:b/>
                <w:color w:val="FFFFFF" w:themeColor="background1"/>
              </w:rPr>
              <w:t>Literature reference</w:t>
            </w:r>
          </w:p>
        </w:tc>
        <w:tc>
          <w:tcPr>
            <w:tcW w:w="3118" w:type="dxa"/>
            <w:tcBorders>
              <w:top w:val="single" w:sz="6" w:space="0" w:color="000000"/>
              <w:left w:val="single" w:sz="6" w:space="0" w:color="000000"/>
              <w:bottom w:val="single" w:sz="6" w:space="0" w:color="000000"/>
              <w:right w:val="single" w:sz="6" w:space="0" w:color="000000"/>
            </w:tcBorders>
            <w:shd w:val="clear" w:color="auto" w:fill="016574"/>
          </w:tcPr>
          <w:p w14:paraId="1C98BD3F" w14:textId="77777777" w:rsidR="00BD4242" w:rsidRPr="00AF4E34" w:rsidRDefault="00BD4242" w:rsidP="006D234D">
            <w:pPr>
              <w:spacing w:before="120" w:after="120" w:line="276" w:lineRule="auto"/>
              <w:ind w:right="1"/>
              <w:rPr>
                <w:rFonts w:cstheme="minorHAnsi"/>
                <w:color w:val="FFFFFF" w:themeColor="background1"/>
              </w:rPr>
            </w:pPr>
            <w:r w:rsidRPr="00AF4E34">
              <w:rPr>
                <w:rFonts w:eastAsia="Arial" w:cstheme="minorHAnsi"/>
                <w:b/>
                <w:color w:val="FFFFFF" w:themeColor="background1"/>
              </w:rPr>
              <w:t>Factors and guidance</w:t>
            </w:r>
          </w:p>
        </w:tc>
        <w:tc>
          <w:tcPr>
            <w:tcW w:w="2551" w:type="dxa"/>
            <w:shd w:val="clear" w:color="auto" w:fill="016574" w:themeFill="accent1"/>
          </w:tcPr>
          <w:p w14:paraId="2AA0ED22" w14:textId="77777777" w:rsidR="00BD4242" w:rsidRPr="00AF4E34" w:rsidRDefault="00BD4242" w:rsidP="006D234D">
            <w:pPr>
              <w:spacing w:before="120" w:after="120" w:line="276" w:lineRule="auto"/>
              <w:ind w:right="1"/>
              <w:rPr>
                <w:rFonts w:eastAsia="Arial" w:cstheme="minorHAnsi"/>
                <w:b/>
                <w:color w:val="FFFFFF" w:themeColor="background1"/>
              </w:rPr>
            </w:pPr>
            <w:r>
              <w:rPr>
                <w:rFonts w:eastAsia="Arial" w:cstheme="minorHAnsi"/>
                <w:b/>
                <w:color w:val="FFFFFF" w:themeColor="background1"/>
              </w:rPr>
              <w:t>Notes</w:t>
            </w:r>
          </w:p>
        </w:tc>
      </w:tr>
      <w:tr w:rsidR="00BD4242" w:rsidRPr="00AF4E34" w14:paraId="351000D7" w14:textId="77777777" w:rsidTr="00FB03B8">
        <w:tc>
          <w:tcPr>
            <w:tcW w:w="2246" w:type="dxa"/>
            <w:tcBorders>
              <w:top w:val="single" w:sz="6" w:space="0" w:color="000000"/>
              <w:left w:val="single" w:sz="4" w:space="0" w:color="AEAAAA" w:themeColor="background2" w:themeShade="BF"/>
              <w:bottom w:val="single" w:sz="4" w:space="0" w:color="AEAAAA" w:themeColor="background2" w:themeShade="BF"/>
              <w:right w:val="single" w:sz="4" w:space="0" w:color="AEAAAA" w:themeColor="background2" w:themeShade="BF"/>
            </w:tcBorders>
          </w:tcPr>
          <w:p w14:paraId="33B5D589" w14:textId="77777777" w:rsidR="00BD4242" w:rsidRPr="00AF4E34" w:rsidRDefault="00BD4242" w:rsidP="00090EC0">
            <w:pPr>
              <w:spacing w:before="120" w:after="120"/>
              <w:ind w:right="1"/>
              <w:rPr>
                <w:rFonts w:cstheme="minorHAnsi"/>
              </w:rPr>
            </w:pPr>
            <w:r w:rsidRPr="00AF4E34">
              <w:rPr>
                <w:rFonts w:cstheme="minorHAnsi"/>
              </w:rPr>
              <w:t>Benzene</w:t>
            </w:r>
          </w:p>
        </w:tc>
        <w:tc>
          <w:tcPr>
            <w:tcW w:w="1985" w:type="dxa"/>
            <w:tcBorders>
              <w:top w:val="single" w:sz="6" w:space="0" w:color="000000"/>
              <w:left w:val="single" w:sz="4" w:space="0" w:color="AEAAAA" w:themeColor="background2" w:themeShade="BF"/>
              <w:bottom w:val="single" w:sz="4" w:space="0" w:color="AEAAAA" w:themeColor="background2" w:themeShade="BF"/>
              <w:right w:val="single" w:sz="4" w:space="0" w:color="AEAAAA" w:themeColor="background2" w:themeShade="BF"/>
            </w:tcBorders>
          </w:tcPr>
          <w:p w14:paraId="61CDBC76" w14:textId="77777777" w:rsidR="00BD4242" w:rsidRPr="00DB6467" w:rsidRDefault="00BD4242" w:rsidP="00090EC0">
            <w:pPr>
              <w:spacing w:before="120" w:after="120"/>
              <w:ind w:right="1"/>
              <w:rPr>
                <w:rFonts w:cstheme="minorHAnsi"/>
                <w:bCs/>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6" w:space="0" w:color="000000"/>
              <w:left w:val="single" w:sz="4" w:space="0" w:color="AEAAAA" w:themeColor="background2" w:themeShade="BF"/>
              <w:bottom w:val="single" w:sz="4" w:space="0" w:color="AEAAAA" w:themeColor="background2" w:themeShade="BF"/>
              <w:right w:val="single" w:sz="4" w:space="0" w:color="AEAAAA" w:themeColor="background2" w:themeShade="BF"/>
            </w:tcBorders>
          </w:tcPr>
          <w:p w14:paraId="2CC3F6F3" w14:textId="77777777" w:rsidR="00BD4242" w:rsidRPr="00AF4E34" w:rsidRDefault="00BD4242" w:rsidP="00090EC0">
            <w:pPr>
              <w:spacing w:before="120" w:after="120"/>
              <w:ind w:right="1"/>
              <w:rPr>
                <w:rFonts w:cstheme="minorHAnsi"/>
              </w:rPr>
            </w:pPr>
            <w:r w:rsidRPr="00AF4E34">
              <w:rPr>
                <w:rFonts w:cstheme="minorHAnsi"/>
              </w:rPr>
              <w:t>Waste Combustion</w:t>
            </w:r>
          </w:p>
        </w:tc>
        <w:tc>
          <w:tcPr>
            <w:tcW w:w="2127" w:type="dxa"/>
            <w:tcBorders>
              <w:top w:val="single" w:sz="6" w:space="0" w:color="000000"/>
              <w:left w:val="single" w:sz="4" w:space="0" w:color="AEAAAA" w:themeColor="background2" w:themeShade="BF"/>
              <w:bottom w:val="single" w:sz="4" w:space="0" w:color="AEAAAA" w:themeColor="background2" w:themeShade="BF"/>
              <w:right w:val="single" w:sz="4" w:space="0" w:color="AEAAAA" w:themeColor="background2" w:themeShade="BF"/>
            </w:tcBorders>
          </w:tcPr>
          <w:p w14:paraId="74E59A52" w14:textId="77777777" w:rsidR="00BD4242" w:rsidRPr="00AF4E34" w:rsidRDefault="00BD4242" w:rsidP="00090EC0">
            <w:pPr>
              <w:spacing w:before="120" w:after="120"/>
              <w:ind w:right="1"/>
              <w:rPr>
                <w:rFonts w:cstheme="minorHAnsi"/>
              </w:rPr>
            </w:pPr>
          </w:p>
        </w:tc>
        <w:tc>
          <w:tcPr>
            <w:tcW w:w="3118" w:type="dxa"/>
            <w:tcBorders>
              <w:top w:val="single" w:sz="6" w:space="0" w:color="000000"/>
              <w:left w:val="single" w:sz="4" w:space="0" w:color="AEAAAA" w:themeColor="background2" w:themeShade="BF"/>
              <w:bottom w:val="single" w:sz="4" w:space="0" w:color="AEAAAA" w:themeColor="background2" w:themeShade="BF"/>
              <w:right w:val="single" w:sz="4" w:space="0" w:color="AEAAAA" w:themeColor="background2" w:themeShade="BF"/>
            </w:tcBorders>
          </w:tcPr>
          <w:p w14:paraId="275E3806" w14:textId="77777777" w:rsidR="00BD4242" w:rsidRPr="00AF4E34" w:rsidRDefault="00BD4242" w:rsidP="00090EC0">
            <w:pPr>
              <w:spacing w:before="120" w:after="120"/>
              <w:ind w:right="1"/>
              <w:rPr>
                <w:rFonts w:cstheme="minorHAnsi"/>
              </w:rPr>
            </w:pPr>
          </w:p>
        </w:tc>
        <w:tc>
          <w:tcPr>
            <w:tcW w:w="2551"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6497F7F3" w14:textId="77777777" w:rsidR="00BD4242" w:rsidRPr="00AF4E34" w:rsidRDefault="00BD4242" w:rsidP="00090EC0">
            <w:pPr>
              <w:spacing w:before="120" w:after="120"/>
              <w:ind w:right="1"/>
              <w:rPr>
                <w:rFonts w:cstheme="minorHAnsi"/>
              </w:rPr>
            </w:pPr>
          </w:p>
        </w:tc>
      </w:tr>
      <w:tr w:rsidR="00BD4242" w:rsidRPr="00AF4E34" w14:paraId="3F62E619"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FD1099" w14:textId="77777777" w:rsidR="00BD4242" w:rsidRPr="00AF4E34" w:rsidRDefault="00BD4242" w:rsidP="00090EC0">
            <w:pPr>
              <w:spacing w:before="120" w:after="120"/>
              <w:ind w:right="1"/>
              <w:rPr>
                <w:rFonts w:cstheme="minorHAnsi"/>
              </w:rPr>
            </w:pPr>
            <w:r w:rsidRPr="00AF4E34">
              <w:rPr>
                <w:rFonts w:cstheme="minorHAnsi"/>
              </w:rPr>
              <w:t>Benzo(a)pyrene</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7284EA" w14:textId="77777777" w:rsidR="00BD4242" w:rsidRPr="00AF4E34" w:rsidRDefault="00BD4242" w:rsidP="00090EC0">
            <w:pPr>
              <w:spacing w:before="120" w:after="120"/>
              <w:ind w:right="1"/>
              <w:rPr>
                <w:rFonts w:cstheme="minorHAnsi"/>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61DBD9" w14:textId="77777777" w:rsidR="00BD4242" w:rsidRPr="00AF4E34" w:rsidRDefault="00BD4242" w:rsidP="00090EC0">
            <w:pPr>
              <w:spacing w:before="120" w:after="120"/>
              <w:ind w:right="1"/>
              <w:rPr>
                <w:rFonts w:cstheme="minorHAnsi"/>
              </w:rPr>
            </w:pPr>
            <w:r w:rsidRPr="00AF4E34">
              <w:rPr>
                <w:rFonts w:cstheme="minorHAnsi"/>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3C01AD" w14:textId="77777777" w:rsidR="00BD4242" w:rsidRPr="00AF4E34" w:rsidRDefault="00BD4242" w:rsidP="00090EC0">
            <w:pPr>
              <w:spacing w:before="120" w:after="120"/>
              <w:ind w:right="1"/>
              <w:rPr>
                <w:rFonts w:cstheme="minorHAnsi"/>
              </w:rPr>
            </w:pPr>
            <w:r w:rsidRPr="00AF4E34">
              <w:rPr>
                <w:rFonts w:cstheme="minorHAnsi"/>
              </w:rPr>
              <w:t>BS ISO 11338</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192EA0" w14:textId="77777777" w:rsidR="00BD4242" w:rsidRPr="00AF4E34" w:rsidRDefault="00BD4242" w:rsidP="00090EC0">
            <w:pPr>
              <w:spacing w:before="120" w:after="120"/>
              <w:ind w:right="1"/>
              <w:rPr>
                <w:rFonts w:cstheme="minorHAnsi"/>
              </w:rPr>
            </w:pPr>
            <w:r w:rsidRPr="00AF4E34">
              <w:rPr>
                <w:rFonts w:cstheme="minorHAnsi"/>
              </w:rPr>
              <w:t>BS ISO 11338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1E95BA" w14:textId="77777777" w:rsidR="00BD4242" w:rsidRPr="00AF4E34" w:rsidRDefault="00BD4242" w:rsidP="00090EC0">
            <w:pPr>
              <w:spacing w:before="120" w:after="120"/>
              <w:ind w:right="1"/>
              <w:rPr>
                <w:rFonts w:cstheme="minorHAnsi"/>
              </w:rPr>
            </w:pPr>
          </w:p>
        </w:tc>
      </w:tr>
      <w:tr w:rsidR="00BD4242" w:rsidRPr="00AF4E34" w14:paraId="517FDF06"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222BA4" w14:textId="77777777" w:rsidR="00BD4242" w:rsidRPr="00AF4E34" w:rsidRDefault="00BD4242" w:rsidP="00090EC0">
            <w:pPr>
              <w:spacing w:before="120" w:after="120"/>
              <w:ind w:right="1"/>
              <w:rPr>
                <w:rFonts w:cstheme="minorHAnsi"/>
              </w:rPr>
            </w:pPr>
            <w:r w:rsidRPr="00AF4E34">
              <w:rPr>
                <w:rFonts w:cstheme="minorHAnsi"/>
              </w:rPr>
              <w:t>Butadiene</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F11542" w14:textId="77777777" w:rsidR="00BD4242" w:rsidRPr="00AF4E34" w:rsidRDefault="00BD4242" w:rsidP="00090EC0">
            <w:pPr>
              <w:spacing w:before="120" w:after="120"/>
              <w:ind w:right="1"/>
              <w:rPr>
                <w:rFonts w:cstheme="minorHAnsi"/>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C96748" w14:textId="77777777" w:rsidR="00BD4242" w:rsidRPr="00AF4E34" w:rsidRDefault="00BD4242" w:rsidP="00090EC0">
            <w:pPr>
              <w:spacing w:before="120" w:after="120"/>
              <w:ind w:right="1"/>
              <w:rPr>
                <w:rFonts w:cstheme="minorHAnsi"/>
              </w:rPr>
            </w:pPr>
            <w:r w:rsidRPr="00AF4E34">
              <w:rPr>
                <w:rFonts w:cstheme="minorHAnsi"/>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8C1AFD" w14:textId="77777777" w:rsidR="00BD4242" w:rsidRPr="00AF4E34" w:rsidRDefault="00BD4242" w:rsidP="00090EC0">
            <w:pPr>
              <w:spacing w:before="120" w:after="120"/>
              <w:ind w:right="1"/>
              <w:rPr>
                <w:rFonts w:cstheme="minorHAnsi"/>
              </w:rPr>
            </w:pP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F4099D" w14:textId="77777777" w:rsidR="00BD4242" w:rsidRPr="00AF4E34" w:rsidRDefault="00BD4242" w:rsidP="00090EC0">
            <w:pPr>
              <w:spacing w:before="120" w:after="120"/>
              <w:ind w:right="1"/>
              <w:rPr>
                <w:rFonts w:cstheme="minorHAnsi"/>
              </w:rPr>
            </w:pP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21C498" w14:textId="77777777" w:rsidR="00BD4242" w:rsidRPr="00AF4E34" w:rsidRDefault="00BD4242" w:rsidP="00090EC0">
            <w:pPr>
              <w:spacing w:before="120" w:after="120"/>
              <w:ind w:right="1"/>
              <w:rPr>
                <w:rFonts w:cstheme="minorHAnsi"/>
              </w:rPr>
            </w:pPr>
          </w:p>
        </w:tc>
      </w:tr>
      <w:tr w:rsidR="00BD4242" w:rsidRPr="00AF4E34" w14:paraId="69D11F8F"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9BC0EC" w14:textId="77777777" w:rsidR="00BD4242" w:rsidRPr="00AF4E34" w:rsidRDefault="00BD4242" w:rsidP="00090EC0">
            <w:pPr>
              <w:spacing w:before="120" w:after="120"/>
              <w:ind w:right="1"/>
              <w:rPr>
                <w:rFonts w:cstheme="minorHAnsi"/>
              </w:rPr>
            </w:pPr>
            <w:r>
              <w:rPr>
                <w:rFonts w:cstheme="minorHAnsi"/>
              </w:rPr>
              <w:t>CO</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44EC1C" w14:textId="77777777" w:rsidR="00BD4242" w:rsidRPr="00AF4E34" w:rsidRDefault="00BD4242" w:rsidP="00090EC0">
            <w:pPr>
              <w:spacing w:before="120" w:after="120"/>
              <w:ind w:right="1"/>
              <w:rPr>
                <w:rFonts w:cstheme="minorHAnsi"/>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22C7DC" w14:textId="77777777" w:rsidR="00BD4242" w:rsidRPr="00AF4E34" w:rsidRDefault="00BD4242" w:rsidP="00090EC0">
            <w:pPr>
              <w:spacing w:before="120" w:after="120"/>
              <w:ind w:right="1"/>
              <w:rPr>
                <w:rFonts w:cstheme="minorHAnsi"/>
              </w:rPr>
            </w:pPr>
            <w:r w:rsidRPr="005B3D84">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5A2D06" w14:textId="77777777" w:rsidR="00BD4242" w:rsidRPr="00AF4E34" w:rsidRDefault="00BD4242" w:rsidP="00090EC0">
            <w:pPr>
              <w:spacing w:before="120" w:after="120"/>
              <w:ind w:right="1"/>
              <w:rPr>
                <w:rFonts w:cstheme="minorHAnsi"/>
              </w:rPr>
            </w:pPr>
            <w:r w:rsidRPr="005B3D84">
              <w:rPr>
                <w:szCs w:val="36"/>
              </w:rPr>
              <w:t>CEN/ISO/ MCERTS</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7DFA72" w14:textId="77777777" w:rsidR="00BD4242" w:rsidRPr="00AF4E34" w:rsidRDefault="00BD4242" w:rsidP="00090EC0">
            <w:pPr>
              <w:spacing w:before="120" w:after="120"/>
              <w:ind w:right="1"/>
              <w:rPr>
                <w:rFonts w:cstheme="minorHAnsi"/>
              </w:rPr>
            </w:pPr>
            <w:r w:rsidRPr="005B3D84">
              <w:rPr>
                <w:szCs w:val="36"/>
              </w:rPr>
              <w:t>Continuous and periodic monitoring carried out for all incinerators covered by IED. BS EN14181 for CEMS. Standard Reference Method BS EN15058. (ISO12039) formerly relevant.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FDDB42" w14:textId="77777777" w:rsidR="00BD4242" w:rsidRPr="005B3D84" w:rsidRDefault="00BD4242" w:rsidP="00090EC0">
            <w:pPr>
              <w:spacing w:before="120" w:after="120"/>
              <w:ind w:right="1"/>
              <w:rPr>
                <w:szCs w:val="36"/>
              </w:rPr>
            </w:pPr>
          </w:p>
        </w:tc>
      </w:tr>
      <w:tr w:rsidR="00BD4242" w:rsidRPr="00AF4E34" w14:paraId="6753FC12"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B48DB7" w14:textId="77777777" w:rsidR="00BD4242" w:rsidRDefault="00BD4242" w:rsidP="00090EC0">
            <w:pPr>
              <w:spacing w:before="120" w:after="120"/>
              <w:ind w:right="1"/>
              <w:rPr>
                <w:rFonts w:cstheme="minorHAnsi"/>
              </w:rPr>
            </w:pPr>
            <w:r>
              <w:rPr>
                <w:rFonts w:cstheme="minorHAnsi"/>
              </w:rPr>
              <w:t>CO</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AD5403" w14:textId="77777777" w:rsidR="00BD4242" w:rsidRPr="005B3D84"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7CC936" w14:textId="77777777" w:rsidR="00BD4242" w:rsidRPr="005B3D84" w:rsidRDefault="00BD4242" w:rsidP="00090EC0">
            <w:pPr>
              <w:spacing w:before="120" w:after="120"/>
              <w:ind w:right="1"/>
              <w:rPr>
                <w:szCs w:val="36"/>
              </w:rPr>
            </w:pPr>
            <w:r w:rsidRPr="005B3D84">
              <w:rPr>
                <w:szCs w:val="36"/>
              </w:rPr>
              <w:t>MSW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3FF974" w14:textId="77777777" w:rsidR="00BD4242" w:rsidRPr="005B3D84" w:rsidRDefault="00BD4242" w:rsidP="00090EC0">
            <w:pPr>
              <w:spacing w:before="120" w:after="120"/>
              <w:ind w:right="1"/>
              <w:rPr>
                <w:szCs w:val="36"/>
              </w:rPr>
            </w:pPr>
            <w:r w:rsidRPr="005B3D84">
              <w:rPr>
                <w:szCs w:val="36"/>
              </w:rPr>
              <w:t>Environment Agency (2000)</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51B300" w14:textId="77777777" w:rsidR="00BD4242" w:rsidRPr="005B3D84" w:rsidRDefault="00BD4242" w:rsidP="00090EC0">
            <w:pPr>
              <w:spacing w:before="120" w:after="120"/>
              <w:ind w:right="1"/>
              <w:rPr>
                <w:szCs w:val="36"/>
              </w:rPr>
            </w:pPr>
            <w:r w:rsidRPr="005B3D84">
              <w:rPr>
                <w:szCs w:val="36"/>
              </w:rPr>
              <w:t>0.197 kg/t of MSW combusted.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4CFB5E" w14:textId="77777777" w:rsidR="00BD4242" w:rsidRPr="005B3D84" w:rsidRDefault="00BD4242" w:rsidP="00090EC0">
            <w:pPr>
              <w:spacing w:before="120" w:after="120"/>
              <w:ind w:right="1"/>
              <w:rPr>
                <w:szCs w:val="36"/>
              </w:rPr>
            </w:pPr>
          </w:p>
        </w:tc>
      </w:tr>
      <w:tr w:rsidR="00BD4242" w:rsidRPr="00AF4E34" w14:paraId="18A46EE3"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FA1DDA" w14:textId="77777777" w:rsidR="00BD4242" w:rsidRDefault="00BD4242" w:rsidP="00090EC0">
            <w:pPr>
              <w:spacing w:before="120" w:after="120"/>
              <w:ind w:right="1"/>
              <w:rPr>
                <w:rFonts w:cstheme="minorHAnsi"/>
              </w:rPr>
            </w:pPr>
            <w:r>
              <w:rPr>
                <w:rFonts w:cstheme="minorHAnsi"/>
              </w:rPr>
              <w:lastRenderedPageBreak/>
              <w:t>CO</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57E978" w14:textId="77777777" w:rsidR="00BD4242" w:rsidRPr="005B3D84"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A4800D" w14:textId="77777777" w:rsidR="00BD4242" w:rsidRPr="005B3D84" w:rsidRDefault="00BD4242" w:rsidP="00090EC0">
            <w:pPr>
              <w:spacing w:before="120" w:after="120"/>
              <w:ind w:right="1"/>
              <w:rPr>
                <w:szCs w:val="36"/>
              </w:rPr>
            </w:pPr>
            <w:r w:rsidRPr="00F07D6F">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D15C4C" w14:textId="77777777" w:rsidR="00BD4242" w:rsidRPr="005B3D84" w:rsidRDefault="00BD4242" w:rsidP="00090EC0">
            <w:pPr>
              <w:spacing w:before="120" w:after="120"/>
              <w:ind w:right="1"/>
              <w:rPr>
                <w:szCs w:val="36"/>
              </w:rPr>
            </w:pPr>
            <w:r w:rsidRPr="00AD2DC6">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CEA6E6" w14:textId="77777777" w:rsidR="00BD4242" w:rsidRPr="005B3D84" w:rsidRDefault="00BD4242" w:rsidP="00090EC0">
            <w:pPr>
              <w:spacing w:before="120" w:after="120"/>
              <w:ind w:right="1"/>
              <w:rPr>
                <w:szCs w:val="36"/>
              </w:rPr>
            </w:pPr>
            <w:r w:rsidRPr="00AD2DC6">
              <w:rPr>
                <w:szCs w:val="36"/>
              </w:rPr>
              <w:t>1.1 kg/t of SSW combusted (fluidised bed).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E5B6D9" w14:textId="77777777" w:rsidR="00BD4242" w:rsidRPr="00AD2DC6" w:rsidRDefault="00BD4242" w:rsidP="00090EC0">
            <w:pPr>
              <w:spacing w:before="120" w:after="120"/>
              <w:ind w:right="1"/>
              <w:rPr>
                <w:szCs w:val="36"/>
              </w:rPr>
            </w:pPr>
          </w:p>
        </w:tc>
      </w:tr>
      <w:tr w:rsidR="00BD4242" w:rsidRPr="00AF4E34" w14:paraId="17440909"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3EBBF3" w14:textId="77777777" w:rsidR="00BD4242" w:rsidRDefault="00BD4242" w:rsidP="00090EC0">
            <w:pPr>
              <w:spacing w:before="120" w:after="120"/>
              <w:ind w:right="1"/>
              <w:rPr>
                <w:rFonts w:cstheme="minorHAnsi"/>
              </w:rPr>
            </w:pPr>
            <w:r>
              <w:rPr>
                <w:rFonts w:cstheme="minorHAnsi"/>
              </w:rPr>
              <w:t>CO</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BD500A" w14:textId="77777777" w:rsidR="00BD4242" w:rsidRDefault="00BD4242" w:rsidP="00090EC0">
            <w:pPr>
              <w:spacing w:before="120" w:after="120"/>
              <w:ind w:right="1"/>
              <w:rPr>
                <w:rFonts w:cstheme="minorHAnsi"/>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B465BA" w14:textId="77777777" w:rsidR="00BD4242" w:rsidRPr="00F07D6F" w:rsidRDefault="00BD4242" w:rsidP="00090EC0">
            <w:pPr>
              <w:spacing w:before="120" w:after="120"/>
              <w:ind w:right="1"/>
              <w:rPr>
                <w:szCs w:val="36"/>
              </w:rPr>
            </w:pP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AF5F19" w14:textId="77777777" w:rsidR="00BD4242" w:rsidRPr="00AD2DC6" w:rsidRDefault="00BD4242" w:rsidP="00090EC0">
            <w:pPr>
              <w:spacing w:before="120" w:after="120"/>
              <w:ind w:right="1"/>
              <w:rPr>
                <w:szCs w:val="36"/>
              </w:rPr>
            </w:pPr>
            <w:r w:rsidRPr="00AD2DC6">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E00358" w14:textId="77777777" w:rsidR="00BD4242" w:rsidRPr="00AD2DC6" w:rsidRDefault="00BD4242" w:rsidP="00090EC0">
            <w:pPr>
              <w:spacing w:before="120" w:after="120"/>
              <w:ind w:right="1"/>
              <w:rPr>
                <w:szCs w:val="36"/>
              </w:rPr>
            </w:pPr>
            <w:r w:rsidRPr="00AD2DC6">
              <w:rPr>
                <w:szCs w:val="36"/>
              </w:rPr>
              <w:t>15.5 kg/t of SSW combusted (multiple hearth).</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ED28D4" w14:textId="77777777" w:rsidR="00BD4242" w:rsidRPr="00AD2DC6" w:rsidRDefault="00BD4242" w:rsidP="00090EC0">
            <w:pPr>
              <w:spacing w:before="120" w:after="120"/>
              <w:ind w:right="1"/>
              <w:rPr>
                <w:szCs w:val="36"/>
              </w:rPr>
            </w:pPr>
          </w:p>
        </w:tc>
      </w:tr>
      <w:tr w:rsidR="00BD4242" w:rsidRPr="00AF4E34" w14:paraId="18A61AFA"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1B64B4" w14:textId="77777777" w:rsidR="00BD4242" w:rsidRDefault="00BD4242" w:rsidP="00090EC0">
            <w:pPr>
              <w:spacing w:before="120" w:after="120"/>
              <w:ind w:right="1"/>
              <w:rPr>
                <w:rFonts w:cstheme="minorHAnsi"/>
              </w:rPr>
            </w:pPr>
            <w:r>
              <w:rPr>
                <w:rFonts w:cstheme="minorHAnsi"/>
              </w:rPr>
              <w:t>CO</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F31D57" w14:textId="77777777" w:rsidR="00BD4242" w:rsidRDefault="00BD4242" w:rsidP="00090EC0">
            <w:pPr>
              <w:spacing w:before="120" w:after="120"/>
              <w:ind w:right="1"/>
              <w:rPr>
                <w:rFonts w:cstheme="minorHAnsi"/>
              </w:rPr>
            </w:pP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B9652D" w14:textId="77777777" w:rsidR="00BD4242" w:rsidRPr="00F07D6F" w:rsidRDefault="00BD4242" w:rsidP="00090EC0">
            <w:pPr>
              <w:spacing w:before="120" w:after="120"/>
              <w:ind w:right="1"/>
              <w:rPr>
                <w:szCs w:val="36"/>
              </w:rPr>
            </w:pPr>
            <w:r w:rsidRPr="00F07D6F">
              <w:rPr>
                <w:szCs w:val="36"/>
              </w:rPr>
              <w:t>CW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6B4FA2" w14:textId="77777777" w:rsidR="00BD4242" w:rsidRPr="00AD2DC6" w:rsidRDefault="00BD4242" w:rsidP="00090EC0">
            <w:pPr>
              <w:spacing w:before="120" w:after="120"/>
              <w:ind w:right="1"/>
              <w:rPr>
                <w:szCs w:val="36"/>
              </w:rPr>
            </w:pPr>
            <w:r w:rsidRPr="00AD2DC6">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DABCFC" w14:textId="77777777" w:rsidR="00BD4242" w:rsidRPr="00AD2DC6" w:rsidRDefault="00BD4242" w:rsidP="00090EC0">
            <w:pPr>
              <w:spacing w:before="120" w:after="120"/>
              <w:ind w:right="1"/>
              <w:rPr>
                <w:szCs w:val="36"/>
              </w:rPr>
            </w:pPr>
            <w:r w:rsidRPr="00AD2DC6">
              <w:rPr>
                <w:szCs w:val="36"/>
              </w:rPr>
              <w:t>1.48 kg/t of CW combusted (controlled air).</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910629" w14:textId="77777777" w:rsidR="00BD4242" w:rsidRPr="00AD2DC6" w:rsidRDefault="00BD4242" w:rsidP="00090EC0">
            <w:pPr>
              <w:spacing w:before="120" w:after="120"/>
              <w:ind w:right="1"/>
              <w:rPr>
                <w:szCs w:val="36"/>
              </w:rPr>
            </w:pPr>
          </w:p>
        </w:tc>
      </w:tr>
      <w:tr w:rsidR="00BD4242" w:rsidRPr="00AF4E34" w14:paraId="23DCC60E"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65B89F" w14:textId="77777777" w:rsidR="00BD4242" w:rsidRPr="007D415F" w:rsidRDefault="00BD4242" w:rsidP="00090EC0">
            <w:pPr>
              <w:spacing w:before="120" w:after="120"/>
              <w:ind w:right="1"/>
              <w:rPr>
                <w:rFonts w:cstheme="minorHAnsi"/>
                <w:szCs w:val="36"/>
              </w:rPr>
            </w:pPr>
            <w:r w:rsidRPr="007D415F">
              <w:rPr>
                <w:szCs w:val="36"/>
              </w:rPr>
              <w:t>CO</w:t>
            </w:r>
            <w:r w:rsidRPr="007D415F">
              <w:rPr>
                <w:szCs w:val="36"/>
                <w:vertAlign w:val="subscript"/>
              </w:rPr>
              <w:t>2</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687065" w14:textId="77777777" w:rsidR="00BD4242" w:rsidRPr="007D415F" w:rsidRDefault="00BD4242" w:rsidP="00090EC0">
            <w:pPr>
              <w:spacing w:before="120" w:after="120"/>
              <w:ind w:right="1"/>
              <w:rPr>
                <w:rFonts w:cstheme="minorHAnsi"/>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ACBB37" w14:textId="77777777" w:rsidR="00BD4242" w:rsidRPr="007D415F" w:rsidRDefault="00BD4242" w:rsidP="00090EC0">
            <w:pPr>
              <w:spacing w:before="120" w:after="120"/>
              <w:ind w:right="1"/>
              <w:rPr>
                <w:rFonts w:cstheme="minorHAnsi"/>
                <w:szCs w:val="36"/>
              </w:rPr>
            </w:pPr>
            <w:r w:rsidRPr="007D415F">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9715BC" w14:textId="53EC18DA" w:rsidR="00BD4242" w:rsidRPr="007D415F" w:rsidRDefault="000F36FA" w:rsidP="00090EC0">
            <w:pPr>
              <w:spacing w:before="120" w:after="120"/>
              <w:ind w:right="1"/>
              <w:rPr>
                <w:rFonts w:cstheme="minorHAnsi"/>
                <w:szCs w:val="36"/>
              </w:rPr>
            </w:pPr>
            <w:r>
              <w:rPr>
                <w:szCs w:val="36"/>
              </w:rPr>
              <w:t>ETS</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297E39" w14:textId="35BBDFB2" w:rsidR="00BD4242" w:rsidRPr="007D415F" w:rsidRDefault="00BD4242" w:rsidP="00090EC0">
            <w:pPr>
              <w:spacing w:before="120" w:after="120"/>
              <w:ind w:right="1"/>
              <w:rPr>
                <w:rFonts w:cstheme="minorHAnsi"/>
                <w:szCs w:val="36"/>
              </w:rPr>
            </w:pP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DC4200" w14:textId="77777777" w:rsidR="00BD4242" w:rsidRPr="007D415F" w:rsidRDefault="00BD4242" w:rsidP="00090EC0">
            <w:pPr>
              <w:spacing w:before="120" w:after="120"/>
              <w:ind w:right="1"/>
              <w:rPr>
                <w:szCs w:val="36"/>
              </w:rPr>
            </w:pPr>
          </w:p>
        </w:tc>
      </w:tr>
      <w:tr w:rsidR="00BD4242" w:rsidRPr="00AF4E34" w14:paraId="7AA33BD6"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A6C892" w14:textId="77777777" w:rsidR="00BD4242" w:rsidRPr="007D415F" w:rsidRDefault="00BD4242" w:rsidP="00090EC0">
            <w:pPr>
              <w:spacing w:before="120" w:after="120"/>
              <w:ind w:right="1"/>
              <w:rPr>
                <w:szCs w:val="36"/>
              </w:rPr>
            </w:pPr>
            <w:r>
              <w:rPr>
                <w:rFonts w:cstheme="minorHAnsi"/>
              </w:rPr>
              <w:t>CH</w:t>
            </w:r>
            <w:r w:rsidRPr="008D7FD8">
              <w:rPr>
                <w:rFonts w:cstheme="minorHAnsi"/>
                <w:vertAlign w:val="subscript"/>
              </w:rPr>
              <w:t>4</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697FCE" w14:textId="77777777" w:rsidR="00BD4242" w:rsidRPr="007D415F"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58B17D" w14:textId="77777777" w:rsidR="00BD4242" w:rsidRPr="007D415F" w:rsidRDefault="00BD4242" w:rsidP="00090EC0">
            <w:pPr>
              <w:spacing w:before="120" w:after="120"/>
              <w:ind w:right="1"/>
              <w:rPr>
                <w:szCs w:val="36"/>
              </w:rPr>
            </w:pPr>
            <w:r w:rsidRPr="008D7FD8">
              <w:rPr>
                <w:szCs w:val="36"/>
              </w:rPr>
              <w:t>MSW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9DF655" w14:textId="77777777" w:rsidR="00BD4242" w:rsidRPr="007D415F" w:rsidRDefault="00BD4242" w:rsidP="00090EC0">
            <w:pPr>
              <w:spacing w:before="120" w:after="120"/>
              <w:ind w:right="1"/>
              <w:rPr>
                <w:szCs w:val="36"/>
              </w:rPr>
            </w:pPr>
            <w:r w:rsidRPr="008D7FD8">
              <w:rPr>
                <w:szCs w:val="36"/>
              </w:rPr>
              <w:t>Environment Agency (1997)</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FFE043" w14:textId="77777777" w:rsidR="00BD4242" w:rsidRPr="008D7FD8" w:rsidRDefault="00BD4242" w:rsidP="00090EC0">
            <w:pPr>
              <w:spacing w:before="120" w:after="120"/>
              <w:rPr>
                <w:szCs w:val="36"/>
              </w:rPr>
            </w:pPr>
            <w:r w:rsidRPr="008D7FD8">
              <w:rPr>
                <w:szCs w:val="36"/>
              </w:rPr>
              <w:t>0.0008 kg/t of MSW combusted.</w:t>
            </w:r>
          </w:p>
          <w:p w14:paraId="044B4BD3" w14:textId="77777777" w:rsidR="00BD4242" w:rsidRPr="007D415F" w:rsidRDefault="00BD4242" w:rsidP="00090EC0">
            <w:pPr>
              <w:spacing w:before="120" w:after="120"/>
              <w:ind w:right="1"/>
              <w:rPr>
                <w:szCs w:val="36"/>
              </w:rPr>
            </w:pP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A89D31" w14:textId="520ADD2C" w:rsidR="00BD4242" w:rsidRPr="008D7FD8" w:rsidRDefault="00BD4242" w:rsidP="00090EC0">
            <w:pPr>
              <w:spacing w:before="120" w:after="120"/>
              <w:rPr>
                <w:szCs w:val="36"/>
              </w:rPr>
            </w:pPr>
          </w:p>
        </w:tc>
      </w:tr>
      <w:tr w:rsidR="00BD4242" w:rsidRPr="00AF4E34" w14:paraId="13B6E195"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3B752E" w14:textId="77777777" w:rsidR="00BD4242" w:rsidRPr="007D415F" w:rsidRDefault="00BD4242" w:rsidP="00090EC0">
            <w:pPr>
              <w:spacing w:before="120" w:after="120"/>
              <w:ind w:right="1"/>
              <w:rPr>
                <w:szCs w:val="36"/>
              </w:rPr>
            </w:pPr>
            <w:r>
              <w:rPr>
                <w:rFonts w:cstheme="minorHAnsi"/>
              </w:rPr>
              <w:t>CH</w:t>
            </w:r>
            <w:r w:rsidRPr="008D7FD8">
              <w:rPr>
                <w:rFonts w:cstheme="minorHAnsi"/>
                <w:vertAlign w:val="subscript"/>
              </w:rPr>
              <w:t>4</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0B4A09" w14:textId="77777777" w:rsidR="00BD4242" w:rsidRPr="007D415F"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2443C9" w14:textId="77777777" w:rsidR="00BD4242" w:rsidRPr="007D415F" w:rsidRDefault="00BD4242" w:rsidP="00090EC0">
            <w:pPr>
              <w:spacing w:before="120" w:after="120"/>
              <w:ind w:right="1"/>
              <w:rPr>
                <w:szCs w:val="36"/>
              </w:rPr>
            </w:pPr>
            <w:r w:rsidRPr="008D7FD8">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49746D" w14:textId="77777777" w:rsidR="00BD4242" w:rsidRPr="007D415F" w:rsidRDefault="00BD4242" w:rsidP="00090EC0">
            <w:pPr>
              <w:spacing w:before="120" w:after="120"/>
              <w:ind w:right="1"/>
              <w:rPr>
                <w:szCs w:val="36"/>
              </w:rPr>
            </w:pPr>
            <w:r w:rsidRPr="008D7FD8">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043D8F" w14:textId="77777777" w:rsidR="00BD4242" w:rsidRPr="008D7FD8" w:rsidRDefault="00BD4242" w:rsidP="00090EC0">
            <w:pPr>
              <w:spacing w:before="120" w:after="120"/>
              <w:rPr>
                <w:szCs w:val="36"/>
              </w:rPr>
            </w:pPr>
            <w:r w:rsidRPr="008D7FD8">
              <w:rPr>
                <w:szCs w:val="36"/>
              </w:rPr>
              <w:t>0.39 kg/t of SSW combusted in multiple hearth (controlled).</w:t>
            </w:r>
          </w:p>
          <w:p w14:paraId="07BA6720" w14:textId="77777777" w:rsidR="00BD4242" w:rsidRPr="007D415F" w:rsidRDefault="00BD4242" w:rsidP="00090EC0">
            <w:pPr>
              <w:spacing w:before="120" w:after="120"/>
              <w:ind w:right="1"/>
              <w:rPr>
                <w:szCs w:val="36"/>
              </w:rPr>
            </w:pP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12F7BE" w14:textId="1CDC3367" w:rsidR="00BD4242" w:rsidRPr="008D7FD8" w:rsidRDefault="00BD4242" w:rsidP="00090EC0">
            <w:pPr>
              <w:spacing w:before="120" w:after="120"/>
              <w:rPr>
                <w:szCs w:val="36"/>
              </w:rPr>
            </w:pPr>
          </w:p>
        </w:tc>
      </w:tr>
      <w:tr w:rsidR="00BD4242" w:rsidRPr="00AF4E34" w14:paraId="7F8E2DEC"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F8D563" w14:textId="77777777" w:rsidR="00BD4242" w:rsidRPr="00414B3C" w:rsidRDefault="00BD4242" w:rsidP="00090EC0">
            <w:pPr>
              <w:spacing w:before="120" w:after="120"/>
              <w:ind w:right="1"/>
              <w:rPr>
                <w:rFonts w:cstheme="minorHAnsi"/>
                <w:szCs w:val="36"/>
              </w:rPr>
            </w:pPr>
            <w:r w:rsidRPr="00414B3C">
              <w:rPr>
                <w:szCs w:val="36"/>
              </w:rPr>
              <w:t>Dioxins and Furans</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1F2304" w14:textId="77777777" w:rsidR="00BD4242" w:rsidRPr="00414B3C"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8F0114" w14:textId="77777777" w:rsidR="00BD4242" w:rsidRPr="00414B3C" w:rsidRDefault="00BD4242" w:rsidP="00090EC0">
            <w:pPr>
              <w:spacing w:before="120" w:after="120"/>
              <w:ind w:right="1"/>
              <w:rPr>
                <w:rFonts w:cstheme="minorHAnsi"/>
                <w:szCs w:val="36"/>
              </w:rPr>
            </w:pPr>
            <w:r w:rsidRPr="00414B3C">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29580B" w14:textId="77777777" w:rsidR="00BD4242" w:rsidRPr="00414B3C" w:rsidRDefault="00BD4242" w:rsidP="00090EC0">
            <w:pPr>
              <w:spacing w:before="120" w:after="120"/>
              <w:ind w:right="1"/>
              <w:rPr>
                <w:rFonts w:cstheme="minorHAnsi"/>
                <w:szCs w:val="36"/>
              </w:rPr>
            </w:pPr>
            <w:r w:rsidRPr="00414B3C">
              <w:rPr>
                <w:szCs w:val="36"/>
              </w:rPr>
              <w:t>BS EN1948</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23A0E5" w14:textId="77777777" w:rsidR="00BD4242" w:rsidRPr="00414B3C" w:rsidRDefault="00BD4242" w:rsidP="00090EC0">
            <w:pPr>
              <w:spacing w:before="120" w:after="120"/>
              <w:ind w:right="1"/>
              <w:rPr>
                <w:rFonts w:cstheme="minorHAnsi"/>
                <w:szCs w:val="36"/>
              </w:rPr>
            </w:pPr>
            <w:r w:rsidRPr="00414B3C">
              <w:rPr>
                <w:szCs w:val="36"/>
              </w:rPr>
              <w:t>Periodic monitoring required for IED incinerators.</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E0579D" w14:textId="77777777" w:rsidR="00BD4242" w:rsidRPr="00414B3C" w:rsidRDefault="00BD4242" w:rsidP="00090EC0">
            <w:pPr>
              <w:spacing w:before="120" w:after="120"/>
              <w:ind w:right="1"/>
              <w:rPr>
                <w:szCs w:val="36"/>
              </w:rPr>
            </w:pPr>
          </w:p>
        </w:tc>
      </w:tr>
      <w:tr w:rsidR="00BD4242" w:rsidRPr="00AF4E34" w14:paraId="11B2327A"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84BBBC" w14:textId="77777777" w:rsidR="00BD4242" w:rsidRDefault="00BD4242" w:rsidP="00090EC0">
            <w:pPr>
              <w:spacing w:before="120" w:after="120"/>
              <w:ind w:right="1"/>
              <w:rPr>
                <w:rFonts w:cstheme="minorHAnsi"/>
              </w:rPr>
            </w:pPr>
            <w:r>
              <w:rPr>
                <w:rFonts w:cstheme="minorHAnsi"/>
              </w:rPr>
              <w:t>HCl</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22DEA8" w14:textId="77777777" w:rsidR="00BD4242" w:rsidRPr="00980546" w:rsidRDefault="00BD4242" w:rsidP="00090EC0">
            <w:pPr>
              <w:spacing w:before="120" w:after="120"/>
              <w:ind w:right="1"/>
              <w:rPr>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C4B82F" w14:textId="77777777" w:rsidR="00BD4242" w:rsidRPr="00980546" w:rsidRDefault="00BD4242" w:rsidP="00090EC0">
            <w:pPr>
              <w:spacing w:before="120" w:after="120"/>
              <w:ind w:right="1"/>
              <w:rPr>
                <w:szCs w:val="36"/>
              </w:rPr>
            </w:pPr>
            <w:r w:rsidRPr="00980546">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DAC529" w14:textId="77777777" w:rsidR="00BD4242" w:rsidRPr="00980546" w:rsidRDefault="00BD4242" w:rsidP="00090EC0">
            <w:pPr>
              <w:spacing w:before="120" w:after="120"/>
              <w:ind w:right="1"/>
              <w:rPr>
                <w:szCs w:val="36"/>
              </w:rPr>
            </w:pPr>
            <w:r w:rsidRPr="00980546">
              <w:rPr>
                <w:szCs w:val="36"/>
              </w:rPr>
              <w:t>MCERTS/BS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CA6074" w14:textId="77777777" w:rsidR="00BD4242" w:rsidRPr="00980546" w:rsidRDefault="00BD4242" w:rsidP="00090EC0">
            <w:pPr>
              <w:spacing w:before="120" w:after="120"/>
              <w:ind w:right="1"/>
              <w:rPr>
                <w:szCs w:val="36"/>
              </w:rPr>
            </w:pPr>
            <w:r w:rsidRPr="00980546">
              <w:rPr>
                <w:szCs w:val="36"/>
              </w:rPr>
              <w:t>BS EN14181 for CEMs and BS EN1911 (or demonstrated equivalent) for periodic monitoring carried out for all incinerators covered by IED.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E32293" w14:textId="77777777" w:rsidR="00BD4242" w:rsidRPr="00980546" w:rsidRDefault="00BD4242" w:rsidP="00090EC0">
            <w:pPr>
              <w:spacing w:before="120" w:after="120"/>
              <w:ind w:right="1"/>
              <w:rPr>
                <w:szCs w:val="36"/>
              </w:rPr>
            </w:pPr>
          </w:p>
        </w:tc>
      </w:tr>
      <w:tr w:rsidR="00BD4242" w:rsidRPr="00AF4E34" w14:paraId="0CAD237E"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473A53" w14:textId="77777777" w:rsidR="00BD4242" w:rsidRDefault="00BD4242" w:rsidP="00090EC0">
            <w:pPr>
              <w:spacing w:before="120" w:after="120"/>
              <w:ind w:right="1"/>
              <w:rPr>
                <w:rFonts w:cstheme="minorHAnsi"/>
              </w:rPr>
            </w:pPr>
            <w:r>
              <w:rPr>
                <w:rFonts w:cstheme="minorHAnsi"/>
              </w:rPr>
              <w:t>HCl</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957158" w14:textId="77777777" w:rsidR="00BD4242" w:rsidRPr="00980546"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2A2C17" w14:textId="77777777" w:rsidR="00BD4242" w:rsidRPr="00980546" w:rsidRDefault="00BD4242" w:rsidP="00090EC0">
            <w:pPr>
              <w:spacing w:before="120" w:after="120"/>
              <w:ind w:right="1"/>
              <w:rPr>
                <w:szCs w:val="36"/>
              </w:rPr>
            </w:pPr>
            <w:r w:rsidRPr="00980546">
              <w:rPr>
                <w:szCs w:val="36"/>
              </w:rPr>
              <w:t>MSW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EA3025" w14:textId="77777777" w:rsidR="00BD4242" w:rsidRPr="00980546" w:rsidRDefault="00BD4242" w:rsidP="00090EC0">
            <w:pPr>
              <w:spacing w:before="120" w:after="120"/>
              <w:ind w:right="1"/>
              <w:rPr>
                <w:szCs w:val="36"/>
              </w:rPr>
            </w:pPr>
            <w:r w:rsidRPr="00980546">
              <w:rPr>
                <w:szCs w:val="36"/>
              </w:rPr>
              <w:t>USEPA 1996</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45C15A" w14:textId="77777777" w:rsidR="00BD4242" w:rsidRPr="00980546" w:rsidRDefault="00BD4242" w:rsidP="00090EC0">
            <w:pPr>
              <w:spacing w:before="120" w:after="120"/>
              <w:rPr>
                <w:szCs w:val="36"/>
              </w:rPr>
            </w:pPr>
            <w:r w:rsidRPr="00980546">
              <w:rPr>
                <w:szCs w:val="36"/>
              </w:rPr>
              <w:t>3.2 Kg/t of MSW combusted.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175F3B" w14:textId="77777777" w:rsidR="00BD4242" w:rsidRPr="00980546" w:rsidRDefault="00BD4242" w:rsidP="00090EC0">
            <w:pPr>
              <w:spacing w:before="120" w:after="120"/>
              <w:rPr>
                <w:szCs w:val="36"/>
              </w:rPr>
            </w:pPr>
          </w:p>
        </w:tc>
      </w:tr>
      <w:tr w:rsidR="00BD4242" w:rsidRPr="00AF4E34" w14:paraId="028FC260"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375011" w14:textId="77777777" w:rsidR="00BD4242" w:rsidRDefault="00BD4242" w:rsidP="00090EC0">
            <w:pPr>
              <w:spacing w:before="120" w:after="120"/>
              <w:ind w:right="1"/>
              <w:rPr>
                <w:rFonts w:cstheme="minorHAnsi"/>
              </w:rPr>
            </w:pPr>
            <w:r>
              <w:rPr>
                <w:rFonts w:cstheme="minorHAnsi"/>
              </w:rPr>
              <w:lastRenderedPageBreak/>
              <w:t>HCl</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079E54" w14:textId="77777777" w:rsidR="00BD4242" w:rsidRPr="00980546"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51C38C" w14:textId="77777777" w:rsidR="00BD4242" w:rsidRPr="00980546" w:rsidRDefault="00BD4242" w:rsidP="00090EC0">
            <w:pPr>
              <w:spacing w:before="120" w:after="120"/>
              <w:ind w:right="1"/>
              <w:rPr>
                <w:szCs w:val="36"/>
              </w:rPr>
            </w:pPr>
            <w:r w:rsidRPr="00980546">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C7B332" w14:textId="77777777" w:rsidR="00BD4242" w:rsidRPr="00980546" w:rsidRDefault="00BD4242" w:rsidP="00090EC0">
            <w:pPr>
              <w:spacing w:before="120" w:after="120"/>
              <w:ind w:right="1"/>
              <w:rPr>
                <w:szCs w:val="36"/>
              </w:rPr>
            </w:pPr>
            <w:r w:rsidRPr="00980546">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3236C4" w14:textId="77777777" w:rsidR="00BD4242" w:rsidRPr="00980546" w:rsidRDefault="00BD4242" w:rsidP="00090EC0">
            <w:pPr>
              <w:spacing w:before="120" w:after="120"/>
              <w:rPr>
                <w:szCs w:val="36"/>
              </w:rPr>
            </w:pPr>
            <w:r w:rsidRPr="00980546">
              <w:rPr>
                <w:szCs w:val="36"/>
              </w:rPr>
              <w:t>0.05 Kg/t of SSW combusted on fluidised bed (controlled).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6BE07B" w14:textId="77777777" w:rsidR="00BD4242" w:rsidRPr="00980546" w:rsidRDefault="00BD4242" w:rsidP="00090EC0">
            <w:pPr>
              <w:spacing w:before="120" w:after="120"/>
              <w:rPr>
                <w:szCs w:val="36"/>
              </w:rPr>
            </w:pPr>
          </w:p>
        </w:tc>
      </w:tr>
      <w:tr w:rsidR="00BD4242" w:rsidRPr="00AF4E34" w14:paraId="38BCAB27"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20A1BC" w14:textId="77777777" w:rsidR="00BD4242" w:rsidRDefault="00BD4242" w:rsidP="00090EC0">
            <w:pPr>
              <w:spacing w:before="120" w:after="120"/>
              <w:ind w:right="1"/>
              <w:rPr>
                <w:rFonts w:cstheme="minorHAnsi"/>
              </w:rPr>
            </w:pPr>
            <w:r>
              <w:rPr>
                <w:rFonts w:cstheme="minorHAnsi"/>
              </w:rPr>
              <w:t>HCl</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E9805D" w14:textId="77777777" w:rsidR="00BD4242" w:rsidRPr="00980546"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EE632D" w14:textId="77777777" w:rsidR="00BD4242" w:rsidRPr="00980546" w:rsidRDefault="00BD4242" w:rsidP="00090EC0">
            <w:pPr>
              <w:spacing w:before="120" w:after="120"/>
              <w:ind w:right="1"/>
              <w:rPr>
                <w:szCs w:val="36"/>
              </w:rPr>
            </w:pPr>
            <w:r w:rsidRPr="00980546">
              <w:rPr>
                <w:szCs w:val="36"/>
              </w:rPr>
              <w:t>CW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5F84B2" w14:textId="77777777" w:rsidR="00BD4242" w:rsidRPr="00980546" w:rsidRDefault="00BD4242" w:rsidP="00090EC0">
            <w:pPr>
              <w:spacing w:before="120" w:after="120"/>
              <w:ind w:right="1"/>
              <w:rPr>
                <w:szCs w:val="36"/>
              </w:rPr>
            </w:pPr>
            <w:r w:rsidRPr="00980546">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728838" w14:textId="77777777" w:rsidR="00BD4242" w:rsidRPr="00980546" w:rsidRDefault="00BD4242" w:rsidP="00090EC0">
            <w:pPr>
              <w:spacing w:before="120" w:after="120"/>
              <w:rPr>
                <w:szCs w:val="36"/>
              </w:rPr>
            </w:pPr>
            <w:r w:rsidRPr="00980546">
              <w:rPr>
                <w:szCs w:val="36"/>
              </w:rPr>
              <w:t>16.8 Kg/t of CW combusted (uncontrolled).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E080DE" w14:textId="77777777" w:rsidR="00BD4242" w:rsidRPr="00980546" w:rsidRDefault="00BD4242" w:rsidP="00090EC0">
            <w:pPr>
              <w:spacing w:before="120" w:after="120"/>
              <w:rPr>
                <w:szCs w:val="36"/>
              </w:rPr>
            </w:pPr>
          </w:p>
        </w:tc>
      </w:tr>
      <w:tr w:rsidR="00BD4242" w:rsidRPr="00AF4E34" w14:paraId="027306C4"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FEBD3A" w14:textId="77777777" w:rsidR="00BD4242" w:rsidRPr="007675C2" w:rsidRDefault="00BD4242" w:rsidP="00090EC0">
            <w:pPr>
              <w:spacing w:before="120" w:after="120"/>
              <w:rPr>
                <w:szCs w:val="36"/>
              </w:rPr>
            </w:pPr>
            <w:r w:rsidRPr="00BF3B2D">
              <w:rPr>
                <w:szCs w:val="36"/>
              </w:rPr>
              <w:t>Fluorine and inorganic</w:t>
            </w:r>
            <w:r>
              <w:rPr>
                <w:szCs w:val="36"/>
              </w:rPr>
              <w:t xml:space="preserve"> </w:t>
            </w:r>
            <w:r w:rsidRPr="00BF3B2D">
              <w:rPr>
                <w:szCs w:val="36"/>
              </w:rPr>
              <w:t>compounds –</w:t>
            </w:r>
            <w:r>
              <w:rPr>
                <w:szCs w:val="36"/>
              </w:rPr>
              <w:t xml:space="preserve"> </w:t>
            </w:r>
            <w:r w:rsidRPr="00BF3B2D">
              <w:rPr>
                <w:szCs w:val="36"/>
              </w:rPr>
              <w:t>as HF</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AE2D8B" w14:textId="77777777" w:rsidR="00BD4242" w:rsidRPr="00BF3B2D"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15EE4E" w14:textId="77777777" w:rsidR="00BD4242" w:rsidRPr="00BF3B2D" w:rsidRDefault="00BD4242" w:rsidP="00090EC0">
            <w:pPr>
              <w:spacing w:before="120" w:after="120"/>
              <w:ind w:right="1"/>
              <w:rPr>
                <w:rFonts w:cstheme="minorHAnsi"/>
                <w:szCs w:val="36"/>
              </w:rPr>
            </w:pPr>
            <w:r w:rsidRPr="00BF3B2D">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642B1B" w14:textId="77777777" w:rsidR="00BD4242" w:rsidRPr="00BF3B2D" w:rsidRDefault="00BD4242" w:rsidP="00090EC0">
            <w:pPr>
              <w:spacing w:before="120" w:after="120"/>
              <w:ind w:right="1"/>
              <w:rPr>
                <w:rFonts w:cstheme="minorHAnsi"/>
                <w:szCs w:val="36"/>
              </w:rPr>
            </w:pPr>
            <w:r w:rsidRPr="00BF3B2D">
              <w:rPr>
                <w:szCs w:val="36"/>
              </w:rPr>
              <w:t>ISO/USEPA</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D6A5EB" w14:textId="77777777" w:rsidR="00BD4242" w:rsidRPr="00BF3B2D" w:rsidRDefault="00BD4242" w:rsidP="00090EC0">
            <w:pPr>
              <w:spacing w:before="120" w:after="120"/>
              <w:rPr>
                <w:szCs w:val="36"/>
              </w:rPr>
            </w:pPr>
            <w:r w:rsidRPr="00BF3B2D">
              <w:rPr>
                <w:szCs w:val="36"/>
              </w:rPr>
              <w:t>BS EN14181 for CEMs and USEPA Method 26A for periodic monitoring. Not all IED incinerators are required to monitor HF continuously.</w:t>
            </w:r>
          </w:p>
          <w:p w14:paraId="2AA7ECA2" w14:textId="77777777" w:rsidR="00BD4242" w:rsidRPr="00BF3B2D" w:rsidRDefault="00BD4242" w:rsidP="00090EC0">
            <w:pPr>
              <w:spacing w:before="120" w:after="120"/>
              <w:ind w:right="1"/>
              <w:rPr>
                <w:rFonts w:cstheme="minorHAnsi"/>
                <w:szCs w:val="36"/>
              </w:rPr>
            </w:pP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2DC88A" w14:textId="77777777" w:rsidR="00BD4242" w:rsidRPr="00BF3B2D" w:rsidRDefault="00BD4242" w:rsidP="00090EC0">
            <w:pPr>
              <w:spacing w:before="120" w:after="120"/>
              <w:rPr>
                <w:szCs w:val="36"/>
              </w:rPr>
            </w:pPr>
          </w:p>
        </w:tc>
      </w:tr>
      <w:tr w:rsidR="00BD4242" w:rsidRPr="00AF4E34" w14:paraId="280CE5A1"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D73C43" w14:textId="77777777" w:rsidR="00BD4242" w:rsidRPr="002379B6" w:rsidRDefault="00BD4242" w:rsidP="00090EC0">
            <w:pPr>
              <w:spacing w:before="120" w:after="120"/>
              <w:ind w:right="1"/>
              <w:rPr>
                <w:rFonts w:cstheme="minorHAnsi"/>
                <w:szCs w:val="36"/>
              </w:rPr>
            </w:pPr>
            <w:r w:rsidRPr="002379B6">
              <w:rPr>
                <w:szCs w:val="36"/>
              </w:rPr>
              <w:t>NH</w:t>
            </w:r>
            <w:r w:rsidRPr="002379B6">
              <w:rPr>
                <w:szCs w:val="36"/>
                <w:vertAlign w:val="subscript"/>
              </w:rPr>
              <w:t>3</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2F8C85" w14:textId="77777777" w:rsidR="00BD4242" w:rsidRPr="002379B6"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2E7AF3" w14:textId="77777777" w:rsidR="00BD4242" w:rsidRPr="002379B6" w:rsidRDefault="00BD4242" w:rsidP="00090EC0">
            <w:pPr>
              <w:spacing w:before="120" w:after="120"/>
              <w:ind w:right="1"/>
              <w:rPr>
                <w:rFonts w:cstheme="minorHAnsi"/>
                <w:szCs w:val="36"/>
              </w:rPr>
            </w:pPr>
            <w:r w:rsidRPr="002379B6">
              <w:rPr>
                <w:szCs w:val="36"/>
              </w:rPr>
              <w:t>SNCR NO</w:t>
            </w:r>
            <w:r w:rsidRPr="002379B6">
              <w:rPr>
                <w:szCs w:val="36"/>
                <w:vertAlign w:val="subscript"/>
              </w:rPr>
              <w:t>x</w:t>
            </w:r>
            <w:r w:rsidRPr="002379B6">
              <w:rPr>
                <w:szCs w:val="36"/>
              </w:rPr>
              <w:t xml:space="preserve"> abatement</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2F6B56" w14:textId="77777777" w:rsidR="00BD4242" w:rsidRPr="002379B6" w:rsidRDefault="00BD4242" w:rsidP="00090EC0">
            <w:pPr>
              <w:spacing w:before="120" w:after="120"/>
              <w:ind w:right="1"/>
              <w:rPr>
                <w:rFonts w:cstheme="minorHAnsi"/>
                <w:szCs w:val="36"/>
              </w:rPr>
            </w:pPr>
            <w:r w:rsidRPr="002379B6">
              <w:rPr>
                <w:szCs w:val="36"/>
              </w:rPr>
              <w:t>MCERTS certified equipment</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35786B" w14:textId="77777777" w:rsidR="00BD4242" w:rsidRPr="002379B6" w:rsidRDefault="00BD4242" w:rsidP="00090EC0">
            <w:pPr>
              <w:spacing w:before="120" w:after="120"/>
              <w:ind w:right="1"/>
              <w:rPr>
                <w:rFonts w:cstheme="minorHAnsi"/>
                <w:szCs w:val="36"/>
              </w:rPr>
            </w:pPr>
            <w:r w:rsidRPr="002379B6">
              <w:rPr>
                <w:szCs w:val="36"/>
              </w:rPr>
              <w:t xml:space="preserve">Continuous or periodic monitoring may be required depending upon </w:t>
            </w:r>
            <w:r w:rsidRPr="002379B6">
              <w:rPr>
                <w:szCs w:val="36"/>
              </w:rPr>
              <w:lastRenderedPageBreak/>
              <w:t>BAT assessment. US EPA Method 26. VDI 2461 or ASTM D6348-03 potentially relevant to periodic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596F3A" w14:textId="77777777" w:rsidR="00BD4242" w:rsidRPr="002379B6" w:rsidRDefault="00BD4242" w:rsidP="00090EC0">
            <w:pPr>
              <w:spacing w:before="120" w:after="120"/>
              <w:ind w:right="1"/>
              <w:rPr>
                <w:szCs w:val="36"/>
              </w:rPr>
            </w:pPr>
          </w:p>
        </w:tc>
      </w:tr>
      <w:tr w:rsidR="00BD4242" w:rsidRPr="00AF4E34" w14:paraId="1447DB9B"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D21800" w14:textId="77777777" w:rsidR="00BD4242" w:rsidRDefault="00BD4242" w:rsidP="00090EC0">
            <w:pPr>
              <w:spacing w:before="120" w:after="120"/>
              <w:ind w:right="1"/>
              <w:rPr>
                <w:rFonts w:cstheme="minorHAnsi"/>
                <w:szCs w:val="36"/>
              </w:rPr>
            </w:pPr>
            <w:r>
              <w:rPr>
                <w:rFonts w:cstheme="minorHAnsi"/>
                <w:szCs w:val="36"/>
              </w:rPr>
              <w:t>NMVOCs</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EF688E" w14:textId="77777777" w:rsidR="00BD4242" w:rsidRPr="00695E91" w:rsidRDefault="00BD4242" w:rsidP="00090EC0">
            <w:pPr>
              <w:spacing w:before="120" w:after="120"/>
              <w:ind w:right="1"/>
              <w:rPr>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8ADE09" w14:textId="77777777" w:rsidR="00BD4242" w:rsidRPr="00695E91" w:rsidRDefault="00BD4242" w:rsidP="00090EC0">
            <w:pPr>
              <w:spacing w:before="120" w:after="120"/>
              <w:ind w:right="1"/>
              <w:rPr>
                <w:szCs w:val="36"/>
              </w:rPr>
            </w:pPr>
            <w:r w:rsidRPr="00695E91">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74DFEE" w14:textId="77777777" w:rsidR="00BD4242" w:rsidRPr="00695E91" w:rsidRDefault="00BD4242" w:rsidP="00090EC0">
            <w:pPr>
              <w:spacing w:before="120" w:after="120"/>
              <w:ind w:right="1"/>
              <w:rPr>
                <w:szCs w:val="36"/>
              </w:rPr>
            </w:pPr>
            <w:r w:rsidRPr="00695E91">
              <w:rPr>
                <w:szCs w:val="36"/>
              </w:rPr>
              <w:t>MCERTS/BS EN 12619</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BF6D14" w14:textId="77777777" w:rsidR="00BD4242" w:rsidRPr="00695E91" w:rsidRDefault="00BD4242" w:rsidP="00090EC0">
            <w:pPr>
              <w:spacing w:before="120" w:after="120"/>
              <w:ind w:right="1"/>
              <w:rPr>
                <w:szCs w:val="36"/>
              </w:rPr>
            </w:pPr>
            <w:r w:rsidRPr="00695E91">
              <w:rPr>
                <w:szCs w:val="36"/>
              </w:rPr>
              <w:t>CEM and extractive monitoring required under IED. BS EN14181 for CEMS.</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C853EA" w14:textId="77777777" w:rsidR="00BD4242" w:rsidRPr="00695E91" w:rsidRDefault="00BD4242" w:rsidP="00090EC0">
            <w:pPr>
              <w:spacing w:before="120" w:after="120"/>
              <w:ind w:right="1"/>
              <w:rPr>
                <w:szCs w:val="36"/>
              </w:rPr>
            </w:pPr>
          </w:p>
        </w:tc>
      </w:tr>
      <w:tr w:rsidR="00BD4242" w:rsidRPr="00AF4E34" w14:paraId="513663A9"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C07822" w14:textId="77777777" w:rsidR="00BD4242" w:rsidRDefault="00BD4242" w:rsidP="00090EC0">
            <w:pPr>
              <w:spacing w:before="120" w:after="120"/>
              <w:ind w:right="1"/>
              <w:rPr>
                <w:rFonts w:cstheme="minorHAnsi"/>
                <w:szCs w:val="36"/>
              </w:rPr>
            </w:pPr>
            <w:r>
              <w:rPr>
                <w:rFonts w:cstheme="minorHAnsi"/>
                <w:szCs w:val="36"/>
              </w:rPr>
              <w:t>NMVOCs</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CD68BD" w14:textId="77777777" w:rsidR="00BD4242" w:rsidRPr="00695E91"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37D537" w14:textId="77777777" w:rsidR="00BD4242" w:rsidRPr="00695E91" w:rsidRDefault="00BD4242" w:rsidP="00090EC0">
            <w:pPr>
              <w:spacing w:before="120" w:after="120"/>
              <w:ind w:right="1"/>
              <w:rPr>
                <w:szCs w:val="36"/>
              </w:rPr>
            </w:pPr>
            <w:r w:rsidRPr="00695E91">
              <w:rPr>
                <w:szCs w:val="36"/>
              </w:rPr>
              <w:t>MSW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FB8A2B" w14:textId="77777777" w:rsidR="00BD4242" w:rsidRPr="00695E91" w:rsidRDefault="00BD4242" w:rsidP="00090EC0">
            <w:pPr>
              <w:spacing w:before="120" w:after="120"/>
              <w:ind w:right="1"/>
              <w:rPr>
                <w:szCs w:val="36"/>
              </w:rPr>
            </w:pPr>
            <w:r w:rsidRPr="00695E91">
              <w:rPr>
                <w:szCs w:val="36"/>
              </w:rPr>
              <w:t>Environment Agency (2000)</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F0540F" w14:textId="77777777" w:rsidR="00BD4242" w:rsidRPr="00695E91" w:rsidRDefault="00BD4242" w:rsidP="00090EC0">
            <w:pPr>
              <w:spacing w:before="120" w:after="120"/>
              <w:ind w:right="1"/>
              <w:rPr>
                <w:szCs w:val="36"/>
              </w:rPr>
            </w:pPr>
            <w:r w:rsidRPr="00695E91">
              <w:rPr>
                <w:szCs w:val="36"/>
              </w:rPr>
              <w:t>0.0308 kg/t of MSW combusted.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D5A561" w14:textId="77777777" w:rsidR="00BD4242" w:rsidRPr="00695E91" w:rsidRDefault="00BD4242" w:rsidP="00090EC0">
            <w:pPr>
              <w:spacing w:before="120" w:after="120"/>
              <w:ind w:right="1"/>
              <w:rPr>
                <w:szCs w:val="36"/>
              </w:rPr>
            </w:pPr>
          </w:p>
        </w:tc>
      </w:tr>
      <w:tr w:rsidR="00BD4242" w:rsidRPr="00AF4E34" w14:paraId="0213BF22"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9A3A0A" w14:textId="77777777" w:rsidR="00BD4242" w:rsidRDefault="00BD4242" w:rsidP="00090EC0">
            <w:pPr>
              <w:spacing w:before="120" w:after="120"/>
              <w:ind w:right="1"/>
              <w:rPr>
                <w:rFonts w:cstheme="minorHAnsi"/>
                <w:szCs w:val="36"/>
              </w:rPr>
            </w:pPr>
            <w:r>
              <w:rPr>
                <w:rFonts w:cstheme="minorHAnsi"/>
                <w:szCs w:val="36"/>
              </w:rPr>
              <w:t>NMVOCs</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B15DD5" w14:textId="77777777" w:rsidR="00BD4242" w:rsidRPr="00695E91"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69AA2A" w14:textId="77777777" w:rsidR="00BD4242" w:rsidRPr="00695E91" w:rsidRDefault="00BD4242" w:rsidP="00090EC0">
            <w:pPr>
              <w:spacing w:before="120" w:after="120"/>
              <w:ind w:right="1"/>
              <w:rPr>
                <w:szCs w:val="36"/>
              </w:rPr>
            </w:pPr>
            <w:r w:rsidRPr="00695E91">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B1FBC8" w14:textId="77777777" w:rsidR="00BD4242" w:rsidRPr="00695E91" w:rsidRDefault="00BD4242" w:rsidP="00090EC0">
            <w:pPr>
              <w:spacing w:before="120" w:after="120"/>
              <w:ind w:right="1"/>
              <w:rPr>
                <w:szCs w:val="36"/>
              </w:rPr>
            </w:pPr>
            <w:r w:rsidRPr="00695E91">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14D80E" w14:textId="77777777" w:rsidR="00BD4242" w:rsidRPr="00695E91" w:rsidRDefault="00BD4242" w:rsidP="00090EC0">
            <w:pPr>
              <w:spacing w:before="120" w:after="120"/>
              <w:ind w:right="1"/>
              <w:rPr>
                <w:szCs w:val="36"/>
              </w:rPr>
            </w:pPr>
            <w:r w:rsidRPr="00695E91">
              <w:rPr>
                <w:szCs w:val="36"/>
              </w:rPr>
              <w:t>0.84 kg/t of SSW combusted in multiple hearth (uncontrolled).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B19E53" w14:textId="77777777" w:rsidR="00BD4242" w:rsidRPr="00695E91" w:rsidRDefault="00BD4242" w:rsidP="00090EC0">
            <w:pPr>
              <w:spacing w:before="120" w:after="120"/>
              <w:ind w:right="1"/>
              <w:rPr>
                <w:szCs w:val="36"/>
              </w:rPr>
            </w:pPr>
          </w:p>
        </w:tc>
      </w:tr>
      <w:tr w:rsidR="00BD4242" w:rsidRPr="00AF4E34" w14:paraId="731DB7FD"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981AD2" w14:textId="77777777" w:rsidR="00BD4242" w:rsidRDefault="00BD4242" w:rsidP="00090EC0">
            <w:pPr>
              <w:spacing w:before="120" w:after="120"/>
              <w:ind w:right="1"/>
              <w:rPr>
                <w:rFonts w:cstheme="minorHAnsi"/>
                <w:szCs w:val="36"/>
              </w:rPr>
            </w:pPr>
            <w:r>
              <w:rPr>
                <w:rFonts w:cstheme="minorHAnsi"/>
                <w:szCs w:val="36"/>
              </w:rPr>
              <w:lastRenderedPageBreak/>
              <w:t>NMVOCs</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49CF38" w14:textId="77777777" w:rsidR="00BD4242" w:rsidRPr="00695E91"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9F7B86" w14:textId="77777777" w:rsidR="00BD4242" w:rsidRPr="00695E91" w:rsidRDefault="00BD4242" w:rsidP="00090EC0">
            <w:pPr>
              <w:spacing w:before="120" w:after="120"/>
              <w:ind w:right="1"/>
              <w:rPr>
                <w:szCs w:val="36"/>
              </w:rPr>
            </w:pPr>
            <w:r w:rsidRPr="00695E91">
              <w:rPr>
                <w:szCs w:val="36"/>
              </w:rPr>
              <w:t>Fugitive VOC Releases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5297E6" w14:textId="77777777" w:rsidR="00BD4242" w:rsidRPr="00695E91" w:rsidRDefault="00BD4242" w:rsidP="00090EC0">
            <w:pPr>
              <w:spacing w:before="120" w:after="120"/>
              <w:ind w:right="1"/>
              <w:rPr>
                <w:szCs w:val="36"/>
              </w:rPr>
            </w:pP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9A32B0" w14:textId="77777777" w:rsidR="00BD4242" w:rsidRPr="00695E91" w:rsidRDefault="00BD4242" w:rsidP="00090EC0">
            <w:pPr>
              <w:spacing w:before="120" w:after="120"/>
              <w:ind w:right="1"/>
              <w:rPr>
                <w:szCs w:val="36"/>
              </w:rPr>
            </w:pP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976580" w14:textId="77777777" w:rsidR="00BD4242" w:rsidRPr="00695E91" w:rsidRDefault="00BD4242" w:rsidP="00090EC0">
            <w:pPr>
              <w:spacing w:before="120" w:after="120"/>
              <w:ind w:right="1"/>
              <w:rPr>
                <w:szCs w:val="36"/>
              </w:rPr>
            </w:pPr>
          </w:p>
        </w:tc>
      </w:tr>
      <w:tr w:rsidR="00BD4242" w:rsidRPr="00AF4E34" w14:paraId="4AF811ED"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28529B" w14:textId="77777777" w:rsidR="00BD4242" w:rsidRDefault="00BD4242" w:rsidP="00090EC0">
            <w:pPr>
              <w:spacing w:before="120" w:after="120"/>
              <w:ind w:right="1"/>
              <w:rPr>
                <w:rFonts w:cstheme="minorHAnsi"/>
                <w:szCs w:val="36"/>
              </w:rPr>
            </w:pPr>
            <w:r>
              <w:rPr>
                <w:rFonts w:cstheme="minorHAnsi"/>
              </w:rPr>
              <w:t>NOx</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F5DB26" w14:textId="77777777" w:rsidR="00BD4242" w:rsidRPr="00695E91" w:rsidRDefault="00BD4242" w:rsidP="00090EC0">
            <w:pPr>
              <w:spacing w:before="120" w:after="120"/>
              <w:ind w:right="1"/>
              <w:rPr>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E52EA6" w14:textId="77777777" w:rsidR="00BD4242" w:rsidRPr="00695E91" w:rsidRDefault="00BD4242" w:rsidP="00090EC0">
            <w:pPr>
              <w:spacing w:before="120" w:after="120"/>
              <w:ind w:right="1"/>
              <w:rPr>
                <w:szCs w:val="36"/>
              </w:rPr>
            </w:pPr>
            <w:r w:rsidRPr="008028CF">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3B7B16" w14:textId="77777777" w:rsidR="00BD4242" w:rsidRPr="00695E91" w:rsidRDefault="00BD4242" w:rsidP="00090EC0">
            <w:pPr>
              <w:spacing w:before="120" w:after="120"/>
              <w:ind w:right="1"/>
              <w:rPr>
                <w:szCs w:val="36"/>
              </w:rPr>
            </w:pPr>
            <w:r w:rsidRPr="008028CF">
              <w:rPr>
                <w:szCs w:val="36"/>
              </w:rPr>
              <w:t>CEN/ISO/MCERTS</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EDBA3B" w14:textId="77777777" w:rsidR="00BD4242" w:rsidRPr="00695E91" w:rsidRDefault="00BD4242" w:rsidP="00090EC0">
            <w:pPr>
              <w:spacing w:before="120" w:after="120"/>
              <w:ind w:right="1"/>
              <w:rPr>
                <w:szCs w:val="36"/>
              </w:rPr>
            </w:pPr>
            <w:r w:rsidRPr="008028CF">
              <w:rPr>
                <w:szCs w:val="36"/>
              </w:rPr>
              <w:t>Continuous monitoring carried out for all incinerators covered by IED. BS EN14181. Standard Reference Method BS EN14792. (BS ISO 10849 for CEM &amp; BS ISO 11564/ISO 10849 for extractive monitoring of former relevance.</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0E4EF7" w14:textId="77777777" w:rsidR="00BD4242" w:rsidRPr="008028CF" w:rsidRDefault="00BD4242" w:rsidP="00090EC0">
            <w:pPr>
              <w:spacing w:before="120" w:after="120"/>
              <w:ind w:right="1"/>
              <w:rPr>
                <w:szCs w:val="36"/>
              </w:rPr>
            </w:pPr>
          </w:p>
        </w:tc>
      </w:tr>
      <w:tr w:rsidR="00BD4242" w:rsidRPr="00AF4E34" w14:paraId="1CBB0BC8"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D493C8" w14:textId="77777777" w:rsidR="00BD4242" w:rsidRDefault="00BD4242" w:rsidP="00090EC0">
            <w:pPr>
              <w:spacing w:before="120" w:after="120"/>
              <w:ind w:right="1"/>
              <w:rPr>
                <w:rFonts w:cstheme="minorHAnsi"/>
              </w:rPr>
            </w:pPr>
            <w:r>
              <w:rPr>
                <w:rFonts w:cstheme="minorHAnsi"/>
              </w:rPr>
              <w:t>NOx</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361B99" w14:textId="77777777" w:rsidR="00BD4242" w:rsidRPr="008028CF"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CDA269" w14:textId="77777777" w:rsidR="00BD4242" w:rsidRPr="008028CF" w:rsidRDefault="00BD4242" w:rsidP="00090EC0">
            <w:pPr>
              <w:spacing w:before="120" w:after="120"/>
              <w:ind w:right="1"/>
              <w:rPr>
                <w:szCs w:val="36"/>
              </w:rPr>
            </w:pPr>
            <w:r w:rsidRPr="008028CF">
              <w:rPr>
                <w:szCs w:val="36"/>
              </w:rPr>
              <w:t>MSW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DC6A36" w14:textId="77777777" w:rsidR="00BD4242" w:rsidRPr="008028CF" w:rsidRDefault="00BD4242" w:rsidP="00090EC0">
            <w:pPr>
              <w:spacing w:before="120" w:after="120"/>
              <w:ind w:right="1"/>
              <w:rPr>
                <w:szCs w:val="36"/>
              </w:rPr>
            </w:pPr>
            <w:r w:rsidRPr="008028CF">
              <w:rPr>
                <w:szCs w:val="36"/>
              </w:rPr>
              <w:t>Environment Agency (2000)</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E3922E" w14:textId="77777777" w:rsidR="00BD4242" w:rsidRPr="008028CF" w:rsidRDefault="00BD4242" w:rsidP="00090EC0">
            <w:pPr>
              <w:spacing w:before="120" w:after="120"/>
              <w:ind w:right="1"/>
              <w:rPr>
                <w:szCs w:val="36"/>
              </w:rPr>
            </w:pPr>
            <w:r w:rsidRPr="008028CF">
              <w:rPr>
                <w:szCs w:val="36"/>
              </w:rPr>
              <w:t>1.37 kg/t of MSW combusted.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6BAC3A" w14:textId="77777777" w:rsidR="00BD4242" w:rsidRPr="008028CF" w:rsidRDefault="00BD4242" w:rsidP="00090EC0">
            <w:pPr>
              <w:spacing w:before="120" w:after="120"/>
              <w:ind w:right="1"/>
              <w:rPr>
                <w:szCs w:val="36"/>
              </w:rPr>
            </w:pPr>
          </w:p>
        </w:tc>
      </w:tr>
      <w:tr w:rsidR="00BD4242" w:rsidRPr="00AF4E34" w14:paraId="40E48D85"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BFC1E9" w14:textId="77777777" w:rsidR="00BD4242" w:rsidRDefault="00BD4242" w:rsidP="00090EC0">
            <w:pPr>
              <w:spacing w:before="120" w:after="120"/>
              <w:ind w:right="1"/>
              <w:rPr>
                <w:rFonts w:cstheme="minorHAnsi"/>
              </w:rPr>
            </w:pPr>
            <w:r>
              <w:rPr>
                <w:rFonts w:cstheme="minorHAnsi"/>
              </w:rPr>
              <w:lastRenderedPageBreak/>
              <w:t>NOx</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7EE1B6" w14:textId="77777777" w:rsidR="00BD4242" w:rsidRPr="008028CF"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A5C354" w14:textId="77777777" w:rsidR="00BD4242" w:rsidRPr="008028CF" w:rsidRDefault="00BD4242" w:rsidP="00090EC0">
            <w:pPr>
              <w:spacing w:before="120" w:after="120"/>
              <w:ind w:right="1"/>
              <w:rPr>
                <w:szCs w:val="36"/>
              </w:rPr>
            </w:pPr>
            <w:r w:rsidRPr="008028CF">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4360E8" w14:textId="77777777" w:rsidR="00BD4242" w:rsidRPr="008028CF" w:rsidRDefault="00BD4242" w:rsidP="00090EC0">
            <w:pPr>
              <w:spacing w:before="120" w:after="120"/>
              <w:ind w:right="1"/>
              <w:rPr>
                <w:szCs w:val="36"/>
              </w:rPr>
            </w:pPr>
            <w:r w:rsidRPr="008028CF">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E973A2" w14:textId="77777777" w:rsidR="00BD4242" w:rsidRPr="008028CF" w:rsidRDefault="00BD4242" w:rsidP="00090EC0">
            <w:pPr>
              <w:spacing w:before="120" w:after="120"/>
              <w:ind w:right="1"/>
              <w:rPr>
                <w:szCs w:val="36"/>
              </w:rPr>
            </w:pPr>
            <w:r w:rsidRPr="008028CF">
              <w:rPr>
                <w:szCs w:val="36"/>
              </w:rPr>
              <w:t>2.5 kg/t of SSW combusted in multiple hearth (uncontrolled).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05CF09" w14:textId="77777777" w:rsidR="00BD4242" w:rsidRPr="008028CF" w:rsidRDefault="00BD4242" w:rsidP="00090EC0">
            <w:pPr>
              <w:spacing w:before="120" w:after="120"/>
              <w:ind w:right="1"/>
              <w:rPr>
                <w:szCs w:val="36"/>
              </w:rPr>
            </w:pPr>
          </w:p>
        </w:tc>
      </w:tr>
      <w:tr w:rsidR="00BD4242" w:rsidRPr="00AF4E34" w14:paraId="67793F68"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160DE5" w14:textId="77777777" w:rsidR="00BD4242" w:rsidRDefault="00BD4242" w:rsidP="00090EC0">
            <w:pPr>
              <w:spacing w:before="120" w:after="120"/>
              <w:ind w:right="1"/>
              <w:rPr>
                <w:rFonts w:cstheme="minorHAnsi"/>
              </w:rPr>
            </w:pPr>
            <w:r>
              <w:rPr>
                <w:rFonts w:cstheme="minorHAnsi"/>
              </w:rPr>
              <w:t>NOx</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1FD738" w14:textId="77777777" w:rsidR="00BD4242" w:rsidRPr="008028CF"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904EB2" w14:textId="77777777" w:rsidR="00BD4242" w:rsidRPr="008028CF" w:rsidRDefault="00BD4242" w:rsidP="00090EC0">
            <w:pPr>
              <w:spacing w:before="120" w:after="120"/>
              <w:ind w:right="1"/>
              <w:rPr>
                <w:szCs w:val="36"/>
              </w:rPr>
            </w:pPr>
            <w:r w:rsidRPr="008028CF">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27C3DB" w14:textId="77777777" w:rsidR="00BD4242" w:rsidRPr="008028CF" w:rsidRDefault="00BD4242" w:rsidP="00090EC0">
            <w:pPr>
              <w:spacing w:before="120" w:after="120"/>
              <w:ind w:right="1"/>
              <w:rPr>
                <w:szCs w:val="36"/>
              </w:rPr>
            </w:pPr>
            <w:r w:rsidRPr="008028CF">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915D15" w14:textId="77777777" w:rsidR="00BD4242" w:rsidRPr="008028CF" w:rsidRDefault="00BD4242" w:rsidP="00090EC0">
            <w:pPr>
              <w:spacing w:before="120" w:after="120"/>
              <w:ind w:right="1"/>
              <w:rPr>
                <w:szCs w:val="36"/>
              </w:rPr>
            </w:pPr>
            <w:r w:rsidRPr="008028CF">
              <w:rPr>
                <w:szCs w:val="36"/>
              </w:rPr>
              <w:t>0.88 kg/t of SSW combusted in fluidised bed (uncontrolled).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ACD522" w14:textId="77777777" w:rsidR="00BD4242" w:rsidRPr="008028CF" w:rsidRDefault="00BD4242" w:rsidP="00090EC0">
            <w:pPr>
              <w:spacing w:before="120" w:after="120"/>
              <w:ind w:right="1"/>
              <w:rPr>
                <w:szCs w:val="36"/>
              </w:rPr>
            </w:pPr>
          </w:p>
        </w:tc>
      </w:tr>
      <w:tr w:rsidR="00BD4242" w:rsidRPr="00AF4E34" w14:paraId="50E5CBBA"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82729E" w14:textId="77777777" w:rsidR="00BD4242" w:rsidRDefault="00BD4242" w:rsidP="00090EC0">
            <w:pPr>
              <w:spacing w:before="120" w:after="120"/>
              <w:ind w:right="1"/>
              <w:rPr>
                <w:rFonts w:cstheme="minorHAnsi"/>
              </w:rPr>
            </w:pPr>
            <w:r>
              <w:rPr>
                <w:rFonts w:cstheme="minorHAnsi"/>
              </w:rPr>
              <w:t>NOx</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73D835" w14:textId="77777777" w:rsidR="00BD4242" w:rsidRPr="008028CF"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3A6E08" w14:textId="77777777" w:rsidR="00BD4242" w:rsidRPr="008028CF" w:rsidRDefault="00BD4242" w:rsidP="00090EC0">
            <w:pPr>
              <w:spacing w:before="120" w:after="120"/>
              <w:ind w:right="1"/>
              <w:rPr>
                <w:szCs w:val="36"/>
              </w:rPr>
            </w:pPr>
            <w:r w:rsidRPr="008028CF">
              <w:rPr>
                <w:szCs w:val="36"/>
              </w:rPr>
              <w:t>CW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9BD74A" w14:textId="77777777" w:rsidR="00BD4242" w:rsidRPr="008028CF" w:rsidRDefault="00BD4242" w:rsidP="00090EC0">
            <w:pPr>
              <w:spacing w:before="120" w:after="120"/>
              <w:ind w:right="1"/>
              <w:rPr>
                <w:szCs w:val="36"/>
              </w:rPr>
            </w:pPr>
            <w:r w:rsidRPr="008028CF">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9EF612" w14:textId="77777777" w:rsidR="00BD4242" w:rsidRPr="008028CF" w:rsidRDefault="00BD4242" w:rsidP="00090EC0">
            <w:pPr>
              <w:spacing w:before="120" w:after="120"/>
              <w:ind w:right="1"/>
              <w:rPr>
                <w:szCs w:val="36"/>
              </w:rPr>
            </w:pPr>
            <w:r w:rsidRPr="008028CF">
              <w:rPr>
                <w:szCs w:val="36"/>
              </w:rPr>
              <w:t>1.78 kg/t of CW combusted in controlled air (uncontrolled).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52CF41" w14:textId="77777777" w:rsidR="00BD4242" w:rsidRPr="008028CF" w:rsidRDefault="00BD4242" w:rsidP="00090EC0">
            <w:pPr>
              <w:spacing w:before="120" w:after="120"/>
              <w:ind w:right="1"/>
              <w:rPr>
                <w:szCs w:val="36"/>
              </w:rPr>
            </w:pPr>
          </w:p>
        </w:tc>
      </w:tr>
      <w:tr w:rsidR="00BD4242" w:rsidRPr="00AF4E34" w14:paraId="3050F07C"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C5739E" w14:textId="77777777" w:rsidR="00BD4242" w:rsidRDefault="00BD4242" w:rsidP="00090EC0">
            <w:pPr>
              <w:spacing w:before="120" w:after="120"/>
              <w:ind w:right="1"/>
              <w:rPr>
                <w:rFonts w:cstheme="minorHAnsi"/>
              </w:rPr>
            </w:pPr>
            <w:r>
              <w:rPr>
                <w:rFonts w:cstheme="minorHAnsi"/>
              </w:rPr>
              <w:t>N</w:t>
            </w:r>
            <w:r w:rsidRPr="003F1D59">
              <w:rPr>
                <w:rFonts w:cstheme="minorHAnsi"/>
                <w:vertAlign w:val="subscript"/>
              </w:rPr>
              <w:t>2</w:t>
            </w:r>
            <w:r>
              <w:rPr>
                <w:rFonts w:cstheme="minorHAnsi"/>
              </w:rPr>
              <w:t>O</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F12E18" w14:textId="77777777" w:rsidR="00BD4242" w:rsidRPr="008028CF" w:rsidRDefault="00BD4242" w:rsidP="00090EC0">
            <w:pPr>
              <w:spacing w:before="120" w:after="120"/>
              <w:ind w:right="1"/>
              <w:rPr>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82234F" w14:textId="77777777" w:rsidR="00BD4242" w:rsidRPr="008028CF" w:rsidRDefault="00BD4242" w:rsidP="00090EC0">
            <w:pPr>
              <w:spacing w:before="120" w:after="120"/>
              <w:ind w:right="1"/>
              <w:rPr>
                <w:szCs w:val="36"/>
              </w:rPr>
            </w:pPr>
            <w:r w:rsidRPr="003F1D59">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9190AC" w14:textId="77777777" w:rsidR="00BD4242" w:rsidRPr="008028CF" w:rsidRDefault="00BD4242" w:rsidP="00090EC0">
            <w:pPr>
              <w:spacing w:before="120" w:after="120"/>
              <w:ind w:right="1"/>
              <w:rPr>
                <w:szCs w:val="36"/>
              </w:rPr>
            </w:pP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6803CE" w14:textId="77777777" w:rsidR="00BD4242" w:rsidRPr="008028CF" w:rsidRDefault="00BD4242" w:rsidP="00090EC0">
            <w:pPr>
              <w:spacing w:before="120" w:after="120"/>
              <w:ind w:right="1"/>
              <w:rPr>
                <w:szCs w:val="36"/>
              </w:rPr>
            </w:pPr>
            <w:r w:rsidRPr="003F1D59">
              <w:rPr>
                <w:szCs w:val="36"/>
              </w:rPr>
              <w:t>Extractive monitoring required for IED. (ASTM D6348-03, ISO 10849, VDI2469-1).</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66D047" w14:textId="0AD18D66" w:rsidR="00BD4242" w:rsidRPr="003F1D59" w:rsidRDefault="00BD4242" w:rsidP="00090EC0">
            <w:pPr>
              <w:spacing w:before="120" w:after="120"/>
              <w:ind w:right="1"/>
              <w:rPr>
                <w:szCs w:val="36"/>
              </w:rPr>
            </w:pPr>
          </w:p>
        </w:tc>
      </w:tr>
      <w:tr w:rsidR="00BD4242" w:rsidRPr="00AF4E34" w14:paraId="64865A63"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26A3D5" w14:textId="77777777" w:rsidR="00BD4242" w:rsidRDefault="00BD4242" w:rsidP="00090EC0">
            <w:pPr>
              <w:spacing w:before="120" w:after="120"/>
              <w:ind w:right="1"/>
              <w:rPr>
                <w:rFonts w:cstheme="minorHAnsi"/>
              </w:rPr>
            </w:pPr>
            <w:r>
              <w:rPr>
                <w:rFonts w:cstheme="minorHAnsi"/>
              </w:rPr>
              <w:t>N</w:t>
            </w:r>
            <w:r w:rsidRPr="003F1D59">
              <w:rPr>
                <w:rFonts w:cstheme="minorHAnsi"/>
                <w:vertAlign w:val="subscript"/>
              </w:rPr>
              <w:t>2</w:t>
            </w:r>
            <w:r>
              <w:rPr>
                <w:rFonts w:cstheme="minorHAnsi"/>
              </w:rPr>
              <w:t>O</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67F399" w14:textId="77777777" w:rsidR="00BD4242" w:rsidRPr="003F1D59"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F930E3" w14:textId="77777777" w:rsidR="00BD4242" w:rsidRPr="003F1D59" w:rsidRDefault="00BD4242" w:rsidP="00090EC0">
            <w:pPr>
              <w:spacing w:before="120" w:after="120"/>
              <w:ind w:right="1"/>
              <w:rPr>
                <w:szCs w:val="36"/>
              </w:rPr>
            </w:pPr>
            <w:r w:rsidRPr="003F1D59">
              <w:rPr>
                <w:szCs w:val="36"/>
              </w:rPr>
              <w:t>MSW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D55B6A" w14:textId="77777777" w:rsidR="00BD4242" w:rsidRPr="003F1D59" w:rsidRDefault="00BD4242" w:rsidP="00090EC0">
            <w:pPr>
              <w:spacing w:before="120" w:after="120"/>
              <w:ind w:right="1"/>
              <w:rPr>
                <w:szCs w:val="36"/>
              </w:rPr>
            </w:pPr>
            <w:r w:rsidRPr="003F1D59">
              <w:rPr>
                <w:szCs w:val="36"/>
              </w:rPr>
              <w:t>IPCC (2000)</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20E188" w14:textId="77777777" w:rsidR="00BD4242" w:rsidRPr="003F1D59" w:rsidRDefault="00BD4242" w:rsidP="00090EC0">
            <w:pPr>
              <w:spacing w:before="120" w:after="120"/>
              <w:ind w:right="1"/>
              <w:rPr>
                <w:szCs w:val="36"/>
              </w:rPr>
            </w:pPr>
            <w:r w:rsidRPr="003F1D59">
              <w:rPr>
                <w:szCs w:val="36"/>
              </w:rPr>
              <w:t>0.03 kg/t of MSW combusted.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78C0B9" w14:textId="127DCFA2" w:rsidR="00BD4242" w:rsidRPr="003F1D59" w:rsidRDefault="00BD4242" w:rsidP="00090EC0">
            <w:pPr>
              <w:spacing w:before="120" w:after="120"/>
              <w:ind w:right="1"/>
              <w:rPr>
                <w:szCs w:val="36"/>
              </w:rPr>
            </w:pPr>
          </w:p>
        </w:tc>
      </w:tr>
      <w:tr w:rsidR="00BD4242" w:rsidRPr="00AF4E34" w14:paraId="26898F45"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4683D3" w14:textId="77777777" w:rsidR="00BD4242" w:rsidRDefault="00BD4242" w:rsidP="00090EC0">
            <w:pPr>
              <w:spacing w:before="120" w:after="120"/>
              <w:ind w:right="1"/>
              <w:rPr>
                <w:rFonts w:cstheme="minorHAnsi"/>
              </w:rPr>
            </w:pPr>
            <w:r>
              <w:rPr>
                <w:rFonts w:cstheme="minorHAnsi"/>
              </w:rPr>
              <w:lastRenderedPageBreak/>
              <w:t>N</w:t>
            </w:r>
            <w:r w:rsidRPr="003F1D59">
              <w:rPr>
                <w:rFonts w:cstheme="minorHAnsi"/>
                <w:vertAlign w:val="subscript"/>
              </w:rPr>
              <w:t>2</w:t>
            </w:r>
            <w:r>
              <w:rPr>
                <w:rFonts w:cstheme="minorHAnsi"/>
              </w:rPr>
              <w:t>O</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3BF2CB" w14:textId="77777777" w:rsidR="00BD4242" w:rsidRPr="003F1D59"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DE37FA" w14:textId="77777777" w:rsidR="00BD4242" w:rsidRPr="003F1D59" w:rsidRDefault="00BD4242" w:rsidP="00090EC0">
            <w:pPr>
              <w:spacing w:before="120" w:after="120"/>
              <w:ind w:right="1"/>
              <w:rPr>
                <w:szCs w:val="36"/>
              </w:rPr>
            </w:pPr>
            <w:r w:rsidRPr="003F1D59">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1650AE" w14:textId="77777777" w:rsidR="00BD4242" w:rsidRPr="003F1D59" w:rsidRDefault="00BD4242" w:rsidP="00090EC0">
            <w:pPr>
              <w:spacing w:before="120" w:after="120"/>
              <w:ind w:right="1"/>
              <w:rPr>
                <w:szCs w:val="36"/>
              </w:rPr>
            </w:pPr>
            <w:r w:rsidRPr="003F1D59">
              <w:rPr>
                <w:szCs w:val="36"/>
              </w:rPr>
              <w:t>IPCC (2000)</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21FB8D" w14:textId="77777777" w:rsidR="00BD4242" w:rsidRPr="003F1D59" w:rsidRDefault="00BD4242" w:rsidP="00090EC0">
            <w:pPr>
              <w:spacing w:before="120" w:after="120"/>
              <w:ind w:right="1"/>
              <w:rPr>
                <w:szCs w:val="36"/>
              </w:rPr>
            </w:pPr>
            <w:r w:rsidRPr="003F1D59">
              <w:rPr>
                <w:szCs w:val="36"/>
              </w:rPr>
              <w:t>0.8 kg/t of SSW combusted.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BC2FFB" w14:textId="5B7FDCA2" w:rsidR="00BD4242" w:rsidRPr="003F1D59" w:rsidRDefault="00BD4242" w:rsidP="00090EC0">
            <w:pPr>
              <w:spacing w:before="120" w:after="120"/>
              <w:ind w:right="1"/>
              <w:rPr>
                <w:szCs w:val="36"/>
              </w:rPr>
            </w:pPr>
          </w:p>
        </w:tc>
      </w:tr>
      <w:tr w:rsidR="00BD4242" w:rsidRPr="00AF4E34" w14:paraId="62600C67"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4A10CD" w14:textId="77777777" w:rsidR="00BD4242" w:rsidRPr="001261F3" w:rsidRDefault="00BD4242" w:rsidP="00090EC0">
            <w:pPr>
              <w:spacing w:before="120" w:after="120"/>
              <w:ind w:right="1"/>
              <w:rPr>
                <w:rFonts w:cstheme="minorHAnsi"/>
                <w:szCs w:val="36"/>
              </w:rPr>
            </w:pPr>
            <w:r w:rsidRPr="001261F3">
              <w:rPr>
                <w:szCs w:val="36"/>
              </w:rPr>
              <w:t>PAHs</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734DEE" w14:textId="77777777" w:rsidR="00BD4242" w:rsidRPr="001261F3"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818BE8" w14:textId="77777777" w:rsidR="00BD4242" w:rsidRPr="001261F3" w:rsidRDefault="00BD4242" w:rsidP="00090EC0">
            <w:pPr>
              <w:spacing w:before="120" w:after="120"/>
              <w:ind w:right="1"/>
              <w:rPr>
                <w:rFonts w:cstheme="minorHAnsi"/>
                <w:szCs w:val="36"/>
              </w:rPr>
            </w:pPr>
            <w:r w:rsidRPr="001261F3">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E14B6E" w14:textId="77777777" w:rsidR="00BD4242" w:rsidRPr="001261F3" w:rsidRDefault="00BD4242" w:rsidP="00090EC0">
            <w:pPr>
              <w:spacing w:before="120" w:after="120"/>
              <w:ind w:right="1"/>
              <w:rPr>
                <w:rFonts w:cstheme="minorHAnsi"/>
                <w:szCs w:val="36"/>
              </w:rPr>
            </w:pPr>
            <w:r w:rsidRPr="001261F3">
              <w:rPr>
                <w:szCs w:val="36"/>
              </w:rPr>
              <w:t>BS ISO</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177016" w14:textId="77777777" w:rsidR="00BD4242" w:rsidRPr="001261F3" w:rsidRDefault="00BD4242" w:rsidP="00090EC0">
            <w:pPr>
              <w:spacing w:before="120" w:after="120"/>
              <w:ind w:right="1"/>
              <w:rPr>
                <w:rFonts w:cstheme="minorHAnsi"/>
                <w:szCs w:val="36"/>
              </w:rPr>
            </w:pPr>
            <w:r w:rsidRPr="001261F3">
              <w:rPr>
                <w:szCs w:val="36"/>
              </w:rPr>
              <w:t>BS ISO11338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33CD83" w14:textId="77777777" w:rsidR="00BD4242" w:rsidRPr="001261F3" w:rsidRDefault="00BD4242" w:rsidP="00090EC0">
            <w:pPr>
              <w:spacing w:before="120" w:after="120"/>
              <w:ind w:right="1"/>
              <w:rPr>
                <w:szCs w:val="36"/>
              </w:rPr>
            </w:pPr>
            <w:r w:rsidRPr="00B664DE">
              <w:rPr>
                <w:szCs w:val="40"/>
              </w:rPr>
              <w:t>From 2006 the SPRI requires reporting of the annual emissions of listed individual PAH compounds (with individual reporting thresholds) rather than a PAH total.</w:t>
            </w:r>
          </w:p>
        </w:tc>
      </w:tr>
      <w:tr w:rsidR="00BD4242" w:rsidRPr="00AF4E34" w14:paraId="1F1BBDDD"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C8C840" w14:textId="77777777" w:rsidR="00BD4242" w:rsidRPr="001261F3" w:rsidRDefault="00BD4242" w:rsidP="00090EC0">
            <w:pPr>
              <w:spacing w:before="120" w:after="120"/>
              <w:ind w:right="1"/>
              <w:rPr>
                <w:rFonts w:cstheme="minorHAnsi"/>
                <w:szCs w:val="36"/>
              </w:rPr>
            </w:pPr>
            <w:r w:rsidRPr="001261F3">
              <w:rPr>
                <w:szCs w:val="36"/>
              </w:rPr>
              <w:t>PCBs</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B70A41" w14:textId="77777777" w:rsidR="00BD4242" w:rsidRPr="001261F3"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1132A1" w14:textId="77777777" w:rsidR="00BD4242" w:rsidRPr="001261F3" w:rsidRDefault="00BD4242" w:rsidP="00090EC0">
            <w:pPr>
              <w:spacing w:before="120" w:after="120"/>
              <w:ind w:right="1"/>
              <w:rPr>
                <w:rFonts w:cstheme="minorHAnsi"/>
                <w:szCs w:val="36"/>
              </w:rPr>
            </w:pPr>
            <w:r w:rsidRPr="001261F3">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D05494" w14:textId="77777777" w:rsidR="00BD4242" w:rsidRPr="001261F3" w:rsidRDefault="00BD4242" w:rsidP="00090EC0">
            <w:pPr>
              <w:spacing w:before="120" w:after="120"/>
              <w:ind w:right="1"/>
              <w:rPr>
                <w:rFonts w:cstheme="minorHAnsi"/>
                <w:szCs w:val="36"/>
              </w:rPr>
            </w:pPr>
            <w:r w:rsidRPr="001261F3">
              <w:rPr>
                <w:szCs w:val="36"/>
              </w:rPr>
              <w:t>CEN/BS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49A8F9" w14:textId="77777777" w:rsidR="00BD4242" w:rsidRPr="001261F3" w:rsidRDefault="00BD4242" w:rsidP="00090EC0">
            <w:pPr>
              <w:spacing w:before="120" w:after="120"/>
              <w:ind w:right="1"/>
              <w:rPr>
                <w:rFonts w:cstheme="minorHAnsi"/>
                <w:szCs w:val="36"/>
              </w:rPr>
            </w:pPr>
            <w:r w:rsidRPr="001261F3">
              <w:rPr>
                <w:szCs w:val="36"/>
              </w:rPr>
              <w:t>BS EN1948 for dioxin-like PCBs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E45849" w14:textId="77777777" w:rsidR="00BD4242" w:rsidRPr="001261F3" w:rsidRDefault="00BD4242" w:rsidP="00090EC0">
            <w:pPr>
              <w:spacing w:before="120" w:after="120"/>
              <w:ind w:right="1"/>
              <w:rPr>
                <w:szCs w:val="36"/>
              </w:rPr>
            </w:pPr>
          </w:p>
        </w:tc>
      </w:tr>
      <w:tr w:rsidR="00BD4242" w:rsidRPr="00AF4E34" w14:paraId="4A84FB91"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4F9CDB" w14:textId="77777777" w:rsidR="00BD4242" w:rsidRPr="001261F3" w:rsidRDefault="00BD4242" w:rsidP="00090EC0">
            <w:pPr>
              <w:spacing w:before="120" w:after="120"/>
              <w:ind w:right="1"/>
              <w:rPr>
                <w:szCs w:val="36"/>
              </w:rPr>
            </w:pPr>
            <w:r>
              <w:rPr>
                <w:rFonts w:cstheme="minorHAnsi"/>
              </w:rPr>
              <w:lastRenderedPageBreak/>
              <w:t>Total Particulate Matter</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4141AB" w14:textId="77777777" w:rsidR="00BD4242" w:rsidRPr="001261F3" w:rsidRDefault="00BD4242" w:rsidP="00090EC0">
            <w:pPr>
              <w:spacing w:before="120" w:after="120"/>
              <w:ind w:right="1"/>
              <w:rPr>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811B3B" w14:textId="77777777" w:rsidR="00BD4242" w:rsidRPr="001261F3" w:rsidRDefault="00BD4242" w:rsidP="00090EC0">
            <w:pPr>
              <w:spacing w:before="120" w:after="120"/>
              <w:ind w:right="1"/>
              <w:rPr>
                <w:szCs w:val="36"/>
              </w:rPr>
            </w:pPr>
            <w:r w:rsidRPr="00641B10">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FE85AB" w14:textId="77777777" w:rsidR="00BD4242" w:rsidRPr="001261F3" w:rsidRDefault="00BD4242" w:rsidP="00090EC0">
            <w:pPr>
              <w:spacing w:before="120" w:after="120"/>
              <w:ind w:right="1"/>
              <w:rPr>
                <w:szCs w:val="36"/>
              </w:rPr>
            </w:pPr>
            <w:r w:rsidRPr="00641B10">
              <w:rPr>
                <w:szCs w:val="36"/>
              </w:rPr>
              <w:t>BS ISO/BS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5AC5CB" w14:textId="77777777" w:rsidR="00BD4242" w:rsidRPr="001261F3" w:rsidRDefault="00BD4242" w:rsidP="00090EC0">
            <w:pPr>
              <w:spacing w:before="120" w:after="120"/>
              <w:ind w:right="1"/>
              <w:rPr>
                <w:szCs w:val="36"/>
              </w:rPr>
            </w:pPr>
            <w:r w:rsidRPr="00641B10">
              <w:rPr>
                <w:szCs w:val="36"/>
              </w:rPr>
              <w:t>Continuous monitoring carried out for all incinerators covered by IED. BS EN13284-2 for CEMs and BS EN13284-1 SRM.</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62B9F7" w14:textId="77777777" w:rsidR="00BD4242" w:rsidRPr="00641B10" w:rsidRDefault="00BD4242" w:rsidP="00090EC0">
            <w:pPr>
              <w:spacing w:before="120" w:after="120"/>
              <w:ind w:right="1"/>
              <w:rPr>
                <w:szCs w:val="36"/>
              </w:rPr>
            </w:pPr>
          </w:p>
        </w:tc>
      </w:tr>
      <w:tr w:rsidR="00BD4242" w:rsidRPr="00AF4E34" w14:paraId="2EC96224"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B3C469" w14:textId="77777777" w:rsidR="00BD4242" w:rsidRDefault="00BD4242" w:rsidP="00090EC0">
            <w:pPr>
              <w:spacing w:before="120" w:after="120"/>
              <w:ind w:right="1"/>
              <w:rPr>
                <w:rFonts w:cstheme="minorHAnsi"/>
              </w:rPr>
            </w:pPr>
            <w:r>
              <w:rPr>
                <w:rFonts w:cstheme="minorHAnsi"/>
              </w:rPr>
              <w:t>Total Particulate Matter</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82EF14" w14:textId="77777777" w:rsidR="00BD4242" w:rsidRPr="00641B10"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1A7A33" w14:textId="77777777" w:rsidR="00BD4242" w:rsidRPr="00641B10" w:rsidRDefault="00BD4242" w:rsidP="00090EC0">
            <w:pPr>
              <w:spacing w:before="120" w:after="120"/>
              <w:ind w:right="1"/>
              <w:rPr>
                <w:szCs w:val="36"/>
              </w:rPr>
            </w:pPr>
            <w:r w:rsidRPr="00641B10">
              <w:rPr>
                <w:szCs w:val="36"/>
              </w:rPr>
              <w:t>MSW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CEEF9C" w14:textId="77777777" w:rsidR="00BD4242" w:rsidRPr="00641B10" w:rsidRDefault="00BD4242" w:rsidP="00090EC0">
            <w:pPr>
              <w:spacing w:before="120" w:after="120"/>
              <w:ind w:right="1"/>
              <w:rPr>
                <w:szCs w:val="36"/>
              </w:rPr>
            </w:pPr>
            <w:r w:rsidRPr="00641B10">
              <w:rPr>
                <w:szCs w:val="36"/>
              </w:rPr>
              <w:t>USEPA 1996</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CB21E3" w14:textId="77777777" w:rsidR="00BD4242" w:rsidRPr="00641B10" w:rsidRDefault="00BD4242" w:rsidP="00090EC0">
            <w:pPr>
              <w:spacing w:before="120" w:after="120"/>
              <w:ind w:right="1"/>
              <w:rPr>
                <w:szCs w:val="36"/>
              </w:rPr>
            </w:pPr>
            <w:r w:rsidRPr="00641B10">
              <w:rPr>
                <w:szCs w:val="36"/>
              </w:rPr>
              <w:t>12.6 kg/t of MSW combusted (uncontrolled).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E00915" w14:textId="77777777" w:rsidR="00BD4242" w:rsidRPr="00641B10" w:rsidRDefault="00BD4242" w:rsidP="00090EC0">
            <w:pPr>
              <w:spacing w:before="120" w:after="120"/>
              <w:ind w:right="1"/>
              <w:rPr>
                <w:szCs w:val="36"/>
              </w:rPr>
            </w:pPr>
          </w:p>
        </w:tc>
      </w:tr>
      <w:tr w:rsidR="00BD4242" w:rsidRPr="00AF4E34" w14:paraId="6529BFB0"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C6CE20" w14:textId="77777777" w:rsidR="00BD4242" w:rsidRDefault="00BD4242" w:rsidP="00090EC0">
            <w:pPr>
              <w:spacing w:before="120" w:after="120"/>
              <w:ind w:right="1"/>
              <w:rPr>
                <w:rFonts w:cstheme="minorHAnsi"/>
              </w:rPr>
            </w:pPr>
            <w:r>
              <w:rPr>
                <w:rFonts w:cstheme="minorHAnsi"/>
              </w:rPr>
              <w:t>Total Particulate Matter</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DE93AB" w14:textId="77777777" w:rsidR="00BD4242" w:rsidRPr="00641B10"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D3CC48" w14:textId="77777777" w:rsidR="00BD4242" w:rsidRPr="00641B10" w:rsidRDefault="00BD4242" w:rsidP="00090EC0">
            <w:pPr>
              <w:spacing w:before="120" w:after="120"/>
              <w:ind w:right="1"/>
              <w:rPr>
                <w:szCs w:val="36"/>
              </w:rPr>
            </w:pPr>
            <w:r w:rsidRPr="00641B10">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50B2BC" w14:textId="77777777" w:rsidR="00BD4242" w:rsidRPr="00641B10" w:rsidRDefault="00BD4242" w:rsidP="00090EC0">
            <w:pPr>
              <w:spacing w:before="120" w:after="120"/>
              <w:ind w:right="1"/>
              <w:rPr>
                <w:szCs w:val="36"/>
              </w:rPr>
            </w:pPr>
            <w:r w:rsidRPr="00641B10">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E5A233" w14:textId="77777777" w:rsidR="00BD4242" w:rsidRPr="00641B10" w:rsidRDefault="00BD4242" w:rsidP="00090EC0">
            <w:pPr>
              <w:spacing w:before="120" w:after="120"/>
              <w:ind w:right="1"/>
              <w:rPr>
                <w:szCs w:val="36"/>
              </w:rPr>
            </w:pPr>
            <w:r w:rsidRPr="00641B10">
              <w:rPr>
                <w:szCs w:val="36"/>
              </w:rPr>
              <w:t>233 kg/t of SSW combusted (uncontrolled).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8C5871" w14:textId="77777777" w:rsidR="00BD4242" w:rsidRPr="00641B10" w:rsidRDefault="00BD4242" w:rsidP="00090EC0">
            <w:pPr>
              <w:spacing w:before="120" w:after="120"/>
              <w:ind w:right="1"/>
              <w:rPr>
                <w:szCs w:val="36"/>
              </w:rPr>
            </w:pPr>
          </w:p>
        </w:tc>
      </w:tr>
      <w:tr w:rsidR="00BD4242" w:rsidRPr="00AF4E34" w14:paraId="4DE88D57"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ABBE93" w14:textId="77777777" w:rsidR="00BD4242" w:rsidRDefault="00BD4242" w:rsidP="00090EC0">
            <w:pPr>
              <w:spacing w:before="120" w:after="120"/>
              <w:ind w:right="1"/>
              <w:rPr>
                <w:rFonts w:cstheme="minorHAnsi"/>
              </w:rPr>
            </w:pPr>
            <w:r>
              <w:rPr>
                <w:rFonts w:cstheme="minorHAnsi"/>
              </w:rPr>
              <w:t>Total Particulate Matter</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BAB5A4" w14:textId="77777777" w:rsidR="00BD4242" w:rsidRPr="00641B10"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D71CCF" w14:textId="77777777" w:rsidR="00BD4242" w:rsidRPr="00641B10" w:rsidRDefault="00BD4242" w:rsidP="00090EC0">
            <w:pPr>
              <w:spacing w:before="120" w:after="120"/>
              <w:ind w:right="1"/>
              <w:rPr>
                <w:szCs w:val="36"/>
              </w:rPr>
            </w:pPr>
            <w:r w:rsidRPr="00641B10">
              <w:rPr>
                <w:szCs w:val="36"/>
              </w:rPr>
              <w:t>CW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790EF0" w14:textId="77777777" w:rsidR="00BD4242" w:rsidRPr="00641B10" w:rsidRDefault="00BD4242" w:rsidP="00090EC0">
            <w:pPr>
              <w:spacing w:before="120" w:after="120"/>
              <w:ind w:right="1"/>
              <w:rPr>
                <w:szCs w:val="36"/>
              </w:rPr>
            </w:pPr>
            <w:r w:rsidRPr="00641B10">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3EC995" w14:textId="77777777" w:rsidR="00BD4242" w:rsidRPr="00641B10" w:rsidRDefault="00BD4242" w:rsidP="00090EC0">
            <w:pPr>
              <w:spacing w:before="120" w:after="120"/>
              <w:ind w:right="1"/>
              <w:rPr>
                <w:szCs w:val="36"/>
              </w:rPr>
            </w:pPr>
            <w:r w:rsidRPr="00641B10">
              <w:rPr>
                <w:szCs w:val="36"/>
              </w:rPr>
              <w:t>2.33 kg/t of CW combusted (uncontrolled).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C81C0B" w14:textId="77777777" w:rsidR="00BD4242" w:rsidRPr="00641B10" w:rsidRDefault="00BD4242" w:rsidP="00090EC0">
            <w:pPr>
              <w:spacing w:before="120" w:after="120"/>
              <w:ind w:right="1"/>
              <w:rPr>
                <w:szCs w:val="36"/>
              </w:rPr>
            </w:pPr>
          </w:p>
        </w:tc>
      </w:tr>
      <w:tr w:rsidR="00BD4242" w:rsidRPr="00AF4E34" w14:paraId="736312FE"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83170C" w14:textId="77777777" w:rsidR="00BD4242" w:rsidRDefault="00BD4242" w:rsidP="00090EC0">
            <w:pPr>
              <w:spacing w:before="120" w:after="120"/>
              <w:ind w:right="1"/>
              <w:rPr>
                <w:rFonts w:cstheme="minorHAnsi"/>
              </w:rPr>
            </w:pPr>
            <w:r>
              <w:rPr>
                <w:rFonts w:cstheme="minorHAnsi"/>
              </w:rPr>
              <w:t>PM</w:t>
            </w:r>
            <w:r w:rsidRPr="00EF17A2">
              <w:rPr>
                <w:rFonts w:cstheme="minorHAnsi"/>
                <w:vertAlign w:val="subscript"/>
              </w:rPr>
              <w:t>10</w:t>
            </w:r>
            <w:r>
              <w:rPr>
                <w:rFonts w:cstheme="minorHAnsi"/>
              </w:rPr>
              <w:t xml:space="preserve"> (also PM</w:t>
            </w:r>
            <w:r w:rsidRPr="00EF17A2">
              <w:rPr>
                <w:rFonts w:cstheme="minorHAnsi"/>
                <w:vertAlign w:val="subscript"/>
              </w:rPr>
              <w:t>2.5)</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181C65" w14:textId="77777777" w:rsidR="00BD4242" w:rsidRPr="00641B10"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064468" w14:textId="77777777" w:rsidR="00BD4242" w:rsidRPr="00641B10" w:rsidRDefault="00BD4242" w:rsidP="00090EC0">
            <w:pPr>
              <w:spacing w:before="120" w:after="120"/>
              <w:ind w:right="1"/>
              <w:rPr>
                <w:szCs w:val="36"/>
              </w:rPr>
            </w:pPr>
            <w:r w:rsidRPr="00EF17A2">
              <w:rPr>
                <w:szCs w:val="36"/>
              </w:rPr>
              <w:t>MSW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7B0AF8" w14:textId="77777777" w:rsidR="00BD4242" w:rsidRPr="00641B10" w:rsidRDefault="00BD4242" w:rsidP="00090EC0">
            <w:pPr>
              <w:spacing w:before="120" w:after="120"/>
              <w:ind w:right="1"/>
              <w:rPr>
                <w:szCs w:val="36"/>
              </w:rPr>
            </w:pPr>
            <w:r w:rsidRPr="00EF17A2">
              <w:rPr>
                <w:szCs w:val="36"/>
              </w:rPr>
              <w:t>(Environment Agency 2000)</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60A6FB" w14:textId="77777777" w:rsidR="00BD4242" w:rsidRPr="00641B10" w:rsidRDefault="00BD4242" w:rsidP="00090EC0">
            <w:pPr>
              <w:spacing w:before="120" w:after="120"/>
              <w:ind w:right="1"/>
              <w:rPr>
                <w:szCs w:val="36"/>
              </w:rPr>
            </w:pPr>
            <w:r w:rsidRPr="00EF17A2">
              <w:rPr>
                <w:szCs w:val="36"/>
              </w:rPr>
              <w:t>0.022 kg/t of MSW combusted.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F2D1AF" w14:textId="77777777" w:rsidR="00BD4242" w:rsidRPr="00EF17A2" w:rsidRDefault="00BD4242" w:rsidP="00090EC0">
            <w:pPr>
              <w:spacing w:before="120" w:after="120"/>
              <w:ind w:right="1"/>
              <w:rPr>
                <w:szCs w:val="36"/>
              </w:rPr>
            </w:pPr>
          </w:p>
        </w:tc>
      </w:tr>
      <w:tr w:rsidR="00BD4242" w:rsidRPr="00AF4E34" w14:paraId="07DA7418"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DC942F" w14:textId="77777777" w:rsidR="00BD4242" w:rsidRDefault="00BD4242" w:rsidP="00090EC0">
            <w:pPr>
              <w:spacing w:before="120" w:after="120"/>
              <w:ind w:right="1"/>
              <w:rPr>
                <w:rFonts w:cstheme="minorHAnsi"/>
              </w:rPr>
            </w:pPr>
            <w:r>
              <w:rPr>
                <w:rFonts w:cstheme="minorHAnsi"/>
              </w:rPr>
              <w:lastRenderedPageBreak/>
              <w:t>PM</w:t>
            </w:r>
            <w:r w:rsidRPr="00EF17A2">
              <w:rPr>
                <w:rFonts w:cstheme="minorHAnsi"/>
                <w:vertAlign w:val="subscript"/>
              </w:rPr>
              <w:t>10</w:t>
            </w:r>
            <w:r>
              <w:rPr>
                <w:rFonts w:cstheme="minorHAnsi"/>
              </w:rPr>
              <w:t xml:space="preserve"> (also PM</w:t>
            </w:r>
            <w:r w:rsidRPr="00EF17A2">
              <w:rPr>
                <w:rFonts w:cstheme="minorHAnsi"/>
                <w:vertAlign w:val="subscript"/>
              </w:rPr>
              <w:t>2.5)</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2D96EE" w14:textId="77777777" w:rsidR="00BD4242" w:rsidRPr="00EF17A2"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0409B7" w14:textId="77777777" w:rsidR="00BD4242" w:rsidRPr="00EF17A2" w:rsidRDefault="00BD4242" w:rsidP="00090EC0">
            <w:pPr>
              <w:spacing w:before="120" w:after="120"/>
              <w:ind w:right="1"/>
              <w:rPr>
                <w:szCs w:val="36"/>
              </w:rPr>
            </w:pPr>
            <w:r w:rsidRPr="00EF17A2">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F5A8D8" w14:textId="77777777" w:rsidR="00BD4242" w:rsidRPr="00EF17A2" w:rsidRDefault="00BD4242" w:rsidP="00090EC0">
            <w:pPr>
              <w:spacing w:before="120" w:after="120"/>
              <w:ind w:right="1"/>
              <w:rPr>
                <w:szCs w:val="36"/>
              </w:rPr>
            </w:pP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5B2782" w14:textId="77777777" w:rsidR="00BD4242" w:rsidRPr="00EF17A2" w:rsidRDefault="00BD4242" w:rsidP="00090EC0">
            <w:pPr>
              <w:spacing w:before="120" w:after="120"/>
              <w:ind w:right="1"/>
              <w:rPr>
                <w:szCs w:val="36"/>
              </w:rPr>
            </w:pPr>
            <w:r w:rsidRPr="00EF17A2">
              <w:rPr>
                <w:szCs w:val="36"/>
              </w:rPr>
              <w:t>0.075 kg/t of SSW combusted.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07732E" w14:textId="77777777" w:rsidR="00BD4242" w:rsidRPr="00EF17A2" w:rsidRDefault="00BD4242" w:rsidP="00090EC0">
            <w:pPr>
              <w:spacing w:before="120" w:after="120"/>
              <w:ind w:right="1"/>
              <w:rPr>
                <w:szCs w:val="36"/>
              </w:rPr>
            </w:pPr>
          </w:p>
        </w:tc>
      </w:tr>
      <w:tr w:rsidR="00BD4242" w:rsidRPr="00AF4E34" w14:paraId="784F41E3"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A48207" w14:textId="77777777" w:rsidR="00BD4242" w:rsidRDefault="00BD4242" w:rsidP="00090EC0">
            <w:pPr>
              <w:spacing w:before="120" w:after="120"/>
              <w:ind w:right="1"/>
              <w:rPr>
                <w:rFonts w:cstheme="minorHAnsi"/>
              </w:rPr>
            </w:pPr>
            <w:r>
              <w:rPr>
                <w:rFonts w:cstheme="minorHAnsi"/>
              </w:rPr>
              <w:t>PM</w:t>
            </w:r>
            <w:r w:rsidRPr="00EF17A2">
              <w:rPr>
                <w:rFonts w:cstheme="minorHAnsi"/>
                <w:vertAlign w:val="subscript"/>
              </w:rPr>
              <w:t>10</w:t>
            </w:r>
            <w:r>
              <w:rPr>
                <w:rFonts w:cstheme="minorHAnsi"/>
              </w:rPr>
              <w:t xml:space="preserve"> (also PM</w:t>
            </w:r>
            <w:r w:rsidRPr="00EF17A2">
              <w:rPr>
                <w:rFonts w:cstheme="minorHAnsi"/>
                <w:vertAlign w:val="subscript"/>
              </w:rPr>
              <w:t>2.5)</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1D210E" w14:textId="77777777" w:rsidR="00BD4242" w:rsidRPr="00EF17A2"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8A001C" w14:textId="77777777" w:rsidR="00BD4242" w:rsidRPr="00EF17A2" w:rsidRDefault="00BD4242" w:rsidP="00090EC0">
            <w:pPr>
              <w:spacing w:before="120" w:after="120"/>
              <w:ind w:right="1"/>
              <w:rPr>
                <w:szCs w:val="36"/>
              </w:rPr>
            </w:pPr>
            <w:r w:rsidRPr="00EF17A2">
              <w:rPr>
                <w:szCs w:val="36"/>
              </w:rPr>
              <w:t>CW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330CD6" w14:textId="77777777" w:rsidR="00BD4242" w:rsidRPr="00EF17A2" w:rsidRDefault="00BD4242" w:rsidP="00090EC0">
            <w:pPr>
              <w:spacing w:before="120" w:after="120"/>
              <w:ind w:right="1"/>
              <w:rPr>
                <w:szCs w:val="36"/>
              </w:rPr>
            </w:pPr>
            <w:r w:rsidRPr="00EF17A2">
              <w:rPr>
                <w:szCs w:val="36"/>
              </w:rPr>
              <w:t>CORINAIR (1999)</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803F57" w14:textId="77777777" w:rsidR="00BD4242" w:rsidRPr="00EF17A2" w:rsidRDefault="00BD4242" w:rsidP="00090EC0">
            <w:pPr>
              <w:spacing w:before="120" w:after="120"/>
              <w:ind w:right="1"/>
              <w:rPr>
                <w:szCs w:val="36"/>
              </w:rPr>
            </w:pPr>
            <w:r w:rsidRPr="00EF17A2">
              <w:rPr>
                <w:szCs w:val="36"/>
              </w:rPr>
              <w:t>0.27 kg/t of CW combusted.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0ABF07" w14:textId="77777777" w:rsidR="00BD4242" w:rsidRPr="00EF17A2" w:rsidRDefault="00BD4242" w:rsidP="00090EC0">
            <w:pPr>
              <w:spacing w:before="120" w:after="120"/>
              <w:ind w:right="1"/>
              <w:rPr>
                <w:szCs w:val="36"/>
              </w:rPr>
            </w:pPr>
          </w:p>
        </w:tc>
      </w:tr>
      <w:tr w:rsidR="00BD4242" w:rsidRPr="00AF4E34" w14:paraId="46A27465"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9F9336" w14:textId="77777777" w:rsidR="00BD4242" w:rsidRDefault="00BD4242" w:rsidP="00090EC0">
            <w:pPr>
              <w:spacing w:before="120" w:after="120"/>
              <w:ind w:right="1"/>
              <w:rPr>
                <w:rFonts w:cstheme="minorHAnsi"/>
              </w:rPr>
            </w:pPr>
            <w:r>
              <w:rPr>
                <w:rFonts w:cstheme="minorHAnsi"/>
              </w:rPr>
              <w:t>SOx</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DF27E6" w14:textId="77777777" w:rsidR="00BD4242" w:rsidRPr="00EF17A2" w:rsidRDefault="00BD4242" w:rsidP="00090EC0">
            <w:pPr>
              <w:spacing w:before="120" w:after="120"/>
              <w:ind w:right="1"/>
              <w:rPr>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0AA5FA" w14:textId="77777777" w:rsidR="00BD4242" w:rsidRPr="00EF17A2" w:rsidRDefault="00BD4242" w:rsidP="00090EC0">
            <w:pPr>
              <w:spacing w:before="120" w:after="120"/>
              <w:ind w:right="1"/>
              <w:rPr>
                <w:szCs w:val="36"/>
              </w:rPr>
            </w:pPr>
            <w:r w:rsidRPr="00094DA3">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8E58BE" w14:textId="77777777" w:rsidR="00BD4242" w:rsidRPr="00EF17A2" w:rsidRDefault="00BD4242" w:rsidP="00090EC0">
            <w:pPr>
              <w:spacing w:before="120" w:after="120"/>
              <w:ind w:right="1"/>
              <w:rPr>
                <w:szCs w:val="36"/>
              </w:rPr>
            </w:pPr>
            <w:r w:rsidRPr="00094DA3">
              <w:rPr>
                <w:szCs w:val="36"/>
              </w:rPr>
              <w:t>CEN/ISO/MCERTS</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EF1A4E" w14:textId="77777777" w:rsidR="00BD4242" w:rsidRPr="00EF17A2" w:rsidRDefault="00BD4242" w:rsidP="00090EC0">
            <w:pPr>
              <w:spacing w:before="120" w:after="120"/>
              <w:ind w:right="1"/>
              <w:rPr>
                <w:szCs w:val="36"/>
              </w:rPr>
            </w:pPr>
            <w:r w:rsidRPr="00094DA3">
              <w:rPr>
                <w:szCs w:val="36"/>
              </w:rPr>
              <w:t>BS EN14181/BS 6069 (ISO 7935) for CEMs and BS EN14791 (SRM). BS ISO11632/BS ISO 6069 alternatives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D125C2" w14:textId="77777777" w:rsidR="00BD4242" w:rsidRPr="00094DA3" w:rsidRDefault="00BD4242" w:rsidP="00090EC0">
            <w:pPr>
              <w:spacing w:before="120" w:after="120"/>
              <w:ind w:right="1"/>
              <w:rPr>
                <w:szCs w:val="36"/>
              </w:rPr>
            </w:pPr>
          </w:p>
        </w:tc>
      </w:tr>
      <w:tr w:rsidR="00BD4242" w:rsidRPr="00AF4E34" w14:paraId="3069F75F"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581643" w14:textId="77777777" w:rsidR="00BD4242" w:rsidRDefault="00BD4242" w:rsidP="00090EC0">
            <w:pPr>
              <w:spacing w:before="120" w:after="120"/>
              <w:ind w:right="1"/>
              <w:rPr>
                <w:rFonts w:cstheme="minorHAnsi"/>
              </w:rPr>
            </w:pPr>
            <w:r>
              <w:rPr>
                <w:rFonts w:cstheme="minorHAnsi"/>
              </w:rPr>
              <w:t>SOx</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5B04CD" w14:textId="77777777" w:rsidR="00BD4242" w:rsidRPr="00094DA3"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D3D4A2" w14:textId="77777777" w:rsidR="00BD4242" w:rsidRPr="00094DA3" w:rsidRDefault="00BD4242" w:rsidP="00090EC0">
            <w:pPr>
              <w:spacing w:before="120" w:after="120"/>
              <w:ind w:right="1"/>
              <w:rPr>
                <w:szCs w:val="36"/>
              </w:rPr>
            </w:pPr>
            <w:r w:rsidRPr="00094DA3">
              <w:rPr>
                <w:szCs w:val="36"/>
              </w:rPr>
              <w:t>MSW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91327B" w14:textId="77777777" w:rsidR="00BD4242" w:rsidRPr="00094DA3" w:rsidRDefault="00BD4242" w:rsidP="00090EC0">
            <w:pPr>
              <w:spacing w:before="120" w:after="120"/>
              <w:ind w:right="1"/>
              <w:rPr>
                <w:szCs w:val="36"/>
              </w:rPr>
            </w:pPr>
            <w:r w:rsidRPr="00094DA3">
              <w:rPr>
                <w:szCs w:val="36"/>
              </w:rPr>
              <w:t>(EA 2000)</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4A542E" w14:textId="77777777" w:rsidR="00BD4242" w:rsidRPr="00094DA3" w:rsidRDefault="00BD4242" w:rsidP="00090EC0">
            <w:pPr>
              <w:spacing w:before="120" w:after="120"/>
              <w:ind w:right="1"/>
              <w:rPr>
                <w:szCs w:val="36"/>
              </w:rPr>
            </w:pPr>
            <w:r w:rsidRPr="00094DA3">
              <w:rPr>
                <w:szCs w:val="36"/>
              </w:rPr>
              <w:t>0.076 kg/t of MSW combusted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8C24BC" w14:textId="77777777" w:rsidR="00BD4242" w:rsidRPr="00094DA3" w:rsidRDefault="00BD4242" w:rsidP="00090EC0">
            <w:pPr>
              <w:spacing w:before="120" w:after="120"/>
              <w:ind w:right="1"/>
              <w:rPr>
                <w:szCs w:val="36"/>
              </w:rPr>
            </w:pPr>
          </w:p>
        </w:tc>
      </w:tr>
      <w:tr w:rsidR="00BD4242" w:rsidRPr="00AF4E34" w14:paraId="3AB8DA9B"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43BE64" w14:textId="77777777" w:rsidR="00BD4242" w:rsidRDefault="00BD4242" w:rsidP="00090EC0">
            <w:pPr>
              <w:spacing w:before="120" w:after="120"/>
              <w:ind w:right="1"/>
              <w:rPr>
                <w:rFonts w:cstheme="minorHAnsi"/>
              </w:rPr>
            </w:pPr>
            <w:r>
              <w:rPr>
                <w:rFonts w:cstheme="minorHAnsi"/>
              </w:rPr>
              <w:t>SOx</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EBFC15" w14:textId="77777777" w:rsidR="00BD4242" w:rsidRPr="00094DA3"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32B846" w14:textId="77777777" w:rsidR="00BD4242" w:rsidRPr="00094DA3" w:rsidRDefault="00BD4242" w:rsidP="00090EC0">
            <w:pPr>
              <w:spacing w:before="120" w:after="120"/>
              <w:ind w:right="1"/>
              <w:rPr>
                <w:szCs w:val="36"/>
              </w:rPr>
            </w:pPr>
            <w:r w:rsidRPr="00094DA3">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D43F00" w14:textId="77777777" w:rsidR="00BD4242" w:rsidRPr="00094DA3" w:rsidRDefault="00BD4242" w:rsidP="00090EC0">
            <w:pPr>
              <w:spacing w:before="120" w:after="120"/>
              <w:ind w:right="1"/>
              <w:rPr>
                <w:szCs w:val="36"/>
              </w:rPr>
            </w:pPr>
            <w:r w:rsidRPr="00094DA3">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81E094" w14:textId="77777777" w:rsidR="00BD4242" w:rsidRPr="00094DA3" w:rsidRDefault="00BD4242" w:rsidP="00090EC0">
            <w:pPr>
              <w:spacing w:before="120" w:after="120"/>
              <w:ind w:right="1"/>
              <w:rPr>
                <w:szCs w:val="36"/>
              </w:rPr>
            </w:pPr>
            <w:r w:rsidRPr="00094DA3">
              <w:rPr>
                <w:szCs w:val="36"/>
              </w:rPr>
              <w:t>2.3 kg/t of SSW combusted in multiple hearth (venturi scrubber)</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917816" w14:textId="77777777" w:rsidR="00BD4242" w:rsidRPr="00094DA3" w:rsidRDefault="00BD4242" w:rsidP="00090EC0">
            <w:pPr>
              <w:spacing w:before="120" w:after="120"/>
              <w:ind w:right="1"/>
              <w:rPr>
                <w:szCs w:val="36"/>
              </w:rPr>
            </w:pPr>
          </w:p>
        </w:tc>
      </w:tr>
      <w:tr w:rsidR="00BD4242" w:rsidRPr="00AF4E34" w14:paraId="47C77D60"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A73476" w14:textId="77777777" w:rsidR="00BD4242" w:rsidRDefault="00BD4242" w:rsidP="00090EC0">
            <w:pPr>
              <w:spacing w:before="120" w:after="120"/>
              <w:ind w:right="1"/>
              <w:rPr>
                <w:rFonts w:cstheme="minorHAnsi"/>
              </w:rPr>
            </w:pPr>
            <w:r>
              <w:rPr>
                <w:rFonts w:cstheme="minorHAnsi"/>
              </w:rPr>
              <w:lastRenderedPageBreak/>
              <w:t>SOx</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949000" w14:textId="77777777" w:rsidR="00BD4242" w:rsidRPr="00094DA3"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651084" w14:textId="77777777" w:rsidR="00BD4242" w:rsidRPr="00094DA3" w:rsidRDefault="00BD4242" w:rsidP="00090EC0">
            <w:pPr>
              <w:spacing w:before="120" w:after="120"/>
              <w:ind w:right="1"/>
              <w:rPr>
                <w:szCs w:val="36"/>
              </w:rPr>
            </w:pPr>
            <w:r w:rsidRPr="00094DA3">
              <w:rPr>
                <w:szCs w:val="36"/>
              </w:rPr>
              <w:t>SSW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375A7D" w14:textId="77777777" w:rsidR="00BD4242" w:rsidRPr="00094DA3" w:rsidRDefault="00BD4242" w:rsidP="00090EC0">
            <w:pPr>
              <w:spacing w:before="120" w:after="120"/>
              <w:ind w:right="1"/>
              <w:rPr>
                <w:szCs w:val="36"/>
              </w:rPr>
            </w:pPr>
            <w:r w:rsidRPr="00094DA3">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9752A4" w14:textId="77777777" w:rsidR="00BD4242" w:rsidRPr="00094DA3" w:rsidRDefault="00BD4242" w:rsidP="00090EC0">
            <w:pPr>
              <w:spacing w:before="120" w:after="120"/>
              <w:ind w:right="1"/>
              <w:rPr>
                <w:szCs w:val="36"/>
              </w:rPr>
            </w:pPr>
            <w:r w:rsidRPr="00094DA3">
              <w:rPr>
                <w:szCs w:val="36"/>
              </w:rPr>
              <w:t>0.15 kg/t of SSW combusted in fluidised bed (uncontrolled)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4A2057" w14:textId="77777777" w:rsidR="00BD4242" w:rsidRPr="00094DA3" w:rsidRDefault="00BD4242" w:rsidP="00090EC0">
            <w:pPr>
              <w:spacing w:before="120" w:after="120"/>
              <w:ind w:right="1"/>
              <w:rPr>
                <w:szCs w:val="36"/>
              </w:rPr>
            </w:pPr>
          </w:p>
        </w:tc>
      </w:tr>
      <w:tr w:rsidR="00BD4242" w:rsidRPr="00AF4E34" w14:paraId="09E86CFD"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21A890" w14:textId="77777777" w:rsidR="00BD4242" w:rsidRDefault="00BD4242" w:rsidP="00090EC0">
            <w:pPr>
              <w:spacing w:before="120" w:after="120"/>
              <w:ind w:right="1"/>
              <w:rPr>
                <w:rFonts w:cstheme="minorHAnsi"/>
              </w:rPr>
            </w:pPr>
            <w:r>
              <w:rPr>
                <w:rFonts w:cstheme="minorHAnsi"/>
              </w:rPr>
              <w:t>SOx</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4C6A3C" w14:textId="77777777" w:rsidR="00BD4242" w:rsidRPr="00094DA3" w:rsidRDefault="00BD4242" w:rsidP="00090EC0">
            <w:pPr>
              <w:spacing w:before="120" w:after="120"/>
              <w:ind w:right="1"/>
              <w:rPr>
                <w:szCs w:val="36"/>
              </w:rPr>
            </w:pPr>
            <w:r>
              <w:rPr>
                <w:rFonts w:ascii="Arial" w:eastAsia="Arial" w:hAnsi="Arial" w:cs="Arial"/>
                <w:bCs/>
                <w:iCs/>
              </w:rPr>
              <w:t>C</w:t>
            </w:r>
            <w:r w:rsidRPr="00DB6467">
              <w:rPr>
                <w:rFonts w:ascii="Arial" w:eastAsia="Arial" w:hAnsi="Arial" w:cs="Arial"/>
                <w:bCs/>
                <w:iCs/>
              </w:rPr>
              <w:t>alculation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947C67" w14:textId="77777777" w:rsidR="00BD4242" w:rsidRPr="00094DA3" w:rsidRDefault="00BD4242" w:rsidP="00090EC0">
            <w:pPr>
              <w:spacing w:before="120" w:after="120"/>
              <w:ind w:right="1"/>
              <w:rPr>
                <w:szCs w:val="36"/>
              </w:rPr>
            </w:pPr>
            <w:r w:rsidRPr="00094DA3">
              <w:rPr>
                <w:szCs w:val="36"/>
              </w:rPr>
              <w:t>CW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7557E1" w14:textId="77777777" w:rsidR="00BD4242" w:rsidRPr="00094DA3" w:rsidRDefault="00BD4242" w:rsidP="00090EC0">
            <w:pPr>
              <w:spacing w:before="120" w:after="120"/>
              <w:ind w:right="1"/>
              <w:rPr>
                <w:szCs w:val="36"/>
              </w:rPr>
            </w:pPr>
            <w:r w:rsidRPr="00094DA3">
              <w:rPr>
                <w:szCs w:val="36"/>
              </w:rPr>
              <w:t>USEPA 1995</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B9321F" w14:textId="77777777" w:rsidR="00BD4242" w:rsidRPr="00094DA3" w:rsidRDefault="00BD4242" w:rsidP="00090EC0">
            <w:pPr>
              <w:spacing w:before="120" w:after="120"/>
              <w:ind w:right="1"/>
              <w:rPr>
                <w:szCs w:val="36"/>
              </w:rPr>
            </w:pPr>
            <w:r w:rsidRPr="00094DA3">
              <w:rPr>
                <w:szCs w:val="36"/>
              </w:rPr>
              <w:t>1.09 kg/t of CW combusted in controlled air (uncontrolled)</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C4B1DD" w14:textId="77777777" w:rsidR="00BD4242" w:rsidRPr="00094DA3" w:rsidRDefault="00BD4242" w:rsidP="00090EC0">
            <w:pPr>
              <w:spacing w:before="120" w:after="120"/>
              <w:ind w:right="1"/>
              <w:rPr>
                <w:szCs w:val="36"/>
              </w:rPr>
            </w:pPr>
          </w:p>
        </w:tc>
      </w:tr>
      <w:tr w:rsidR="00BD4242" w:rsidRPr="00AF4E34" w14:paraId="0247247C"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A9E992" w14:textId="77777777" w:rsidR="00BD4242" w:rsidRPr="005F5E55" w:rsidRDefault="00BD4242" w:rsidP="00090EC0">
            <w:pPr>
              <w:spacing w:before="120" w:after="120"/>
              <w:ind w:right="1"/>
              <w:rPr>
                <w:rFonts w:cstheme="minorHAnsi"/>
                <w:szCs w:val="36"/>
              </w:rPr>
            </w:pPr>
            <w:r w:rsidRPr="005F5E55">
              <w:rPr>
                <w:szCs w:val="36"/>
              </w:rPr>
              <w:t>As</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7260B3" w14:textId="77777777" w:rsidR="00BD4242" w:rsidRPr="005F5E55"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F4AAFD" w14:textId="77777777" w:rsidR="00BD4242" w:rsidRPr="005F5E55" w:rsidRDefault="00BD4242" w:rsidP="00090EC0">
            <w:pPr>
              <w:spacing w:before="120" w:after="120"/>
              <w:ind w:right="1"/>
              <w:rPr>
                <w:rFonts w:cstheme="minorHAnsi"/>
                <w:szCs w:val="36"/>
              </w:rPr>
            </w:pPr>
            <w:r w:rsidRPr="005F5E55">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507E68" w14:textId="77777777" w:rsidR="00BD4242" w:rsidRPr="005F5E55" w:rsidRDefault="00BD4242" w:rsidP="00090EC0">
            <w:pPr>
              <w:spacing w:before="120" w:after="120"/>
              <w:ind w:right="1"/>
              <w:rPr>
                <w:rFonts w:cstheme="minorHAnsi"/>
                <w:szCs w:val="36"/>
              </w:rPr>
            </w:pPr>
            <w:r w:rsidRPr="005F5E55">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0E3519" w14:textId="77777777" w:rsidR="00BD4242" w:rsidRPr="005F5E55" w:rsidRDefault="00BD4242" w:rsidP="00090EC0">
            <w:pPr>
              <w:spacing w:before="120" w:after="120"/>
              <w:ind w:right="1"/>
              <w:rPr>
                <w:rFonts w:cstheme="minorHAnsi"/>
                <w:szCs w:val="36"/>
              </w:rPr>
            </w:pPr>
            <w:r w:rsidRPr="005F5E55">
              <w:rPr>
                <w:szCs w:val="36"/>
              </w:rPr>
              <w:t>BS EN14385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17C757" w14:textId="77777777" w:rsidR="00BD4242" w:rsidRPr="005F5E55" w:rsidRDefault="00BD4242" w:rsidP="00090EC0">
            <w:pPr>
              <w:spacing w:before="120" w:after="120"/>
              <w:ind w:right="1"/>
              <w:rPr>
                <w:szCs w:val="36"/>
              </w:rPr>
            </w:pPr>
          </w:p>
        </w:tc>
      </w:tr>
      <w:tr w:rsidR="00BD4242" w:rsidRPr="00AF4E34" w14:paraId="767A71A2"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4F4E48" w14:textId="77777777" w:rsidR="00BD4242" w:rsidRPr="005F5E55" w:rsidRDefault="00BD4242" w:rsidP="00090EC0">
            <w:pPr>
              <w:spacing w:before="120" w:after="120"/>
              <w:ind w:right="1"/>
              <w:rPr>
                <w:rFonts w:cstheme="minorHAnsi"/>
                <w:szCs w:val="36"/>
              </w:rPr>
            </w:pPr>
            <w:r w:rsidRPr="005F5E55">
              <w:rPr>
                <w:szCs w:val="36"/>
              </w:rPr>
              <w:t>Cd</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7B2AED" w14:textId="77777777" w:rsidR="00BD4242" w:rsidRPr="005F5E55"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2A9FEF" w14:textId="77777777" w:rsidR="00BD4242" w:rsidRPr="005F5E55" w:rsidRDefault="00BD4242" w:rsidP="00090EC0">
            <w:pPr>
              <w:spacing w:before="120" w:after="120"/>
              <w:ind w:right="1"/>
              <w:rPr>
                <w:rFonts w:cstheme="minorHAnsi"/>
                <w:szCs w:val="36"/>
              </w:rPr>
            </w:pPr>
            <w:r w:rsidRPr="005F5E55">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468BDB" w14:textId="77777777" w:rsidR="00BD4242" w:rsidRPr="005F5E55" w:rsidRDefault="00BD4242" w:rsidP="00090EC0">
            <w:pPr>
              <w:spacing w:before="120" w:after="120"/>
              <w:ind w:right="1"/>
              <w:rPr>
                <w:rFonts w:cstheme="minorHAnsi"/>
                <w:szCs w:val="36"/>
              </w:rPr>
            </w:pPr>
            <w:r w:rsidRPr="005F5E55">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70504F" w14:textId="77777777" w:rsidR="00BD4242" w:rsidRPr="005F5E55" w:rsidRDefault="00BD4242" w:rsidP="00090EC0">
            <w:pPr>
              <w:spacing w:before="120" w:after="120"/>
              <w:ind w:right="1"/>
              <w:rPr>
                <w:rFonts w:cstheme="minorHAnsi"/>
                <w:szCs w:val="36"/>
              </w:rPr>
            </w:pPr>
            <w:r w:rsidRPr="005F5E55">
              <w:rPr>
                <w:szCs w:val="36"/>
              </w:rPr>
              <w:t>BS EN14385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C5DB4A" w14:textId="77777777" w:rsidR="00BD4242" w:rsidRPr="005F5E55" w:rsidRDefault="00BD4242" w:rsidP="00090EC0">
            <w:pPr>
              <w:spacing w:before="120" w:after="120"/>
              <w:ind w:right="1"/>
              <w:rPr>
                <w:szCs w:val="36"/>
              </w:rPr>
            </w:pPr>
          </w:p>
        </w:tc>
      </w:tr>
      <w:tr w:rsidR="00BD4242" w:rsidRPr="00AF4E34" w14:paraId="4E3046DA"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664631" w14:textId="77777777" w:rsidR="00BD4242" w:rsidRPr="005F5E55" w:rsidRDefault="00BD4242" w:rsidP="00090EC0">
            <w:pPr>
              <w:spacing w:before="120" w:after="120"/>
              <w:ind w:right="1"/>
              <w:rPr>
                <w:rFonts w:cstheme="minorHAnsi"/>
                <w:szCs w:val="36"/>
              </w:rPr>
            </w:pPr>
            <w:r w:rsidRPr="005F5E55">
              <w:rPr>
                <w:szCs w:val="36"/>
              </w:rPr>
              <w:t>Cu</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9FA6D5" w14:textId="77777777" w:rsidR="00BD4242" w:rsidRPr="005F5E55"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D01BD5" w14:textId="77777777" w:rsidR="00BD4242" w:rsidRPr="005F5E55" w:rsidRDefault="00BD4242" w:rsidP="00090EC0">
            <w:pPr>
              <w:spacing w:before="120" w:after="120"/>
              <w:ind w:right="1"/>
              <w:rPr>
                <w:rFonts w:cstheme="minorHAnsi"/>
                <w:szCs w:val="36"/>
              </w:rPr>
            </w:pPr>
            <w:r w:rsidRPr="005F5E55">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C8AE25" w14:textId="77777777" w:rsidR="00BD4242" w:rsidRPr="005F5E55" w:rsidRDefault="00BD4242" w:rsidP="00090EC0">
            <w:pPr>
              <w:spacing w:before="120" w:after="120"/>
              <w:ind w:right="1"/>
              <w:rPr>
                <w:rFonts w:cstheme="minorHAnsi"/>
                <w:szCs w:val="36"/>
              </w:rPr>
            </w:pPr>
            <w:r w:rsidRPr="005F5E55">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CD8D45" w14:textId="77777777" w:rsidR="00BD4242" w:rsidRPr="005F5E55" w:rsidRDefault="00BD4242" w:rsidP="00090EC0">
            <w:pPr>
              <w:spacing w:before="120" w:after="120"/>
              <w:ind w:right="1"/>
              <w:rPr>
                <w:rFonts w:cstheme="minorHAnsi"/>
                <w:szCs w:val="36"/>
              </w:rPr>
            </w:pPr>
            <w:r w:rsidRPr="005F5E55">
              <w:rPr>
                <w:szCs w:val="36"/>
              </w:rPr>
              <w:t>BS EN14385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B16303" w14:textId="77777777" w:rsidR="00BD4242" w:rsidRPr="005F5E55" w:rsidRDefault="00BD4242" w:rsidP="00090EC0">
            <w:pPr>
              <w:spacing w:before="120" w:after="120"/>
              <w:ind w:right="1"/>
              <w:rPr>
                <w:szCs w:val="36"/>
              </w:rPr>
            </w:pPr>
          </w:p>
        </w:tc>
      </w:tr>
      <w:tr w:rsidR="00BD4242" w:rsidRPr="00AF4E34" w14:paraId="308BDA22"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1AEE17" w14:textId="77777777" w:rsidR="00BD4242" w:rsidRPr="005F5E55" w:rsidRDefault="00BD4242" w:rsidP="00090EC0">
            <w:pPr>
              <w:spacing w:before="120" w:after="120"/>
              <w:ind w:right="1"/>
              <w:rPr>
                <w:rFonts w:cstheme="minorHAnsi"/>
                <w:szCs w:val="36"/>
              </w:rPr>
            </w:pPr>
            <w:r w:rsidRPr="005F5E55">
              <w:rPr>
                <w:szCs w:val="36"/>
              </w:rPr>
              <w:t>Cr</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2CBA79" w14:textId="77777777" w:rsidR="00BD4242" w:rsidRPr="005F5E55"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FAB728" w14:textId="77777777" w:rsidR="00BD4242" w:rsidRPr="005F5E55" w:rsidRDefault="00BD4242" w:rsidP="00090EC0">
            <w:pPr>
              <w:spacing w:before="120" w:after="120"/>
              <w:ind w:right="1"/>
              <w:rPr>
                <w:rFonts w:cstheme="minorHAnsi"/>
                <w:szCs w:val="36"/>
              </w:rPr>
            </w:pPr>
            <w:r w:rsidRPr="005F5E55">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515578" w14:textId="77777777" w:rsidR="00BD4242" w:rsidRPr="005F5E55" w:rsidRDefault="00BD4242" w:rsidP="00090EC0">
            <w:pPr>
              <w:spacing w:before="120" w:after="120"/>
              <w:ind w:right="1"/>
              <w:rPr>
                <w:rFonts w:cstheme="minorHAnsi"/>
                <w:szCs w:val="36"/>
              </w:rPr>
            </w:pPr>
            <w:r w:rsidRPr="005F5E55">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48B190" w14:textId="77777777" w:rsidR="00BD4242" w:rsidRPr="005F5E55" w:rsidRDefault="00BD4242" w:rsidP="00090EC0">
            <w:pPr>
              <w:spacing w:before="120" w:after="120"/>
              <w:ind w:right="1"/>
              <w:rPr>
                <w:rFonts w:cstheme="minorHAnsi"/>
                <w:szCs w:val="36"/>
              </w:rPr>
            </w:pPr>
            <w:r w:rsidRPr="005F5E55">
              <w:rPr>
                <w:szCs w:val="36"/>
              </w:rPr>
              <w:t>BS EN14385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D0BA67" w14:textId="77777777" w:rsidR="00BD4242" w:rsidRPr="005F5E55" w:rsidRDefault="00BD4242" w:rsidP="00090EC0">
            <w:pPr>
              <w:spacing w:before="120" w:after="120"/>
              <w:ind w:right="1"/>
              <w:rPr>
                <w:szCs w:val="36"/>
              </w:rPr>
            </w:pPr>
          </w:p>
        </w:tc>
      </w:tr>
      <w:tr w:rsidR="00BD4242" w:rsidRPr="00AF4E34" w14:paraId="44638CE8"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3C2698" w14:textId="77777777" w:rsidR="00BD4242" w:rsidRPr="005F5E55" w:rsidRDefault="00BD4242" w:rsidP="00090EC0">
            <w:pPr>
              <w:spacing w:before="120" w:after="120"/>
              <w:ind w:right="1"/>
              <w:rPr>
                <w:rFonts w:cstheme="minorHAnsi"/>
                <w:szCs w:val="36"/>
              </w:rPr>
            </w:pPr>
            <w:r w:rsidRPr="005F5E55">
              <w:rPr>
                <w:szCs w:val="36"/>
              </w:rPr>
              <w:lastRenderedPageBreak/>
              <w:t>Hg</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A13956" w14:textId="77777777" w:rsidR="00BD4242" w:rsidRPr="005F5E55"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2160DA" w14:textId="77777777" w:rsidR="00BD4242" w:rsidRPr="005F5E55" w:rsidRDefault="00BD4242" w:rsidP="00090EC0">
            <w:pPr>
              <w:spacing w:before="120" w:after="120"/>
              <w:ind w:right="1"/>
              <w:rPr>
                <w:rFonts w:cstheme="minorHAnsi"/>
                <w:szCs w:val="36"/>
              </w:rPr>
            </w:pPr>
            <w:r w:rsidRPr="005F5E55">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8D4D6E" w14:textId="77777777" w:rsidR="00BD4242" w:rsidRPr="005F5E55" w:rsidRDefault="00BD4242" w:rsidP="00090EC0">
            <w:pPr>
              <w:spacing w:before="120" w:after="120"/>
              <w:ind w:right="1"/>
              <w:rPr>
                <w:rFonts w:cstheme="minorHAnsi"/>
                <w:szCs w:val="36"/>
              </w:rPr>
            </w:pPr>
            <w:r w:rsidRPr="005F5E55">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E064AF" w14:textId="77777777" w:rsidR="00BD4242" w:rsidRPr="005F5E55" w:rsidRDefault="00BD4242" w:rsidP="00090EC0">
            <w:pPr>
              <w:spacing w:before="120" w:after="120"/>
              <w:ind w:right="1"/>
              <w:rPr>
                <w:rFonts w:cstheme="minorHAnsi"/>
                <w:szCs w:val="36"/>
              </w:rPr>
            </w:pPr>
            <w:r w:rsidRPr="005F5E55">
              <w:rPr>
                <w:szCs w:val="36"/>
              </w:rPr>
              <w:t>BS EN13211 for extractive monitoring (or in series with other metals by BS EN14385 subject to adaptation).</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833A63" w14:textId="77777777" w:rsidR="00BD4242" w:rsidRPr="005F5E55" w:rsidRDefault="00BD4242" w:rsidP="00090EC0">
            <w:pPr>
              <w:spacing w:before="120" w:after="120"/>
              <w:ind w:right="1"/>
              <w:rPr>
                <w:szCs w:val="36"/>
              </w:rPr>
            </w:pPr>
          </w:p>
        </w:tc>
      </w:tr>
      <w:tr w:rsidR="00BD4242" w:rsidRPr="00AF4E34" w14:paraId="22B2C198"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2168D0" w14:textId="77777777" w:rsidR="00BD4242" w:rsidRPr="005F5E55" w:rsidRDefault="00BD4242" w:rsidP="00090EC0">
            <w:pPr>
              <w:spacing w:before="120" w:after="120"/>
              <w:ind w:right="1"/>
              <w:rPr>
                <w:rFonts w:cstheme="minorHAnsi"/>
                <w:szCs w:val="36"/>
              </w:rPr>
            </w:pPr>
            <w:r w:rsidRPr="005F5E55">
              <w:rPr>
                <w:szCs w:val="36"/>
              </w:rPr>
              <w:t>Mn</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BEC6CF" w14:textId="77777777" w:rsidR="00BD4242" w:rsidRPr="005F5E55"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DDC578" w14:textId="77777777" w:rsidR="00BD4242" w:rsidRPr="005F5E55" w:rsidRDefault="00BD4242" w:rsidP="00090EC0">
            <w:pPr>
              <w:spacing w:before="120" w:after="120"/>
              <w:ind w:right="1"/>
              <w:rPr>
                <w:rFonts w:cstheme="minorHAnsi"/>
                <w:szCs w:val="36"/>
              </w:rPr>
            </w:pPr>
            <w:r w:rsidRPr="005F5E55">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ED775E" w14:textId="77777777" w:rsidR="00BD4242" w:rsidRPr="005F5E55" w:rsidRDefault="00BD4242" w:rsidP="00090EC0">
            <w:pPr>
              <w:spacing w:before="120" w:after="120"/>
              <w:ind w:right="1"/>
              <w:rPr>
                <w:rFonts w:cstheme="minorHAnsi"/>
                <w:szCs w:val="36"/>
              </w:rPr>
            </w:pPr>
            <w:r w:rsidRPr="005F5E55">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0924C5" w14:textId="77777777" w:rsidR="00BD4242" w:rsidRPr="005F5E55" w:rsidRDefault="00BD4242" w:rsidP="00090EC0">
            <w:pPr>
              <w:spacing w:before="120" w:after="120"/>
              <w:ind w:right="1"/>
              <w:rPr>
                <w:rFonts w:cstheme="minorHAnsi"/>
                <w:szCs w:val="36"/>
              </w:rPr>
            </w:pPr>
            <w:r w:rsidRPr="005F5E55">
              <w:rPr>
                <w:szCs w:val="36"/>
              </w:rPr>
              <w:t>BS EN14385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D46851" w14:textId="77777777" w:rsidR="00BD4242" w:rsidRPr="005F5E55" w:rsidRDefault="00BD4242" w:rsidP="00090EC0">
            <w:pPr>
              <w:spacing w:before="120" w:after="120"/>
              <w:ind w:right="1"/>
              <w:rPr>
                <w:szCs w:val="36"/>
              </w:rPr>
            </w:pPr>
          </w:p>
        </w:tc>
      </w:tr>
      <w:tr w:rsidR="00BD4242" w:rsidRPr="00AF4E34" w14:paraId="08C68EF5"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B9B9B6" w14:textId="77777777" w:rsidR="00BD4242" w:rsidRPr="00B664DE" w:rsidRDefault="00BD4242" w:rsidP="00090EC0">
            <w:pPr>
              <w:spacing w:before="120" w:after="120"/>
              <w:ind w:right="1"/>
              <w:rPr>
                <w:rFonts w:cstheme="minorHAnsi"/>
                <w:szCs w:val="36"/>
              </w:rPr>
            </w:pPr>
            <w:r w:rsidRPr="00B664DE">
              <w:rPr>
                <w:szCs w:val="36"/>
              </w:rPr>
              <w:t>Ni</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165E9E" w14:textId="77777777" w:rsidR="00BD4242" w:rsidRPr="00B664DE"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38DBFE" w14:textId="77777777" w:rsidR="00BD4242" w:rsidRPr="00B664DE" w:rsidRDefault="00BD4242" w:rsidP="00090EC0">
            <w:pPr>
              <w:spacing w:before="120" w:after="120"/>
              <w:ind w:right="1"/>
              <w:rPr>
                <w:rFonts w:cstheme="minorHAnsi"/>
                <w:szCs w:val="36"/>
              </w:rPr>
            </w:pPr>
            <w:r w:rsidRPr="00B664DE">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5C7E35" w14:textId="77777777" w:rsidR="00BD4242" w:rsidRPr="00B664DE" w:rsidRDefault="00BD4242" w:rsidP="00090EC0">
            <w:pPr>
              <w:spacing w:before="120" w:after="120"/>
              <w:ind w:right="1"/>
              <w:rPr>
                <w:rFonts w:cstheme="minorHAnsi"/>
                <w:szCs w:val="36"/>
              </w:rPr>
            </w:pPr>
            <w:r w:rsidRPr="00B664DE">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62966A" w14:textId="77777777" w:rsidR="00BD4242" w:rsidRPr="00B664DE" w:rsidRDefault="00BD4242" w:rsidP="00090EC0">
            <w:pPr>
              <w:spacing w:before="120" w:after="120"/>
              <w:ind w:right="1"/>
              <w:rPr>
                <w:rFonts w:cstheme="minorHAnsi"/>
                <w:szCs w:val="36"/>
              </w:rPr>
            </w:pPr>
            <w:r w:rsidRPr="00B664DE">
              <w:rPr>
                <w:szCs w:val="36"/>
              </w:rPr>
              <w:t>BS EN14385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312E35" w14:textId="77777777" w:rsidR="00BD4242" w:rsidRPr="00B664DE" w:rsidRDefault="00BD4242" w:rsidP="00090EC0">
            <w:pPr>
              <w:spacing w:before="120" w:after="120"/>
              <w:ind w:right="1"/>
              <w:rPr>
                <w:szCs w:val="36"/>
              </w:rPr>
            </w:pPr>
          </w:p>
        </w:tc>
      </w:tr>
      <w:tr w:rsidR="00BD4242" w:rsidRPr="00AF4E34" w14:paraId="7663234C"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670F77" w14:textId="77777777" w:rsidR="00BD4242" w:rsidRPr="00B664DE" w:rsidRDefault="00BD4242" w:rsidP="00090EC0">
            <w:pPr>
              <w:spacing w:before="120" w:after="120"/>
              <w:ind w:right="1"/>
              <w:rPr>
                <w:rFonts w:cstheme="minorHAnsi"/>
                <w:szCs w:val="36"/>
              </w:rPr>
            </w:pPr>
            <w:r w:rsidRPr="00B664DE">
              <w:rPr>
                <w:szCs w:val="36"/>
              </w:rPr>
              <w:t>Pb</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C9267E" w14:textId="77777777" w:rsidR="00BD4242" w:rsidRPr="00B664DE"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D67694" w14:textId="77777777" w:rsidR="00BD4242" w:rsidRPr="00B664DE" w:rsidRDefault="00BD4242" w:rsidP="00090EC0">
            <w:pPr>
              <w:spacing w:before="120" w:after="120"/>
              <w:ind w:right="1"/>
              <w:rPr>
                <w:rFonts w:cstheme="minorHAnsi"/>
                <w:szCs w:val="36"/>
              </w:rPr>
            </w:pPr>
            <w:r w:rsidRPr="00B664DE">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8FFE8E" w14:textId="77777777" w:rsidR="00BD4242" w:rsidRPr="00B664DE" w:rsidRDefault="00BD4242" w:rsidP="00090EC0">
            <w:pPr>
              <w:spacing w:before="120" w:after="120"/>
              <w:ind w:right="1"/>
              <w:rPr>
                <w:rFonts w:cstheme="minorHAnsi"/>
                <w:szCs w:val="36"/>
              </w:rPr>
            </w:pPr>
            <w:r w:rsidRPr="00B664DE">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2571EA" w14:textId="77777777" w:rsidR="00BD4242" w:rsidRPr="00B664DE" w:rsidRDefault="00BD4242" w:rsidP="00090EC0">
            <w:pPr>
              <w:spacing w:before="120" w:after="120"/>
              <w:ind w:right="1"/>
              <w:rPr>
                <w:rFonts w:cstheme="minorHAnsi"/>
                <w:szCs w:val="36"/>
              </w:rPr>
            </w:pPr>
            <w:r w:rsidRPr="00B664DE">
              <w:rPr>
                <w:szCs w:val="36"/>
              </w:rPr>
              <w:t>BS EN14385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900029" w14:textId="77777777" w:rsidR="00BD4242" w:rsidRPr="00B664DE" w:rsidRDefault="00BD4242" w:rsidP="00090EC0">
            <w:pPr>
              <w:spacing w:before="120" w:after="120"/>
              <w:ind w:right="1"/>
              <w:rPr>
                <w:szCs w:val="36"/>
              </w:rPr>
            </w:pPr>
          </w:p>
        </w:tc>
      </w:tr>
      <w:tr w:rsidR="00BD4242" w:rsidRPr="00AF4E34" w14:paraId="5E4E2641"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4E04EF" w14:textId="77777777" w:rsidR="00BD4242" w:rsidRPr="00B664DE" w:rsidRDefault="00BD4242" w:rsidP="00090EC0">
            <w:pPr>
              <w:spacing w:before="120" w:after="120"/>
              <w:ind w:right="1"/>
              <w:rPr>
                <w:rFonts w:cstheme="minorHAnsi"/>
                <w:szCs w:val="36"/>
              </w:rPr>
            </w:pPr>
            <w:r w:rsidRPr="00B664DE">
              <w:rPr>
                <w:szCs w:val="36"/>
              </w:rPr>
              <w:t>Sb</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201512" w14:textId="77777777" w:rsidR="00BD4242" w:rsidRPr="00B664DE"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D541FB" w14:textId="77777777" w:rsidR="00BD4242" w:rsidRPr="00B664DE" w:rsidRDefault="00BD4242" w:rsidP="00090EC0">
            <w:pPr>
              <w:spacing w:before="120" w:after="120"/>
              <w:ind w:right="1"/>
              <w:rPr>
                <w:rFonts w:cstheme="minorHAnsi"/>
                <w:szCs w:val="36"/>
              </w:rPr>
            </w:pPr>
            <w:r w:rsidRPr="00B664DE">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513059" w14:textId="77777777" w:rsidR="00BD4242" w:rsidRPr="00B664DE" w:rsidRDefault="00BD4242" w:rsidP="00090EC0">
            <w:pPr>
              <w:spacing w:before="120" w:after="120"/>
              <w:ind w:right="1"/>
              <w:rPr>
                <w:rFonts w:cstheme="minorHAnsi"/>
                <w:szCs w:val="36"/>
              </w:rPr>
            </w:pPr>
            <w:r w:rsidRPr="00B664DE">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B88B0B" w14:textId="77777777" w:rsidR="00BD4242" w:rsidRPr="00B664DE" w:rsidRDefault="00BD4242" w:rsidP="00090EC0">
            <w:pPr>
              <w:spacing w:before="120" w:after="120"/>
              <w:ind w:right="1"/>
              <w:rPr>
                <w:rFonts w:cstheme="minorHAnsi"/>
                <w:szCs w:val="36"/>
              </w:rPr>
            </w:pPr>
            <w:r w:rsidRPr="00B664DE">
              <w:rPr>
                <w:szCs w:val="36"/>
              </w:rPr>
              <w:t>BS EN14385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BAEE20" w14:textId="77777777" w:rsidR="00BD4242" w:rsidRPr="00B664DE" w:rsidRDefault="00BD4242" w:rsidP="00090EC0">
            <w:pPr>
              <w:spacing w:before="120" w:after="120"/>
              <w:ind w:right="1"/>
              <w:rPr>
                <w:szCs w:val="36"/>
              </w:rPr>
            </w:pPr>
          </w:p>
        </w:tc>
      </w:tr>
      <w:tr w:rsidR="00BD4242" w:rsidRPr="00AF4E34" w14:paraId="3AC44377"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1E6347" w14:textId="77777777" w:rsidR="00BD4242" w:rsidRPr="00B664DE" w:rsidRDefault="00BD4242" w:rsidP="00090EC0">
            <w:pPr>
              <w:spacing w:before="120" w:after="120"/>
              <w:ind w:right="1"/>
              <w:rPr>
                <w:rFonts w:cstheme="minorHAnsi"/>
                <w:szCs w:val="36"/>
              </w:rPr>
            </w:pPr>
            <w:r w:rsidRPr="00B664DE">
              <w:rPr>
                <w:szCs w:val="36"/>
              </w:rPr>
              <w:lastRenderedPageBreak/>
              <w:t>V</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D38890" w14:textId="77777777" w:rsidR="00BD4242" w:rsidRPr="00B664DE"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2ADA33" w14:textId="77777777" w:rsidR="00BD4242" w:rsidRPr="00B664DE" w:rsidRDefault="00BD4242" w:rsidP="00090EC0">
            <w:pPr>
              <w:spacing w:before="120" w:after="120"/>
              <w:ind w:right="1"/>
              <w:rPr>
                <w:rFonts w:cstheme="minorHAnsi"/>
                <w:szCs w:val="36"/>
              </w:rPr>
            </w:pPr>
            <w:r w:rsidRPr="00B664DE">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01A0DC" w14:textId="77777777" w:rsidR="00BD4242" w:rsidRPr="00B664DE" w:rsidRDefault="00BD4242" w:rsidP="00090EC0">
            <w:pPr>
              <w:spacing w:before="120" w:after="120"/>
              <w:ind w:right="1"/>
              <w:rPr>
                <w:rFonts w:cstheme="minorHAnsi"/>
                <w:szCs w:val="36"/>
              </w:rPr>
            </w:pPr>
            <w:r w:rsidRPr="00B664DE">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84D298" w14:textId="77777777" w:rsidR="00BD4242" w:rsidRPr="00B664DE" w:rsidRDefault="00BD4242" w:rsidP="00090EC0">
            <w:pPr>
              <w:spacing w:before="120" w:after="120"/>
              <w:ind w:right="1"/>
              <w:rPr>
                <w:rFonts w:cstheme="minorHAnsi"/>
                <w:szCs w:val="36"/>
              </w:rPr>
            </w:pPr>
            <w:r w:rsidRPr="00B664DE">
              <w:rPr>
                <w:szCs w:val="36"/>
              </w:rPr>
              <w:t>BS EN14385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8FCD50" w14:textId="77777777" w:rsidR="00BD4242" w:rsidRPr="00B664DE" w:rsidRDefault="00BD4242" w:rsidP="00090EC0">
            <w:pPr>
              <w:spacing w:before="120" w:after="120"/>
              <w:ind w:right="1"/>
              <w:rPr>
                <w:szCs w:val="36"/>
              </w:rPr>
            </w:pPr>
          </w:p>
        </w:tc>
      </w:tr>
      <w:tr w:rsidR="00BD4242" w:rsidRPr="00AF4E34" w14:paraId="0708E333" w14:textId="77777777" w:rsidTr="00FB03B8">
        <w:tc>
          <w:tcPr>
            <w:tcW w:w="2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5CF810" w14:textId="77777777" w:rsidR="00BD4242" w:rsidRPr="00B664DE" w:rsidRDefault="00BD4242" w:rsidP="00090EC0">
            <w:pPr>
              <w:spacing w:before="120" w:after="120"/>
              <w:ind w:right="1"/>
              <w:rPr>
                <w:rFonts w:cstheme="minorHAnsi"/>
                <w:szCs w:val="36"/>
              </w:rPr>
            </w:pPr>
            <w:r w:rsidRPr="00B664DE">
              <w:rPr>
                <w:szCs w:val="36"/>
              </w:rPr>
              <w:t>Zn</w:t>
            </w:r>
          </w:p>
        </w:tc>
        <w:tc>
          <w:tcPr>
            <w:tcW w:w="19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A52A66" w14:textId="77777777" w:rsidR="00BD4242" w:rsidRPr="00B664DE" w:rsidRDefault="00BD4242" w:rsidP="00090EC0">
            <w:pPr>
              <w:spacing w:before="120" w:after="120"/>
              <w:ind w:right="1"/>
              <w:rPr>
                <w:rFonts w:cstheme="minorHAnsi"/>
                <w:szCs w:val="36"/>
              </w:rPr>
            </w:pPr>
            <w:r w:rsidRPr="0047147A">
              <w:t>M</w:t>
            </w:r>
            <w:r w:rsidRPr="0047147A">
              <w:rPr>
                <w:rFonts w:ascii="Arial" w:eastAsia="Arial" w:hAnsi="Arial" w:cs="Arial"/>
                <w:iCs/>
              </w:rPr>
              <w:t>easurement</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584173" w14:textId="77777777" w:rsidR="00BD4242" w:rsidRPr="00B664DE" w:rsidRDefault="00BD4242" w:rsidP="00090EC0">
            <w:pPr>
              <w:spacing w:before="120" w:after="120"/>
              <w:ind w:right="1"/>
              <w:rPr>
                <w:rFonts w:cstheme="minorHAnsi"/>
                <w:szCs w:val="36"/>
              </w:rPr>
            </w:pPr>
            <w:r w:rsidRPr="00B664DE">
              <w:rPr>
                <w:szCs w:val="36"/>
              </w:rPr>
              <w:t>Waste Combustion</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D3D408" w14:textId="77777777" w:rsidR="00BD4242" w:rsidRPr="00B664DE" w:rsidRDefault="00BD4242" w:rsidP="00090EC0">
            <w:pPr>
              <w:spacing w:before="120" w:after="120"/>
              <w:ind w:right="1"/>
              <w:rPr>
                <w:rFonts w:cstheme="minorHAnsi"/>
                <w:szCs w:val="36"/>
              </w:rPr>
            </w:pPr>
            <w:r w:rsidRPr="00B664DE">
              <w:rPr>
                <w:szCs w:val="36"/>
              </w:rPr>
              <w:t>BS EN</w:t>
            </w:r>
          </w:p>
        </w:tc>
        <w:tc>
          <w:tcPr>
            <w:tcW w:w="31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7A2F63" w14:textId="77777777" w:rsidR="00BD4242" w:rsidRPr="00B664DE" w:rsidRDefault="00BD4242" w:rsidP="00090EC0">
            <w:pPr>
              <w:spacing w:before="120" w:after="120"/>
              <w:ind w:right="1"/>
              <w:rPr>
                <w:rFonts w:cstheme="minorHAnsi"/>
                <w:szCs w:val="36"/>
              </w:rPr>
            </w:pPr>
            <w:r w:rsidRPr="00B664DE">
              <w:rPr>
                <w:szCs w:val="36"/>
              </w:rPr>
              <w:t>BS EN14385 for extractive monitoring</w:t>
            </w:r>
          </w:p>
        </w:tc>
        <w:tc>
          <w:tcPr>
            <w:tcW w:w="255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78EC2A" w14:textId="77777777" w:rsidR="00BD4242" w:rsidRPr="00B664DE" w:rsidRDefault="00BD4242" w:rsidP="00090EC0">
            <w:pPr>
              <w:spacing w:before="120" w:after="120"/>
              <w:ind w:right="1"/>
              <w:rPr>
                <w:szCs w:val="36"/>
              </w:rPr>
            </w:pPr>
            <w:r w:rsidRPr="00B664DE">
              <w:rPr>
                <w:szCs w:val="40"/>
              </w:rPr>
              <w:t>Although not specifically validated for zinc BS EN14385 will be applicable in most cases (see Environment Agency for England and Wales “Metals” Method Implementation Document).</w:t>
            </w:r>
          </w:p>
        </w:tc>
      </w:tr>
    </w:tbl>
    <w:p w14:paraId="41CD5B38" w14:textId="77777777" w:rsidR="00BD4242" w:rsidRDefault="00BD4242" w:rsidP="00BD4242"/>
    <w:p w14:paraId="4952B9EE" w14:textId="77777777" w:rsidR="007C73F9" w:rsidRPr="007C73F9" w:rsidRDefault="007C73F9" w:rsidP="007C73F9"/>
    <w:p w14:paraId="45753E7F" w14:textId="7D3F7FC2" w:rsidR="004914E8" w:rsidRDefault="004914E8" w:rsidP="007C73F9">
      <w:pPr>
        <w:pStyle w:val="Heading3"/>
        <w:spacing w:after="240"/>
      </w:pPr>
      <w:r>
        <w:lastRenderedPageBreak/>
        <w:t xml:space="preserve">Releases to the water environment and transfers in wastewater </w:t>
      </w:r>
    </w:p>
    <w:p w14:paraId="0AA1D7C3" w14:textId="7626495E" w:rsidR="004914E8" w:rsidRDefault="004914E8" w:rsidP="007C73F9">
      <w:pPr>
        <w:spacing w:after="240"/>
        <w:ind w:left="17" w:right="1"/>
      </w:pPr>
      <w:r>
        <w:t>Wherever possible data should be net of incoming cooling water quality, however where this would result in a negative return (i.e. removal of pollutants from incoming waters)</w:t>
      </w:r>
      <w:r w:rsidR="001F1DB6">
        <w:t xml:space="preserve"> a BRT return should be made. </w:t>
      </w:r>
      <w:r>
        <w:t xml:space="preserve"> </w:t>
      </w:r>
    </w:p>
    <w:p w14:paraId="73393CCA" w14:textId="77777777" w:rsidR="004914E8" w:rsidRDefault="004914E8" w:rsidP="007C73F9">
      <w:pPr>
        <w:spacing w:after="240"/>
        <w:ind w:left="17" w:right="1"/>
      </w:pPr>
      <w:r>
        <w:t xml:space="preserve">The list of reference methods is not exhaustive, other analytical methods may be appropriate. </w:t>
      </w:r>
    </w:p>
    <w:p w14:paraId="38F12A30" w14:textId="1AD1ACBA" w:rsidR="0093149D" w:rsidRPr="003E3112" w:rsidRDefault="00ED2965" w:rsidP="00ED2965">
      <w:pPr>
        <w:spacing w:after="240"/>
        <w:ind w:left="17" w:right="1"/>
        <w:rPr>
          <w:rFonts w:ascii="Arial" w:eastAsia="Arial" w:hAnsi="Arial" w:cs="Arial"/>
          <w:b/>
          <w:iCs/>
        </w:rPr>
      </w:pPr>
      <w:r w:rsidRPr="003E3112">
        <w:rPr>
          <w:rFonts w:ascii="Arial" w:eastAsia="Arial" w:hAnsi="Arial" w:cs="Arial"/>
          <w:b/>
          <w:iCs/>
        </w:rPr>
        <w:t>Table 9: List of reference methods</w:t>
      </w:r>
    </w:p>
    <w:tbl>
      <w:tblPr>
        <w:tblStyle w:val="TableGrid0"/>
        <w:tblW w:w="15135" w:type="dxa"/>
        <w:tblInd w:w="14" w:type="dxa"/>
        <w:tblLook w:val="04A0" w:firstRow="1" w:lastRow="0" w:firstColumn="1" w:lastColumn="0" w:noHBand="0" w:noVBand="1"/>
      </w:tblPr>
      <w:tblGrid>
        <w:gridCol w:w="3026"/>
        <w:gridCol w:w="3026"/>
        <w:gridCol w:w="3027"/>
        <w:gridCol w:w="3028"/>
        <w:gridCol w:w="3028"/>
      </w:tblGrid>
      <w:tr w:rsidR="0087046B" w14:paraId="4BA4AEDC" w14:textId="77777777" w:rsidTr="00FB03B8">
        <w:trPr>
          <w:cantSplit/>
          <w:tblHeader/>
        </w:trPr>
        <w:tc>
          <w:tcPr>
            <w:tcW w:w="3026" w:type="dxa"/>
            <w:tcBorders>
              <w:top w:val="single" w:sz="6" w:space="0" w:color="000000"/>
              <w:left w:val="single" w:sz="6" w:space="0" w:color="000000"/>
              <w:bottom w:val="single" w:sz="6" w:space="0" w:color="000000"/>
              <w:right w:val="single" w:sz="6" w:space="0" w:color="000000"/>
            </w:tcBorders>
            <w:shd w:val="clear" w:color="auto" w:fill="016574"/>
          </w:tcPr>
          <w:p w14:paraId="5A540989" w14:textId="77777777" w:rsidR="0087046B" w:rsidRPr="00A32A0A" w:rsidRDefault="0087046B" w:rsidP="006D234D">
            <w:pPr>
              <w:spacing w:before="120" w:after="120" w:line="276" w:lineRule="auto"/>
              <w:rPr>
                <w:rFonts w:ascii="Arial" w:eastAsia="Times New Roman" w:hAnsi="Arial" w:cs="Arial"/>
                <w:b/>
                <w:bCs/>
                <w:color w:val="FFFFFF"/>
                <w:lang w:eastAsia="en-GB"/>
              </w:rPr>
            </w:pPr>
            <w:r w:rsidRPr="00A32A0A">
              <w:rPr>
                <w:rFonts w:ascii="Arial" w:eastAsia="Times New Roman" w:hAnsi="Arial" w:cs="Arial"/>
                <w:b/>
                <w:bCs/>
                <w:color w:val="FFFFFF"/>
                <w:lang w:eastAsia="en-GB"/>
              </w:rPr>
              <w:t xml:space="preserve">Determinand </w:t>
            </w:r>
          </w:p>
        </w:tc>
        <w:tc>
          <w:tcPr>
            <w:tcW w:w="3026" w:type="dxa"/>
            <w:tcBorders>
              <w:top w:val="single" w:sz="6" w:space="0" w:color="000000"/>
              <w:left w:val="single" w:sz="6" w:space="0" w:color="000000"/>
              <w:bottom w:val="single" w:sz="6" w:space="0" w:color="000000"/>
              <w:right w:val="single" w:sz="6" w:space="0" w:color="000000"/>
            </w:tcBorders>
            <w:shd w:val="clear" w:color="auto" w:fill="016574"/>
          </w:tcPr>
          <w:p w14:paraId="64FEAF4C" w14:textId="77777777" w:rsidR="0087046B" w:rsidRPr="002A642D" w:rsidRDefault="0087046B" w:rsidP="006D234D">
            <w:pPr>
              <w:spacing w:before="120" w:after="120" w:line="276" w:lineRule="auto"/>
              <w:rPr>
                <w:rFonts w:ascii="Arial" w:eastAsia="Arial" w:hAnsi="Arial" w:cs="Arial"/>
                <w:b/>
                <w:iCs/>
                <w:color w:val="FFFFFF" w:themeColor="background1"/>
              </w:rPr>
            </w:pPr>
            <w:r w:rsidRPr="00A32A0A">
              <w:rPr>
                <w:rFonts w:ascii="Arial" w:eastAsia="Times New Roman" w:hAnsi="Arial" w:cs="Arial"/>
                <w:b/>
                <w:bCs/>
                <w:color w:val="FFFFFF"/>
                <w:lang w:eastAsia="en-GB"/>
              </w:rPr>
              <w:t>Method</w:t>
            </w:r>
          </w:p>
        </w:tc>
        <w:tc>
          <w:tcPr>
            <w:tcW w:w="3027" w:type="dxa"/>
            <w:tcBorders>
              <w:top w:val="single" w:sz="6" w:space="0" w:color="000000"/>
              <w:left w:val="single" w:sz="6" w:space="0" w:color="000000"/>
              <w:bottom w:val="single" w:sz="6" w:space="0" w:color="000000"/>
              <w:right w:val="single" w:sz="6" w:space="0" w:color="000000"/>
            </w:tcBorders>
            <w:shd w:val="clear" w:color="auto" w:fill="016574"/>
          </w:tcPr>
          <w:p w14:paraId="1997F158" w14:textId="77777777" w:rsidR="0087046B" w:rsidRPr="00A32A0A" w:rsidRDefault="0087046B" w:rsidP="006D234D">
            <w:pPr>
              <w:spacing w:before="120" w:after="120" w:line="276" w:lineRule="auto"/>
              <w:rPr>
                <w:rFonts w:ascii="Arial" w:eastAsia="Times New Roman" w:hAnsi="Arial" w:cs="Arial"/>
                <w:b/>
                <w:bCs/>
                <w:color w:val="FFFFFF"/>
                <w:lang w:eastAsia="en-GB"/>
              </w:rPr>
            </w:pPr>
            <w:r w:rsidRPr="00A32A0A">
              <w:rPr>
                <w:rFonts w:ascii="Arial" w:eastAsia="Times New Roman" w:hAnsi="Arial" w:cs="Arial"/>
                <w:b/>
                <w:bCs/>
                <w:color w:val="FFFFFF"/>
                <w:lang w:eastAsia="en-GB"/>
              </w:rPr>
              <w:t xml:space="preserve">Emission source </w:t>
            </w:r>
          </w:p>
        </w:tc>
        <w:tc>
          <w:tcPr>
            <w:tcW w:w="3028" w:type="dxa"/>
            <w:tcBorders>
              <w:top w:val="single" w:sz="6" w:space="0" w:color="000000"/>
              <w:left w:val="single" w:sz="6" w:space="0" w:color="000000"/>
              <w:bottom w:val="single" w:sz="6" w:space="0" w:color="000000"/>
              <w:right w:val="single" w:sz="6" w:space="0" w:color="000000"/>
            </w:tcBorders>
            <w:shd w:val="clear" w:color="auto" w:fill="016574"/>
          </w:tcPr>
          <w:p w14:paraId="751284AC" w14:textId="77777777" w:rsidR="0087046B" w:rsidRPr="00A32A0A" w:rsidRDefault="0087046B" w:rsidP="006D234D">
            <w:pPr>
              <w:spacing w:before="120" w:after="120" w:line="276" w:lineRule="auto"/>
              <w:rPr>
                <w:rFonts w:ascii="Arial" w:eastAsia="Times New Roman" w:hAnsi="Arial" w:cs="Arial"/>
                <w:b/>
                <w:bCs/>
                <w:color w:val="FFFFFF"/>
                <w:lang w:eastAsia="en-GB"/>
              </w:rPr>
            </w:pPr>
            <w:r w:rsidRPr="00A32A0A">
              <w:rPr>
                <w:rFonts w:ascii="Arial" w:eastAsia="Times New Roman" w:hAnsi="Arial" w:cs="Arial"/>
                <w:b/>
                <w:bCs/>
                <w:color w:val="FFFFFF"/>
                <w:lang w:eastAsia="en-GB"/>
              </w:rPr>
              <w:t xml:space="preserve">Literature reference </w:t>
            </w:r>
          </w:p>
        </w:tc>
        <w:tc>
          <w:tcPr>
            <w:tcW w:w="3028" w:type="dxa"/>
            <w:tcBorders>
              <w:top w:val="single" w:sz="6" w:space="0" w:color="000000"/>
              <w:left w:val="single" w:sz="6" w:space="0" w:color="000000"/>
              <w:bottom w:val="single" w:sz="6" w:space="0" w:color="000000"/>
              <w:right w:val="single" w:sz="6" w:space="0" w:color="000000"/>
            </w:tcBorders>
            <w:shd w:val="clear" w:color="auto" w:fill="016574"/>
          </w:tcPr>
          <w:p w14:paraId="6278B42B" w14:textId="77777777" w:rsidR="0087046B" w:rsidRPr="00A32A0A" w:rsidRDefault="0087046B" w:rsidP="006D234D">
            <w:pPr>
              <w:spacing w:before="120" w:after="120" w:line="276" w:lineRule="auto"/>
              <w:rPr>
                <w:rFonts w:ascii="Arial" w:eastAsia="Times New Roman" w:hAnsi="Arial" w:cs="Arial"/>
                <w:b/>
                <w:bCs/>
                <w:color w:val="FFFFFF"/>
                <w:lang w:eastAsia="en-GB"/>
              </w:rPr>
            </w:pPr>
            <w:r w:rsidRPr="00A32A0A">
              <w:rPr>
                <w:rFonts w:ascii="Arial" w:eastAsia="Times New Roman" w:hAnsi="Arial" w:cs="Arial"/>
                <w:b/>
                <w:bCs/>
                <w:color w:val="FFFFFF"/>
                <w:lang w:eastAsia="en-GB"/>
              </w:rPr>
              <w:t xml:space="preserve">Factors and guidance </w:t>
            </w:r>
          </w:p>
        </w:tc>
      </w:tr>
      <w:tr w:rsidR="0087046B" w14:paraId="35200989" w14:textId="77777777" w:rsidTr="00FB03B8">
        <w:tc>
          <w:tcPr>
            <w:tcW w:w="3026"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07D51494" w14:textId="77777777" w:rsidR="0087046B" w:rsidRPr="00F93625" w:rsidRDefault="0087046B" w:rsidP="006D234D">
            <w:pPr>
              <w:spacing w:before="120" w:after="120"/>
            </w:pPr>
            <w:r w:rsidRPr="00F93625">
              <w:t>As</w:t>
            </w:r>
          </w:p>
        </w:tc>
        <w:tc>
          <w:tcPr>
            <w:tcW w:w="3026"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14831F66" w14:textId="77777777" w:rsidR="0087046B" w:rsidRPr="00F93625" w:rsidRDefault="0087046B" w:rsidP="006D234D">
            <w:pPr>
              <w:spacing w:before="120" w:after="120"/>
            </w:pPr>
            <w:r w:rsidRPr="0047147A">
              <w:t>M</w:t>
            </w:r>
            <w:r w:rsidRPr="0047147A">
              <w:rPr>
                <w:rFonts w:ascii="Arial" w:eastAsia="Arial" w:hAnsi="Arial" w:cs="Arial"/>
                <w:iCs/>
              </w:rPr>
              <w:t>easurement</w:t>
            </w:r>
          </w:p>
        </w:tc>
        <w:tc>
          <w:tcPr>
            <w:tcW w:w="3027"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05585749" w14:textId="77777777" w:rsidR="0087046B" w:rsidRPr="00F93625" w:rsidRDefault="0087046B" w:rsidP="006D234D">
            <w:pPr>
              <w:spacing w:before="120" w:after="120"/>
            </w:pPr>
            <w:r w:rsidRPr="00F93625">
              <w:t>Effluent Treatment Facilities</w:t>
            </w:r>
          </w:p>
        </w:tc>
        <w:tc>
          <w:tcPr>
            <w:tcW w:w="3028"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29194D15" w14:textId="77777777" w:rsidR="0087046B" w:rsidRPr="00F93625" w:rsidRDefault="0087046B" w:rsidP="006D234D">
            <w:pPr>
              <w:spacing w:before="120" w:after="120"/>
            </w:pPr>
            <w:r w:rsidRPr="00F93625">
              <w:t>BS EN ISO 11969</w:t>
            </w:r>
          </w:p>
        </w:tc>
        <w:tc>
          <w:tcPr>
            <w:tcW w:w="3028" w:type="dxa"/>
            <w:tcBorders>
              <w:top w:val="single" w:sz="6" w:space="0" w:color="000000"/>
              <w:left w:val="single" w:sz="6" w:space="0" w:color="AEAAAA" w:themeColor="background2" w:themeShade="BF"/>
              <w:bottom w:val="single" w:sz="6" w:space="0" w:color="AEAAAA" w:themeColor="background2" w:themeShade="BF"/>
              <w:right w:val="single" w:sz="6" w:space="0" w:color="AEAAAA" w:themeColor="background2" w:themeShade="BF"/>
            </w:tcBorders>
          </w:tcPr>
          <w:p w14:paraId="4AAEF5FF" w14:textId="77777777" w:rsidR="0087046B" w:rsidRPr="00F93625" w:rsidRDefault="0087046B" w:rsidP="006D234D">
            <w:pPr>
              <w:spacing w:before="120" w:after="120"/>
            </w:pPr>
            <w:r w:rsidRPr="00F93625">
              <w:t>Monthly flow proportional sampling.</w:t>
            </w:r>
          </w:p>
        </w:tc>
      </w:tr>
      <w:tr w:rsidR="0087046B" w14:paraId="1C7F2092"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1A94B4" w14:textId="77777777" w:rsidR="0087046B" w:rsidRPr="00F93625" w:rsidRDefault="0087046B" w:rsidP="006D234D">
            <w:pPr>
              <w:spacing w:before="120" w:after="120"/>
            </w:pPr>
            <w:r w:rsidRPr="00F93625">
              <w:t>Cd</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BC77F40" w14:textId="77777777" w:rsidR="0087046B" w:rsidRPr="00F93625" w:rsidRDefault="0087046B" w:rsidP="006D234D">
            <w:pPr>
              <w:spacing w:before="120" w:after="120"/>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F69AD7E" w14:textId="77777777" w:rsidR="0087046B" w:rsidRPr="00F93625" w:rsidRDefault="0087046B" w:rsidP="006D234D">
            <w:pPr>
              <w:spacing w:before="120" w:after="120"/>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317C57" w14:textId="77777777" w:rsidR="0087046B" w:rsidRPr="00F93625" w:rsidRDefault="0087046B" w:rsidP="006D234D">
            <w:pPr>
              <w:spacing w:before="120" w:after="120"/>
            </w:pPr>
            <w:r w:rsidRPr="00F93625">
              <w:t>BS EN ISO 17294</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7BC69B" w14:textId="77777777" w:rsidR="0087046B" w:rsidRPr="00F93625" w:rsidRDefault="0087046B" w:rsidP="006D234D">
            <w:pPr>
              <w:spacing w:before="120" w:after="120"/>
            </w:pPr>
            <w:r w:rsidRPr="00F93625">
              <w:t>Monthly flow proportional sampling.</w:t>
            </w:r>
          </w:p>
        </w:tc>
      </w:tr>
      <w:tr w:rsidR="0087046B" w14:paraId="07061FA7"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11490B" w14:textId="77777777" w:rsidR="0087046B" w:rsidRPr="00F93625" w:rsidRDefault="0087046B" w:rsidP="006D234D">
            <w:pPr>
              <w:spacing w:before="120" w:after="120"/>
            </w:pPr>
            <w:r w:rsidRPr="00F93625">
              <w:t>Chlorides (as total Cl)</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62C1A31" w14:textId="77777777" w:rsidR="0087046B" w:rsidRPr="00F93625" w:rsidRDefault="0087046B" w:rsidP="006D234D">
            <w:pPr>
              <w:spacing w:before="120" w:after="120"/>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F5928E" w14:textId="77777777" w:rsidR="0087046B" w:rsidRPr="00F93625" w:rsidRDefault="0087046B" w:rsidP="006D234D">
            <w:pPr>
              <w:spacing w:before="120" w:after="120"/>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0439BC" w14:textId="77777777" w:rsidR="0087046B" w:rsidRPr="00F93625" w:rsidRDefault="0087046B" w:rsidP="006D234D">
            <w:pPr>
              <w:spacing w:before="120" w:after="120"/>
            </w:pPr>
            <w:r w:rsidRPr="00F93625">
              <w:t>Chloride in Waters. Sewage and Effluents 1981 SCA blue book.</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27CD91" w14:textId="77777777" w:rsidR="0087046B" w:rsidRPr="00F93625" w:rsidRDefault="0087046B" w:rsidP="006D234D">
            <w:pPr>
              <w:spacing w:before="120" w:after="120"/>
            </w:pPr>
          </w:p>
        </w:tc>
      </w:tr>
      <w:tr w:rsidR="0087046B" w14:paraId="1DFD826C"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F8F368" w14:textId="77777777" w:rsidR="0087046B" w:rsidRPr="00F93625" w:rsidRDefault="0087046B" w:rsidP="00090EC0">
            <w:pPr>
              <w:spacing w:before="120" w:after="120"/>
            </w:pPr>
            <w:r w:rsidRPr="00F93625">
              <w:lastRenderedPageBreak/>
              <w:t>Chloroform</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9E96ED" w14:textId="77777777" w:rsidR="0087046B" w:rsidRPr="00F93625" w:rsidRDefault="0087046B" w:rsidP="00090EC0">
            <w:pPr>
              <w:spacing w:before="120" w:after="120"/>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410DA24" w14:textId="77777777" w:rsidR="0087046B" w:rsidRPr="00F93625" w:rsidRDefault="0087046B" w:rsidP="00090EC0">
            <w:pPr>
              <w:spacing w:before="120" w:after="120"/>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8D5AF6" w14:textId="77777777" w:rsidR="0087046B" w:rsidRPr="00F93625" w:rsidRDefault="0087046B" w:rsidP="00090EC0">
            <w:pPr>
              <w:spacing w:before="120" w:after="120"/>
            </w:pPr>
            <w:r w:rsidRPr="00F93625">
              <w:t>BS EN ISO 10301</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AE77EEF" w14:textId="77777777" w:rsidR="0087046B" w:rsidRPr="00F93625" w:rsidRDefault="0087046B" w:rsidP="00090EC0">
            <w:pPr>
              <w:spacing w:before="120" w:after="120"/>
            </w:pPr>
          </w:p>
        </w:tc>
      </w:tr>
      <w:tr w:rsidR="0087046B" w14:paraId="154E4855"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1813CC8" w14:textId="77777777" w:rsidR="0087046B" w:rsidRPr="00F93625" w:rsidRDefault="0087046B" w:rsidP="00090EC0">
            <w:pPr>
              <w:spacing w:before="120" w:after="120"/>
            </w:pPr>
            <w:r w:rsidRPr="00F93625">
              <w:t>Cr</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6058C6F" w14:textId="77777777" w:rsidR="0087046B" w:rsidRPr="00F93625" w:rsidRDefault="0087046B" w:rsidP="00090EC0">
            <w:pPr>
              <w:spacing w:before="120" w:after="120"/>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E97EFA" w14:textId="77777777" w:rsidR="0087046B" w:rsidRPr="00F93625" w:rsidRDefault="0087046B" w:rsidP="00090EC0">
            <w:pPr>
              <w:spacing w:before="120" w:after="120"/>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1B91204" w14:textId="77777777" w:rsidR="0087046B" w:rsidRPr="00F93625" w:rsidRDefault="0087046B" w:rsidP="00090EC0">
            <w:pPr>
              <w:spacing w:before="120" w:after="120"/>
            </w:pPr>
            <w:r w:rsidRPr="00F93625">
              <w:t>BS EN ISO 11885</w:t>
            </w:r>
          </w:p>
          <w:p w14:paraId="03F4EB17" w14:textId="77777777" w:rsidR="0087046B" w:rsidRPr="00F93625" w:rsidRDefault="0087046B" w:rsidP="00090EC0">
            <w:pPr>
              <w:spacing w:before="120" w:after="120"/>
            </w:pPr>
            <w:r w:rsidRPr="00F93625">
              <w:t>BS EN ISO 17294</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EB7758" w14:textId="77777777" w:rsidR="0087046B" w:rsidRPr="00F93625" w:rsidRDefault="0087046B" w:rsidP="00090EC0">
            <w:pPr>
              <w:spacing w:before="120" w:after="120"/>
            </w:pPr>
            <w:r w:rsidRPr="00F93625">
              <w:t>Monthly flow proportional sampling.</w:t>
            </w:r>
          </w:p>
        </w:tc>
      </w:tr>
      <w:tr w:rsidR="0087046B" w14:paraId="088B2CDF"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739A4CA" w14:textId="77777777" w:rsidR="0087046B" w:rsidRPr="00F93625" w:rsidRDefault="0087046B" w:rsidP="00090EC0">
            <w:pPr>
              <w:spacing w:before="120" w:after="120"/>
            </w:pPr>
            <w:r w:rsidRPr="00F93625">
              <w:t>Cu</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73D742" w14:textId="77777777" w:rsidR="0087046B" w:rsidRPr="00F93625" w:rsidRDefault="0087046B" w:rsidP="00090EC0">
            <w:pPr>
              <w:spacing w:before="120" w:after="120"/>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16052C" w14:textId="77777777" w:rsidR="0087046B" w:rsidRPr="00F93625" w:rsidRDefault="0087046B" w:rsidP="00090EC0">
            <w:pPr>
              <w:spacing w:before="120" w:after="120"/>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D14F1D" w14:textId="77777777" w:rsidR="0087046B" w:rsidRPr="00F93625" w:rsidRDefault="0087046B" w:rsidP="00090EC0">
            <w:pPr>
              <w:spacing w:before="120" w:after="120"/>
            </w:pPr>
            <w:r w:rsidRPr="00F93625">
              <w:t>BS EN ISO 11885</w:t>
            </w:r>
          </w:p>
          <w:p w14:paraId="2FD4D531" w14:textId="77777777" w:rsidR="0087046B" w:rsidRPr="00F93625" w:rsidRDefault="0087046B" w:rsidP="00090EC0">
            <w:pPr>
              <w:spacing w:before="120" w:after="120"/>
            </w:pPr>
            <w:r w:rsidRPr="00F93625">
              <w:t>BS EN ISO 17294</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03817C" w14:textId="77777777" w:rsidR="0087046B" w:rsidRPr="00F93625" w:rsidRDefault="0087046B" w:rsidP="00090EC0">
            <w:pPr>
              <w:spacing w:before="120" w:after="120"/>
            </w:pPr>
            <w:r w:rsidRPr="00F93625">
              <w:t>Monthly flow proportional sampling.</w:t>
            </w:r>
          </w:p>
        </w:tc>
      </w:tr>
      <w:tr w:rsidR="0087046B" w14:paraId="74762177"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450AAD" w14:textId="77777777" w:rsidR="0087046B" w:rsidRPr="00F93625" w:rsidRDefault="0087046B" w:rsidP="00090EC0">
            <w:pPr>
              <w:spacing w:before="120" w:after="120"/>
            </w:pPr>
            <w:r w:rsidRPr="00F93625">
              <w:t>Ethylene dichloride</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9B77A5F" w14:textId="77777777" w:rsidR="0087046B" w:rsidRPr="00F93625" w:rsidRDefault="0087046B" w:rsidP="00090EC0">
            <w:pPr>
              <w:spacing w:before="120" w:after="120"/>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DE5B17" w14:textId="77777777" w:rsidR="0087046B" w:rsidRPr="00F93625" w:rsidRDefault="0087046B" w:rsidP="00090EC0">
            <w:pPr>
              <w:spacing w:before="120" w:after="120"/>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594D43" w14:textId="77777777" w:rsidR="0087046B" w:rsidRPr="00F93625" w:rsidRDefault="0087046B" w:rsidP="00090EC0">
            <w:pPr>
              <w:spacing w:before="120" w:after="120"/>
            </w:pPr>
            <w:r w:rsidRPr="00F93625">
              <w:t>BS EN ISO 10301</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F5B6E4" w14:textId="77777777" w:rsidR="0087046B" w:rsidRPr="00F93625" w:rsidRDefault="0087046B" w:rsidP="00090EC0">
            <w:pPr>
              <w:spacing w:before="120" w:after="120"/>
            </w:pPr>
          </w:p>
        </w:tc>
      </w:tr>
      <w:tr w:rsidR="0087046B" w14:paraId="2DA0576A"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EECDDC" w14:textId="77777777" w:rsidR="0087046B" w:rsidRPr="00F93625" w:rsidRDefault="0087046B" w:rsidP="00090EC0">
            <w:pPr>
              <w:spacing w:before="120" w:after="120"/>
            </w:pPr>
            <w:r w:rsidRPr="00F93625">
              <w:t>Hg</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5C6609" w14:textId="77777777" w:rsidR="0087046B" w:rsidRPr="00F93625" w:rsidRDefault="0087046B" w:rsidP="00090EC0">
            <w:pPr>
              <w:spacing w:before="120" w:after="120"/>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9C33D83" w14:textId="77777777" w:rsidR="0087046B" w:rsidRPr="00F93625" w:rsidRDefault="0087046B" w:rsidP="00090EC0">
            <w:pPr>
              <w:spacing w:before="120" w:after="120"/>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1BA70D" w14:textId="77777777" w:rsidR="0087046B" w:rsidRPr="00F93625" w:rsidRDefault="0087046B" w:rsidP="00090EC0">
            <w:pPr>
              <w:spacing w:before="120" w:after="120"/>
            </w:pPr>
            <w:r w:rsidRPr="00F93625">
              <w:t>BS EN 13506</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9E47D1B" w14:textId="77777777" w:rsidR="0087046B" w:rsidRPr="00F93625" w:rsidRDefault="0087046B" w:rsidP="00090EC0">
            <w:pPr>
              <w:spacing w:before="120" w:after="120"/>
            </w:pPr>
            <w:r w:rsidRPr="00F93625">
              <w:t>Monthly flow proportional sampling.</w:t>
            </w:r>
          </w:p>
        </w:tc>
      </w:tr>
      <w:tr w:rsidR="0087046B" w14:paraId="4BB408EF"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B4658D8" w14:textId="77777777" w:rsidR="0087046B" w:rsidRPr="00F93625" w:rsidRDefault="0087046B" w:rsidP="00090EC0">
            <w:pPr>
              <w:spacing w:before="120" w:after="120"/>
            </w:pPr>
            <w:r w:rsidRPr="00F93625">
              <w:t>Naphthalene</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CB406B" w14:textId="77777777" w:rsidR="0087046B" w:rsidRPr="00F93625" w:rsidRDefault="0087046B" w:rsidP="00090EC0">
            <w:pPr>
              <w:spacing w:before="120" w:after="120"/>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4731CB8" w14:textId="77777777" w:rsidR="0087046B" w:rsidRPr="00F93625" w:rsidRDefault="0087046B" w:rsidP="00090EC0">
            <w:pPr>
              <w:spacing w:before="120" w:after="120"/>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217C23" w14:textId="77777777" w:rsidR="0087046B" w:rsidRPr="00F93625" w:rsidRDefault="0087046B" w:rsidP="00090EC0">
            <w:pPr>
              <w:spacing w:before="120" w:after="120"/>
            </w:pPr>
            <w:r w:rsidRPr="00F93625">
              <w:t>BS ISO 17993 USEPA Method 0610</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A41484" w14:textId="77777777" w:rsidR="0087046B" w:rsidRPr="00F93625" w:rsidRDefault="0087046B" w:rsidP="00090EC0">
            <w:pPr>
              <w:spacing w:before="120" w:after="120"/>
            </w:pPr>
          </w:p>
        </w:tc>
      </w:tr>
      <w:tr w:rsidR="0087046B" w14:paraId="7FD37924"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C791C3" w14:textId="77777777" w:rsidR="0087046B" w:rsidRPr="00F93625" w:rsidRDefault="0087046B" w:rsidP="00090EC0">
            <w:pPr>
              <w:spacing w:before="120" w:after="120"/>
              <w:ind w:right="1"/>
            </w:pPr>
            <w:r w:rsidRPr="00F93625">
              <w:lastRenderedPageBreak/>
              <w:t>Ni</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72FD6FC" w14:textId="77777777" w:rsidR="0087046B" w:rsidRPr="00F93625" w:rsidRDefault="0087046B" w:rsidP="00090EC0">
            <w:pPr>
              <w:spacing w:before="120" w:after="120"/>
              <w:ind w:right="1"/>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1573FA9" w14:textId="77777777" w:rsidR="0087046B" w:rsidRPr="00F93625" w:rsidRDefault="0087046B" w:rsidP="00090EC0">
            <w:pPr>
              <w:spacing w:before="120" w:after="120"/>
              <w:ind w:right="1"/>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32267D" w14:textId="77777777" w:rsidR="0087046B" w:rsidRPr="00F93625" w:rsidRDefault="0087046B" w:rsidP="00090EC0">
            <w:pPr>
              <w:spacing w:before="120" w:after="120"/>
              <w:ind w:right="33"/>
            </w:pPr>
            <w:r w:rsidRPr="00F93625">
              <w:t>BS EN ISO 11885</w:t>
            </w:r>
          </w:p>
          <w:p w14:paraId="6DFB590E" w14:textId="77777777" w:rsidR="0087046B" w:rsidRPr="00F93625" w:rsidRDefault="0087046B" w:rsidP="00090EC0">
            <w:pPr>
              <w:spacing w:before="120" w:after="120"/>
              <w:ind w:right="1"/>
            </w:pPr>
            <w:r w:rsidRPr="00F93625">
              <w:t>BS EN ISO 17294</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947182" w14:textId="77777777" w:rsidR="0087046B" w:rsidRPr="00F93625" w:rsidRDefault="0087046B" w:rsidP="00090EC0">
            <w:pPr>
              <w:spacing w:before="120" w:after="120"/>
              <w:ind w:right="1"/>
            </w:pPr>
            <w:r w:rsidRPr="00F93625">
              <w:t>Monthly flow proportional sampling.</w:t>
            </w:r>
          </w:p>
        </w:tc>
      </w:tr>
      <w:tr w:rsidR="0087046B" w14:paraId="79C6044F"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EDB5003" w14:textId="7589C74F" w:rsidR="0087046B" w:rsidRPr="00F93625" w:rsidRDefault="0087046B" w:rsidP="00090EC0">
            <w:pPr>
              <w:spacing w:before="120" w:after="120"/>
              <w:ind w:right="1"/>
            </w:pPr>
            <w:hyperlink w:anchor="PAHs" w:history="1">
              <w:r w:rsidRPr="00514846">
                <w:rPr>
                  <w:rStyle w:val="Hyperlink"/>
                </w:rPr>
                <w:t>PAHs</w:t>
              </w:r>
            </w:hyperlink>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E997FB1" w14:textId="77777777" w:rsidR="0087046B" w:rsidRPr="00F93625" w:rsidRDefault="0087046B" w:rsidP="00090EC0">
            <w:pPr>
              <w:spacing w:before="120" w:after="120"/>
              <w:ind w:right="1"/>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1C4AC34" w14:textId="77777777" w:rsidR="0087046B" w:rsidRPr="00F93625" w:rsidRDefault="0087046B" w:rsidP="00090EC0">
            <w:pPr>
              <w:spacing w:before="120" w:after="120"/>
              <w:ind w:right="1"/>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0F06F4" w14:textId="77777777" w:rsidR="0087046B" w:rsidRPr="00F93625" w:rsidRDefault="0087046B" w:rsidP="00090EC0">
            <w:pPr>
              <w:spacing w:before="120" w:after="120"/>
              <w:ind w:right="1"/>
            </w:pPr>
            <w:r w:rsidRPr="00F93625">
              <w:t>BS ISO 17993 USEPA method 0610</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88AA417" w14:textId="77777777" w:rsidR="0087046B" w:rsidRPr="00F93625" w:rsidRDefault="0087046B" w:rsidP="00090EC0">
            <w:pPr>
              <w:spacing w:before="120" w:after="120"/>
              <w:ind w:right="1"/>
            </w:pPr>
          </w:p>
        </w:tc>
      </w:tr>
      <w:tr w:rsidR="0087046B" w14:paraId="19599782"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CA03194" w14:textId="77777777" w:rsidR="0087046B" w:rsidRPr="00F93625" w:rsidRDefault="0087046B" w:rsidP="00090EC0">
            <w:pPr>
              <w:spacing w:before="120" w:after="120"/>
              <w:ind w:right="1"/>
            </w:pPr>
            <w:r w:rsidRPr="00F93625">
              <w:t>Pb</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89ABD60" w14:textId="77777777" w:rsidR="0087046B" w:rsidRPr="00F93625" w:rsidRDefault="0087046B" w:rsidP="00090EC0">
            <w:pPr>
              <w:spacing w:before="120" w:after="120"/>
              <w:ind w:right="1"/>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5FF813" w14:textId="77777777" w:rsidR="0087046B" w:rsidRPr="00F93625" w:rsidRDefault="0087046B" w:rsidP="00090EC0">
            <w:pPr>
              <w:spacing w:before="120" w:after="120"/>
              <w:ind w:right="1"/>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3BCAF77" w14:textId="77777777" w:rsidR="0087046B" w:rsidRPr="00F93625" w:rsidRDefault="0087046B" w:rsidP="00090EC0">
            <w:pPr>
              <w:spacing w:before="120" w:after="120"/>
              <w:ind w:right="33"/>
            </w:pPr>
            <w:r w:rsidRPr="00F93625">
              <w:t>BS EN ISO 11885</w:t>
            </w:r>
          </w:p>
          <w:p w14:paraId="58A45BC5" w14:textId="77777777" w:rsidR="0087046B" w:rsidRPr="00F93625" w:rsidRDefault="0087046B" w:rsidP="00090EC0">
            <w:pPr>
              <w:spacing w:before="120" w:after="120"/>
              <w:ind w:right="1"/>
            </w:pPr>
            <w:r w:rsidRPr="00F93625">
              <w:t>BS EN ISO 17294</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46171DA" w14:textId="77777777" w:rsidR="0087046B" w:rsidRPr="00F93625" w:rsidRDefault="0087046B" w:rsidP="00090EC0">
            <w:pPr>
              <w:spacing w:before="120" w:after="120"/>
              <w:ind w:right="1"/>
            </w:pPr>
            <w:r w:rsidRPr="00F93625">
              <w:t>Monthly flow proportional sampling.</w:t>
            </w:r>
          </w:p>
        </w:tc>
      </w:tr>
      <w:tr w:rsidR="0087046B" w14:paraId="7E17D049"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D160B81" w14:textId="77777777" w:rsidR="0087046B" w:rsidRPr="00F93625" w:rsidRDefault="0087046B" w:rsidP="00090EC0">
            <w:pPr>
              <w:spacing w:before="120" w:after="120"/>
              <w:ind w:right="1"/>
            </w:pPr>
            <w:r w:rsidRPr="00F93625">
              <w:t>PCBs</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C40CF5" w14:textId="77777777" w:rsidR="0087046B" w:rsidRPr="00F93625" w:rsidRDefault="0087046B" w:rsidP="00090EC0">
            <w:pPr>
              <w:spacing w:before="120" w:after="120"/>
              <w:ind w:right="1"/>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931FC95" w14:textId="77777777" w:rsidR="0087046B" w:rsidRPr="00F93625" w:rsidRDefault="0087046B" w:rsidP="00090EC0">
            <w:pPr>
              <w:spacing w:before="120" w:after="120"/>
              <w:ind w:right="1"/>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B3910E" w14:textId="77777777" w:rsidR="0087046B" w:rsidRPr="00F93625" w:rsidRDefault="0087046B" w:rsidP="00090EC0">
            <w:pPr>
              <w:spacing w:before="120" w:after="120"/>
              <w:ind w:right="1"/>
            </w:pPr>
            <w:r w:rsidRPr="00F93625">
              <w:t>USEPA methods 0680, 1668</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D0B761" w14:textId="77777777" w:rsidR="0087046B" w:rsidRPr="00F93625" w:rsidRDefault="0087046B" w:rsidP="00090EC0">
            <w:pPr>
              <w:spacing w:before="120" w:after="120"/>
              <w:ind w:right="1"/>
            </w:pPr>
          </w:p>
        </w:tc>
      </w:tr>
      <w:tr w:rsidR="0087046B" w14:paraId="4A9FDACB"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9E8EBB" w14:textId="77777777" w:rsidR="0087046B" w:rsidRPr="00F93625" w:rsidRDefault="0087046B" w:rsidP="00090EC0">
            <w:pPr>
              <w:spacing w:before="120" w:after="120"/>
              <w:ind w:right="1"/>
            </w:pPr>
            <w:r w:rsidRPr="00F93625">
              <w:t>TOC</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D692D8" w14:textId="77777777" w:rsidR="0087046B" w:rsidRPr="00F93625" w:rsidRDefault="0087046B" w:rsidP="00090EC0">
            <w:pPr>
              <w:spacing w:before="120" w:after="120"/>
              <w:ind w:right="1"/>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DCC4C80" w14:textId="77777777" w:rsidR="0087046B" w:rsidRPr="00F93625" w:rsidRDefault="0087046B" w:rsidP="00090EC0">
            <w:pPr>
              <w:spacing w:before="120" w:after="120"/>
              <w:ind w:right="1"/>
            </w:pPr>
            <w:r w:rsidRPr="00F93625">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9F90C8" w14:textId="77777777" w:rsidR="0087046B" w:rsidRPr="00F93625" w:rsidRDefault="0087046B" w:rsidP="00090EC0">
            <w:pPr>
              <w:spacing w:before="120" w:after="120"/>
              <w:ind w:right="1"/>
            </w:pP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1823109" w14:textId="77777777" w:rsidR="0087046B" w:rsidRPr="00F93625" w:rsidRDefault="0087046B" w:rsidP="00090EC0">
            <w:pPr>
              <w:spacing w:before="120" w:after="120"/>
              <w:ind w:right="1"/>
            </w:pPr>
            <w:r w:rsidRPr="00F93625">
              <w:t>Continuous monitoring.</w:t>
            </w:r>
          </w:p>
        </w:tc>
      </w:tr>
      <w:tr w:rsidR="0087046B" w14:paraId="69044E43"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99843F" w14:textId="77777777" w:rsidR="0087046B" w:rsidRPr="00D10F45" w:rsidRDefault="0087046B" w:rsidP="00090EC0">
            <w:pPr>
              <w:spacing w:before="120" w:after="120"/>
              <w:ind w:right="1"/>
              <w:rPr>
                <w:szCs w:val="36"/>
              </w:rPr>
            </w:pPr>
            <w:r w:rsidRPr="00D10F45">
              <w:rPr>
                <w:szCs w:val="36"/>
              </w:rPr>
              <w:t>Tributyltin</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73514F" w14:textId="77777777" w:rsidR="0087046B" w:rsidRPr="00D10F45" w:rsidRDefault="0087046B" w:rsidP="00090EC0">
            <w:pPr>
              <w:spacing w:before="120" w:after="120"/>
              <w:ind w:right="1"/>
              <w:rPr>
                <w:szCs w:val="36"/>
              </w:rPr>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803173E" w14:textId="77777777" w:rsidR="0087046B" w:rsidRPr="00D10F45" w:rsidRDefault="0087046B" w:rsidP="00090EC0">
            <w:pPr>
              <w:spacing w:before="120" w:after="120"/>
              <w:ind w:right="1"/>
              <w:rPr>
                <w:szCs w:val="36"/>
              </w:rPr>
            </w:pPr>
            <w:r w:rsidRPr="00D10F45">
              <w:rPr>
                <w:szCs w:val="36"/>
              </w:rPr>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9F93AB" w14:textId="77777777" w:rsidR="0087046B" w:rsidRPr="00D10F45" w:rsidRDefault="0087046B" w:rsidP="00090EC0">
            <w:pPr>
              <w:spacing w:before="120" w:after="120"/>
              <w:ind w:right="1"/>
              <w:rPr>
                <w:szCs w:val="36"/>
              </w:rPr>
            </w:pPr>
            <w:r w:rsidRPr="00D10F45">
              <w:rPr>
                <w:szCs w:val="36"/>
              </w:rPr>
              <w:t>BS ISO 18073:2004</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F0E169" w14:textId="77777777" w:rsidR="0087046B" w:rsidRPr="00D10F45" w:rsidRDefault="0087046B" w:rsidP="00090EC0">
            <w:pPr>
              <w:spacing w:before="120" w:after="120"/>
              <w:ind w:right="1"/>
              <w:rPr>
                <w:szCs w:val="36"/>
              </w:rPr>
            </w:pPr>
          </w:p>
        </w:tc>
      </w:tr>
      <w:tr w:rsidR="0087046B" w14:paraId="2E0E11CB" w14:textId="77777777" w:rsidTr="00FB03B8">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3B475D" w14:textId="77777777" w:rsidR="0087046B" w:rsidRPr="00D10F45" w:rsidRDefault="0087046B" w:rsidP="00090EC0">
            <w:pPr>
              <w:spacing w:before="120" w:after="120"/>
              <w:ind w:right="1"/>
              <w:rPr>
                <w:szCs w:val="36"/>
              </w:rPr>
            </w:pPr>
            <w:r w:rsidRPr="00D10F45">
              <w:rPr>
                <w:szCs w:val="36"/>
              </w:rPr>
              <w:lastRenderedPageBreak/>
              <w:t>Zinc</w:t>
            </w:r>
          </w:p>
        </w:tc>
        <w:tc>
          <w:tcPr>
            <w:tcW w:w="302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2DB19F" w14:textId="77777777" w:rsidR="0087046B" w:rsidRPr="00D10F45" w:rsidRDefault="0087046B" w:rsidP="00090EC0">
            <w:pPr>
              <w:spacing w:before="120" w:after="120"/>
              <w:ind w:right="1"/>
              <w:rPr>
                <w:szCs w:val="36"/>
              </w:rPr>
            </w:pPr>
            <w:r w:rsidRPr="0047147A">
              <w:t>M</w:t>
            </w:r>
            <w:r w:rsidRPr="0047147A">
              <w:rPr>
                <w:rFonts w:ascii="Arial" w:eastAsia="Arial" w:hAnsi="Arial" w:cs="Arial"/>
                <w:iCs/>
              </w:rPr>
              <w:t>easurement</w:t>
            </w:r>
          </w:p>
        </w:tc>
        <w:tc>
          <w:tcPr>
            <w:tcW w:w="3027"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03FDC0" w14:textId="77777777" w:rsidR="0087046B" w:rsidRPr="00D10F45" w:rsidRDefault="0087046B" w:rsidP="00090EC0">
            <w:pPr>
              <w:spacing w:before="120" w:after="120"/>
              <w:ind w:right="1"/>
              <w:rPr>
                <w:szCs w:val="36"/>
              </w:rPr>
            </w:pPr>
            <w:r w:rsidRPr="00D10F45">
              <w:rPr>
                <w:szCs w:val="36"/>
              </w:rPr>
              <w:t>Effluent Treatment Facilities</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62A722F" w14:textId="77777777" w:rsidR="0087046B" w:rsidRPr="00D10F45" w:rsidRDefault="0087046B" w:rsidP="00090EC0">
            <w:pPr>
              <w:spacing w:before="120" w:after="120"/>
              <w:ind w:right="33"/>
              <w:rPr>
                <w:szCs w:val="36"/>
              </w:rPr>
            </w:pPr>
            <w:r w:rsidRPr="00D10F45">
              <w:rPr>
                <w:szCs w:val="36"/>
              </w:rPr>
              <w:t>BS EN ISO 11885</w:t>
            </w:r>
          </w:p>
          <w:p w14:paraId="556B6132" w14:textId="77777777" w:rsidR="0087046B" w:rsidRPr="00D10F45" w:rsidRDefault="0087046B" w:rsidP="00090EC0">
            <w:pPr>
              <w:spacing w:before="120" w:after="120"/>
              <w:ind w:right="1"/>
              <w:rPr>
                <w:szCs w:val="36"/>
              </w:rPr>
            </w:pPr>
            <w:r w:rsidRPr="00D10F45">
              <w:rPr>
                <w:szCs w:val="36"/>
              </w:rPr>
              <w:t>BS EN ISO 17294</w:t>
            </w:r>
          </w:p>
        </w:tc>
        <w:tc>
          <w:tcPr>
            <w:tcW w:w="302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7C9934" w14:textId="77777777" w:rsidR="0087046B" w:rsidRPr="00D10F45" w:rsidRDefault="0087046B" w:rsidP="00090EC0">
            <w:pPr>
              <w:spacing w:before="120" w:after="120"/>
              <w:ind w:right="1"/>
              <w:rPr>
                <w:szCs w:val="36"/>
              </w:rPr>
            </w:pPr>
            <w:r w:rsidRPr="00D10F45">
              <w:rPr>
                <w:szCs w:val="36"/>
              </w:rPr>
              <w:t>Monthly flow proportional sampling.</w:t>
            </w:r>
          </w:p>
        </w:tc>
      </w:tr>
    </w:tbl>
    <w:p w14:paraId="399AB197" w14:textId="5682593F" w:rsidR="0087046B" w:rsidRDefault="00A15EB9" w:rsidP="007C73F9">
      <w:pPr>
        <w:spacing w:after="240"/>
        <w:ind w:left="17" w:right="1"/>
      </w:pPr>
      <w:r w:rsidRPr="0096745E">
        <w:rPr>
          <w:rFonts w:ascii="Arial" w:eastAsia="Times New Roman" w:hAnsi="Arial" w:cs="Arial"/>
          <w:noProof/>
        </w:rPr>
        <mc:AlternateContent>
          <mc:Choice Requires="wps">
            <w:drawing>
              <wp:anchor distT="45720" distB="45720" distL="114300" distR="114300" simplePos="0" relativeHeight="251658243" behindDoc="0" locked="0" layoutInCell="1" allowOverlap="1" wp14:anchorId="567B40EB" wp14:editId="78808379">
                <wp:simplePos x="0" y="0"/>
                <wp:positionH relativeFrom="margin">
                  <wp:posOffset>155649</wp:posOffset>
                </wp:positionH>
                <wp:positionV relativeFrom="paragraph">
                  <wp:posOffset>263863</wp:posOffset>
                </wp:positionV>
                <wp:extent cx="3669030" cy="996950"/>
                <wp:effectExtent l="0" t="0" r="26670" b="12700"/>
                <wp:wrapSquare wrapText="bothSides"/>
                <wp:docPr id="1094203993" name="Text Box 2" descr="Lorem ipsum dolor sit amet, consectetur adipiscing elit. Fusce odio neque, pretium hendrerit dapibus vel, dictum vitae nisi. Cras vitae turpis magna. Donec ac convallis lacus. Mauris ultrices, ante varius placerat euismod, turpis velit tempor sem, quis dignissim ligula libero facilisis ipsu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030" cy="996950"/>
                        </a:xfrm>
                        <a:prstGeom prst="rect">
                          <a:avLst/>
                        </a:prstGeom>
                        <a:solidFill>
                          <a:srgbClr val="FFFFFF"/>
                        </a:solidFill>
                        <a:ln w="19050">
                          <a:solidFill>
                            <a:srgbClr val="016574"/>
                          </a:solidFill>
                          <a:miter lim="800000"/>
                          <a:headEnd/>
                          <a:tailEnd/>
                        </a:ln>
                      </wps:spPr>
                      <wps:txbx>
                        <w:txbxContent>
                          <w:p w14:paraId="1D8AF01A" w14:textId="4967C9C8" w:rsidR="00A15EB9" w:rsidRDefault="00A15EB9" w:rsidP="00A15EB9">
                            <w:pPr>
                              <w:spacing w:before="240"/>
                            </w:pPr>
                            <w:bookmarkStart w:id="46" w:name="PAHs"/>
                            <w:bookmarkEnd w:id="46"/>
                            <w:r w:rsidRPr="00A15EB9">
                              <w:t>Benzo(a)pyrene, benzo(b)fluoranthene, benzo(k)fluoranthene, indeno(1,2,3-cd)pyrene.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B40EB" id="_x0000_s1028" type="#_x0000_t202" alt="Lorem ipsum dolor sit amet, consectetur adipiscing elit. Fusce odio neque, pretium hendrerit dapibus vel, dictum vitae nisi. Cras vitae turpis magna. Donec ac convallis lacus. Mauris ultrices, ante varius placerat euismod, turpis velit tempor sem, quis dignissim ligula libero facilisis ipsum." style="position:absolute;left:0;text-align:left;margin-left:12.25pt;margin-top:20.8pt;width:288.9pt;height:78.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" strokecolor="#016574" strokeweight="1.5pt">
                <v:textbox>
                  <w:txbxContent>
                    <w:p w14:paraId="1D8AF01A" w14:textId="4967C9C8" w:rsidR="00A15EB9" w:rsidRDefault="00A15EB9" w:rsidP="00A15EB9">
                      <w:pPr>
                        <w:spacing w:before="240"/>
                      </w:pPr>
                      <w:bookmarkStart w:id="47" w:name="PAHs"/>
                      <w:bookmarkEnd w:id="47"/>
                      <w:r w:rsidRPr="00A15EB9">
                        <w:t>Benzo(a)pyrene, benzo(b)fluoranthene, benzo(k)fluoranthene, indeno(1,2,3-cd)pyrene.</w:t>
                      </w:r>
                    </w:p>
                  </w:txbxContent>
                </v:textbox>
                <w10:wrap type="square" anchorx="margin"/>
              </v:shape>
            </w:pict>
          </mc:Fallback>
        </mc:AlternateContent>
      </w:r>
    </w:p>
    <w:p w14:paraId="01D14C73" w14:textId="2409B051" w:rsidR="0087046B" w:rsidRDefault="0087046B" w:rsidP="007C73F9">
      <w:pPr>
        <w:spacing w:after="240"/>
        <w:ind w:left="17" w:right="1"/>
      </w:pPr>
    </w:p>
    <w:p w14:paraId="0C9C1165" w14:textId="1DA177EC" w:rsidR="0087046B" w:rsidRDefault="0087046B" w:rsidP="007C73F9">
      <w:pPr>
        <w:spacing w:after="240"/>
        <w:ind w:left="17" w:right="1"/>
      </w:pPr>
    </w:p>
    <w:p w14:paraId="2B307728" w14:textId="77777777" w:rsidR="004914E8" w:rsidRDefault="004914E8" w:rsidP="007C73F9">
      <w:pPr>
        <w:spacing w:after="240"/>
        <w:ind w:left="17" w:right="1"/>
      </w:pPr>
    </w:p>
    <w:p w14:paraId="4DA950B2" w14:textId="77777777" w:rsidR="00D83B0C" w:rsidRDefault="00D83B0C" w:rsidP="004914E8">
      <w:pPr>
        <w:spacing w:after="240"/>
        <w:ind w:left="17" w:right="1"/>
        <w:sectPr w:rsidR="00D83B0C" w:rsidSect="00D574D6">
          <w:pgSz w:w="16840" w:h="11900" w:orient="landscape"/>
          <w:pgMar w:top="839" w:right="839" w:bottom="839" w:left="839" w:header="794" w:footer="567" w:gutter="0"/>
          <w:cols w:space="708"/>
          <w:titlePg/>
          <w:docGrid w:linePitch="360"/>
        </w:sectPr>
      </w:pPr>
    </w:p>
    <w:p w14:paraId="18673E5B" w14:textId="73F2E34E" w:rsidR="00D574D6" w:rsidRDefault="00D574D6" w:rsidP="00D574D6">
      <w:pPr>
        <w:pStyle w:val="Heading1"/>
        <w:tabs>
          <w:tab w:val="center" w:pos="1354"/>
          <w:tab w:val="center" w:pos="5456"/>
        </w:tabs>
      </w:pPr>
      <w:bookmarkStart w:id="48" w:name="_Toc1618483368"/>
      <w:bookmarkStart w:id="49" w:name="_Toc371030"/>
      <w:r>
        <w:lastRenderedPageBreak/>
        <w:t xml:space="preserve">4 </w:t>
      </w:r>
      <w:r>
        <w:tab/>
        <w:t>Paper and wood production and processing sector guidance</w:t>
      </w:r>
      <w:bookmarkEnd w:id="48"/>
      <w:r>
        <w:t xml:space="preserve"> </w:t>
      </w:r>
      <w:bookmarkEnd w:id="49"/>
    </w:p>
    <w:p w14:paraId="17A4E899" w14:textId="3457680B" w:rsidR="004D2DCD" w:rsidRPr="004D2DCD" w:rsidRDefault="004D2DCD" w:rsidP="004D2DCD">
      <w:pPr>
        <w:spacing w:after="240"/>
        <w:ind w:right="1"/>
      </w:pPr>
      <w:r w:rsidRPr="004D2DCD">
        <w:t>This Section covers activities that are regulated as “</w:t>
      </w:r>
      <w:r w:rsidR="00C21C82" w:rsidRPr="00C21C82">
        <w:t xml:space="preserve">Paper, pulp and panel manufacturing </w:t>
      </w:r>
      <w:r w:rsidRPr="004D2DCD">
        <w:t>activities” under the Environmental Authorisation (Scotland) Regulations (EASR). The Environmental Authorisation (Scotland) Regulations (EASR) revoke the Pollution Prevention and Control (Scotland) Regulations 2012 (PPC)</w:t>
      </w:r>
      <w:r w:rsidR="005A7489">
        <w:t>and</w:t>
      </w:r>
      <w:r w:rsidRPr="004D2DCD">
        <w:t xml:space="preserve"> provides an integrated environmental approach to the regulation of certain industrial activities, which is now applied to schedules 20 and 26 emissions activities under EASR. This means emissions to air, water (including discharges to sewer) and land, plus a range of other environmental effects, must be considered together. </w:t>
      </w:r>
    </w:p>
    <w:p w14:paraId="2C7BFBB7" w14:textId="64DDA747" w:rsidR="004D2DCD" w:rsidRPr="004D2DCD" w:rsidRDefault="004D2DCD" w:rsidP="004D2DCD">
      <w:pPr>
        <w:spacing w:after="240"/>
        <w:ind w:right="1"/>
      </w:pPr>
      <w:r w:rsidRPr="004D2DCD">
        <w:t>“</w:t>
      </w:r>
      <w:r w:rsidR="00E11656" w:rsidRPr="00E11656">
        <w:t xml:space="preserve">Paper, pulp and panel manufacturing </w:t>
      </w:r>
      <w:r w:rsidRPr="004D2DCD">
        <w:t xml:space="preserve">activities” were formerly included within the scope as Part A prescribed/listed activities regulated under chapter </w:t>
      </w:r>
      <w:r w:rsidR="00FB1853" w:rsidRPr="00FB1853">
        <w:t>6</w:t>
      </w:r>
      <w:r w:rsidRPr="004D2DCD">
        <w:t xml:space="preserve">, section </w:t>
      </w:r>
      <w:r w:rsidR="00FB1853" w:rsidRPr="00686A2F">
        <w:t>6.1</w:t>
      </w:r>
      <w:r w:rsidRPr="004D2DCD">
        <w:t xml:space="preserve"> of the PPC Regulations. They are now found in EASR schedule 20 part 4 chapter </w:t>
      </w:r>
      <w:r w:rsidR="00686A2F" w:rsidRPr="00686A2F">
        <w:t>6</w:t>
      </w:r>
      <w:r w:rsidRPr="004D2DCD">
        <w:t xml:space="preserve"> paragrap</w:t>
      </w:r>
      <w:r w:rsidR="00686A2F" w:rsidRPr="00686A2F">
        <w:t>h 29.</w:t>
      </w:r>
    </w:p>
    <w:p w14:paraId="0AF7BD82" w14:textId="77777777" w:rsidR="00D574D6" w:rsidRDefault="00D574D6" w:rsidP="00D574D6">
      <w:pPr>
        <w:spacing w:line="259" w:lineRule="auto"/>
        <w:ind w:left="1287"/>
      </w:pPr>
      <w:r>
        <w:t xml:space="preserve"> </w:t>
      </w:r>
    </w:p>
    <w:p w14:paraId="4300CE55" w14:textId="5F0369B8" w:rsidR="00D574D6" w:rsidRDefault="00D574D6" w:rsidP="00D574D6">
      <w:pPr>
        <w:pStyle w:val="Heading2"/>
      </w:pPr>
      <w:bookmarkStart w:id="50" w:name="_Toc371031"/>
      <w:bookmarkStart w:id="51" w:name="_Toc790475079"/>
      <w:r>
        <w:t xml:space="preserve">4.1 </w:t>
      </w:r>
      <w:r>
        <w:tab/>
        <w:t xml:space="preserve"> Air emissions</w:t>
      </w:r>
      <w:bookmarkEnd w:id="50"/>
      <w:bookmarkEnd w:id="51"/>
      <w:r w:rsidR="00112FDD">
        <w:t xml:space="preserve"> </w:t>
      </w:r>
    </w:p>
    <w:p w14:paraId="10F860A8" w14:textId="77777777" w:rsidR="00D574D6" w:rsidRDefault="00D574D6" w:rsidP="00D574D6">
      <w:pPr>
        <w:pStyle w:val="Heading3"/>
      </w:pPr>
      <w:bookmarkStart w:id="52" w:name="_Toc371032"/>
      <w:r>
        <w:t xml:space="preserve">4.1.1 Relevant pollutants </w:t>
      </w:r>
      <w:bookmarkEnd w:id="52"/>
    </w:p>
    <w:p w14:paraId="6C2528F2" w14:textId="2FF72DA0" w:rsidR="00D574D6" w:rsidRDefault="00D574D6" w:rsidP="007C73F9">
      <w:pPr>
        <w:spacing w:after="240"/>
        <w:ind w:right="1"/>
      </w:pPr>
      <w:r>
        <w:t xml:space="preserve">The main air emissions from paper and pulp activities are shown in </w:t>
      </w:r>
      <w:r w:rsidRPr="001C51BD">
        <w:t xml:space="preserve">Table </w:t>
      </w:r>
      <w:r w:rsidR="00243C71">
        <w:t>10</w:t>
      </w:r>
      <w:r w:rsidR="001C51BD" w:rsidRPr="001C51BD">
        <w:t xml:space="preserve">. </w:t>
      </w:r>
      <w:r w:rsidRPr="001C51BD">
        <w:t>The table</w:t>
      </w:r>
      <w:r>
        <w:t xml:space="preserve"> should be taken as a guide only, and you should verify that there are no other pollutants emitted from your installation.</w:t>
      </w:r>
      <w:r w:rsidR="00112FDD">
        <w:t xml:space="preserve"> </w:t>
      </w:r>
    </w:p>
    <w:p w14:paraId="60E808A6" w14:textId="71A03376" w:rsidR="00716A66" w:rsidRDefault="00716A66" w:rsidP="007C73F9">
      <w:pPr>
        <w:spacing w:after="240"/>
        <w:ind w:right="1"/>
        <w:rPr>
          <w:b/>
          <w:bCs/>
        </w:rPr>
      </w:pPr>
      <w:r w:rsidRPr="009F2A99">
        <w:rPr>
          <w:b/>
          <w:bCs/>
        </w:rPr>
        <w:t xml:space="preserve">Table </w:t>
      </w:r>
      <w:r w:rsidR="009F2A99">
        <w:rPr>
          <w:b/>
          <w:bCs/>
        </w:rPr>
        <w:t>10</w:t>
      </w:r>
      <w:r w:rsidR="00CA38D2">
        <w:rPr>
          <w:b/>
          <w:bCs/>
        </w:rPr>
        <w:t>:</w:t>
      </w:r>
      <w:r w:rsidRPr="008F30AD">
        <w:rPr>
          <w:b/>
          <w:bCs/>
        </w:rPr>
        <w:t xml:space="preserve"> </w:t>
      </w:r>
      <w:r w:rsidR="008F30AD" w:rsidRPr="008F30AD">
        <w:rPr>
          <w:b/>
          <w:bCs/>
        </w:rPr>
        <w:t>Guide to main pollutants emitted by paper and wood production and processing activities to air</w:t>
      </w:r>
    </w:p>
    <w:tbl>
      <w:tblPr>
        <w:tblStyle w:val="TableGrid0"/>
        <w:tblW w:w="0" w:type="auto"/>
        <w:tblInd w:w="17" w:type="dxa"/>
        <w:tblLook w:val="04A0" w:firstRow="1" w:lastRow="0" w:firstColumn="1" w:lastColumn="0" w:noHBand="0" w:noVBand="1"/>
        <w:tblDescription w:val="Table 4 lists the main air pollutants such as carbon monoxide, formaldehyde and particulte matter and provides their main sources in both the paper and pulp processes. "/>
      </w:tblPr>
      <w:tblGrid>
        <w:gridCol w:w="3399"/>
        <w:gridCol w:w="3398"/>
        <w:gridCol w:w="3398"/>
      </w:tblGrid>
      <w:tr w:rsidR="00654690" w14:paraId="2936AD52" w14:textId="77777777" w:rsidTr="00FB03B8">
        <w:trPr>
          <w:tblHeader/>
        </w:trPr>
        <w:tc>
          <w:tcPr>
            <w:tcW w:w="3399" w:type="dxa"/>
            <w:tcBorders>
              <w:bottom w:val="single" w:sz="4" w:space="0" w:color="auto"/>
            </w:tcBorders>
            <w:shd w:val="clear" w:color="auto" w:fill="016574"/>
            <w:vAlign w:val="center"/>
          </w:tcPr>
          <w:p w14:paraId="61FCA436" w14:textId="77777777" w:rsidR="00654690" w:rsidRPr="00FA3DCD" w:rsidRDefault="00654690" w:rsidP="003E5E76">
            <w:pPr>
              <w:spacing w:before="120" w:after="120" w:line="276" w:lineRule="auto"/>
              <w:rPr>
                <w:rFonts w:ascii="Arial" w:eastAsia="Times New Roman" w:hAnsi="Arial" w:cs="Arial"/>
                <w:b/>
                <w:bCs/>
                <w:color w:val="FFFFFF"/>
                <w:lang w:eastAsia="en-GB"/>
              </w:rPr>
            </w:pPr>
            <w:r w:rsidRPr="00DD00B1">
              <w:rPr>
                <w:rFonts w:ascii="Arial" w:eastAsia="Times New Roman" w:hAnsi="Arial" w:cs="Arial"/>
                <w:b/>
                <w:bCs/>
                <w:color w:val="FFFFFF"/>
                <w:lang w:eastAsia="en-GB"/>
              </w:rPr>
              <w:t>Main air pollutants</w:t>
            </w:r>
          </w:p>
        </w:tc>
        <w:tc>
          <w:tcPr>
            <w:tcW w:w="3398" w:type="dxa"/>
            <w:tcBorders>
              <w:top w:val="nil"/>
              <w:bottom w:val="single" w:sz="4" w:space="0" w:color="auto"/>
            </w:tcBorders>
            <w:shd w:val="clear" w:color="auto" w:fill="016574"/>
            <w:vAlign w:val="center"/>
          </w:tcPr>
          <w:p w14:paraId="3434A753" w14:textId="77777777" w:rsidR="00654690" w:rsidRPr="00FA3DCD" w:rsidRDefault="00654690" w:rsidP="003E5E76">
            <w:pPr>
              <w:spacing w:before="120" w:after="120" w:line="276" w:lineRule="auto"/>
              <w:rPr>
                <w:rFonts w:ascii="Arial" w:eastAsia="Times New Roman" w:hAnsi="Arial" w:cs="Arial"/>
                <w:b/>
                <w:bCs/>
                <w:color w:val="FFFFFF"/>
                <w:lang w:eastAsia="en-GB"/>
              </w:rPr>
            </w:pPr>
            <w:r w:rsidRPr="00FA3DCD">
              <w:rPr>
                <w:rFonts w:ascii="Arial" w:eastAsia="Times New Roman" w:hAnsi="Arial" w:cs="Arial"/>
                <w:b/>
                <w:bCs/>
                <w:color w:val="FFFFFF"/>
                <w:lang w:eastAsia="en-GB"/>
              </w:rPr>
              <w:t>Main sources - Paper</w:t>
            </w:r>
          </w:p>
        </w:tc>
        <w:tc>
          <w:tcPr>
            <w:tcW w:w="3398" w:type="dxa"/>
            <w:tcBorders>
              <w:top w:val="nil"/>
              <w:bottom w:val="single" w:sz="4" w:space="0" w:color="auto"/>
            </w:tcBorders>
            <w:shd w:val="clear" w:color="auto" w:fill="016574"/>
            <w:vAlign w:val="center"/>
          </w:tcPr>
          <w:p w14:paraId="6303F0B8" w14:textId="77777777" w:rsidR="00654690" w:rsidRPr="00FA3DCD" w:rsidRDefault="00654690" w:rsidP="003E5E76">
            <w:pPr>
              <w:spacing w:before="120" w:after="120" w:line="276" w:lineRule="auto"/>
              <w:rPr>
                <w:rFonts w:ascii="Arial" w:eastAsia="Times New Roman" w:hAnsi="Arial" w:cs="Arial"/>
                <w:b/>
                <w:bCs/>
                <w:color w:val="FFFFFF"/>
                <w:lang w:eastAsia="en-GB"/>
              </w:rPr>
            </w:pPr>
            <w:r w:rsidRPr="00FA3DCD">
              <w:rPr>
                <w:rFonts w:ascii="Arial" w:eastAsia="Times New Roman" w:hAnsi="Arial" w:cs="Arial"/>
                <w:b/>
                <w:bCs/>
                <w:color w:val="FFFFFF"/>
                <w:lang w:eastAsia="en-GB"/>
              </w:rPr>
              <w:t>Main sources - Pulp</w:t>
            </w:r>
          </w:p>
        </w:tc>
      </w:tr>
      <w:tr w:rsidR="00654690" w14:paraId="53CF66A3" w14:textId="77777777" w:rsidTr="00FB03B8">
        <w:tc>
          <w:tcPr>
            <w:tcW w:w="3399"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31A3DA89" w14:textId="77777777" w:rsidR="00654690" w:rsidRDefault="00654690" w:rsidP="003E5E76">
            <w:pPr>
              <w:spacing w:before="120" w:after="120"/>
            </w:pPr>
            <w:r>
              <w:t>CH</w:t>
            </w:r>
            <w:r w:rsidRPr="00DD00B1">
              <w:t>4</w:t>
            </w:r>
          </w:p>
        </w:tc>
        <w:tc>
          <w:tcPr>
            <w:tcW w:w="339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76039900" w14:textId="77777777" w:rsidR="00654690" w:rsidRDefault="00654690" w:rsidP="003E5E76">
            <w:pPr>
              <w:spacing w:before="120" w:after="120"/>
            </w:pPr>
            <w:r>
              <w:t>Effluent treatment plant.</w:t>
            </w:r>
          </w:p>
        </w:tc>
        <w:tc>
          <w:tcPr>
            <w:tcW w:w="339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3119009" w14:textId="77777777" w:rsidR="00654690" w:rsidRDefault="00654690" w:rsidP="003E5E76">
            <w:pPr>
              <w:spacing w:before="120" w:after="120"/>
            </w:pPr>
            <w:r>
              <w:t>Effluent treatment plant.</w:t>
            </w:r>
          </w:p>
        </w:tc>
      </w:tr>
      <w:tr w:rsidR="00654690" w14:paraId="03AFE8C7"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A14BFD" w14:textId="77777777" w:rsidR="00654690" w:rsidRDefault="00654690" w:rsidP="003E5E76">
            <w:pPr>
              <w:spacing w:before="120" w:after="120"/>
            </w:pPr>
            <w:r>
              <w:t>Chloroform</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ED126A" w14:textId="77777777" w:rsidR="00654690" w:rsidRDefault="00654690" w:rsidP="003E5E76">
            <w:pPr>
              <w:spacing w:before="120" w:after="120"/>
            </w:pPr>
            <w:r>
              <w:t>Bleaching, effluent treatment plant.</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E81665" w14:textId="77777777" w:rsidR="00654690" w:rsidRDefault="00654690" w:rsidP="003E5E76">
            <w:pPr>
              <w:spacing w:before="120" w:after="120"/>
            </w:pPr>
            <w:r>
              <w:t>Recycled fibre pulping and de-inking, bleaching with chlorine dioxide or sodium hypochlorite.</w:t>
            </w:r>
          </w:p>
        </w:tc>
      </w:tr>
      <w:tr w:rsidR="00654690" w14:paraId="22E52D47"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81C3BB" w14:textId="77777777" w:rsidR="00654690" w:rsidRDefault="00654690" w:rsidP="003E5E76">
            <w:pPr>
              <w:spacing w:before="120" w:after="120"/>
            </w:pPr>
            <w:r>
              <w:t>CO</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3EA192" w14:textId="77777777" w:rsidR="00654690" w:rsidRDefault="00654690" w:rsidP="003E5E76">
            <w:pPr>
              <w:spacing w:before="120" w:after="120"/>
            </w:pPr>
            <w:r>
              <w:t>Papermaking, effluent treatment plant.</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C92034" w14:textId="77777777" w:rsidR="00654690" w:rsidRDefault="00654690" w:rsidP="003E5E76">
            <w:pPr>
              <w:spacing w:before="120" w:after="120"/>
            </w:pPr>
          </w:p>
        </w:tc>
      </w:tr>
      <w:tr w:rsidR="00654690" w14:paraId="3E6155DF"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06D415" w14:textId="77777777" w:rsidR="00654690" w:rsidRDefault="00654690" w:rsidP="003E5E76">
            <w:pPr>
              <w:spacing w:before="120" w:after="120"/>
            </w:pPr>
            <w:r>
              <w:lastRenderedPageBreak/>
              <w:t>CO</w:t>
            </w:r>
            <w:r w:rsidRPr="00DD00B1">
              <w:t>2</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031AEC" w14:textId="77777777" w:rsidR="00654690" w:rsidRDefault="00654690" w:rsidP="003E5E76">
            <w:pPr>
              <w:spacing w:before="120" w:after="120"/>
            </w:pPr>
            <w:r>
              <w:t>Effluent treatment plant.</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2C9BCA" w14:textId="77777777" w:rsidR="00654690" w:rsidRDefault="00654690" w:rsidP="003E5E76">
            <w:pPr>
              <w:spacing w:before="120" w:after="120"/>
            </w:pPr>
            <w:r>
              <w:t>Neutral sulphite semi-chemical, with recovery. Effluent treatment plant.</w:t>
            </w:r>
          </w:p>
        </w:tc>
      </w:tr>
      <w:tr w:rsidR="00654690" w14:paraId="12A6CF50"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281C69" w14:textId="77777777" w:rsidR="00654690" w:rsidRDefault="00654690" w:rsidP="003E5E76">
            <w:pPr>
              <w:spacing w:before="120" w:after="120"/>
            </w:pPr>
            <w:r>
              <w:t>Dioxins and furans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D6BE2A" w14:textId="77777777" w:rsidR="00654690" w:rsidRDefault="00654690" w:rsidP="003E5E76">
            <w:pPr>
              <w:spacing w:before="120" w:after="120"/>
            </w:pP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4A18D2" w14:textId="77777777" w:rsidR="00654690" w:rsidRDefault="00654690" w:rsidP="003E5E76">
            <w:pPr>
              <w:spacing w:before="120" w:after="120"/>
            </w:pPr>
            <w:r>
              <w:t>Neutral sulphite semi-chemical, with recovery.</w:t>
            </w:r>
          </w:p>
        </w:tc>
      </w:tr>
      <w:tr w:rsidR="00654690" w14:paraId="486AF03B"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6BEB2F" w14:textId="77777777" w:rsidR="00654690" w:rsidRDefault="00654690" w:rsidP="003E5E76">
            <w:pPr>
              <w:spacing w:before="120" w:after="120"/>
            </w:pPr>
            <w:r>
              <w:t>Formaldehyde</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2A351D" w14:textId="77777777" w:rsidR="00654690" w:rsidRDefault="00654690" w:rsidP="003E5E76">
            <w:pPr>
              <w:spacing w:before="120" w:after="120"/>
            </w:pPr>
            <w:r>
              <w:t>From resins used in 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448338" w14:textId="77777777" w:rsidR="00654690" w:rsidRDefault="00654690" w:rsidP="003E5E76">
            <w:pPr>
              <w:spacing w:before="120" w:after="120"/>
            </w:pPr>
          </w:p>
        </w:tc>
      </w:tr>
      <w:tr w:rsidR="00654690" w14:paraId="3981F747"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8EEF0F" w14:textId="77777777" w:rsidR="00654690" w:rsidRDefault="00654690" w:rsidP="003E5E76">
            <w:pPr>
              <w:spacing w:before="120" w:after="120"/>
            </w:pPr>
            <w:r>
              <w:t>NO</w:t>
            </w:r>
            <w:r w:rsidRPr="00DD00B1">
              <w:t>x</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75F44F" w14:textId="77777777" w:rsidR="00654690" w:rsidRDefault="00654690" w:rsidP="003E5E76">
            <w:pPr>
              <w:spacing w:before="120" w:after="120"/>
            </w:pPr>
            <w:r>
              <w:t>Effluent treatment plant.</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2A36B7" w14:textId="77777777" w:rsidR="00654690" w:rsidRDefault="00654690" w:rsidP="003E5E76">
            <w:pPr>
              <w:spacing w:before="120" w:after="120"/>
            </w:pPr>
            <w:r>
              <w:t>Neutral sulphite semi-chemical, with recovery. Effluent treatment plant.</w:t>
            </w:r>
          </w:p>
        </w:tc>
      </w:tr>
      <w:tr w:rsidR="00654690" w14:paraId="46718C00"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F82EBE" w14:textId="77777777" w:rsidR="00654690" w:rsidRDefault="00654690" w:rsidP="003E5E76">
            <w:pPr>
              <w:spacing w:before="120" w:after="120"/>
            </w:pPr>
            <w:r>
              <w:t>PAHs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260198" w14:textId="77777777" w:rsidR="00654690" w:rsidRDefault="00654690" w:rsidP="003E5E76">
            <w:pPr>
              <w:spacing w:before="120" w:after="120"/>
            </w:pP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180481" w14:textId="77777777" w:rsidR="00654690" w:rsidRDefault="00654690" w:rsidP="003E5E76">
            <w:pPr>
              <w:spacing w:before="120" w:after="120"/>
            </w:pPr>
            <w:r>
              <w:t>Neutral sulphite semi-chemical, with recovery. Effluent treatment plant.</w:t>
            </w:r>
          </w:p>
        </w:tc>
      </w:tr>
      <w:tr w:rsidR="00654690" w14:paraId="13B1A6EC"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14AC40" w14:textId="77777777" w:rsidR="00654690" w:rsidRDefault="00654690" w:rsidP="003E5E76">
            <w:pPr>
              <w:spacing w:before="120" w:after="120"/>
            </w:pPr>
            <w:r>
              <w:t>PM</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20DB54" w14:textId="77777777" w:rsidR="00654690" w:rsidRDefault="00654690" w:rsidP="003E5E76">
            <w:pPr>
              <w:spacing w:before="120" w:after="120"/>
            </w:pPr>
            <w:r>
              <w:t>Finishing/converting operations.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8B1BAE" w14:textId="77777777" w:rsidR="00654690" w:rsidRDefault="00654690" w:rsidP="003E5E76">
            <w:pPr>
              <w:spacing w:before="120" w:after="120"/>
            </w:pPr>
            <w:r>
              <w:t>Neutral sulphite semi-chemical, with recovery.</w:t>
            </w:r>
          </w:p>
        </w:tc>
      </w:tr>
      <w:tr w:rsidR="00654690" w14:paraId="7C30E56C"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5D74DE" w14:textId="77777777" w:rsidR="00654690" w:rsidRDefault="00654690" w:rsidP="003E5E76">
            <w:pPr>
              <w:spacing w:before="120" w:after="120"/>
            </w:pPr>
            <w:r>
              <w:t>SO</w:t>
            </w:r>
            <w:r w:rsidRPr="00DD00B1">
              <w:t>x</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5926EB" w14:textId="77777777" w:rsidR="00654690" w:rsidRDefault="00654690" w:rsidP="003E5E76">
            <w:pPr>
              <w:spacing w:before="120" w:after="120"/>
            </w:pP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36B6AD" w14:textId="77777777" w:rsidR="00654690" w:rsidRDefault="00654690" w:rsidP="003E5E76">
            <w:pPr>
              <w:spacing w:before="120" w:after="120"/>
              <w:ind w:left="36"/>
            </w:pPr>
            <w:r>
              <w:t>Neutral sulphite semi-chemical, with recovery. Neutral sulphite semi-chemical, without recovery.</w:t>
            </w:r>
          </w:p>
          <w:p w14:paraId="2A0AD242" w14:textId="77777777" w:rsidR="00654690" w:rsidRDefault="00654690" w:rsidP="003E5E76">
            <w:pPr>
              <w:spacing w:before="120" w:after="120"/>
            </w:pPr>
            <w:r>
              <w:t>Sulphite without recovery, unbleached.</w:t>
            </w:r>
          </w:p>
        </w:tc>
      </w:tr>
      <w:tr w:rsidR="00654690" w14:paraId="4507EAB8"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DE49F4" w14:textId="77777777" w:rsidR="00654690" w:rsidRDefault="00654690" w:rsidP="003E5E76">
            <w:pPr>
              <w:spacing w:before="120" w:after="120"/>
            </w:pPr>
            <w:r>
              <w:t>VOCs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C8213C" w14:textId="77777777" w:rsidR="00654690" w:rsidRDefault="00654690" w:rsidP="003E5E76">
            <w:pPr>
              <w:spacing w:before="120" w:after="120"/>
            </w:pPr>
            <w:r>
              <w:t>Drying processes.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AFBD8E" w14:textId="77777777" w:rsidR="00654690" w:rsidRDefault="00654690" w:rsidP="003E5E76">
            <w:pPr>
              <w:spacing w:before="120" w:after="120"/>
            </w:pPr>
          </w:p>
        </w:tc>
      </w:tr>
    </w:tbl>
    <w:p w14:paraId="362E4A0A" w14:textId="77777777" w:rsidR="00654690" w:rsidRDefault="00654690" w:rsidP="007C73F9">
      <w:pPr>
        <w:spacing w:after="240"/>
        <w:ind w:right="1"/>
        <w:rPr>
          <w:b/>
          <w:bCs/>
        </w:rPr>
      </w:pPr>
    </w:p>
    <w:p w14:paraId="318EB783" w14:textId="79D64866" w:rsidR="00D83B0C" w:rsidRPr="00915CF4" w:rsidRDefault="00915CF4" w:rsidP="00654690">
      <w:pPr>
        <w:spacing w:after="240"/>
        <w:ind w:right="1"/>
        <w:rPr>
          <w:sz w:val="40"/>
          <w:szCs w:val="40"/>
        </w:rPr>
      </w:pPr>
      <w:r w:rsidRPr="00654690">
        <w:rPr>
          <w:b/>
          <w:bCs/>
          <w:szCs w:val="40"/>
        </w:rPr>
        <w:t>Note</w:t>
      </w:r>
      <w:r w:rsidR="00654690">
        <w:rPr>
          <w:szCs w:val="40"/>
        </w:rPr>
        <w:t>:</w:t>
      </w:r>
      <w:r w:rsidRPr="00915CF4">
        <w:rPr>
          <w:szCs w:val="40"/>
        </w:rPr>
        <w:t xml:space="preserve"> Combustion process releases are not covered in this table.</w:t>
      </w:r>
    </w:p>
    <w:p w14:paraId="61AEE733" w14:textId="3C6007C6" w:rsidR="00F845AD" w:rsidRDefault="00F845AD" w:rsidP="001805AF">
      <w:pPr>
        <w:pStyle w:val="Heading3"/>
      </w:pPr>
      <w:bookmarkStart w:id="53" w:name="_Toc371033"/>
      <w:r>
        <w:lastRenderedPageBreak/>
        <w:t xml:space="preserve">4.1.2 Emission sources </w:t>
      </w:r>
      <w:bookmarkEnd w:id="53"/>
    </w:p>
    <w:p w14:paraId="0DE8725C" w14:textId="6EA1EA7A" w:rsidR="00F845AD" w:rsidRDefault="00F845AD" w:rsidP="007C73F9">
      <w:pPr>
        <w:spacing w:after="240"/>
      </w:pPr>
      <w:r>
        <w:t>These emissions are exhausted via a stack or vent, i.e. a single point source into the atmosphere.</w:t>
      </w:r>
      <w:r w:rsidR="00112FDD">
        <w:t xml:space="preserve"> </w:t>
      </w:r>
      <w:r>
        <w:t>Abatement equipment, e.g. cyclones for removal of PM can be incorporated into the exhaust system prior to discharge to atmosphere.</w:t>
      </w:r>
      <w:r w:rsidR="00112FDD">
        <w:t xml:space="preserve"> </w:t>
      </w:r>
    </w:p>
    <w:p w14:paraId="2977FD4E" w14:textId="77777777" w:rsidR="00F845AD" w:rsidRDefault="00F845AD" w:rsidP="00F845AD">
      <w:pPr>
        <w:spacing w:line="259" w:lineRule="auto"/>
      </w:pPr>
      <w:r>
        <w:rPr>
          <w:sz w:val="22"/>
        </w:rPr>
        <w:t xml:space="preserve"> </w:t>
      </w:r>
    </w:p>
    <w:p w14:paraId="7A4852C4" w14:textId="19664E2D" w:rsidR="00F845AD" w:rsidRDefault="00F845AD" w:rsidP="001805AF">
      <w:pPr>
        <w:pStyle w:val="Heading3"/>
      </w:pPr>
      <w:bookmarkStart w:id="54" w:name="_Toc371034"/>
      <w:r>
        <w:t xml:space="preserve">4.1.3 Fugitive emissions </w:t>
      </w:r>
      <w:bookmarkEnd w:id="54"/>
    </w:p>
    <w:p w14:paraId="34B4A4D5" w14:textId="3F1A72DB" w:rsidR="00F845AD" w:rsidRDefault="00F845AD" w:rsidP="007C73F9">
      <w:pPr>
        <w:spacing w:after="240"/>
      </w:pPr>
      <w:r>
        <w:t>Fugitive emissions are those that are not released from a point source such as a stack.</w:t>
      </w:r>
      <w:r w:rsidR="00112FDD">
        <w:t xml:space="preserve"> </w:t>
      </w:r>
      <w:r>
        <w:t>Fugitive emissions are not considered to be significant in the paper and wood production and processing industry.</w:t>
      </w:r>
      <w:r w:rsidR="00112FDD">
        <w:t xml:space="preserve"> </w:t>
      </w:r>
    </w:p>
    <w:p w14:paraId="11244CC8" w14:textId="77777777" w:rsidR="00F845AD" w:rsidRDefault="00F845AD" w:rsidP="007C73F9">
      <w:pPr>
        <w:spacing w:after="240"/>
      </w:pPr>
      <w:r>
        <w:t xml:space="preserve">Some examples of the potential sources of fugitive emissions to air are: </w:t>
      </w:r>
    </w:p>
    <w:p w14:paraId="485C47FE" w14:textId="77777777" w:rsidR="00F845AD" w:rsidRDefault="00F845AD" w:rsidP="00374C7E">
      <w:pPr>
        <w:pStyle w:val="ListParagraph"/>
        <w:numPr>
          <w:ilvl w:val="0"/>
          <w:numId w:val="58"/>
        </w:numPr>
        <w:spacing w:after="240"/>
        <w:jc w:val="both"/>
      </w:pPr>
      <w:r>
        <w:t xml:space="preserve">Storage areas (e.g. bays, stockpiles, lagoons, etc.); </w:t>
      </w:r>
    </w:p>
    <w:p w14:paraId="1742B80A" w14:textId="77777777" w:rsidR="00F845AD" w:rsidRDefault="00F845AD" w:rsidP="00374C7E">
      <w:pPr>
        <w:pStyle w:val="ListParagraph"/>
        <w:numPr>
          <w:ilvl w:val="0"/>
          <w:numId w:val="58"/>
        </w:numPr>
        <w:spacing w:after="240"/>
        <w:jc w:val="both"/>
      </w:pPr>
      <w:r>
        <w:t xml:space="preserve">Transferring material between vessels; </w:t>
      </w:r>
    </w:p>
    <w:p w14:paraId="759B0629" w14:textId="77777777" w:rsidR="00F845AD" w:rsidRDefault="00F845AD" w:rsidP="00374C7E">
      <w:pPr>
        <w:pStyle w:val="ListParagraph"/>
        <w:numPr>
          <w:ilvl w:val="0"/>
          <w:numId w:val="58"/>
        </w:numPr>
        <w:spacing w:after="240"/>
        <w:jc w:val="both"/>
      </w:pPr>
      <w:r>
        <w:t xml:space="preserve">Conveyor systems; </w:t>
      </w:r>
    </w:p>
    <w:p w14:paraId="57484B61" w14:textId="77777777" w:rsidR="00F845AD" w:rsidRDefault="00F845AD" w:rsidP="00374C7E">
      <w:pPr>
        <w:pStyle w:val="ListParagraph"/>
        <w:numPr>
          <w:ilvl w:val="0"/>
          <w:numId w:val="58"/>
        </w:numPr>
        <w:spacing w:after="240"/>
        <w:jc w:val="both"/>
      </w:pPr>
      <w:r>
        <w:t xml:space="preserve">Pipe work and ductwork systems (e.g. pumps, valves, flanges); </w:t>
      </w:r>
    </w:p>
    <w:p w14:paraId="0B80A514" w14:textId="77777777" w:rsidR="00F845AD" w:rsidRDefault="00F845AD" w:rsidP="00374C7E">
      <w:pPr>
        <w:pStyle w:val="ListParagraph"/>
        <w:numPr>
          <w:ilvl w:val="0"/>
          <w:numId w:val="58"/>
        </w:numPr>
        <w:spacing w:after="240"/>
        <w:jc w:val="both"/>
      </w:pPr>
      <w:r>
        <w:t xml:space="preserve">Abatement equipment by-pass; </w:t>
      </w:r>
    </w:p>
    <w:p w14:paraId="6149A5C3" w14:textId="77777777" w:rsidR="00F845AD" w:rsidRDefault="00F845AD" w:rsidP="00374C7E">
      <w:pPr>
        <w:pStyle w:val="ListParagraph"/>
        <w:numPr>
          <w:ilvl w:val="0"/>
          <w:numId w:val="58"/>
        </w:numPr>
        <w:spacing w:after="240"/>
        <w:jc w:val="both"/>
      </w:pPr>
      <w:r>
        <w:t xml:space="preserve">Accidental loss of containment from failed plant and equipment; </w:t>
      </w:r>
    </w:p>
    <w:p w14:paraId="61691E34" w14:textId="77777777" w:rsidR="00F845AD" w:rsidRDefault="00F845AD" w:rsidP="00374C7E">
      <w:pPr>
        <w:pStyle w:val="ListParagraph"/>
        <w:numPr>
          <w:ilvl w:val="0"/>
          <w:numId w:val="58"/>
        </w:numPr>
        <w:spacing w:after="240"/>
        <w:jc w:val="both"/>
      </w:pPr>
      <w:r>
        <w:t xml:space="preserve">Open vessels (in particular the effluent treatment plant); </w:t>
      </w:r>
    </w:p>
    <w:p w14:paraId="18B88E1B" w14:textId="77777777" w:rsidR="00F845AD" w:rsidRDefault="00F845AD" w:rsidP="00374C7E">
      <w:pPr>
        <w:pStyle w:val="ListParagraph"/>
        <w:numPr>
          <w:ilvl w:val="0"/>
          <w:numId w:val="58"/>
        </w:numPr>
        <w:spacing w:after="240"/>
        <w:jc w:val="both"/>
      </w:pPr>
      <w:r>
        <w:t xml:space="preserve">Spillages; and </w:t>
      </w:r>
    </w:p>
    <w:p w14:paraId="7B3053C8" w14:textId="77777777" w:rsidR="00F845AD" w:rsidRDefault="00F845AD" w:rsidP="00374C7E">
      <w:pPr>
        <w:pStyle w:val="ListParagraph"/>
        <w:numPr>
          <w:ilvl w:val="0"/>
          <w:numId w:val="58"/>
        </w:numPr>
        <w:spacing w:after="240"/>
        <w:jc w:val="both"/>
      </w:pPr>
      <w:r>
        <w:t xml:space="preserve">Poor building containment and extraction. </w:t>
      </w:r>
    </w:p>
    <w:p w14:paraId="22B64EB3" w14:textId="4960241B" w:rsidR="00F845AD" w:rsidRDefault="00F845AD" w:rsidP="00A243A8">
      <w:pPr>
        <w:spacing w:after="240"/>
      </w:pPr>
      <w:r>
        <w:t>Only fugitive emissions that leave the installation need to be reported to the SPRI.</w:t>
      </w:r>
      <w:r w:rsidR="00112FDD">
        <w:t xml:space="preserve"> </w:t>
      </w:r>
      <w:r>
        <w:t>Whilst contained spills would therefore not need to be reported, you should report vapour emissions that may have dispersed.</w:t>
      </w:r>
      <w:r w:rsidR="00BD2824">
        <w:t xml:space="preserve"> </w:t>
      </w:r>
    </w:p>
    <w:p w14:paraId="46F5EBF0" w14:textId="28446BDD" w:rsidR="00F845AD" w:rsidRDefault="00F845AD" w:rsidP="00F845AD">
      <w:pPr>
        <w:pStyle w:val="Heading2"/>
        <w:tabs>
          <w:tab w:val="center" w:pos="1440"/>
          <w:tab w:val="center" w:pos="3847"/>
        </w:tabs>
        <w:spacing w:after="0" w:line="259" w:lineRule="auto"/>
      </w:pPr>
      <w:bookmarkStart w:id="55" w:name="_Toc1655417088"/>
      <w:bookmarkStart w:id="56" w:name="_Toc371035"/>
      <w:r>
        <w:rPr>
          <w:rFonts w:ascii="Arial" w:eastAsia="Arial" w:hAnsi="Arial" w:cs="Arial"/>
        </w:rPr>
        <w:t xml:space="preserve">4.2 </w:t>
      </w:r>
      <w:r>
        <w:tab/>
      </w:r>
      <w:r>
        <w:rPr>
          <w:rFonts w:ascii="Arial" w:eastAsia="Arial" w:hAnsi="Arial" w:cs="Arial"/>
        </w:rPr>
        <w:t>Emissions to water and wastewater</w:t>
      </w:r>
      <w:bookmarkEnd w:id="55"/>
      <w:r>
        <w:rPr>
          <w:rFonts w:ascii="Arial" w:eastAsia="Arial" w:hAnsi="Arial" w:cs="Arial"/>
        </w:rPr>
        <w:t xml:space="preserve"> </w:t>
      </w:r>
      <w:bookmarkEnd w:id="56"/>
    </w:p>
    <w:p w14:paraId="636937E4" w14:textId="77777777" w:rsidR="00F845AD" w:rsidRDefault="00F845AD" w:rsidP="00F845AD">
      <w:pPr>
        <w:spacing w:line="259" w:lineRule="auto"/>
      </w:pPr>
      <w:r>
        <w:rPr>
          <w:sz w:val="22"/>
        </w:rPr>
        <w:t xml:space="preserve"> </w:t>
      </w:r>
    </w:p>
    <w:p w14:paraId="3EFADBE4" w14:textId="3E016664" w:rsidR="00F845AD" w:rsidRDefault="00F845AD" w:rsidP="00F845AD">
      <w:pPr>
        <w:pStyle w:val="Heading3"/>
      </w:pPr>
      <w:bookmarkStart w:id="57" w:name="_Toc371036"/>
      <w:r>
        <w:t xml:space="preserve">4.2.1 Relevant pollutants and emission sources </w:t>
      </w:r>
      <w:bookmarkEnd w:id="57"/>
    </w:p>
    <w:p w14:paraId="38D28907" w14:textId="24EB2B87" w:rsidR="00F845AD" w:rsidRDefault="00F845AD" w:rsidP="007C73F9">
      <w:pPr>
        <w:spacing w:after="240"/>
      </w:pPr>
      <w:r>
        <w:t>A variety of substances are present in water discharges from paper and wood production and processing activities (with some residual organic constituents of the effluent not known in detail).</w:t>
      </w:r>
      <w:r w:rsidR="00112FDD">
        <w:t xml:space="preserve"> </w:t>
      </w:r>
      <w:r>
        <w:t>Table 1</w:t>
      </w:r>
      <w:r w:rsidR="00243C71">
        <w:t>1</w:t>
      </w:r>
      <w:r>
        <w:t xml:space="preserve"> illustrates the main pollutants emitted to water and their main sources. Not all of these </w:t>
      </w:r>
      <w:r>
        <w:lastRenderedPageBreak/>
        <w:t>are SPRI reportable substances, but you need to take account of any reportable substances emitted in association with them (for example, metal contents incorporated with total suspended solids).</w:t>
      </w:r>
      <w:r w:rsidR="00112FDD">
        <w:t xml:space="preserve"> </w:t>
      </w:r>
      <w:r>
        <w:t>The table should be taken as a guide only, and you should verify that there are no other reportable substances emitted from the process.</w:t>
      </w:r>
      <w:r w:rsidR="00BD2824">
        <w:t xml:space="preserve"> </w:t>
      </w:r>
    </w:p>
    <w:p w14:paraId="696BFF7F" w14:textId="1798F605" w:rsidR="00F845AD" w:rsidRDefault="00F845AD" w:rsidP="007C73F9">
      <w:pPr>
        <w:spacing w:after="240"/>
        <w:rPr>
          <w:b/>
          <w:bCs/>
        </w:rPr>
      </w:pPr>
      <w:r w:rsidRPr="00BB1509">
        <w:rPr>
          <w:b/>
          <w:bCs/>
        </w:rPr>
        <w:t xml:space="preserve">Table </w:t>
      </w:r>
      <w:r w:rsidR="009F2A99">
        <w:rPr>
          <w:b/>
          <w:bCs/>
        </w:rPr>
        <w:t>11:</w:t>
      </w:r>
      <w:r w:rsidRPr="00BB1509">
        <w:rPr>
          <w:b/>
          <w:bCs/>
        </w:rPr>
        <w:t xml:space="preserve"> </w:t>
      </w:r>
      <w:r w:rsidR="00BB1509" w:rsidRPr="00BB1509">
        <w:rPr>
          <w:b/>
          <w:bCs/>
        </w:rPr>
        <w:t>Main water pollutants generated by and wood production and processing activities</w:t>
      </w:r>
    </w:p>
    <w:tbl>
      <w:tblPr>
        <w:tblStyle w:val="TableGrid0"/>
        <w:tblW w:w="0" w:type="auto"/>
        <w:tblInd w:w="17" w:type="dxa"/>
        <w:tblLook w:val="04A0" w:firstRow="1" w:lastRow="0" w:firstColumn="1" w:lastColumn="0" w:noHBand="0" w:noVBand="1"/>
        <w:tblDescription w:val="Table 5 lists the main water pollutants such as cadmium, formaldehyde and ammonia and provides their main sources in both the paper and pulp processes. "/>
      </w:tblPr>
      <w:tblGrid>
        <w:gridCol w:w="3399"/>
        <w:gridCol w:w="3398"/>
        <w:gridCol w:w="3398"/>
      </w:tblGrid>
      <w:tr w:rsidR="007F4C21" w14:paraId="7855B6A7" w14:textId="77777777" w:rsidTr="00FB03B8">
        <w:trPr>
          <w:tblHeader/>
        </w:trPr>
        <w:tc>
          <w:tcPr>
            <w:tcW w:w="3399" w:type="dxa"/>
            <w:tcBorders>
              <w:bottom w:val="single" w:sz="4" w:space="0" w:color="auto"/>
            </w:tcBorders>
            <w:shd w:val="clear" w:color="auto" w:fill="016574"/>
            <w:vAlign w:val="center"/>
          </w:tcPr>
          <w:p w14:paraId="7E1D106C" w14:textId="77777777" w:rsidR="007F4C21" w:rsidRPr="00A149EC" w:rsidRDefault="007F4C21" w:rsidP="003E5E76">
            <w:pPr>
              <w:spacing w:before="120" w:after="120" w:line="276" w:lineRule="auto"/>
              <w:rPr>
                <w:rFonts w:ascii="Arial" w:eastAsia="Times New Roman" w:hAnsi="Arial" w:cs="Arial"/>
                <w:b/>
                <w:bCs/>
                <w:color w:val="FFFFFF"/>
                <w:lang w:eastAsia="en-GB"/>
              </w:rPr>
            </w:pPr>
            <w:r w:rsidRPr="00A149EC">
              <w:rPr>
                <w:rFonts w:ascii="Arial" w:eastAsia="Times New Roman" w:hAnsi="Arial" w:cs="Arial"/>
                <w:b/>
                <w:bCs/>
                <w:color w:val="FFFFFF"/>
                <w:lang w:eastAsia="en-GB"/>
              </w:rPr>
              <w:t>Main water pollutants</w:t>
            </w:r>
          </w:p>
        </w:tc>
        <w:tc>
          <w:tcPr>
            <w:tcW w:w="3398" w:type="dxa"/>
            <w:tcBorders>
              <w:top w:val="nil"/>
              <w:bottom w:val="single" w:sz="4" w:space="0" w:color="auto"/>
            </w:tcBorders>
            <w:shd w:val="clear" w:color="auto" w:fill="016574"/>
            <w:vAlign w:val="center"/>
          </w:tcPr>
          <w:p w14:paraId="3C0BF0FA" w14:textId="77777777" w:rsidR="007F4C21" w:rsidRPr="00A149EC" w:rsidRDefault="007F4C21" w:rsidP="003E5E76">
            <w:pPr>
              <w:spacing w:before="120" w:after="120" w:line="276" w:lineRule="auto"/>
              <w:rPr>
                <w:rFonts w:ascii="Arial" w:eastAsia="Times New Roman" w:hAnsi="Arial" w:cs="Arial"/>
                <w:b/>
                <w:bCs/>
                <w:color w:val="FFFFFF"/>
                <w:lang w:eastAsia="en-GB"/>
              </w:rPr>
            </w:pPr>
            <w:r w:rsidRPr="00A149EC">
              <w:rPr>
                <w:rFonts w:ascii="Arial" w:eastAsia="Times New Roman" w:hAnsi="Arial" w:cs="Arial"/>
                <w:b/>
                <w:bCs/>
                <w:color w:val="FFFFFF"/>
                <w:lang w:eastAsia="en-GB"/>
              </w:rPr>
              <w:t>Main sources - Paper</w:t>
            </w:r>
          </w:p>
        </w:tc>
        <w:tc>
          <w:tcPr>
            <w:tcW w:w="3398" w:type="dxa"/>
            <w:tcBorders>
              <w:top w:val="nil"/>
              <w:bottom w:val="single" w:sz="4" w:space="0" w:color="auto"/>
            </w:tcBorders>
            <w:shd w:val="clear" w:color="auto" w:fill="016574"/>
            <w:vAlign w:val="center"/>
          </w:tcPr>
          <w:p w14:paraId="31287678" w14:textId="77777777" w:rsidR="007F4C21" w:rsidRPr="00A149EC" w:rsidRDefault="007F4C21" w:rsidP="003E5E76">
            <w:pPr>
              <w:spacing w:before="120" w:after="120" w:line="276" w:lineRule="auto"/>
              <w:rPr>
                <w:rFonts w:ascii="Arial" w:eastAsia="Times New Roman" w:hAnsi="Arial" w:cs="Arial"/>
                <w:b/>
                <w:bCs/>
                <w:color w:val="FFFFFF"/>
                <w:lang w:eastAsia="en-GB"/>
              </w:rPr>
            </w:pPr>
            <w:r w:rsidRPr="00A149EC">
              <w:rPr>
                <w:rFonts w:ascii="Arial" w:eastAsia="Times New Roman" w:hAnsi="Arial" w:cs="Arial"/>
                <w:b/>
                <w:bCs/>
                <w:color w:val="FFFFFF"/>
                <w:lang w:eastAsia="en-GB"/>
              </w:rPr>
              <w:t>Main sources - Pulp</w:t>
            </w:r>
          </w:p>
        </w:tc>
      </w:tr>
      <w:tr w:rsidR="007F4C21" w14:paraId="72280C13" w14:textId="77777777" w:rsidTr="00FB03B8">
        <w:tc>
          <w:tcPr>
            <w:tcW w:w="3399"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B4D1570" w14:textId="77777777" w:rsidR="007F4C21" w:rsidRDefault="007F4C21" w:rsidP="003E5E76">
            <w:pPr>
              <w:spacing w:before="120" w:after="120"/>
            </w:pPr>
            <w:r>
              <w:t>Alcohols/Acids</w:t>
            </w:r>
          </w:p>
        </w:tc>
        <w:tc>
          <w:tcPr>
            <w:tcW w:w="339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273C2B67" w14:textId="77777777" w:rsidR="007F4C21" w:rsidRDefault="007F4C21" w:rsidP="003E5E76">
            <w:pPr>
              <w:spacing w:before="120" w:after="120"/>
            </w:pPr>
            <w:r>
              <w:t>Papermaking.</w:t>
            </w:r>
          </w:p>
        </w:tc>
        <w:tc>
          <w:tcPr>
            <w:tcW w:w="339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4A59CD5C" w14:textId="77777777" w:rsidR="007F4C21" w:rsidRDefault="007F4C21" w:rsidP="003E5E76">
            <w:pPr>
              <w:spacing w:before="120" w:after="120"/>
            </w:pPr>
            <w:r>
              <w:t>Pulping processes.</w:t>
            </w:r>
          </w:p>
        </w:tc>
      </w:tr>
      <w:tr w:rsidR="007F4C21" w14:paraId="2D2972A0"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6423F3" w14:textId="77777777" w:rsidR="007F4C21" w:rsidRDefault="007F4C21" w:rsidP="003E5E76">
            <w:pPr>
              <w:spacing w:before="120" w:after="120"/>
            </w:pPr>
            <w:r>
              <w:t>Cadmium</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C3DC3E" w14:textId="77777777" w:rsidR="007F4C21" w:rsidRDefault="007F4C21" w:rsidP="003E5E76">
            <w:pPr>
              <w:spacing w:before="120" w:after="120"/>
            </w:pPr>
            <w:r>
              <w:t>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E534DB" w14:textId="77777777" w:rsidR="007F4C21" w:rsidRDefault="007F4C21" w:rsidP="003E5E76">
            <w:pPr>
              <w:spacing w:before="120" w:after="120"/>
            </w:pPr>
            <w:r>
              <w:t>Pulping processes, bleaching.</w:t>
            </w:r>
          </w:p>
        </w:tc>
      </w:tr>
      <w:tr w:rsidR="007F4C21" w14:paraId="76715D46"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1F3F64" w14:textId="77777777" w:rsidR="007F4C21" w:rsidRDefault="007F4C21" w:rsidP="003E5E76">
            <w:pPr>
              <w:spacing w:before="120" w:after="120"/>
            </w:pPr>
            <w:r>
              <w:t>Chloroform</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CF9BF3" w14:textId="77777777" w:rsidR="007F4C21" w:rsidRDefault="007F4C21" w:rsidP="003E5E76">
            <w:pPr>
              <w:spacing w:before="120" w:after="120"/>
            </w:pP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9E6ABB" w14:textId="77777777" w:rsidR="007F4C21" w:rsidRDefault="007F4C21" w:rsidP="003E5E76">
            <w:pPr>
              <w:spacing w:before="120" w:after="120"/>
            </w:pPr>
            <w:r>
              <w:t>Bleaching, RCF pulping &amp; deinking.</w:t>
            </w:r>
          </w:p>
        </w:tc>
      </w:tr>
      <w:tr w:rsidR="007F4C21" w14:paraId="6BD904DC"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14425C" w14:textId="77777777" w:rsidR="007F4C21" w:rsidRDefault="007F4C21" w:rsidP="003E5E76">
            <w:pPr>
              <w:spacing w:before="120" w:after="120"/>
            </w:pPr>
            <w:r>
              <w:t>Defoamers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42AE0D" w14:textId="77777777" w:rsidR="007F4C21" w:rsidRDefault="007F4C21" w:rsidP="003E5E76">
            <w:pPr>
              <w:spacing w:before="120" w:after="120"/>
            </w:pPr>
            <w:r>
              <w:t>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1BC81E" w14:textId="77777777" w:rsidR="007F4C21" w:rsidRDefault="007F4C21" w:rsidP="003E5E76">
            <w:pPr>
              <w:spacing w:before="120" w:after="120"/>
            </w:pPr>
            <w:r>
              <w:t>RCF pulping &amp; de-inking.</w:t>
            </w:r>
          </w:p>
        </w:tc>
      </w:tr>
      <w:tr w:rsidR="007F4C21" w14:paraId="0AFF476B"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9C5438" w14:textId="77777777" w:rsidR="007F4C21" w:rsidRDefault="007F4C21" w:rsidP="003E5E76">
            <w:pPr>
              <w:spacing w:before="120" w:after="120"/>
            </w:pPr>
            <w:r>
              <w:t>Formaldehyde</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57E28E" w14:textId="77777777" w:rsidR="007F4C21" w:rsidRDefault="007F4C21" w:rsidP="003E5E76">
            <w:pPr>
              <w:spacing w:before="120" w:after="120"/>
            </w:pPr>
            <w:r>
              <w:t>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9B1EF3" w14:textId="77777777" w:rsidR="007F4C21" w:rsidRDefault="007F4C21" w:rsidP="003E5E76">
            <w:pPr>
              <w:spacing w:before="120" w:after="120"/>
            </w:pPr>
          </w:p>
        </w:tc>
      </w:tr>
      <w:tr w:rsidR="007F4C21" w14:paraId="0700B479"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638000" w14:textId="77777777" w:rsidR="007F4C21" w:rsidRDefault="007F4C21" w:rsidP="003E5E76">
            <w:pPr>
              <w:spacing w:before="120" w:after="120"/>
            </w:pPr>
            <w:r>
              <w:t>Heavy Metals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327FAD" w14:textId="77777777" w:rsidR="007F4C21" w:rsidRDefault="007F4C21" w:rsidP="003E5E76">
            <w:pPr>
              <w:spacing w:before="120" w:after="120"/>
            </w:pPr>
            <w:r>
              <w:t>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58FD79" w14:textId="77777777" w:rsidR="007F4C21" w:rsidRDefault="007F4C21" w:rsidP="003E5E76">
            <w:pPr>
              <w:spacing w:before="120" w:after="120"/>
            </w:pPr>
            <w:r>
              <w:t>Pulping processes, bleaching.</w:t>
            </w:r>
          </w:p>
        </w:tc>
      </w:tr>
      <w:tr w:rsidR="007F4C21" w14:paraId="205E8C3F"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182B32" w14:textId="77777777" w:rsidR="007F4C21" w:rsidRDefault="007F4C21" w:rsidP="003E5E76">
            <w:pPr>
              <w:spacing w:before="120" w:after="120"/>
            </w:pPr>
            <w:r>
              <w:t>Mercury</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3E0191" w14:textId="77777777" w:rsidR="007F4C21" w:rsidRDefault="007F4C21" w:rsidP="003E5E76">
            <w:pPr>
              <w:spacing w:before="120" w:after="120"/>
            </w:pPr>
            <w:r>
              <w:t>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CF00CE" w14:textId="77777777" w:rsidR="007F4C21" w:rsidRDefault="007F4C21" w:rsidP="003E5E76">
            <w:pPr>
              <w:spacing w:before="120" w:after="120"/>
            </w:pPr>
            <w:r>
              <w:t>Pulping processes, bleaching.</w:t>
            </w:r>
          </w:p>
        </w:tc>
      </w:tr>
      <w:tr w:rsidR="007F4C21" w14:paraId="12BADB68"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370335" w14:textId="77777777" w:rsidR="007F4C21" w:rsidRDefault="007F4C21" w:rsidP="003E5E76">
            <w:pPr>
              <w:spacing w:before="120" w:after="120"/>
            </w:pPr>
            <w:r>
              <w:t>Ammonia</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83080B" w14:textId="77777777" w:rsidR="007F4C21" w:rsidRDefault="007F4C21" w:rsidP="003E5E76">
            <w:pPr>
              <w:spacing w:before="120" w:after="120"/>
            </w:pPr>
            <w:r>
              <w:t>Papermaking, effluent treatment.</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D872DA" w14:textId="77777777" w:rsidR="007F4C21" w:rsidRDefault="007F4C21" w:rsidP="003E5E76">
            <w:pPr>
              <w:spacing w:before="120" w:after="120"/>
            </w:pPr>
          </w:p>
        </w:tc>
      </w:tr>
      <w:tr w:rsidR="007F4C21" w14:paraId="1621A95F"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7FDFD4" w14:textId="77777777" w:rsidR="007F4C21" w:rsidRDefault="007F4C21" w:rsidP="003E5E76">
            <w:pPr>
              <w:spacing w:before="120" w:after="120"/>
            </w:pPr>
            <w:r>
              <w:t>PM/TSS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BA8096" w14:textId="77777777" w:rsidR="007F4C21" w:rsidRDefault="007F4C21" w:rsidP="003E5E76">
            <w:pPr>
              <w:spacing w:before="120" w:after="120"/>
            </w:pPr>
            <w:r>
              <w:t>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E3D9A7" w14:textId="77777777" w:rsidR="007F4C21" w:rsidRDefault="007F4C21" w:rsidP="003E5E76">
            <w:pPr>
              <w:spacing w:before="120" w:after="120"/>
            </w:pPr>
            <w:r>
              <w:t>Pulping processes, bleaching.</w:t>
            </w:r>
          </w:p>
        </w:tc>
      </w:tr>
      <w:tr w:rsidR="007F4C21" w14:paraId="3158820E"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6B62DA" w14:textId="77777777" w:rsidR="007F4C21" w:rsidRDefault="007F4C21" w:rsidP="003E5E76">
            <w:pPr>
              <w:spacing w:before="120" w:after="120"/>
            </w:pPr>
            <w:r>
              <w:t>Pentachlorophenol</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BC07A8" w14:textId="77777777" w:rsidR="007F4C21" w:rsidRDefault="007F4C21" w:rsidP="003E5E76">
            <w:pPr>
              <w:spacing w:before="120" w:after="120"/>
            </w:pPr>
            <w:r>
              <w:t>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7E964B" w14:textId="77777777" w:rsidR="007F4C21" w:rsidRDefault="007F4C21" w:rsidP="003E5E76">
            <w:pPr>
              <w:spacing w:before="120" w:after="120"/>
            </w:pPr>
            <w:r>
              <w:t>RCF pulping &amp; de-inking.</w:t>
            </w:r>
          </w:p>
        </w:tc>
      </w:tr>
      <w:tr w:rsidR="007F4C21" w14:paraId="37CC2FEF"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821F84" w14:textId="77777777" w:rsidR="007F4C21" w:rsidRDefault="007F4C21" w:rsidP="003E5E76">
            <w:pPr>
              <w:spacing w:before="120" w:after="120"/>
            </w:pPr>
            <w:r>
              <w:lastRenderedPageBreak/>
              <w:t>Phosphates/Nitrates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FFC8EB" w14:textId="77777777" w:rsidR="007F4C21" w:rsidRDefault="007F4C21" w:rsidP="003E5E76">
            <w:pPr>
              <w:spacing w:before="120" w:after="120"/>
            </w:pPr>
            <w:r>
              <w:t>Papermaking, effluent treatment.</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CBC187" w14:textId="77777777" w:rsidR="007F4C21" w:rsidRDefault="007F4C21" w:rsidP="003E5E76">
            <w:pPr>
              <w:spacing w:before="120" w:after="120"/>
            </w:pPr>
            <w:r>
              <w:t>Pulping processes.</w:t>
            </w:r>
          </w:p>
        </w:tc>
      </w:tr>
      <w:tr w:rsidR="007F4C21" w14:paraId="0705169E"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57C023" w14:textId="77777777" w:rsidR="007F4C21" w:rsidRDefault="007F4C21" w:rsidP="003E5E76">
            <w:pPr>
              <w:spacing w:before="120" w:after="120"/>
            </w:pPr>
            <w:r>
              <w:t>SOx</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72D029" w14:textId="77777777" w:rsidR="007F4C21" w:rsidRDefault="007F4C21" w:rsidP="003E5E76">
            <w:pPr>
              <w:spacing w:before="120" w:after="120"/>
            </w:pP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A89FBE" w14:textId="77777777" w:rsidR="007F4C21" w:rsidRDefault="007F4C21" w:rsidP="003E5E76">
            <w:pPr>
              <w:spacing w:before="120" w:after="120"/>
            </w:pPr>
            <w:r>
              <w:t xml:space="preserve">Mechanical pulping </w:t>
            </w:r>
            <w:r>
              <w:tab/>
              <w:t>with no recovery.</w:t>
            </w:r>
          </w:p>
        </w:tc>
      </w:tr>
      <w:tr w:rsidR="007F4C21" w14:paraId="0BAF7CD1"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414FA9" w14:textId="77777777" w:rsidR="007F4C21" w:rsidRDefault="007F4C21" w:rsidP="003E5E76">
            <w:pPr>
              <w:spacing w:before="120" w:after="120"/>
            </w:pPr>
            <w:r>
              <w:t>Sulphides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9A034E" w14:textId="77777777" w:rsidR="007F4C21" w:rsidRDefault="007F4C21" w:rsidP="003E5E76">
            <w:pPr>
              <w:spacing w:before="120" w:after="120"/>
            </w:pPr>
            <w:r>
              <w:t>Papermaking, effluent treatment.</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7D72F1" w14:textId="77777777" w:rsidR="007F4C21" w:rsidRDefault="007F4C21" w:rsidP="003E5E76">
            <w:pPr>
              <w:spacing w:before="120" w:after="120"/>
            </w:pPr>
            <w:r>
              <w:t>RCF pulping &amp; de-inking, mechanical pulping.</w:t>
            </w:r>
          </w:p>
        </w:tc>
      </w:tr>
      <w:tr w:rsidR="007F4C21" w14:paraId="76724697"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541BBD" w14:textId="77777777" w:rsidR="007F4C21" w:rsidRDefault="007F4C21" w:rsidP="003E5E76">
            <w:pPr>
              <w:spacing w:before="120" w:after="120"/>
            </w:pPr>
            <w:r>
              <w:t>Sulphites &amp; Sulphates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B91C3E" w14:textId="77777777" w:rsidR="007F4C21" w:rsidRDefault="007F4C21" w:rsidP="003E5E76">
            <w:pPr>
              <w:spacing w:before="120" w:after="120"/>
            </w:pPr>
            <w:r>
              <w:t>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7D56A8" w14:textId="77777777" w:rsidR="007F4C21" w:rsidRDefault="007F4C21" w:rsidP="003E5E76">
            <w:pPr>
              <w:spacing w:before="120" w:after="120"/>
            </w:pPr>
            <w:r>
              <w:t>RCF pulping &amp; de-inking, mechanical pulping.</w:t>
            </w:r>
          </w:p>
        </w:tc>
      </w:tr>
      <w:tr w:rsidR="007F4C21" w14:paraId="476E0522"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0B0DB6" w14:textId="77777777" w:rsidR="007F4C21" w:rsidRDefault="007F4C21" w:rsidP="003E5E76">
            <w:pPr>
              <w:spacing w:before="120" w:after="120"/>
            </w:pPr>
            <w:r>
              <w:t>Surfactants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19C686" w14:textId="77777777" w:rsidR="007F4C21" w:rsidRDefault="007F4C21" w:rsidP="003E5E76">
            <w:pPr>
              <w:spacing w:before="120" w:after="120"/>
            </w:pPr>
            <w:r>
              <w:t>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E1E07D" w14:textId="77777777" w:rsidR="007F4C21" w:rsidRDefault="007F4C21" w:rsidP="003E5E76">
            <w:pPr>
              <w:spacing w:before="120" w:after="120"/>
            </w:pPr>
            <w:r>
              <w:t>RCF pulping &amp; de-inking.</w:t>
            </w:r>
          </w:p>
        </w:tc>
      </w:tr>
      <w:tr w:rsidR="007F4C21" w14:paraId="7744F260" w14:textId="77777777" w:rsidTr="00FB03B8">
        <w:tc>
          <w:tcPr>
            <w:tcW w:w="3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C7CE94" w14:textId="77777777" w:rsidR="007F4C21" w:rsidRDefault="007F4C21" w:rsidP="003E5E76">
            <w:pPr>
              <w:spacing w:before="120" w:after="120"/>
            </w:pPr>
            <w:r>
              <w:t>Wood organics</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4CECD1" w14:textId="77777777" w:rsidR="007F4C21" w:rsidRDefault="007F4C21" w:rsidP="003E5E76">
            <w:pPr>
              <w:spacing w:before="120" w:after="120"/>
            </w:pPr>
            <w:r>
              <w:t>Papermaking.</w:t>
            </w:r>
          </w:p>
        </w:tc>
        <w:tc>
          <w:tcPr>
            <w:tcW w:w="33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25DABA" w14:textId="77777777" w:rsidR="007F4C21" w:rsidRDefault="007F4C21" w:rsidP="003E5E76">
            <w:pPr>
              <w:spacing w:before="120" w:after="120"/>
            </w:pPr>
            <w:r>
              <w:t>Pulping processes, bleaching.</w:t>
            </w:r>
          </w:p>
        </w:tc>
      </w:tr>
    </w:tbl>
    <w:p w14:paraId="6E045188" w14:textId="77777777" w:rsidR="007F0D17" w:rsidRDefault="007F0D17" w:rsidP="007C73F9">
      <w:pPr>
        <w:spacing w:after="240"/>
        <w:ind w:right="1"/>
      </w:pPr>
    </w:p>
    <w:p w14:paraId="0DCCF762" w14:textId="0DAEC341" w:rsidR="00A83FF3" w:rsidRDefault="00A83FF3" w:rsidP="007C73F9">
      <w:pPr>
        <w:spacing w:after="240"/>
      </w:pPr>
      <w:r>
        <w:t>The resulting discharge of the above substances depends on the ‘in-process’ preventative measures (e.g. good housekeeping, re-use) and the presence and technical standards of wastewater treatment facilities.</w:t>
      </w:r>
      <w:r w:rsidR="00112FDD">
        <w:t xml:space="preserve"> </w:t>
      </w:r>
    </w:p>
    <w:p w14:paraId="7836DD54" w14:textId="39F2A549" w:rsidR="00A83FF3" w:rsidRDefault="00A83FF3" w:rsidP="007C73F9">
      <w:pPr>
        <w:spacing w:after="240"/>
        <w:ind w:right="1"/>
      </w:pPr>
      <w:r>
        <w:t>Notwithstanding the above, you should consider all emission sources to water and characterise the flows and emission concentrations from each source.</w:t>
      </w:r>
      <w:r w:rsidR="00BD2824">
        <w:t xml:space="preserve"> </w:t>
      </w:r>
    </w:p>
    <w:p w14:paraId="4DE74D3F" w14:textId="77777777" w:rsidR="00A243A8" w:rsidRDefault="00A243A8" w:rsidP="007C73F9">
      <w:pPr>
        <w:spacing w:after="240"/>
        <w:ind w:right="1"/>
      </w:pPr>
    </w:p>
    <w:p w14:paraId="322FDFB8" w14:textId="36E76360" w:rsidR="00A30833" w:rsidRDefault="00A30833" w:rsidP="00A30833">
      <w:pPr>
        <w:pStyle w:val="Heading2"/>
        <w:tabs>
          <w:tab w:val="center" w:pos="1454"/>
          <w:tab w:val="center" w:pos="3230"/>
        </w:tabs>
        <w:spacing w:after="0" w:line="259" w:lineRule="auto"/>
      </w:pPr>
      <w:bookmarkStart w:id="58" w:name="_Toc1381312778"/>
      <w:r w:rsidRPr="00A30833">
        <w:rPr>
          <w:rFonts w:ascii="Arial" w:eastAsia="Arial" w:hAnsi="Arial" w:cs="Arial"/>
          <w:szCs w:val="32"/>
        </w:rPr>
        <w:t xml:space="preserve">4.3 </w:t>
      </w:r>
      <w:r>
        <w:rPr>
          <w:rFonts w:ascii="Arial" w:eastAsia="Arial" w:hAnsi="Arial" w:cs="Arial"/>
        </w:rPr>
        <w:t>Off-site waste transfers</w:t>
      </w:r>
      <w:bookmarkEnd w:id="58"/>
      <w:r>
        <w:rPr>
          <w:rFonts w:ascii="Arial" w:eastAsia="Arial" w:hAnsi="Arial" w:cs="Arial"/>
          <w:sz w:val="24"/>
        </w:rPr>
        <w:t xml:space="preserve"> </w:t>
      </w:r>
    </w:p>
    <w:p w14:paraId="71A666FD" w14:textId="77777777" w:rsidR="00A30833" w:rsidRDefault="00A30833" w:rsidP="00A30833">
      <w:pPr>
        <w:spacing w:line="259" w:lineRule="auto"/>
        <w:ind w:left="1287"/>
      </w:pPr>
      <w:r>
        <w:rPr>
          <w:sz w:val="22"/>
        </w:rPr>
        <w:t xml:space="preserve"> </w:t>
      </w:r>
    </w:p>
    <w:p w14:paraId="17C9ED40" w14:textId="77777777" w:rsidR="00A30833" w:rsidRDefault="00A30833" w:rsidP="00A30833">
      <w:pPr>
        <w:pStyle w:val="Heading3"/>
      </w:pPr>
      <w:bookmarkStart w:id="59" w:name="_Toc371038"/>
      <w:r>
        <w:t xml:space="preserve">4.3.1 Relevant wastes </w:t>
      </w:r>
      <w:bookmarkEnd w:id="59"/>
    </w:p>
    <w:p w14:paraId="585C8A3D" w14:textId="0304D2D3" w:rsidR="00A30833" w:rsidRDefault="00A30833" w:rsidP="007C73F9">
      <w:pPr>
        <w:spacing w:after="240"/>
      </w:pPr>
      <w:r>
        <w:t>In general</w:t>
      </w:r>
      <w:r w:rsidR="006506B6">
        <w:t>,</w:t>
      </w:r>
      <w:r>
        <w:t xml:space="preserve"> the waste streams from paper and pulp facilities comprise the following (EWC codes for specific waste streams are shown in brackets for convenience):</w:t>
      </w:r>
      <w:r w:rsidR="00112FDD">
        <w:t xml:space="preserve"> </w:t>
      </w:r>
    </w:p>
    <w:p w14:paraId="5EAA2D46" w14:textId="124FF6DB" w:rsidR="00A30833" w:rsidRDefault="00A30833" w:rsidP="007916D8">
      <w:pPr>
        <w:pStyle w:val="ListParagraph"/>
        <w:numPr>
          <w:ilvl w:val="0"/>
          <w:numId w:val="45"/>
        </w:numPr>
        <w:spacing w:after="240"/>
        <w:ind w:right="1"/>
        <w:jc w:val="both"/>
      </w:pPr>
      <w:r>
        <w:t>Green liquor sludge – from recovery of cooking liquor (EWC Code 03 03 02)</w:t>
      </w:r>
      <w:r w:rsidR="00F316CE">
        <w:t>.</w:t>
      </w:r>
    </w:p>
    <w:p w14:paraId="4197BD28" w14:textId="4D9494F9" w:rsidR="00A30833" w:rsidRDefault="00A30833" w:rsidP="007916D8">
      <w:pPr>
        <w:pStyle w:val="ListParagraph"/>
        <w:numPr>
          <w:ilvl w:val="0"/>
          <w:numId w:val="45"/>
        </w:numPr>
        <w:spacing w:after="240"/>
        <w:ind w:right="1"/>
        <w:jc w:val="both"/>
      </w:pPr>
      <w:r>
        <w:lastRenderedPageBreak/>
        <w:t>Mechanically-separated rejects from pulping of waste paper and cardboard (EWC 03 03 07)</w:t>
      </w:r>
      <w:r w:rsidR="00F316CE">
        <w:t>.</w:t>
      </w:r>
    </w:p>
    <w:p w14:paraId="7540827E" w14:textId="1326CC61" w:rsidR="00A30833" w:rsidRDefault="00A30833" w:rsidP="007916D8">
      <w:pPr>
        <w:pStyle w:val="ListParagraph"/>
        <w:numPr>
          <w:ilvl w:val="0"/>
          <w:numId w:val="45"/>
        </w:numPr>
        <w:spacing w:after="240"/>
        <w:ind w:right="1"/>
        <w:jc w:val="both"/>
      </w:pPr>
      <w:r>
        <w:t>De-inking sludges from paper recycling (EWC 03 03 05)</w:t>
      </w:r>
      <w:r w:rsidR="00F316CE">
        <w:t>.</w:t>
      </w:r>
    </w:p>
    <w:p w14:paraId="46DB093E" w14:textId="1766B4B7" w:rsidR="00A30833" w:rsidRDefault="00A30833" w:rsidP="007916D8">
      <w:pPr>
        <w:pStyle w:val="ListParagraph"/>
        <w:numPr>
          <w:ilvl w:val="0"/>
          <w:numId w:val="45"/>
        </w:numPr>
        <w:spacing w:after="240"/>
        <w:ind w:right="1"/>
        <w:jc w:val="both"/>
      </w:pPr>
      <w:r>
        <w:t>Wastes from sorting of paper and cardboard destined for recycling (EWC 03 03 08)</w:t>
      </w:r>
      <w:r w:rsidR="00F316CE">
        <w:t>.</w:t>
      </w:r>
    </w:p>
    <w:p w14:paraId="5BFE77E6" w14:textId="60B38DE4" w:rsidR="00A30833" w:rsidRDefault="00A30833" w:rsidP="007916D8">
      <w:pPr>
        <w:pStyle w:val="ListParagraph"/>
        <w:numPr>
          <w:ilvl w:val="0"/>
          <w:numId w:val="45"/>
        </w:numPr>
        <w:spacing w:after="240"/>
        <w:ind w:right="1"/>
        <w:jc w:val="both"/>
      </w:pPr>
      <w:r>
        <w:t>Fibre rejects, fibre-, filler- and coating-sludges from mechanical separation (EWC 03 03 10)</w:t>
      </w:r>
      <w:r w:rsidR="00F316CE">
        <w:t>.</w:t>
      </w:r>
    </w:p>
    <w:p w14:paraId="4C4A8D5E" w14:textId="61A7E345" w:rsidR="00A30833" w:rsidRDefault="00A30833" w:rsidP="007916D8">
      <w:pPr>
        <w:pStyle w:val="ListParagraph"/>
        <w:numPr>
          <w:ilvl w:val="0"/>
          <w:numId w:val="45"/>
        </w:numPr>
        <w:spacing w:after="240"/>
        <w:ind w:right="1"/>
        <w:jc w:val="both"/>
      </w:pPr>
      <w:r>
        <w:t>Sludges from on-site effluent treatment (EWC 03 03 11)</w:t>
      </w:r>
      <w:r w:rsidR="00F316CE">
        <w:t>.</w:t>
      </w:r>
    </w:p>
    <w:p w14:paraId="631E2EAE" w14:textId="7EA959A0" w:rsidR="00A30833" w:rsidRDefault="00A30833" w:rsidP="007916D8">
      <w:pPr>
        <w:pStyle w:val="ListParagraph"/>
        <w:numPr>
          <w:ilvl w:val="0"/>
          <w:numId w:val="45"/>
        </w:numPr>
        <w:spacing w:after="240"/>
        <w:ind w:right="1"/>
        <w:jc w:val="both"/>
      </w:pPr>
      <w:r>
        <w:t>General inert industrial waste</w:t>
      </w:r>
      <w:r w:rsidR="00F316CE">
        <w:t>.</w:t>
      </w:r>
    </w:p>
    <w:p w14:paraId="17F1B9C2" w14:textId="77777777" w:rsidR="00A30833" w:rsidRDefault="00A30833" w:rsidP="007916D8">
      <w:pPr>
        <w:pStyle w:val="ListParagraph"/>
        <w:numPr>
          <w:ilvl w:val="0"/>
          <w:numId w:val="45"/>
        </w:numPr>
        <w:spacing w:after="240"/>
        <w:ind w:right="1"/>
        <w:jc w:val="both"/>
      </w:pPr>
      <w:r>
        <w:t xml:space="preserve">Waste bark and wood (EWC Code 03 03 01). </w:t>
      </w:r>
    </w:p>
    <w:p w14:paraId="2AF22D4B" w14:textId="54744130" w:rsidR="009F2A99" w:rsidRDefault="00A30833" w:rsidP="007916D8">
      <w:pPr>
        <w:pStyle w:val="ListParagraph"/>
        <w:numPr>
          <w:ilvl w:val="0"/>
          <w:numId w:val="45"/>
        </w:numPr>
        <w:spacing w:after="240"/>
        <w:ind w:right="1"/>
        <w:jc w:val="both"/>
      </w:pPr>
      <w:r>
        <w:t xml:space="preserve">Road tanker waste removed from the site during the reporting year. </w:t>
      </w:r>
    </w:p>
    <w:p w14:paraId="5DB39031" w14:textId="3E6567EE" w:rsidR="00A30833" w:rsidRPr="00F316CE" w:rsidRDefault="00A30833" w:rsidP="007C73F9">
      <w:pPr>
        <w:spacing w:after="240"/>
        <w:ind w:right="1"/>
        <w:jc w:val="both"/>
      </w:pPr>
      <w:r w:rsidRPr="00F316CE">
        <w:rPr>
          <w:b/>
          <w:bCs/>
        </w:rPr>
        <w:t>Transboundary shipments of hazardous waste</w:t>
      </w:r>
      <w:r w:rsidR="00112FDD">
        <w:rPr>
          <w:b/>
          <w:bCs/>
        </w:rPr>
        <w:t xml:space="preserve"> </w:t>
      </w:r>
    </w:p>
    <w:p w14:paraId="4CAF84A3" w14:textId="77777777" w:rsidR="00A30833" w:rsidRDefault="00A30833" w:rsidP="007C73F9">
      <w:pPr>
        <w:spacing w:after="240"/>
        <w:ind w:right="1"/>
      </w:pPr>
      <w:r>
        <w:t xml:space="preserve">For transboundary movements of hazardous waste (out with the United Kingdom), the name and address of the recoverer or the disposer of the waste and the actual recovery or disposal site have to be reported. </w:t>
      </w:r>
    </w:p>
    <w:p w14:paraId="04803D15" w14:textId="77777777" w:rsidR="00A30833" w:rsidRDefault="00A30833" w:rsidP="007C73F9">
      <w:pPr>
        <w:spacing w:after="240"/>
        <w:ind w:left="1287"/>
      </w:pPr>
      <w:r>
        <w:t xml:space="preserve"> </w:t>
      </w:r>
    </w:p>
    <w:p w14:paraId="2E1895E0" w14:textId="77777777" w:rsidR="00E26D8B" w:rsidRDefault="00E26D8B" w:rsidP="00D2132E"/>
    <w:p w14:paraId="5FE899BF" w14:textId="77777777" w:rsidR="00E26D8B" w:rsidRDefault="00E26D8B" w:rsidP="00D2132E"/>
    <w:p w14:paraId="0D11BFCC" w14:textId="77777777" w:rsidR="003E5E76" w:rsidRDefault="003E5E76">
      <w:pPr>
        <w:spacing w:line="240" w:lineRule="auto"/>
        <w:rPr>
          <w:rFonts w:asciiTheme="majorHAnsi" w:eastAsiaTheme="majorEastAsia" w:hAnsiTheme="majorHAnsi" w:cstheme="majorBidi"/>
          <w:b/>
          <w:color w:val="016574" w:themeColor="accent2"/>
          <w:sz w:val="40"/>
          <w:szCs w:val="32"/>
        </w:rPr>
      </w:pPr>
      <w:bookmarkStart w:id="60" w:name="_Toc889961873"/>
      <w:r>
        <w:br w:type="page"/>
      </w:r>
    </w:p>
    <w:p w14:paraId="618D0EC0" w14:textId="74E40AC5" w:rsidR="00E26D8B" w:rsidRDefault="00E26D8B" w:rsidP="001805AF">
      <w:pPr>
        <w:pStyle w:val="Heading1"/>
        <w:tabs>
          <w:tab w:val="center" w:pos="1354"/>
          <w:tab w:val="center" w:pos="3625"/>
        </w:tabs>
      </w:pPr>
      <w:r>
        <w:lastRenderedPageBreak/>
        <w:t xml:space="preserve">5 </w:t>
      </w:r>
      <w:r>
        <w:tab/>
        <w:t>Cement and lime sector guidance</w:t>
      </w:r>
      <w:bookmarkEnd w:id="60"/>
      <w:r>
        <w:t xml:space="preserve">  </w:t>
      </w:r>
    </w:p>
    <w:p w14:paraId="06048024" w14:textId="4BE54A4E" w:rsidR="00034670" w:rsidRPr="004D2DCD" w:rsidRDefault="00034670" w:rsidP="00034670">
      <w:pPr>
        <w:spacing w:after="240"/>
        <w:ind w:right="1"/>
      </w:pPr>
      <w:r w:rsidRPr="004D2DCD">
        <w:t>This Section covers activities that are regulated as “</w:t>
      </w:r>
      <w:r w:rsidR="008E0596" w:rsidRPr="008E0596">
        <w:t xml:space="preserve">Production of cement, lime and magnesium oxide </w:t>
      </w:r>
      <w:r w:rsidRPr="004D2DCD">
        <w:t xml:space="preserve">activities” under the Environmental Authorisation (Scotland) Regulations (EASR). The Environmental Authorisation (Scotland) Regulations (EASR) revoke the Pollution Prevention and Control (Scotland) Regulations 2012 (PPC) </w:t>
      </w:r>
      <w:r w:rsidR="0056734B">
        <w:t xml:space="preserve">and </w:t>
      </w:r>
      <w:r w:rsidRPr="004D2DCD">
        <w:t xml:space="preserve"> provides an integrated environmental approach to the regulation of certain industrial activities, which is now applied to schedules 20 and 26 emissions activities under EASR. This means emissions to air, water (including discharges to sewer) and land, plus a range of other environmental effects, must be considered together. </w:t>
      </w:r>
    </w:p>
    <w:p w14:paraId="75B489CA" w14:textId="7CC3B8C9" w:rsidR="00034670" w:rsidRPr="004D2DCD" w:rsidRDefault="00034670" w:rsidP="00034670">
      <w:pPr>
        <w:spacing w:after="240"/>
        <w:ind w:right="1"/>
      </w:pPr>
      <w:r w:rsidRPr="004D2DCD">
        <w:t>“</w:t>
      </w:r>
      <w:r w:rsidR="00C4241A" w:rsidRPr="00E94E69">
        <w:t xml:space="preserve">Production of cement, lime and magnesium oxide </w:t>
      </w:r>
      <w:r w:rsidRPr="004D2DCD">
        <w:t xml:space="preserve">activities” were formerly included within the scope as Part A prescribed/listed activities regulated under chapter </w:t>
      </w:r>
      <w:r w:rsidR="00C4241A" w:rsidRPr="00E94E69">
        <w:t>3</w:t>
      </w:r>
      <w:r w:rsidRPr="004D2DCD">
        <w:t xml:space="preserve">, section </w:t>
      </w:r>
      <w:r w:rsidR="00C4241A" w:rsidRPr="00E94E69">
        <w:t>3</w:t>
      </w:r>
      <w:r w:rsidRPr="00E94E69">
        <w:t>.1</w:t>
      </w:r>
      <w:r w:rsidRPr="004D2DCD">
        <w:t xml:space="preserve"> of the PPC Regulations. They are now found in EASR schedule 20 part 4 chapter </w:t>
      </w:r>
      <w:r w:rsidR="00E94E69" w:rsidRPr="00E94E69">
        <w:t>3</w:t>
      </w:r>
      <w:r w:rsidRPr="004D2DCD">
        <w:t xml:space="preserve"> paragrap</w:t>
      </w:r>
      <w:r w:rsidRPr="00E94E69">
        <w:t xml:space="preserve">h </w:t>
      </w:r>
      <w:r w:rsidR="00E94E69" w:rsidRPr="00E94E69">
        <w:t>11</w:t>
      </w:r>
      <w:r w:rsidRPr="00E94E69">
        <w:t>.</w:t>
      </w:r>
    </w:p>
    <w:p w14:paraId="594A75F8" w14:textId="77777777" w:rsidR="00E26D8B" w:rsidRDefault="00E26D8B" w:rsidP="00E26D8B">
      <w:pPr>
        <w:spacing w:line="259" w:lineRule="auto"/>
        <w:ind w:left="1287"/>
      </w:pPr>
      <w:r>
        <w:rPr>
          <w:sz w:val="22"/>
        </w:rPr>
        <w:t xml:space="preserve"> </w:t>
      </w:r>
    </w:p>
    <w:p w14:paraId="189C7F8A" w14:textId="7D2A6948" w:rsidR="00E26D8B" w:rsidRDefault="00E26D8B" w:rsidP="00E26D8B">
      <w:pPr>
        <w:pStyle w:val="Heading2"/>
        <w:tabs>
          <w:tab w:val="center" w:pos="1440"/>
          <w:tab w:val="center" w:pos="2729"/>
        </w:tabs>
        <w:spacing w:after="0" w:line="259" w:lineRule="auto"/>
      </w:pPr>
      <w:bookmarkStart w:id="61" w:name="_Toc300539540"/>
      <w:bookmarkStart w:id="62" w:name="_Toc371040"/>
      <w:r>
        <w:rPr>
          <w:rFonts w:ascii="Arial" w:eastAsia="Arial" w:hAnsi="Arial" w:cs="Arial"/>
        </w:rPr>
        <w:t xml:space="preserve">5.1 </w:t>
      </w:r>
      <w:r>
        <w:tab/>
      </w:r>
      <w:r>
        <w:rPr>
          <w:rFonts w:ascii="Arial" w:eastAsia="Arial" w:hAnsi="Arial" w:cs="Arial"/>
        </w:rPr>
        <w:t>Air emissions</w:t>
      </w:r>
      <w:bookmarkEnd w:id="61"/>
      <w:r>
        <w:rPr>
          <w:rFonts w:ascii="Arial" w:eastAsia="Arial" w:hAnsi="Arial" w:cs="Arial"/>
        </w:rPr>
        <w:t xml:space="preserve"> </w:t>
      </w:r>
      <w:bookmarkEnd w:id="62"/>
    </w:p>
    <w:p w14:paraId="46D59FCF" w14:textId="77777777" w:rsidR="00E26D8B" w:rsidRDefault="00E26D8B" w:rsidP="00E26D8B">
      <w:pPr>
        <w:spacing w:line="259" w:lineRule="auto"/>
        <w:ind w:left="1287"/>
      </w:pPr>
      <w:r>
        <w:rPr>
          <w:sz w:val="22"/>
        </w:rPr>
        <w:t xml:space="preserve"> </w:t>
      </w:r>
    </w:p>
    <w:p w14:paraId="709CFDAB" w14:textId="054E357C" w:rsidR="00E26D8B" w:rsidRDefault="00E26D8B" w:rsidP="001805AF">
      <w:pPr>
        <w:pStyle w:val="Heading3"/>
      </w:pPr>
      <w:bookmarkStart w:id="63" w:name="_Toc371041"/>
      <w:r>
        <w:t xml:space="preserve">5.1.1 Relevant pollutants </w:t>
      </w:r>
      <w:bookmarkEnd w:id="63"/>
    </w:p>
    <w:p w14:paraId="51BC6C40" w14:textId="33DB45A2" w:rsidR="00E26D8B" w:rsidRDefault="00E26D8B" w:rsidP="007C73F9">
      <w:pPr>
        <w:spacing w:after="240"/>
      </w:pPr>
      <w:r>
        <w:t xml:space="preserve">The main air emissions from cement and lime production activities are shown in </w:t>
      </w:r>
      <w:r w:rsidR="00B2721A">
        <w:t>L</w:t>
      </w:r>
      <w:r w:rsidR="003B4CF4">
        <w:t>ists 6,7 and 8</w:t>
      </w:r>
      <w:r w:rsidR="00B2721A">
        <w:rPr>
          <w:highlight w:val="cyan"/>
        </w:rPr>
        <w:t xml:space="preserve"> </w:t>
      </w:r>
      <w:r w:rsidRPr="00B2721A">
        <w:t>r</w:t>
      </w:r>
      <w:r>
        <w:t xml:space="preserve">espectively. The </w:t>
      </w:r>
      <w:r w:rsidR="003B4CF4">
        <w:t>Lists</w:t>
      </w:r>
      <w:r w:rsidR="00E64CE9">
        <w:t xml:space="preserve"> </w:t>
      </w:r>
      <w:r>
        <w:t xml:space="preserve">should be taken as a guide only, and you should verify that there are no other pollutants emitted from your process. See Annexes 1 and 2 for a summary of currently used RETs and guidance for releases of substances to air from various sources. </w:t>
      </w:r>
    </w:p>
    <w:p w14:paraId="2E39D349" w14:textId="7948EE5F" w:rsidR="00E26D8B" w:rsidRDefault="009073FE" w:rsidP="007C73F9">
      <w:pPr>
        <w:spacing w:after="240"/>
        <w:rPr>
          <w:b/>
          <w:bCs/>
        </w:rPr>
      </w:pPr>
      <w:r>
        <w:rPr>
          <w:b/>
          <w:bCs/>
        </w:rPr>
        <w:t xml:space="preserve">List 6 </w:t>
      </w:r>
      <w:r w:rsidR="00657861" w:rsidRPr="00657861">
        <w:rPr>
          <w:b/>
          <w:bCs/>
        </w:rPr>
        <w:t>Main air pollutants emitted by cement and related activities and their release points</w:t>
      </w:r>
    </w:p>
    <w:p w14:paraId="7D62472B" w14:textId="314483FA" w:rsidR="00657861" w:rsidRPr="00657861" w:rsidRDefault="00657861" w:rsidP="007C73F9">
      <w:pPr>
        <w:spacing w:after="240"/>
        <w:rPr>
          <w:u w:val="single"/>
        </w:rPr>
      </w:pPr>
      <w:r w:rsidRPr="00036729">
        <w:rPr>
          <w:b/>
          <w:bCs/>
        </w:rPr>
        <w:t>Release point</w:t>
      </w:r>
      <w:r w:rsidRPr="00036729">
        <w:t xml:space="preserve">: Kiln </w:t>
      </w:r>
      <w:r w:rsidRPr="00A44F0E">
        <w:t>exhaust gas:</w:t>
      </w:r>
    </w:p>
    <w:p w14:paraId="710C1B63" w14:textId="5B900607" w:rsidR="00657861" w:rsidRPr="00657861" w:rsidRDefault="00657861" w:rsidP="007916D8">
      <w:pPr>
        <w:pStyle w:val="ListParagraph"/>
        <w:numPr>
          <w:ilvl w:val="0"/>
          <w:numId w:val="18"/>
        </w:numPr>
        <w:spacing w:after="240"/>
      </w:pPr>
      <w:r w:rsidRPr="00657861">
        <w:t>Carbon monoxide.</w:t>
      </w:r>
    </w:p>
    <w:p w14:paraId="322AC123" w14:textId="3ADCFF59" w:rsidR="00657861" w:rsidRPr="00657861" w:rsidRDefault="00657861" w:rsidP="007916D8">
      <w:pPr>
        <w:pStyle w:val="ListParagraph"/>
        <w:numPr>
          <w:ilvl w:val="0"/>
          <w:numId w:val="18"/>
        </w:numPr>
        <w:spacing w:after="240"/>
        <w:rPr>
          <w:b/>
          <w:bCs/>
        </w:rPr>
      </w:pPr>
      <w:r>
        <w:t>Carbon dioxide.</w:t>
      </w:r>
    </w:p>
    <w:p w14:paraId="7741B35E" w14:textId="1F8DBB26" w:rsidR="00657861" w:rsidRPr="00657861" w:rsidRDefault="00657861" w:rsidP="007916D8">
      <w:pPr>
        <w:pStyle w:val="ListParagraph"/>
        <w:numPr>
          <w:ilvl w:val="0"/>
          <w:numId w:val="18"/>
        </w:numPr>
        <w:spacing w:after="240"/>
        <w:rPr>
          <w:b/>
          <w:bCs/>
        </w:rPr>
      </w:pPr>
      <w:r>
        <w:t>Dioxins and furans.</w:t>
      </w:r>
    </w:p>
    <w:p w14:paraId="19D06331" w14:textId="47B0066B" w:rsidR="00657861" w:rsidRPr="00657861" w:rsidRDefault="00657861" w:rsidP="007916D8">
      <w:pPr>
        <w:pStyle w:val="ListParagraph"/>
        <w:numPr>
          <w:ilvl w:val="0"/>
          <w:numId w:val="18"/>
        </w:numPr>
        <w:spacing w:after="240"/>
        <w:rPr>
          <w:b/>
          <w:bCs/>
        </w:rPr>
      </w:pPr>
      <w:r>
        <w:t>Hydrogen chloride.</w:t>
      </w:r>
    </w:p>
    <w:p w14:paraId="733FC588" w14:textId="1AD69C1F" w:rsidR="00657861" w:rsidRPr="00657861" w:rsidRDefault="00657861" w:rsidP="007916D8">
      <w:pPr>
        <w:pStyle w:val="ListParagraph"/>
        <w:numPr>
          <w:ilvl w:val="0"/>
          <w:numId w:val="18"/>
        </w:numPr>
        <w:spacing w:after="240"/>
        <w:rPr>
          <w:b/>
          <w:bCs/>
        </w:rPr>
      </w:pPr>
      <w:r>
        <w:t>Flourine and inorganic compounds – as HF</w:t>
      </w:r>
    </w:p>
    <w:p w14:paraId="6B85F494" w14:textId="268C2827" w:rsidR="00657861" w:rsidRPr="00657861" w:rsidRDefault="00657861" w:rsidP="007916D8">
      <w:pPr>
        <w:pStyle w:val="ListParagraph"/>
        <w:numPr>
          <w:ilvl w:val="0"/>
          <w:numId w:val="18"/>
        </w:numPr>
        <w:spacing w:after="240"/>
        <w:rPr>
          <w:b/>
          <w:bCs/>
        </w:rPr>
      </w:pPr>
      <w:r>
        <w:t>Nitrous oxide.</w:t>
      </w:r>
    </w:p>
    <w:p w14:paraId="1307106A" w14:textId="77777777" w:rsidR="002930E8" w:rsidRPr="002930E8" w:rsidRDefault="00657861" w:rsidP="007916D8">
      <w:pPr>
        <w:pStyle w:val="ListParagraph"/>
        <w:numPr>
          <w:ilvl w:val="0"/>
          <w:numId w:val="18"/>
        </w:numPr>
        <w:spacing w:after="240"/>
        <w:rPr>
          <w:b/>
          <w:bCs/>
        </w:rPr>
      </w:pPr>
      <w:r>
        <w:lastRenderedPageBreak/>
        <w:t>Sulphur dioxide.</w:t>
      </w:r>
      <w:r w:rsidR="002930E8">
        <w:t xml:space="preserve"> </w:t>
      </w:r>
    </w:p>
    <w:p w14:paraId="22CE85A4" w14:textId="63C2F73A" w:rsidR="002930E8" w:rsidRPr="00317441" w:rsidRDefault="002930E8" w:rsidP="007C73F9">
      <w:pPr>
        <w:pStyle w:val="ListParagraph"/>
        <w:numPr>
          <w:ilvl w:val="0"/>
          <w:numId w:val="18"/>
        </w:numPr>
        <w:spacing w:after="240"/>
        <w:rPr>
          <w:b/>
          <w:bCs/>
        </w:rPr>
      </w:pPr>
      <w:r>
        <w:t>Metals (semi-volatile/volatile metals only).</w:t>
      </w:r>
    </w:p>
    <w:p w14:paraId="1DBF9B69" w14:textId="2DB7F57A" w:rsidR="00657861" w:rsidRPr="00A44F0E" w:rsidRDefault="00657861" w:rsidP="007C73F9">
      <w:pPr>
        <w:spacing w:after="240"/>
      </w:pPr>
      <w:r w:rsidRPr="00036729">
        <w:rPr>
          <w:b/>
          <w:bCs/>
        </w:rPr>
        <w:t>Release points</w:t>
      </w:r>
      <w:r w:rsidRPr="00036729">
        <w:t xml:space="preserve">: </w:t>
      </w:r>
      <w:r w:rsidR="00A44F0E" w:rsidRPr="00036729">
        <w:t>Kiln</w:t>
      </w:r>
      <w:r w:rsidR="00A44F0E">
        <w:t xml:space="preserve"> exhaust gas, other point sources and fugitive sources (smaller bag filters) such as raw material preparation, handling and storage, fuel preparation, handling and storage, kiln, cooler, cement milling, product handling </w:t>
      </w:r>
      <w:r w:rsidR="00A44F0E" w:rsidRPr="00A44F0E">
        <w:t>and storage</w:t>
      </w:r>
      <w:r w:rsidR="00D633E8">
        <w:t>:</w:t>
      </w:r>
    </w:p>
    <w:p w14:paraId="1DF4F00B" w14:textId="4EC4CC5A" w:rsidR="002930E8" w:rsidRDefault="00A44F0E" w:rsidP="007916D8">
      <w:pPr>
        <w:pStyle w:val="ListParagraph"/>
        <w:numPr>
          <w:ilvl w:val="0"/>
          <w:numId w:val="19"/>
        </w:numPr>
        <w:spacing w:after="240"/>
      </w:pPr>
      <w:r w:rsidRPr="00A44F0E">
        <w:t>Particulate matter (including PM</w:t>
      </w:r>
      <w:r w:rsidRPr="00A44F0E">
        <w:rPr>
          <w:vertAlign w:val="subscript"/>
        </w:rPr>
        <w:t>10</w:t>
      </w:r>
      <w:r w:rsidRPr="00A44F0E">
        <w:t>)</w:t>
      </w:r>
      <w:r>
        <w:t>.</w:t>
      </w:r>
    </w:p>
    <w:p w14:paraId="5D9A51CB" w14:textId="3E81B091" w:rsidR="00A44F0E" w:rsidRDefault="00A44F0E" w:rsidP="007C73F9">
      <w:pPr>
        <w:spacing w:after="240"/>
      </w:pPr>
      <w:r w:rsidRPr="00036729">
        <w:rPr>
          <w:b/>
          <w:bCs/>
        </w:rPr>
        <w:t>Release points</w:t>
      </w:r>
      <w:r w:rsidRPr="00036729">
        <w:t>: Kiln</w:t>
      </w:r>
      <w:r w:rsidRPr="00A44F0E">
        <w:t xml:space="preserve"> exhaust gas</w:t>
      </w:r>
      <w:r>
        <w:t xml:space="preserve">, </w:t>
      </w:r>
      <w:r w:rsidR="002930E8" w:rsidRPr="002930E8">
        <w:t>fugitive sources from fuel preparation, handling and storage.</w:t>
      </w:r>
    </w:p>
    <w:p w14:paraId="388BAEBC" w14:textId="4B4B2E0C" w:rsidR="002930E8" w:rsidRDefault="002930E8" w:rsidP="007916D8">
      <w:pPr>
        <w:pStyle w:val="ListParagraph"/>
        <w:numPr>
          <w:ilvl w:val="0"/>
          <w:numId w:val="19"/>
        </w:numPr>
        <w:spacing w:after="240"/>
      </w:pPr>
      <w:r w:rsidRPr="002930E8">
        <w:t>NMVOCs</w:t>
      </w:r>
    </w:p>
    <w:p w14:paraId="0DAF8C60" w14:textId="77777777" w:rsidR="00526CFF" w:rsidRDefault="00526CFF" w:rsidP="00526CFF">
      <w:pPr>
        <w:pStyle w:val="ListParagraph"/>
        <w:spacing w:after="240"/>
      </w:pPr>
    </w:p>
    <w:p w14:paraId="6DFF3F8C" w14:textId="54CBA0A1" w:rsidR="00A44F0E" w:rsidRPr="00334D16" w:rsidRDefault="007B3A5B" w:rsidP="007C73F9">
      <w:pPr>
        <w:spacing w:after="240"/>
        <w:rPr>
          <w:b/>
          <w:bCs/>
        </w:rPr>
      </w:pPr>
      <w:r>
        <w:rPr>
          <w:b/>
          <w:bCs/>
        </w:rPr>
        <w:t xml:space="preserve">List 7 </w:t>
      </w:r>
      <w:r w:rsidR="009E34E4">
        <w:rPr>
          <w:b/>
          <w:bCs/>
        </w:rPr>
        <w:t xml:space="preserve">- </w:t>
      </w:r>
      <w:r w:rsidR="00334D16" w:rsidRPr="00334D16">
        <w:rPr>
          <w:b/>
          <w:bCs/>
        </w:rPr>
        <w:t>Main air pollutants emitted by lime and related activities and their release points (gas-fired kilns)</w:t>
      </w:r>
    </w:p>
    <w:p w14:paraId="0743B0AA" w14:textId="77777777" w:rsidR="00334D16" w:rsidRPr="00657861" w:rsidRDefault="00334D16" w:rsidP="007C73F9">
      <w:pPr>
        <w:spacing w:after="240"/>
        <w:rPr>
          <w:u w:val="single"/>
        </w:rPr>
      </w:pPr>
      <w:r w:rsidRPr="00036729">
        <w:rPr>
          <w:b/>
          <w:bCs/>
        </w:rPr>
        <w:t>Release point</w:t>
      </w:r>
      <w:r w:rsidRPr="00036729">
        <w:t>: Kiln</w:t>
      </w:r>
      <w:r w:rsidRPr="00A44F0E">
        <w:t xml:space="preserve"> exhaust gas:</w:t>
      </w:r>
    </w:p>
    <w:p w14:paraId="4ADD2660" w14:textId="77777777" w:rsidR="00334D16" w:rsidRPr="00657861" w:rsidRDefault="00334D16" w:rsidP="007916D8">
      <w:pPr>
        <w:pStyle w:val="ListParagraph"/>
        <w:numPr>
          <w:ilvl w:val="0"/>
          <w:numId w:val="18"/>
        </w:numPr>
        <w:spacing w:after="240"/>
      </w:pPr>
      <w:r w:rsidRPr="00657861">
        <w:t>Carbon monoxide.</w:t>
      </w:r>
    </w:p>
    <w:p w14:paraId="211608B1" w14:textId="77777777" w:rsidR="00334D16" w:rsidRPr="00334D16" w:rsidRDefault="00334D16" w:rsidP="007916D8">
      <w:pPr>
        <w:pStyle w:val="ListParagraph"/>
        <w:numPr>
          <w:ilvl w:val="0"/>
          <w:numId w:val="18"/>
        </w:numPr>
        <w:spacing w:after="240"/>
      </w:pPr>
      <w:r w:rsidRPr="00334D16">
        <w:t>Carbon dioxide.</w:t>
      </w:r>
    </w:p>
    <w:p w14:paraId="1DE64A7F" w14:textId="7E85BC0F" w:rsidR="00334D16" w:rsidRDefault="00334D16" w:rsidP="007916D8">
      <w:pPr>
        <w:pStyle w:val="ListParagraph"/>
        <w:numPr>
          <w:ilvl w:val="0"/>
          <w:numId w:val="18"/>
        </w:numPr>
        <w:spacing w:after="240"/>
      </w:pPr>
      <w:r w:rsidRPr="00334D16">
        <w:t>Nitrous oxide.</w:t>
      </w:r>
    </w:p>
    <w:p w14:paraId="0B172350" w14:textId="750EBFC4" w:rsidR="005A6996" w:rsidRDefault="00D76959" w:rsidP="007916D8">
      <w:pPr>
        <w:pStyle w:val="ListParagraph"/>
        <w:numPr>
          <w:ilvl w:val="0"/>
          <w:numId w:val="18"/>
        </w:numPr>
        <w:spacing w:after="240"/>
      </w:pPr>
      <w:r>
        <w:t>Sulphur oxides</w:t>
      </w:r>
    </w:p>
    <w:p w14:paraId="127D969B" w14:textId="07D3C68D" w:rsidR="009F31BE" w:rsidRDefault="009F31BE" w:rsidP="009F31BE">
      <w:pPr>
        <w:spacing w:after="240"/>
      </w:pPr>
      <w:r w:rsidRPr="00036729">
        <w:rPr>
          <w:b/>
          <w:bCs/>
        </w:rPr>
        <w:t>Release points</w:t>
      </w:r>
      <w:r w:rsidRPr="00036729">
        <w:t>:</w:t>
      </w:r>
      <w:r>
        <w:t xml:space="preserve"> Kiln </w:t>
      </w:r>
      <w:r w:rsidR="00E62573">
        <w:t>exhaust gas,</w:t>
      </w:r>
      <w:r w:rsidRPr="009F31BE">
        <w:t xml:space="preserve"> </w:t>
      </w:r>
      <w:r w:rsidRPr="00FF602B">
        <w:t>other point sources and fugitive sources such as raw material preparation, handling and storage, fuel preparation, handling and storage, kiln, hydrator, product handling and storage</w:t>
      </w:r>
      <w:r w:rsidR="00526CFF">
        <w:t>:</w:t>
      </w:r>
    </w:p>
    <w:p w14:paraId="4C219552" w14:textId="49B9DFAA" w:rsidR="009F31BE" w:rsidRPr="00334D16" w:rsidRDefault="00334D16" w:rsidP="007916D8">
      <w:pPr>
        <w:pStyle w:val="ListParagraph"/>
        <w:numPr>
          <w:ilvl w:val="0"/>
          <w:numId w:val="18"/>
        </w:numPr>
        <w:spacing w:after="240"/>
      </w:pPr>
      <w:r w:rsidRPr="00334D16">
        <w:t>Total Particulate matter (including PM</w:t>
      </w:r>
      <w:r w:rsidRPr="00334D16">
        <w:rPr>
          <w:vertAlign w:val="subscript"/>
        </w:rPr>
        <w:t>10</w:t>
      </w:r>
      <w:r w:rsidRPr="00334D16">
        <w:t>)</w:t>
      </w:r>
      <w:r w:rsidR="008949FB">
        <w:t xml:space="preserve"> </w:t>
      </w:r>
    </w:p>
    <w:p w14:paraId="72E62370" w14:textId="44F7EBA9" w:rsidR="00334D16" w:rsidRPr="00334D16" w:rsidRDefault="00334D16" w:rsidP="008949FB">
      <w:pPr>
        <w:pStyle w:val="ListParagraph"/>
        <w:spacing w:after="240"/>
      </w:pPr>
    </w:p>
    <w:p w14:paraId="78A8AE32" w14:textId="1D133B40" w:rsidR="004E0374" w:rsidRPr="004E0374" w:rsidRDefault="00563234" w:rsidP="00317441">
      <w:pPr>
        <w:spacing w:after="240"/>
        <w:rPr>
          <w:b/>
          <w:bCs/>
        </w:rPr>
      </w:pPr>
      <w:r>
        <w:rPr>
          <w:b/>
          <w:bCs/>
        </w:rPr>
        <w:t xml:space="preserve">List 8 </w:t>
      </w:r>
      <w:r w:rsidR="009E34E4">
        <w:rPr>
          <w:b/>
          <w:bCs/>
        </w:rPr>
        <w:t xml:space="preserve">- </w:t>
      </w:r>
      <w:r w:rsidR="004E0374" w:rsidRPr="004E0374">
        <w:rPr>
          <w:b/>
          <w:bCs/>
        </w:rPr>
        <w:t>Main air pollutants emitted by lime and related activities and their release points (where fuels other than gas are used)</w:t>
      </w:r>
      <w:r w:rsidR="004E0374" w:rsidRPr="00317441">
        <w:rPr>
          <w:b/>
          <w:bCs/>
        </w:rPr>
        <w:t xml:space="preserve"> </w:t>
      </w:r>
    </w:p>
    <w:p w14:paraId="164F30B7" w14:textId="77777777" w:rsidR="004E0374" w:rsidRDefault="004E0374" w:rsidP="007C73F9">
      <w:pPr>
        <w:spacing w:after="240"/>
      </w:pPr>
      <w:r w:rsidRPr="002D5713">
        <w:rPr>
          <w:b/>
          <w:bCs/>
        </w:rPr>
        <w:t>Release point</w:t>
      </w:r>
      <w:r w:rsidRPr="002D5713">
        <w:t>: Kiln</w:t>
      </w:r>
      <w:r w:rsidRPr="00A44F0E">
        <w:t xml:space="preserve"> exhaust gas:</w:t>
      </w:r>
    </w:p>
    <w:p w14:paraId="1225331A" w14:textId="25BE8EBD" w:rsidR="004E0374" w:rsidRPr="004E0374" w:rsidRDefault="004E0374" w:rsidP="007916D8">
      <w:pPr>
        <w:pStyle w:val="ListParagraph"/>
        <w:numPr>
          <w:ilvl w:val="0"/>
          <w:numId w:val="18"/>
        </w:numPr>
        <w:spacing w:after="240"/>
      </w:pPr>
      <w:r w:rsidRPr="004E0374">
        <w:t>Dioxins and furans</w:t>
      </w:r>
      <w:r>
        <w:t>.</w:t>
      </w:r>
    </w:p>
    <w:p w14:paraId="66894FFA" w14:textId="62670884" w:rsidR="004E0374" w:rsidRPr="004E0374" w:rsidRDefault="004E0374" w:rsidP="007916D8">
      <w:pPr>
        <w:pStyle w:val="ListParagraph"/>
        <w:numPr>
          <w:ilvl w:val="0"/>
          <w:numId w:val="18"/>
        </w:numPr>
        <w:spacing w:after="240"/>
      </w:pPr>
      <w:r w:rsidRPr="004E0374">
        <w:lastRenderedPageBreak/>
        <w:t>Hydrogen chloride</w:t>
      </w:r>
      <w:r>
        <w:t>.</w:t>
      </w:r>
    </w:p>
    <w:p w14:paraId="2AE77E2C" w14:textId="4A52B7EE" w:rsidR="004E0374" w:rsidRPr="004E0374" w:rsidRDefault="004E0374" w:rsidP="007916D8">
      <w:pPr>
        <w:pStyle w:val="ListParagraph"/>
        <w:numPr>
          <w:ilvl w:val="0"/>
          <w:numId w:val="18"/>
        </w:numPr>
        <w:spacing w:after="240"/>
        <w:rPr>
          <w:b/>
          <w:bCs/>
        </w:rPr>
      </w:pPr>
      <w:r w:rsidRPr="004E0374">
        <w:t>Flourine and inorganic compounds – as HF</w:t>
      </w:r>
      <w:r>
        <w:t>.</w:t>
      </w:r>
    </w:p>
    <w:p w14:paraId="6F81E6A7" w14:textId="13D0BF97" w:rsidR="004E0374" w:rsidRDefault="004E0374" w:rsidP="007916D8">
      <w:pPr>
        <w:pStyle w:val="ListParagraph"/>
        <w:numPr>
          <w:ilvl w:val="0"/>
          <w:numId w:val="18"/>
        </w:numPr>
        <w:spacing w:after="240"/>
      </w:pPr>
      <w:r w:rsidRPr="004E0374">
        <w:t>Metals</w:t>
      </w:r>
      <w:r>
        <w:t>.</w:t>
      </w:r>
    </w:p>
    <w:p w14:paraId="3C6DE297" w14:textId="768B4506" w:rsidR="004E0374" w:rsidRDefault="004E0374" w:rsidP="007C73F9">
      <w:pPr>
        <w:spacing w:after="240"/>
      </w:pPr>
      <w:r w:rsidRPr="00493958">
        <w:rPr>
          <w:b/>
          <w:bCs/>
        </w:rPr>
        <w:t>Release points:</w:t>
      </w:r>
      <w:r>
        <w:t xml:space="preserve"> Kiln exhaust gas, fuel preparation, handling and storage:</w:t>
      </w:r>
    </w:p>
    <w:p w14:paraId="5E9667EF" w14:textId="1788AC1E" w:rsidR="004E0374" w:rsidRDefault="004E0374" w:rsidP="007916D8">
      <w:pPr>
        <w:pStyle w:val="ListParagraph"/>
        <w:numPr>
          <w:ilvl w:val="0"/>
          <w:numId w:val="20"/>
        </w:numPr>
        <w:spacing w:after="240"/>
      </w:pPr>
      <w:r>
        <w:t>NMVOCs</w:t>
      </w:r>
      <w:r w:rsidR="00F479FC">
        <w:t>.</w:t>
      </w:r>
    </w:p>
    <w:p w14:paraId="376138E3" w14:textId="77777777" w:rsidR="00F479FC" w:rsidRDefault="00F479FC" w:rsidP="00F479FC"/>
    <w:p w14:paraId="6CBA2FA3" w14:textId="429EC57A" w:rsidR="00F479FC" w:rsidRDefault="00F479FC" w:rsidP="00317441">
      <w:pPr>
        <w:pStyle w:val="Heading3"/>
      </w:pPr>
      <w:bookmarkStart w:id="64" w:name="_Toc371042"/>
      <w:r>
        <w:t>5.1.2 Emissions sources</w:t>
      </w:r>
      <w:r w:rsidR="00112FDD">
        <w:t xml:space="preserve"> </w:t>
      </w:r>
      <w:bookmarkEnd w:id="64"/>
    </w:p>
    <w:p w14:paraId="68DC852B" w14:textId="4DAFB4FE" w:rsidR="00F479FC" w:rsidRDefault="00F479FC" w:rsidP="007757B1">
      <w:pPr>
        <w:spacing w:after="240"/>
      </w:pPr>
      <w:r>
        <w:t>These emissions are exhausted via a stack or vent; i.e. a single point source into the atmosphere.</w:t>
      </w:r>
      <w:r w:rsidR="00112FDD">
        <w:t xml:space="preserve"> </w:t>
      </w:r>
      <w:r>
        <w:t>Abatement equipment; e.g. scrubbing units, fabric filters (bag house) can be incorporated into the exhaust system prior to discharge to atmosphere. Point source (main stack) emissions will normally be the most significant emission source (in terms of annual mass releases) for combustion activities taking place within kilns and clinker coolers at cement and lime production sites.</w:t>
      </w:r>
      <w:r w:rsidR="00112FDD">
        <w:t xml:space="preserve"> </w:t>
      </w:r>
    </w:p>
    <w:p w14:paraId="6EED9E7B" w14:textId="77777777" w:rsidR="00F479FC" w:rsidRDefault="00F479FC" w:rsidP="00F479FC">
      <w:pPr>
        <w:spacing w:line="259" w:lineRule="auto"/>
      </w:pPr>
      <w:r>
        <w:rPr>
          <w:sz w:val="22"/>
        </w:rPr>
        <w:t xml:space="preserve"> </w:t>
      </w:r>
      <w:r>
        <w:rPr>
          <w:sz w:val="22"/>
        </w:rPr>
        <w:tab/>
      </w:r>
      <w:r>
        <w:rPr>
          <w:rFonts w:ascii="Arial" w:eastAsia="Arial" w:hAnsi="Arial" w:cs="Arial"/>
          <w:b/>
          <w:sz w:val="22"/>
        </w:rPr>
        <w:t xml:space="preserve"> </w:t>
      </w:r>
    </w:p>
    <w:p w14:paraId="2CE5C90C" w14:textId="77777777" w:rsidR="00F479FC" w:rsidRDefault="00F479FC" w:rsidP="00F479FC">
      <w:pPr>
        <w:pStyle w:val="Heading3"/>
      </w:pPr>
      <w:bookmarkStart w:id="65" w:name="_Toc371043"/>
      <w:r>
        <w:t xml:space="preserve">5.1.3 Fugitive emissions </w:t>
      </w:r>
      <w:bookmarkEnd w:id="65"/>
    </w:p>
    <w:p w14:paraId="795ECF3F" w14:textId="38F88B21" w:rsidR="00F479FC" w:rsidRDefault="00F479FC" w:rsidP="007C73F9">
      <w:pPr>
        <w:spacing w:after="240"/>
        <w:ind w:right="1"/>
      </w:pPr>
      <w:r>
        <w:t>Fugitive emissions are those that are not released from a point source such as a stack.</w:t>
      </w:r>
      <w:r w:rsidR="00BD2824">
        <w:t xml:space="preserve"> </w:t>
      </w:r>
    </w:p>
    <w:p w14:paraId="0285D501" w14:textId="77777777" w:rsidR="00F479FC" w:rsidRDefault="00F479FC" w:rsidP="007C73F9">
      <w:pPr>
        <w:spacing w:after="240"/>
        <w:ind w:right="1"/>
      </w:pPr>
      <w:r>
        <w:t xml:space="preserve">Some examples of the potential sources of fugitive emissions to air are: </w:t>
      </w:r>
    </w:p>
    <w:p w14:paraId="090A56D0" w14:textId="19AB72BE" w:rsidR="00F479FC" w:rsidRDefault="00F479FC" w:rsidP="007C73F9">
      <w:pPr>
        <w:spacing w:after="240"/>
      </w:pPr>
      <w:r>
        <w:t xml:space="preserve"> External stockpiled materials; </w:t>
      </w:r>
    </w:p>
    <w:p w14:paraId="6CB11E89" w14:textId="1CED0BFB" w:rsidR="00F479FC" w:rsidRDefault="00F479FC" w:rsidP="007916D8">
      <w:pPr>
        <w:pStyle w:val="ListParagraph"/>
        <w:numPr>
          <w:ilvl w:val="0"/>
          <w:numId w:val="20"/>
        </w:numPr>
        <w:spacing w:after="240"/>
        <w:ind w:right="1"/>
        <w:jc w:val="both"/>
      </w:pPr>
      <w:r>
        <w:t>Transferring material between vessels</w:t>
      </w:r>
      <w:r w:rsidR="00357D2C">
        <w:t>.</w:t>
      </w:r>
    </w:p>
    <w:p w14:paraId="61ED57B7" w14:textId="137F48A1" w:rsidR="00F479FC" w:rsidRDefault="00F479FC" w:rsidP="007916D8">
      <w:pPr>
        <w:pStyle w:val="ListParagraph"/>
        <w:numPr>
          <w:ilvl w:val="0"/>
          <w:numId w:val="20"/>
        </w:numPr>
        <w:spacing w:after="240"/>
        <w:ind w:right="1"/>
        <w:jc w:val="both"/>
      </w:pPr>
      <w:r>
        <w:t>Uncovered conveyor systems</w:t>
      </w:r>
      <w:r w:rsidR="00357D2C">
        <w:t>.</w:t>
      </w:r>
    </w:p>
    <w:p w14:paraId="694B01B0" w14:textId="71F17F14" w:rsidR="00F479FC" w:rsidRDefault="00F479FC" w:rsidP="007916D8">
      <w:pPr>
        <w:pStyle w:val="ListParagraph"/>
        <w:numPr>
          <w:ilvl w:val="0"/>
          <w:numId w:val="20"/>
        </w:numPr>
        <w:spacing w:after="240"/>
        <w:ind w:right="1"/>
        <w:jc w:val="both"/>
      </w:pPr>
      <w:r>
        <w:t>Pipework and ductwork systems (e.g. pumps, valves, flanges)</w:t>
      </w:r>
      <w:r w:rsidR="00357D2C">
        <w:t>.</w:t>
      </w:r>
    </w:p>
    <w:p w14:paraId="7D8CA097" w14:textId="482C0706" w:rsidR="00F479FC" w:rsidRDefault="00F479FC" w:rsidP="007916D8">
      <w:pPr>
        <w:pStyle w:val="ListParagraph"/>
        <w:numPr>
          <w:ilvl w:val="0"/>
          <w:numId w:val="20"/>
        </w:numPr>
        <w:spacing w:after="240"/>
        <w:ind w:right="1"/>
        <w:jc w:val="both"/>
      </w:pPr>
      <w:r>
        <w:t>Accidental loss of containment from failed plant and equipment</w:t>
      </w:r>
      <w:r w:rsidR="00357D2C">
        <w:t>.</w:t>
      </w:r>
    </w:p>
    <w:p w14:paraId="16F9B107" w14:textId="1AFDCA14" w:rsidR="00F479FC" w:rsidRDefault="00F479FC" w:rsidP="007916D8">
      <w:pPr>
        <w:pStyle w:val="ListParagraph"/>
        <w:numPr>
          <w:ilvl w:val="0"/>
          <w:numId w:val="20"/>
        </w:numPr>
        <w:spacing w:after="240"/>
        <w:ind w:right="1"/>
        <w:jc w:val="both"/>
      </w:pPr>
      <w:r>
        <w:t>Packing plant</w:t>
      </w:r>
      <w:r w:rsidR="00357D2C">
        <w:t>.</w:t>
      </w:r>
    </w:p>
    <w:p w14:paraId="040909E0" w14:textId="6AB96511" w:rsidR="00F479FC" w:rsidRDefault="00F479FC" w:rsidP="007916D8">
      <w:pPr>
        <w:pStyle w:val="ListParagraph"/>
        <w:numPr>
          <w:ilvl w:val="0"/>
          <w:numId w:val="20"/>
        </w:numPr>
        <w:spacing w:after="240"/>
        <w:ind w:right="1"/>
        <w:jc w:val="both"/>
      </w:pPr>
      <w:r>
        <w:t>Spillages and</w:t>
      </w:r>
      <w:r w:rsidR="00112FDD">
        <w:t xml:space="preserve"> </w:t>
      </w:r>
    </w:p>
    <w:p w14:paraId="357DF21A" w14:textId="6A33B5CE" w:rsidR="00357D2C" w:rsidRPr="007757B1" w:rsidRDefault="00F479FC" w:rsidP="007916D8">
      <w:pPr>
        <w:pStyle w:val="ListParagraph"/>
        <w:numPr>
          <w:ilvl w:val="0"/>
          <w:numId w:val="20"/>
        </w:numPr>
        <w:spacing w:after="240"/>
        <w:ind w:right="1"/>
        <w:jc w:val="both"/>
      </w:pPr>
      <w:r>
        <w:t xml:space="preserve">Ancillary bag filters. </w:t>
      </w:r>
    </w:p>
    <w:p w14:paraId="69203C2E" w14:textId="77777777" w:rsidR="00F479FC" w:rsidRDefault="00F479FC" w:rsidP="00F479FC">
      <w:pPr>
        <w:pStyle w:val="Heading3"/>
      </w:pPr>
      <w:bookmarkStart w:id="66" w:name="_Toc371044"/>
      <w:r>
        <w:lastRenderedPageBreak/>
        <w:t xml:space="preserve">5.1.4 Emission factors </w:t>
      </w:r>
      <w:bookmarkEnd w:id="66"/>
    </w:p>
    <w:p w14:paraId="7CEBB48F" w14:textId="77777777" w:rsidR="00F479FC" w:rsidRPr="00357D2C" w:rsidRDefault="00F479FC" w:rsidP="007C73F9">
      <w:pPr>
        <w:pStyle w:val="Heading6"/>
        <w:spacing w:after="240"/>
        <w:rPr>
          <w:b/>
          <w:bCs/>
        </w:rPr>
      </w:pPr>
      <w:r w:rsidRPr="00357D2C">
        <w:rPr>
          <w:b/>
          <w:bCs/>
        </w:rPr>
        <w:t xml:space="preserve">Cement process emission factors </w:t>
      </w:r>
    </w:p>
    <w:p w14:paraId="797AD73E" w14:textId="66840DB2" w:rsidR="00F479FC" w:rsidRDefault="00F479FC" w:rsidP="007C73F9">
      <w:pPr>
        <w:spacing w:after="240"/>
        <w:ind w:right="1"/>
      </w:pPr>
      <w:r>
        <w:t xml:space="preserve">Refer to </w:t>
      </w:r>
      <w:hyperlink w:anchor="ReferenceTable3" w:history="1">
        <w:r w:rsidRPr="0039373D">
          <w:rPr>
            <w:rStyle w:val="Hyperlink"/>
          </w:rPr>
          <w:t>Reference Table</w:t>
        </w:r>
        <w:r w:rsidR="00C941E6" w:rsidRPr="0039373D">
          <w:rPr>
            <w:rStyle w:val="Hyperlink"/>
          </w:rPr>
          <w:t xml:space="preserve">s </w:t>
        </w:r>
        <w:r w:rsidR="0039373D" w:rsidRPr="0039373D">
          <w:rPr>
            <w:rStyle w:val="Hyperlink"/>
          </w:rPr>
          <w:t>–</w:t>
        </w:r>
        <w:r w:rsidR="00C941E6" w:rsidRPr="0039373D">
          <w:rPr>
            <w:rStyle w:val="Hyperlink"/>
          </w:rPr>
          <w:t xml:space="preserve"> </w:t>
        </w:r>
        <w:r w:rsidR="0039373D" w:rsidRPr="0039373D">
          <w:rPr>
            <w:rStyle w:val="Hyperlink"/>
          </w:rPr>
          <w:t>Cement source factors</w:t>
        </w:r>
      </w:hyperlink>
      <w:r>
        <w:t xml:space="preserve"> cement production source emission factors provided by the British Cement Association (BCA). </w:t>
      </w:r>
    </w:p>
    <w:p w14:paraId="3D3A5902" w14:textId="77777777" w:rsidR="00F479FC" w:rsidRDefault="00F479FC" w:rsidP="007C73F9">
      <w:pPr>
        <w:spacing w:after="240"/>
      </w:pPr>
      <w:r>
        <w:rPr>
          <w:rFonts w:ascii="Arial" w:eastAsia="Arial" w:hAnsi="Arial" w:cs="Arial"/>
          <w:b/>
        </w:rPr>
        <w:t xml:space="preserve">Lime process emission factors </w:t>
      </w:r>
    </w:p>
    <w:p w14:paraId="027565FE" w14:textId="08185CAF" w:rsidR="00F479FC" w:rsidRDefault="00F479FC" w:rsidP="007C73F9">
      <w:pPr>
        <w:spacing w:after="240"/>
        <w:ind w:right="1"/>
      </w:pPr>
      <w:r>
        <w:t xml:space="preserve">Refer to </w:t>
      </w:r>
      <w:hyperlink w:anchor="ReferenceTable4" w:history="1">
        <w:r w:rsidRPr="00453FA8">
          <w:rPr>
            <w:rStyle w:val="Hyperlink"/>
          </w:rPr>
          <w:t>Reference Table</w:t>
        </w:r>
        <w:r w:rsidR="0039373D" w:rsidRPr="00453FA8">
          <w:rPr>
            <w:rStyle w:val="Hyperlink"/>
          </w:rPr>
          <w:t xml:space="preserve">s </w:t>
        </w:r>
        <w:r w:rsidR="00453FA8" w:rsidRPr="00453FA8">
          <w:rPr>
            <w:rStyle w:val="Hyperlink"/>
          </w:rPr>
          <w:t>–</w:t>
        </w:r>
        <w:r w:rsidR="0039373D" w:rsidRPr="00453FA8">
          <w:rPr>
            <w:rStyle w:val="Hyperlink"/>
          </w:rPr>
          <w:t xml:space="preserve"> </w:t>
        </w:r>
        <w:r w:rsidR="00453FA8" w:rsidRPr="00453FA8">
          <w:rPr>
            <w:rStyle w:val="Hyperlink"/>
          </w:rPr>
          <w:t>Lime source</w:t>
        </w:r>
      </w:hyperlink>
      <w:r w:rsidR="00453FA8" w:rsidRPr="00453FA8">
        <w:t xml:space="preserve"> factors</w:t>
      </w:r>
      <w:r w:rsidR="00453FA8">
        <w:t xml:space="preserve"> </w:t>
      </w:r>
      <w:r>
        <w:t xml:space="preserve">for lime process source factors. </w:t>
      </w:r>
    </w:p>
    <w:p w14:paraId="6CD66097" w14:textId="77777777" w:rsidR="00F479FC" w:rsidRDefault="00F479FC" w:rsidP="00F479FC">
      <w:pPr>
        <w:spacing w:line="259" w:lineRule="auto"/>
      </w:pPr>
      <w:r>
        <w:t xml:space="preserve"> </w:t>
      </w:r>
    </w:p>
    <w:p w14:paraId="77447E36" w14:textId="35A50ACA" w:rsidR="00F479FC" w:rsidRDefault="00F479FC" w:rsidP="00F479FC">
      <w:pPr>
        <w:pStyle w:val="Heading2"/>
        <w:tabs>
          <w:tab w:val="center" w:pos="1440"/>
          <w:tab w:val="center" w:pos="3847"/>
        </w:tabs>
        <w:spacing w:after="0" w:line="259" w:lineRule="auto"/>
      </w:pPr>
      <w:bookmarkStart w:id="67" w:name="_Toc661414652"/>
      <w:bookmarkStart w:id="68" w:name="_Toc371045"/>
      <w:r>
        <w:rPr>
          <w:rFonts w:ascii="Arial" w:eastAsia="Arial" w:hAnsi="Arial" w:cs="Arial"/>
        </w:rPr>
        <w:t xml:space="preserve">5.2 </w:t>
      </w:r>
      <w:r>
        <w:tab/>
      </w:r>
      <w:r>
        <w:rPr>
          <w:rFonts w:ascii="Arial" w:eastAsia="Arial" w:hAnsi="Arial" w:cs="Arial"/>
        </w:rPr>
        <w:t>Emissions to water and wastewater</w:t>
      </w:r>
      <w:bookmarkEnd w:id="67"/>
      <w:r>
        <w:rPr>
          <w:rFonts w:ascii="Arial" w:eastAsia="Arial" w:hAnsi="Arial" w:cs="Arial"/>
        </w:rPr>
        <w:t xml:space="preserve"> </w:t>
      </w:r>
      <w:bookmarkEnd w:id="68"/>
    </w:p>
    <w:p w14:paraId="19AACA0B" w14:textId="77777777" w:rsidR="00F479FC" w:rsidRDefault="00F479FC" w:rsidP="00F479FC">
      <w:pPr>
        <w:spacing w:line="259" w:lineRule="auto"/>
      </w:pPr>
      <w:r>
        <w:rPr>
          <w:sz w:val="22"/>
        </w:rPr>
        <w:t xml:space="preserve"> </w:t>
      </w:r>
    </w:p>
    <w:p w14:paraId="4815B52D" w14:textId="77777777" w:rsidR="00F479FC" w:rsidRDefault="00F479FC" w:rsidP="00F479FC">
      <w:pPr>
        <w:pStyle w:val="Heading3"/>
      </w:pPr>
      <w:bookmarkStart w:id="69" w:name="_Toc371046"/>
      <w:r>
        <w:t xml:space="preserve">5.2.1 Relevant pollutants and emission sources </w:t>
      </w:r>
      <w:bookmarkEnd w:id="69"/>
    </w:p>
    <w:p w14:paraId="03D46D7F" w14:textId="77777777" w:rsidR="00F479FC" w:rsidRDefault="00F479FC" w:rsidP="00F479FC">
      <w:pPr>
        <w:spacing w:line="259" w:lineRule="auto"/>
      </w:pPr>
      <w:r>
        <w:t xml:space="preserve"> </w:t>
      </w:r>
    </w:p>
    <w:p w14:paraId="1F379278" w14:textId="28280397" w:rsidR="007C73F9" w:rsidRDefault="00F479FC" w:rsidP="007C73F9">
      <w:pPr>
        <w:spacing w:after="240"/>
        <w:ind w:right="1"/>
      </w:pPr>
      <w:r>
        <w:t xml:space="preserve">Water discharges from cement and lime processes arise from storm water, from cooling water, from accidental emissions of raw materials, products or waste materials and from firefighting resulting from industrial </w:t>
      </w:r>
      <w:r w:rsidRPr="007C369C">
        <w:t>accidents.</w:t>
      </w:r>
      <w:r w:rsidR="00BD2824" w:rsidRPr="007C369C">
        <w:t xml:space="preserve"> </w:t>
      </w:r>
      <w:r w:rsidR="0066011F">
        <w:t xml:space="preserve">List 9 </w:t>
      </w:r>
      <w:r>
        <w:t>illustrates the main pollutant emitted to water and its main sources.</w:t>
      </w:r>
      <w:r w:rsidR="00112FDD">
        <w:t xml:space="preserve"> </w:t>
      </w:r>
      <w:r>
        <w:t>Suspended solids alone are not an SPRI-reportable substance.</w:t>
      </w:r>
      <w:r w:rsidR="00112FDD">
        <w:t xml:space="preserve"> </w:t>
      </w:r>
      <w:r>
        <w:t xml:space="preserve">However, the table should be taken as a guide only, and you should verify that there are no other substances discharged from the process, including in association with suspended particulate matter. </w:t>
      </w:r>
    </w:p>
    <w:p w14:paraId="2B7C6B64" w14:textId="2E21910B" w:rsidR="000B309A" w:rsidRDefault="00096EBE" w:rsidP="007C73F9">
      <w:pPr>
        <w:spacing w:after="240"/>
        <w:ind w:right="1"/>
      </w:pPr>
      <w:r w:rsidRPr="008133B1">
        <w:rPr>
          <w:b/>
          <w:bCs/>
        </w:rPr>
        <w:t xml:space="preserve">List </w:t>
      </w:r>
      <w:r w:rsidR="005C2A32" w:rsidRPr="008133B1">
        <w:rPr>
          <w:b/>
          <w:bCs/>
        </w:rPr>
        <w:t xml:space="preserve">9 </w:t>
      </w:r>
      <w:r w:rsidR="009E34E4">
        <w:rPr>
          <w:b/>
          <w:bCs/>
        </w:rPr>
        <w:t xml:space="preserve">- </w:t>
      </w:r>
      <w:r w:rsidR="00357D2C" w:rsidRPr="008133B1">
        <w:rPr>
          <w:b/>
          <w:bCs/>
        </w:rPr>
        <w:t>The main water pollutants generated by cement and lime and related activities</w:t>
      </w:r>
      <w:r w:rsidR="00357D2C">
        <w:t xml:space="preserve"> </w:t>
      </w:r>
    </w:p>
    <w:p w14:paraId="0D22806F" w14:textId="0E08C1FD" w:rsidR="00C725CF" w:rsidRDefault="00C725CF" w:rsidP="007C73F9">
      <w:pPr>
        <w:spacing w:after="240"/>
        <w:ind w:right="1"/>
      </w:pPr>
      <w:r w:rsidRPr="00322CAE">
        <w:rPr>
          <w:b/>
          <w:bCs/>
        </w:rPr>
        <w:t>Main sources</w:t>
      </w:r>
      <w:r w:rsidR="001177E0">
        <w:t>:</w:t>
      </w:r>
      <w:r w:rsidRPr="00C725CF">
        <w:t xml:space="preserve"> Raw material preparation, storage &amp; handling</w:t>
      </w:r>
    </w:p>
    <w:p w14:paraId="7AA3B4D3" w14:textId="77777777" w:rsidR="006C2FE1" w:rsidRDefault="00322CAE" w:rsidP="007916D8">
      <w:pPr>
        <w:pStyle w:val="ListParagraph"/>
        <w:numPr>
          <w:ilvl w:val="0"/>
          <w:numId w:val="34"/>
        </w:numPr>
        <w:spacing w:after="240"/>
        <w:ind w:right="1"/>
      </w:pPr>
      <w:r>
        <w:t>Suspended solids</w:t>
      </w:r>
    </w:p>
    <w:p w14:paraId="219C8B08" w14:textId="4F473AB3" w:rsidR="009A259D" w:rsidRDefault="009A259D" w:rsidP="006C2FE1">
      <w:pPr>
        <w:spacing w:after="240"/>
        <w:ind w:right="1"/>
      </w:pPr>
      <w:r>
        <w:t>Discharge of substances depends on the ‘in-process’ preventative measures (good housekeeping, reuse) and the presence and technical standards of wastewater treatment facilities.</w:t>
      </w:r>
      <w:r w:rsidR="00112FDD">
        <w:t xml:space="preserve"> </w:t>
      </w:r>
    </w:p>
    <w:p w14:paraId="3EBC31FA" w14:textId="77777777" w:rsidR="003E5E76" w:rsidRDefault="009A259D" w:rsidP="003E5E76">
      <w:pPr>
        <w:spacing w:after="240"/>
        <w:ind w:right="1"/>
      </w:pPr>
      <w:r>
        <w:t>Notwithstanding the above, you should consider all emission sources to water and characterise the flows and emission concentrations from each source.</w:t>
      </w:r>
      <w:r w:rsidR="00BD2824">
        <w:t xml:space="preserve"> </w:t>
      </w:r>
    </w:p>
    <w:p w14:paraId="754582D1" w14:textId="3D9CAD96" w:rsidR="00F479FC" w:rsidRPr="004E0374" w:rsidRDefault="009A259D" w:rsidP="003E5E76">
      <w:pPr>
        <w:spacing w:after="240"/>
        <w:ind w:right="1"/>
      </w:pPr>
      <w:r>
        <w:t xml:space="preserve"> </w:t>
      </w:r>
    </w:p>
    <w:p w14:paraId="7EE55261" w14:textId="77777777" w:rsidR="007A2ACC" w:rsidRDefault="007A2ACC" w:rsidP="007A2ACC">
      <w:pPr>
        <w:pStyle w:val="Heading2"/>
        <w:tabs>
          <w:tab w:val="center" w:pos="1440"/>
          <w:tab w:val="center" w:pos="3218"/>
        </w:tabs>
        <w:spacing w:after="0" w:line="259" w:lineRule="auto"/>
      </w:pPr>
      <w:bookmarkStart w:id="70" w:name="_Toc910536369"/>
      <w:r>
        <w:rPr>
          <w:rFonts w:ascii="Arial" w:eastAsia="Arial" w:hAnsi="Arial" w:cs="Arial"/>
        </w:rPr>
        <w:lastRenderedPageBreak/>
        <w:t xml:space="preserve">5.3 </w:t>
      </w:r>
      <w:r>
        <w:tab/>
      </w:r>
      <w:r>
        <w:rPr>
          <w:rFonts w:ascii="Arial" w:eastAsia="Arial" w:hAnsi="Arial" w:cs="Arial"/>
        </w:rPr>
        <w:t>Off-site waste transfers</w:t>
      </w:r>
      <w:bookmarkEnd w:id="70"/>
      <w:r>
        <w:rPr>
          <w:rFonts w:ascii="Arial" w:eastAsia="Arial" w:hAnsi="Arial" w:cs="Arial"/>
        </w:rPr>
        <w:t xml:space="preserve"> </w:t>
      </w:r>
    </w:p>
    <w:p w14:paraId="3E965F94" w14:textId="77777777" w:rsidR="007A2ACC" w:rsidRDefault="007A2ACC" w:rsidP="007A2ACC">
      <w:pPr>
        <w:spacing w:line="259" w:lineRule="auto"/>
        <w:ind w:left="1287"/>
      </w:pPr>
      <w:r>
        <w:rPr>
          <w:sz w:val="22"/>
        </w:rPr>
        <w:t xml:space="preserve"> </w:t>
      </w:r>
    </w:p>
    <w:p w14:paraId="34575FC1" w14:textId="25D61EEE" w:rsidR="007A2ACC" w:rsidRDefault="007A2ACC" w:rsidP="00317441">
      <w:pPr>
        <w:pStyle w:val="Heading3"/>
      </w:pPr>
      <w:bookmarkStart w:id="71" w:name="_Toc371048"/>
      <w:r>
        <w:t xml:space="preserve">5.3.1 Relevant wastes </w:t>
      </w:r>
      <w:bookmarkEnd w:id="71"/>
    </w:p>
    <w:p w14:paraId="28557EEF" w14:textId="3A72A672" w:rsidR="007A2ACC" w:rsidRDefault="007A2ACC" w:rsidP="007C73F9">
      <w:pPr>
        <w:spacing w:after="240"/>
        <w:ind w:right="1"/>
      </w:pPr>
      <w:r>
        <w:t xml:space="preserve">In general the waste streams from cement and lime production comprises: </w:t>
      </w:r>
    </w:p>
    <w:p w14:paraId="72F35ED4" w14:textId="3940451C" w:rsidR="007A2ACC" w:rsidRDefault="007A2ACC" w:rsidP="003C30B4">
      <w:pPr>
        <w:pStyle w:val="ListParagraph"/>
        <w:numPr>
          <w:ilvl w:val="0"/>
          <w:numId w:val="55"/>
        </w:numPr>
        <w:spacing w:after="240"/>
        <w:ind w:right="1"/>
        <w:jc w:val="both"/>
      </w:pPr>
      <w:r>
        <w:t xml:space="preserve">Cement and lime kiln dust collected in particulate abatement devices. </w:t>
      </w:r>
    </w:p>
    <w:p w14:paraId="7D89DA35" w14:textId="1DF28A31" w:rsidR="007A2ACC" w:rsidRDefault="007A2ACC" w:rsidP="003C30B4">
      <w:pPr>
        <w:pStyle w:val="ListParagraph"/>
        <w:numPr>
          <w:ilvl w:val="0"/>
          <w:numId w:val="55"/>
        </w:numPr>
        <w:spacing w:after="240"/>
        <w:ind w:right="1"/>
        <w:jc w:val="both"/>
      </w:pPr>
      <w:r>
        <w:t>Materials arising from process clean-outs.</w:t>
      </w:r>
    </w:p>
    <w:p w14:paraId="2C851260" w14:textId="055769EF" w:rsidR="007A2ACC" w:rsidRDefault="007A2ACC" w:rsidP="003C30B4">
      <w:pPr>
        <w:pStyle w:val="ListParagraph"/>
        <w:numPr>
          <w:ilvl w:val="0"/>
          <w:numId w:val="55"/>
        </w:numPr>
        <w:spacing w:after="240"/>
        <w:ind w:right="1"/>
        <w:jc w:val="both"/>
      </w:pPr>
      <w:r>
        <w:t>Spent kiln-liner and refractory bricks.</w:t>
      </w:r>
    </w:p>
    <w:p w14:paraId="081EAEBE" w14:textId="73A2922C" w:rsidR="007A2ACC" w:rsidRDefault="007A2ACC" w:rsidP="003C30B4">
      <w:pPr>
        <w:pStyle w:val="ListParagraph"/>
        <w:numPr>
          <w:ilvl w:val="0"/>
          <w:numId w:val="55"/>
        </w:numPr>
        <w:spacing w:after="240"/>
        <w:ind w:right="1"/>
        <w:jc w:val="both"/>
      </w:pPr>
      <w:r>
        <w:t>Waste oils and lubricants.</w:t>
      </w:r>
    </w:p>
    <w:p w14:paraId="00C28C74" w14:textId="3ECE8CD5" w:rsidR="007A2ACC" w:rsidRPr="007A2ACC" w:rsidRDefault="007A2ACC" w:rsidP="003C30B4">
      <w:pPr>
        <w:pStyle w:val="ListParagraph"/>
        <w:numPr>
          <w:ilvl w:val="0"/>
          <w:numId w:val="55"/>
        </w:numPr>
        <w:spacing w:after="240"/>
        <w:ind w:right="1"/>
        <w:jc w:val="both"/>
      </w:pPr>
      <w:r>
        <w:t xml:space="preserve">Chemical containers and general inert industrial waste and </w:t>
      </w:r>
    </w:p>
    <w:p w14:paraId="1C22558A" w14:textId="4DA9A8EE" w:rsidR="007A2ACC" w:rsidRPr="000B2C9A" w:rsidRDefault="007A2ACC" w:rsidP="003C30B4">
      <w:pPr>
        <w:pStyle w:val="ListParagraph"/>
        <w:numPr>
          <w:ilvl w:val="0"/>
          <w:numId w:val="55"/>
        </w:numPr>
        <w:spacing w:after="240"/>
        <w:ind w:right="1"/>
        <w:jc w:val="both"/>
      </w:pPr>
      <w:r w:rsidRPr="000B2C9A">
        <w:t xml:space="preserve">By-pass dust (cement works). </w:t>
      </w:r>
    </w:p>
    <w:p w14:paraId="4776D44A" w14:textId="556F4DEE" w:rsidR="007A2ACC" w:rsidRPr="007A2ACC" w:rsidRDefault="007A2ACC" w:rsidP="007C73F9">
      <w:pPr>
        <w:spacing w:after="240"/>
        <w:rPr>
          <w:b/>
          <w:bCs/>
        </w:rPr>
      </w:pPr>
      <w:r w:rsidRPr="007A2ACC">
        <w:rPr>
          <w:b/>
          <w:bCs/>
        </w:rPr>
        <w:t xml:space="preserve"> Transboundary shipments of hazardous waste</w:t>
      </w:r>
      <w:r w:rsidR="00112FDD">
        <w:rPr>
          <w:b/>
          <w:bCs/>
        </w:rPr>
        <w:t xml:space="preserve"> </w:t>
      </w:r>
    </w:p>
    <w:p w14:paraId="34BAF506" w14:textId="77777777" w:rsidR="007A2ACC" w:rsidRDefault="007A2ACC" w:rsidP="007C73F9">
      <w:pPr>
        <w:spacing w:after="240"/>
      </w:pPr>
      <w:r>
        <w:t xml:space="preserve">For transboundary movements of hazardous waste (outwith the United Kingdom), the name and address of the recoverer or the disposer of the waste and the actual recovery or disposal site have to be reported. </w:t>
      </w:r>
    </w:p>
    <w:p w14:paraId="4A26CEF8" w14:textId="77059265" w:rsidR="00334D16" w:rsidRDefault="00334D16" w:rsidP="00A44F0E"/>
    <w:p w14:paraId="79B6B3D4" w14:textId="77777777" w:rsidR="007A2ACC" w:rsidRDefault="007A2ACC" w:rsidP="00A44F0E"/>
    <w:p w14:paraId="1ED4563B" w14:textId="77777777" w:rsidR="007A2ACC" w:rsidRDefault="007A2ACC" w:rsidP="00A44F0E"/>
    <w:p w14:paraId="2E7A4720" w14:textId="77777777" w:rsidR="007A2ACC" w:rsidRDefault="007A2ACC" w:rsidP="00A44F0E"/>
    <w:p w14:paraId="35848AD6" w14:textId="77777777" w:rsidR="003E5E76" w:rsidRDefault="003E5E76">
      <w:pPr>
        <w:spacing w:line="240" w:lineRule="auto"/>
        <w:rPr>
          <w:rFonts w:asciiTheme="majorHAnsi" w:eastAsiaTheme="majorEastAsia" w:hAnsiTheme="majorHAnsi" w:cstheme="majorBidi"/>
          <w:b/>
          <w:color w:val="016574" w:themeColor="accent2"/>
          <w:sz w:val="40"/>
          <w:szCs w:val="32"/>
        </w:rPr>
      </w:pPr>
      <w:bookmarkStart w:id="72" w:name="ReferenceTable3"/>
      <w:bookmarkStart w:id="73" w:name="_Toc947669465"/>
      <w:bookmarkStart w:id="74" w:name="_Toc371049"/>
      <w:bookmarkEnd w:id="72"/>
      <w:r>
        <w:br w:type="page"/>
      </w:r>
    </w:p>
    <w:p w14:paraId="2BA220E0" w14:textId="74406CB1" w:rsidR="002E4329" w:rsidRDefault="002E4329" w:rsidP="00317441">
      <w:pPr>
        <w:pStyle w:val="Heading1"/>
      </w:pPr>
      <w:r>
        <w:lastRenderedPageBreak/>
        <w:t>Reference Table</w:t>
      </w:r>
      <w:r w:rsidR="00CF2882">
        <w:t>s</w:t>
      </w:r>
      <w:r>
        <w:t xml:space="preserve"> – Cement source factors</w:t>
      </w:r>
      <w:bookmarkEnd w:id="73"/>
      <w:r>
        <w:t xml:space="preserve"> </w:t>
      </w:r>
      <w:bookmarkEnd w:id="74"/>
      <w:r>
        <w:rPr>
          <w:sz w:val="22"/>
        </w:rPr>
        <w:t xml:space="preserve"> </w:t>
      </w:r>
    </w:p>
    <w:p w14:paraId="05D3EBAC" w14:textId="029455F9" w:rsidR="002E4329" w:rsidRDefault="002E4329" w:rsidP="007C73F9">
      <w:pPr>
        <w:spacing w:after="240"/>
        <w:ind w:right="1"/>
      </w:pPr>
      <w:r>
        <w:t>Th</w:t>
      </w:r>
      <w:r w:rsidR="00B51D70">
        <w:t>e</w:t>
      </w:r>
      <w:r>
        <w:t xml:space="preserve"> Reference Table</w:t>
      </w:r>
      <w:r w:rsidR="00B51D70">
        <w:t>s</w:t>
      </w:r>
      <w:r>
        <w:t xml:space="preserve"> </w:t>
      </w:r>
      <w:r w:rsidR="00B51D70">
        <w:t>are</w:t>
      </w:r>
      <w:r>
        <w:t xml:space="preserve"> designed to be an aid for compiling SPRI submissions from cement production processes, and covers the major categories of emission sources; process emissions, combustion emissions, fugitive emissions, wastewater, etc. It also includes emission factors where applicable. </w:t>
      </w:r>
    </w:p>
    <w:p w14:paraId="0CD5D217" w14:textId="74442A3E" w:rsidR="002E4329" w:rsidRDefault="002E4329" w:rsidP="007C73F9">
      <w:pPr>
        <w:spacing w:after="240"/>
        <w:ind w:right="1"/>
      </w:pPr>
      <w:r>
        <w:t xml:space="preserve">The table below addresses all the pollutants which we consider likely to be reported from typical cement production processes. </w:t>
      </w:r>
    </w:p>
    <w:p w14:paraId="6A6A2B86" w14:textId="77777777" w:rsidR="007A2ACC" w:rsidRDefault="007A2ACC" w:rsidP="00A44F0E"/>
    <w:p w14:paraId="0E9EF4BA" w14:textId="77777777" w:rsidR="00F457FD" w:rsidRDefault="00F457FD" w:rsidP="00A44F0E"/>
    <w:p w14:paraId="61E85E00" w14:textId="77777777" w:rsidR="00F457FD" w:rsidRDefault="00F457FD" w:rsidP="00A44F0E"/>
    <w:p w14:paraId="68FC4037" w14:textId="77777777" w:rsidR="00F457FD" w:rsidRDefault="00F457FD" w:rsidP="00A44F0E"/>
    <w:p w14:paraId="7DC456FE" w14:textId="77777777" w:rsidR="00F457FD" w:rsidRDefault="00F457FD" w:rsidP="00A44F0E"/>
    <w:p w14:paraId="6A2AD8AC" w14:textId="77777777" w:rsidR="00F457FD" w:rsidRDefault="00F457FD" w:rsidP="00A44F0E"/>
    <w:p w14:paraId="5E2CFE13" w14:textId="77777777" w:rsidR="00F457FD" w:rsidRDefault="00F457FD" w:rsidP="00A44F0E"/>
    <w:p w14:paraId="71334AE6" w14:textId="77777777" w:rsidR="00F457FD" w:rsidRDefault="00F457FD" w:rsidP="00A44F0E"/>
    <w:p w14:paraId="7786EC6F" w14:textId="77777777" w:rsidR="00F457FD" w:rsidRDefault="00F457FD" w:rsidP="00A44F0E"/>
    <w:p w14:paraId="626FE622" w14:textId="77777777" w:rsidR="00F457FD" w:rsidRDefault="00F457FD" w:rsidP="00A44F0E"/>
    <w:p w14:paraId="1D3CB1CF" w14:textId="77777777" w:rsidR="00F457FD" w:rsidRDefault="00F457FD" w:rsidP="00A44F0E"/>
    <w:p w14:paraId="3E46CC51" w14:textId="77777777" w:rsidR="00F457FD" w:rsidRDefault="00F457FD" w:rsidP="00A44F0E"/>
    <w:p w14:paraId="6B3586DD" w14:textId="77777777" w:rsidR="00F457FD" w:rsidRDefault="00F457FD" w:rsidP="00A44F0E">
      <w:pPr>
        <w:sectPr w:rsidR="00F457FD" w:rsidSect="009E7732">
          <w:pgSz w:w="11900" w:h="16840"/>
          <w:pgMar w:top="839" w:right="839" w:bottom="839" w:left="839" w:header="794" w:footer="567" w:gutter="0"/>
          <w:cols w:space="708"/>
          <w:titlePg/>
          <w:docGrid w:linePitch="360"/>
        </w:sectPr>
      </w:pPr>
    </w:p>
    <w:p w14:paraId="1538AAC1" w14:textId="1512F1B4" w:rsidR="00F457FD" w:rsidRDefault="00A60FFC" w:rsidP="007C73F9">
      <w:pPr>
        <w:pStyle w:val="Heading3"/>
        <w:spacing w:after="240"/>
      </w:pPr>
      <w:r>
        <w:lastRenderedPageBreak/>
        <w:t>Emissions to air</w:t>
      </w:r>
    </w:p>
    <w:p w14:paraId="5DD1052A" w14:textId="30B28DD2" w:rsidR="009F2A99" w:rsidRPr="003E3112" w:rsidRDefault="009F2A99" w:rsidP="00214B40">
      <w:pPr>
        <w:spacing w:after="240"/>
        <w:ind w:left="17" w:right="1"/>
        <w:rPr>
          <w:rFonts w:ascii="Arial" w:eastAsia="Arial" w:hAnsi="Arial" w:cs="Arial"/>
          <w:b/>
          <w:iCs/>
        </w:rPr>
      </w:pPr>
      <w:r w:rsidRPr="003E3112">
        <w:rPr>
          <w:rFonts w:ascii="Arial" w:eastAsia="Arial" w:hAnsi="Arial" w:cs="Arial"/>
          <w:b/>
          <w:iCs/>
        </w:rPr>
        <w:t>Table 1</w:t>
      </w:r>
      <w:r w:rsidR="004A7DE4" w:rsidRPr="003E3112">
        <w:rPr>
          <w:rFonts w:ascii="Arial" w:eastAsia="Arial" w:hAnsi="Arial" w:cs="Arial"/>
          <w:b/>
          <w:iCs/>
        </w:rPr>
        <w:t>2</w:t>
      </w:r>
      <w:r w:rsidRPr="003E3112">
        <w:rPr>
          <w:rFonts w:ascii="Arial" w:eastAsia="Arial" w:hAnsi="Arial" w:cs="Arial"/>
          <w:b/>
          <w:iCs/>
        </w:rPr>
        <w:t xml:space="preserve">: </w:t>
      </w:r>
      <w:r w:rsidR="00214B40" w:rsidRPr="003E3112">
        <w:rPr>
          <w:rFonts w:ascii="Arial" w:eastAsia="Arial" w:hAnsi="Arial" w:cs="Arial"/>
          <w:b/>
          <w:iCs/>
        </w:rPr>
        <w:t>Major categories of emission sources</w:t>
      </w:r>
    </w:p>
    <w:tbl>
      <w:tblPr>
        <w:tblStyle w:val="TableGrid0"/>
        <w:tblW w:w="15163" w:type="dxa"/>
        <w:tblInd w:w="-3" w:type="dxa"/>
        <w:tblLayout w:type="fixed"/>
        <w:tblLook w:val="04A0" w:firstRow="1" w:lastRow="0" w:firstColumn="1" w:lastColumn="0" w:noHBand="0" w:noVBand="1"/>
        <w:tblDescription w:val="Reference table 3 lists emissions to air determinands such as carbon dioxide, sulphur dioxide and metals with their methods of calaculating the emissions, their sources (such as cement kiln, site combstion sources, etc) and factors, litereate references and guidance to further advise. "/>
      </w:tblPr>
      <w:tblGrid>
        <w:gridCol w:w="1836"/>
        <w:gridCol w:w="1845"/>
        <w:gridCol w:w="3544"/>
        <w:gridCol w:w="1559"/>
        <w:gridCol w:w="2693"/>
        <w:gridCol w:w="3686"/>
      </w:tblGrid>
      <w:tr w:rsidR="00D74B73" w14:paraId="72E89759" w14:textId="77777777" w:rsidTr="00FB03B8">
        <w:trPr>
          <w:cantSplit/>
          <w:tblHeader/>
        </w:trPr>
        <w:tc>
          <w:tcPr>
            <w:tcW w:w="1836"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60D1A026" w14:textId="77777777" w:rsidR="00D74B73" w:rsidRPr="00BF0334" w:rsidRDefault="00D74B73" w:rsidP="003E5E76">
            <w:pPr>
              <w:spacing w:before="120" w:after="120" w:line="276" w:lineRule="auto"/>
              <w:rPr>
                <w:rFonts w:ascii="Arial" w:eastAsia="Times New Roman" w:hAnsi="Arial" w:cs="Arial"/>
                <w:b/>
                <w:bCs/>
                <w:color w:val="FFFFFF"/>
                <w:lang w:eastAsia="en-GB"/>
              </w:rPr>
            </w:pPr>
            <w:r w:rsidRPr="00BF0334">
              <w:rPr>
                <w:rFonts w:ascii="Arial" w:eastAsia="Times New Roman" w:hAnsi="Arial" w:cs="Arial"/>
                <w:b/>
                <w:bCs/>
                <w:color w:val="FFFFFF"/>
                <w:lang w:eastAsia="en-GB"/>
              </w:rPr>
              <w:t xml:space="preserve">Determinand </w:t>
            </w:r>
          </w:p>
        </w:tc>
        <w:tc>
          <w:tcPr>
            <w:tcW w:w="1845"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64F9AA5E" w14:textId="77777777" w:rsidR="00D74B73" w:rsidRPr="00BC1055" w:rsidRDefault="00D74B73" w:rsidP="003E5E76">
            <w:pPr>
              <w:spacing w:before="120" w:after="120" w:line="276" w:lineRule="auto"/>
              <w:rPr>
                <w:rFonts w:ascii="Arial" w:eastAsia="Arial" w:hAnsi="Arial" w:cs="Arial"/>
                <w:b/>
                <w:iCs/>
                <w:color w:val="FFFFFF" w:themeColor="background1"/>
              </w:rPr>
            </w:pPr>
            <w:r w:rsidRPr="00A32A0A">
              <w:rPr>
                <w:rFonts w:ascii="Arial" w:eastAsia="Times New Roman" w:hAnsi="Arial" w:cs="Arial"/>
                <w:b/>
                <w:bCs/>
                <w:color w:val="FFFFFF"/>
                <w:lang w:eastAsia="en-GB"/>
              </w:rPr>
              <w:t>Method</w:t>
            </w:r>
          </w:p>
        </w:tc>
        <w:tc>
          <w:tcPr>
            <w:tcW w:w="3544"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5909CCD0" w14:textId="77777777" w:rsidR="00D74B73" w:rsidRPr="00BF0334" w:rsidRDefault="00D74B73" w:rsidP="003E5E76">
            <w:pPr>
              <w:spacing w:before="120" w:after="120" w:line="276" w:lineRule="auto"/>
              <w:rPr>
                <w:rFonts w:ascii="Arial" w:eastAsia="Times New Roman" w:hAnsi="Arial" w:cs="Arial"/>
                <w:b/>
                <w:bCs/>
                <w:color w:val="FFFFFF"/>
                <w:lang w:eastAsia="en-GB"/>
              </w:rPr>
            </w:pPr>
            <w:r w:rsidRPr="00BF0334">
              <w:rPr>
                <w:rFonts w:ascii="Arial" w:eastAsia="Times New Roman" w:hAnsi="Arial" w:cs="Arial"/>
                <w:b/>
                <w:bCs/>
                <w:color w:val="FFFFFF"/>
                <w:lang w:eastAsia="en-GB"/>
              </w:rPr>
              <w:t xml:space="preserve">Emission Source </w:t>
            </w:r>
          </w:p>
        </w:tc>
        <w:tc>
          <w:tcPr>
            <w:tcW w:w="1559"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68031A48" w14:textId="77777777" w:rsidR="00D74B73" w:rsidRPr="00BF0334" w:rsidRDefault="00D74B73" w:rsidP="003E5E76">
            <w:pPr>
              <w:spacing w:before="120" w:after="120" w:line="276" w:lineRule="auto"/>
              <w:rPr>
                <w:rFonts w:ascii="Arial" w:eastAsia="Times New Roman" w:hAnsi="Arial" w:cs="Arial"/>
                <w:b/>
                <w:bCs/>
                <w:color w:val="FFFFFF"/>
                <w:lang w:eastAsia="en-GB"/>
              </w:rPr>
            </w:pPr>
            <w:r w:rsidRPr="00BF0334">
              <w:rPr>
                <w:rFonts w:ascii="Arial" w:eastAsia="Times New Roman" w:hAnsi="Arial" w:cs="Arial"/>
                <w:b/>
                <w:bCs/>
                <w:color w:val="FFFFFF"/>
                <w:lang w:eastAsia="en-GB"/>
              </w:rPr>
              <w:t xml:space="preserve">Reference </w:t>
            </w:r>
          </w:p>
        </w:tc>
        <w:tc>
          <w:tcPr>
            <w:tcW w:w="2693"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5A142A60" w14:textId="77777777" w:rsidR="00D74B73" w:rsidRPr="00BF0334" w:rsidRDefault="00D74B73" w:rsidP="003E5E76">
            <w:pPr>
              <w:spacing w:before="120" w:after="120" w:line="276" w:lineRule="auto"/>
              <w:rPr>
                <w:rFonts w:ascii="Arial" w:eastAsia="Times New Roman" w:hAnsi="Arial" w:cs="Arial"/>
                <w:b/>
                <w:bCs/>
                <w:color w:val="FFFFFF"/>
                <w:lang w:eastAsia="en-GB"/>
              </w:rPr>
            </w:pPr>
            <w:r w:rsidRPr="00BF0334">
              <w:rPr>
                <w:rFonts w:ascii="Arial" w:eastAsia="Times New Roman" w:hAnsi="Arial" w:cs="Arial"/>
                <w:b/>
                <w:bCs/>
                <w:color w:val="FFFFFF"/>
                <w:lang w:eastAsia="en-GB"/>
              </w:rPr>
              <w:t xml:space="preserve">Factors and guidance </w:t>
            </w:r>
          </w:p>
        </w:tc>
        <w:tc>
          <w:tcPr>
            <w:tcW w:w="3686" w:type="dxa"/>
            <w:tcBorders>
              <w:bottom w:val="single" w:sz="6" w:space="0" w:color="AEAAAA" w:themeColor="background2" w:themeShade="BF"/>
            </w:tcBorders>
            <w:shd w:val="clear" w:color="auto" w:fill="016574" w:themeFill="accent1"/>
          </w:tcPr>
          <w:p w14:paraId="52AA8622" w14:textId="77777777" w:rsidR="00D74B73" w:rsidRPr="00BF0334" w:rsidRDefault="00D74B73" w:rsidP="003E5E76">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Notes</w:t>
            </w:r>
          </w:p>
        </w:tc>
      </w:tr>
      <w:tr w:rsidR="00D74B73" w14:paraId="6F535BE7"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00318BB" w14:textId="77777777" w:rsidR="00D74B73" w:rsidRPr="007C24BF" w:rsidRDefault="00D74B73" w:rsidP="003E5E76">
            <w:pPr>
              <w:spacing w:before="120" w:after="120"/>
            </w:pPr>
            <w:r w:rsidRPr="007C24BF">
              <w:t>CO</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D8B13F" w14:textId="77777777" w:rsidR="00D74B73" w:rsidRPr="007C24BF"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114ACA2" w14:textId="77777777" w:rsidR="00D74B73" w:rsidRPr="007C24BF" w:rsidRDefault="00D74B73" w:rsidP="003E5E76">
            <w:pPr>
              <w:spacing w:before="120" w:after="120"/>
            </w:pPr>
            <w:r w:rsidRPr="007C24BF">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2F8850" w14:textId="77777777" w:rsidR="00D74B73" w:rsidRPr="007C24BF" w:rsidRDefault="00D74B73" w:rsidP="003E5E76">
            <w:pPr>
              <w:spacing w:before="120" w:after="120"/>
            </w:pPr>
            <w:r w:rsidRPr="007C24BF">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78D2727" w14:textId="77777777" w:rsidR="00D74B73" w:rsidRPr="007C24BF" w:rsidRDefault="00D74B73" w:rsidP="003E5E76">
            <w:pPr>
              <w:spacing w:before="120" w:after="120"/>
            </w:pPr>
            <w:r w:rsidRPr="007C24BF">
              <w:t>1.94 kg/te of clinker produced.</w:t>
            </w:r>
          </w:p>
        </w:tc>
        <w:tc>
          <w:tcPr>
            <w:tcW w:w="3686" w:type="dxa"/>
            <w:tcBorders>
              <w:top w:val="single" w:sz="6" w:space="0" w:color="AEAAAA" w:themeColor="background2" w:themeShade="BF"/>
              <w:bottom w:val="single" w:sz="6" w:space="0" w:color="AEAAAA" w:themeColor="background2" w:themeShade="BF"/>
              <w:right w:val="single" w:sz="6" w:space="0" w:color="AEAAAA" w:themeColor="background2" w:themeShade="BF"/>
            </w:tcBorders>
          </w:tcPr>
          <w:p w14:paraId="4D23BE96" w14:textId="77777777" w:rsidR="00D74B73" w:rsidRPr="007C24BF" w:rsidRDefault="00D74B73" w:rsidP="003E5E76">
            <w:pPr>
              <w:spacing w:before="120" w:after="120"/>
            </w:pPr>
          </w:p>
        </w:tc>
      </w:tr>
      <w:tr w:rsidR="00D74B73" w14:paraId="520CA7B4"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BF99DD5" w14:textId="77777777" w:rsidR="00D74B73" w:rsidRPr="007C24BF" w:rsidRDefault="00D74B73" w:rsidP="003E5E76">
            <w:pPr>
              <w:spacing w:before="120" w:after="120"/>
            </w:pPr>
            <w:r w:rsidRPr="007C24BF">
              <w:t>CO2</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28EA64" w14:textId="77777777" w:rsidR="00D74B73" w:rsidRPr="007C24BF" w:rsidRDefault="00D74B73" w:rsidP="003E5E76">
            <w:pPr>
              <w:spacing w:before="120" w:after="120"/>
            </w:pP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6B4DB77" w14:textId="77777777" w:rsidR="00D74B73" w:rsidRPr="007C24BF" w:rsidRDefault="00D74B73" w:rsidP="003E5E76">
            <w:pPr>
              <w:spacing w:before="120" w:after="120"/>
            </w:pPr>
            <w:r w:rsidRPr="007C24BF">
              <w:t>Site combustion and process sources</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354359A" w14:textId="7CC040BB" w:rsidR="00D74B73" w:rsidRPr="007C24BF" w:rsidRDefault="00D74B73" w:rsidP="003E5E76">
            <w:pPr>
              <w:spacing w:before="120" w:after="120"/>
            </w:pPr>
            <w:r w:rsidRPr="007C24BF">
              <w:t>ETS</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09938D4" w14:textId="188107D1" w:rsidR="00D74B73" w:rsidRPr="007C24BF" w:rsidRDefault="006207D8" w:rsidP="003E5E76">
            <w:pPr>
              <w:spacing w:before="120" w:after="120"/>
            </w:pPr>
            <w:r>
              <w:t xml:space="preserve">UK </w:t>
            </w:r>
            <w:r w:rsidR="00D74B73" w:rsidRPr="007C24BF">
              <w:t>ETS</w:t>
            </w:r>
          </w:p>
        </w:tc>
        <w:tc>
          <w:tcPr>
            <w:tcW w:w="3686" w:type="dxa"/>
            <w:tcBorders>
              <w:top w:val="single" w:sz="6" w:space="0" w:color="AEAAAA" w:themeColor="background2" w:themeShade="BF"/>
              <w:bottom w:val="single" w:sz="6" w:space="0" w:color="AEAAAA" w:themeColor="background2" w:themeShade="BF"/>
              <w:right w:val="single" w:sz="6" w:space="0" w:color="AEAAAA" w:themeColor="background2" w:themeShade="BF"/>
            </w:tcBorders>
          </w:tcPr>
          <w:p w14:paraId="1125D571" w14:textId="77777777" w:rsidR="00D74B73" w:rsidRPr="007C24BF" w:rsidRDefault="00D74B73" w:rsidP="003E5E76">
            <w:pPr>
              <w:pStyle w:val="footnotedescription"/>
              <w:spacing w:before="120" w:after="120" w:line="360" w:lineRule="auto"/>
              <w:rPr>
                <w:sz w:val="24"/>
                <w:szCs w:val="40"/>
              </w:rPr>
            </w:pPr>
            <w:r w:rsidRPr="007C24BF">
              <w:rPr>
                <w:sz w:val="24"/>
                <w:szCs w:val="40"/>
              </w:rPr>
              <w:t>The threshold for CO</w:t>
            </w:r>
            <w:r w:rsidRPr="007C24BF">
              <w:rPr>
                <w:sz w:val="24"/>
                <w:szCs w:val="40"/>
                <w:vertAlign w:val="subscript"/>
              </w:rPr>
              <w:t>2</w:t>
            </w:r>
            <w:r w:rsidRPr="007C24BF">
              <w:rPr>
                <w:sz w:val="24"/>
                <w:szCs w:val="40"/>
              </w:rPr>
              <w:t xml:space="preserve"> applies to the overall CO</w:t>
            </w:r>
            <w:r w:rsidRPr="007C24BF">
              <w:rPr>
                <w:sz w:val="24"/>
                <w:szCs w:val="40"/>
                <w:vertAlign w:val="subscript"/>
              </w:rPr>
              <w:t>2</w:t>
            </w:r>
            <w:r w:rsidRPr="007C24BF">
              <w:rPr>
                <w:sz w:val="24"/>
                <w:szCs w:val="40"/>
              </w:rPr>
              <w:t xml:space="preserve"> emission (thermal and chemical combined).</w:t>
            </w:r>
            <w:r w:rsidRPr="007C24BF">
              <w:rPr>
                <w:sz w:val="32"/>
                <w:szCs w:val="40"/>
              </w:rPr>
              <w:t xml:space="preserve"> </w:t>
            </w:r>
            <w:r w:rsidRPr="007C24BF">
              <w:rPr>
                <w:sz w:val="24"/>
                <w:szCs w:val="40"/>
              </w:rPr>
              <w:t>The percentage biomass figure;</w:t>
            </w:r>
          </w:p>
          <w:p w14:paraId="299B9E17" w14:textId="1808D8E0" w:rsidR="00D74B73" w:rsidRPr="00EE243B" w:rsidRDefault="00D74B73" w:rsidP="003E5E76">
            <w:pPr>
              <w:spacing w:before="120" w:after="120"/>
              <w:rPr>
                <w:szCs w:val="40"/>
              </w:rPr>
            </w:pPr>
            <w:r w:rsidRPr="007C24BF">
              <w:rPr>
                <w:szCs w:val="40"/>
              </w:rPr>
              <w:t>i.e. the percentage of your CO</w:t>
            </w:r>
            <w:r w:rsidRPr="007C24BF">
              <w:rPr>
                <w:szCs w:val="40"/>
                <w:vertAlign w:val="subscript"/>
              </w:rPr>
              <w:t>2</w:t>
            </w:r>
            <w:r w:rsidRPr="007C24BF">
              <w:rPr>
                <w:szCs w:val="40"/>
              </w:rPr>
              <w:t xml:space="preserve"> figure attributed to non-fossil fuel combustion sources can be recorded within your return form.</w:t>
            </w:r>
          </w:p>
        </w:tc>
      </w:tr>
      <w:tr w:rsidR="00D74B73" w14:paraId="6CF55A2C"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A8A8BF1" w14:textId="77777777" w:rsidR="00D74B73" w:rsidRPr="007C24BF" w:rsidRDefault="00D74B73" w:rsidP="003E5E76">
            <w:pPr>
              <w:spacing w:before="120" w:after="120"/>
            </w:pPr>
            <w:r w:rsidRPr="007C24BF">
              <w:t>CH4</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277770" w14:textId="77777777" w:rsidR="00D74B73" w:rsidRPr="007C24BF" w:rsidRDefault="00D74B73" w:rsidP="003E5E76">
            <w:pPr>
              <w:spacing w:before="120" w:after="120"/>
            </w:pP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51DEA30" w14:textId="77777777" w:rsidR="00D74B73" w:rsidRPr="007C24BF" w:rsidRDefault="00D74B73" w:rsidP="003E5E76">
            <w:pPr>
              <w:spacing w:before="120" w:after="120"/>
            </w:pPr>
            <w:r w:rsidRPr="007C24BF">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AE1FDC" w14:textId="77777777" w:rsidR="00D74B73" w:rsidRPr="007C24BF" w:rsidRDefault="00D74B73" w:rsidP="003E5E76">
            <w:pPr>
              <w:spacing w:before="120" w:after="120"/>
            </w:pPr>
            <w:r w:rsidRPr="007C24BF">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090E64" w14:textId="77777777" w:rsidR="00D74B73" w:rsidRPr="007C24BF" w:rsidRDefault="00D74B73" w:rsidP="003E5E76">
            <w:pPr>
              <w:spacing w:before="120" w:after="120"/>
            </w:pPr>
            <w:r w:rsidRPr="007C24BF">
              <w:t>0.036 kg/te of clinker produced.</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65A847" w14:textId="4397295A" w:rsidR="00D74B73" w:rsidRPr="00081ACE" w:rsidRDefault="00D74B73" w:rsidP="003E5E76">
            <w:pPr>
              <w:spacing w:before="120" w:after="120"/>
              <w:rPr>
                <w:szCs w:val="40"/>
              </w:rPr>
            </w:pPr>
          </w:p>
        </w:tc>
      </w:tr>
      <w:tr w:rsidR="00D74B73" w14:paraId="5299E02F"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913489" w14:textId="77777777" w:rsidR="00D74B73" w:rsidRPr="007C24BF" w:rsidRDefault="00D74B73" w:rsidP="003E5E76">
            <w:pPr>
              <w:spacing w:before="120" w:after="120"/>
            </w:pPr>
            <w:r w:rsidRPr="007C24BF">
              <w:t>Dioxins and furans</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C992AA3" w14:textId="77777777" w:rsidR="00D74B73" w:rsidRPr="007C24BF"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B0571E8" w14:textId="77777777" w:rsidR="00D74B73" w:rsidRPr="007C24BF" w:rsidRDefault="00D74B73" w:rsidP="003E5E76">
            <w:pPr>
              <w:spacing w:before="120" w:after="120"/>
            </w:pPr>
            <w:r w:rsidRPr="007C24BF">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EF77B8" w14:textId="77777777" w:rsidR="00D74B73" w:rsidRPr="007C24BF" w:rsidRDefault="00D74B73" w:rsidP="003E5E76">
            <w:pPr>
              <w:spacing w:before="120" w:after="120"/>
            </w:pPr>
            <w:r w:rsidRPr="007C24BF">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FD0AEA6" w14:textId="77777777" w:rsidR="00D74B73" w:rsidRPr="007C24BF" w:rsidRDefault="00D74B73" w:rsidP="003E5E76">
            <w:pPr>
              <w:spacing w:before="120" w:after="120"/>
            </w:pPr>
            <w:r w:rsidRPr="007C24BF">
              <w:t>2 x 10</w:t>
            </w:r>
            <w:r w:rsidRPr="008D5D50">
              <w:t>-9</w:t>
            </w:r>
            <w:r w:rsidRPr="007C24BF">
              <w:t xml:space="preserve"> kg TEQ/te of clinker produced</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3C90A39" w14:textId="77777777" w:rsidR="00D74B73" w:rsidRPr="007C24BF" w:rsidRDefault="00D74B73" w:rsidP="00FB03B8">
            <w:pPr>
              <w:spacing w:before="120" w:after="120"/>
            </w:pPr>
          </w:p>
        </w:tc>
      </w:tr>
      <w:tr w:rsidR="00D74B73" w14:paraId="452B39D5"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43A3CBE" w14:textId="77777777" w:rsidR="00D74B73" w:rsidRPr="007C24BF" w:rsidRDefault="00D74B73" w:rsidP="003E5E76">
            <w:pPr>
              <w:spacing w:before="120" w:after="120"/>
            </w:pPr>
            <w:r w:rsidRPr="007C24BF">
              <w:lastRenderedPageBreak/>
              <w:t>HCl</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3944C6" w14:textId="77777777" w:rsidR="00D74B73" w:rsidRPr="007C24BF"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5105498" w14:textId="77777777" w:rsidR="00D74B73" w:rsidRPr="007C24BF" w:rsidRDefault="00D74B73" w:rsidP="003E5E76">
            <w:pPr>
              <w:spacing w:before="120" w:after="120"/>
            </w:pPr>
            <w:r w:rsidRPr="007C24BF">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8A1E03" w14:textId="77777777" w:rsidR="00D74B73" w:rsidRPr="007C24BF" w:rsidRDefault="00D74B73" w:rsidP="003E5E76">
            <w:pPr>
              <w:spacing w:before="120" w:after="120"/>
            </w:pPr>
            <w:r w:rsidRPr="007C24BF">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AE4E48" w14:textId="77777777" w:rsidR="00D74B73" w:rsidRPr="007C24BF" w:rsidRDefault="00D74B73" w:rsidP="003E5E76">
            <w:pPr>
              <w:spacing w:before="120" w:after="120"/>
            </w:pPr>
            <w:r w:rsidRPr="007C24BF">
              <w:t>2.3 x 10</w:t>
            </w:r>
            <w:r w:rsidRPr="008D5D50">
              <w:t>-2</w:t>
            </w:r>
            <w:r w:rsidRPr="007C24BF">
              <w:t xml:space="preserve"> kg/te of clinker produced</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0FDD6EE" w14:textId="77777777" w:rsidR="00D74B73" w:rsidRPr="007C24BF" w:rsidRDefault="00D74B73" w:rsidP="00FB03B8">
            <w:pPr>
              <w:spacing w:before="120" w:after="120"/>
            </w:pPr>
          </w:p>
        </w:tc>
      </w:tr>
      <w:tr w:rsidR="00D74B73" w14:paraId="0CF3FFB3"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6568443" w14:textId="77777777" w:rsidR="00D74B73" w:rsidRDefault="00D74B73" w:rsidP="003E5E76">
            <w:pPr>
              <w:spacing w:before="120" w:after="120"/>
            </w:pPr>
            <w:r>
              <w:t>Fluorine and inorganic</w:t>
            </w:r>
          </w:p>
          <w:p w14:paraId="601CB6AF" w14:textId="77777777" w:rsidR="00D74B73" w:rsidRDefault="00D74B73" w:rsidP="003E5E76">
            <w:pPr>
              <w:spacing w:before="120" w:after="120"/>
            </w:pPr>
            <w:r>
              <w:t>compounds – as HF</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8994831" w14:textId="77777777" w:rsidR="00D74B73"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B7359DD" w14:textId="77777777" w:rsidR="00D74B73" w:rsidRDefault="00D74B73" w:rsidP="003E5E76">
            <w:pPr>
              <w:spacing w:before="120" w:after="120"/>
            </w:pPr>
            <w:r>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4B59DC" w14:textId="77777777" w:rsidR="00D74B73" w:rsidRDefault="00D74B73" w:rsidP="003E5E76">
            <w:pPr>
              <w:spacing w:before="120" w:after="120"/>
            </w:pPr>
            <w:r>
              <w:t>None</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CC34051" w14:textId="77777777" w:rsidR="00D74B73" w:rsidRDefault="00D74B73" w:rsidP="003E5E76">
            <w:pPr>
              <w:spacing w:before="120" w:after="120"/>
            </w:pPr>
            <w:r>
              <w:t>None</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870C6A" w14:textId="77777777" w:rsidR="00D74B73" w:rsidRDefault="00D74B73" w:rsidP="00FB03B8">
            <w:pPr>
              <w:spacing w:before="120" w:after="120"/>
            </w:pPr>
          </w:p>
        </w:tc>
      </w:tr>
      <w:tr w:rsidR="00D74B73" w14:paraId="33D747E1"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7A52A8E" w14:textId="77777777" w:rsidR="00D74B73" w:rsidRDefault="00D74B73" w:rsidP="003E5E76">
            <w:pPr>
              <w:spacing w:before="120" w:after="120"/>
            </w:pPr>
            <w:r>
              <w:t>NH</w:t>
            </w:r>
            <w:r w:rsidRPr="008D5D50">
              <w:t>3</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5E49B9" w14:textId="77777777" w:rsidR="00D74B73"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A3F2AA1" w14:textId="77777777" w:rsidR="00D74B73" w:rsidRDefault="00D74B73" w:rsidP="003E5E76">
            <w:pPr>
              <w:spacing w:before="120" w:after="120"/>
            </w:pPr>
            <w:r>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45335F5" w14:textId="77777777" w:rsidR="00D74B73" w:rsidRDefault="00D74B73" w:rsidP="003E5E76">
            <w:pPr>
              <w:spacing w:before="120" w:after="120"/>
            </w:pPr>
            <w:r>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749DF2E" w14:textId="77777777" w:rsidR="00D74B73" w:rsidRDefault="00D74B73" w:rsidP="003E5E76">
            <w:pPr>
              <w:spacing w:before="120" w:after="120"/>
            </w:pPr>
            <w:r>
              <w:t>1.4 x 10</w:t>
            </w:r>
            <w:r w:rsidRPr="008D5D50">
              <w:t>-2</w:t>
            </w:r>
            <w:r>
              <w:t xml:space="preserve"> kg/te of clinker produced</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03C633" w14:textId="77777777" w:rsidR="00D74B73" w:rsidRDefault="00D74B73" w:rsidP="00FB03B8">
            <w:pPr>
              <w:spacing w:before="120" w:after="120"/>
            </w:pPr>
          </w:p>
        </w:tc>
      </w:tr>
      <w:tr w:rsidR="00D74B73" w14:paraId="0A876DC6"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4ED42CD" w14:textId="77777777" w:rsidR="00D74B73" w:rsidRDefault="00D74B73" w:rsidP="003E5E76">
            <w:pPr>
              <w:spacing w:before="120" w:after="120"/>
            </w:pPr>
            <w:r>
              <w:t>NMVOCs</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D2897EC" w14:textId="77777777" w:rsidR="00D74B73"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95936B1" w14:textId="77777777" w:rsidR="00D74B73" w:rsidRDefault="00D74B73" w:rsidP="003E5E76">
            <w:pPr>
              <w:spacing w:before="120" w:after="120"/>
            </w:pPr>
            <w:r>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93E4D1" w14:textId="77777777" w:rsidR="00D74B73" w:rsidRDefault="00D74B73" w:rsidP="003E5E76">
            <w:pPr>
              <w:spacing w:before="120" w:after="120"/>
            </w:pPr>
            <w:r>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ABDE876" w14:textId="77777777" w:rsidR="00D74B73" w:rsidRDefault="00D74B73" w:rsidP="003E5E76">
            <w:pPr>
              <w:spacing w:before="120" w:after="120"/>
            </w:pPr>
            <w:r>
              <w:t>0.1 kg/te of clinker produced</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8BDC18" w14:textId="77777777" w:rsidR="00D74B73" w:rsidRDefault="00D74B73" w:rsidP="003E5E76">
            <w:pPr>
              <w:spacing w:before="120" w:after="120"/>
            </w:pPr>
          </w:p>
        </w:tc>
      </w:tr>
      <w:tr w:rsidR="00D74B73" w14:paraId="312A0F66"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8AEB5F" w14:textId="77777777" w:rsidR="00D74B73" w:rsidRDefault="00D74B73" w:rsidP="003E5E76">
            <w:pPr>
              <w:spacing w:before="120" w:after="120"/>
            </w:pPr>
            <w:r>
              <w:t>NO</w:t>
            </w:r>
            <w:r w:rsidRPr="008D5D50">
              <w:t>x</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7455F4" w14:textId="77777777" w:rsidR="00D74B73"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12658F" w14:textId="77777777" w:rsidR="00D74B73" w:rsidRDefault="00D74B73" w:rsidP="003E5E76">
            <w:pPr>
              <w:spacing w:before="120" w:after="120"/>
            </w:pPr>
            <w:r>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CED259" w14:textId="77777777" w:rsidR="00D74B73" w:rsidRDefault="00D74B73" w:rsidP="003E5E76">
            <w:pPr>
              <w:spacing w:before="120" w:after="120"/>
            </w:pPr>
            <w:r>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3689167" w14:textId="77777777" w:rsidR="00D74B73" w:rsidRDefault="00D74B73" w:rsidP="003E5E76">
            <w:pPr>
              <w:spacing w:before="120" w:after="120"/>
            </w:pPr>
            <w:r>
              <w:t>3.19 kg/te of clinker produced</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9ED3A3" w14:textId="3DF5CB87" w:rsidR="00D74B73" w:rsidRDefault="00D74B73" w:rsidP="003E5E76">
            <w:pPr>
              <w:spacing w:before="120" w:after="120"/>
            </w:pPr>
          </w:p>
        </w:tc>
      </w:tr>
      <w:tr w:rsidR="00D74B73" w14:paraId="1562ED8A"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59D8735" w14:textId="07F176C6" w:rsidR="00D74B73" w:rsidRDefault="00D74B73" w:rsidP="003E5E76">
            <w:pPr>
              <w:spacing w:before="120" w:after="120"/>
            </w:pPr>
            <w:r>
              <w:t>PAHs</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758DD35" w14:textId="77777777" w:rsidR="00D74B73"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2B3C1B" w14:textId="77777777" w:rsidR="00D74B73" w:rsidRDefault="00D74B73" w:rsidP="003E5E76">
            <w:pPr>
              <w:spacing w:before="120" w:after="120"/>
            </w:pPr>
            <w:r>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ADA968" w14:textId="77777777" w:rsidR="00D74B73" w:rsidRDefault="00D74B73" w:rsidP="003E5E76">
            <w:pPr>
              <w:spacing w:before="120" w:after="120"/>
            </w:pPr>
            <w:r>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148CD33" w14:textId="77777777" w:rsidR="00D74B73" w:rsidRDefault="00D74B73" w:rsidP="003E5E76">
            <w:pPr>
              <w:spacing w:before="120" w:after="120"/>
            </w:pPr>
            <w:r>
              <w:t>2.43 x 10</w:t>
            </w:r>
            <w:r w:rsidRPr="008D5D50">
              <w:t>-4</w:t>
            </w:r>
            <w:r>
              <w:t xml:space="preserve"> kg/te of clinker produced</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F5163D" w14:textId="3E809AD1" w:rsidR="00D74B73" w:rsidRDefault="00433A4D" w:rsidP="003E5E76">
            <w:pPr>
              <w:spacing w:before="120" w:after="120"/>
            </w:pPr>
            <w:r w:rsidRPr="00433A4D">
              <w:t xml:space="preserve">From 2006 the SPRI requires reporting of the annual </w:t>
            </w:r>
            <w:r w:rsidRPr="00433A4D">
              <w:lastRenderedPageBreak/>
              <w:t>emissions of listed individual PAH compounds (with individual reporting thresholds) rather than a PAH total.</w:t>
            </w:r>
          </w:p>
        </w:tc>
      </w:tr>
      <w:tr w:rsidR="00D74B73" w14:paraId="10017B40"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3F96A3" w14:textId="77777777" w:rsidR="00D74B73" w:rsidRDefault="00D74B73" w:rsidP="003E5E76">
            <w:pPr>
              <w:spacing w:before="120" w:after="120"/>
            </w:pPr>
            <w:r>
              <w:lastRenderedPageBreak/>
              <w:t>Total particulate matter</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58293FB" w14:textId="77777777" w:rsidR="00D74B73"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73B077" w14:textId="77777777" w:rsidR="00D74B73" w:rsidRDefault="00D74B73" w:rsidP="003E5E76">
            <w:pPr>
              <w:spacing w:before="120" w:after="120"/>
            </w:pPr>
            <w:r>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45AC7B" w14:textId="77777777" w:rsidR="00D74B73" w:rsidRDefault="00D74B73" w:rsidP="003E5E76">
            <w:pPr>
              <w:spacing w:before="120" w:after="120"/>
            </w:pPr>
            <w:r>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DF6D011" w14:textId="77777777" w:rsidR="00D74B73" w:rsidRDefault="00D74B73" w:rsidP="003E5E76">
            <w:pPr>
              <w:spacing w:before="120" w:after="120"/>
            </w:pPr>
            <w:r>
              <w:t>0.16 kg/te of clinker produced.</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98C66F" w14:textId="77777777" w:rsidR="00D74B73" w:rsidRDefault="00D74B73" w:rsidP="00FB03B8">
            <w:pPr>
              <w:spacing w:before="120" w:after="120"/>
            </w:pPr>
          </w:p>
        </w:tc>
      </w:tr>
      <w:tr w:rsidR="00D74B73" w14:paraId="42CC9B0F"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E20172" w14:textId="77777777" w:rsidR="00D74B73" w:rsidRDefault="00D74B73" w:rsidP="003E5E76">
            <w:pPr>
              <w:spacing w:before="120" w:after="120"/>
            </w:pPr>
            <w:r>
              <w:t>PM</w:t>
            </w:r>
            <w:r w:rsidRPr="008D5D50">
              <w:t>10</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5E38EC" w14:textId="77777777" w:rsidR="00D74B73"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BA8CA7" w14:textId="77777777" w:rsidR="00D74B73" w:rsidRDefault="00D74B73" w:rsidP="003E5E76">
            <w:pPr>
              <w:spacing w:before="120" w:after="120"/>
            </w:pPr>
            <w:r>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4B2B11D" w14:textId="77777777" w:rsidR="00D74B73" w:rsidRDefault="00D74B73" w:rsidP="003E5E76">
            <w:pPr>
              <w:spacing w:before="120" w:after="120"/>
            </w:pPr>
            <w:r>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641AC8F" w14:textId="77777777" w:rsidR="00D74B73" w:rsidRDefault="00D74B73" w:rsidP="003E5E76">
            <w:pPr>
              <w:spacing w:before="120" w:after="120"/>
            </w:pPr>
            <w:r>
              <w:t>0.09 kg/te of clinker produced.</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085A9B7" w14:textId="77777777" w:rsidR="00D74B73" w:rsidRDefault="00D74B73" w:rsidP="00FB03B8">
            <w:pPr>
              <w:spacing w:before="120" w:after="120"/>
            </w:pPr>
          </w:p>
        </w:tc>
      </w:tr>
      <w:tr w:rsidR="00D74B73" w14:paraId="284EF4D2" w14:textId="77777777" w:rsidTr="00FB03B8">
        <w:tc>
          <w:tcPr>
            <w:tcW w:w="183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E657686" w14:textId="77777777" w:rsidR="00D74B73" w:rsidRDefault="00D74B73" w:rsidP="003E5E76">
            <w:pPr>
              <w:spacing w:before="120" w:after="120"/>
            </w:pPr>
            <w:r>
              <w:t>SO</w:t>
            </w:r>
            <w:r w:rsidRPr="008D5D50">
              <w:t>x</w:t>
            </w:r>
          </w:p>
        </w:tc>
        <w:tc>
          <w:tcPr>
            <w:tcW w:w="1845"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580D7FB" w14:textId="77777777" w:rsidR="00D74B73" w:rsidRDefault="00D74B73"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54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AEAA833" w14:textId="77777777" w:rsidR="00D74B73" w:rsidRDefault="00D74B73" w:rsidP="003E5E76">
            <w:pPr>
              <w:spacing w:before="120" w:after="120"/>
            </w:pPr>
            <w:r>
              <w:t>Cement kiln</w:t>
            </w:r>
          </w:p>
        </w:tc>
        <w:tc>
          <w:tcPr>
            <w:tcW w:w="1559"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439B93" w14:textId="77777777" w:rsidR="00D74B73" w:rsidRDefault="00D74B73" w:rsidP="003E5E76">
            <w:pPr>
              <w:spacing w:before="120" w:after="120"/>
            </w:pPr>
            <w:r>
              <w:t>BCA 2004</w:t>
            </w:r>
          </w:p>
        </w:tc>
        <w:tc>
          <w:tcPr>
            <w:tcW w:w="269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7B41138" w14:textId="3A520EED" w:rsidR="00D74B73" w:rsidRDefault="00D74B73" w:rsidP="003E5E76">
            <w:pPr>
              <w:spacing w:before="120" w:after="120"/>
            </w:pPr>
            <w:r>
              <w:t>1.69 kg</w:t>
            </w:r>
            <w:r w:rsidR="00953524">
              <w:t>/</w:t>
            </w:r>
            <w:r>
              <w:t>te of clinker produced.</w:t>
            </w:r>
          </w:p>
        </w:tc>
        <w:tc>
          <w:tcPr>
            <w:tcW w:w="3686"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0581BE" w14:textId="77777777" w:rsidR="00D74B73" w:rsidRDefault="00D74B73" w:rsidP="00FB03B8">
            <w:pPr>
              <w:spacing w:before="120" w:after="120"/>
            </w:pPr>
          </w:p>
        </w:tc>
      </w:tr>
    </w:tbl>
    <w:p w14:paraId="2BA2AA68" w14:textId="77777777" w:rsidR="00D74B73" w:rsidRDefault="00D74B73" w:rsidP="00D74B73"/>
    <w:p w14:paraId="1497F65D" w14:textId="77777777" w:rsidR="00114DEA" w:rsidRDefault="00114DEA" w:rsidP="00D74B73"/>
    <w:p w14:paraId="728060B3" w14:textId="77777777" w:rsidR="00655B35" w:rsidRDefault="00655B35" w:rsidP="00655B35">
      <w:pPr>
        <w:rPr>
          <w:rFonts w:asciiTheme="majorHAnsi" w:hAnsiTheme="majorHAnsi" w:cstheme="majorHAnsi"/>
          <w:b/>
          <w:bCs/>
          <w:color w:val="016574" w:themeColor="accent1"/>
          <w:sz w:val="28"/>
          <w:szCs w:val="28"/>
        </w:rPr>
      </w:pPr>
      <w:r w:rsidRPr="009E4615">
        <w:rPr>
          <w:rFonts w:asciiTheme="majorHAnsi" w:hAnsiTheme="majorHAnsi" w:cstheme="majorHAnsi"/>
          <w:b/>
          <w:bCs/>
          <w:color w:val="016574" w:themeColor="accent1"/>
          <w:sz w:val="28"/>
          <w:szCs w:val="28"/>
        </w:rPr>
        <w:t>Emissions to air – Metals</w:t>
      </w:r>
    </w:p>
    <w:p w14:paraId="5E02797A" w14:textId="50593A62" w:rsidR="00081ACE" w:rsidRPr="003E3112" w:rsidRDefault="00081ACE" w:rsidP="00081ACE">
      <w:pPr>
        <w:spacing w:after="240"/>
        <w:ind w:left="17" w:right="1"/>
        <w:rPr>
          <w:rFonts w:ascii="Arial" w:eastAsia="Arial" w:hAnsi="Arial" w:cs="Arial"/>
          <w:b/>
          <w:iCs/>
        </w:rPr>
      </w:pPr>
      <w:r w:rsidRPr="003E3112">
        <w:rPr>
          <w:rFonts w:ascii="Arial" w:eastAsia="Arial" w:hAnsi="Arial" w:cs="Arial"/>
          <w:b/>
          <w:iCs/>
        </w:rPr>
        <w:t>Table 1</w:t>
      </w:r>
      <w:r w:rsidR="004A7DE4" w:rsidRPr="003E3112">
        <w:rPr>
          <w:rFonts w:ascii="Arial" w:eastAsia="Arial" w:hAnsi="Arial" w:cs="Arial"/>
          <w:b/>
          <w:iCs/>
        </w:rPr>
        <w:t>3</w:t>
      </w:r>
      <w:r w:rsidRPr="003E3112">
        <w:rPr>
          <w:rFonts w:ascii="Arial" w:eastAsia="Arial" w:hAnsi="Arial" w:cs="Arial"/>
          <w:b/>
          <w:iCs/>
        </w:rPr>
        <w:t xml:space="preserve">: </w:t>
      </w:r>
      <w:r w:rsidR="00D9244C" w:rsidRPr="003E3112">
        <w:rPr>
          <w:rFonts w:ascii="Arial" w:eastAsia="Arial" w:hAnsi="Arial" w:cs="Arial"/>
          <w:b/>
          <w:iCs/>
        </w:rPr>
        <w:t xml:space="preserve">Major categories </w:t>
      </w:r>
      <w:r w:rsidR="004A7DE4" w:rsidRPr="003E3112">
        <w:rPr>
          <w:rFonts w:ascii="Arial" w:eastAsia="Arial" w:hAnsi="Arial" w:cs="Arial"/>
          <w:b/>
          <w:iCs/>
        </w:rPr>
        <w:t>of emission sources</w:t>
      </w:r>
    </w:p>
    <w:tbl>
      <w:tblPr>
        <w:tblStyle w:val="TableGrid0"/>
        <w:tblW w:w="15152" w:type="dxa"/>
        <w:tblInd w:w="-6" w:type="dxa"/>
        <w:tblLook w:val="04A0" w:firstRow="1" w:lastRow="0" w:firstColumn="1" w:lastColumn="0" w:noHBand="0" w:noVBand="1"/>
        <w:tblDescription w:val="Reference table 3 lists emissions to air determinands such as carbon dioxide, sulphur dioxide and metals with their methods of calaculating the emissions, their sources (such as cement kiln, site combstion sources, etc) and factors, litereate references and guidance to further advise. "/>
      </w:tblPr>
      <w:tblGrid>
        <w:gridCol w:w="3030"/>
        <w:gridCol w:w="3030"/>
        <w:gridCol w:w="3030"/>
        <w:gridCol w:w="3031"/>
        <w:gridCol w:w="3031"/>
      </w:tblGrid>
      <w:tr w:rsidR="009B2268" w14:paraId="0FD2C819" w14:textId="77777777" w:rsidTr="00FB03B8">
        <w:trPr>
          <w:tblHeader/>
        </w:trPr>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1AC4B3F5" w14:textId="77777777" w:rsidR="009B2268" w:rsidRDefault="009B2268" w:rsidP="003E5E76">
            <w:pPr>
              <w:spacing w:before="120" w:after="120" w:line="276" w:lineRule="auto"/>
            </w:pPr>
            <w:r w:rsidRPr="00BF0334">
              <w:rPr>
                <w:rFonts w:ascii="Arial" w:eastAsia="Times New Roman" w:hAnsi="Arial" w:cs="Arial"/>
                <w:b/>
                <w:bCs/>
                <w:color w:val="FFFFFF"/>
                <w:lang w:eastAsia="en-GB"/>
              </w:rPr>
              <w:lastRenderedPageBreak/>
              <w:t xml:space="preserve">Determinand </w:t>
            </w:r>
          </w:p>
        </w:tc>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073890F4" w14:textId="77777777" w:rsidR="009B2268" w:rsidRPr="001C70EE" w:rsidRDefault="009B2268" w:rsidP="003E5E76">
            <w:pPr>
              <w:spacing w:before="120" w:after="120" w:line="276" w:lineRule="auto"/>
              <w:rPr>
                <w:rFonts w:ascii="Arial" w:eastAsia="Arial" w:hAnsi="Arial" w:cs="Arial"/>
                <w:b/>
                <w:iCs/>
                <w:color w:val="FFFFFF" w:themeColor="background1"/>
              </w:rPr>
            </w:pPr>
            <w:r w:rsidRPr="00A32A0A">
              <w:rPr>
                <w:rFonts w:ascii="Arial" w:eastAsia="Times New Roman" w:hAnsi="Arial" w:cs="Arial"/>
                <w:b/>
                <w:bCs/>
                <w:color w:val="FFFFFF"/>
                <w:lang w:eastAsia="en-GB"/>
              </w:rPr>
              <w:t>Method</w:t>
            </w:r>
          </w:p>
        </w:tc>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201D970A" w14:textId="77777777" w:rsidR="009B2268" w:rsidRDefault="009B2268" w:rsidP="003E5E76">
            <w:pPr>
              <w:spacing w:before="120" w:after="120" w:line="276" w:lineRule="auto"/>
            </w:pPr>
            <w:r w:rsidRPr="00BF0334">
              <w:rPr>
                <w:rFonts w:ascii="Arial" w:eastAsia="Times New Roman" w:hAnsi="Arial" w:cs="Arial"/>
                <w:b/>
                <w:bCs/>
                <w:color w:val="FFFFFF"/>
                <w:lang w:eastAsia="en-GB"/>
              </w:rPr>
              <w:t xml:space="preserve">Emission Source </w:t>
            </w:r>
          </w:p>
        </w:tc>
        <w:tc>
          <w:tcPr>
            <w:tcW w:w="3031"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2A382F87" w14:textId="77777777" w:rsidR="009B2268" w:rsidRDefault="009B2268" w:rsidP="003E5E76">
            <w:pPr>
              <w:spacing w:before="120" w:after="120" w:line="276" w:lineRule="auto"/>
            </w:pPr>
            <w:r w:rsidRPr="00BF0334">
              <w:rPr>
                <w:rFonts w:ascii="Arial" w:eastAsia="Times New Roman" w:hAnsi="Arial" w:cs="Arial"/>
                <w:b/>
                <w:bCs/>
                <w:color w:val="FFFFFF"/>
                <w:lang w:eastAsia="en-GB"/>
              </w:rPr>
              <w:t xml:space="preserve">Reference </w:t>
            </w:r>
          </w:p>
        </w:tc>
        <w:tc>
          <w:tcPr>
            <w:tcW w:w="3031"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4884202A" w14:textId="77777777" w:rsidR="009B2268" w:rsidRDefault="009B2268" w:rsidP="003E5E76">
            <w:pPr>
              <w:spacing w:before="120" w:after="120" w:line="276" w:lineRule="auto"/>
            </w:pPr>
            <w:r w:rsidRPr="00BF0334">
              <w:rPr>
                <w:rFonts w:ascii="Arial" w:eastAsia="Times New Roman" w:hAnsi="Arial" w:cs="Arial"/>
                <w:b/>
                <w:bCs/>
                <w:color w:val="FFFFFF"/>
                <w:lang w:eastAsia="en-GB"/>
              </w:rPr>
              <w:t xml:space="preserve">Factors and guidance </w:t>
            </w:r>
          </w:p>
        </w:tc>
      </w:tr>
      <w:tr w:rsidR="009B2268" w14:paraId="04CA7DBD"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531C95" w14:textId="77777777" w:rsidR="009B2268" w:rsidRDefault="009B2268" w:rsidP="003E5E76">
            <w:pPr>
              <w:spacing w:before="120" w:after="120"/>
            </w:pPr>
            <w:r>
              <w:t>As</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7C4E22" w14:textId="77777777" w:rsidR="009B2268" w:rsidRDefault="009B2268"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CE2532" w14:textId="77777777" w:rsidR="009B2268" w:rsidRDefault="009B2268" w:rsidP="003E5E76">
            <w:pPr>
              <w:spacing w:before="120" w:after="120"/>
            </w:pPr>
            <w:r>
              <w:t>Cement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975EDDE" w14:textId="77777777" w:rsidR="009B2268" w:rsidRDefault="009B2268" w:rsidP="003E5E76">
            <w:pPr>
              <w:spacing w:before="120" w:after="120"/>
            </w:pPr>
            <w:r>
              <w:t>BCA 2004</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333D7B" w14:textId="77777777" w:rsidR="009B2268" w:rsidRDefault="009B2268" w:rsidP="003E5E76">
            <w:pPr>
              <w:spacing w:before="120" w:after="120"/>
            </w:pPr>
            <w:r>
              <w:t>2.0 x 10</w:t>
            </w:r>
            <w:r w:rsidRPr="008D5D50">
              <w:t>-6</w:t>
            </w:r>
            <w:r>
              <w:t xml:space="preserve"> kg/te of clinker produced.</w:t>
            </w:r>
          </w:p>
        </w:tc>
      </w:tr>
      <w:tr w:rsidR="009B2268" w14:paraId="5175DD52"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7467E6B" w14:textId="77777777" w:rsidR="009B2268" w:rsidRDefault="009B2268" w:rsidP="003E5E76">
            <w:pPr>
              <w:spacing w:before="120" w:after="120"/>
            </w:pPr>
            <w:r>
              <w:t>Cd</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66CC902" w14:textId="77777777" w:rsidR="009B2268" w:rsidRDefault="009B2268"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68080C" w14:textId="77777777" w:rsidR="009B2268" w:rsidRDefault="009B2268" w:rsidP="003E5E76">
            <w:pPr>
              <w:spacing w:before="120" w:after="120"/>
            </w:pPr>
            <w:r>
              <w:t>Cement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09A8A6" w14:textId="77777777" w:rsidR="009B2268" w:rsidRDefault="009B2268" w:rsidP="003E5E76">
            <w:pPr>
              <w:spacing w:before="120" w:after="120"/>
            </w:pPr>
            <w:r>
              <w:t>BCA 2004</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97BE8C" w14:textId="77777777" w:rsidR="009B2268" w:rsidRDefault="009B2268" w:rsidP="003E5E76">
            <w:pPr>
              <w:spacing w:before="120" w:after="120"/>
            </w:pPr>
            <w:r>
              <w:t>6.0 x 10</w:t>
            </w:r>
            <w:r w:rsidRPr="008D5D50">
              <w:t xml:space="preserve">-6 </w:t>
            </w:r>
            <w:r>
              <w:t>kg/te of clinker produced.</w:t>
            </w:r>
          </w:p>
        </w:tc>
      </w:tr>
      <w:tr w:rsidR="009B2268" w14:paraId="78DC193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B8722D" w14:textId="77777777" w:rsidR="009B2268" w:rsidRDefault="009B2268" w:rsidP="003E5E76">
            <w:pPr>
              <w:spacing w:before="120" w:after="120"/>
            </w:pPr>
            <w:r>
              <w:t>Cu</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C00E498" w14:textId="77777777" w:rsidR="009B2268" w:rsidRDefault="009B2268"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94E5032" w14:textId="77777777" w:rsidR="009B2268" w:rsidRDefault="009B2268" w:rsidP="003E5E76">
            <w:pPr>
              <w:spacing w:before="120" w:after="120"/>
            </w:pPr>
            <w:r>
              <w:t>Cement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6751BF" w14:textId="77777777" w:rsidR="009B2268" w:rsidRDefault="009B2268" w:rsidP="003E5E76">
            <w:pPr>
              <w:spacing w:before="120" w:after="120"/>
            </w:pPr>
            <w:r>
              <w:t>BCA 2004</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2B80672" w14:textId="77777777" w:rsidR="009B2268" w:rsidRDefault="009B2268" w:rsidP="003E5E76">
            <w:pPr>
              <w:spacing w:before="120" w:after="120"/>
            </w:pPr>
            <w:r>
              <w:t>1.9 x 10</w:t>
            </w:r>
            <w:r w:rsidRPr="008D5D50">
              <w:t>-5</w:t>
            </w:r>
            <w:r>
              <w:t xml:space="preserve"> kg/ te of clinker produced.</w:t>
            </w:r>
          </w:p>
        </w:tc>
      </w:tr>
      <w:tr w:rsidR="009B2268" w14:paraId="597B2B40"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BFDF45" w14:textId="77777777" w:rsidR="009B2268" w:rsidRDefault="009B2268" w:rsidP="003E5E76">
            <w:pPr>
              <w:spacing w:before="120" w:after="120"/>
            </w:pPr>
            <w:r>
              <w:t>Cr</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1E52BD1" w14:textId="77777777" w:rsidR="009B2268" w:rsidRDefault="009B2268"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CEAAEC" w14:textId="77777777" w:rsidR="009B2268" w:rsidRDefault="009B2268" w:rsidP="003E5E76">
            <w:pPr>
              <w:spacing w:before="120" w:after="120"/>
            </w:pPr>
            <w:r>
              <w:t>Cement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67FE9D6" w14:textId="77777777" w:rsidR="009B2268" w:rsidRDefault="009B2268" w:rsidP="003E5E76">
            <w:pPr>
              <w:spacing w:before="120" w:after="120"/>
            </w:pPr>
            <w:r>
              <w:t>BCA 2004</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3AA93D" w14:textId="77777777" w:rsidR="009B2268" w:rsidRDefault="009B2268" w:rsidP="003E5E76">
            <w:pPr>
              <w:spacing w:before="120" w:after="120"/>
            </w:pPr>
            <w:r>
              <w:t>4.8 x 10</w:t>
            </w:r>
            <w:r w:rsidRPr="008D5D50">
              <w:t>-5</w:t>
            </w:r>
            <w:r>
              <w:t xml:space="preserve"> kg/ te of clinker produced.</w:t>
            </w:r>
          </w:p>
        </w:tc>
      </w:tr>
      <w:tr w:rsidR="009B2268" w14:paraId="64042046"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3728E3" w14:textId="77777777" w:rsidR="009B2268" w:rsidRDefault="009B2268" w:rsidP="003E5E76">
            <w:pPr>
              <w:spacing w:before="120" w:after="120"/>
            </w:pPr>
            <w:r>
              <w:t>Hg</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288939" w14:textId="77777777" w:rsidR="009B2268" w:rsidRDefault="009B2268"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2513BD" w14:textId="77777777" w:rsidR="009B2268" w:rsidRDefault="009B2268" w:rsidP="003E5E76">
            <w:pPr>
              <w:spacing w:before="120" w:after="120"/>
            </w:pPr>
            <w:r>
              <w:t>Cement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73372A" w14:textId="77777777" w:rsidR="009B2268" w:rsidRDefault="009B2268" w:rsidP="003E5E76">
            <w:pPr>
              <w:spacing w:before="120" w:after="120"/>
            </w:pPr>
            <w:r>
              <w:t>BCA 2004</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1829B0" w14:textId="77777777" w:rsidR="009B2268" w:rsidRDefault="009B2268" w:rsidP="003E5E76">
            <w:pPr>
              <w:spacing w:before="120" w:after="120"/>
            </w:pPr>
            <w:r>
              <w:t>2.2 x 10</w:t>
            </w:r>
            <w:r w:rsidRPr="008D5D50">
              <w:t>-5</w:t>
            </w:r>
            <w:r>
              <w:t xml:space="preserve"> kg/ te of clinker produced.</w:t>
            </w:r>
          </w:p>
        </w:tc>
      </w:tr>
      <w:tr w:rsidR="009B2268" w14:paraId="78409CA3"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D570762" w14:textId="77777777" w:rsidR="009B2268" w:rsidRDefault="009B2268" w:rsidP="003E5E76">
            <w:pPr>
              <w:spacing w:before="120" w:after="120"/>
            </w:pPr>
            <w:r>
              <w:t>Mn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C2E7EE" w14:textId="77777777" w:rsidR="009B2268" w:rsidRDefault="009B2268"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648918A" w14:textId="77777777" w:rsidR="009B2268" w:rsidRDefault="009B2268" w:rsidP="003E5E76">
            <w:pPr>
              <w:spacing w:before="120" w:after="120"/>
            </w:pPr>
            <w:r>
              <w:t>Cement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904538B" w14:textId="77777777" w:rsidR="009B2268" w:rsidRDefault="009B2268" w:rsidP="003E5E76">
            <w:pPr>
              <w:spacing w:before="120" w:after="120"/>
            </w:pPr>
            <w:r>
              <w:t>BCA 2004</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605D171" w14:textId="77777777" w:rsidR="009B2268" w:rsidRDefault="009B2268" w:rsidP="003E5E76">
            <w:pPr>
              <w:spacing w:before="120" w:after="120"/>
            </w:pPr>
            <w:r>
              <w:t>6.0 x 10</w:t>
            </w:r>
            <w:r w:rsidRPr="008D5D50">
              <w:t>-5</w:t>
            </w:r>
            <w:r>
              <w:t xml:space="preserve"> kg te of clinker produced.</w:t>
            </w:r>
          </w:p>
        </w:tc>
      </w:tr>
      <w:tr w:rsidR="009B2268" w14:paraId="2DB1FA55"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1C60915" w14:textId="77777777" w:rsidR="009B2268" w:rsidRDefault="009B2268" w:rsidP="003E5E76">
            <w:pPr>
              <w:spacing w:before="120" w:after="120"/>
            </w:pPr>
            <w:r>
              <w:t>Ni</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5574BD1" w14:textId="77777777" w:rsidR="009B2268" w:rsidRDefault="009B2268"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1043499" w14:textId="77777777" w:rsidR="009B2268" w:rsidRDefault="009B2268" w:rsidP="003E5E76">
            <w:pPr>
              <w:spacing w:before="120" w:after="120"/>
            </w:pPr>
            <w:r>
              <w:t>Cement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9627061" w14:textId="77777777" w:rsidR="009B2268" w:rsidRDefault="009B2268" w:rsidP="003E5E76">
            <w:pPr>
              <w:spacing w:before="120" w:after="120"/>
            </w:pPr>
            <w:r>
              <w:t>BCA 2004</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7E05D0" w14:textId="77777777" w:rsidR="009B2268" w:rsidRDefault="009B2268" w:rsidP="003E5E76">
            <w:pPr>
              <w:spacing w:before="120" w:after="120"/>
            </w:pPr>
            <w:r>
              <w:t>2.3 x 10</w:t>
            </w:r>
            <w:r w:rsidRPr="008D5D50">
              <w:t xml:space="preserve">-5 </w:t>
            </w:r>
            <w:r>
              <w:t>kg/te of clinker produced.</w:t>
            </w:r>
          </w:p>
        </w:tc>
      </w:tr>
      <w:tr w:rsidR="009B2268" w14:paraId="0DDEF6BB"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DD5131" w14:textId="77777777" w:rsidR="009B2268" w:rsidRDefault="009B2268" w:rsidP="003E5E76">
            <w:pPr>
              <w:spacing w:before="120" w:after="120"/>
            </w:pPr>
            <w:r>
              <w:lastRenderedPageBreak/>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809521" w14:textId="77777777" w:rsidR="009B2268" w:rsidRDefault="009B2268"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E5BBAD" w14:textId="77777777" w:rsidR="009B2268" w:rsidRDefault="009B2268" w:rsidP="003E5E76">
            <w:pPr>
              <w:spacing w:before="120" w:after="120"/>
            </w:pPr>
            <w:r>
              <w:t>Cement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5DA786" w14:textId="77777777" w:rsidR="009B2268" w:rsidRDefault="009B2268" w:rsidP="003E5E76">
            <w:pPr>
              <w:spacing w:before="120" w:after="120"/>
            </w:pPr>
            <w:r>
              <w:t>BCA 2004</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AF0AB0D" w14:textId="77777777" w:rsidR="009B2268" w:rsidRDefault="009B2268" w:rsidP="003E5E76">
            <w:pPr>
              <w:spacing w:before="120" w:after="120"/>
            </w:pPr>
            <w:r>
              <w:t>6.95 x 10</w:t>
            </w:r>
            <w:r w:rsidRPr="008D5D50">
              <w:t>-4</w:t>
            </w:r>
            <w:r>
              <w:t xml:space="preserve"> kg/te of clinker produced.</w:t>
            </w:r>
          </w:p>
        </w:tc>
      </w:tr>
      <w:tr w:rsidR="009B2268" w14:paraId="6AE0E052"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DAC11B7" w14:textId="77777777" w:rsidR="009B2268" w:rsidRDefault="009B2268" w:rsidP="003E5E76">
            <w:pPr>
              <w:spacing w:before="120" w:after="120"/>
            </w:pPr>
            <w:r>
              <w:t>V</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D3072A6" w14:textId="77777777" w:rsidR="009B2268" w:rsidRPr="005A3BBC" w:rsidRDefault="009B2268" w:rsidP="003E5E76">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6AB03A1" w14:textId="77777777" w:rsidR="009B2268" w:rsidRDefault="009B2268" w:rsidP="003E5E76">
            <w:pPr>
              <w:spacing w:before="120" w:after="120"/>
            </w:pPr>
            <w:r>
              <w:t>Cement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B6E93E" w14:textId="77777777" w:rsidR="009B2268" w:rsidRDefault="009B2268" w:rsidP="003E5E76">
            <w:pPr>
              <w:spacing w:before="120" w:after="120"/>
            </w:pPr>
            <w:r>
              <w:t>BCA 2004</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1EBA61" w14:textId="77777777" w:rsidR="009B2268" w:rsidRDefault="009B2268" w:rsidP="003E5E76">
            <w:pPr>
              <w:spacing w:before="120" w:after="120"/>
            </w:pPr>
            <w:r>
              <w:t>1.1 x 10</w:t>
            </w:r>
            <w:r w:rsidRPr="008D5D50">
              <w:t>-5</w:t>
            </w:r>
            <w:r>
              <w:t xml:space="preserve"> kg/te of clinker produced.</w:t>
            </w:r>
          </w:p>
        </w:tc>
      </w:tr>
    </w:tbl>
    <w:p w14:paraId="6E29FE01" w14:textId="77777777" w:rsidR="009B2268" w:rsidRDefault="009B2268" w:rsidP="00D74B73"/>
    <w:p w14:paraId="61D861C5" w14:textId="77777777" w:rsidR="009B2268" w:rsidRDefault="009B2268" w:rsidP="00D74B73"/>
    <w:p w14:paraId="3666A495" w14:textId="77777777" w:rsidR="009B2268" w:rsidRDefault="009B2268" w:rsidP="00D74B73"/>
    <w:p w14:paraId="3005927D" w14:textId="77777777" w:rsidR="00D74B73" w:rsidRPr="00D74B73" w:rsidRDefault="00D74B73" w:rsidP="00D74B73"/>
    <w:p w14:paraId="7B9F4872" w14:textId="77777777" w:rsidR="00A60FFC" w:rsidRDefault="00A60FFC" w:rsidP="007C73F9">
      <w:pPr>
        <w:spacing w:after="240"/>
      </w:pPr>
    </w:p>
    <w:p w14:paraId="5360B871" w14:textId="77777777" w:rsidR="00BF6C4E" w:rsidRDefault="00BF6C4E" w:rsidP="00A60FFC"/>
    <w:p w14:paraId="1E9B5D86" w14:textId="77777777" w:rsidR="00114DEA" w:rsidRDefault="00114DEA">
      <w:pPr>
        <w:spacing w:line="240" w:lineRule="auto"/>
        <w:rPr>
          <w:rFonts w:asciiTheme="majorHAnsi" w:eastAsiaTheme="majorEastAsia" w:hAnsiTheme="majorHAnsi" w:cstheme="majorBidi"/>
          <w:b/>
          <w:color w:val="016574" w:themeColor="accent2"/>
          <w:sz w:val="40"/>
          <w:szCs w:val="32"/>
        </w:rPr>
      </w:pPr>
      <w:bookmarkStart w:id="75" w:name="ReferenceTable4"/>
      <w:bookmarkStart w:id="76" w:name="_Toc1578373766"/>
      <w:bookmarkStart w:id="77" w:name="_Toc371050"/>
      <w:bookmarkEnd w:id="75"/>
      <w:r>
        <w:br w:type="page"/>
      </w:r>
    </w:p>
    <w:p w14:paraId="65E0E6B5" w14:textId="69272AA1" w:rsidR="00BF6C4E" w:rsidRDefault="00BF6C4E" w:rsidP="007C73F9">
      <w:pPr>
        <w:pStyle w:val="Heading1"/>
      </w:pPr>
      <w:r>
        <w:lastRenderedPageBreak/>
        <w:t>Reference Table</w:t>
      </w:r>
      <w:r w:rsidR="006B47DE">
        <w:t>s</w:t>
      </w:r>
      <w:r>
        <w:t xml:space="preserve"> – Lime source factors</w:t>
      </w:r>
      <w:bookmarkEnd w:id="76"/>
      <w:r>
        <w:t xml:space="preserve"> </w:t>
      </w:r>
      <w:bookmarkEnd w:id="77"/>
    </w:p>
    <w:p w14:paraId="10147825" w14:textId="212FE13D" w:rsidR="006466A8" w:rsidRDefault="00BF6C4E" w:rsidP="006466A8">
      <w:pPr>
        <w:spacing w:after="240"/>
        <w:ind w:right="1"/>
      </w:pPr>
      <w:r>
        <w:t xml:space="preserve">The </w:t>
      </w:r>
      <w:r w:rsidR="00454644">
        <w:t>Reference tables</w:t>
      </w:r>
      <w:r>
        <w:t xml:space="preserve"> below shows the pollutants likely to be reported from typical cement production processes. </w:t>
      </w:r>
    </w:p>
    <w:p w14:paraId="32666B02" w14:textId="2A749605" w:rsidR="006466A8" w:rsidRDefault="006466A8" w:rsidP="006466A8">
      <w:pPr>
        <w:pStyle w:val="Heading3"/>
        <w:spacing w:after="240"/>
      </w:pPr>
      <w:r>
        <w:t>Emissions to air</w:t>
      </w:r>
    </w:p>
    <w:p w14:paraId="0289FF8D" w14:textId="10668CE6" w:rsidR="00CF2882" w:rsidRPr="003E5E76" w:rsidRDefault="00CF2882" w:rsidP="003E5E76">
      <w:pPr>
        <w:spacing w:after="240"/>
        <w:ind w:left="17" w:right="1"/>
        <w:rPr>
          <w:rFonts w:ascii="Arial" w:eastAsia="Arial" w:hAnsi="Arial" w:cs="Arial"/>
          <w:b/>
          <w:iCs/>
        </w:rPr>
      </w:pPr>
      <w:r w:rsidRPr="00274455">
        <w:rPr>
          <w:rFonts w:ascii="Arial" w:eastAsia="Arial" w:hAnsi="Arial" w:cs="Arial"/>
          <w:b/>
          <w:iCs/>
        </w:rPr>
        <w:t xml:space="preserve">Table 14: </w:t>
      </w:r>
      <w:r w:rsidR="006B47DE" w:rsidRPr="00274455">
        <w:rPr>
          <w:rFonts w:ascii="Arial" w:eastAsia="Arial" w:hAnsi="Arial" w:cs="Arial"/>
          <w:b/>
          <w:iCs/>
        </w:rPr>
        <w:t>Pollutants likely to be reported from typical cement processes</w:t>
      </w:r>
    </w:p>
    <w:tbl>
      <w:tblPr>
        <w:tblStyle w:val="TableGrid0"/>
        <w:tblW w:w="15152" w:type="dxa"/>
        <w:tblInd w:w="-3" w:type="dxa"/>
        <w:tblLook w:val="04A0" w:firstRow="1" w:lastRow="0" w:firstColumn="1" w:lastColumn="0" w:noHBand="0" w:noVBand="1"/>
        <w:tblDescription w:val="Reference table 4 lists emissions to air determinands such as carbon dioxide, sulphur dioxide and metals with their methods of calaculating the emissions, their sources (such as cement kiln, site combstion sources, etc) and factors, litereate references and guidance to further advise. "/>
      </w:tblPr>
      <w:tblGrid>
        <w:gridCol w:w="3030"/>
        <w:gridCol w:w="3030"/>
        <w:gridCol w:w="3030"/>
        <w:gridCol w:w="3031"/>
        <w:gridCol w:w="3031"/>
      </w:tblGrid>
      <w:tr w:rsidR="006466A8" w14:paraId="33881F46" w14:textId="77777777" w:rsidTr="00FB03B8">
        <w:trPr>
          <w:tblHeader/>
        </w:trPr>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64696EE4" w14:textId="77777777" w:rsidR="006466A8" w:rsidRPr="00396E3E" w:rsidRDefault="006466A8" w:rsidP="003E5E76">
            <w:pPr>
              <w:spacing w:before="120" w:after="120" w:line="276" w:lineRule="auto"/>
              <w:rPr>
                <w:rFonts w:ascii="Arial" w:eastAsia="Times New Roman" w:hAnsi="Arial" w:cs="Arial"/>
                <w:b/>
                <w:bCs/>
                <w:color w:val="FFFFFF"/>
                <w:lang w:eastAsia="en-GB"/>
              </w:rPr>
            </w:pPr>
            <w:r w:rsidRPr="00396E3E">
              <w:rPr>
                <w:rFonts w:ascii="Arial" w:eastAsia="Times New Roman" w:hAnsi="Arial" w:cs="Arial"/>
                <w:b/>
                <w:bCs/>
                <w:color w:val="FFFFFF"/>
                <w:lang w:eastAsia="en-GB"/>
              </w:rPr>
              <w:t xml:space="preserve">Determinand </w:t>
            </w:r>
          </w:p>
        </w:tc>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3BD00469" w14:textId="77777777" w:rsidR="006466A8" w:rsidRPr="00FE491F" w:rsidRDefault="006466A8" w:rsidP="003E5E76">
            <w:pPr>
              <w:spacing w:before="120" w:after="120" w:line="240" w:lineRule="auto"/>
              <w:rPr>
                <w:rFonts w:ascii="Arial" w:eastAsia="Arial" w:hAnsi="Arial" w:cs="Arial"/>
                <w:b/>
                <w:iCs/>
                <w:color w:val="FFFFFF" w:themeColor="background1"/>
              </w:rPr>
            </w:pPr>
            <w:r w:rsidRPr="00A32A0A">
              <w:rPr>
                <w:rFonts w:ascii="Arial" w:eastAsia="Times New Roman" w:hAnsi="Arial" w:cs="Arial"/>
                <w:b/>
                <w:bCs/>
                <w:color w:val="FFFFFF"/>
                <w:lang w:eastAsia="en-GB"/>
              </w:rPr>
              <w:t>Method</w:t>
            </w:r>
            <w:r w:rsidRPr="00396E3E">
              <w:rPr>
                <w:rFonts w:ascii="Arial" w:eastAsia="Times New Roman" w:hAnsi="Arial" w:cs="Arial"/>
                <w:b/>
                <w:bCs/>
                <w:color w:val="FFFFFF"/>
                <w:lang w:eastAsia="en-GB"/>
              </w:rPr>
              <w:t xml:space="preserve"> </w:t>
            </w:r>
          </w:p>
        </w:tc>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3645F2FB" w14:textId="77777777" w:rsidR="006466A8" w:rsidRPr="00396E3E" w:rsidRDefault="006466A8" w:rsidP="003E5E76">
            <w:pPr>
              <w:spacing w:before="120" w:after="120" w:line="276" w:lineRule="auto"/>
              <w:rPr>
                <w:rFonts w:ascii="Arial" w:eastAsia="Times New Roman" w:hAnsi="Arial" w:cs="Arial"/>
                <w:b/>
                <w:bCs/>
                <w:color w:val="FFFFFF"/>
                <w:lang w:eastAsia="en-GB"/>
              </w:rPr>
            </w:pPr>
            <w:r w:rsidRPr="00396E3E">
              <w:rPr>
                <w:rFonts w:ascii="Arial" w:eastAsia="Times New Roman" w:hAnsi="Arial" w:cs="Arial"/>
                <w:b/>
                <w:bCs/>
                <w:color w:val="FFFFFF"/>
                <w:lang w:eastAsia="en-GB"/>
              </w:rPr>
              <w:t xml:space="preserve">Emission Source </w:t>
            </w:r>
          </w:p>
        </w:tc>
        <w:tc>
          <w:tcPr>
            <w:tcW w:w="3031"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348761EC" w14:textId="77777777" w:rsidR="006466A8" w:rsidRPr="00396E3E" w:rsidRDefault="006466A8" w:rsidP="003E5E76">
            <w:pPr>
              <w:spacing w:before="120" w:after="120" w:line="276" w:lineRule="auto"/>
              <w:rPr>
                <w:rFonts w:ascii="Arial" w:eastAsia="Times New Roman" w:hAnsi="Arial" w:cs="Arial"/>
                <w:b/>
                <w:bCs/>
                <w:color w:val="FFFFFF"/>
                <w:lang w:eastAsia="en-GB"/>
              </w:rPr>
            </w:pPr>
            <w:r w:rsidRPr="00396E3E">
              <w:rPr>
                <w:rFonts w:ascii="Arial" w:eastAsia="Times New Roman" w:hAnsi="Arial" w:cs="Arial"/>
                <w:b/>
                <w:bCs/>
                <w:color w:val="FFFFFF"/>
                <w:lang w:eastAsia="en-GB"/>
              </w:rPr>
              <w:t xml:space="preserve">Reference </w:t>
            </w:r>
          </w:p>
        </w:tc>
        <w:tc>
          <w:tcPr>
            <w:tcW w:w="3031"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48C4734D" w14:textId="77777777" w:rsidR="006466A8" w:rsidRPr="00396E3E" w:rsidRDefault="006466A8" w:rsidP="003E5E76">
            <w:pPr>
              <w:spacing w:before="120" w:after="120" w:line="276" w:lineRule="auto"/>
              <w:rPr>
                <w:rFonts w:ascii="Arial" w:eastAsia="Times New Roman" w:hAnsi="Arial" w:cs="Arial"/>
                <w:b/>
                <w:bCs/>
                <w:color w:val="FFFFFF"/>
                <w:lang w:eastAsia="en-GB"/>
              </w:rPr>
            </w:pPr>
            <w:r w:rsidRPr="00396E3E">
              <w:rPr>
                <w:rFonts w:ascii="Arial" w:eastAsia="Times New Roman" w:hAnsi="Arial" w:cs="Arial"/>
                <w:b/>
                <w:bCs/>
                <w:color w:val="FFFFFF"/>
                <w:lang w:eastAsia="en-GB"/>
              </w:rPr>
              <w:t xml:space="preserve">Factors and guidance </w:t>
            </w:r>
          </w:p>
        </w:tc>
      </w:tr>
      <w:tr w:rsidR="006466A8" w14:paraId="2709728E"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249327" w14:textId="77777777" w:rsidR="006466A8" w:rsidRPr="007C24BF" w:rsidRDefault="006466A8" w:rsidP="003E5E76">
            <w:pPr>
              <w:spacing w:before="120" w:after="120"/>
            </w:pPr>
            <w:r>
              <w:t>CO</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2E0705" w14:textId="77777777" w:rsidR="006466A8" w:rsidRPr="007C24BF" w:rsidRDefault="006466A8"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D05270" w14:textId="77777777" w:rsidR="006466A8" w:rsidRPr="007C24BF"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F763D6" w14:textId="77777777" w:rsidR="006466A8" w:rsidRPr="007C24BF"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DBDD7B7" w14:textId="77777777" w:rsidR="006466A8" w:rsidRPr="007C24BF" w:rsidRDefault="006466A8" w:rsidP="003E5E76">
            <w:pPr>
              <w:spacing w:before="120" w:after="120"/>
            </w:pPr>
            <w:r w:rsidRPr="006341A9">
              <w:t>None</w:t>
            </w:r>
          </w:p>
        </w:tc>
      </w:tr>
      <w:tr w:rsidR="006466A8" w14:paraId="5F750FAF"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7C7ACB" w14:textId="3B39B2B2" w:rsidR="006466A8" w:rsidRPr="007C24BF" w:rsidRDefault="006466A8" w:rsidP="003E5E76">
            <w:pPr>
              <w:spacing w:before="120" w:after="120"/>
            </w:pPr>
            <w:hyperlink w:anchor="CO2" w:history="1">
              <w:r w:rsidRPr="00AA2982">
                <w:rPr>
                  <w:rStyle w:val="Hyperlink"/>
                </w:rPr>
                <w:t>CO</w:t>
              </w:r>
              <w:r w:rsidRPr="00AA2982">
                <w:rPr>
                  <w:rStyle w:val="Hyperlink"/>
                  <w:vertAlign w:val="subscript"/>
                </w:rPr>
                <w:t>2</w:t>
              </w:r>
            </w:hyperlink>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7F82FB" w14:textId="77777777" w:rsidR="006466A8" w:rsidRPr="007C24BF" w:rsidRDefault="006466A8" w:rsidP="003E5E76">
            <w:pPr>
              <w:spacing w:before="120" w:after="120"/>
            </w:pP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0D0AABA" w14:textId="77777777" w:rsidR="006466A8" w:rsidRPr="007C24BF" w:rsidRDefault="006466A8" w:rsidP="003E5E76">
            <w:pPr>
              <w:spacing w:before="120" w:after="120"/>
            </w:pPr>
            <w:r>
              <w:t>Site combustion and process sources</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328FB7" w14:textId="5E14E347" w:rsidR="006466A8" w:rsidRPr="007C24BF" w:rsidRDefault="006466A8" w:rsidP="003E5E76">
            <w:pPr>
              <w:spacing w:before="120" w:after="120"/>
            </w:pPr>
            <w:r>
              <w:t>ETS</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EC039C4" w14:textId="0F7904CE" w:rsidR="006466A8" w:rsidRPr="007C24BF" w:rsidRDefault="002F375B" w:rsidP="003E5E76">
            <w:pPr>
              <w:spacing w:before="120" w:after="120"/>
            </w:pPr>
            <w:r>
              <w:t>ETS</w:t>
            </w:r>
          </w:p>
        </w:tc>
      </w:tr>
      <w:tr w:rsidR="006466A8" w14:paraId="4EC33CAC"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E7939A" w14:textId="0A48EDDE" w:rsidR="006466A8" w:rsidRPr="007C24BF" w:rsidRDefault="006466A8" w:rsidP="003E5E76">
            <w:pPr>
              <w:spacing w:before="120" w:after="120"/>
            </w:pPr>
            <w:r w:rsidRPr="00A60672">
              <w:t>CH</w:t>
            </w:r>
            <w:r w:rsidRPr="00A60672">
              <w:rPr>
                <w:vertAlign w:val="subscript"/>
              </w:rPr>
              <w:t>4</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7164B6B" w14:textId="77777777" w:rsidR="006466A8" w:rsidRPr="007C24BF" w:rsidRDefault="006466A8" w:rsidP="003E5E76">
            <w:pPr>
              <w:spacing w:before="120" w:after="120"/>
            </w:pPr>
            <w:r>
              <w:rPr>
                <w:rFonts w:ascii="Arial" w:eastAsia="Arial" w:hAnsi="Arial" w:cs="Arial"/>
                <w:bCs/>
                <w:iCs/>
              </w:rPr>
              <w:t>C</w:t>
            </w:r>
            <w:r w:rsidRPr="00DB6467">
              <w:rPr>
                <w:rFonts w:ascii="Arial" w:eastAsia="Arial" w:hAnsi="Arial" w:cs="Arial"/>
                <w:bCs/>
                <w:iCs/>
              </w:rPr>
              <w:t>alculation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D5824DC" w14:textId="77777777" w:rsidR="006466A8" w:rsidRPr="007C24BF"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98ACF5C" w14:textId="77777777" w:rsidR="006466A8" w:rsidRPr="007C24BF"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D41C22E" w14:textId="77777777" w:rsidR="006466A8" w:rsidRPr="007C24BF" w:rsidRDefault="006466A8" w:rsidP="003E5E76">
            <w:pPr>
              <w:spacing w:before="120" w:after="120"/>
            </w:pPr>
            <w:r>
              <w:t>None</w:t>
            </w:r>
          </w:p>
        </w:tc>
      </w:tr>
      <w:tr w:rsidR="006466A8" w14:paraId="17D2D08E"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FB63C8" w14:textId="77777777" w:rsidR="006466A8" w:rsidRPr="007C24BF" w:rsidRDefault="006466A8" w:rsidP="003E5E76">
            <w:pPr>
              <w:spacing w:before="120" w:after="120"/>
            </w:pPr>
            <w:r>
              <w:t>Dioxins and furans</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2FCC91" w14:textId="77777777" w:rsidR="006466A8" w:rsidRPr="007C24BF" w:rsidRDefault="006466A8"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1C7B981" w14:textId="77777777" w:rsidR="006466A8" w:rsidRPr="007C24BF"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6247A2E" w14:textId="77777777" w:rsidR="006466A8" w:rsidRPr="007C24BF"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701B43" w14:textId="77777777" w:rsidR="006466A8" w:rsidRPr="007C24BF" w:rsidRDefault="006466A8" w:rsidP="003E5E76">
            <w:pPr>
              <w:spacing w:before="120" w:after="120"/>
            </w:pPr>
            <w:r>
              <w:t>None</w:t>
            </w:r>
          </w:p>
        </w:tc>
      </w:tr>
      <w:tr w:rsidR="006466A8" w14:paraId="300E6731"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D978AC4" w14:textId="77777777" w:rsidR="006466A8" w:rsidRPr="007C24BF" w:rsidRDefault="006466A8" w:rsidP="003E5E76">
            <w:pPr>
              <w:spacing w:before="120" w:after="120"/>
            </w:pPr>
            <w:r>
              <w:t>HCl</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9B33701" w14:textId="77777777" w:rsidR="006466A8" w:rsidRPr="007C24BF" w:rsidRDefault="006466A8"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B51E4E0" w14:textId="77777777" w:rsidR="006466A8" w:rsidRPr="007C24BF"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FC6321A" w14:textId="77777777" w:rsidR="006466A8" w:rsidRPr="007C24BF"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17CE94A" w14:textId="77777777" w:rsidR="006466A8" w:rsidRPr="007C24BF" w:rsidRDefault="006466A8" w:rsidP="003E5E76">
            <w:pPr>
              <w:spacing w:before="120" w:after="120"/>
            </w:pPr>
            <w:r>
              <w:t>None</w:t>
            </w:r>
          </w:p>
        </w:tc>
      </w:tr>
      <w:tr w:rsidR="006466A8" w14:paraId="65FDFC87"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999C31" w14:textId="77777777" w:rsidR="006466A8" w:rsidRDefault="006466A8" w:rsidP="003E5E76">
            <w:pPr>
              <w:spacing w:before="120" w:after="120"/>
            </w:pPr>
            <w:r>
              <w:t>Fluorine and inorganic</w:t>
            </w:r>
          </w:p>
          <w:p w14:paraId="2709DD87" w14:textId="77777777" w:rsidR="006466A8" w:rsidRDefault="006466A8" w:rsidP="003E5E76">
            <w:pPr>
              <w:spacing w:before="120" w:after="120"/>
            </w:pPr>
            <w:r>
              <w:t>compounds – as HF</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845E72" w14:textId="77777777" w:rsidR="006466A8" w:rsidRDefault="006466A8"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2807CE" w14:textId="77777777" w:rsidR="006466A8"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7C03776" w14:textId="77777777" w:rsidR="006466A8"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1C8A99" w14:textId="77777777" w:rsidR="006466A8" w:rsidRDefault="006466A8" w:rsidP="003E5E76">
            <w:pPr>
              <w:spacing w:before="120" w:after="120"/>
            </w:pPr>
            <w:r>
              <w:t>None</w:t>
            </w:r>
          </w:p>
        </w:tc>
      </w:tr>
      <w:tr w:rsidR="006466A8" w14:paraId="4C5744F1"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BCDA4ED" w14:textId="77777777" w:rsidR="006466A8" w:rsidRDefault="006466A8" w:rsidP="003E5E76">
            <w:pPr>
              <w:spacing w:before="120" w:after="120"/>
            </w:pPr>
            <w:r>
              <w:lastRenderedPageBreak/>
              <w:t>NMVOCs</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B3D08C9" w14:textId="77777777" w:rsidR="006466A8" w:rsidRDefault="006466A8"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870E6A" w14:textId="77777777" w:rsidR="006466A8"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B40DB0A" w14:textId="77777777" w:rsidR="006466A8"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1FE313" w14:textId="77777777" w:rsidR="006466A8" w:rsidRDefault="006466A8" w:rsidP="003E5E76">
            <w:pPr>
              <w:spacing w:before="120" w:after="120"/>
            </w:pPr>
            <w:r>
              <w:t>None</w:t>
            </w:r>
          </w:p>
        </w:tc>
      </w:tr>
      <w:tr w:rsidR="006466A8" w14:paraId="212F79AF"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AFCA0E6" w14:textId="77777777" w:rsidR="006466A8" w:rsidRDefault="006466A8" w:rsidP="003E5E76">
            <w:pPr>
              <w:spacing w:before="120" w:after="120"/>
            </w:pPr>
            <w:r>
              <w:t>NO</w:t>
            </w:r>
            <w:r w:rsidRPr="006341A9">
              <w:t>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8B57F1B" w14:textId="77777777" w:rsidR="006466A8" w:rsidRDefault="006466A8"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5DA09B2" w14:textId="77777777" w:rsidR="006466A8"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8B2D82A" w14:textId="77777777" w:rsidR="006466A8"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01BAFAD" w14:textId="77777777" w:rsidR="006466A8" w:rsidRDefault="006466A8" w:rsidP="003E5E76">
            <w:pPr>
              <w:spacing w:before="120" w:after="120"/>
            </w:pPr>
            <w:r>
              <w:t>None</w:t>
            </w:r>
          </w:p>
        </w:tc>
      </w:tr>
      <w:tr w:rsidR="006466A8" w14:paraId="065E4C6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55BEF63" w14:textId="1FC69E1D" w:rsidR="006466A8" w:rsidRDefault="006466A8" w:rsidP="003E5E76">
            <w:pPr>
              <w:spacing w:before="120" w:after="120"/>
            </w:pPr>
            <w:r>
              <w:t>PAHs</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2FB8760" w14:textId="77777777" w:rsidR="006466A8" w:rsidRDefault="006466A8"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685429F" w14:textId="77777777" w:rsidR="006466A8"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15991F2" w14:textId="77777777" w:rsidR="006466A8"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440D5FE" w14:textId="77777777" w:rsidR="006466A8" w:rsidRDefault="006466A8" w:rsidP="003E5E76">
            <w:pPr>
              <w:spacing w:before="120" w:after="120"/>
            </w:pPr>
            <w:r>
              <w:t>None</w:t>
            </w:r>
          </w:p>
        </w:tc>
      </w:tr>
      <w:tr w:rsidR="006466A8" w14:paraId="3681B0B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A54702" w14:textId="77777777" w:rsidR="006466A8" w:rsidRDefault="006466A8" w:rsidP="003E5E76">
            <w:pPr>
              <w:spacing w:before="120" w:after="120"/>
            </w:pPr>
            <w:r>
              <w:t>Total particulate matter</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1A1F7C8" w14:textId="77777777" w:rsidR="006466A8" w:rsidRDefault="006466A8"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DABAE9E" w14:textId="77777777" w:rsidR="006466A8"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5699A5" w14:textId="77777777" w:rsidR="006466A8"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B513C43" w14:textId="77777777" w:rsidR="006466A8" w:rsidRDefault="006466A8" w:rsidP="003E5E76">
            <w:pPr>
              <w:spacing w:before="120" w:after="120"/>
            </w:pPr>
            <w:r>
              <w:t>None</w:t>
            </w:r>
          </w:p>
        </w:tc>
      </w:tr>
      <w:tr w:rsidR="006466A8" w14:paraId="6B19DDD1"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64C57B" w14:textId="77777777" w:rsidR="006466A8" w:rsidRDefault="006466A8" w:rsidP="003E5E76">
            <w:pPr>
              <w:spacing w:before="120" w:after="120"/>
            </w:pPr>
            <w:r>
              <w:t>PM</w:t>
            </w:r>
            <w:r w:rsidRPr="006341A9">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CF8BC3A" w14:textId="77777777" w:rsidR="006466A8" w:rsidRDefault="006466A8"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D59CDEB" w14:textId="77777777" w:rsidR="006466A8"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93D89D5" w14:textId="77777777" w:rsidR="006466A8"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8DDABEF" w14:textId="77777777" w:rsidR="006466A8" w:rsidRDefault="006466A8" w:rsidP="003E5E76">
            <w:pPr>
              <w:spacing w:before="120" w:after="120"/>
            </w:pPr>
            <w:r>
              <w:t>None</w:t>
            </w:r>
          </w:p>
        </w:tc>
      </w:tr>
      <w:tr w:rsidR="006466A8" w14:paraId="2DF29AC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A5F8DA4" w14:textId="77777777" w:rsidR="006466A8" w:rsidRDefault="006466A8" w:rsidP="003E5E76">
            <w:pPr>
              <w:spacing w:before="120" w:after="120"/>
            </w:pPr>
            <w:r>
              <w:t>SO</w:t>
            </w:r>
            <w:r w:rsidRPr="006341A9">
              <w:t>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EC9AA04" w14:textId="77777777" w:rsidR="006466A8" w:rsidRDefault="006466A8"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8C2256" w14:textId="77777777" w:rsidR="006466A8" w:rsidRDefault="006466A8"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0E10A3" w14:textId="77777777" w:rsidR="006466A8" w:rsidRDefault="006466A8"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A11D6C" w14:textId="77777777" w:rsidR="006466A8" w:rsidRDefault="006466A8" w:rsidP="003E5E76">
            <w:pPr>
              <w:spacing w:before="120" w:after="120"/>
            </w:pPr>
            <w:r>
              <w:t>None</w:t>
            </w:r>
          </w:p>
        </w:tc>
      </w:tr>
    </w:tbl>
    <w:p w14:paraId="04425853" w14:textId="77777777" w:rsidR="006466A8" w:rsidRDefault="006466A8" w:rsidP="007C73F9">
      <w:pPr>
        <w:spacing w:after="240"/>
        <w:ind w:right="1"/>
      </w:pPr>
    </w:p>
    <w:p w14:paraId="7397180E" w14:textId="77777777" w:rsidR="001C436F" w:rsidRDefault="001C436F" w:rsidP="00A60FFC"/>
    <w:p w14:paraId="4624EBD5" w14:textId="28A2C64B" w:rsidR="00107CFB" w:rsidRDefault="00107CFB" w:rsidP="00D15FF5">
      <w:pPr>
        <w:pStyle w:val="Heading3"/>
        <w:rPr>
          <w:color w:val="016574" w:themeColor="accent1"/>
        </w:rPr>
      </w:pPr>
      <w:r w:rsidRPr="007A49FF">
        <w:rPr>
          <w:color w:val="016574" w:themeColor="accent1"/>
        </w:rPr>
        <w:t>Emissions to air</w:t>
      </w:r>
      <w:r>
        <w:rPr>
          <w:color w:val="016574" w:themeColor="accent1"/>
        </w:rPr>
        <w:t xml:space="preserve"> </w:t>
      </w:r>
      <w:r w:rsidR="006B47DE">
        <w:rPr>
          <w:color w:val="016574" w:themeColor="accent1"/>
        </w:rPr>
        <w:t>–</w:t>
      </w:r>
      <w:r>
        <w:rPr>
          <w:color w:val="016574" w:themeColor="accent1"/>
        </w:rPr>
        <w:t xml:space="preserve"> metals</w:t>
      </w:r>
    </w:p>
    <w:p w14:paraId="6037C1A1" w14:textId="0F228EE1" w:rsidR="006B47DE" w:rsidRPr="00274455" w:rsidRDefault="006B47DE" w:rsidP="006B47DE">
      <w:pPr>
        <w:spacing w:after="240"/>
        <w:ind w:left="17" w:right="1"/>
        <w:rPr>
          <w:rFonts w:ascii="Arial" w:eastAsia="Arial" w:hAnsi="Arial" w:cs="Arial"/>
          <w:b/>
          <w:iCs/>
        </w:rPr>
      </w:pPr>
      <w:r w:rsidRPr="00274455">
        <w:rPr>
          <w:rFonts w:ascii="Arial" w:eastAsia="Arial" w:hAnsi="Arial" w:cs="Arial"/>
          <w:b/>
          <w:iCs/>
        </w:rPr>
        <w:t>Table 15: Pollutants likely to be reported from typical cement processes</w:t>
      </w:r>
    </w:p>
    <w:tbl>
      <w:tblPr>
        <w:tblStyle w:val="TableGrid0"/>
        <w:tblW w:w="15152" w:type="dxa"/>
        <w:tblInd w:w="-6" w:type="dxa"/>
        <w:tblLook w:val="04A0" w:firstRow="1" w:lastRow="0" w:firstColumn="1" w:lastColumn="0" w:noHBand="0" w:noVBand="1"/>
        <w:tblDescription w:val="Reference table 4 lists emissions to air determinands such as carbon dioxide, sulphur dioxide and metals with their methods of calaculating the emissions, their sources (such as cement kiln, site combstion sources, etc) and factors, litereate references and guidance to further advise. "/>
      </w:tblPr>
      <w:tblGrid>
        <w:gridCol w:w="3030"/>
        <w:gridCol w:w="3030"/>
        <w:gridCol w:w="3030"/>
        <w:gridCol w:w="3031"/>
        <w:gridCol w:w="3031"/>
      </w:tblGrid>
      <w:tr w:rsidR="00D15FF5" w14:paraId="37E86E3F" w14:textId="77777777" w:rsidTr="00FB03B8">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11782D24" w14:textId="77777777" w:rsidR="00D15FF5" w:rsidRDefault="00D15FF5" w:rsidP="003E5E76">
            <w:pPr>
              <w:spacing w:before="120" w:after="120"/>
            </w:pPr>
            <w:r w:rsidRPr="00396E3E">
              <w:rPr>
                <w:rFonts w:ascii="Arial" w:eastAsia="Times New Roman" w:hAnsi="Arial" w:cs="Arial"/>
                <w:b/>
                <w:bCs/>
                <w:color w:val="FFFFFF"/>
                <w:lang w:eastAsia="en-GB"/>
              </w:rPr>
              <w:t xml:space="preserve">Determinand </w:t>
            </w:r>
          </w:p>
        </w:tc>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4A686617" w14:textId="77777777" w:rsidR="00D15FF5" w:rsidRPr="00EB1EFC" w:rsidRDefault="00D15FF5" w:rsidP="003E5E76">
            <w:pPr>
              <w:spacing w:before="120" w:after="120" w:line="240" w:lineRule="auto"/>
              <w:rPr>
                <w:rFonts w:ascii="Arial" w:eastAsia="Arial" w:hAnsi="Arial" w:cs="Arial"/>
                <w:b/>
                <w:iCs/>
                <w:color w:val="FFFFFF" w:themeColor="background1"/>
              </w:rPr>
            </w:pPr>
            <w:r w:rsidRPr="00A32A0A">
              <w:rPr>
                <w:rFonts w:ascii="Arial" w:eastAsia="Times New Roman" w:hAnsi="Arial" w:cs="Arial"/>
                <w:b/>
                <w:bCs/>
                <w:color w:val="FFFFFF"/>
                <w:lang w:eastAsia="en-GB"/>
              </w:rPr>
              <w:t>Method</w:t>
            </w:r>
            <w:r w:rsidRPr="00396E3E">
              <w:rPr>
                <w:rFonts w:ascii="Arial" w:eastAsia="Times New Roman" w:hAnsi="Arial" w:cs="Arial"/>
                <w:b/>
                <w:bCs/>
                <w:color w:val="FFFFFF"/>
                <w:lang w:eastAsia="en-GB"/>
              </w:rPr>
              <w:t xml:space="preserve"> </w:t>
            </w:r>
          </w:p>
        </w:tc>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22215A0C" w14:textId="77777777" w:rsidR="00D15FF5" w:rsidRDefault="00D15FF5" w:rsidP="003E5E76">
            <w:pPr>
              <w:spacing w:before="120" w:after="120"/>
            </w:pPr>
            <w:r w:rsidRPr="00396E3E">
              <w:rPr>
                <w:rFonts w:ascii="Arial" w:eastAsia="Times New Roman" w:hAnsi="Arial" w:cs="Arial"/>
                <w:b/>
                <w:bCs/>
                <w:color w:val="FFFFFF"/>
                <w:lang w:eastAsia="en-GB"/>
              </w:rPr>
              <w:t xml:space="preserve">Emission Source </w:t>
            </w:r>
          </w:p>
        </w:tc>
        <w:tc>
          <w:tcPr>
            <w:tcW w:w="3031"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74884217" w14:textId="77777777" w:rsidR="00D15FF5" w:rsidRDefault="00D15FF5" w:rsidP="003E5E76">
            <w:pPr>
              <w:spacing w:before="120" w:after="120"/>
            </w:pPr>
            <w:r w:rsidRPr="00396E3E">
              <w:rPr>
                <w:rFonts w:ascii="Arial" w:eastAsia="Times New Roman" w:hAnsi="Arial" w:cs="Arial"/>
                <w:b/>
                <w:bCs/>
                <w:color w:val="FFFFFF"/>
                <w:lang w:eastAsia="en-GB"/>
              </w:rPr>
              <w:t xml:space="preserve">Reference </w:t>
            </w:r>
          </w:p>
        </w:tc>
        <w:tc>
          <w:tcPr>
            <w:tcW w:w="3031"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2A5C745A" w14:textId="77777777" w:rsidR="00D15FF5" w:rsidRDefault="00D15FF5" w:rsidP="003E5E76">
            <w:pPr>
              <w:spacing w:before="120" w:after="120"/>
            </w:pPr>
            <w:r w:rsidRPr="00396E3E">
              <w:rPr>
                <w:rFonts w:ascii="Arial" w:eastAsia="Times New Roman" w:hAnsi="Arial" w:cs="Arial"/>
                <w:b/>
                <w:bCs/>
                <w:color w:val="FFFFFF"/>
                <w:lang w:eastAsia="en-GB"/>
              </w:rPr>
              <w:t xml:space="preserve">Factors and guidance </w:t>
            </w:r>
          </w:p>
        </w:tc>
      </w:tr>
      <w:tr w:rsidR="00D15FF5" w14:paraId="04448693"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6ADA40A6" w14:textId="77777777" w:rsidR="00D15FF5" w:rsidRDefault="00D15FF5" w:rsidP="003E5E76">
            <w:pPr>
              <w:spacing w:before="120" w:after="120"/>
            </w:pPr>
            <w:r>
              <w:t>As</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51EF115F" w14:textId="77777777" w:rsidR="00D15FF5" w:rsidRDefault="00D15FF5"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5B7A4719" w14:textId="77777777" w:rsidR="00D15FF5" w:rsidRDefault="00D15FF5"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7D065EE6" w14:textId="77777777" w:rsidR="00D15FF5" w:rsidRDefault="00D15FF5"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78738F11" w14:textId="77777777" w:rsidR="00D15FF5" w:rsidRDefault="00D15FF5" w:rsidP="003E5E76">
            <w:pPr>
              <w:spacing w:before="120" w:after="120"/>
            </w:pPr>
            <w:r>
              <w:t>None</w:t>
            </w:r>
          </w:p>
        </w:tc>
      </w:tr>
      <w:tr w:rsidR="00D15FF5" w14:paraId="27959A7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53EB7192" w14:textId="77777777" w:rsidR="00D15FF5" w:rsidRDefault="00D15FF5" w:rsidP="003E5E76">
            <w:pPr>
              <w:spacing w:before="120" w:after="120"/>
            </w:pPr>
            <w:r>
              <w:lastRenderedPageBreak/>
              <w:t>Cd</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0A70C269" w14:textId="77777777" w:rsidR="00D15FF5" w:rsidRDefault="00D15FF5"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22DEFDDA" w14:textId="77777777" w:rsidR="00D15FF5" w:rsidRDefault="00D15FF5"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5FBD6784" w14:textId="77777777" w:rsidR="00D15FF5" w:rsidRDefault="00D15FF5"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00390C32" w14:textId="77777777" w:rsidR="00D15FF5" w:rsidRDefault="00D15FF5" w:rsidP="003E5E76">
            <w:pPr>
              <w:spacing w:before="120" w:after="120"/>
            </w:pPr>
            <w:r>
              <w:t>None</w:t>
            </w:r>
          </w:p>
        </w:tc>
      </w:tr>
      <w:tr w:rsidR="00D15FF5" w14:paraId="0234FE86"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31532823" w14:textId="77777777" w:rsidR="00D15FF5" w:rsidRDefault="00D15FF5" w:rsidP="003E5E76">
            <w:pPr>
              <w:spacing w:before="120" w:after="120"/>
            </w:pPr>
            <w:r>
              <w:t>Cu</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5E37A054" w14:textId="77777777" w:rsidR="00D15FF5" w:rsidRDefault="00D15FF5"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170E99A6" w14:textId="77777777" w:rsidR="00D15FF5" w:rsidRDefault="00D15FF5"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262934B2" w14:textId="77777777" w:rsidR="00D15FF5" w:rsidRDefault="00D15FF5"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15D75DC5" w14:textId="77777777" w:rsidR="00D15FF5" w:rsidRDefault="00D15FF5" w:rsidP="003E5E76">
            <w:pPr>
              <w:spacing w:before="120" w:after="120"/>
            </w:pPr>
            <w:r>
              <w:t>None</w:t>
            </w:r>
          </w:p>
        </w:tc>
      </w:tr>
      <w:tr w:rsidR="00D15FF5" w14:paraId="24151250"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461517BF" w14:textId="77777777" w:rsidR="00D15FF5" w:rsidRDefault="00D15FF5" w:rsidP="003E5E76">
            <w:pPr>
              <w:spacing w:before="120" w:after="120"/>
            </w:pPr>
            <w:r>
              <w:t>Cr</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323CD5A7" w14:textId="77777777" w:rsidR="00D15FF5" w:rsidRDefault="00D15FF5"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62DD3B49" w14:textId="77777777" w:rsidR="00D15FF5" w:rsidRDefault="00D15FF5"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5C3854A2" w14:textId="77777777" w:rsidR="00D15FF5" w:rsidRDefault="00D15FF5"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7813A104" w14:textId="77777777" w:rsidR="00D15FF5" w:rsidRDefault="00D15FF5" w:rsidP="003E5E76">
            <w:pPr>
              <w:spacing w:before="120" w:after="120"/>
            </w:pPr>
            <w:r>
              <w:t>None</w:t>
            </w:r>
          </w:p>
        </w:tc>
      </w:tr>
      <w:tr w:rsidR="00D15FF5" w14:paraId="4D8BE2A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576C4447" w14:textId="77777777" w:rsidR="00D15FF5" w:rsidRDefault="00D15FF5" w:rsidP="003E5E76">
            <w:pPr>
              <w:spacing w:before="120" w:after="120"/>
            </w:pPr>
            <w:r>
              <w:t>Hg</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6F8440FD" w14:textId="77777777" w:rsidR="00D15FF5" w:rsidRDefault="00D15FF5"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3FBE2B03" w14:textId="77777777" w:rsidR="00D15FF5" w:rsidRDefault="00D15FF5"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7D84EABA" w14:textId="77777777" w:rsidR="00D15FF5" w:rsidRDefault="00D15FF5"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6F2DDD33" w14:textId="77777777" w:rsidR="00D15FF5" w:rsidRDefault="00D15FF5" w:rsidP="003E5E76">
            <w:pPr>
              <w:spacing w:before="120" w:after="120"/>
            </w:pPr>
            <w:r>
              <w:t>None</w:t>
            </w:r>
          </w:p>
        </w:tc>
      </w:tr>
      <w:tr w:rsidR="00D15FF5" w14:paraId="16335B8F"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0A8283D3" w14:textId="77777777" w:rsidR="00D15FF5" w:rsidRDefault="00D15FF5" w:rsidP="003E5E76">
            <w:pPr>
              <w:spacing w:before="120" w:after="120"/>
            </w:pPr>
            <w:r>
              <w:t>Mn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4C07EBC0" w14:textId="77777777" w:rsidR="00D15FF5" w:rsidRDefault="00D15FF5"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66EC0422" w14:textId="77777777" w:rsidR="00D15FF5" w:rsidRDefault="00D15FF5"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07676EF6" w14:textId="77777777" w:rsidR="00D15FF5" w:rsidRDefault="00D15FF5"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26188858" w14:textId="77777777" w:rsidR="00D15FF5" w:rsidRDefault="00D15FF5" w:rsidP="003E5E76">
            <w:pPr>
              <w:spacing w:before="120" w:after="120"/>
            </w:pPr>
            <w:r>
              <w:t>None</w:t>
            </w:r>
          </w:p>
        </w:tc>
      </w:tr>
      <w:tr w:rsidR="00D15FF5" w14:paraId="6CC96796"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4B4C2A48" w14:textId="77777777" w:rsidR="00D15FF5" w:rsidRDefault="00D15FF5" w:rsidP="003E5E76">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43FEE1E0" w14:textId="77777777" w:rsidR="00D15FF5" w:rsidRDefault="00D15FF5" w:rsidP="003E5E76">
            <w:pPr>
              <w:spacing w:before="120" w:after="120"/>
            </w:pPr>
            <w:r w:rsidRPr="0047147A">
              <w:t>M</w:t>
            </w:r>
            <w:r w:rsidRPr="0047147A">
              <w:rPr>
                <w:rFonts w:ascii="Arial" w:eastAsia="Arial" w:hAnsi="Arial" w:cs="Arial"/>
                <w:iCs/>
              </w:rPr>
              <w:t>easurement</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242C206C" w14:textId="77777777" w:rsidR="00D15FF5" w:rsidRDefault="00D15FF5" w:rsidP="003E5E76">
            <w:pPr>
              <w:spacing w:before="120" w:after="120"/>
            </w:pPr>
            <w:r>
              <w:t>Lime kiln</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4BE4A51A" w14:textId="77777777" w:rsidR="00D15FF5" w:rsidRDefault="00D15FF5" w:rsidP="003E5E76">
            <w:pPr>
              <w:spacing w:before="120" w:after="120"/>
            </w:pPr>
            <w:r>
              <w:t>None</w:t>
            </w:r>
          </w:p>
        </w:tc>
        <w:tc>
          <w:tcPr>
            <w:tcW w:w="303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vAlign w:val="center"/>
          </w:tcPr>
          <w:p w14:paraId="1D9EB66E" w14:textId="77777777" w:rsidR="00D15FF5" w:rsidRDefault="00D15FF5" w:rsidP="003E5E76">
            <w:pPr>
              <w:spacing w:before="120" w:after="120"/>
            </w:pPr>
            <w:r>
              <w:t>None</w:t>
            </w:r>
          </w:p>
        </w:tc>
      </w:tr>
    </w:tbl>
    <w:p w14:paraId="17C68C83" w14:textId="691315F8" w:rsidR="00D15FF5" w:rsidRDefault="002C1A3B" w:rsidP="00A60FFC">
      <w:r w:rsidRPr="0096745E">
        <w:rPr>
          <w:rFonts w:ascii="Arial" w:eastAsia="Times New Roman" w:hAnsi="Arial" w:cs="Arial"/>
          <w:noProof/>
        </w:rPr>
        <mc:AlternateContent>
          <mc:Choice Requires="wps">
            <w:drawing>
              <wp:anchor distT="45720" distB="45720" distL="114300" distR="114300" simplePos="0" relativeHeight="251658244" behindDoc="0" locked="0" layoutInCell="1" allowOverlap="1" wp14:anchorId="69ED7BDC" wp14:editId="6EF21516">
                <wp:simplePos x="0" y="0"/>
                <wp:positionH relativeFrom="margin">
                  <wp:posOffset>229235</wp:posOffset>
                </wp:positionH>
                <wp:positionV relativeFrom="paragraph">
                  <wp:posOffset>213995</wp:posOffset>
                </wp:positionV>
                <wp:extent cx="6032500" cy="1276350"/>
                <wp:effectExtent l="0" t="0" r="25400" b="19050"/>
                <wp:wrapSquare wrapText="bothSides"/>
                <wp:docPr id="1835195545" name="Text Box 2" descr="Pop-out box with notes around CO2 thresholds and CH4 emiss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1276350"/>
                        </a:xfrm>
                        <a:prstGeom prst="rect">
                          <a:avLst/>
                        </a:prstGeom>
                        <a:solidFill>
                          <a:srgbClr val="FFFFFF"/>
                        </a:solidFill>
                        <a:ln w="19050">
                          <a:solidFill>
                            <a:srgbClr val="016574"/>
                          </a:solidFill>
                          <a:miter lim="800000"/>
                          <a:headEnd/>
                          <a:tailEnd/>
                        </a:ln>
                      </wps:spPr>
                      <wps:txbx>
                        <w:txbxContent>
                          <w:p w14:paraId="4D16AC13" w14:textId="1F7D6F88" w:rsidR="00767775" w:rsidRDefault="00A80B1F" w:rsidP="002C1A3B">
                            <w:pPr>
                              <w:spacing w:before="240"/>
                            </w:pPr>
                            <w:bookmarkStart w:id="78" w:name="CO2"/>
                            <w:bookmarkEnd w:id="78"/>
                            <w:r w:rsidRPr="00767775">
                              <w:t>CO</w:t>
                            </w:r>
                            <w:r w:rsidRPr="00DC0B3B">
                              <w:rPr>
                                <w:vertAlign w:val="subscript"/>
                              </w:rPr>
                              <w:t>2</w:t>
                            </w:r>
                            <w:r>
                              <w:rPr>
                                <w:vertAlign w:val="subscript"/>
                              </w:rPr>
                              <w:t xml:space="preserve"> :</w:t>
                            </w:r>
                            <w:r w:rsidR="00AA2982">
                              <w:rPr>
                                <w:vertAlign w:val="subscript"/>
                              </w:rPr>
                              <w:t xml:space="preserve"> </w:t>
                            </w:r>
                            <w:r w:rsidR="00767775" w:rsidRPr="00767775">
                              <w:t>The threshold for CO</w:t>
                            </w:r>
                            <w:r w:rsidR="00767775" w:rsidRPr="00DC0B3B">
                              <w:rPr>
                                <w:vertAlign w:val="subscript"/>
                              </w:rPr>
                              <w:t>2</w:t>
                            </w:r>
                            <w:r w:rsidR="00767775" w:rsidRPr="00767775">
                              <w:t xml:space="preserve"> applies to the overall CO</w:t>
                            </w:r>
                            <w:r w:rsidR="00767775" w:rsidRPr="00DC0B3B">
                              <w:rPr>
                                <w:vertAlign w:val="subscript"/>
                              </w:rPr>
                              <w:t>2</w:t>
                            </w:r>
                            <w:r w:rsidR="00767775" w:rsidRPr="00767775">
                              <w:t xml:space="preserve"> emission (thermal and chemical combined). The percentage biomass figure, i.e. the percentage of your CO</w:t>
                            </w:r>
                            <w:r w:rsidR="00767775" w:rsidRPr="00DC0B3B">
                              <w:rPr>
                                <w:vertAlign w:val="subscript"/>
                              </w:rPr>
                              <w:t>2</w:t>
                            </w:r>
                            <w:r w:rsidR="00767775" w:rsidRPr="00767775">
                              <w:t xml:space="preserve"> figure attributed to non-fossil fuel combustion sources, can be recorded within your return form.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D7BDC" id="_x0000_s1029" type="#_x0000_t202" alt="Pop-out box with notes around CO2 thresholds and CH4 emissions" style="position:absolute;margin-left:18.05pt;margin-top:16.85pt;width:475pt;height:10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" strokecolor="#016574" strokeweight="1.5pt">
                <v:textbox>
                  <w:txbxContent>
                    <w:p w14:paraId="4D16AC13" w14:textId="1F7D6F88" w:rsidR="00767775" w:rsidRDefault="00A80B1F" w:rsidP="002C1A3B">
                      <w:pPr>
                        <w:spacing w:before="240"/>
                      </w:pPr>
                      <w:bookmarkStart w:id="79" w:name="CO2"/>
                      <w:bookmarkEnd w:id="79"/>
                      <w:r w:rsidRPr="00767775">
                        <w:t>CO</w:t>
                      </w:r>
                      <w:r w:rsidRPr="00DC0B3B">
                        <w:rPr>
                          <w:vertAlign w:val="subscript"/>
                        </w:rPr>
                        <w:t>2</w:t>
                      </w:r>
                      <w:r>
                        <w:rPr>
                          <w:vertAlign w:val="subscript"/>
                        </w:rPr>
                        <w:t xml:space="preserve"> :</w:t>
                      </w:r>
                      <w:r w:rsidR="00AA2982">
                        <w:rPr>
                          <w:vertAlign w:val="subscript"/>
                        </w:rPr>
                        <w:t xml:space="preserve"> </w:t>
                      </w:r>
                      <w:r w:rsidR="00767775" w:rsidRPr="00767775">
                        <w:t>The threshold for CO</w:t>
                      </w:r>
                      <w:r w:rsidR="00767775" w:rsidRPr="00DC0B3B">
                        <w:rPr>
                          <w:vertAlign w:val="subscript"/>
                        </w:rPr>
                        <w:t>2</w:t>
                      </w:r>
                      <w:r w:rsidR="00767775" w:rsidRPr="00767775">
                        <w:t xml:space="preserve"> applies to the overall CO</w:t>
                      </w:r>
                      <w:r w:rsidR="00767775" w:rsidRPr="00DC0B3B">
                        <w:rPr>
                          <w:vertAlign w:val="subscript"/>
                        </w:rPr>
                        <w:t>2</w:t>
                      </w:r>
                      <w:r w:rsidR="00767775" w:rsidRPr="00767775">
                        <w:t xml:space="preserve"> emission (thermal and chemical combined). The percentage biomass figure, i.e. the percentage of your CO</w:t>
                      </w:r>
                      <w:r w:rsidR="00767775" w:rsidRPr="00DC0B3B">
                        <w:rPr>
                          <w:vertAlign w:val="subscript"/>
                        </w:rPr>
                        <w:t>2</w:t>
                      </w:r>
                      <w:r w:rsidR="00767775" w:rsidRPr="00767775">
                        <w:t xml:space="preserve"> figure attributed to non-fossil fuel combustion sources, can be recorded within your return form. </w:t>
                      </w:r>
                    </w:p>
                  </w:txbxContent>
                </v:textbox>
                <w10:wrap type="square" anchorx="margin"/>
              </v:shape>
            </w:pict>
          </mc:Fallback>
        </mc:AlternateContent>
      </w:r>
    </w:p>
    <w:p w14:paraId="77A91F77" w14:textId="25054755" w:rsidR="002C1A3B" w:rsidRPr="002C1A3B" w:rsidRDefault="002C1A3B" w:rsidP="002C1A3B"/>
    <w:p w14:paraId="76EF0AD9" w14:textId="3B0D727B" w:rsidR="002C1A3B" w:rsidRDefault="002C1A3B" w:rsidP="002C1A3B"/>
    <w:p w14:paraId="77BAF786" w14:textId="516B5C77" w:rsidR="002C1A3B" w:rsidRDefault="002C1A3B" w:rsidP="002C1A3B"/>
    <w:p w14:paraId="30643BB6" w14:textId="7BDD04EE" w:rsidR="002C1A3B" w:rsidRDefault="002C1A3B" w:rsidP="002C1A3B">
      <w:pPr>
        <w:tabs>
          <w:tab w:val="left" w:pos="11632"/>
        </w:tabs>
      </w:pPr>
      <w:r>
        <w:tab/>
      </w:r>
    </w:p>
    <w:p w14:paraId="5DABE2AB" w14:textId="0CB00A0D" w:rsidR="002C1A3B" w:rsidRPr="002C1A3B" w:rsidRDefault="002C1A3B" w:rsidP="002C1A3B">
      <w:pPr>
        <w:tabs>
          <w:tab w:val="left" w:pos="11632"/>
        </w:tabs>
        <w:sectPr w:rsidR="002C1A3B" w:rsidRPr="002C1A3B" w:rsidSect="00F457FD">
          <w:pgSz w:w="16840" w:h="11900" w:orient="landscape"/>
          <w:pgMar w:top="839" w:right="839" w:bottom="839" w:left="839" w:header="794" w:footer="567" w:gutter="0"/>
          <w:cols w:space="708"/>
          <w:titlePg/>
          <w:docGrid w:linePitch="360"/>
        </w:sectPr>
      </w:pPr>
      <w:r>
        <w:tab/>
      </w:r>
    </w:p>
    <w:p w14:paraId="538C3014" w14:textId="77777777" w:rsidR="00F3290A" w:rsidRDefault="00F3290A" w:rsidP="00F3290A">
      <w:pPr>
        <w:pStyle w:val="Heading1"/>
        <w:tabs>
          <w:tab w:val="center" w:pos="1354"/>
          <w:tab w:val="center" w:pos="4779"/>
        </w:tabs>
      </w:pPr>
      <w:bookmarkStart w:id="80" w:name="_Toc2137624679"/>
      <w:r>
        <w:lastRenderedPageBreak/>
        <w:t xml:space="preserve">6 </w:t>
      </w:r>
      <w:r>
        <w:tab/>
        <w:t>Production and processing of metals sector guidance</w:t>
      </w:r>
      <w:bookmarkEnd w:id="80"/>
      <w:r>
        <w:t xml:space="preserve"> </w:t>
      </w:r>
    </w:p>
    <w:p w14:paraId="52C11468" w14:textId="32F76081" w:rsidR="00205A73" w:rsidRPr="004D2DCD" w:rsidRDefault="00205A73" w:rsidP="00205A73">
      <w:pPr>
        <w:spacing w:after="240"/>
        <w:ind w:right="1"/>
      </w:pPr>
      <w:r w:rsidRPr="004D2DCD">
        <w:t>This Section covers activities that are regulated as “</w:t>
      </w:r>
      <w:r w:rsidR="00AF4FF1" w:rsidRPr="00CB56DF">
        <w:t>Production and processing of metals</w:t>
      </w:r>
      <w:r w:rsidRPr="00CB56DF">
        <w:t xml:space="preserve"> </w:t>
      </w:r>
      <w:r w:rsidRPr="004D2DCD">
        <w:t xml:space="preserve">activities” under the Environmental Authorisation (Scotland) Regulations (EASR). The Environmental Authorisation (Scotland) Regulations (EASR) revoke the Pollution Prevention and Control (Scotland) Regulations 2012 (PPC) </w:t>
      </w:r>
      <w:r w:rsidR="001C1E4D">
        <w:t>and</w:t>
      </w:r>
      <w:r w:rsidRPr="004D2DCD">
        <w:t xml:space="preserve"> provides an integrated environmental approach to the regulation of certain industrial activities, which is now applied to schedules 20 and 26 emissions activities under EASR. This means emissions to air, water (including discharges to sewer) and land, plus a range of other environmental effects, must be considered together. </w:t>
      </w:r>
    </w:p>
    <w:p w14:paraId="5438BBA3" w14:textId="4043DA1D" w:rsidR="00205A73" w:rsidRPr="004D2DCD" w:rsidRDefault="00205A73" w:rsidP="00205A73">
      <w:pPr>
        <w:spacing w:after="240"/>
        <w:ind w:right="1"/>
      </w:pPr>
      <w:r w:rsidRPr="004D2DCD">
        <w:t>“</w:t>
      </w:r>
      <w:r w:rsidR="00E076DC" w:rsidRPr="00CB56DF">
        <w:t xml:space="preserve">Production and processing of metals </w:t>
      </w:r>
      <w:r w:rsidRPr="004D2DCD">
        <w:t xml:space="preserve">activities” were formerly included within the scope as Part A prescribed/listed activities regulated under </w:t>
      </w:r>
      <w:r w:rsidR="00CB56DF" w:rsidRPr="00CB56DF">
        <w:t>Chapter 2, Sections 2.1 (Ferrous metals) and 2.2 (Non-ferrous metals)</w:t>
      </w:r>
      <w:r w:rsidR="009C306E">
        <w:t xml:space="preserve"> </w:t>
      </w:r>
      <w:r w:rsidRPr="004D2DCD">
        <w:t xml:space="preserve">of the PPC Regulations. They are now found in EASR schedule 20 part 4 chapter </w:t>
      </w:r>
      <w:r w:rsidR="00CB56DF">
        <w:t>2</w:t>
      </w:r>
      <w:r w:rsidRPr="00CB56DF">
        <w:t>.</w:t>
      </w:r>
    </w:p>
    <w:p w14:paraId="092F1B03" w14:textId="77777777" w:rsidR="00F3290A" w:rsidRDefault="00F3290A" w:rsidP="00F3290A">
      <w:pPr>
        <w:spacing w:line="259" w:lineRule="auto"/>
        <w:ind w:left="1287"/>
      </w:pPr>
      <w:r>
        <w:t xml:space="preserve"> </w:t>
      </w:r>
    </w:p>
    <w:p w14:paraId="6F2BF5DD" w14:textId="2C190A9C" w:rsidR="00F3290A" w:rsidRDefault="00F3290A" w:rsidP="007C73F9">
      <w:pPr>
        <w:pStyle w:val="Heading2"/>
        <w:tabs>
          <w:tab w:val="center" w:pos="1440"/>
          <w:tab w:val="center" w:pos="2741"/>
        </w:tabs>
      </w:pPr>
      <w:bookmarkStart w:id="81" w:name="_Toc1417278129"/>
      <w:bookmarkStart w:id="82" w:name="_Toc371052"/>
      <w:r>
        <w:rPr>
          <w:rFonts w:ascii="Arial" w:eastAsia="Arial" w:hAnsi="Arial" w:cs="Arial"/>
        </w:rPr>
        <w:t xml:space="preserve">6.1 </w:t>
      </w:r>
      <w:r>
        <w:tab/>
      </w:r>
      <w:r>
        <w:rPr>
          <w:rFonts w:ascii="Arial" w:eastAsia="Arial" w:hAnsi="Arial" w:cs="Arial"/>
        </w:rPr>
        <w:t>Air Emissions</w:t>
      </w:r>
      <w:bookmarkEnd w:id="81"/>
      <w:r>
        <w:rPr>
          <w:rFonts w:ascii="Arial" w:eastAsia="Arial" w:hAnsi="Arial" w:cs="Arial"/>
        </w:rPr>
        <w:t xml:space="preserve"> </w:t>
      </w:r>
      <w:bookmarkEnd w:id="82"/>
    </w:p>
    <w:p w14:paraId="04840CD6" w14:textId="77777777" w:rsidR="00F3290A" w:rsidRDefault="00F3290A" w:rsidP="00F3290A">
      <w:pPr>
        <w:spacing w:line="259" w:lineRule="auto"/>
        <w:ind w:left="1287"/>
      </w:pPr>
      <w:r>
        <w:rPr>
          <w:sz w:val="22"/>
        </w:rPr>
        <w:t xml:space="preserve"> </w:t>
      </w:r>
    </w:p>
    <w:p w14:paraId="199C4FFD" w14:textId="59757CFB" w:rsidR="00F3290A" w:rsidRDefault="00F3290A" w:rsidP="00240C97">
      <w:pPr>
        <w:pStyle w:val="Heading3"/>
      </w:pPr>
      <w:bookmarkStart w:id="83" w:name="_Toc371053"/>
      <w:r>
        <w:t xml:space="preserve">6.1.1 Relevant pollutants </w:t>
      </w:r>
      <w:bookmarkEnd w:id="83"/>
      <w:r>
        <w:rPr>
          <w:sz w:val="22"/>
        </w:rPr>
        <w:t xml:space="preserve"> </w:t>
      </w:r>
    </w:p>
    <w:p w14:paraId="1CB55256" w14:textId="326E5A73" w:rsidR="00F3290A" w:rsidRDefault="00F3290A" w:rsidP="007C73F9">
      <w:pPr>
        <w:spacing w:after="240"/>
        <w:ind w:right="158"/>
      </w:pPr>
      <w:r>
        <w:t xml:space="preserve">The main air emissions from ferrous and non-ferrous metals production and processing activities are shown in </w:t>
      </w:r>
      <w:r w:rsidRPr="00FC1BDA">
        <w:t xml:space="preserve">Tables </w:t>
      </w:r>
      <w:r w:rsidR="005F214E">
        <w:t>1</w:t>
      </w:r>
      <w:r w:rsidR="00F12342" w:rsidRPr="00FC1BDA">
        <w:t>6</w:t>
      </w:r>
      <w:r w:rsidRPr="00FC1BDA">
        <w:t xml:space="preserve"> and </w:t>
      </w:r>
      <w:r w:rsidR="005F214E">
        <w:t>1</w:t>
      </w:r>
      <w:r w:rsidR="00725B66" w:rsidRPr="00FC1BDA">
        <w:t>7</w:t>
      </w:r>
      <w:r>
        <w:t xml:space="preserve"> respectively. The tables should be taken as a guide only, and you should verify that there are no other pollutants emitted from your process. </w:t>
      </w:r>
    </w:p>
    <w:p w14:paraId="385CAB19" w14:textId="270FF49E" w:rsidR="009762DF" w:rsidRPr="00274455" w:rsidRDefault="009762DF" w:rsidP="007C73F9">
      <w:pPr>
        <w:pStyle w:val="Heading6"/>
        <w:spacing w:after="240"/>
        <w:rPr>
          <w:rFonts w:ascii="Arial" w:eastAsia="Arial" w:hAnsi="Arial" w:cs="Arial"/>
          <w:b/>
          <w:bCs/>
          <w:color w:val="auto"/>
        </w:rPr>
      </w:pPr>
      <w:r w:rsidRPr="00274455">
        <w:rPr>
          <w:b/>
          <w:bCs/>
          <w:color w:val="auto"/>
        </w:rPr>
        <w:t xml:space="preserve">Table </w:t>
      </w:r>
      <w:r w:rsidR="0057203B" w:rsidRPr="00274455">
        <w:rPr>
          <w:b/>
          <w:bCs/>
          <w:color w:val="auto"/>
        </w:rPr>
        <w:t>1</w:t>
      </w:r>
      <w:r w:rsidRPr="00274455">
        <w:rPr>
          <w:b/>
          <w:bCs/>
          <w:color w:val="auto"/>
        </w:rPr>
        <w:t>6</w:t>
      </w:r>
      <w:r w:rsidR="00D84A64" w:rsidRPr="00274455">
        <w:rPr>
          <w:b/>
          <w:bCs/>
          <w:color w:val="auto"/>
        </w:rPr>
        <w:t>:</w:t>
      </w:r>
      <w:r w:rsidRPr="00274455">
        <w:rPr>
          <w:b/>
          <w:bCs/>
          <w:color w:val="auto"/>
        </w:rPr>
        <w:t xml:space="preserve"> Main air pollutants emitted by ferrous metal and related activities and their main sources</w:t>
      </w:r>
      <w:r w:rsidRPr="00274455">
        <w:rPr>
          <w:rFonts w:ascii="Arial" w:eastAsia="Arial" w:hAnsi="Arial" w:cs="Arial"/>
          <w:b/>
          <w:bCs/>
          <w:color w:val="auto"/>
        </w:rPr>
        <w:t xml:space="preserve"> </w:t>
      </w:r>
    </w:p>
    <w:tbl>
      <w:tblPr>
        <w:tblStyle w:val="TableGrid0"/>
        <w:tblW w:w="0" w:type="auto"/>
        <w:tblLook w:val="04A0" w:firstRow="1" w:lastRow="0" w:firstColumn="1" w:lastColumn="0" w:noHBand="0" w:noVBand="1"/>
        <w:tblDescription w:val="Table 6 lists the main air pollutants such as CO2, CO and Particulate matter that are emitted by the ferrous matals and related actvities, and their release point such as sinter plant, hot blast furnaces etc"/>
      </w:tblPr>
      <w:tblGrid>
        <w:gridCol w:w="3539"/>
        <w:gridCol w:w="6673"/>
      </w:tblGrid>
      <w:tr w:rsidR="00A96604" w14:paraId="7861185D" w14:textId="77777777" w:rsidTr="00FB03B8">
        <w:trPr>
          <w:cantSplit/>
          <w:tblHeader/>
        </w:trPr>
        <w:tc>
          <w:tcPr>
            <w:tcW w:w="3539" w:type="dxa"/>
            <w:tcBorders>
              <w:bottom w:val="single" w:sz="4" w:space="0" w:color="auto"/>
            </w:tcBorders>
            <w:shd w:val="clear" w:color="auto" w:fill="016574" w:themeFill="accent1"/>
          </w:tcPr>
          <w:p w14:paraId="22432119" w14:textId="77777777" w:rsidR="00A96604" w:rsidRPr="007455D3" w:rsidRDefault="00A96604" w:rsidP="008F1FE7">
            <w:pPr>
              <w:spacing w:before="120" w:after="120" w:line="276" w:lineRule="auto"/>
              <w:rPr>
                <w:rFonts w:ascii="Arial" w:eastAsia="Times New Roman" w:hAnsi="Arial" w:cs="Arial"/>
                <w:b/>
                <w:bCs/>
                <w:color w:val="FFFFFF"/>
                <w:lang w:eastAsia="en-GB"/>
              </w:rPr>
            </w:pPr>
            <w:r w:rsidRPr="007455D3">
              <w:rPr>
                <w:rFonts w:ascii="Arial" w:eastAsia="Times New Roman" w:hAnsi="Arial" w:cs="Arial"/>
                <w:b/>
                <w:bCs/>
                <w:color w:val="FFFFFF"/>
                <w:lang w:eastAsia="en-GB"/>
              </w:rPr>
              <w:t>Main air pollutants</w:t>
            </w:r>
          </w:p>
        </w:tc>
        <w:tc>
          <w:tcPr>
            <w:tcW w:w="6673" w:type="dxa"/>
            <w:tcBorders>
              <w:bottom w:val="single" w:sz="4" w:space="0" w:color="auto"/>
            </w:tcBorders>
            <w:shd w:val="clear" w:color="auto" w:fill="016574" w:themeFill="accent1"/>
          </w:tcPr>
          <w:p w14:paraId="04597EC6" w14:textId="77777777" w:rsidR="00A96604" w:rsidRPr="007455D3" w:rsidRDefault="00A96604" w:rsidP="008F1FE7">
            <w:pPr>
              <w:spacing w:before="120" w:after="120" w:line="276" w:lineRule="auto"/>
              <w:rPr>
                <w:rFonts w:ascii="Arial" w:eastAsia="Times New Roman" w:hAnsi="Arial" w:cs="Arial"/>
                <w:b/>
                <w:bCs/>
                <w:color w:val="FFFFFF"/>
                <w:lang w:eastAsia="en-GB"/>
              </w:rPr>
            </w:pPr>
            <w:r w:rsidRPr="007455D3">
              <w:rPr>
                <w:rFonts w:ascii="Arial" w:eastAsia="Times New Roman" w:hAnsi="Arial" w:cs="Arial"/>
                <w:b/>
                <w:bCs/>
                <w:color w:val="FFFFFF"/>
                <w:lang w:eastAsia="en-GB"/>
              </w:rPr>
              <w:t>Release point</w:t>
            </w:r>
          </w:p>
        </w:tc>
      </w:tr>
      <w:tr w:rsidR="00A96604" w14:paraId="0C25B35B" w14:textId="77777777" w:rsidTr="00FB03B8">
        <w:tc>
          <w:tcPr>
            <w:tcW w:w="3539"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3FF0AEF5" w14:textId="77777777" w:rsidR="00A96604" w:rsidRDefault="00A96604" w:rsidP="008F1FE7">
            <w:pPr>
              <w:spacing w:before="120" w:after="120"/>
            </w:pPr>
            <w:r w:rsidRPr="002A6126">
              <w:t>CO</w:t>
            </w:r>
            <w:r w:rsidRPr="00711666">
              <w:t>2</w:t>
            </w:r>
          </w:p>
        </w:tc>
        <w:tc>
          <w:tcPr>
            <w:tcW w:w="6673"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0F74BA8F" w14:textId="77777777" w:rsidR="00A96604" w:rsidRDefault="00A96604" w:rsidP="008F1FE7">
            <w:pPr>
              <w:spacing w:before="120" w:after="120"/>
            </w:pPr>
            <w:r w:rsidRPr="002A6126">
              <w:t xml:space="preserve">Sinter plant, hot blast stoves, blast furnaces, basic oxygen steelmaking (BOS) blowing &amp; charging operations, arc furnace melting </w:t>
            </w:r>
            <w:r>
              <w:t>and ref</w:t>
            </w:r>
            <w:r w:rsidRPr="00214581">
              <w:t>ining, arc furnace and ladle treatment scarfing, coke ovens re</w:t>
            </w:r>
            <w:r>
              <w:t>-</w:t>
            </w:r>
            <w:r w:rsidRPr="00214581">
              <w:t>heating.</w:t>
            </w:r>
          </w:p>
        </w:tc>
      </w:tr>
      <w:tr w:rsidR="00A96604" w14:paraId="02A19488"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5E4E67" w14:textId="77777777" w:rsidR="00A96604" w:rsidRDefault="00A96604" w:rsidP="008F1FE7">
            <w:pPr>
              <w:spacing w:before="120" w:after="120"/>
            </w:pPr>
            <w:r w:rsidRPr="00B05786">
              <w:lastRenderedPageBreak/>
              <w:t>CO</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F27C91" w14:textId="77777777" w:rsidR="00A96604" w:rsidRDefault="00A96604" w:rsidP="008F1FE7">
            <w:pPr>
              <w:spacing w:before="120" w:after="120"/>
            </w:pPr>
            <w:r w:rsidRPr="00B05786">
              <w:t>Sinter plant, hot blast stoves, blast furnaces, BOS blowing and charging operations, arc furnace melting and refining, scarfing, emergency venting, re-heat furnaces.</w:t>
            </w:r>
          </w:p>
        </w:tc>
      </w:tr>
      <w:tr w:rsidR="00A96604" w14:paraId="15D674BB"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CBCE52" w14:textId="77777777" w:rsidR="00A96604" w:rsidRDefault="00A96604" w:rsidP="008F1FE7">
            <w:pPr>
              <w:spacing w:before="120" w:after="120"/>
            </w:pPr>
            <w:r w:rsidRPr="00B05786">
              <w:t>NOx</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B6DA03" w14:textId="77777777" w:rsidR="00A96604" w:rsidRDefault="00A96604" w:rsidP="008F1FE7">
            <w:pPr>
              <w:spacing w:before="120" w:after="120"/>
            </w:pPr>
            <w:r w:rsidRPr="00B05786">
              <w:t>Sinter plant, hot blast stoves, arc furnace charging, melting and refining, nitric acid pickling, coke oven under-firing, emergency flaring, ammonia incinerator tail gas.</w:t>
            </w:r>
          </w:p>
        </w:tc>
      </w:tr>
      <w:tr w:rsidR="00A96604" w14:paraId="19864DD9"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48F7BF" w14:textId="77777777" w:rsidR="00A96604" w:rsidRDefault="00A96604" w:rsidP="008F1FE7">
            <w:pPr>
              <w:spacing w:before="120" w:after="120"/>
            </w:pPr>
            <w:r w:rsidRPr="00C60D16">
              <w:t>Particulate matter (including PM10)</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55395D" w14:textId="77777777" w:rsidR="00A96604" w:rsidRDefault="00A96604" w:rsidP="008F1FE7">
            <w:pPr>
              <w:spacing w:before="120" w:after="120"/>
            </w:pPr>
            <w:r w:rsidRPr="00C60D16">
              <w:t>Raw material handling, sinter plant, coal pulverisation, stockpiles, blast furnaces, desulphurisation plant, BOS/electric arc primary and secondary extraction charging and tapping operations, ingot casting, scarfing, skull burning, coke oven door leakage/underfiring/charging/pushing, emergency venting, emergency flaring, quenching ammonia incinerator tail gas.</w:t>
            </w:r>
          </w:p>
        </w:tc>
      </w:tr>
      <w:tr w:rsidR="00A96604" w14:paraId="638AC0B9"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6545FD" w14:textId="77777777" w:rsidR="00A96604" w:rsidRDefault="00A96604" w:rsidP="008F1FE7">
            <w:pPr>
              <w:spacing w:before="120" w:after="120"/>
            </w:pPr>
            <w:r w:rsidRPr="00931D06">
              <w:t>SO</w:t>
            </w:r>
            <w:r w:rsidRPr="00711666">
              <w:t>2</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3AD1AD" w14:textId="77777777" w:rsidR="00A96604" w:rsidRDefault="00A96604" w:rsidP="008F1FE7">
            <w:pPr>
              <w:spacing w:before="120" w:after="120"/>
            </w:pPr>
            <w:r w:rsidRPr="00931D06">
              <w:t>Sinter plant, hot blast stoves, arc furnace charging, melting and refining, slag processing, coke oven underfiring, ammonia incinerator tail gas, blast furnace casthouse extraction, re-heating.</w:t>
            </w:r>
          </w:p>
        </w:tc>
      </w:tr>
      <w:tr w:rsidR="00A96604" w14:paraId="3C32C152"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10621B" w14:textId="77777777" w:rsidR="00A96604" w:rsidRDefault="00A96604" w:rsidP="008F1FE7">
            <w:pPr>
              <w:spacing w:before="120" w:after="120"/>
            </w:pPr>
            <w:r w:rsidRPr="00931D06">
              <w:t>VOCs</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908B09" w14:textId="77777777" w:rsidR="00A96604" w:rsidRDefault="00A96604" w:rsidP="008F1FE7">
            <w:pPr>
              <w:spacing w:before="120" w:after="120"/>
            </w:pPr>
            <w:r w:rsidRPr="00931D06">
              <w:t>Sinter plant, coke oven charging emissions, door leakage and by-products plant, decanters and storage tank vents.</w:t>
            </w:r>
          </w:p>
        </w:tc>
      </w:tr>
      <w:tr w:rsidR="00A96604" w14:paraId="58E82F4F"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2F3398" w14:textId="77777777" w:rsidR="00A96604" w:rsidRDefault="00A96604" w:rsidP="008F1FE7">
            <w:pPr>
              <w:spacing w:before="120" w:after="120"/>
            </w:pPr>
            <w:r w:rsidRPr="001E4CBA">
              <w:t>NH</w:t>
            </w:r>
            <w:r w:rsidRPr="00711666">
              <w:t>3</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DB08A9" w14:textId="77777777" w:rsidR="00A96604" w:rsidRDefault="00A96604" w:rsidP="008F1FE7">
            <w:pPr>
              <w:spacing w:before="120" w:after="120"/>
            </w:pPr>
            <w:r w:rsidRPr="001E4CBA">
              <w:t>Coke oven charging emissions/door leakage.</w:t>
            </w:r>
          </w:p>
        </w:tc>
      </w:tr>
      <w:tr w:rsidR="00A96604" w14:paraId="6DEE88C4"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6BDA77" w14:textId="77777777" w:rsidR="00A96604" w:rsidRDefault="00A96604" w:rsidP="008F1FE7">
            <w:pPr>
              <w:spacing w:before="120" w:after="120"/>
            </w:pPr>
            <w:r w:rsidRPr="001E4CBA">
              <w:t>HCl</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A8EF3B" w14:textId="77777777" w:rsidR="00A96604" w:rsidRDefault="00A96604" w:rsidP="008F1FE7">
            <w:pPr>
              <w:spacing w:before="120" w:after="120"/>
            </w:pPr>
            <w:r w:rsidRPr="001E4CBA">
              <w:t>Sinter plant, hydrochloric acid pickling.</w:t>
            </w:r>
          </w:p>
        </w:tc>
      </w:tr>
      <w:tr w:rsidR="00A96604" w14:paraId="66C70CF3"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01BB57" w14:textId="77777777" w:rsidR="00A96604" w:rsidRDefault="00A96604" w:rsidP="008F1FE7">
            <w:pPr>
              <w:spacing w:before="120" w:after="120"/>
            </w:pPr>
            <w:r w:rsidRPr="001E4CBA">
              <w:t>HCN</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7CE76D" w14:textId="77777777" w:rsidR="00A96604" w:rsidRDefault="00A96604" w:rsidP="008F1FE7">
            <w:pPr>
              <w:spacing w:before="120" w:after="120"/>
            </w:pPr>
            <w:r w:rsidRPr="001E4CBA">
              <w:t>Coke oven charging/door and top leakage.</w:t>
            </w:r>
          </w:p>
        </w:tc>
      </w:tr>
      <w:tr w:rsidR="00A96604" w14:paraId="1D5FDB5E"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48A3A2" w14:textId="77777777" w:rsidR="00A96604" w:rsidRDefault="00A96604" w:rsidP="008F1FE7">
            <w:pPr>
              <w:spacing w:before="120" w:after="120"/>
            </w:pPr>
            <w:r w:rsidRPr="00B6404F">
              <w:t>Fluorine and inorganic compounds – as HF</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BA8A7D" w14:textId="77777777" w:rsidR="00A96604" w:rsidRDefault="00A96604" w:rsidP="008F1FE7">
            <w:pPr>
              <w:spacing w:before="120" w:after="120"/>
            </w:pPr>
            <w:r w:rsidRPr="00B6404F">
              <w:t>Sinter plant, arc furnace melting and refining, ladle treatments, electro slag re-melting.</w:t>
            </w:r>
          </w:p>
        </w:tc>
      </w:tr>
      <w:tr w:rsidR="00A96604" w14:paraId="6FA4D195"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6F6597" w14:textId="77777777" w:rsidR="00A96604" w:rsidRDefault="00A96604" w:rsidP="008F1FE7">
            <w:pPr>
              <w:spacing w:before="120" w:after="120"/>
            </w:pPr>
            <w:r w:rsidRPr="00B9052C">
              <w:lastRenderedPageBreak/>
              <w:t>H</w:t>
            </w:r>
            <w:r w:rsidRPr="00711666">
              <w:t>2</w:t>
            </w:r>
            <w:r w:rsidRPr="00B9052C">
              <w:t>S</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990D6D" w14:textId="77777777" w:rsidR="00A96604" w:rsidRDefault="00A96604" w:rsidP="008F1FE7">
            <w:pPr>
              <w:spacing w:before="120" w:after="120"/>
            </w:pPr>
            <w:r w:rsidRPr="00B9052C">
              <w:t>Slag processing, coke oven door leakage, emergency venting, decanter and storage tank vents.</w:t>
            </w:r>
          </w:p>
        </w:tc>
      </w:tr>
      <w:tr w:rsidR="00A96604" w14:paraId="5F9E85F7"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09354F" w14:textId="77777777" w:rsidR="00A96604" w:rsidRDefault="00A96604" w:rsidP="008F1FE7">
            <w:pPr>
              <w:spacing w:before="120" w:after="120"/>
            </w:pPr>
            <w:r w:rsidRPr="00B9052C">
              <w:t>Metals</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4ED06B" w14:textId="77777777" w:rsidR="00A96604" w:rsidRDefault="00A96604" w:rsidP="008F1FE7">
            <w:pPr>
              <w:spacing w:before="120" w:after="120"/>
            </w:pPr>
            <w:r w:rsidRPr="00B9052C">
              <w:t>Sinter plant, BOS charging &amp; tapping operations, arc furnace charging, melting and refining.</w:t>
            </w:r>
          </w:p>
        </w:tc>
      </w:tr>
      <w:tr w:rsidR="00A96604" w14:paraId="61822D44"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86408D" w14:textId="77777777" w:rsidR="00A96604" w:rsidRDefault="00A96604" w:rsidP="008F1FE7">
            <w:pPr>
              <w:spacing w:before="120" w:after="120"/>
            </w:pPr>
            <w:r w:rsidRPr="00515A91">
              <w:t>Dioxins &amp; furans</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6749AC" w14:textId="77777777" w:rsidR="00A96604" w:rsidRDefault="00A96604" w:rsidP="008F1FE7">
            <w:pPr>
              <w:spacing w:before="120" w:after="120"/>
            </w:pPr>
            <w:r w:rsidRPr="00515A91">
              <w:t>Sinter plant, arc furnace steel making.</w:t>
            </w:r>
          </w:p>
        </w:tc>
      </w:tr>
      <w:tr w:rsidR="00A96604" w14:paraId="6FE303B6"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0F651D" w14:textId="77777777" w:rsidR="00A96604" w:rsidRDefault="00A96604" w:rsidP="008F1FE7">
            <w:pPr>
              <w:spacing w:before="120" w:after="120"/>
            </w:pPr>
            <w:r>
              <w:t>CH</w:t>
            </w:r>
            <w:r w:rsidRPr="00711666">
              <w:t>4</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A6FA74" w14:textId="77777777" w:rsidR="00A96604" w:rsidRDefault="00A96604" w:rsidP="008F1FE7">
            <w:pPr>
              <w:spacing w:before="120" w:after="120"/>
            </w:pPr>
            <w:r w:rsidRPr="00515A91">
              <w:t>Sinter plant, coke oven door leakage.</w:t>
            </w:r>
          </w:p>
        </w:tc>
      </w:tr>
      <w:tr w:rsidR="00A96604" w14:paraId="6E958DAB"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125992" w14:textId="77777777" w:rsidR="00A96604" w:rsidRDefault="00A96604" w:rsidP="008F1FE7">
            <w:pPr>
              <w:spacing w:before="120" w:after="120"/>
            </w:pPr>
            <w:r>
              <w:t>PCBs</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032B01" w14:textId="77777777" w:rsidR="00A96604" w:rsidRDefault="00A96604" w:rsidP="008F1FE7">
            <w:pPr>
              <w:spacing w:before="120" w:after="120"/>
            </w:pPr>
            <w:r w:rsidRPr="00515A91">
              <w:t>Sinter plant, electric arc furnace steel making.</w:t>
            </w:r>
          </w:p>
        </w:tc>
      </w:tr>
      <w:tr w:rsidR="00A96604" w14:paraId="0794A83F"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68BDD2" w14:textId="77777777" w:rsidR="00A96604" w:rsidRDefault="00A96604" w:rsidP="008F1FE7">
            <w:pPr>
              <w:spacing w:before="120" w:after="120"/>
            </w:pPr>
            <w:r w:rsidRPr="00515A91">
              <w:t>BTX</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47264A" w14:textId="77777777" w:rsidR="00A96604" w:rsidRDefault="00A96604" w:rsidP="008F1FE7">
            <w:pPr>
              <w:spacing w:before="120" w:after="120"/>
            </w:pPr>
            <w:r w:rsidRPr="00515A91">
              <w:t>Coke oven door leakage, emergency venting, decanters and storage tank vents.</w:t>
            </w:r>
          </w:p>
        </w:tc>
      </w:tr>
      <w:tr w:rsidR="00A96604" w14:paraId="32228076"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0737AD" w14:textId="77777777" w:rsidR="00A96604" w:rsidRDefault="00A96604" w:rsidP="008F1FE7">
            <w:pPr>
              <w:spacing w:before="120" w:after="120"/>
            </w:pPr>
            <w:r w:rsidRPr="00EA6C42">
              <w:t>PAHs</w:t>
            </w:r>
            <w:r>
              <w:t xml:space="preserve"> (</w:t>
            </w:r>
            <w:r w:rsidRPr="00E072A5">
              <w:t>Reference to PAHs is for collective convenience. See the SPRI Schedule for which individual PAHs you should report</w:t>
            </w:r>
            <w:r>
              <w:t>)</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EFC9EE" w14:textId="77777777" w:rsidR="00A96604" w:rsidRDefault="00A96604" w:rsidP="008F1FE7">
            <w:pPr>
              <w:spacing w:before="120" w:after="120"/>
            </w:pPr>
            <w:r w:rsidRPr="00EA6C42">
              <w:t>Sinter plant, electric arc furnace steel making, coke oven door and top leakage.</w:t>
            </w:r>
          </w:p>
        </w:tc>
      </w:tr>
      <w:tr w:rsidR="00A96604" w14:paraId="0D681A42" w14:textId="77777777" w:rsidTr="00FB03B8">
        <w:tc>
          <w:tcPr>
            <w:tcW w:w="35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A6EFE7" w14:textId="77777777" w:rsidR="00A96604" w:rsidRDefault="00A96604" w:rsidP="008F1FE7">
            <w:pPr>
              <w:spacing w:before="120" w:after="120"/>
            </w:pPr>
            <w:r w:rsidRPr="00EA6C42">
              <w:t>Phenols</w:t>
            </w:r>
          </w:p>
        </w:tc>
        <w:tc>
          <w:tcPr>
            <w:tcW w:w="6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4E643B" w14:textId="77777777" w:rsidR="00A96604" w:rsidRDefault="00A96604" w:rsidP="008F1FE7">
            <w:pPr>
              <w:spacing w:before="120" w:after="120"/>
            </w:pPr>
            <w:r w:rsidRPr="00EA6C42">
              <w:t>Coke oven door and top leakage, emergency venting</w:t>
            </w:r>
            <w:r>
              <w:t xml:space="preserve">, </w:t>
            </w:r>
            <w:r w:rsidRPr="00E072A5">
              <w:t>decanters and storage tank vents, coke oven by-product plant.</w:t>
            </w:r>
          </w:p>
        </w:tc>
      </w:tr>
    </w:tbl>
    <w:p w14:paraId="0198C815" w14:textId="77777777" w:rsidR="007C73F9" w:rsidRDefault="007C73F9" w:rsidP="007C73F9">
      <w:pPr>
        <w:spacing w:after="240"/>
        <w:rPr>
          <w:b/>
          <w:bCs/>
        </w:rPr>
      </w:pPr>
    </w:p>
    <w:p w14:paraId="286E1203" w14:textId="7A7E823A" w:rsidR="0040204C" w:rsidRDefault="0040204C" w:rsidP="007C73F9">
      <w:pPr>
        <w:spacing w:after="240"/>
        <w:rPr>
          <w:b/>
          <w:bCs/>
        </w:rPr>
      </w:pPr>
      <w:r w:rsidRPr="008E48FD">
        <w:rPr>
          <w:b/>
          <w:bCs/>
        </w:rPr>
        <w:t xml:space="preserve">Table </w:t>
      </w:r>
      <w:r w:rsidR="00425405">
        <w:rPr>
          <w:b/>
          <w:bCs/>
        </w:rPr>
        <w:t>1</w:t>
      </w:r>
      <w:r w:rsidRPr="008E48FD">
        <w:rPr>
          <w:b/>
          <w:bCs/>
        </w:rPr>
        <w:t>7</w:t>
      </w:r>
      <w:r w:rsidR="00D84A64">
        <w:rPr>
          <w:b/>
          <w:bCs/>
        </w:rPr>
        <w:t>:</w:t>
      </w:r>
      <w:r w:rsidR="008E48FD" w:rsidRPr="008E48FD">
        <w:rPr>
          <w:b/>
          <w:bCs/>
        </w:rPr>
        <w:t xml:space="preserve"> Main air pollutants emitted by non-ferrous metal and related activities and their main sources</w:t>
      </w:r>
    </w:p>
    <w:tbl>
      <w:tblPr>
        <w:tblStyle w:val="TableGrid0"/>
        <w:tblW w:w="0" w:type="auto"/>
        <w:tblLook w:val="04A0" w:firstRow="1" w:lastRow="0" w:firstColumn="1" w:lastColumn="0" w:noHBand="0" w:noVBand="1"/>
        <w:tblDescription w:val="Table 7 shows the main air pollutants such as CO2, CO Particulate matter etc that are emitted by non ferrous metal and related activities ,also showing their respective relase points such as  melting furnaces, raw material stoage and handling; pre- treatment of metals etc"/>
      </w:tblPr>
      <w:tblGrid>
        <w:gridCol w:w="3681"/>
        <w:gridCol w:w="6531"/>
      </w:tblGrid>
      <w:tr w:rsidR="00584DEB" w14:paraId="034EF482" w14:textId="77777777" w:rsidTr="00FB03B8">
        <w:trPr>
          <w:tblHeader/>
        </w:trPr>
        <w:tc>
          <w:tcPr>
            <w:tcW w:w="3681" w:type="dxa"/>
            <w:tcBorders>
              <w:bottom w:val="single" w:sz="4" w:space="0" w:color="AEAAAA" w:themeColor="background2" w:themeShade="BF"/>
            </w:tcBorders>
            <w:shd w:val="clear" w:color="auto" w:fill="016574" w:themeFill="accent1"/>
          </w:tcPr>
          <w:p w14:paraId="1D2094C1" w14:textId="77777777" w:rsidR="00584DEB" w:rsidRPr="0085427D" w:rsidRDefault="00584DEB" w:rsidP="008F1FE7">
            <w:pPr>
              <w:spacing w:before="120" w:after="120" w:line="276" w:lineRule="auto"/>
              <w:rPr>
                <w:rFonts w:ascii="Arial" w:eastAsia="Times New Roman" w:hAnsi="Arial" w:cs="Arial"/>
                <w:b/>
                <w:bCs/>
                <w:color w:val="FFFFFF"/>
                <w:lang w:eastAsia="en-GB"/>
              </w:rPr>
            </w:pPr>
            <w:r w:rsidRPr="0085427D">
              <w:rPr>
                <w:rFonts w:ascii="Arial" w:eastAsia="Times New Roman" w:hAnsi="Arial" w:cs="Arial"/>
                <w:b/>
                <w:bCs/>
                <w:color w:val="FFFFFF"/>
                <w:lang w:eastAsia="en-GB"/>
              </w:rPr>
              <w:t>Main air pollutants</w:t>
            </w:r>
          </w:p>
        </w:tc>
        <w:tc>
          <w:tcPr>
            <w:tcW w:w="6531" w:type="dxa"/>
            <w:tcBorders>
              <w:bottom w:val="single" w:sz="4" w:space="0" w:color="AEAAAA" w:themeColor="background2" w:themeShade="BF"/>
            </w:tcBorders>
            <w:shd w:val="clear" w:color="auto" w:fill="016574" w:themeFill="accent1"/>
          </w:tcPr>
          <w:p w14:paraId="05F78250" w14:textId="77777777" w:rsidR="00584DEB" w:rsidRPr="0085427D" w:rsidRDefault="00584DEB" w:rsidP="008F1FE7">
            <w:pPr>
              <w:spacing w:before="120" w:after="120" w:line="276" w:lineRule="auto"/>
              <w:rPr>
                <w:rFonts w:ascii="Arial" w:eastAsia="Times New Roman" w:hAnsi="Arial" w:cs="Arial"/>
                <w:b/>
                <w:bCs/>
                <w:color w:val="FFFFFF"/>
                <w:lang w:eastAsia="en-GB"/>
              </w:rPr>
            </w:pPr>
            <w:r w:rsidRPr="0085427D">
              <w:rPr>
                <w:rFonts w:ascii="Arial" w:eastAsia="Times New Roman" w:hAnsi="Arial" w:cs="Arial"/>
                <w:b/>
                <w:bCs/>
                <w:color w:val="FFFFFF"/>
                <w:lang w:eastAsia="en-GB"/>
              </w:rPr>
              <w:t>Release point</w:t>
            </w:r>
          </w:p>
        </w:tc>
      </w:tr>
      <w:tr w:rsidR="00584DEB" w14:paraId="0C576243"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06D09C" w14:textId="77777777" w:rsidR="00584DEB" w:rsidRDefault="00584DEB" w:rsidP="008F1FE7">
            <w:pPr>
              <w:spacing w:before="120" w:after="120"/>
            </w:pPr>
            <w:r w:rsidRPr="002A6126">
              <w:t>CO</w:t>
            </w:r>
            <w:r w:rsidRPr="00041699">
              <w:t>2</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7D98B0" w14:textId="77777777" w:rsidR="00584DEB" w:rsidRDefault="00584DEB" w:rsidP="008F1FE7">
            <w:pPr>
              <w:spacing w:before="120" w:after="120"/>
            </w:pPr>
            <w:r>
              <w:t>Melting furnaces.</w:t>
            </w:r>
          </w:p>
        </w:tc>
      </w:tr>
      <w:tr w:rsidR="00584DEB" w14:paraId="127555BA"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614FC4" w14:textId="77777777" w:rsidR="00584DEB" w:rsidRDefault="00584DEB" w:rsidP="008F1FE7">
            <w:pPr>
              <w:spacing w:before="120" w:after="120"/>
            </w:pPr>
            <w:r w:rsidRPr="00B05786">
              <w:lastRenderedPageBreak/>
              <w:t>CO</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3DBC81" w14:textId="77777777" w:rsidR="00584DEB" w:rsidRDefault="00584DEB" w:rsidP="008F1FE7">
            <w:pPr>
              <w:spacing w:before="120" w:after="120"/>
            </w:pPr>
            <w:r w:rsidRPr="00B85CE6">
              <w:t>Shaft furnaces in copper processes, nickel and cobalt processes.</w:t>
            </w:r>
          </w:p>
        </w:tc>
      </w:tr>
      <w:tr w:rsidR="00584DEB" w14:paraId="7114A503"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668CE3" w14:textId="77777777" w:rsidR="00584DEB" w:rsidRDefault="00584DEB" w:rsidP="008F1FE7">
            <w:pPr>
              <w:spacing w:before="120" w:after="120"/>
            </w:pPr>
            <w:r w:rsidRPr="00B05786">
              <w:t>NOx</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37A72A" w14:textId="77777777" w:rsidR="00584DEB" w:rsidRDefault="00584DEB" w:rsidP="008F1FE7">
            <w:pPr>
              <w:spacing w:before="120" w:after="120"/>
            </w:pPr>
            <w:r w:rsidRPr="007C286C">
              <w:t>Pre-treatment; copper, aluminium, lead, zinc, cadmium, precious metal, refractory metal, ferro-alloy, alkali and alkaline metal, nickel and cobalt processes; carbon and graphite production.</w:t>
            </w:r>
          </w:p>
        </w:tc>
      </w:tr>
      <w:tr w:rsidR="00584DEB" w14:paraId="165E8F5F"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0B4B1E" w14:textId="77777777" w:rsidR="00584DEB" w:rsidRDefault="00584DEB" w:rsidP="008F1FE7">
            <w:pPr>
              <w:spacing w:before="120" w:after="120"/>
            </w:pPr>
            <w:r w:rsidRPr="00C60D16">
              <w:t xml:space="preserve">Particulate matter </w:t>
            </w:r>
            <w:r w:rsidRPr="007C286C">
              <w:t>(including PM10 as a % of total)</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4D8E73" w14:textId="77777777" w:rsidR="00584DEB" w:rsidRDefault="00584DEB" w:rsidP="008F1FE7">
            <w:pPr>
              <w:spacing w:before="120" w:after="120"/>
            </w:pPr>
            <w:r>
              <w:t>R</w:t>
            </w:r>
            <w:r w:rsidRPr="007C286C">
              <w:t>aw material storage and handling; pre-treatment; copper, aluminium, lead, zinc, cadmium, precious metal, refractory metal, ferro-alloy, alkali and alkaline metal, nickel and cobalt processes; carbon and graphite production; residue handling storage and re</w:t>
            </w:r>
            <w:r>
              <w:t>-</w:t>
            </w:r>
            <w:r w:rsidRPr="007C286C">
              <w:t>use; air abatement plant.</w:t>
            </w:r>
          </w:p>
        </w:tc>
      </w:tr>
      <w:tr w:rsidR="00584DEB" w14:paraId="3BF1E93E"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AEEED3" w14:textId="77777777" w:rsidR="00584DEB" w:rsidRDefault="00584DEB" w:rsidP="008F1FE7">
            <w:pPr>
              <w:spacing w:before="120" w:after="120"/>
            </w:pPr>
            <w:r w:rsidRPr="00931D06">
              <w:t>SO</w:t>
            </w:r>
            <w:r w:rsidRPr="00041699">
              <w:t>2</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0D0127" w14:textId="77777777" w:rsidR="00584DEB" w:rsidRDefault="00584DEB" w:rsidP="008F1FE7">
            <w:pPr>
              <w:spacing w:before="120" w:after="120"/>
            </w:pPr>
            <w:r w:rsidRPr="0040037C">
              <w:t>Pre-treatment; copper, aluminium, lead, zinc, cadmium, precious metal, refractory metal, ferro-alloy, alkali and alkaline metal, nickel and cobalt processes; carbon and graphite production.</w:t>
            </w:r>
          </w:p>
        </w:tc>
      </w:tr>
      <w:tr w:rsidR="00584DEB" w14:paraId="16093073"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8DD294" w14:textId="77777777" w:rsidR="00584DEB" w:rsidRDefault="00584DEB" w:rsidP="008F1FE7">
            <w:pPr>
              <w:spacing w:before="120" w:after="120"/>
            </w:pPr>
            <w:r w:rsidRPr="00931D06">
              <w:t>VOCs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D4568D" w14:textId="77777777" w:rsidR="00584DEB" w:rsidRDefault="00584DEB" w:rsidP="008F1FE7">
            <w:pPr>
              <w:spacing w:before="120" w:after="120"/>
            </w:pPr>
            <w:r w:rsidRPr="0040037C">
              <w:t>Pre-treatment; copper, aluminium, lead, zinc, cadmium, precious metal, refractory metal, ferro-alloy, alkali and alkaline metal, nickel and cobalt processes; carbon and graphite production; air abatement plant.</w:t>
            </w:r>
          </w:p>
        </w:tc>
      </w:tr>
      <w:tr w:rsidR="00584DEB" w14:paraId="45D7D1BF"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945B5B" w14:textId="77777777" w:rsidR="00584DEB" w:rsidRDefault="00584DEB" w:rsidP="008F1FE7">
            <w:pPr>
              <w:spacing w:before="120" w:after="120"/>
            </w:pPr>
            <w:r w:rsidRPr="001E4CBA">
              <w:t>NH</w:t>
            </w:r>
            <w:r w:rsidRPr="00041699">
              <w:t>3</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819902" w14:textId="77777777" w:rsidR="00584DEB" w:rsidRDefault="00584DEB" w:rsidP="008F1FE7">
            <w:pPr>
              <w:spacing w:before="120" w:after="120"/>
            </w:pPr>
            <w:r w:rsidRPr="0040037C">
              <w:t>Aluminium, precious metal, refractory metal processes.</w:t>
            </w:r>
          </w:p>
        </w:tc>
      </w:tr>
      <w:tr w:rsidR="00584DEB" w14:paraId="72ACE973"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965512" w14:textId="77777777" w:rsidR="00584DEB" w:rsidRDefault="00584DEB" w:rsidP="008F1FE7">
            <w:pPr>
              <w:spacing w:before="120" w:after="120"/>
            </w:pPr>
            <w:r w:rsidRPr="001E4CBA">
              <w:t>HCl</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4A4E5C" w14:textId="77777777" w:rsidR="00584DEB" w:rsidRDefault="00584DEB" w:rsidP="008F1FE7">
            <w:pPr>
              <w:spacing w:before="120" w:after="120"/>
            </w:pPr>
            <w:r w:rsidRPr="00C62517">
              <w:t>Aluminium and precious metal processes, pickling</w:t>
            </w:r>
          </w:p>
        </w:tc>
      </w:tr>
      <w:tr w:rsidR="00584DEB" w14:paraId="14A03713"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84CC4C" w14:textId="77777777" w:rsidR="00584DEB" w:rsidRDefault="00584DEB" w:rsidP="008F1FE7">
            <w:pPr>
              <w:spacing w:before="120" w:after="120"/>
            </w:pPr>
            <w:r w:rsidRPr="00B6404F">
              <w:t>Fluorine and inorganic compounds – as HF</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9E729F" w14:textId="77777777" w:rsidR="00584DEB" w:rsidRDefault="00584DEB" w:rsidP="008F1FE7">
            <w:pPr>
              <w:spacing w:before="120" w:after="120"/>
            </w:pPr>
            <w:r w:rsidRPr="00C62517">
              <w:t>Aluminium and precious metal processes, pickling</w:t>
            </w:r>
          </w:p>
        </w:tc>
      </w:tr>
      <w:tr w:rsidR="00584DEB" w14:paraId="532600A9"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6D8A60" w14:textId="77777777" w:rsidR="00584DEB" w:rsidRDefault="00584DEB" w:rsidP="008F1FE7">
            <w:pPr>
              <w:spacing w:before="120" w:after="120"/>
            </w:pPr>
            <w:r w:rsidRPr="00002440">
              <w:t>Chlorine and inorganic compounds – as HCl</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6260BD" w14:textId="77777777" w:rsidR="00584DEB" w:rsidRDefault="00584DEB" w:rsidP="008F1FE7">
            <w:pPr>
              <w:spacing w:before="120" w:after="120"/>
            </w:pPr>
            <w:r w:rsidRPr="00680801">
              <w:t>Aluminium, lead, zinc, cadmium, precious metal, refractory metal, alkali and alkaline metal processes.</w:t>
            </w:r>
          </w:p>
        </w:tc>
      </w:tr>
      <w:tr w:rsidR="00584DEB" w14:paraId="7415FA23"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F4309A" w14:textId="77777777" w:rsidR="00584DEB" w:rsidRDefault="00584DEB" w:rsidP="008F1FE7">
            <w:pPr>
              <w:spacing w:before="120" w:after="120"/>
            </w:pPr>
            <w:r w:rsidRPr="00515A91">
              <w:lastRenderedPageBreak/>
              <w:t>Dioxins &amp; furans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F982A5" w14:textId="77777777" w:rsidR="00584DEB" w:rsidRDefault="00584DEB" w:rsidP="008F1FE7">
            <w:pPr>
              <w:spacing w:before="120" w:after="120"/>
            </w:pPr>
            <w:r w:rsidRPr="00680801">
              <w:t>Pre-treatment; copper, aluminium, lead, zinc, cadmium, precious metal, refractory metal, ferro-alloy, alkali and alkaline metal, nickel and cobalt processes; carbon and graphite production; residue handling storage and re-use; air abatement plant</w:t>
            </w:r>
          </w:p>
        </w:tc>
      </w:tr>
      <w:tr w:rsidR="00584DEB" w14:paraId="2DF9424F"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29F6D9" w14:textId="77777777" w:rsidR="00584DEB" w:rsidRDefault="00584DEB" w:rsidP="008F1FE7">
            <w:pPr>
              <w:spacing w:before="120" w:after="120"/>
            </w:pPr>
            <w:r w:rsidRPr="0068029B">
              <w:t>Sulphides and mercaptans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EF8621" w14:textId="77777777" w:rsidR="00584DEB" w:rsidRDefault="00584DEB" w:rsidP="008F1FE7">
            <w:pPr>
              <w:spacing w:before="120" w:after="120"/>
            </w:pPr>
            <w:r w:rsidRPr="00DD4FEB">
              <w:t>Precious metal processes.</w:t>
            </w:r>
          </w:p>
        </w:tc>
      </w:tr>
      <w:tr w:rsidR="00584DEB" w14:paraId="7112167D"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718B84" w14:textId="77777777" w:rsidR="00584DEB" w:rsidRDefault="00584DEB" w:rsidP="008F1FE7">
            <w:pPr>
              <w:spacing w:before="120" w:after="120"/>
            </w:pPr>
            <w:r>
              <w:t>PAHs (</w:t>
            </w:r>
            <w:r w:rsidRPr="00E072A5">
              <w:t>Reference to PAHs is for collective convenience. See the SPRI Schedule for which individual PAHs you should report</w:t>
            </w:r>
            <w:r>
              <w:t>)</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023758" w14:textId="77777777" w:rsidR="00584DEB" w:rsidRDefault="00584DEB" w:rsidP="008F1FE7">
            <w:pPr>
              <w:spacing w:before="120" w:after="120"/>
            </w:pPr>
            <w:r w:rsidRPr="00290617">
              <w:t>Aluminium processes, carbon and graphite production.</w:t>
            </w:r>
          </w:p>
        </w:tc>
      </w:tr>
      <w:tr w:rsidR="00584DEB" w14:paraId="42894542"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F5AC6C" w14:textId="77777777" w:rsidR="00584DEB" w:rsidRDefault="00584DEB" w:rsidP="008F1FE7">
            <w:pPr>
              <w:spacing w:before="120" w:after="120"/>
            </w:pPr>
            <w:r>
              <w:t>PFCs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E4A48B" w14:textId="77777777" w:rsidR="00584DEB" w:rsidRDefault="00584DEB" w:rsidP="008F1FE7">
            <w:pPr>
              <w:spacing w:before="120" w:after="120"/>
            </w:pPr>
            <w:r w:rsidRPr="00290617">
              <w:t>Aluminium processes</w:t>
            </w:r>
            <w:r>
              <w:t>.</w:t>
            </w:r>
          </w:p>
        </w:tc>
      </w:tr>
      <w:tr w:rsidR="00584DEB" w14:paraId="1430EF31"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32C9DF" w14:textId="77777777" w:rsidR="00584DEB" w:rsidRDefault="00584DEB" w:rsidP="008F1FE7">
            <w:pPr>
              <w:spacing w:before="120" w:after="120"/>
            </w:pPr>
            <w:r>
              <w:t>Non-ferrous metals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774222" w14:textId="77777777" w:rsidR="00584DEB" w:rsidRDefault="00584DEB" w:rsidP="008F1FE7">
            <w:pPr>
              <w:spacing w:before="120" w:after="120"/>
            </w:pPr>
            <w:r w:rsidRPr="00DD4FEB">
              <w:t>Raw material storage and handling; pre-treatment; copper, aluminium, lead, zinc, cadmium, precious metal, refractory metal, ferro-alloy, alkali and alkaline metal, nickel and cobalt processes; carbon and graphite production; residue handling storage and reuse; air abatement plant.</w:t>
            </w:r>
          </w:p>
        </w:tc>
      </w:tr>
    </w:tbl>
    <w:p w14:paraId="58D4EDAA" w14:textId="77777777" w:rsidR="008E48FD" w:rsidRDefault="008E48FD" w:rsidP="00A60FFC"/>
    <w:p w14:paraId="26E63827" w14:textId="72DFD4DE" w:rsidR="00554906" w:rsidRDefault="008332B9" w:rsidP="007C73F9">
      <w:pPr>
        <w:pStyle w:val="Heading3"/>
      </w:pPr>
      <w:r>
        <w:t xml:space="preserve">6.2.2 </w:t>
      </w:r>
      <w:r w:rsidR="00554906">
        <w:t>Point source emissions</w:t>
      </w:r>
    </w:p>
    <w:p w14:paraId="67F88658" w14:textId="345084FB" w:rsidR="00554906" w:rsidRPr="00554906" w:rsidRDefault="00D125DA" w:rsidP="007C73F9">
      <w:pPr>
        <w:spacing w:after="240"/>
      </w:pPr>
      <w:r w:rsidRPr="00D125DA">
        <w:t>These emissions are exhausted via a stack or vent; i.e. a single point source into the atmosphere. Abatement equipment; e.g. scrubbing units, fabric filters (bag house) can be incorporated into the exhaust system prior to discharge to atmosphere. Point source emissions will be the most significant emission source for combustion activities taking place within metals processing and production sites. Other non-combustion point source emissions (sintering, coke-making, smelting, refining, alloying, etc.) arise from a IEDe range of ferrous and non-ferrous processes and activities.</w:t>
      </w:r>
    </w:p>
    <w:p w14:paraId="10B17383" w14:textId="262551F5" w:rsidR="00554906" w:rsidRDefault="00D125DA" w:rsidP="00D125DA">
      <w:pPr>
        <w:pStyle w:val="Heading3"/>
      </w:pPr>
      <w:r w:rsidRPr="00D125DA">
        <w:lastRenderedPageBreak/>
        <w:t>6.</w:t>
      </w:r>
      <w:r w:rsidR="003A3796">
        <w:t>2.3</w:t>
      </w:r>
      <w:r w:rsidRPr="00D125DA">
        <w:t xml:space="preserve"> Fugitive emissions</w:t>
      </w:r>
    </w:p>
    <w:p w14:paraId="31EB8B42" w14:textId="5ABF5799" w:rsidR="00D125DA" w:rsidRDefault="00615D1C" w:rsidP="007C73F9">
      <w:pPr>
        <w:spacing w:after="240"/>
      </w:pPr>
      <w:r w:rsidRPr="00615D1C">
        <w:t>Fugitive emissions are those that are not released from a point source such as a stack. Only fugitive emissions that leave the site need to be reported to the SPRI. Whilst contained spills would therefore not need to be reported, you should report vapour emissions that may have dispersed.</w:t>
      </w:r>
    </w:p>
    <w:p w14:paraId="53757714" w14:textId="34CBC2F9" w:rsidR="00615D1C" w:rsidRDefault="00615D1C" w:rsidP="007C73F9">
      <w:pPr>
        <w:spacing w:after="240"/>
        <w:rPr>
          <w:b/>
          <w:bCs/>
          <w:color w:val="016574" w:themeColor="accent1"/>
        </w:rPr>
      </w:pPr>
      <w:r w:rsidRPr="00615D1C">
        <w:rPr>
          <w:b/>
          <w:bCs/>
          <w:color w:val="016574" w:themeColor="accent1"/>
        </w:rPr>
        <w:t>Ferrous metals</w:t>
      </w:r>
    </w:p>
    <w:p w14:paraId="474BF82E" w14:textId="77777777" w:rsidR="009948B5" w:rsidRDefault="009948B5" w:rsidP="007C73F9">
      <w:pPr>
        <w:spacing w:after="240"/>
      </w:pPr>
      <w:r>
        <w:t xml:space="preserve">Fugitive emissions from coke and iron and steel processes can be as significant as point source </w:t>
      </w:r>
    </w:p>
    <w:p w14:paraId="487CE95B" w14:textId="77777777" w:rsidR="009948B5" w:rsidRDefault="009948B5" w:rsidP="007C73F9">
      <w:pPr>
        <w:spacing w:after="240"/>
      </w:pPr>
      <w:r>
        <w:t>emissions. Some examples of the potential sources of fugitive emissions to air are:</w:t>
      </w:r>
    </w:p>
    <w:p w14:paraId="7B11306E" w14:textId="4FA7E3D9" w:rsidR="009948B5" w:rsidRDefault="009948B5" w:rsidP="007916D8">
      <w:pPr>
        <w:pStyle w:val="ListParagraph"/>
        <w:numPr>
          <w:ilvl w:val="0"/>
          <w:numId w:val="22"/>
        </w:numPr>
        <w:spacing w:after="240"/>
      </w:pPr>
      <w:r>
        <w:t>Leakage of volatile materials through ascension pipe, door and lid seals on coke ovens.</w:t>
      </w:r>
    </w:p>
    <w:p w14:paraId="5D7BED23" w14:textId="13FA96C2" w:rsidR="009948B5" w:rsidRDefault="009948B5" w:rsidP="007916D8">
      <w:pPr>
        <w:pStyle w:val="ListParagraph"/>
        <w:numPr>
          <w:ilvl w:val="0"/>
          <w:numId w:val="22"/>
        </w:numPr>
        <w:spacing w:after="240"/>
      </w:pPr>
      <w:r>
        <w:t>Open vessels (e.g. coke oven by-product plant).</w:t>
      </w:r>
    </w:p>
    <w:p w14:paraId="58655C6E" w14:textId="75F153CB" w:rsidR="009948B5" w:rsidRDefault="009948B5" w:rsidP="007916D8">
      <w:pPr>
        <w:pStyle w:val="ListParagraph"/>
        <w:numPr>
          <w:ilvl w:val="0"/>
          <w:numId w:val="22"/>
        </w:numPr>
        <w:spacing w:after="240"/>
      </w:pPr>
      <w:r>
        <w:t>Cast house fume abatement systems overloaded; BOS primary and secondary fume collection.</w:t>
      </w:r>
    </w:p>
    <w:p w14:paraId="4397BB35" w14:textId="1B9D93EC" w:rsidR="009948B5" w:rsidRDefault="009948B5" w:rsidP="007916D8">
      <w:pPr>
        <w:pStyle w:val="ListParagraph"/>
        <w:numPr>
          <w:ilvl w:val="0"/>
          <w:numId w:val="22"/>
        </w:numPr>
        <w:spacing w:after="240"/>
      </w:pPr>
      <w:r>
        <w:t>Coal and ore stockpiles.</w:t>
      </w:r>
    </w:p>
    <w:p w14:paraId="2EF5B287" w14:textId="4F02E4C8" w:rsidR="009948B5" w:rsidRDefault="009948B5" w:rsidP="007916D8">
      <w:pPr>
        <w:pStyle w:val="ListParagraph"/>
        <w:numPr>
          <w:ilvl w:val="0"/>
          <w:numId w:val="22"/>
        </w:numPr>
        <w:spacing w:after="240"/>
      </w:pPr>
      <w:r>
        <w:t>Vehicle loading and unloading areas.</w:t>
      </w:r>
    </w:p>
    <w:p w14:paraId="22CEA974" w14:textId="1BCF4F2F" w:rsidR="009948B5" w:rsidRDefault="009948B5" w:rsidP="007916D8">
      <w:pPr>
        <w:pStyle w:val="ListParagraph"/>
        <w:numPr>
          <w:ilvl w:val="0"/>
          <w:numId w:val="22"/>
        </w:numPr>
        <w:spacing w:after="240"/>
      </w:pPr>
      <w:r>
        <w:t>Transferring material between vessels (e.g. furnace, ladle, silos); Conveyor systems.</w:t>
      </w:r>
    </w:p>
    <w:p w14:paraId="6D479AC2" w14:textId="343DD886" w:rsidR="009948B5" w:rsidRDefault="009948B5" w:rsidP="007916D8">
      <w:pPr>
        <w:pStyle w:val="ListParagraph"/>
        <w:numPr>
          <w:ilvl w:val="0"/>
          <w:numId w:val="22"/>
        </w:numPr>
        <w:spacing w:after="240"/>
      </w:pPr>
      <w:r>
        <w:t>Pipe work and ductwork systems (e.g. pumps, valves, flanges).</w:t>
      </w:r>
    </w:p>
    <w:p w14:paraId="6F08F996" w14:textId="14441BBD" w:rsidR="009948B5" w:rsidRDefault="009948B5" w:rsidP="007916D8">
      <w:pPr>
        <w:pStyle w:val="ListParagraph"/>
        <w:numPr>
          <w:ilvl w:val="0"/>
          <w:numId w:val="22"/>
        </w:numPr>
        <w:spacing w:after="240"/>
      </w:pPr>
      <w:r>
        <w:t>Abatement equipment by-pass (e.g. coke side particulate collection hoods).</w:t>
      </w:r>
    </w:p>
    <w:p w14:paraId="465BEC19" w14:textId="66764F30" w:rsidR="009948B5" w:rsidRDefault="009948B5" w:rsidP="007916D8">
      <w:pPr>
        <w:pStyle w:val="ListParagraph"/>
        <w:numPr>
          <w:ilvl w:val="0"/>
          <w:numId w:val="22"/>
        </w:numPr>
        <w:spacing w:after="240"/>
      </w:pPr>
      <w:r>
        <w:t>Accidental loss of containment from failed plant and equipment.</w:t>
      </w:r>
    </w:p>
    <w:p w14:paraId="4F7D579E" w14:textId="63C8C47E" w:rsidR="009948B5" w:rsidRDefault="009948B5" w:rsidP="007916D8">
      <w:pPr>
        <w:pStyle w:val="ListParagraph"/>
        <w:numPr>
          <w:ilvl w:val="0"/>
          <w:numId w:val="22"/>
        </w:numPr>
        <w:spacing w:after="240"/>
      </w:pPr>
      <w:r>
        <w:t xml:space="preserve">Solvents and </w:t>
      </w:r>
    </w:p>
    <w:p w14:paraId="58D8E5CD" w14:textId="468DE2E9" w:rsidR="00615D1C" w:rsidRPr="009948B5" w:rsidRDefault="009948B5" w:rsidP="007916D8">
      <w:pPr>
        <w:pStyle w:val="ListParagraph"/>
        <w:numPr>
          <w:ilvl w:val="0"/>
          <w:numId w:val="22"/>
        </w:numPr>
        <w:spacing w:after="240"/>
      </w:pPr>
      <w:r>
        <w:t>Miscellaneous un-extracted combustion activities.</w:t>
      </w:r>
    </w:p>
    <w:p w14:paraId="6C47B539" w14:textId="4208469E" w:rsidR="00BE46FC" w:rsidRPr="00BE46FC" w:rsidRDefault="00BE46FC" w:rsidP="007C73F9">
      <w:pPr>
        <w:spacing w:after="240"/>
        <w:rPr>
          <w:b/>
          <w:bCs/>
          <w:color w:val="016574" w:themeColor="accent1"/>
        </w:rPr>
      </w:pPr>
      <w:r>
        <w:rPr>
          <w:b/>
          <w:bCs/>
          <w:color w:val="016574" w:themeColor="accent1"/>
        </w:rPr>
        <w:t>Non-f</w:t>
      </w:r>
      <w:r w:rsidRPr="00BE46FC">
        <w:rPr>
          <w:b/>
          <w:bCs/>
          <w:color w:val="016574" w:themeColor="accent1"/>
        </w:rPr>
        <w:t>errous metals</w:t>
      </w:r>
    </w:p>
    <w:p w14:paraId="0F3B83DA" w14:textId="458EB4E6" w:rsidR="00615D1C" w:rsidRDefault="0005415B" w:rsidP="007C73F9">
      <w:pPr>
        <w:spacing w:after="240"/>
      </w:pPr>
      <w:r w:rsidRPr="0005415B">
        <w:t>At most sites where non-ferrous metals processes are carried out, fugitive emissions to air give rise to a significant proportion of the overall environmental impact. Some examples of the sources of fugitive emissions to air are:</w:t>
      </w:r>
    </w:p>
    <w:p w14:paraId="4C6E6E26" w14:textId="1DB27CA3" w:rsidR="0005415B" w:rsidRDefault="0005415B" w:rsidP="007916D8">
      <w:pPr>
        <w:pStyle w:val="ListParagraph"/>
        <w:numPr>
          <w:ilvl w:val="0"/>
          <w:numId w:val="23"/>
        </w:numPr>
        <w:spacing w:after="240"/>
      </w:pPr>
      <w:r>
        <w:t>Smelting, melting and refining furnaces and their associated extraction systems.</w:t>
      </w:r>
    </w:p>
    <w:p w14:paraId="43847475" w14:textId="1843AF3F" w:rsidR="0005415B" w:rsidRDefault="0005415B" w:rsidP="007916D8">
      <w:pPr>
        <w:pStyle w:val="ListParagraph"/>
        <w:numPr>
          <w:ilvl w:val="0"/>
          <w:numId w:val="23"/>
        </w:numPr>
        <w:spacing w:after="240"/>
      </w:pPr>
      <w:r>
        <w:t>Transfer operations involving molten metal.</w:t>
      </w:r>
    </w:p>
    <w:p w14:paraId="4B747F60" w14:textId="54985CA4" w:rsidR="0005415B" w:rsidRDefault="0005415B" w:rsidP="007916D8">
      <w:pPr>
        <w:pStyle w:val="ListParagraph"/>
        <w:numPr>
          <w:ilvl w:val="0"/>
          <w:numId w:val="23"/>
        </w:numPr>
        <w:spacing w:after="240"/>
      </w:pPr>
      <w:r>
        <w:t>Casting and associated activities.</w:t>
      </w:r>
    </w:p>
    <w:p w14:paraId="4F475BAB" w14:textId="3DA9C9AA" w:rsidR="0005415B" w:rsidRDefault="0005415B" w:rsidP="007916D8">
      <w:pPr>
        <w:pStyle w:val="ListParagraph"/>
        <w:numPr>
          <w:ilvl w:val="0"/>
          <w:numId w:val="23"/>
        </w:numPr>
        <w:spacing w:after="240"/>
      </w:pPr>
      <w:r>
        <w:lastRenderedPageBreak/>
        <w:t>Handling and storage of dusty raw materials such as concentrates, foundry sand,</w:t>
      </w:r>
    </w:p>
    <w:p w14:paraId="7F948822" w14:textId="51E4FA1B" w:rsidR="0005415B" w:rsidRDefault="0005415B" w:rsidP="007916D8">
      <w:pPr>
        <w:pStyle w:val="ListParagraph"/>
        <w:numPr>
          <w:ilvl w:val="0"/>
          <w:numId w:val="23"/>
        </w:numPr>
        <w:spacing w:after="240"/>
      </w:pPr>
      <w:r>
        <w:t>Drosses.</w:t>
      </w:r>
    </w:p>
    <w:p w14:paraId="00377877" w14:textId="51760EEA" w:rsidR="0005415B" w:rsidRDefault="0005415B" w:rsidP="007916D8">
      <w:pPr>
        <w:pStyle w:val="ListParagraph"/>
        <w:numPr>
          <w:ilvl w:val="0"/>
          <w:numId w:val="23"/>
        </w:numPr>
        <w:spacing w:after="240"/>
      </w:pPr>
      <w:r>
        <w:t>Handling, storage and disposal of wastes such as drosses, slags and skimmings.</w:t>
      </w:r>
    </w:p>
    <w:p w14:paraId="6B15274C" w14:textId="2BCACECD" w:rsidR="0005415B" w:rsidRDefault="0005415B" w:rsidP="007916D8">
      <w:pPr>
        <w:pStyle w:val="ListParagraph"/>
        <w:numPr>
          <w:ilvl w:val="0"/>
          <w:numId w:val="23"/>
        </w:numPr>
        <w:spacing w:after="240"/>
      </w:pPr>
      <w:r>
        <w:t>Fume treatment plant.</w:t>
      </w:r>
    </w:p>
    <w:p w14:paraId="2591860C" w14:textId="1E6C68B0" w:rsidR="0005415B" w:rsidRDefault="0005415B" w:rsidP="007916D8">
      <w:pPr>
        <w:pStyle w:val="ListParagraph"/>
        <w:numPr>
          <w:ilvl w:val="0"/>
          <w:numId w:val="23"/>
        </w:numPr>
        <w:spacing w:after="240"/>
      </w:pPr>
      <w:r>
        <w:t>Ladle heating stations and</w:t>
      </w:r>
    </w:p>
    <w:p w14:paraId="165A9356" w14:textId="3C6B1409" w:rsidR="007C73F9" w:rsidRDefault="0005415B" w:rsidP="007C73F9">
      <w:pPr>
        <w:pStyle w:val="ListParagraph"/>
        <w:numPr>
          <w:ilvl w:val="0"/>
          <w:numId w:val="23"/>
        </w:numPr>
        <w:spacing w:after="240"/>
      </w:pPr>
      <w:r>
        <w:t>Vehicle loading and unloading areas.</w:t>
      </w:r>
    </w:p>
    <w:p w14:paraId="72971661" w14:textId="77777777" w:rsidR="00240C97" w:rsidRDefault="00240C97" w:rsidP="00240C97">
      <w:pPr>
        <w:pStyle w:val="ListParagraph"/>
        <w:spacing w:after="240"/>
      </w:pPr>
    </w:p>
    <w:p w14:paraId="0371ECA9" w14:textId="68A02AA0" w:rsidR="0005415B" w:rsidRDefault="00DF4205" w:rsidP="00C666C7">
      <w:pPr>
        <w:pStyle w:val="Heading2"/>
      </w:pPr>
      <w:bookmarkStart w:id="84" w:name="_Toc243159931"/>
      <w:r w:rsidRPr="0022641C">
        <w:t>6.</w:t>
      </w:r>
      <w:r w:rsidR="0099140B" w:rsidRPr="0022641C">
        <w:t>3</w:t>
      </w:r>
      <w:r w:rsidRPr="0022641C">
        <w:t xml:space="preserve"> Emissions</w:t>
      </w:r>
      <w:r w:rsidRPr="00DF4205">
        <w:t xml:space="preserve"> to water and </w:t>
      </w:r>
      <w:r w:rsidRPr="001E5EE9">
        <w:t>wastewater</w:t>
      </w:r>
      <w:bookmarkEnd w:id="84"/>
    </w:p>
    <w:p w14:paraId="2F5BEF54" w14:textId="57BB2DC3" w:rsidR="00DF4205" w:rsidRDefault="00C666C7" w:rsidP="00C666C7">
      <w:pPr>
        <w:pStyle w:val="Heading3"/>
      </w:pPr>
      <w:r w:rsidRPr="00C666C7">
        <w:t>6.</w:t>
      </w:r>
      <w:r w:rsidR="0099140B">
        <w:t>3</w:t>
      </w:r>
      <w:r w:rsidRPr="00C666C7">
        <w:t>.1 Relevant pollutants and emissions sources</w:t>
      </w:r>
    </w:p>
    <w:p w14:paraId="193C7486" w14:textId="1F755A71" w:rsidR="00C666C7" w:rsidRDefault="00C666C7" w:rsidP="007C73F9">
      <w:pPr>
        <w:spacing w:after="240"/>
      </w:pPr>
      <w:r w:rsidRPr="00C666C7">
        <w:t xml:space="preserve">Water discharges from ferrous and non-ferrous </w:t>
      </w:r>
      <w:r w:rsidRPr="001E5EE9">
        <w:t xml:space="preserve">metals processes can be contaminated by a variety of polluting substances. </w:t>
      </w:r>
      <w:r w:rsidRPr="004863D9">
        <w:t xml:space="preserve">Tables </w:t>
      </w:r>
      <w:r w:rsidR="004863D9" w:rsidRPr="004863D9">
        <w:t>1</w:t>
      </w:r>
      <w:r w:rsidR="007468D2" w:rsidRPr="004863D9">
        <w:t>8</w:t>
      </w:r>
      <w:r w:rsidRPr="004863D9">
        <w:t xml:space="preserve"> and </w:t>
      </w:r>
      <w:r w:rsidR="004863D9" w:rsidRPr="004863D9">
        <w:t>1</w:t>
      </w:r>
      <w:r w:rsidR="007468D2" w:rsidRPr="004863D9">
        <w:t>9</w:t>
      </w:r>
      <w:r w:rsidRPr="004863D9">
        <w:t xml:space="preserve"> illustrate</w:t>
      </w:r>
      <w:r w:rsidRPr="00C666C7">
        <w:t xml:space="preserve"> the main substances emitted to water and their main sources. The tables should be taken as a guide only, and you should verify that there are no other pollutants emitted from the process. Suspended solids, and oils and </w:t>
      </w:r>
      <w:r w:rsidRPr="001E5EE9">
        <w:t>greases</w:t>
      </w:r>
      <w:r w:rsidRPr="00C666C7">
        <w:t xml:space="preserve"> are not SPRI-reportable substances; however, you may need to take account of other substances that are being emitted in association with such materials</w:t>
      </w:r>
      <w:r>
        <w:t>.</w:t>
      </w:r>
    </w:p>
    <w:p w14:paraId="67D49A1E" w14:textId="6C0D3A43" w:rsidR="00CC7C69" w:rsidRDefault="00CC7C69" w:rsidP="007C73F9">
      <w:pPr>
        <w:spacing w:after="240"/>
        <w:rPr>
          <w:b/>
          <w:bCs/>
        </w:rPr>
      </w:pPr>
      <w:r w:rsidRPr="00CC7C69">
        <w:rPr>
          <w:b/>
          <w:bCs/>
        </w:rPr>
        <w:t xml:space="preserve">Table </w:t>
      </w:r>
      <w:r w:rsidR="008277CE">
        <w:rPr>
          <w:b/>
          <w:bCs/>
        </w:rPr>
        <w:t>1</w:t>
      </w:r>
      <w:r w:rsidR="007468D2">
        <w:rPr>
          <w:b/>
          <w:bCs/>
        </w:rPr>
        <w:t>8</w:t>
      </w:r>
      <w:r w:rsidR="00D84A64">
        <w:rPr>
          <w:b/>
          <w:bCs/>
        </w:rPr>
        <w:t>:</w:t>
      </w:r>
      <w:r w:rsidRPr="00CC7C69">
        <w:rPr>
          <w:b/>
          <w:bCs/>
        </w:rPr>
        <w:t xml:space="preserve"> Main water pollutants generated by ferrous metal and related activities</w:t>
      </w:r>
    </w:p>
    <w:tbl>
      <w:tblPr>
        <w:tblStyle w:val="TableGrid0"/>
        <w:tblW w:w="0" w:type="auto"/>
        <w:tblLook w:val="04A0" w:firstRow="1" w:lastRow="0" w:firstColumn="1" w:lastColumn="0" w:noHBand="0" w:noVBand="1"/>
        <w:tblDescription w:val="Table 8 shows the main water pollutants such as Ammonia, Metals and TOC and provides the main release points such as Blast Furncae primary gas cleanng, continuopus casting etc that are generated by ferrous metal and related activities"/>
      </w:tblPr>
      <w:tblGrid>
        <w:gridCol w:w="3681"/>
        <w:gridCol w:w="6531"/>
      </w:tblGrid>
      <w:tr w:rsidR="00E41BEF" w14:paraId="1FE0FAA7" w14:textId="77777777" w:rsidTr="00FB03B8">
        <w:trPr>
          <w:tblHeader/>
        </w:trPr>
        <w:tc>
          <w:tcPr>
            <w:tcW w:w="3681" w:type="dxa"/>
            <w:tcBorders>
              <w:bottom w:val="single" w:sz="4" w:space="0" w:color="auto"/>
            </w:tcBorders>
            <w:shd w:val="clear" w:color="auto" w:fill="016574" w:themeFill="accent1"/>
            <w:vAlign w:val="center"/>
          </w:tcPr>
          <w:p w14:paraId="1374BF0F" w14:textId="77777777" w:rsidR="00E41BEF" w:rsidRPr="00491381" w:rsidRDefault="00E41BEF" w:rsidP="008F1FE7">
            <w:pPr>
              <w:spacing w:before="120" w:after="120" w:line="276" w:lineRule="auto"/>
              <w:rPr>
                <w:rFonts w:ascii="Arial" w:eastAsia="Times New Roman" w:hAnsi="Arial" w:cs="Arial"/>
                <w:b/>
                <w:bCs/>
                <w:color w:val="FFFFFF"/>
                <w:lang w:eastAsia="en-GB"/>
              </w:rPr>
            </w:pPr>
            <w:r w:rsidRPr="00491381">
              <w:rPr>
                <w:rFonts w:ascii="Arial" w:eastAsia="Times New Roman" w:hAnsi="Arial" w:cs="Arial"/>
                <w:b/>
                <w:bCs/>
                <w:color w:val="FFFFFF"/>
                <w:lang w:eastAsia="en-GB"/>
              </w:rPr>
              <w:t>Main water pollutants</w:t>
            </w:r>
          </w:p>
        </w:tc>
        <w:tc>
          <w:tcPr>
            <w:tcW w:w="6531" w:type="dxa"/>
            <w:tcBorders>
              <w:bottom w:val="single" w:sz="4" w:space="0" w:color="auto"/>
            </w:tcBorders>
            <w:shd w:val="clear" w:color="auto" w:fill="016574" w:themeFill="accent1"/>
            <w:vAlign w:val="center"/>
          </w:tcPr>
          <w:p w14:paraId="00D253AE" w14:textId="77777777" w:rsidR="00E41BEF" w:rsidRPr="00491381" w:rsidRDefault="00E41BEF" w:rsidP="008F1FE7">
            <w:pPr>
              <w:spacing w:before="120" w:after="120" w:line="276" w:lineRule="auto"/>
              <w:rPr>
                <w:rFonts w:ascii="Arial" w:eastAsia="Times New Roman" w:hAnsi="Arial" w:cs="Arial"/>
                <w:b/>
                <w:bCs/>
                <w:color w:val="FFFFFF"/>
                <w:lang w:eastAsia="en-GB"/>
              </w:rPr>
            </w:pPr>
            <w:r w:rsidRPr="00491381">
              <w:rPr>
                <w:rFonts w:ascii="Arial" w:eastAsia="Times New Roman" w:hAnsi="Arial" w:cs="Arial"/>
                <w:b/>
                <w:bCs/>
                <w:color w:val="FFFFFF"/>
                <w:lang w:eastAsia="en-GB"/>
              </w:rPr>
              <w:t>Release point</w:t>
            </w:r>
          </w:p>
        </w:tc>
      </w:tr>
      <w:tr w:rsidR="00E41BEF" w14:paraId="139ECF45" w14:textId="77777777" w:rsidTr="00FB03B8">
        <w:tc>
          <w:tcPr>
            <w:tcW w:w="3681"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14FC943D" w14:textId="77777777" w:rsidR="00E41BEF" w:rsidRDefault="00E41BEF" w:rsidP="008F1FE7">
            <w:pPr>
              <w:spacing w:before="120" w:after="120"/>
            </w:pPr>
            <w:r w:rsidRPr="002B2864">
              <w:t>Oils and greases</w:t>
            </w:r>
          </w:p>
        </w:tc>
        <w:tc>
          <w:tcPr>
            <w:tcW w:w="6531"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38CFB6A6" w14:textId="77777777" w:rsidR="00E41BEF" w:rsidRDefault="00E41BEF" w:rsidP="008F1FE7">
            <w:pPr>
              <w:spacing w:before="120" w:after="120"/>
            </w:pPr>
            <w:r w:rsidRPr="002B2864">
              <w:t>Steel scrap storage and handling, residue handling, storage and re</w:t>
            </w:r>
            <w:r>
              <w:t>-</w:t>
            </w:r>
            <w:r w:rsidRPr="002B2864">
              <w:t>use, continuous casting, rolling mills.</w:t>
            </w:r>
          </w:p>
        </w:tc>
      </w:tr>
      <w:tr w:rsidR="00E41BEF" w14:paraId="23F3713E"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82347A" w14:textId="77777777" w:rsidR="00E41BEF" w:rsidRDefault="00E41BEF" w:rsidP="008F1FE7">
            <w:pPr>
              <w:spacing w:before="120" w:after="120"/>
            </w:pPr>
            <w:r w:rsidRPr="002B2864">
              <w:t>NH</w:t>
            </w:r>
            <w:r w:rsidRPr="002911E3">
              <w:t>3</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23FED0" w14:textId="77777777" w:rsidR="00E41BEF" w:rsidRDefault="00E41BEF" w:rsidP="008F1FE7">
            <w:pPr>
              <w:spacing w:before="120" w:after="120"/>
            </w:pPr>
            <w:r w:rsidRPr="002B2864">
              <w:t>Blast furnace primary gas cleaning, effluent plant, coke oven by-products</w:t>
            </w:r>
          </w:p>
        </w:tc>
      </w:tr>
      <w:tr w:rsidR="00E41BEF" w14:paraId="18456303"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4C1EC8" w14:textId="77777777" w:rsidR="00E41BEF" w:rsidRDefault="00E41BEF" w:rsidP="008F1FE7">
            <w:pPr>
              <w:spacing w:before="120" w:after="120"/>
            </w:pPr>
            <w:r w:rsidRPr="00257BBA">
              <w:t>Cyanides – as CN</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45AE87" w14:textId="77777777" w:rsidR="00E41BEF" w:rsidRDefault="00E41BEF" w:rsidP="008F1FE7">
            <w:pPr>
              <w:spacing w:before="120" w:after="120"/>
            </w:pPr>
            <w:r w:rsidRPr="00257BBA">
              <w:t>Blast furnace primary gas cleaning, effluent plant, coke oven by-products.</w:t>
            </w:r>
          </w:p>
        </w:tc>
      </w:tr>
      <w:tr w:rsidR="00E41BEF" w14:paraId="56918D32"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F42835" w14:textId="77777777" w:rsidR="00E41BEF" w:rsidRDefault="00E41BEF" w:rsidP="008F1FE7">
            <w:pPr>
              <w:spacing w:before="120" w:after="120"/>
            </w:pPr>
            <w:r w:rsidRPr="00257BBA">
              <w:t>PAHs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B742FD" w14:textId="77777777" w:rsidR="00E41BEF" w:rsidRDefault="00E41BEF" w:rsidP="008F1FE7">
            <w:pPr>
              <w:spacing w:before="120" w:after="120"/>
            </w:pPr>
            <w:r w:rsidRPr="00257BBA">
              <w:t>Coke oven by-products.</w:t>
            </w:r>
          </w:p>
        </w:tc>
      </w:tr>
      <w:tr w:rsidR="00E41BEF" w14:paraId="6F58ECF4"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E2943A" w14:textId="77777777" w:rsidR="00E41BEF" w:rsidRDefault="00E41BEF" w:rsidP="008F1FE7">
            <w:pPr>
              <w:spacing w:before="120" w:after="120"/>
            </w:pPr>
            <w:r w:rsidRPr="0085457B">
              <w:lastRenderedPageBreak/>
              <w:t>Suspended solids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5D3F7A" w14:textId="77777777" w:rsidR="00E41BEF" w:rsidRDefault="00E41BEF" w:rsidP="008F1FE7">
            <w:pPr>
              <w:spacing w:before="120" w:after="120"/>
            </w:pPr>
            <w:r w:rsidRPr="0085457B">
              <w:t>Raw material storage and handling, residue handling, storage and re-use, effluent plant, blast furnace and BOS gas cleaning, rolling mills.</w:t>
            </w:r>
          </w:p>
        </w:tc>
      </w:tr>
      <w:tr w:rsidR="00E41BEF" w14:paraId="12770BC8"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875157" w14:textId="77777777" w:rsidR="00E41BEF" w:rsidRDefault="00E41BEF" w:rsidP="008F1FE7">
            <w:pPr>
              <w:spacing w:before="120" w:after="120"/>
            </w:pPr>
            <w:r w:rsidRPr="0085457B">
              <w:t>Metals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484474" w14:textId="77777777" w:rsidR="00E41BEF" w:rsidRDefault="00E41BEF" w:rsidP="008F1FE7">
            <w:pPr>
              <w:spacing w:before="120" w:after="120"/>
            </w:pPr>
            <w:r w:rsidRPr="0085457B">
              <w:t>Effluent treatment discharge storage and reuse, continuous casting, rolling mills, by-products plant</w:t>
            </w:r>
          </w:p>
        </w:tc>
      </w:tr>
      <w:tr w:rsidR="00E41BEF" w14:paraId="520212A9"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0BB206" w14:textId="77777777" w:rsidR="00E41BEF" w:rsidRDefault="00E41BEF" w:rsidP="008F1FE7">
            <w:pPr>
              <w:spacing w:before="120" w:after="120"/>
            </w:pPr>
            <w:r>
              <w:t>TOC</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B97D20" w14:textId="77777777" w:rsidR="00E41BEF" w:rsidRDefault="00E41BEF" w:rsidP="008F1FE7">
            <w:pPr>
              <w:spacing w:before="120" w:after="120"/>
            </w:pPr>
            <w:r w:rsidRPr="0085457B">
              <w:t>Steel scrap storage and handling, residue handling, storage and reuse, continuous casting, rolling mills, by-products plant</w:t>
            </w:r>
          </w:p>
        </w:tc>
      </w:tr>
    </w:tbl>
    <w:p w14:paraId="6606CD5B" w14:textId="77777777" w:rsidR="00732940" w:rsidRDefault="00732940" w:rsidP="007C73F9">
      <w:pPr>
        <w:spacing w:after="240"/>
        <w:rPr>
          <w:b/>
          <w:bCs/>
        </w:rPr>
      </w:pPr>
    </w:p>
    <w:p w14:paraId="5EA11944" w14:textId="528116D9" w:rsidR="00732940" w:rsidRDefault="00732940" w:rsidP="007C73F9">
      <w:pPr>
        <w:spacing w:after="240"/>
        <w:rPr>
          <w:b/>
          <w:bCs/>
        </w:rPr>
      </w:pPr>
      <w:r w:rsidRPr="00732940">
        <w:rPr>
          <w:b/>
          <w:bCs/>
        </w:rPr>
        <w:t xml:space="preserve">Table </w:t>
      </w:r>
      <w:r w:rsidR="008277CE">
        <w:rPr>
          <w:b/>
          <w:bCs/>
        </w:rPr>
        <w:t>1</w:t>
      </w:r>
      <w:r w:rsidR="00496DB4" w:rsidRPr="0022641C">
        <w:rPr>
          <w:b/>
          <w:bCs/>
        </w:rPr>
        <w:t>9</w:t>
      </w:r>
      <w:r w:rsidR="00D84A64">
        <w:rPr>
          <w:b/>
          <w:bCs/>
        </w:rPr>
        <w:t>:</w:t>
      </w:r>
      <w:r w:rsidRPr="00732940">
        <w:rPr>
          <w:b/>
          <w:bCs/>
        </w:rPr>
        <w:t xml:space="preserve"> Main water pollutants generated by non-ferrous metal and related activities</w:t>
      </w:r>
    </w:p>
    <w:tbl>
      <w:tblPr>
        <w:tblStyle w:val="TableGrid0"/>
        <w:tblW w:w="0" w:type="auto"/>
        <w:tblLook w:val="04A0" w:firstRow="1" w:lastRow="0" w:firstColumn="1" w:lastColumn="0" w:noHBand="0" w:noVBand="1"/>
        <w:tblDescription w:val="Table 9 shows the main water pollutants such as Ammonia, PAHs nd Metals and TOC and provides the main release points such as Aluminium processes,  raw metal storage, efflent discharge etc that are generated by non-ferrous metal and related activities."/>
      </w:tblPr>
      <w:tblGrid>
        <w:gridCol w:w="3681"/>
        <w:gridCol w:w="6531"/>
      </w:tblGrid>
      <w:tr w:rsidR="00C33D82" w14:paraId="0841BE55" w14:textId="77777777" w:rsidTr="00FB03B8">
        <w:trPr>
          <w:tblHeader/>
        </w:trPr>
        <w:tc>
          <w:tcPr>
            <w:tcW w:w="3681" w:type="dxa"/>
            <w:tcBorders>
              <w:bottom w:val="single" w:sz="4" w:space="0" w:color="AEAAAA" w:themeColor="background2" w:themeShade="BF"/>
            </w:tcBorders>
            <w:shd w:val="clear" w:color="auto" w:fill="016574" w:themeFill="accent1"/>
          </w:tcPr>
          <w:p w14:paraId="0133D51A" w14:textId="77777777" w:rsidR="00C33D82" w:rsidRPr="002911E3" w:rsidRDefault="00C33D82" w:rsidP="008F1FE7">
            <w:pPr>
              <w:spacing w:before="120" w:after="120" w:line="276" w:lineRule="auto"/>
              <w:rPr>
                <w:rFonts w:ascii="Arial" w:eastAsia="Times New Roman" w:hAnsi="Arial" w:cs="Arial"/>
                <w:b/>
                <w:bCs/>
                <w:color w:val="FFFFFF"/>
                <w:lang w:eastAsia="en-GB"/>
              </w:rPr>
            </w:pPr>
            <w:r w:rsidRPr="002911E3">
              <w:rPr>
                <w:rFonts w:ascii="Arial" w:eastAsia="Times New Roman" w:hAnsi="Arial" w:cs="Arial"/>
                <w:b/>
                <w:bCs/>
                <w:color w:val="FFFFFF"/>
                <w:lang w:eastAsia="en-GB"/>
              </w:rPr>
              <w:t xml:space="preserve">Main water pollutants </w:t>
            </w:r>
          </w:p>
        </w:tc>
        <w:tc>
          <w:tcPr>
            <w:tcW w:w="6531" w:type="dxa"/>
            <w:tcBorders>
              <w:bottom w:val="single" w:sz="4" w:space="0" w:color="AEAAAA" w:themeColor="background2" w:themeShade="BF"/>
            </w:tcBorders>
            <w:shd w:val="clear" w:color="auto" w:fill="016574" w:themeFill="accent1"/>
          </w:tcPr>
          <w:p w14:paraId="3C82FD71" w14:textId="77777777" w:rsidR="00C33D82" w:rsidRPr="002911E3" w:rsidRDefault="00C33D82" w:rsidP="008F1FE7">
            <w:pPr>
              <w:spacing w:before="120" w:after="120" w:line="276" w:lineRule="auto"/>
              <w:rPr>
                <w:rFonts w:ascii="Arial" w:eastAsia="Times New Roman" w:hAnsi="Arial" w:cs="Arial"/>
                <w:b/>
                <w:bCs/>
                <w:color w:val="FFFFFF"/>
                <w:lang w:eastAsia="en-GB"/>
              </w:rPr>
            </w:pPr>
            <w:r w:rsidRPr="002911E3">
              <w:rPr>
                <w:rFonts w:ascii="Arial" w:eastAsia="Times New Roman" w:hAnsi="Arial" w:cs="Arial"/>
                <w:b/>
                <w:bCs/>
                <w:color w:val="FFFFFF"/>
                <w:lang w:eastAsia="en-GB"/>
              </w:rPr>
              <w:t xml:space="preserve">Release point </w:t>
            </w:r>
          </w:p>
        </w:tc>
      </w:tr>
      <w:tr w:rsidR="00C33D82" w14:paraId="2CED1FFC"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2F7F7F" w14:textId="77777777" w:rsidR="00C33D82" w:rsidRDefault="00C33D82" w:rsidP="008F1FE7">
            <w:pPr>
              <w:spacing w:before="120" w:after="120"/>
            </w:pPr>
            <w:r w:rsidRPr="002B2864">
              <w:t>Oils and greases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3B02F5" w14:textId="77777777" w:rsidR="00C33D82" w:rsidRDefault="00C33D82" w:rsidP="008F1FE7">
            <w:pPr>
              <w:spacing w:before="120" w:after="120"/>
            </w:pPr>
            <w:r w:rsidRPr="00D75DB0">
              <w:t>Raw material storage and handling, residue handling, storage and re-use, effluent plant.</w:t>
            </w:r>
          </w:p>
        </w:tc>
      </w:tr>
      <w:tr w:rsidR="00C33D82" w14:paraId="0E3FB623"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F0DC1F" w14:textId="77777777" w:rsidR="00C33D82" w:rsidRDefault="00C33D82" w:rsidP="008F1FE7">
            <w:pPr>
              <w:spacing w:before="120" w:after="120"/>
            </w:pPr>
            <w:r w:rsidRPr="002B2864">
              <w:t>NH</w:t>
            </w:r>
            <w:r w:rsidRPr="002911E3">
              <w:t>3</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394602" w14:textId="77777777" w:rsidR="00C33D82" w:rsidRDefault="00C33D82" w:rsidP="008F1FE7">
            <w:pPr>
              <w:spacing w:before="120" w:after="120"/>
            </w:pPr>
            <w:r w:rsidRPr="00D75DB0">
              <w:t>Aluminium, precious metal, refractory metal processes, effluent plant.</w:t>
            </w:r>
          </w:p>
        </w:tc>
      </w:tr>
      <w:tr w:rsidR="00C33D82" w14:paraId="3CD22F2A"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3B167C" w14:textId="77777777" w:rsidR="00C33D82" w:rsidRDefault="00C33D82" w:rsidP="008F1FE7">
            <w:pPr>
              <w:spacing w:before="120" w:after="120"/>
            </w:pPr>
            <w:r w:rsidRPr="00257BBA">
              <w:t>Cyanides – as CN</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DA6E9D" w14:textId="77777777" w:rsidR="00C33D82" w:rsidRDefault="00C33D82" w:rsidP="008F1FE7">
            <w:pPr>
              <w:spacing w:before="120" w:after="120"/>
            </w:pPr>
            <w:r w:rsidRPr="00D75DB0">
              <w:t>Aluminium, precious metal processes, effluent plant</w:t>
            </w:r>
          </w:p>
        </w:tc>
      </w:tr>
      <w:tr w:rsidR="00C33D82" w14:paraId="20C9E283"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682596" w14:textId="77777777" w:rsidR="00C33D82" w:rsidRDefault="00C33D82" w:rsidP="008F1FE7">
            <w:pPr>
              <w:spacing w:before="120" w:after="120"/>
            </w:pPr>
            <w:r w:rsidRPr="00257BBA">
              <w:t>PAHs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76E8B3" w14:textId="77777777" w:rsidR="00C33D82" w:rsidRDefault="00C33D82" w:rsidP="008F1FE7">
            <w:pPr>
              <w:spacing w:before="120" w:after="120"/>
            </w:pPr>
            <w:r w:rsidRPr="009454F3">
              <w:t>Aluminium processes, carbon and graphite production.</w:t>
            </w:r>
          </w:p>
        </w:tc>
      </w:tr>
      <w:tr w:rsidR="00C33D82" w14:paraId="545DB242"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037A00" w14:textId="77777777" w:rsidR="00C33D82" w:rsidRDefault="00C33D82" w:rsidP="008F1FE7">
            <w:pPr>
              <w:spacing w:before="120" w:after="120"/>
            </w:pPr>
            <w:r w:rsidRPr="0085457B">
              <w:t>Suspended solids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6C5DF8" w14:textId="77777777" w:rsidR="00C33D82" w:rsidRDefault="00C33D82" w:rsidP="008F1FE7">
            <w:pPr>
              <w:spacing w:before="120" w:after="120"/>
            </w:pPr>
            <w:r w:rsidRPr="009454F3">
              <w:t>Raw material storage and handling, residue handling, storage and re-use, effluent plant.</w:t>
            </w:r>
          </w:p>
        </w:tc>
      </w:tr>
      <w:tr w:rsidR="00C33D82" w14:paraId="4AFA6C15"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8C6C8A" w14:textId="77777777" w:rsidR="00C33D82" w:rsidRDefault="00C33D82" w:rsidP="008F1FE7">
            <w:pPr>
              <w:spacing w:before="120" w:after="120"/>
            </w:pPr>
            <w:r>
              <w:t>PFCs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2CA674" w14:textId="77777777" w:rsidR="00C33D82" w:rsidRDefault="00C33D82" w:rsidP="008F1FE7">
            <w:pPr>
              <w:spacing w:before="120" w:after="120"/>
            </w:pPr>
            <w:r w:rsidRPr="009454F3">
              <w:t>Aluminium processes</w:t>
            </w:r>
          </w:p>
        </w:tc>
      </w:tr>
      <w:tr w:rsidR="00C33D82" w14:paraId="62CE0499"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114776" w14:textId="77777777" w:rsidR="00C33D82" w:rsidRDefault="00C33D82" w:rsidP="008F1FE7">
            <w:pPr>
              <w:spacing w:before="120" w:after="120"/>
            </w:pPr>
            <w:r>
              <w:t>Cd</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EF2793" w14:textId="77777777" w:rsidR="00C33D82" w:rsidRDefault="00C33D82" w:rsidP="008F1FE7">
            <w:pPr>
              <w:spacing w:before="120" w:after="120"/>
            </w:pPr>
            <w:r w:rsidRPr="00C31DF3">
              <w:t>Raw material storage and handling, effluent plant.</w:t>
            </w:r>
          </w:p>
        </w:tc>
      </w:tr>
      <w:tr w:rsidR="00C33D82" w14:paraId="6C75F420"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934564" w14:textId="77777777" w:rsidR="00C33D82" w:rsidRDefault="00C33D82" w:rsidP="008F1FE7">
            <w:pPr>
              <w:spacing w:before="120" w:after="120"/>
            </w:pPr>
            <w:r>
              <w:t>Hg</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D9BEB4" w14:textId="77777777" w:rsidR="00C33D82" w:rsidRPr="0085457B" w:rsidRDefault="00C33D82" w:rsidP="008F1FE7">
            <w:pPr>
              <w:spacing w:before="120" w:after="120"/>
            </w:pPr>
            <w:r w:rsidRPr="00C31DF3">
              <w:t>Raw material storage and handling, effluent plant.</w:t>
            </w:r>
          </w:p>
        </w:tc>
      </w:tr>
      <w:tr w:rsidR="00C33D82" w14:paraId="5265BE32" w14:textId="77777777" w:rsidTr="00FB03B8">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236FD5" w14:textId="77777777" w:rsidR="00C33D82" w:rsidRDefault="00C33D82" w:rsidP="008F1FE7">
            <w:pPr>
              <w:spacing w:before="120" w:after="120"/>
            </w:pPr>
            <w:r>
              <w:lastRenderedPageBreak/>
              <w:t>Other metals</w:t>
            </w:r>
          </w:p>
        </w:tc>
        <w:tc>
          <w:tcPr>
            <w:tcW w:w="6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85E9C3" w14:textId="77777777" w:rsidR="00C33D82" w:rsidRPr="0085457B" w:rsidRDefault="00C33D82" w:rsidP="008F1FE7">
            <w:pPr>
              <w:spacing w:before="120" w:after="120"/>
            </w:pPr>
            <w:r w:rsidRPr="00C31DF3">
              <w:t>Effluent treatment discharge.</w:t>
            </w:r>
          </w:p>
        </w:tc>
      </w:tr>
    </w:tbl>
    <w:p w14:paraId="18E9CBCA" w14:textId="4ED8466E" w:rsidR="00732940" w:rsidRDefault="00B63698" w:rsidP="007C73F9">
      <w:pPr>
        <w:tabs>
          <w:tab w:val="left" w:pos="2700"/>
        </w:tabs>
        <w:spacing w:after="240"/>
        <w:rPr>
          <w:b/>
          <w:bCs/>
        </w:rPr>
      </w:pPr>
      <w:r>
        <w:rPr>
          <w:b/>
          <w:bCs/>
        </w:rPr>
        <w:tab/>
      </w:r>
    </w:p>
    <w:p w14:paraId="1C86E5CD" w14:textId="60D4C35A" w:rsidR="00B63698" w:rsidRDefault="00B63698" w:rsidP="007C73F9">
      <w:pPr>
        <w:tabs>
          <w:tab w:val="left" w:pos="2700"/>
        </w:tabs>
        <w:spacing w:after="240"/>
      </w:pPr>
      <w:r w:rsidRPr="00B63698">
        <w:t xml:space="preserve">The resulting discharge of the </w:t>
      </w:r>
      <w:r w:rsidR="004863D9">
        <w:t>above</w:t>
      </w:r>
      <w:r w:rsidRPr="00B63698">
        <w:t xml:space="preserve"> substances depends on the ‘in process’ preventative measures (good housekeeping, re-use) and the presence and technical standards of wastewater treatment facilities.</w:t>
      </w:r>
    </w:p>
    <w:p w14:paraId="109B6947" w14:textId="675192F0" w:rsidR="009C3EFE" w:rsidRDefault="009C3EFE" w:rsidP="009C3EFE">
      <w:pPr>
        <w:pStyle w:val="Heading2"/>
      </w:pPr>
      <w:bookmarkStart w:id="85" w:name="_Toc1864842511"/>
      <w:r w:rsidRPr="009C3EFE">
        <w:t>6.</w:t>
      </w:r>
      <w:r w:rsidR="00467ADB">
        <w:t>4</w:t>
      </w:r>
      <w:r w:rsidRPr="009C3EFE">
        <w:t xml:space="preserve"> Off-site waste transfers</w:t>
      </w:r>
      <w:bookmarkEnd w:id="85"/>
      <w:r w:rsidRPr="009C3EFE">
        <w:t xml:space="preserve"> </w:t>
      </w:r>
    </w:p>
    <w:p w14:paraId="51971A9F" w14:textId="02B095AE" w:rsidR="00B63698" w:rsidRDefault="009C3EFE" w:rsidP="009C3EFE">
      <w:pPr>
        <w:pStyle w:val="Heading3"/>
      </w:pPr>
      <w:r w:rsidRPr="009C3EFE">
        <w:t>6.</w:t>
      </w:r>
      <w:r w:rsidR="00467ADB">
        <w:t>4.</w:t>
      </w:r>
      <w:r w:rsidR="00386FCF">
        <w:t>1</w:t>
      </w:r>
      <w:r w:rsidRPr="009C3EFE">
        <w:t xml:space="preserve"> Relevant wastes</w:t>
      </w:r>
    </w:p>
    <w:p w14:paraId="1B27D8AB" w14:textId="77777777" w:rsidR="009C3EFE" w:rsidRPr="009C3EFE" w:rsidRDefault="009C3EFE" w:rsidP="00F93B05">
      <w:pPr>
        <w:pStyle w:val="Heading4"/>
      </w:pPr>
      <w:r w:rsidRPr="009C3EFE">
        <w:t xml:space="preserve">Integrated steelworks </w:t>
      </w:r>
    </w:p>
    <w:p w14:paraId="6C0BE77D" w14:textId="77777777" w:rsidR="009C3EFE" w:rsidRDefault="009C3EFE" w:rsidP="007C73F9">
      <w:pPr>
        <w:spacing w:after="240"/>
      </w:pPr>
      <w:r w:rsidRPr="009C3EFE">
        <w:t xml:space="preserve">The management of residues in an integrated steelworks is characterised by advanced techniques for extracting value from recycling most of the residues in the sinter plant, BOS plant and coke ovens. The iron and steel sector is an important recycler of materials. All the ferrous scrap arisings in the UK is recycled, the bulk of it by the UK steel industry. Only small parts of the overall quantity of wastes are landfilled, including the following: </w:t>
      </w:r>
    </w:p>
    <w:p w14:paraId="53E4A531" w14:textId="029060EF" w:rsidR="009C3EFE" w:rsidRDefault="009C3EFE" w:rsidP="007916D8">
      <w:pPr>
        <w:pStyle w:val="ListParagraph"/>
        <w:numPr>
          <w:ilvl w:val="0"/>
          <w:numId w:val="24"/>
        </w:numPr>
        <w:spacing w:after="240"/>
      </w:pPr>
      <w:r w:rsidRPr="009C3EFE">
        <w:t>Fine dust from blast furnace gas cleaning</w:t>
      </w:r>
      <w:r>
        <w:t>.</w:t>
      </w:r>
    </w:p>
    <w:p w14:paraId="49EB3F20" w14:textId="3F6B261D" w:rsidR="009C3EFE" w:rsidRDefault="009C3EFE" w:rsidP="007916D8">
      <w:pPr>
        <w:pStyle w:val="ListParagraph"/>
        <w:numPr>
          <w:ilvl w:val="0"/>
          <w:numId w:val="24"/>
        </w:numPr>
        <w:spacing w:after="240"/>
      </w:pPr>
      <w:r w:rsidRPr="009C3EFE">
        <w:t>Rubble</w:t>
      </w:r>
      <w:r>
        <w:t>.</w:t>
      </w:r>
    </w:p>
    <w:p w14:paraId="5CCC9B87" w14:textId="4EC1DBB7" w:rsidR="009C3EFE" w:rsidRDefault="009C3EFE" w:rsidP="007916D8">
      <w:pPr>
        <w:pStyle w:val="ListParagraph"/>
        <w:numPr>
          <w:ilvl w:val="0"/>
          <w:numId w:val="24"/>
        </w:numPr>
        <w:spacing w:after="240"/>
      </w:pPr>
      <w:r w:rsidRPr="009C3EFE">
        <w:t>Fine dust from basic oxygen furnace gas scrubbing (where wet cleaning is used)</w:t>
      </w:r>
      <w:r>
        <w:t>.</w:t>
      </w:r>
    </w:p>
    <w:p w14:paraId="0596576D" w14:textId="583189E7" w:rsidR="009C3EFE" w:rsidRDefault="009C3EFE" w:rsidP="007916D8">
      <w:pPr>
        <w:pStyle w:val="ListParagraph"/>
        <w:numPr>
          <w:ilvl w:val="0"/>
          <w:numId w:val="24"/>
        </w:numPr>
        <w:spacing w:after="240"/>
      </w:pPr>
      <w:r w:rsidRPr="009C3EFE">
        <w:t>Alkali metal chlorides and heavy metal chlorides from electrostatic precipitators</w:t>
      </w:r>
      <w:r>
        <w:t>.</w:t>
      </w:r>
    </w:p>
    <w:p w14:paraId="048AE2F6" w14:textId="1855475B" w:rsidR="009C3EFE" w:rsidRDefault="009C3EFE" w:rsidP="007916D8">
      <w:pPr>
        <w:pStyle w:val="ListParagraph"/>
        <w:numPr>
          <w:ilvl w:val="0"/>
          <w:numId w:val="24"/>
        </w:numPr>
        <w:spacing w:after="240"/>
      </w:pPr>
      <w:r w:rsidRPr="009C3EFE">
        <w:t xml:space="preserve">Refractory waste and </w:t>
      </w:r>
    </w:p>
    <w:p w14:paraId="08A77D2F" w14:textId="1A13CC22" w:rsidR="009C3EFE" w:rsidRDefault="009C3EFE" w:rsidP="007916D8">
      <w:pPr>
        <w:pStyle w:val="ListParagraph"/>
        <w:numPr>
          <w:ilvl w:val="0"/>
          <w:numId w:val="24"/>
        </w:numPr>
        <w:spacing w:after="240"/>
      </w:pPr>
      <w:r w:rsidRPr="009C3EFE">
        <w:t>General wastes (e.g. packaging).</w:t>
      </w:r>
    </w:p>
    <w:p w14:paraId="25280363" w14:textId="77777777" w:rsidR="007D5F85" w:rsidRPr="007D5F85" w:rsidRDefault="007D5F85" w:rsidP="00F93B05">
      <w:pPr>
        <w:pStyle w:val="Heading4"/>
      </w:pPr>
      <w:r w:rsidRPr="007D5F85">
        <w:t xml:space="preserve">Hot and cold rolling mills </w:t>
      </w:r>
    </w:p>
    <w:p w14:paraId="66DEB1E3" w14:textId="77777777" w:rsidR="007D5F85" w:rsidRDefault="007D5F85" w:rsidP="007C73F9">
      <w:pPr>
        <w:spacing w:after="240"/>
      </w:pPr>
      <w:r w:rsidRPr="007D5F85">
        <w:t xml:space="preserve">Hot rolling operations generate the following waste products which are sent off-site: </w:t>
      </w:r>
    </w:p>
    <w:p w14:paraId="2D581B2A" w14:textId="46B0F6C4" w:rsidR="007D5F85" w:rsidRDefault="007D5F85" w:rsidP="007916D8">
      <w:pPr>
        <w:pStyle w:val="ListParagraph"/>
        <w:numPr>
          <w:ilvl w:val="0"/>
          <w:numId w:val="26"/>
        </w:numPr>
        <w:spacing w:after="240"/>
      </w:pPr>
      <w:r w:rsidRPr="007D5F85">
        <w:t>Metal-bearing wastes (e.g. oily mill scale)</w:t>
      </w:r>
      <w:r>
        <w:t>.</w:t>
      </w:r>
    </w:p>
    <w:p w14:paraId="34144DB1" w14:textId="6214A660" w:rsidR="007D5F85" w:rsidRDefault="007D5F85" w:rsidP="007916D8">
      <w:pPr>
        <w:pStyle w:val="ListParagraph"/>
        <w:numPr>
          <w:ilvl w:val="0"/>
          <w:numId w:val="26"/>
        </w:numPr>
        <w:spacing w:after="240"/>
      </w:pPr>
      <w:r w:rsidRPr="007D5F85">
        <w:t>Dusts from scarfing and rolling</w:t>
      </w:r>
      <w:r>
        <w:t>.</w:t>
      </w:r>
    </w:p>
    <w:p w14:paraId="5503609A" w14:textId="10E09AD2" w:rsidR="007D5F85" w:rsidRDefault="007D5F85" w:rsidP="007916D8">
      <w:pPr>
        <w:pStyle w:val="ListParagraph"/>
        <w:numPr>
          <w:ilvl w:val="0"/>
          <w:numId w:val="26"/>
        </w:numPr>
        <w:spacing w:after="240"/>
      </w:pPr>
      <w:r w:rsidRPr="007D5F85">
        <w:t>Oily and non-oily mill scale</w:t>
      </w:r>
      <w:r>
        <w:t>.</w:t>
      </w:r>
    </w:p>
    <w:p w14:paraId="043AC6E6" w14:textId="13A0135A" w:rsidR="007D5F85" w:rsidRDefault="007D5F85" w:rsidP="007916D8">
      <w:pPr>
        <w:pStyle w:val="ListParagraph"/>
        <w:numPr>
          <w:ilvl w:val="0"/>
          <w:numId w:val="26"/>
        </w:numPr>
        <w:spacing w:after="240"/>
      </w:pPr>
      <w:r w:rsidRPr="007D5F85">
        <w:t xml:space="preserve">Water treatment and mill scale sludge and </w:t>
      </w:r>
    </w:p>
    <w:p w14:paraId="315D8FF0" w14:textId="55A71C53" w:rsidR="007D5F85" w:rsidRDefault="007D5F85" w:rsidP="007916D8">
      <w:pPr>
        <w:pStyle w:val="ListParagraph"/>
        <w:numPr>
          <w:ilvl w:val="0"/>
          <w:numId w:val="26"/>
        </w:numPr>
        <w:spacing w:after="240"/>
      </w:pPr>
      <w:r w:rsidRPr="007D5F85">
        <w:lastRenderedPageBreak/>
        <w:t xml:space="preserve">Oil and greases (can be used as secondary fuel in blast furnace or coke ovens). </w:t>
      </w:r>
    </w:p>
    <w:p w14:paraId="4AEF8A4E" w14:textId="77777777" w:rsidR="007D5F85" w:rsidRDefault="007D5F85" w:rsidP="007C73F9">
      <w:pPr>
        <w:spacing w:after="240"/>
      </w:pPr>
      <w:r w:rsidRPr="007D5F85">
        <w:t xml:space="preserve">Cold rolling operations generate the following waste products which are sent off-site: </w:t>
      </w:r>
    </w:p>
    <w:p w14:paraId="2F5F36B6" w14:textId="630CD4CF" w:rsidR="007D5F85" w:rsidRDefault="007D5F85" w:rsidP="007916D8">
      <w:pPr>
        <w:pStyle w:val="ListParagraph"/>
        <w:numPr>
          <w:ilvl w:val="0"/>
          <w:numId w:val="25"/>
        </w:numPr>
        <w:spacing w:after="240"/>
      </w:pPr>
      <w:r w:rsidRPr="007D5F85">
        <w:t xml:space="preserve">Acid neutralisation sludges and </w:t>
      </w:r>
    </w:p>
    <w:p w14:paraId="71A7ABE9" w14:textId="4E83BFBB" w:rsidR="007D5F85" w:rsidRDefault="007D5F85" w:rsidP="007916D8">
      <w:pPr>
        <w:pStyle w:val="ListParagraph"/>
        <w:numPr>
          <w:ilvl w:val="0"/>
          <w:numId w:val="25"/>
        </w:numPr>
        <w:spacing w:after="240"/>
      </w:pPr>
      <w:r w:rsidRPr="007D5F85">
        <w:t>Oily sludges.</w:t>
      </w:r>
    </w:p>
    <w:p w14:paraId="62B573F0" w14:textId="77777777" w:rsidR="00646148" w:rsidRPr="00646148" w:rsidRDefault="00646148" w:rsidP="00D028BB">
      <w:pPr>
        <w:pStyle w:val="Heading4"/>
      </w:pPr>
      <w:r w:rsidRPr="00646148">
        <w:t xml:space="preserve">Non-ferrous metal activities </w:t>
      </w:r>
    </w:p>
    <w:p w14:paraId="63CC875F" w14:textId="77777777" w:rsidR="00646148" w:rsidRDefault="00646148" w:rsidP="007C73F9">
      <w:pPr>
        <w:spacing w:after="240"/>
      </w:pPr>
      <w:r w:rsidRPr="00646148">
        <w:t xml:space="preserve">The production of non-ferrous metals from primary and secondary raw materials gives rise to the generation of a IEDe variety of by-products, intermediate products and residues some of which are given below: </w:t>
      </w:r>
    </w:p>
    <w:p w14:paraId="5315E1B3" w14:textId="184000BC" w:rsidR="00646148" w:rsidRDefault="00646148" w:rsidP="007916D8">
      <w:pPr>
        <w:pStyle w:val="ListParagraph"/>
        <w:numPr>
          <w:ilvl w:val="0"/>
          <w:numId w:val="27"/>
        </w:numPr>
        <w:spacing w:after="240"/>
      </w:pPr>
      <w:r w:rsidRPr="00646148">
        <w:t>Skimmings</w:t>
      </w:r>
      <w:r>
        <w:t>.</w:t>
      </w:r>
    </w:p>
    <w:p w14:paraId="6E94DBB8" w14:textId="6ED58F11" w:rsidR="00646148" w:rsidRDefault="00646148" w:rsidP="007916D8">
      <w:pPr>
        <w:pStyle w:val="ListParagraph"/>
        <w:numPr>
          <w:ilvl w:val="0"/>
          <w:numId w:val="27"/>
        </w:numPr>
        <w:spacing w:after="240"/>
      </w:pPr>
      <w:r w:rsidRPr="00646148">
        <w:t>Tars/carbon-containing wastes from anode manufacture</w:t>
      </w:r>
      <w:r>
        <w:t>.</w:t>
      </w:r>
    </w:p>
    <w:p w14:paraId="6B0CBAF7" w14:textId="4AF39888" w:rsidR="00646148" w:rsidRDefault="00646148" w:rsidP="007916D8">
      <w:pPr>
        <w:pStyle w:val="ListParagraph"/>
        <w:numPr>
          <w:ilvl w:val="0"/>
          <w:numId w:val="27"/>
        </w:numPr>
        <w:spacing w:after="240"/>
      </w:pPr>
      <w:r w:rsidRPr="00646148">
        <w:t>Flue gas dust</w:t>
      </w:r>
      <w:r>
        <w:t>.</w:t>
      </w:r>
    </w:p>
    <w:p w14:paraId="3019CCC8" w14:textId="596C696E" w:rsidR="00646148" w:rsidRDefault="00646148" w:rsidP="007916D8">
      <w:pPr>
        <w:pStyle w:val="ListParagraph"/>
        <w:numPr>
          <w:ilvl w:val="0"/>
          <w:numId w:val="27"/>
        </w:numPr>
        <w:spacing w:after="240"/>
      </w:pPr>
      <w:r w:rsidRPr="00646148">
        <w:t>Gas treatment sludges</w:t>
      </w:r>
      <w:r>
        <w:t>.</w:t>
      </w:r>
    </w:p>
    <w:p w14:paraId="3653AAA7" w14:textId="7605B727" w:rsidR="00646148" w:rsidRDefault="00646148" w:rsidP="007916D8">
      <w:pPr>
        <w:pStyle w:val="ListParagraph"/>
        <w:numPr>
          <w:ilvl w:val="0"/>
          <w:numId w:val="27"/>
        </w:numPr>
        <w:spacing w:after="240"/>
      </w:pPr>
      <w:r w:rsidRPr="00646148">
        <w:t>Lining and refractory waste</w:t>
      </w:r>
      <w:r>
        <w:t>.</w:t>
      </w:r>
    </w:p>
    <w:p w14:paraId="0B21CB8D" w14:textId="59CBAFF9" w:rsidR="00646148" w:rsidRDefault="00646148" w:rsidP="007916D8">
      <w:pPr>
        <w:pStyle w:val="ListParagraph"/>
        <w:numPr>
          <w:ilvl w:val="0"/>
          <w:numId w:val="27"/>
        </w:numPr>
        <w:spacing w:after="240"/>
      </w:pPr>
      <w:r w:rsidRPr="00646148">
        <w:t>Wastewater treatment sludge</w:t>
      </w:r>
      <w:r>
        <w:t>.</w:t>
      </w:r>
    </w:p>
    <w:p w14:paraId="5F0BB21D" w14:textId="762AC5D6" w:rsidR="00646148" w:rsidRDefault="00646148" w:rsidP="007916D8">
      <w:pPr>
        <w:pStyle w:val="ListParagraph"/>
        <w:numPr>
          <w:ilvl w:val="0"/>
          <w:numId w:val="27"/>
        </w:numPr>
        <w:spacing w:after="240"/>
      </w:pPr>
      <w:r w:rsidRPr="00646148">
        <w:t xml:space="preserve">Waste oils and </w:t>
      </w:r>
    </w:p>
    <w:p w14:paraId="01219F1F" w14:textId="3EA51B0E" w:rsidR="00646148" w:rsidRDefault="00646148" w:rsidP="007916D8">
      <w:pPr>
        <w:pStyle w:val="ListParagraph"/>
        <w:numPr>
          <w:ilvl w:val="0"/>
          <w:numId w:val="27"/>
        </w:numPr>
        <w:spacing w:after="240"/>
      </w:pPr>
      <w:r w:rsidRPr="00646148">
        <w:t>Absorbents and filter materials.</w:t>
      </w:r>
    </w:p>
    <w:p w14:paraId="50BBF8AD" w14:textId="77777777" w:rsidR="00960F2D" w:rsidRPr="00960F2D" w:rsidRDefault="00960F2D" w:rsidP="00D028BB">
      <w:pPr>
        <w:pStyle w:val="Heading4"/>
      </w:pPr>
      <w:r w:rsidRPr="00960F2D">
        <w:t xml:space="preserve">Transboundary shipments of hazardous waste </w:t>
      </w:r>
    </w:p>
    <w:p w14:paraId="0E2603A1" w14:textId="0CBD2EE0" w:rsidR="00960F2D" w:rsidRDefault="00960F2D" w:rsidP="007C73F9">
      <w:pPr>
        <w:spacing w:after="240"/>
      </w:pPr>
      <w:r w:rsidRPr="00960F2D">
        <w:t>For transboundary movements of hazardous waste (outwith the United Kingdom), the name and address of the recoverer or the disposer of the waste and the actual recovery or disposal site have to be reported.</w:t>
      </w:r>
    </w:p>
    <w:p w14:paraId="6E4B7535" w14:textId="77777777" w:rsidR="00960F2D" w:rsidRDefault="00960F2D" w:rsidP="00960F2D"/>
    <w:p w14:paraId="23C16B0D" w14:textId="77777777" w:rsidR="00960F2D" w:rsidRDefault="00960F2D" w:rsidP="00960F2D"/>
    <w:p w14:paraId="522E4CF2" w14:textId="77777777" w:rsidR="00960F2D" w:rsidRDefault="00960F2D" w:rsidP="00960F2D"/>
    <w:p w14:paraId="2FD046C2" w14:textId="77777777" w:rsidR="00960F2D" w:rsidRDefault="00960F2D" w:rsidP="00960F2D"/>
    <w:p w14:paraId="2816195C" w14:textId="77777777" w:rsidR="00960F2D" w:rsidRDefault="00960F2D" w:rsidP="00960F2D">
      <w:pPr>
        <w:sectPr w:rsidR="00960F2D" w:rsidSect="001C436F">
          <w:pgSz w:w="11900" w:h="16840"/>
          <w:pgMar w:top="839" w:right="839" w:bottom="839" w:left="839" w:header="794" w:footer="567" w:gutter="0"/>
          <w:cols w:space="708"/>
          <w:titlePg/>
          <w:docGrid w:linePitch="360"/>
        </w:sectPr>
      </w:pPr>
    </w:p>
    <w:p w14:paraId="55AB41CA" w14:textId="5931E606" w:rsidR="005C775D" w:rsidRDefault="005C775D" w:rsidP="00D028BB">
      <w:pPr>
        <w:pStyle w:val="Heading1"/>
      </w:pPr>
      <w:bookmarkStart w:id="86" w:name="ReferenceTable5"/>
      <w:bookmarkStart w:id="87" w:name="_Toc1014847101"/>
      <w:bookmarkEnd w:id="86"/>
      <w:r w:rsidRPr="005C775D">
        <w:lastRenderedPageBreak/>
        <w:t>Reference Table</w:t>
      </w:r>
      <w:r w:rsidR="0079557D">
        <w:t>s</w:t>
      </w:r>
      <w:r w:rsidR="00D028BB">
        <w:t xml:space="preserve"> -</w:t>
      </w:r>
      <w:r w:rsidRPr="005C775D">
        <w:t xml:space="preserve"> Ferrous metals source factors</w:t>
      </w:r>
      <w:bookmarkEnd w:id="87"/>
      <w:r w:rsidRPr="005C775D">
        <w:t xml:space="preserve"> </w:t>
      </w:r>
    </w:p>
    <w:p w14:paraId="7DF5AC35" w14:textId="24DEB620" w:rsidR="005C775D" w:rsidRDefault="005C775D" w:rsidP="00960F2D">
      <w:r w:rsidRPr="005C775D">
        <w:t>Th</w:t>
      </w:r>
      <w:r w:rsidR="00B31E32">
        <w:t>e</w:t>
      </w:r>
      <w:r w:rsidRPr="005C775D">
        <w:t xml:space="preserve"> Reference Table</w:t>
      </w:r>
      <w:r w:rsidR="00B31E32">
        <w:t>s</w:t>
      </w:r>
      <w:r w:rsidRPr="005C775D">
        <w:t xml:space="preserve"> </w:t>
      </w:r>
      <w:r w:rsidR="00B31E32">
        <w:t>are</w:t>
      </w:r>
      <w:r w:rsidRPr="005C775D">
        <w:t xml:space="preserve"> designed to be an aid for compiling SPRI submissions from ferrous metal processes, and covers the major categories of emission sources; process emissions (integrated iron and steel processes, coke-making and rolling mills), combustion emissions (heaters, boilers, etc.), fugitive emissions, wastewater, etc. It also includes emission factors where available. </w:t>
      </w:r>
    </w:p>
    <w:p w14:paraId="2A66933F" w14:textId="3D1DA39A" w:rsidR="00960F2D" w:rsidRDefault="005C775D" w:rsidP="00960F2D">
      <w:r w:rsidRPr="005C775D">
        <w:t xml:space="preserve">The table below addresses all the pollutants which we consider potentially emitted from typical ferrous metal </w:t>
      </w:r>
      <w:r w:rsidRPr="006C1A15">
        <w:t>processes.</w:t>
      </w:r>
    </w:p>
    <w:p w14:paraId="164A2543" w14:textId="77777777" w:rsidR="008277CE" w:rsidRDefault="008277CE" w:rsidP="00960F2D"/>
    <w:p w14:paraId="0A24E772" w14:textId="77777777" w:rsidR="004B31DD" w:rsidRDefault="004B31DD" w:rsidP="004B31DD">
      <w:pPr>
        <w:pStyle w:val="Heading3"/>
      </w:pPr>
      <w:r>
        <w:t>Emissions to air</w:t>
      </w:r>
    </w:p>
    <w:p w14:paraId="7813F8FC" w14:textId="3A49E989" w:rsidR="008277CE" w:rsidRPr="008277CE" w:rsidRDefault="008277CE" w:rsidP="008277CE">
      <w:pPr>
        <w:spacing w:after="240"/>
        <w:rPr>
          <w:b/>
          <w:bCs/>
        </w:rPr>
      </w:pPr>
      <w:r w:rsidRPr="00732940">
        <w:rPr>
          <w:b/>
          <w:bCs/>
        </w:rPr>
        <w:t xml:space="preserve">Table </w:t>
      </w:r>
      <w:r>
        <w:rPr>
          <w:b/>
          <w:bCs/>
        </w:rPr>
        <w:t>20:</w:t>
      </w:r>
      <w:r w:rsidRPr="00732940">
        <w:rPr>
          <w:b/>
          <w:bCs/>
        </w:rPr>
        <w:t xml:space="preserve"> Main water pollutants generated by non-ferrous metal and related activities</w:t>
      </w:r>
    </w:p>
    <w:tbl>
      <w:tblPr>
        <w:tblStyle w:val="TableGrid0"/>
        <w:tblW w:w="10060" w:type="dxa"/>
        <w:tblInd w:w="-3" w:type="dxa"/>
        <w:tblLook w:val="04A0" w:firstRow="1" w:lastRow="0" w:firstColumn="1" w:lastColumn="0" w:noHBand="0" w:noVBand="1"/>
        <w:tblDescription w:val="Reference table 5 lists emissions to air from ferrous metal processeds covering the major categories of emission sources eg CO, CO2, NOx and PM etc; process emission sources eg Coke-making, iron and steel processes and rolling mills.  Alsothe way in which the data is obtained ie measured,calculated or estimated."/>
      </w:tblPr>
      <w:tblGrid>
        <w:gridCol w:w="2660"/>
        <w:gridCol w:w="2938"/>
        <w:gridCol w:w="4462"/>
      </w:tblGrid>
      <w:tr w:rsidR="00A67AED" w14:paraId="6EF88F72" w14:textId="77777777" w:rsidTr="00A42C29">
        <w:trPr>
          <w:tblHeader/>
        </w:trPr>
        <w:tc>
          <w:tcPr>
            <w:tcW w:w="266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02652CE6" w14:textId="77777777" w:rsidR="00A67AED" w:rsidRPr="00482175" w:rsidRDefault="00A67AED" w:rsidP="001B1FEF">
            <w:pPr>
              <w:spacing w:before="120" w:after="120" w:line="276" w:lineRule="auto"/>
              <w:rPr>
                <w:color w:val="FFFFFF" w:themeColor="background1"/>
              </w:rPr>
            </w:pPr>
            <w:r w:rsidRPr="00482175">
              <w:rPr>
                <w:rFonts w:ascii="Arial" w:eastAsia="Arial" w:hAnsi="Arial" w:cs="Arial"/>
                <w:b/>
                <w:color w:val="FFFFFF" w:themeColor="background1"/>
              </w:rPr>
              <w:t>Determinand</w:t>
            </w:r>
          </w:p>
        </w:tc>
        <w:tc>
          <w:tcPr>
            <w:tcW w:w="2938"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7E781BDD" w14:textId="77777777" w:rsidR="00A67AED" w:rsidRPr="00077BC6" w:rsidRDefault="00A67AED" w:rsidP="001B1FEF">
            <w:pPr>
              <w:spacing w:before="120" w:after="120" w:line="276" w:lineRule="auto"/>
              <w:rPr>
                <w:rFonts w:ascii="Arial" w:eastAsia="Arial" w:hAnsi="Arial" w:cs="Arial"/>
                <w:b/>
                <w:iCs/>
                <w:color w:val="FFFFFF" w:themeColor="background1"/>
              </w:rPr>
            </w:pPr>
            <w:r w:rsidRPr="00F73DCA">
              <w:rPr>
                <w:rFonts w:ascii="Arial" w:eastAsia="Arial" w:hAnsi="Arial" w:cs="Arial"/>
                <w:b/>
                <w:iCs/>
                <w:color w:val="FFFFFF" w:themeColor="background1"/>
              </w:rPr>
              <w:t>Method</w:t>
            </w:r>
          </w:p>
        </w:tc>
        <w:tc>
          <w:tcPr>
            <w:tcW w:w="4462"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cPr>
          <w:p w14:paraId="60D1E2D9" w14:textId="77777777" w:rsidR="00A67AED" w:rsidRPr="00482175" w:rsidRDefault="00A67AED" w:rsidP="001B1FEF">
            <w:pPr>
              <w:spacing w:before="120" w:after="120" w:line="276" w:lineRule="auto"/>
              <w:rPr>
                <w:color w:val="FFFFFF" w:themeColor="background1"/>
              </w:rPr>
            </w:pPr>
            <w:r w:rsidRPr="00482175">
              <w:rPr>
                <w:rFonts w:ascii="Arial" w:eastAsia="Arial" w:hAnsi="Arial" w:cs="Arial"/>
                <w:b/>
                <w:color w:val="FFFFFF" w:themeColor="background1"/>
              </w:rPr>
              <w:t>Emission Source</w:t>
            </w:r>
          </w:p>
        </w:tc>
      </w:tr>
      <w:tr w:rsidR="00A67AED" w14:paraId="78C89B13"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A408D7" w14:textId="77777777" w:rsidR="00A67AED" w:rsidRPr="007C24BF" w:rsidRDefault="00A67AED" w:rsidP="001B1FEF">
            <w:pPr>
              <w:spacing w:before="120" w:after="120"/>
            </w:pPr>
            <w:r>
              <w:t>Benzene</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F406D5" w14:textId="77777777" w:rsidR="00A67AED" w:rsidRPr="007C24BF"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B6F458" w14:textId="77777777" w:rsidR="00A67AED" w:rsidRPr="007C24BF" w:rsidRDefault="00A67AED" w:rsidP="001B1FEF">
            <w:pPr>
              <w:spacing w:before="120" w:after="120"/>
            </w:pPr>
            <w:r>
              <w:t>Coke-making</w:t>
            </w:r>
          </w:p>
        </w:tc>
      </w:tr>
      <w:tr w:rsidR="00A67AED" w14:paraId="0A662B73"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F21034" w14:textId="77777777" w:rsidR="00A67AED" w:rsidRDefault="00A67AED" w:rsidP="001B1FEF">
            <w:pPr>
              <w:spacing w:before="120" w:after="120"/>
            </w:pPr>
            <w:r>
              <w:t>Cd</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B646EBC"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6F905F4" w14:textId="77777777" w:rsidR="00A67AED" w:rsidRDefault="00A67AED" w:rsidP="001B1FEF">
            <w:pPr>
              <w:spacing w:before="120" w:after="120"/>
            </w:pPr>
            <w:r>
              <w:t>Coke-making</w:t>
            </w:r>
          </w:p>
        </w:tc>
      </w:tr>
      <w:tr w:rsidR="00A67AED" w14:paraId="6A25522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C9D8B09" w14:textId="77777777" w:rsidR="00A67AED" w:rsidRDefault="00A67AED" w:rsidP="001B1FEF">
            <w:pPr>
              <w:spacing w:before="120" w:after="120"/>
            </w:pPr>
            <w:r>
              <w:t>Cd</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2EB8AD9" w14:textId="77777777" w:rsidR="00A67AED" w:rsidRDefault="00A67AED" w:rsidP="001B1FEF">
            <w:pPr>
              <w:spacing w:before="120" w:after="120"/>
            </w:pPr>
            <w:r w:rsidRPr="0047147A">
              <w:t>M</w:t>
            </w:r>
            <w:r w:rsidRPr="0047147A">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3A719C" w14:textId="77777777" w:rsidR="00A67AED" w:rsidRDefault="00A67AED" w:rsidP="001B1FEF">
            <w:pPr>
              <w:spacing w:before="120" w:after="120"/>
            </w:pPr>
            <w:r>
              <w:t>Sinter plant</w:t>
            </w:r>
          </w:p>
        </w:tc>
      </w:tr>
      <w:tr w:rsidR="00A67AED" w14:paraId="72ED2C3F"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4CD6BF9" w14:textId="77777777" w:rsidR="00A67AED" w:rsidRDefault="00A67AED" w:rsidP="001B1FEF">
            <w:pPr>
              <w:spacing w:before="120" w:after="120"/>
            </w:pPr>
            <w:r>
              <w:t>Cd</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B40613"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059DFD7" w14:textId="77777777" w:rsidR="00A67AED" w:rsidRDefault="00A67AED" w:rsidP="001B1FEF">
            <w:pPr>
              <w:spacing w:before="120" w:after="120"/>
            </w:pPr>
            <w:r>
              <w:t>Blast furnace</w:t>
            </w:r>
          </w:p>
        </w:tc>
      </w:tr>
      <w:tr w:rsidR="00A67AED" w14:paraId="1A3BD3EB"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C7515E" w14:textId="77777777" w:rsidR="00A67AED" w:rsidRDefault="00A67AED" w:rsidP="001B1FEF">
            <w:pPr>
              <w:spacing w:before="120" w:after="120"/>
            </w:pPr>
            <w:r>
              <w:t>Cd</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894CF3" w14:textId="77777777" w:rsidR="00A67AED" w:rsidRDefault="00A67AED" w:rsidP="001B1FEF">
            <w:pPr>
              <w:spacing w:before="120" w:after="120"/>
            </w:pPr>
            <w:r w:rsidRPr="0047147A">
              <w:t>M</w:t>
            </w:r>
            <w:r w:rsidRPr="0047147A">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5A0341" w14:textId="77777777" w:rsidR="00A67AED" w:rsidRDefault="00A67AED" w:rsidP="001B1FEF">
            <w:pPr>
              <w:spacing w:before="120" w:after="120"/>
            </w:pPr>
            <w:r>
              <w:t>Steel making</w:t>
            </w:r>
          </w:p>
        </w:tc>
      </w:tr>
      <w:tr w:rsidR="00A67AED" w14:paraId="68E30BE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3DA927" w14:textId="77777777" w:rsidR="00A67AED" w:rsidRDefault="00A67AED" w:rsidP="001B1FEF">
            <w:pPr>
              <w:spacing w:before="120" w:after="120"/>
            </w:pPr>
            <w:r>
              <w:t>Cd</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8EFB48"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4AE940" w14:textId="77777777" w:rsidR="00A67AED" w:rsidRDefault="00A67AED" w:rsidP="001B1FEF">
            <w:pPr>
              <w:spacing w:before="120" w:after="120"/>
            </w:pPr>
            <w:r>
              <w:t>1st and 2</w:t>
            </w:r>
            <w:r w:rsidRPr="00B673EE">
              <w:rPr>
                <w:vertAlign w:val="superscript"/>
              </w:rPr>
              <w:t>nd</w:t>
            </w:r>
            <w:r>
              <w:t xml:space="preserve"> rolling mills</w:t>
            </w:r>
          </w:p>
        </w:tc>
      </w:tr>
      <w:tr w:rsidR="00A67AED" w14:paraId="108A2E4C"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94C539D" w14:textId="77777777" w:rsidR="00A67AED" w:rsidRDefault="00A67AED" w:rsidP="001B1FEF">
            <w:pPr>
              <w:spacing w:before="120" w:after="120"/>
            </w:pPr>
            <w:r>
              <w:t>Cd</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309ECE"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490679" w14:textId="77777777" w:rsidR="00A67AED" w:rsidRDefault="00A67AED" w:rsidP="001B1FEF">
            <w:pPr>
              <w:spacing w:before="120" w:after="120"/>
            </w:pPr>
            <w:r>
              <w:t>Combustion</w:t>
            </w:r>
          </w:p>
        </w:tc>
      </w:tr>
      <w:tr w:rsidR="00A67AED" w14:paraId="0523FC63"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01EC106" w14:textId="77777777" w:rsidR="00A67AED" w:rsidRDefault="00A67AED" w:rsidP="001B1FEF">
            <w:pPr>
              <w:spacing w:before="120" w:after="120"/>
            </w:pPr>
            <w:r>
              <w:t>CO</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6DFCB7C"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8E38C0" w14:textId="77777777" w:rsidR="00A67AED" w:rsidRDefault="00A67AED" w:rsidP="001B1FEF">
            <w:pPr>
              <w:spacing w:before="120" w:after="120"/>
            </w:pPr>
            <w:r>
              <w:t>Combustion</w:t>
            </w:r>
          </w:p>
        </w:tc>
      </w:tr>
      <w:tr w:rsidR="00A67AED" w14:paraId="59E50997"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962540" w14:textId="77777777" w:rsidR="00A67AED" w:rsidRDefault="00A67AED" w:rsidP="001B1FEF">
            <w:pPr>
              <w:spacing w:before="120" w:after="120"/>
            </w:pPr>
            <w:r>
              <w:t>CO</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B1FE670"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1D81688" w14:textId="77777777" w:rsidR="00A67AED" w:rsidRDefault="00A67AED" w:rsidP="001B1FEF">
            <w:pPr>
              <w:spacing w:before="120" w:after="120"/>
            </w:pPr>
            <w:r>
              <w:t>Coke oven charging and door leakage</w:t>
            </w:r>
          </w:p>
        </w:tc>
      </w:tr>
      <w:tr w:rsidR="00A67AED" w14:paraId="34BA51E3"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ADC9D0" w14:textId="77777777" w:rsidR="00A67AED" w:rsidRDefault="00A67AED" w:rsidP="001B1FEF">
            <w:pPr>
              <w:spacing w:before="120" w:after="120"/>
            </w:pPr>
            <w:r>
              <w:t>CO</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02406E2"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128C92C" w14:textId="77777777" w:rsidR="00A67AED" w:rsidRDefault="00A67AED" w:rsidP="001B1FEF">
            <w:pPr>
              <w:spacing w:before="120" w:after="120"/>
            </w:pPr>
            <w:r>
              <w:t>Coke oven pushing</w:t>
            </w:r>
          </w:p>
        </w:tc>
      </w:tr>
      <w:tr w:rsidR="00A67AED" w14:paraId="7A7F750B"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E42E14" w14:textId="77777777" w:rsidR="00A67AED" w:rsidRDefault="00A67AED" w:rsidP="001B1FEF">
            <w:pPr>
              <w:spacing w:before="120" w:after="120"/>
            </w:pPr>
            <w:r>
              <w:t>CO</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C8B372"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98F1C3" w14:textId="77777777" w:rsidR="00A67AED" w:rsidRDefault="00A67AED" w:rsidP="001B1FEF">
            <w:pPr>
              <w:spacing w:before="120" w:after="120"/>
            </w:pPr>
            <w:r>
              <w:t>Sinter plant wind box</w:t>
            </w:r>
          </w:p>
        </w:tc>
      </w:tr>
      <w:tr w:rsidR="00A67AED" w14:paraId="4B4C66AF"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6BA1179" w14:textId="77777777" w:rsidR="00A67AED" w:rsidRDefault="00A67AED" w:rsidP="001B1FEF">
            <w:pPr>
              <w:spacing w:before="120" w:after="120"/>
            </w:pPr>
            <w:r>
              <w:t>CO</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B3D06C8"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F39E67E" w14:textId="77777777" w:rsidR="00A67AED" w:rsidRDefault="00A67AED" w:rsidP="001B1FEF">
            <w:pPr>
              <w:spacing w:before="120" w:after="120"/>
            </w:pPr>
            <w:r>
              <w:t>BOS refining</w:t>
            </w:r>
          </w:p>
        </w:tc>
      </w:tr>
      <w:tr w:rsidR="00A67AED" w14:paraId="1120FE0C"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0C2B87" w14:textId="77777777" w:rsidR="00A67AED" w:rsidRDefault="00A67AED" w:rsidP="001B1FEF">
            <w:pPr>
              <w:spacing w:before="120" w:after="120"/>
            </w:pPr>
            <w:r>
              <w:t>CO</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EEBFB8"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3DE256" w14:textId="77777777" w:rsidR="00A67AED" w:rsidRDefault="00A67AED" w:rsidP="001B1FEF">
            <w:pPr>
              <w:spacing w:before="120" w:after="120"/>
            </w:pPr>
            <w:r>
              <w:t>EAF steel making</w:t>
            </w:r>
          </w:p>
        </w:tc>
      </w:tr>
      <w:tr w:rsidR="00A67AED" w14:paraId="31CF21ED"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BECF20" w14:textId="77777777" w:rsidR="00A67AED" w:rsidRDefault="00A67AED" w:rsidP="001B1FEF">
            <w:pPr>
              <w:spacing w:before="120" w:after="120"/>
            </w:pPr>
            <w:r>
              <w:lastRenderedPageBreak/>
              <w:t>CO</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81CE460"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7722A57" w14:textId="77777777" w:rsidR="00A67AED" w:rsidRDefault="00A67AED" w:rsidP="001B1FEF">
            <w:pPr>
              <w:spacing w:before="120" w:after="120"/>
            </w:pPr>
            <w:r>
              <w:t>1st and 2</w:t>
            </w:r>
            <w:r w:rsidRPr="00B673EE">
              <w:rPr>
                <w:vertAlign w:val="superscript"/>
              </w:rPr>
              <w:t>nd</w:t>
            </w:r>
            <w:r>
              <w:t xml:space="preserve"> rolling mills</w:t>
            </w:r>
          </w:p>
        </w:tc>
      </w:tr>
      <w:tr w:rsidR="00A67AED" w14:paraId="0240F42C"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553E29" w14:textId="77777777" w:rsidR="00A67AED" w:rsidRDefault="00A67AED" w:rsidP="001B1FEF">
            <w:pPr>
              <w:spacing w:before="120" w:after="120"/>
            </w:pPr>
            <w:r>
              <w:t>CO</w:t>
            </w:r>
            <w:r w:rsidRPr="00007932">
              <w:rPr>
                <w:vertAlign w:val="subscript"/>
              </w:rPr>
              <w:t>2</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B3EAC85"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E6D4D72" w14:textId="37B68F59" w:rsidR="00A67AED" w:rsidRDefault="00A67AED" w:rsidP="001B1FEF">
            <w:pPr>
              <w:spacing w:before="120" w:after="120"/>
            </w:pPr>
            <w:r w:rsidRPr="008D41C8">
              <w:t>Combustion and process sources</w:t>
            </w:r>
            <w:r>
              <w:t xml:space="preserve"> (Reference: ETS).</w:t>
            </w:r>
          </w:p>
        </w:tc>
      </w:tr>
      <w:tr w:rsidR="00A67AED" w14:paraId="76BC4EBA"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E3E2BA" w14:textId="20B424DA" w:rsidR="00A67AED" w:rsidRDefault="008904F7" w:rsidP="001B1FEF">
            <w:pPr>
              <w:spacing w:before="120" w:after="120"/>
            </w:pPr>
            <w:r w:rsidRPr="001C1953">
              <w:t>CH4</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17DA988"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CDD741D" w14:textId="77777777" w:rsidR="00A67AED" w:rsidRPr="008D41C8" w:rsidRDefault="00A67AED" w:rsidP="001B1FEF">
            <w:pPr>
              <w:spacing w:before="120" w:after="120"/>
            </w:pPr>
            <w:r>
              <w:t>Combustion</w:t>
            </w:r>
          </w:p>
        </w:tc>
      </w:tr>
      <w:tr w:rsidR="00A67AED" w14:paraId="2EC1A39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253FBD" w14:textId="7F5939CF" w:rsidR="00A67AED" w:rsidRDefault="008904F7" w:rsidP="001B1FEF">
            <w:pPr>
              <w:spacing w:before="120" w:after="120"/>
            </w:pPr>
            <w:r w:rsidRPr="001C1953">
              <w:t>CH4</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D0B0D66"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C0DF6CB" w14:textId="77777777" w:rsidR="00A67AED" w:rsidRPr="008D41C8" w:rsidRDefault="00A67AED" w:rsidP="001B1FEF">
            <w:pPr>
              <w:spacing w:before="120" w:after="120"/>
            </w:pPr>
            <w:r>
              <w:t>Coke-making</w:t>
            </w:r>
          </w:p>
        </w:tc>
      </w:tr>
      <w:tr w:rsidR="00A67AED" w14:paraId="02FC362A"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5AD832A" w14:textId="77777777" w:rsidR="00A67AED" w:rsidRDefault="00A67AED" w:rsidP="001B1FEF">
            <w:pPr>
              <w:spacing w:before="120" w:after="120"/>
            </w:pPr>
            <w:r>
              <w:t>Dioxins and furans</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C8DBBA5" w14:textId="77777777" w:rsidR="00A67AED" w:rsidRDefault="00A67AED" w:rsidP="001B1FEF">
            <w:pPr>
              <w:spacing w:before="120" w:after="120"/>
            </w:pPr>
            <w:r w:rsidRPr="0047147A">
              <w:t>M</w:t>
            </w:r>
            <w:r w:rsidRPr="0047147A">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4649D87" w14:textId="77777777" w:rsidR="00A67AED" w:rsidRDefault="00A67AED" w:rsidP="001B1FEF">
            <w:pPr>
              <w:spacing w:before="120" w:after="120"/>
            </w:pPr>
            <w:r>
              <w:t>Sinter plant</w:t>
            </w:r>
          </w:p>
        </w:tc>
      </w:tr>
      <w:tr w:rsidR="00A67AED" w14:paraId="4471AE0F"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0B68EE0" w14:textId="77777777" w:rsidR="00A67AED" w:rsidRDefault="00A67AED" w:rsidP="001B1FEF">
            <w:pPr>
              <w:spacing w:before="120" w:after="120"/>
            </w:pPr>
            <w:r>
              <w:t>Dioxins and furans</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693E1E6" w14:textId="77777777" w:rsidR="00A67AED" w:rsidRDefault="00A67AED" w:rsidP="001B1FEF">
            <w:pPr>
              <w:spacing w:before="120" w:after="120"/>
            </w:pPr>
            <w:r w:rsidRPr="0047147A">
              <w:t>M</w:t>
            </w:r>
            <w:r w:rsidRPr="0047147A">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4DF9B7" w14:textId="77777777" w:rsidR="00A67AED" w:rsidRDefault="00A67AED" w:rsidP="001B1FEF">
            <w:pPr>
              <w:spacing w:before="120" w:after="120"/>
            </w:pPr>
            <w:r>
              <w:t>EAF steel making</w:t>
            </w:r>
          </w:p>
        </w:tc>
      </w:tr>
      <w:tr w:rsidR="00A67AED" w14:paraId="71975254"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82F415A" w14:textId="77777777" w:rsidR="00A67AED" w:rsidRDefault="00A67AED" w:rsidP="001B1FEF">
            <w:pPr>
              <w:spacing w:before="120" w:after="120"/>
            </w:pPr>
            <w:r>
              <w:t>HCl</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EAF39C"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B90804F" w14:textId="77777777" w:rsidR="00A67AED" w:rsidRDefault="00A67AED" w:rsidP="001B1FEF">
            <w:pPr>
              <w:spacing w:before="120" w:after="120"/>
            </w:pPr>
            <w:r>
              <w:t>Combustion</w:t>
            </w:r>
          </w:p>
        </w:tc>
      </w:tr>
      <w:tr w:rsidR="00A67AED" w14:paraId="19C4EB14"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53E55A1" w14:textId="77777777" w:rsidR="00A67AED" w:rsidRDefault="00A67AED" w:rsidP="001B1FEF">
            <w:pPr>
              <w:spacing w:before="120" w:after="120"/>
            </w:pPr>
            <w:r>
              <w:t>HCl</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67D7BB"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1CBFD65" w14:textId="77777777" w:rsidR="00A67AED" w:rsidRDefault="00A67AED" w:rsidP="001B1FEF">
            <w:pPr>
              <w:spacing w:before="120" w:after="120"/>
            </w:pPr>
            <w:r>
              <w:t>Sinter plant</w:t>
            </w:r>
          </w:p>
        </w:tc>
      </w:tr>
      <w:tr w:rsidR="00A67AED" w14:paraId="01EBAC0A"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7B1A82" w14:textId="77777777" w:rsidR="00A67AED" w:rsidRDefault="00A67AED" w:rsidP="001B1FEF">
            <w:pPr>
              <w:spacing w:before="120" w:after="120"/>
            </w:pPr>
            <w:r>
              <w:t>HCl</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7B4C891"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D7F2643" w14:textId="77777777" w:rsidR="00A67AED" w:rsidRDefault="00A67AED" w:rsidP="001B1FEF">
            <w:pPr>
              <w:spacing w:before="120" w:after="120"/>
            </w:pPr>
            <w:r>
              <w:t>Acid pickling</w:t>
            </w:r>
          </w:p>
        </w:tc>
      </w:tr>
      <w:tr w:rsidR="00A67AED" w14:paraId="171EC44B"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933AAFD" w14:textId="77777777" w:rsidR="00A67AED" w:rsidRDefault="00A67AED" w:rsidP="001B1FEF">
            <w:pPr>
              <w:spacing w:before="120" w:after="120"/>
            </w:pPr>
            <w:r>
              <w:t>HCN</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337DF5"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8740CDF" w14:textId="77777777" w:rsidR="00A67AED" w:rsidRDefault="00A67AED" w:rsidP="001B1FEF">
            <w:pPr>
              <w:spacing w:before="120" w:after="120"/>
            </w:pPr>
            <w:r>
              <w:t>Coke-making</w:t>
            </w:r>
          </w:p>
        </w:tc>
      </w:tr>
      <w:tr w:rsidR="00A67AED" w14:paraId="0A7B4437"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25D3FB3" w14:textId="77777777" w:rsidR="00A67AED" w:rsidRDefault="00A67AED" w:rsidP="001B1FEF">
            <w:pPr>
              <w:spacing w:before="120" w:after="120"/>
            </w:pPr>
            <w:r w:rsidRPr="00B553B7">
              <w:t>F and inorganic compounds – as HF</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E617053"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1EDFC5" w14:textId="77777777" w:rsidR="00A67AED" w:rsidRDefault="00A67AED" w:rsidP="001B1FEF">
            <w:pPr>
              <w:spacing w:before="120" w:after="120"/>
            </w:pPr>
            <w:r>
              <w:t>Sinter plant</w:t>
            </w:r>
          </w:p>
        </w:tc>
      </w:tr>
      <w:tr w:rsidR="00A67AED" w14:paraId="257473E7"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5F49593" w14:textId="77777777" w:rsidR="00A67AED" w:rsidRDefault="00A67AED" w:rsidP="001B1FEF">
            <w:pPr>
              <w:spacing w:before="120" w:after="120"/>
            </w:pPr>
            <w:r w:rsidRPr="00B553B7">
              <w:t>F and inorganic compounds – as HF</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31AE699"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A0D25EB" w14:textId="77777777" w:rsidR="00A67AED" w:rsidRDefault="00A67AED" w:rsidP="001B1FEF">
            <w:pPr>
              <w:spacing w:before="120" w:after="120"/>
            </w:pPr>
            <w:r>
              <w:t>EAF steel making</w:t>
            </w:r>
          </w:p>
        </w:tc>
      </w:tr>
      <w:tr w:rsidR="00A67AED" w14:paraId="091CB56E"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F8F32FD" w14:textId="653D08E8" w:rsidR="00A67AED" w:rsidRDefault="00A67AED" w:rsidP="001B1FEF">
            <w:pPr>
              <w:spacing w:before="120" w:after="120"/>
            </w:pPr>
            <w:hyperlink w:anchor="H2S_2" w:history="1">
              <w:r w:rsidRPr="00E978A9">
                <w:rPr>
                  <w:rStyle w:val="Hyperlink"/>
                </w:rPr>
                <w:t>H</w:t>
              </w:r>
              <w:r w:rsidRPr="00E978A9">
                <w:rPr>
                  <w:rStyle w:val="Hyperlink"/>
                  <w:vertAlign w:val="subscript"/>
                </w:rPr>
                <w:t>2</w:t>
              </w:r>
              <w:r w:rsidRPr="00E978A9">
                <w:rPr>
                  <w:rStyle w:val="Hyperlink"/>
                </w:rPr>
                <w:t>S</w:t>
              </w:r>
            </w:hyperlink>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A41E74"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A311C70" w14:textId="77777777" w:rsidR="00A67AED" w:rsidRDefault="00A67AED" w:rsidP="001B1FEF">
            <w:pPr>
              <w:spacing w:before="120" w:after="120"/>
            </w:pPr>
            <w:r>
              <w:t>Coke-making</w:t>
            </w:r>
          </w:p>
        </w:tc>
      </w:tr>
      <w:tr w:rsidR="00A67AED" w14:paraId="37D7674D"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D68EE0A" w14:textId="77777777" w:rsidR="00A67AED" w:rsidRDefault="00A67AED" w:rsidP="001B1FEF">
            <w:pPr>
              <w:spacing w:before="120" w:after="120"/>
            </w:pPr>
            <w:r>
              <w:t>NH</w:t>
            </w:r>
            <w:r w:rsidRPr="00B553B7">
              <w:rPr>
                <w:vertAlign w:val="subscript"/>
              </w:rPr>
              <w:t>3</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D80CE80"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7EC84F" w14:textId="77777777" w:rsidR="00A67AED" w:rsidRDefault="00A67AED" w:rsidP="001B1FEF">
            <w:pPr>
              <w:spacing w:before="120" w:after="120"/>
            </w:pPr>
            <w:r>
              <w:t>Coke oven charging</w:t>
            </w:r>
          </w:p>
        </w:tc>
      </w:tr>
      <w:tr w:rsidR="00A67AED" w14:paraId="3BC8D90E"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A2BE53" w14:textId="77777777" w:rsidR="00A67AED" w:rsidRDefault="00A67AED" w:rsidP="001B1FEF">
            <w:pPr>
              <w:spacing w:before="120" w:after="120"/>
            </w:pPr>
            <w:r>
              <w:t>NH</w:t>
            </w:r>
            <w:r w:rsidRPr="00B553B7">
              <w:rPr>
                <w:vertAlign w:val="subscript"/>
              </w:rPr>
              <w:t>3</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6C6FB0" w14:textId="77777777" w:rsidR="00A67AED" w:rsidRPr="00A614A9"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6057E3E" w14:textId="77777777" w:rsidR="00A67AED" w:rsidRDefault="00A67AED" w:rsidP="001B1FEF">
            <w:pPr>
              <w:spacing w:before="120" w:after="120"/>
            </w:pPr>
            <w:r>
              <w:t>Coke oven door leakage</w:t>
            </w:r>
          </w:p>
        </w:tc>
      </w:tr>
      <w:tr w:rsidR="00A67AED" w14:paraId="7CA4B962"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3BC155" w14:textId="77777777" w:rsidR="00A67AED" w:rsidRDefault="00A67AED" w:rsidP="001B1FEF">
            <w:pPr>
              <w:spacing w:before="120" w:after="120"/>
            </w:pPr>
            <w:r>
              <w:t>NH</w:t>
            </w:r>
            <w:r w:rsidRPr="00B553B7">
              <w:rPr>
                <w:vertAlign w:val="subscript"/>
              </w:rPr>
              <w:t>3</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74AC26" w14:textId="77777777" w:rsidR="00A67AED" w:rsidRPr="00A614A9"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FD1895" w14:textId="77777777" w:rsidR="00A67AED" w:rsidRDefault="00A67AED" w:rsidP="001B1FEF">
            <w:pPr>
              <w:spacing w:before="120" w:after="120"/>
            </w:pPr>
            <w:r>
              <w:t>Coke oven pushing</w:t>
            </w:r>
          </w:p>
        </w:tc>
      </w:tr>
      <w:tr w:rsidR="00A67AED" w14:paraId="3CECAF81"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668D9B7" w14:textId="77777777" w:rsidR="00A67AED" w:rsidRDefault="00A67AED" w:rsidP="001B1FEF">
            <w:pPr>
              <w:spacing w:before="120" w:after="120"/>
            </w:pPr>
            <w:r>
              <w:t>NH</w:t>
            </w:r>
            <w:r w:rsidRPr="00B553B7">
              <w:rPr>
                <w:vertAlign w:val="subscript"/>
              </w:rPr>
              <w:t>3</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7517BA" w14:textId="77777777" w:rsidR="00A67AED" w:rsidRPr="00A614A9"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A1BF0AC" w14:textId="77777777" w:rsidR="00A67AED" w:rsidRDefault="00A67AED" w:rsidP="001B1FEF">
            <w:pPr>
              <w:spacing w:before="120" w:after="120"/>
            </w:pPr>
            <w:r>
              <w:t>1st and 2</w:t>
            </w:r>
            <w:r w:rsidRPr="00B673EE">
              <w:rPr>
                <w:vertAlign w:val="superscript"/>
              </w:rPr>
              <w:t>nd</w:t>
            </w:r>
            <w:r>
              <w:t xml:space="preserve"> rolling mills</w:t>
            </w:r>
          </w:p>
        </w:tc>
      </w:tr>
      <w:tr w:rsidR="00A67AED" w14:paraId="4A2B4BD7"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F15CA78" w14:textId="77777777" w:rsidR="00A67AED" w:rsidRDefault="00A67AED" w:rsidP="001B1FEF">
            <w:pPr>
              <w:spacing w:before="120" w:after="120"/>
            </w:pPr>
            <w:r>
              <w:lastRenderedPageBreak/>
              <w:t>NMVOCs</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0538EE"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D65EC68" w14:textId="77777777" w:rsidR="00A67AED" w:rsidRDefault="00A67AED" w:rsidP="001B1FEF">
            <w:pPr>
              <w:spacing w:before="120" w:after="120"/>
            </w:pPr>
            <w:r>
              <w:t>Coke oven charging</w:t>
            </w:r>
          </w:p>
        </w:tc>
      </w:tr>
      <w:tr w:rsidR="00A67AED" w14:paraId="5CF5F560"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A094CE5" w14:textId="77777777" w:rsidR="00A67AED" w:rsidRDefault="00A67AED" w:rsidP="001B1FEF">
            <w:pPr>
              <w:spacing w:before="120" w:after="120"/>
            </w:pPr>
            <w:r>
              <w:t>NMVOCs</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1D7EC92" w14:textId="77777777" w:rsidR="00A67AED" w:rsidRPr="002722F6"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39B6EC9" w14:textId="77777777" w:rsidR="00A67AED" w:rsidRDefault="00A67AED" w:rsidP="001B1FEF">
            <w:pPr>
              <w:spacing w:before="120" w:after="120"/>
            </w:pPr>
            <w:r>
              <w:t>Coke oven door leakage</w:t>
            </w:r>
          </w:p>
        </w:tc>
      </w:tr>
      <w:tr w:rsidR="00A67AED" w14:paraId="22600569"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D35457" w14:textId="77777777" w:rsidR="00A67AED" w:rsidRDefault="00A67AED" w:rsidP="001B1FEF">
            <w:pPr>
              <w:spacing w:before="120" w:after="120"/>
            </w:pPr>
            <w:r>
              <w:t>NMVOCs</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0578018" w14:textId="77777777" w:rsidR="00A67AED" w:rsidRPr="002722F6"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DA078A" w14:textId="77777777" w:rsidR="00A67AED" w:rsidRDefault="00A67AED" w:rsidP="001B1FEF">
            <w:pPr>
              <w:spacing w:before="120" w:after="120"/>
            </w:pPr>
            <w:r>
              <w:t>Coke oven pushing</w:t>
            </w:r>
          </w:p>
        </w:tc>
      </w:tr>
      <w:tr w:rsidR="00A67AED" w14:paraId="5C4DB531"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8BC6389" w14:textId="77777777" w:rsidR="00A67AED" w:rsidRDefault="00A67AED" w:rsidP="001B1FEF">
            <w:pPr>
              <w:spacing w:before="120" w:after="120"/>
            </w:pPr>
            <w:r>
              <w:t>NMVOCs</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43692B" w14:textId="77777777" w:rsidR="00A67AED" w:rsidRPr="002722F6"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B266DC4" w14:textId="77777777" w:rsidR="00A67AED" w:rsidRDefault="00A67AED" w:rsidP="001B1FEF">
            <w:pPr>
              <w:spacing w:before="120" w:after="120"/>
            </w:pPr>
            <w:r>
              <w:t>Sinter plant</w:t>
            </w:r>
          </w:p>
        </w:tc>
      </w:tr>
      <w:tr w:rsidR="00A67AED" w14:paraId="225B519E"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C2D1376" w14:textId="77777777" w:rsidR="00A67AED" w:rsidRDefault="00A67AED" w:rsidP="001B1FEF">
            <w:pPr>
              <w:spacing w:before="120" w:after="120"/>
            </w:pPr>
            <w:r>
              <w:t>NOx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850569B" w14:textId="77777777" w:rsidR="00A67AED" w:rsidRPr="002722F6"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D174FC1" w14:textId="77777777" w:rsidR="00A67AED" w:rsidRDefault="00A67AED" w:rsidP="001B1FEF">
            <w:pPr>
              <w:spacing w:before="120" w:after="120"/>
            </w:pPr>
            <w:r>
              <w:t>Combustion</w:t>
            </w:r>
          </w:p>
        </w:tc>
      </w:tr>
      <w:tr w:rsidR="00A67AED" w14:paraId="5B528D2D"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56DE36" w14:textId="77777777" w:rsidR="00A67AED" w:rsidRDefault="00A67AED" w:rsidP="001B1FEF">
            <w:pPr>
              <w:spacing w:before="120" w:after="120"/>
            </w:pPr>
            <w:r>
              <w:t>NOx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977FDB"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610BDEA" w14:textId="77777777" w:rsidR="00A67AED" w:rsidRDefault="00A67AED" w:rsidP="001B1FEF">
            <w:pPr>
              <w:spacing w:before="120" w:after="120"/>
            </w:pPr>
            <w:r>
              <w:t>Coke oven charging</w:t>
            </w:r>
          </w:p>
        </w:tc>
      </w:tr>
      <w:tr w:rsidR="00A67AED" w14:paraId="59F07204"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FEE904" w14:textId="77777777" w:rsidR="00A67AED" w:rsidRDefault="00A67AED" w:rsidP="001B1FEF">
            <w:pPr>
              <w:spacing w:before="120" w:after="120"/>
            </w:pPr>
            <w:r>
              <w:t>NOx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63E06FC"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9EC4CC" w14:textId="77777777" w:rsidR="00A67AED" w:rsidRDefault="00A67AED" w:rsidP="001B1FEF">
            <w:pPr>
              <w:spacing w:before="120" w:after="120"/>
            </w:pPr>
            <w:r>
              <w:t>Coke oven door leakage</w:t>
            </w:r>
          </w:p>
        </w:tc>
      </w:tr>
      <w:tr w:rsidR="00A67AED" w14:paraId="3EDDF3E4"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852EE39" w14:textId="77777777" w:rsidR="00A67AED" w:rsidRDefault="00A67AED" w:rsidP="001B1FEF">
            <w:pPr>
              <w:spacing w:before="120" w:after="120"/>
            </w:pPr>
            <w:r>
              <w:t>NOx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089FAB1"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863270C" w14:textId="77777777" w:rsidR="00A67AED" w:rsidRDefault="00A67AED" w:rsidP="001B1FEF">
            <w:pPr>
              <w:spacing w:before="120" w:after="120"/>
            </w:pPr>
            <w:r>
              <w:t>EAF steel making</w:t>
            </w:r>
          </w:p>
        </w:tc>
      </w:tr>
      <w:tr w:rsidR="00A67AED" w14:paraId="375D2241"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3E24752" w14:textId="77777777" w:rsidR="00A67AED" w:rsidRDefault="00A67AED" w:rsidP="001B1FEF">
            <w:pPr>
              <w:spacing w:before="120" w:after="120"/>
            </w:pPr>
            <w:r>
              <w:t>NOx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AD6F84A"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00377B" w14:textId="77777777" w:rsidR="00A67AED" w:rsidRDefault="00A67AED" w:rsidP="001B1FEF">
            <w:pPr>
              <w:spacing w:before="120" w:after="120"/>
            </w:pPr>
            <w:r>
              <w:t>Sinter plant</w:t>
            </w:r>
          </w:p>
        </w:tc>
      </w:tr>
      <w:tr w:rsidR="00A67AED" w14:paraId="1E6DD144"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AF7F6C7" w14:textId="77777777" w:rsidR="00A67AED" w:rsidRDefault="00A67AED" w:rsidP="001B1FEF">
            <w:pPr>
              <w:spacing w:before="120" w:after="120"/>
            </w:pPr>
            <w:r>
              <w:t>NOx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C2D7A1"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D7232F" w14:textId="77777777" w:rsidR="00A67AED" w:rsidRDefault="00A67AED" w:rsidP="001B1FEF">
            <w:pPr>
              <w:spacing w:before="120" w:after="120"/>
            </w:pPr>
            <w:r>
              <w:t>Blast furnace</w:t>
            </w:r>
          </w:p>
        </w:tc>
      </w:tr>
      <w:tr w:rsidR="00A67AED" w14:paraId="6674CD67"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601D5AC" w14:textId="77777777" w:rsidR="00A67AED" w:rsidRDefault="00A67AED" w:rsidP="001B1FEF">
            <w:pPr>
              <w:spacing w:before="120" w:after="120"/>
            </w:pPr>
            <w:r>
              <w:t>NOx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6F1BA0"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839195" w14:textId="77777777" w:rsidR="00A67AED" w:rsidRDefault="00A67AED" w:rsidP="001B1FEF">
            <w:pPr>
              <w:spacing w:before="120" w:after="120"/>
            </w:pPr>
            <w:r>
              <w:t>1st and 2</w:t>
            </w:r>
            <w:r w:rsidRPr="00B673EE">
              <w:rPr>
                <w:vertAlign w:val="superscript"/>
              </w:rPr>
              <w:t>nd</w:t>
            </w:r>
            <w:r>
              <w:t xml:space="preserve"> rolling mills</w:t>
            </w:r>
          </w:p>
        </w:tc>
      </w:tr>
      <w:tr w:rsidR="00A67AED" w14:paraId="351C9561"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F8E52D" w14:textId="7A02214F" w:rsidR="00A67AED" w:rsidRDefault="008904F7" w:rsidP="001B1FEF">
            <w:pPr>
              <w:spacing w:before="120" w:after="120"/>
            </w:pPr>
            <w:r w:rsidRPr="001C1953">
              <w:t>N2O</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7CB362"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FA8DBE" w14:textId="77777777" w:rsidR="00A67AED" w:rsidRDefault="00A67AED" w:rsidP="001B1FEF">
            <w:pPr>
              <w:spacing w:before="120" w:after="120"/>
            </w:pPr>
            <w:r>
              <w:t>Combustion</w:t>
            </w:r>
          </w:p>
        </w:tc>
      </w:tr>
      <w:tr w:rsidR="00A67AED" w14:paraId="64D3410F"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9B7E89" w14:textId="5879592D" w:rsidR="00A67AED" w:rsidRPr="006C26A0" w:rsidRDefault="00A67AED" w:rsidP="001B1FEF">
            <w:pPr>
              <w:spacing w:before="120" w:after="120"/>
              <w:rPr>
                <w:highlight w:val="yellow"/>
              </w:rPr>
            </w:pPr>
            <w:hyperlink w:anchor="PAH_2" w:history="1">
              <w:r w:rsidRPr="00E978A9">
                <w:rPr>
                  <w:rStyle w:val="Hyperlink"/>
                </w:rPr>
                <w:t>PAHs</w:t>
              </w:r>
            </w:hyperlink>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C520E81"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30368AA" w14:textId="77777777" w:rsidR="00A67AED" w:rsidRDefault="00A67AED" w:rsidP="001B1FEF">
            <w:pPr>
              <w:spacing w:before="120" w:after="120"/>
            </w:pPr>
            <w:r>
              <w:t>Combustion</w:t>
            </w:r>
          </w:p>
        </w:tc>
      </w:tr>
      <w:tr w:rsidR="00A67AED" w14:paraId="6DD95A4E"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73CDAB" w14:textId="148BBB8D" w:rsidR="00A67AED" w:rsidRPr="006C26A0" w:rsidRDefault="00A67AED" w:rsidP="001B1FEF">
            <w:pPr>
              <w:spacing w:before="120" w:after="120"/>
              <w:rPr>
                <w:highlight w:val="yellow"/>
              </w:rPr>
            </w:pPr>
            <w:hyperlink w:anchor="PAH_2" w:history="1">
              <w:r w:rsidRPr="00E978A9">
                <w:rPr>
                  <w:rStyle w:val="Hyperlink"/>
                </w:rPr>
                <w:t>PAHs</w:t>
              </w:r>
            </w:hyperlink>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A5DE34"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64A5CDE" w14:textId="77777777" w:rsidR="00A67AED" w:rsidRDefault="00A67AED" w:rsidP="001B1FEF">
            <w:pPr>
              <w:spacing w:before="120" w:after="120"/>
            </w:pPr>
            <w:r>
              <w:t>Coke-making</w:t>
            </w:r>
          </w:p>
        </w:tc>
      </w:tr>
      <w:tr w:rsidR="00A67AED" w14:paraId="6410218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6A623D" w14:textId="3CD61C40" w:rsidR="00A67AED" w:rsidRPr="006C26A0" w:rsidRDefault="00A67AED" w:rsidP="001B1FEF">
            <w:pPr>
              <w:spacing w:before="120" w:after="120"/>
              <w:rPr>
                <w:highlight w:val="yellow"/>
              </w:rPr>
            </w:pPr>
            <w:hyperlink w:anchor="PAH_2" w:history="1">
              <w:r w:rsidRPr="00E978A9">
                <w:rPr>
                  <w:rStyle w:val="Hyperlink"/>
                </w:rPr>
                <w:t>PAHs</w:t>
              </w:r>
            </w:hyperlink>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A479A65" w14:textId="77777777" w:rsidR="00A67AED" w:rsidRPr="00AB0252"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FB0589" w14:textId="77777777" w:rsidR="00A67AED" w:rsidRDefault="00A67AED" w:rsidP="001B1FEF">
            <w:pPr>
              <w:spacing w:before="120" w:after="120"/>
            </w:pPr>
            <w:r>
              <w:t>Sinter plant</w:t>
            </w:r>
          </w:p>
        </w:tc>
      </w:tr>
      <w:tr w:rsidR="00A67AED" w14:paraId="302A93ED"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9E2F9D4" w14:textId="21B5EAFA" w:rsidR="00A67AED" w:rsidRPr="006C26A0" w:rsidRDefault="00A67AED" w:rsidP="001B1FEF">
            <w:pPr>
              <w:spacing w:before="120" w:after="120"/>
              <w:rPr>
                <w:highlight w:val="yellow"/>
              </w:rPr>
            </w:pPr>
            <w:hyperlink w:anchor="PAH_2" w:history="1">
              <w:r w:rsidRPr="00E978A9">
                <w:rPr>
                  <w:rStyle w:val="Hyperlink"/>
                </w:rPr>
                <w:t>PAHs</w:t>
              </w:r>
            </w:hyperlink>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3972649" w14:textId="77777777" w:rsidR="00A67AED" w:rsidRPr="00AB0252"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A4AA6C" w14:textId="77777777" w:rsidR="00A67AED" w:rsidRDefault="00A67AED" w:rsidP="001B1FEF">
            <w:pPr>
              <w:spacing w:before="120" w:after="120"/>
            </w:pPr>
            <w:r>
              <w:t>Blast furnace</w:t>
            </w:r>
          </w:p>
        </w:tc>
      </w:tr>
      <w:tr w:rsidR="00A67AED" w14:paraId="50706E80"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79C8C1" w14:textId="77777777" w:rsidR="00A67AED" w:rsidRDefault="00A67AED" w:rsidP="001B1FEF">
            <w:pPr>
              <w:spacing w:before="120" w:after="120"/>
            </w:pPr>
            <w:r w:rsidRPr="00012042">
              <w:t>PCBs as WHO-TEQ</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179644" w14:textId="77777777" w:rsidR="00A67AED" w:rsidRPr="00AB0252" w:rsidRDefault="00A67AED" w:rsidP="001B1FEF">
            <w:pPr>
              <w:spacing w:before="120" w:after="120"/>
            </w:pPr>
            <w:r w:rsidRPr="0047147A">
              <w:t>M</w:t>
            </w:r>
            <w:r w:rsidRPr="0047147A">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EC75CE" w14:textId="77777777" w:rsidR="00A67AED" w:rsidRDefault="00A67AED" w:rsidP="001B1FEF">
            <w:pPr>
              <w:spacing w:before="120" w:after="120"/>
            </w:pPr>
            <w:r>
              <w:t>EAF steel making</w:t>
            </w:r>
          </w:p>
        </w:tc>
      </w:tr>
      <w:tr w:rsidR="00A67AED" w14:paraId="78391B2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4BF859" w14:textId="77777777" w:rsidR="00A67AED" w:rsidRPr="00012042" w:rsidRDefault="00A67AED" w:rsidP="001B1FEF">
            <w:pPr>
              <w:spacing w:before="120" w:after="120"/>
            </w:pPr>
            <w:r w:rsidRPr="00012042">
              <w:t>PCBs as WHO-TEQ</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832B9F" w14:textId="77777777" w:rsidR="00A67AED" w:rsidRDefault="00A67AED" w:rsidP="001B1FEF">
            <w:pPr>
              <w:spacing w:before="120" w:after="120"/>
            </w:pPr>
            <w:r w:rsidRPr="0047147A">
              <w:t>M</w:t>
            </w:r>
            <w:r w:rsidRPr="0047147A">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2D62EE" w14:textId="77777777" w:rsidR="00A67AED" w:rsidRDefault="00A67AED" w:rsidP="001B1FEF">
            <w:pPr>
              <w:spacing w:before="120" w:after="120"/>
            </w:pPr>
            <w:r>
              <w:t>Sinter plant</w:t>
            </w:r>
          </w:p>
        </w:tc>
      </w:tr>
      <w:tr w:rsidR="00A67AED" w14:paraId="53E3B13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D38714" w14:textId="77777777" w:rsidR="00A67AED" w:rsidRPr="00012042" w:rsidRDefault="00A67AED" w:rsidP="001B1FEF">
            <w:pPr>
              <w:spacing w:before="120" w:after="120"/>
            </w:pPr>
            <w:r>
              <w:t>Phenol</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F1D0EC"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9E8D296" w14:textId="77777777" w:rsidR="00A67AED" w:rsidRDefault="00A67AED" w:rsidP="001B1FEF">
            <w:pPr>
              <w:spacing w:before="120" w:after="120"/>
            </w:pPr>
            <w:r>
              <w:t>Coke-making</w:t>
            </w:r>
          </w:p>
        </w:tc>
      </w:tr>
      <w:tr w:rsidR="00A67AED" w14:paraId="2550C615"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11253F5" w14:textId="77777777" w:rsidR="00A67AED" w:rsidRPr="00012042" w:rsidRDefault="00A67AED" w:rsidP="001B1FEF">
            <w:pPr>
              <w:spacing w:before="120" w:after="120"/>
            </w:pPr>
            <w:r>
              <w:lastRenderedPageBreak/>
              <w:t>Phenol</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2BDB10"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7FAE5C" w14:textId="77777777" w:rsidR="00A67AED" w:rsidRDefault="00A67AED" w:rsidP="001B1FEF">
            <w:pPr>
              <w:spacing w:before="120" w:after="120"/>
            </w:pPr>
            <w:r>
              <w:t>Sinter plant</w:t>
            </w:r>
          </w:p>
        </w:tc>
      </w:tr>
      <w:tr w:rsidR="00A67AED" w14:paraId="0FC844F0"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6CBD21F" w14:textId="77777777" w:rsidR="00A67AED" w:rsidRDefault="00A67AED" w:rsidP="001B1FEF">
            <w:pPr>
              <w:spacing w:before="120" w:after="120"/>
            </w:pPr>
            <w:r w:rsidRPr="00B846E7">
              <w:t>Total particulate matter</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448B577"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669E01" w14:textId="77777777" w:rsidR="00A67AED" w:rsidRDefault="00A67AED" w:rsidP="001B1FEF">
            <w:pPr>
              <w:spacing w:before="120" w:after="120"/>
            </w:pPr>
            <w:r w:rsidRPr="00B846E7">
              <w:t>Combustion</w:t>
            </w:r>
          </w:p>
        </w:tc>
      </w:tr>
      <w:tr w:rsidR="00A67AED" w14:paraId="65992351"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10963FD" w14:textId="77777777" w:rsidR="00A67AED" w:rsidRPr="00B846E7"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4D8840"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70C097" w14:textId="77777777" w:rsidR="00A67AED" w:rsidRPr="00B846E7" w:rsidRDefault="00A67AED" w:rsidP="001B1FEF">
            <w:pPr>
              <w:spacing w:before="120" w:after="120"/>
            </w:pPr>
            <w:r w:rsidRPr="00B846E7">
              <w:t>Combustion</w:t>
            </w:r>
          </w:p>
        </w:tc>
      </w:tr>
      <w:tr w:rsidR="00A67AED" w14:paraId="04445CE5"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EECB8B0"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A75FEBF"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BBAB1D0" w14:textId="77777777" w:rsidR="00A67AED" w:rsidRPr="00B846E7" w:rsidRDefault="00A67AED" w:rsidP="001B1FEF">
            <w:pPr>
              <w:spacing w:before="120" w:after="120"/>
            </w:pPr>
            <w:r>
              <w:t>Coke oven charging</w:t>
            </w:r>
          </w:p>
        </w:tc>
      </w:tr>
      <w:tr w:rsidR="00A67AED" w14:paraId="6198CD72"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AC78FC"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AA336F"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8842BFF" w14:textId="77777777" w:rsidR="00A67AED" w:rsidRDefault="00A67AED" w:rsidP="001B1FEF">
            <w:pPr>
              <w:spacing w:before="120" w:after="120"/>
            </w:pPr>
            <w:r>
              <w:t>Coke oven door leakage</w:t>
            </w:r>
          </w:p>
        </w:tc>
      </w:tr>
      <w:tr w:rsidR="00A67AED" w14:paraId="34262AE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E0E7943"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4ED9ED"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0B4A18" w14:textId="77777777" w:rsidR="00A67AED" w:rsidRDefault="00A67AED" w:rsidP="001B1FEF">
            <w:pPr>
              <w:spacing w:before="120" w:after="120"/>
            </w:pPr>
            <w:r>
              <w:t>Coke oven pushing</w:t>
            </w:r>
          </w:p>
        </w:tc>
      </w:tr>
      <w:tr w:rsidR="00A67AED" w14:paraId="7BB11F47"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7488B87"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51D88F1"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91B69A9" w14:textId="77777777" w:rsidR="00A67AED" w:rsidRDefault="00A67AED" w:rsidP="001B1FEF">
            <w:pPr>
              <w:spacing w:before="120" w:after="120"/>
            </w:pPr>
            <w:r>
              <w:t>Coke oven flue gas</w:t>
            </w:r>
          </w:p>
        </w:tc>
      </w:tr>
      <w:tr w:rsidR="00A67AED" w14:paraId="3AFF56B2"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509F169"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7F247B"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DA76CA2" w14:textId="77777777" w:rsidR="00A67AED" w:rsidRDefault="00A67AED" w:rsidP="001B1FEF">
            <w:pPr>
              <w:spacing w:before="120" w:after="120"/>
            </w:pPr>
            <w:r>
              <w:t>Sinter plant wind box</w:t>
            </w:r>
          </w:p>
        </w:tc>
      </w:tr>
      <w:tr w:rsidR="00A67AED" w14:paraId="7D79C48D"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ADCE51"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6D0E998"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9E42EA" w14:textId="77777777" w:rsidR="00A67AED" w:rsidRDefault="00A67AED" w:rsidP="001B1FEF">
            <w:pPr>
              <w:spacing w:before="120" w:after="120"/>
            </w:pPr>
            <w:r>
              <w:t>Sinter plant waste gas discharge</w:t>
            </w:r>
          </w:p>
        </w:tc>
      </w:tr>
      <w:tr w:rsidR="00A67AED" w14:paraId="410744B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376423E"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D82974" w14:textId="77777777" w:rsidR="00A67AED"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BB1451" w14:textId="77777777" w:rsidR="00A67AED" w:rsidRDefault="00A67AED" w:rsidP="001B1FEF">
            <w:pPr>
              <w:spacing w:before="120" w:after="120"/>
            </w:pPr>
            <w:r>
              <w:t>Blast furnace slips</w:t>
            </w:r>
          </w:p>
        </w:tc>
      </w:tr>
      <w:tr w:rsidR="00A67AED" w14:paraId="7DE9A62F"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E3D96D"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619063D"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9110B41" w14:textId="77777777" w:rsidR="00A67AED" w:rsidRDefault="00A67AED" w:rsidP="001B1FEF">
            <w:pPr>
              <w:spacing w:before="120" w:after="120"/>
            </w:pPr>
            <w:r>
              <w:t>Blast furnace cast house, furnace and tap hole/through</w:t>
            </w:r>
          </w:p>
        </w:tc>
      </w:tr>
      <w:tr w:rsidR="00A67AED" w14:paraId="40017AE4"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79956A8"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09E2EFE"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7D9672" w14:textId="77777777" w:rsidR="00A67AED" w:rsidRDefault="00A67AED" w:rsidP="001B1FEF">
            <w:pPr>
              <w:spacing w:before="120" w:after="120"/>
            </w:pPr>
            <w:r>
              <w:t>Hot metal desulphurisation</w:t>
            </w:r>
          </w:p>
        </w:tc>
      </w:tr>
      <w:tr w:rsidR="00A67AED" w14:paraId="0EB91521"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D450D3"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2D79E1"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2A994AB" w14:textId="77777777" w:rsidR="00A67AED" w:rsidRDefault="00A67AED" w:rsidP="001B1FEF">
            <w:pPr>
              <w:spacing w:before="120" w:after="120"/>
            </w:pPr>
            <w:r>
              <w:t>BOS refining</w:t>
            </w:r>
          </w:p>
        </w:tc>
      </w:tr>
      <w:tr w:rsidR="00A67AED" w14:paraId="5AD35E81"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D6C3E85"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A7629C"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7EE2E5" w14:textId="77777777" w:rsidR="00A67AED" w:rsidRDefault="00A67AED" w:rsidP="001B1FEF">
            <w:pPr>
              <w:spacing w:before="120" w:after="120"/>
            </w:pPr>
            <w:r>
              <w:t>BOS charging</w:t>
            </w:r>
          </w:p>
        </w:tc>
      </w:tr>
      <w:tr w:rsidR="00A67AED" w14:paraId="7D85FBA1"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DD69AE"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E2C2ADA"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74C3BD" w14:textId="77777777" w:rsidR="00A67AED" w:rsidRDefault="00A67AED" w:rsidP="001B1FEF">
            <w:pPr>
              <w:spacing w:before="120" w:after="120"/>
            </w:pPr>
            <w:r>
              <w:t>BOS tapping</w:t>
            </w:r>
          </w:p>
        </w:tc>
      </w:tr>
      <w:tr w:rsidR="00A67AED" w14:paraId="6C73BE57"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81344C1"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6415DEE"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BD47AF" w14:textId="77777777" w:rsidR="00A67AED" w:rsidRDefault="00A67AED" w:rsidP="001B1FEF">
            <w:pPr>
              <w:spacing w:before="120" w:after="120"/>
            </w:pPr>
            <w:r>
              <w:t>BOS hot metal transfer</w:t>
            </w:r>
          </w:p>
        </w:tc>
      </w:tr>
      <w:tr w:rsidR="00A67AED" w14:paraId="034E4B18"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F5A1188"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D5F670C"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010CA1" w14:textId="77777777" w:rsidR="00A67AED" w:rsidRDefault="00A67AED" w:rsidP="001B1FEF">
            <w:pPr>
              <w:spacing w:before="120" w:after="120"/>
            </w:pPr>
            <w:r>
              <w:t>EAF steel making</w:t>
            </w:r>
          </w:p>
        </w:tc>
      </w:tr>
      <w:tr w:rsidR="00A67AED" w14:paraId="4DB8DC39"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DA37995" w14:textId="77777777" w:rsidR="00A67AED" w:rsidRDefault="00A67AED" w:rsidP="001B1FEF">
            <w:pPr>
              <w:spacing w:before="120" w:after="120"/>
            </w:pPr>
            <w:r>
              <w:lastRenderedPageBreak/>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7C4D3B"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ABA3D4" w14:textId="77777777" w:rsidR="00A67AED" w:rsidRDefault="00A67AED" w:rsidP="001B1FEF">
            <w:pPr>
              <w:spacing w:before="120" w:after="120"/>
            </w:pPr>
            <w:r>
              <w:t>Steel teeming</w:t>
            </w:r>
          </w:p>
        </w:tc>
      </w:tr>
      <w:tr w:rsidR="00A67AED" w14:paraId="568D85DB"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E5593D"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49D4D88"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1B4221C" w14:textId="77777777" w:rsidR="00A67AED" w:rsidRDefault="00A67AED" w:rsidP="001B1FEF">
            <w:pPr>
              <w:spacing w:before="120" w:after="120"/>
            </w:pPr>
            <w:r>
              <w:t>Steel casting</w:t>
            </w:r>
          </w:p>
        </w:tc>
      </w:tr>
      <w:tr w:rsidR="00A67AED" w14:paraId="38B5580C"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54FBCD" w14:textId="77777777" w:rsidR="00A67AED" w:rsidRDefault="00A67AED" w:rsidP="001B1FEF">
            <w:pPr>
              <w:spacing w:before="120" w:after="120"/>
            </w:pPr>
            <w:r>
              <w:t>PM</w:t>
            </w:r>
            <w:r w:rsidRPr="008C3D3E">
              <w:rPr>
                <w:vertAlign w:val="subscript"/>
              </w:rPr>
              <w:t>10</w:t>
            </w:r>
            <w:r>
              <w:t xml:space="preserve"> (also PM</w:t>
            </w:r>
            <w:r w:rsidRPr="008C3D3E">
              <w:rPr>
                <w:vertAlign w:val="subscript"/>
              </w:rPr>
              <w:t>2.5</w:t>
            </w:r>
            <w:r>
              <w:t>)</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D4CA7C2"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CCB7D6" w14:textId="77777777" w:rsidR="00A67AED" w:rsidRDefault="00A67AED" w:rsidP="001B1FEF">
            <w:pPr>
              <w:spacing w:before="120" w:after="120"/>
            </w:pPr>
            <w:r>
              <w:t>1st and 2</w:t>
            </w:r>
            <w:r w:rsidRPr="00B673EE">
              <w:rPr>
                <w:vertAlign w:val="superscript"/>
              </w:rPr>
              <w:t>nd</w:t>
            </w:r>
            <w:r>
              <w:t xml:space="preserve"> rolling mills</w:t>
            </w:r>
          </w:p>
        </w:tc>
      </w:tr>
      <w:tr w:rsidR="00A67AED" w14:paraId="77EFCBC1"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FF8CE4" w14:textId="77777777" w:rsidR="00A67AED" w:rsidRDefault="00A67AED" w:rsidP="001B1FEF">
            <w:pPr>
              <w:spacing w:before="120" w:after="120"/>
            </w:pPr>
            <w:r>
              <w:t>SOx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CCDA13"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D6DD2D" w14:textId="77777777" w:rsidR="00A67AED" w:rsidRDefault="00A67AED" w:rsidP="001B1FEF">
            <w:pPr>
              <w:spacing w:before="120" w:after="120"/>
            </w:pPr>
            <w:r>
              <w:t>Combustion (Reference: Industry experience. Guidance from ‘fuel sulphur content x flow rate’.).</w:t>
            </w:r>
          </w:p>
        </w:tc>
      </w:tr>
      <w:tr w:rsidR="00A67AED" w14:paraId="6514DB5A"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568A519" w14:textId="77777777" w:rsidR="00A67AED" w:rsidRDefault="00A67AED" w:rsidP="001B1FEF">
            <w:pPr>
              <w:spacing w:before="120" w:after="120"/>
            </w:pPr>
            <w:r>
              <w:t>SOx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A927ED5"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18878C" w14:textId="77777777" w:rsidR="00A67AED" w:rsidRDefault="00A67AED" w:rsidP="001B1FEF">
            <w:pPr>
              <w:spacing w:before="120" w:after="120"/>
            </w:pPr>
            <w:r>
              <w:t>Sinter plant</w:t>
            </w:r>
          </w:p>
        </w:tc>
      </w:tr>
      <w:tr w:rsidR="00A67AED" w14:paraId="23D2094E"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2FEF33" w14:textId="77777777" w:rsidR="00A67AED" w:rsidRDefault="00A67AED" w:rsidP="001B1FEF">
            <w:pPr>
              <w:spacing w:before="120" w:after="120"/>
            </w:pPr>
            <w:r>
              <w:t>SOx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5F859C3" w14:textId="77777777" w:rsidR="00A67AED" w:rsidRPr="000036D3"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98466A" w14:textId="77777777" w:rsidR="00A67AED" w:rsidRDefault="00A67AED" w:rsidP="001B1FEF">
            <w:pPr>
              <w:spacing w:before="120" w:after="120"/>
            </w:pPr>
            <w:r>
              <w:t>Coke oven charging</w:t>
            </w:r>
          </w:p>
        </w:tc>
      </w:tr>
      <w:tr w:rsidR="00A67AED" w14:paraId="527FAEB4"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BBBC309" w14:textId="77777777" w:rsidR="00A67AED" w:rsidRDefault="00A67AED" w:rsidP="001B1FEF">
            <w:pPr>
              <w:spacing w:before="120" w:after="120"/>
            </w:pPr>
            <w:r>
              <w:t>SOx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D3617F8" w14:textId="77777777" w:rsidR="00A67AED" w:rsidRPr="000036D3"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426DEC" w14:textId="77777777" w:rsidR="00A67AED" w:rsidRDefault="00A67AED" w:rsidP="001B1FEF">
            <w:pPr>
              <w:spacing w:before="120" w:after="120"/>
            </w:pPr>
            <w:r>
              <w:t>Coke oven flue gas</w:t>
            </w:r>
          </w:p>
        </w:tc>
      </w:tr>
      <w:tr w:rsidR="00A67AED" w14:paraId="577C78EC"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75E2389" w14:textId="77777777" w:rsidR="00A67AED" w:rsidRDefault="00A67AED" w:rsidP="001B1FEF">
            <w:pPr>
              <w:spacing w:before="120" w:after="120"/>
            </w:pPr>
            <w:r>
              <w:t>SOx</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85E0B6" w14:textId="77777777" w:rsidR="00A67AED" w:rsidRPr="000036D3" w:rsidRDefault="00A67AED"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80A8AD2" w14:textId="77777777" w:rsidR="00A67AED" w:rsidRDefault="00A67AED" w:rsidP="001B1FEF">
            <w:pPr>
              <w:spacing w:before="120" w:after="120"/>
            </w:pPr>
            <w:r>
              <w:t>Blast furnace</w:t>
            </w:r>
          </w:p>
        </w:tc>
      </w:tr>
      <w:tr w:rsidR="00A67AED" w14:paraId="747E3C41"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37DF62" w14:textId="77777777" w:rsidR="00A67AED" w:rsidRDefault="00A67AED" w:rsidP="001B1FEF">
            <w:pPr>
              <w:spacing w:before="120" w:after="120"/>
            </w:pPr>
            <w:r>
              <w:t>Toluene</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38190C9"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C9C5538" w14:textId="77777777" w:rsidR="00A67AED" w:rsidRDefault="00A67AED" w:rsidP="001B1FEF">
            <w:pPr>
              <w:spacing w:before="120" w:after="120"/>
            </w:pPr>
            <w:r>
              <w:t>Coke-making</w:t>
            </w:r>
          </w:p>
        </w:tc>
      </w:tr>
      <w:tr w:rsidR="00A67AED" w14:paraId="478AEC05"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DA6D92" w14:textId="77777777" w:rsidR="00A67AED" w:rsidRDefault="00A67AED" w:rsidP="001B1FEF">
            <w:pPr>
              <w:spacing w:before="120" w:after="120"/>
            </w:pPr>
            <w:r>
              <w:t>Toluene</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BAA3981"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C6CDDF0" w14:textId="77777777" w:rsidR="00A67AED" w:rsidRDefault="00A67AED" w:rsidP="001B1FEF">
            <w:pPr>
              <w:spacing w:before="120" w:after="120"/>
            </w:pPr>
            <w:r>
              <w:t>Sinter plant</w:t>
            </w:r>
          </w:p>
        </w:tc>
      </w:tr>
      <w:tr w:rsidR="00A67AED" w14:paraId="06F8D2DA"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78D5F9F" w14:textId="77777777" w:rsidR="00A67AED" w:rsidRDefault="00A67AED" w:rsidP="001B1FEF">
            <w:pPr>
              <w:spacing w:before="120" w:after="120"/>
            </w:pPr>
            <w:r>
              <w:t>Toluene</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59A2E81"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F6D93D" w14:textId="77777777" w:rsidR="00A67AED" w:rsidRDefault="00A67AED" w:rsidP="001B1FEF">
            <w:pPr>
              <w:spacing w:before="120" w:after="120"/>
            </w:pPr>
            <w:r>
              <w:t>Blast furnace</w:t>
            </w:r>
          </w:p>
        </w:tc>
      </w:tr>
      <w:tr w:rsidR="00A67AED" w14:paraId="411BE2F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2BDB8EF" w14:textId="77777777" w:rsidR="00A67AED" w:rsidRDefault="00A67AED" w:rsidP="001B1FEF">
            <w:pPr>
              <w:spacing w:before="120" w:after="120"/>
            </w:pPr>
            <w:r>
              <w:t>Xylene</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6C6418" w14:textId="77777777" w:rsidR="00A67AED" w:rsidRPr="00AF56F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48BA32" w14:textId="77777777" w:rsidR="00A67AED" w:rsidRDefault="00A67AED" w:rsidP="001B1FEF">
            <w:pPr>
              <w:spacing w:before="120" w:after="120"/>
            </w:pPr>
            <w:r>
              <w:t>Coke-making</w:t>
            </w:r>
          </w:p>
        </w:tc>
      </w:tr>
      <w:tr w:rsidR="00A67AED" w14:paraId="6CD5ABD4"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DEC631" w14:textId="77777777" w:rsidR="00A67AED" w:rsidRDefault="00A67AED" w:rsidP="001B1FEF">
            <w:pPr>
              <w:spacing w:before="120" w:after="120"/>
            </w:pPr>
            <w:r>
              <w:t>Xylene</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6622F0" w14:textId="77777777" w:rsidR="00A67AED" w:rsidRPr="00AF56F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572290" w14:textId="77777777" w:rsidR="00A67AED" w:rsidRDefault="00A67AED" w:rsidP="001B1FEF">
            <w:pPr>
              <w:spacing w:before="120" w:after="120"/>
            </w:pPr>
            <w:r>
              <w:t>Sinter plant</w:t>
            </w:r>
          </w:p>
        </w:tc>
      </w:tr>
      <w:tr w:rsidR="00A67AED" w14:paraId="7546660E"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C2DC2B9" w14:textId="77777777" w:rsidR="00A67AED" w:rsidRDefault="00A67AED" w:rsidP="001B1FEF">
            <w:pPr>
              <w:spacing w:before="120" w:after="120"/>
            </w:pPr>
            <w:r>
              <w:t>Xylene</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9423D3" w14:textId="77777777" w:rsidR="00A67AED" w:rsidRPr="00AF56F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82F2FB7" w14:textId="77777777" w:rsidR="00A67AED" w:rsidRDefault="00A67AED" w:rsidP="001B1FEF">
            <w:pPr>
              <w:spacing w:before="120" w:after="120"/>
            </w:pPr>
            <w:r>
              <w:t>Blast furnace</w:t>
            </w:r>
          </w:p>
        </w:tc>
      </w:tr>
      <w:tr w:rsidR="00A67AED" w14:paraId="16C23D60"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C61A7A" w14:textId="77777777" w:rsidR="00A67AED" w:rsidRDefault="00A67AED" w:rsidP="001B1FEF">
            <w:pPr>
              <w:spacing w:before="120" w:after="120"/>
            </w:pPr>
            <w:r>
              <w:t>Zinc</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2F289AB" w14:textId="77777777" w:rsidR="00A67AED" w:rsidRDefault="00A67AED" w:rsidP="001B1FEF">
            <w:pPr>
              <w:spacing w:before="120" w:after="120"/>
            </w:pPr>
            <w:r w:rsidRPr="0047147A">
              <w:t>M</w:t>
            </w:r>
            <w:r w:rsidRPr="0047147A">
              <w:rPr>
                <w:rFonts w:ascii="Arial" w:eastAsia="Arial" w:hAnsi="Arial" w:cs="Arial"/>
                <w:iCs/>
              </w:rPr>
              <w:t>easurement</w:t>
            </w:r>
            <w:r>
              <w:rPr>
                <w:rFonts w:ascii="Arial" w:eastAsia="Arial" w:hAnsi="Arial" w:cs="Arial"/>
                <w:iCs/>
              </w:rPr>
              <w:t>/</w:t>
            </w:r>
            <w:r>
              <w:rPr>
                <w:rFonts w:ascii="Arial" w:eastAsia="Arial" w:hAnsi="Arial" w:cs="Arial"/>
                <w:bCs/>
                <w:iCs/>
              </w:rPr>
              <w:t>C</w:t>
            </w:r>
            <w:r w:rsidRPr="00DB6467">
              <w:rPr>
                <w:rFonts w:ascii="Arial" w:eastAsia="Arial" w:hAnsi="Arial" w:cs="Arial"/>
                <w:bCs/>
                <w:iCs/>
              </w:rPr>
              <w:t>alculation</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D984CAC" w14:textId="77777777" w:rsidR="00A67AED" w:rsidRDefault="00A67AED" w:rsidP="001B1FEF">
            <w:pPr>
              <w:spacing w:before="120" w:after="120"/>
            </w:pPr>
            <w:r>
              <w:t>Sinter plant</w:t>
            </w:r>
          </w:p>
        </w:tc>
      </w:tr>
      <w:tr w:rsidR="00A42C29" w14:paraId="48809B42"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B554EE" w14:textId="4F441419" w:rsidR="00A42C29" w:rsidRPr="006F25D4" w:rsidRDefault="00A42C29" w:rsidP="001B1FEF">
            <w:pPr>
              <w:spacing w:before="120" w:after="120"/>
            </w:pPr>
            <w:r w:rsidRPr="006F25D4">
              <w:t>As</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87F738" w14:textId="01C3D5A8" w:rsidR="00A42C29" w:rsidRPr="006F25D4" w:rsidRDefault="00A42C29" w:rsidP="001B1FEF">
            <w:pPr>
              <w:spacing w:before="120" w:after="120"/>
            </w:pPr>
            <w:r w:rsidRPr="006F25D4">
              <w:t>M</w:t>
            </w:r>
            <w:r w:rsidRPr="006F25D4">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23E122" w14:textId="50E847F3" w:rsidR="00A42C29" w:rsidRPr="006F25D4" w:rsidRDefault="00A42C29" w:rsidP="001B1FEF">
            <w:pPr>
              <w:spacing w:before="120" w:after="120"/>
            </w:pPr>
            <w:r w:rsidRPr="006F25D4">
              <w:t>Not provided</w:t>
            </w:r>
          </w:p>
        </w:tc>
      </w:tr>
      <w:tr w:rsidR="00A42C29" w14:paraId="0F7740F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BA14AF1" w14:textId="7A1D1EC7" w:rsidR="00A42C29" w:rsidRPr="006F25D4" w:rsidRDefault="00A42C29" w:rsidP="001B1FEF">
            <w:pPr>
              <w:spacing w:before="120" w:after="120"/>
            </w:pPr>
            <w:r w:rsidRPr="006F25D4">
              <w:t>Cr</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5C4FDE0" w14:textId="4A329F8B" w:rsidR="00A42C29" w:rsidRPr="006F25D4" w:rsidRDefault="00A42C29" w:rsidP="001B1FEF">
            <w:pPr>
              <w:spacing w:before="120" w:after="120"/>
            </w:pPr>
            <w:r w:rsidRPr="006F25D4">
              <w:t>M</w:t>
            </w:r>
            <w:r w:rsidRPr="006F25D4">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14C842C" w14:textId="131F7D07" w:rsidR="00A42C29" w:rsidRPr="006F25D4" w:rsidRDefault="00A42C29" w:rsidP="001B1FEF">
            <w:pPr>
              <w:spacing w:before="120" w:after="120"/>
            </w:pPr>
            <w:r w:rsidRPr="006F25D4">
              <w:t>Not provided</w:t>
            </w:r>
          </w:p>
        </w:tc>
      </w:tr>
      <w:tr w:rsidR="00A42C29" w14:paraId="702B05DC"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8B4B48" w14:textId="3A0C2DBD" w:rsidR="00A42C29" w:rsidRPr="006F25D4" w:rsidRDefault="00A42C29" w:rsidP="001B1FEF">
            <w:pPr>
              <w:spacing w:before="120" w:after="120"/>
            </w:pPr>
            <w:r w:rsidRPr="006F25D4">
              <w:lastRenderedPageBreak/>
              <w:t>Cu</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D40144" w14:textId="00438E58" w:rsidR="00A42C29" w:rsidRPr="006F25D4" w:rsidRDefault="00A42C29" w:rsidP="001B1FEF">
            <w:pPr>
              <w:spacing w:before="120" w:after="120"/>
            </w:pPr>
            <w:r w:rsidRPr="006F25D4">
              <w:t>M</w:t>
            </w:r>
            <w:r w:rsidRPr="006F25D4">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416E23" w14:textId="3AB881E9" w:rsidR="00A42C29" w:rsidRPr="006F25D4" w:rsidRDefault="00A42C29" w:rsidP="001B1FEF">
            <w:pPr>
              <w:spacing w:before="120" w:after="120"/>
            </w:pPr>
            <w:r w:rsidRPr="006F25D4">
              <w:t>Not provided</w:t>
            </w:r>
          </w:p>
        </w:tc>
      </w:tr>
      <w:tr w:rsidR="00A42C29" w14:paraId="69A85BDC"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AC18F9B" w14:textId="7532CFDA" w:rsidR="00A42C29" w:rsidRPr="006F25D4" w:rsidRDefault="00A42C29" w:rsidP="001B1FEF">
            <w:pPr>
              <w:spacing w:before="120" w:after="120"/>
            </w:pPr>
            <w:r w:rsidRPr="006F25D4">
              <w:t>Mn</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AF05B8" w14:textId="395CC2C0" w:rsidR="00A42C29" w:rsidRPr="006F25D4" w:rsidRDefault="00A42C29" w:rsidP="001B1FEF">
            <w:pPr>
              <w:spacing w:before="120" w:after="120"/>
            </w:pPr>
            <w:r w:rsidRPr="006F25D4">
              <w:t>M</w:t>
            </w:r>
            <w:r w:rsidRPr="006F25D4">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7B70F0" w14:textId="36A81099" w:rsidR="00A42C29" w:rsidRPr="006F25D4" w:rsidRDefault="00A42C29" w:rsidP="001B1FEF">
            <w:pPr>
              <w:spacing w:before="120" w:after="120"/>
            </w:pPr>
            <w:r w:rsidRPr="006F25D4">
              <w:t>Not provided</w:t>
            </w:r>
          </w:p>
        </w:tc>
      </w:tr>
      <w:tr w:rsidR="00A42C29" w14:paraId="634BE1E6"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B9EA11" w14:textId="6891970B" w:rsidR="00A42C29" w:rsidRPr="006F25D4" w:rsidRDefault="00A42C29" w:rsidP="001B1FEF">
            <w:pPr>
              <w:spacing w:before="120" w:after="120"/>
            </w:pPr>
            <w:r w:rsidRPr="006F25D4">
              <w:t>Ni</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5584CB" w14:textId="345C7C8E" w:rsidR="00A42C29" w:rsidRPr="006F25D4" w:rsidRDefault="00A42C29" w:rsidP="001B1FEF">
            <w:pPr>
              <w:spacing w:before="120" w:after="120"/>
            </w:pPr>
            <w:r w:rsidRPr="006F25D4">
              <w:t>M</w:t>
            </w:r>
            <w:r w:rsidRPr="006F25D4">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FD4018A" w14:textId="5B231B37" w:rsidR="00A42C29" w:rsidRPr="006F25D4" w:rsidRDefault="00A42C29" w:rsidP="001B1FEF">
            <w:pPr>
              <w:spacing w:before="120" w:after="120"/>
            </w:pPr>
            <w:r w:rsidRPr="006F25D4">
              <w:t>Not provided</w:t>
            </w:r>
          </w:p>
        </w:tc>
      </w:tr>
      <w:tr w:rsidR="00A42C29" w14:paraId="1455AABA"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7CC877" w14:textId="6CD7FFB1" w:rsidR="00A42C29" w:rsidRPr="006F25D4" w:rsidRDefault="00A42C29" w:rsidP="001B1FEF">
            <w:pPr>
              <w:spacing w:before="120" w:after="120"/>
            </w:pPr>
            <w:r w:rsidRPr="006F25D4">
              <w:t>Pb</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234FBA" w14:textId="35792D07" w:rsidR="00A42C29" w:rsidRPr="006F25D4" w:rsidRDefault="00A42C29" w:rsidP="001B1FEF">
            <w:pPr>
              <w:spacing w:before="120" w:after="120"/>
            </w:pPr>
            <w:r w:rsidRPr="006F25D4">
              <w:t>M</w:t>
            </w:r>
            <w:r w:rsidRPr="006F25D4">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FB66BE2" w14:textId="04C1259C" w:rsidR="00A42C29" w:rsidRPr="006F25D4" w:rsidRDefault="00A42C29" w:rsidP="001B1FEF">
            <w:pPr>
              <w:spacing w:before="120" w:after="120"/>
            </w:pPr>
            <w:r w:rsidRPr="006F25D4">
              <w:t>Not provided</w:t>
            </w:r>
          </w:p>
        </w:tc>
      </w:tr>
      <w:tr w:rsidR="00A42C29" w14:paraId="5CA614F9" w14:textId="77777777" w:rsidTr="00A42C29">
        <w:tc>
          <w:tcPr>
            <w:tcW w:w="266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F0D4129" w14:textId="00CC90C4" w:rsidR="00A42C29" w:rsidRPr="006F25D4" w:rsidRDefault="00A42C29" w:rsidP="001B1FEF">
            <w:pPr>
              <w:spacing w:before="120" w:after="120"/>
            </w:pPr>
            <w:r w:rsidRPr="006F25D4">
              <w:t>Sb</w:t>
            </w:r>
          </w:p>
        </w:tc>
        <w:tc>
          <w:tcPr>
            <w:tcW w:w="2938"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A89A70C" w14:textId="42DA606E" w:rsidR="00A42C29" w:rsidRPr="006F25D4" w:rsidRDefault="00A42C29" w:rsidP="001B1FEF">
            <w:pPr>
              <w:spacing w:before="120" w:after="120"/>
            </w:pPr>
            <w:r w:rsidRPr="006F25D4">
              <w:t>M</w:t>
            </w:r>
            <w:r w:rsidRPr="006F25D4">
              <w:rPr>
                <w:rFonts w:ascii="Arial" w:eastAsia="Arial" w:hAnsi="Arial" w:cs="Arial"/>
                <w:iCs/>
              </w:rPr>
              <w:t>easurement</w:t>
            </w:r>
          </w:p>
        </w:tc>
        <w:tc>
          <w:tcPr>
            <w:tcW w:w="4462"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DDA5971" w14:textId="4EB242C3" w:rsidR="00A42C29" w:rsidRPr="006F25D4" w:rsidRDefault="00A42C29" w:rsidP="001B1FEF">
            <w:pPr>
              <w:spacing w:before="120" w:after="120"/>
            </w:pPr>
            <w:r w:rsidRPr="006F25D4">
              <w:t>Not provided</w:t>
            </w:r>
          </w:p>
        </w:tc>
      </w:tr>
    </w:tbl>
    <w:p w14:paraId="599A406E" w14:textId="22D03C60" w:rsidR="00A42C29" w:rsidRPr="00A42C29" w:rsidRDefault="0068113B" w:rsidP="00A42C29">
      <w:r w:rsidRPr="0096745E">
        <w:rPr>
          <w:noProof/>
        </w:rPr>
        <mc:AlternateContent>
          <mc:Choice Requires="wps">
            <w:drawing>
              <wp:anchor distT="45720" distB="45720" distL="114300" distR="114300" simplePos="0" relativeHeight="251658245" behindDoc="0" locked="0" layoutInCell="1" allowOverlap="1" wp14:anchorId="6555A6FB" wp14:editId="570F3B48">
                <wp:simplePos x="0" y="0"/>
                <wp:positionH relativeFrom="margin">
                  <wp:posOffset>635</wp:posOffset>
                </wp:positionH>
                <wp:positionV relativeFrom="paragraph">
                  <wp:posOffset>260350</wp:posOffset>
                </wp:positionV>
                <wp:extent cx="5734050" cy="1762125"/>
                <wp:effectExtent l="0" t="0" r="19050" b="28575"/>
                <wp:wrapSquare wrapText="bothSides"/>
                <wp:docPr id="881622808" name="Text Box 2" descr="Pop out box covering CH4 emissions, H2S, N2O emissions, and PAHemiss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762125"/>
                        </a:xfrm>
                        <a:prstGeom prst="rect">
                          <a:avLst/>
                        </a:prstGeom>
                        <a:solidFill>
                          <a:srgbClr val="FFFFFF"/>
                        </a:solidFill>
                        <a:ln w="19050">
                          <a:solidFill>
                            <a:srgbClr val="016574"/>
                          </a:solidFill>
                          <a:miter lim="800000"/>
                          <a:headEnd/>
                          <a:tailEnd/>
                        </a:ln>
                      </wps:spPr>
                      <wps:txbx>
                        <w:txbxContent>
                          <w:p w14:paraId="0759A89F" w14:textId="7B1BBA87" w:rsidR="00461C8F" w:rsidRDefault="00461C8F" w:rsidP="004F58FA">
                            <w:pPr>
                              <w:spacing w:before="240"/>
                            </w:pPr>
                            <w:bookmarkStart w:id="88" w:name="H2S_2"/>
                            <w:bookmarkEnd w:id="88"/>
                            <w:r>
                              <w:t>H</w:t>
                            </w:r>
                            <w:r w:rsidRPr="000F455D">
                              <w:rPr>
                                <w:vertAlign w:val="subscript"/>
                              </w:rPr>
                              <w:t>2</w:t>
                            </w:r>
                            <w:r>
                              <w:t>S</w:t>
                            </w:r>
                            <w:r w:rsidR="00653004">
                              <w:t>:</w:t>
                            </w:r>
                            <w:r>
                              <w:t xml:space="preserve"> </w:t>
                            </w:r>
                            <w:r w:rsidRPr="00461C8F">
                              <w:t>Not stated on SPRI list of pollutants, but reportable as “Other individual acid-forming gases”.</w:t>
                            </w:r>
                          </w:p>
                          <w:p w14:paraId="186F67B5" w14:textId="43F34475" w:rsidR="007907FE" w:rsidRDefault="007907FE" w:rsidP="004F58FA">
                            <w:pPr>
                              <w:spacing w:before="240"/>
                            </w:pPr>
                            <w:bookmarkStart w:id="89" w:name="N2O_2"/>
                            <w:bookmarkStart w:id="90" w:name="PAH_2"/>
                            <w:bookmarkEnd w:id="89"/>
                            <w:bookmarkEnd w:id="90"/>
                            <w:r>
                              <w:t>PAH</w:t>
                            </w:r>
                            <w:r w:rsidR="00653004">
                              <w:t>:</w:t>
                            </w:r>
                            <w:r>
                              <w:t xml:space="preserve"> </w:t>
                            </w:r>
                            <w:r w:rsidR="00653004" w:rsidRPr="00653004">
                              <w:t>From 2006 the SPRI required reporting of the annual emissions of listed individual PAH compounds (with individual reporting thresholds) rather than a PAH total.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5A6FB" id="_x0000_s1030" type="#_x0000_t202" alt="Pop out box covering CH4 emissions, H2S, N2O emissions, and PAHemissions" style="position:absolute;margin-left:.05pt;margin-top:20.5pt;width:451.5pt;height:138.7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" strokecolor="#016574" strokeweight="1.5pt">
                <v:textbox>
                  <w:txbxContent>
                    <w:p w14:paraId="0759A89F" w14:textId="7B1BBA87" w:rsidR="00461C8F" w:rsidRDefault="00461C8F" w:rsidP="004F58FA">
                      <w:pPr>
                        <w:spacing w:before="240"/>
                      </w:pPr>
                      <w:bookmarkStart w:id="91" w:name="H2S_2"/>
                      <w:bookmarkEnd w:id="91"/>
                      <w:r>
                        <w:t>H</w:t>
                      </w:r>
                      <w:r w:rsidRPr="000F455D">
                        <w:rPr>
                          <w:vertAlign w:val="subscript"/>
                        </w:rPr>
                        <w:t>2</w:t>
                      </w:r>
                      <w:r>
                        <w:t>S</w:t>
                      </w:r>
                      <w:r w:rsidR="00653004">
                        <w:t>:</w:t>
                      </w:r>
                      <w:r>
                        <w:t xml:space="preserve"> </w:t>
                      </w:r>
                      <w:r w:rsidRPr="00461C8F">
                        <w:t>Not stated on SPRI list of pollutants, but reportable as “Other individual acid-forming gases”.</w:t>
                      </w:r>
                    </w:p>
                    <w:p w14:paraId="186F67B5" w14:textId="43F34475" w:rsidR="007907FE" w:rsidRDefault="007907FE" w:rsidP="004F58FA">
                      <w:pPr>
                        <w:spacing w:before="240"/>
                      </w:pPr>
                      <w:bookmarkStart w:id="92" w:name="N2O_2"/>
                      <w:bookmarkStart w:id="93" w:name="PAH_2"/>
                      <w:bookmarkEnd w:id="92"/>
                      <w:bookmarkEnd w:id="93"/>
                      <w:r>
                        <w:t>PAH</w:t>
                      </w:r>
                      <w:r w:rsidR="00653004">
                        <w:t>:</w:t>
                      </w:r>
                      <w:r>
                        <w:t xml:space="preserve"> </w:t>
                      </w:r>
                      <w:r w:rsidR="00653004" w:rsidRPr="00653004">
                        <w:t>From 2006 the SPRI required reporting of the annual emissions of listed individual PAH compounds (with individual reporting thresholds) rather than a PAH total.</w:t>
                      </w:r>
                    </w:p>
                  </w:txbxContent>
                </v:textbox>
                <w10:wrap type="square" anchorx="margin"/>
              </v:shape>
            </w:pict>
          </mc:Fallback>
        </mc:AlternateContent>
      </w:r>
    </w:p>
    <w:p w14:paraId="2058F1ED" w14:textId="6B45932D" w:rsidR="001328D0" w:rsidRPr="001328D0" w:rsidRDefault="001328D0" w:rsidP="009A6498"/>
    <w:p w14:paraId="2BC84242" w14:textId="77777777" w:rsidR="00AA2519" w:rsidRDefault="00AA2519" w:rsidP="007C73F9">
      <w:pPr>
        <w:pStyle w:val="Heading3"/>
      </w:pPr>
    </w:p>
    <w:p w14:paraId="489DE82B" w14:textId="77777777" w:rsidR="00AA2519" w:rsidRDefault="00AA2519" w:rsidP="007C73F9">
      <w:pPr>
        <w:pStyle w:val="Heading3"/>
      </w:pPr>
    </w:p>
    <w:p w14:paraId="7E29EBAD" w14:textId="77777777" w:rsidR="00AA2519" w:rsidRDefault="00AA2519" w:rsidP="00AA2519"/>
    <w:p w14:paraId="1282063C" w14:textId="77777777" w:rsidR="00AA2519" w:rsidRDefault="00AA2519" w:rsidP="00AA2519"/>
    <w:p w14:paraId="2DD9CE8A" w14:textId="77777777" w:rsidR="00AA2519" w:rsidRDefault="00AA2519" w:rsidP="00AA2519"/>
    <w:p w14:paraId="6C556FBA" w14:textId="77777777" w:rsidR="00AA2519" w:rsidRPr="00AA2519" w:rsidRDefault="00AA2519" w:rsidP="00AA2519"/>
    <w:p w14:paraId="7B826965" w14:textId="3CA2B245" w:rsidR="00F509F7" w:rsidRDefault="00F509F7" w:rsidP="007C73F9">
      <w:pPr>
        <w:pStyle w:val="Heading3"/>
      </w:pPr>
      <w:r w:rsidRPr="00F509F7">
        <w:t>Releases to the water environment and transfers in wastewater</w:t>
      </w:r>
    </w:p>
    <w:p w14:paraId="751B93C7" w14:textId="31F90E0E" w:rsidR="00F509F7" w:rsidRDefault="00F509F7" w:rsidP="007C73F9">
      <w:pPr>
        <w:spacing w:after="240"/>
      </w:pPr>
      <w:r w:rsidRPr="00F509F7">
        <w:t>Wherever possible data should be net of incoming cooling water quality, however where this would result in a negative return (i.e. removal of pollutants from incoming waters)</w:t>
      </w:r>
      <w:r w:rsidR="00782AE0">
        <w:t xml:space="preserve"> </w:t>
      </w:r>
      <w:r w:rsidR="002A642E">
        <w:t>a BRT return should be made</w:t>
      </w:r>
      <w:r w:rsidRPr="00F509F7">
        <w:t>. Where a site is reporting for the first year</w:t>
      </w:r>
      <w:r w:rsidR="001C43E1">
        <w:t xml:space="preserve"> the return is pre-populated </w:t>
      </w:r>
      <w:r w:rsidR="000B60B5">
        <w:t>with an indicative list.</w:t>
      </w:r>
    </w:p>
    <w:p w14:paraId="0115C1D6" w14:textId="23A1AEAD" w:rsidR="00D4536E" w:rsidRDefault="00A35C7D" w:rsidP="00E156E0">
      <w:pPr>
        <w:pStyle w:val="Heading3"/>
      </w:pPr>
      <w:r>
        <w:t>Releases to water environment and transfer in waste water – Effluent Treatment Facilities</w:t>
      </w:r>
    </w:p>
    <w:p w14:paraId="3AB7F898" w14:textId="7411B5C5" w:rsidR="00FE3941" w:rsidRPr="00FE3941" w:rsidRDefault="00FE3941" w:rsidP="00FE3941">
      <w:pPr>
        <w:spacing w:after="240"/>
        <w:rPr>
          <w:b/>
          <w:bCs/>
        </w:rPr>
      </w:pPr>
      <w:r w:rsidRPr="00732940">
        <w:rPr>
          <w:b/>
          <w:bCs/>
        </w:rPr>
        <w:t xml:space="preserve">Table </w:t>
      </w:r>
      <w:r>
        <w:rPr>
          <w:b/>
          <w:bCs/>
        </w:rPr>
        <w:t>2</w:t>
      </w:r>
      <w:r w:rsidR="0079557D">
        <w:rPr>
          <w:b/>
          <w:bCs/>
        </w:rPr>
        <w:t>1</w:t>
      </w:r>
      <w:r>
        <w:rPr>
          <w:b/>
          <w:bCs/>
        </w:rPr>
        <w:t>:</w:t>
      </w:r>
      <w:r w:rsidRPr="00732940">
        <w:rPr>
          <w:b/>
          <w:bCs/>
        </w:rPr>
        <w:t xml:space="preserve"> Main water pollutants generated by non-ferrous metal and related activities</w:t>
      </w:r>
    </w:p>
    <w:tbl>
      <w:tblPr>
        <w:tblStyle w:val="TableGrid0"/>
        <w:tblW w:w="10060" w:type="dxa"/>
        <w:tblInd w:w="-3" w:type="dxa"/>
        <w:tblLook w:val="04A0" w:firstRow="1" w:lastRow="0" w:firstColumn="1" w:lastColumn="0" w:noHBand="0" w:noVBand="1"/>
        <w:tblDescription w:val="Reference table 5 lists emissions to air from ferrous metal processeds covering the major categories of emission sources eg CO, CO2, NOx and PM etc; process emission sources eg Coke-making, iron and steel processes and rolling mills.  Alsothe way in which the data is obtained ie measured,calculated or estimated."/>
      </w:tblPr>
      <w:tblGrid>
        <w:gridCol w:w="3353"/>
        <w:gridCol w:w="3353"/>
        <w:gridCol w:w="3354"/>
      </w:tblGrid>
      <w:tr w:rsidR="00DE1669" w14:paraId="5198FD43" w14:textId="77777777" w:rsidTr="009617B0">
        <w:trPr>
          <w:tblHeader/>
        </w:trPr>
        <w:tc>
          <w:tcPr>
            <w:tcW w:w="3353"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122009AA" w14:textId="77777777" w:rsidR="00DE1669" w:rsidRDefault="00DE1669" w:rsidP="001B1FEF">
            <w:pPr>
              <w:spacing w:before="120" w:after="120"/>
            </w:pPr>
            <w:r w:rsidRPr="00482175">
              <w:rPr>
                <w:rFonts w:ascii="Arial" w:eastAsia="Arial" w:hAnsi="Arial" w:cs="Arial"/>
                <w:b/>
                <w:color w:val="FFFFFF" w:themeColor="background1"/>
              </w:rPr>
              <w:t>Determinand</w:t>
            </w:r>
          </w:p>
        </w:tc>
        <w:tc>
          <w:tcPr>
            <w:tcW w:w="3353"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721F7168" w14:textId="77777777" w:rsidR="00DE1669" w:rsidRPr="004E443B" w:rsidRDefault="00DE1669" w:rsidP="001B1FEF">
            <w:pPr>
              <w:spacing w:before="120" w:after="120"/>
              <w:rPr>
                <w:rFonts w:ascii="Arial" w:eastAsia="Arial" w:hAnsi="Arial" w:cs="Arial"/>
                <w:b/>
                <w:iCs/>
                <w:color w:val="FFFFFF" w:themeColor="background1"/>
              </w:rPr>
            </w:pPr>
            <w:r w:rsidRPr="00F73DCA">
              <w:rPr>
                <w:rFonts w:ascii="Arial" w:eastAsia="Arial" w:hAnsi="Arial" w:cs="Arial"/>
                <w:b/>
                <w:iCs/>
                <w:color w:val="FFFFFF" w:themeColor="background1"/>
              </w:rPr>
              <w:t>Method</w:t>
            </w:r>
          </w:p>
        </w:tc>
        <w:tc>
          <w:tcPr>
            <w:tcW w:w="3354"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tcPr>
          <w:p w14:paraId="3B4E9AE4" w14:textId="6AC6731A" w:rsidR="00DE1669" w:rsidRDefault="00EF5BA5" w:rsidP="001B1FEF">
            <w:pPr>
              <w:spacing w:before="120" w:after="120"/>
            </w:pPr>
            <w:r>
              <w:rPr>
                <w:rFonts w:ascii="Arial" w:eastAsia="Arial" w:hAnsi="Arial" w:cs="Arial"/>
                <w:b/>
                <w:color w:val="FFFFFF" w:themeColor="background1"/>
              </w:rPr>
              <w:t>Factors and Guidance</w:t>
            </w:r>
          </w:p>
        </w:tc>
      </w:tr>
      <w:tr w:rsidR="00DE1669" w14:paraId="43A165A5"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538C469" w14:textId="77777777" w:rsidR="00DE1669" w:rsidRPr="00B1540C" w:rsidRDefault="00DE1669" w:rsidP="001B1FEF">
            <w:pPr>
              <w:spacing w:before="120" w:after="120"/>
            </w:pPr>
            <w:r w:rsidRPr="00B1540C">
              <w:t>As</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DD3DE84" w14:textId="77777777" w:rsidR="00DE1669" w:rsidRPr="00B1540C" w:rsidRDefault="00DE1669"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40C36DB" w14:textId="50390C9E" w:rsidR="00DE1669" w:rsidRPr="00B1540C" w:rsidRDefault="00D4536E" w:rsidP="001B1FEF">
            <w:pPr>
              <w:spacing w:before="120" w:after="120"/>
            </w:pPr>
            <w:r w:rsidRPr="00B1540C">
              <w:t>Effluent quality data</w:t>
            </w:r>
          </w:p>
        </w:tc>
      </w:tr>
      <w:tr w:rsidR="00D4536E" w14:paraId="6E266F15"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1C54EF9" w14:textId="4348E602" w:rsidR="00D4536E" w:rsidRPr="00B1540C" w:rsidRDefault="00D4536E" w:rsidP="001B1FEF">
            <w:pPr>
              <w:spacing w:before="120" w:after="120"/>
            </w:pPr>
            <w:r w:rsidRPr="00B1540C">
              <w:lastRenderedPageBreak/>
              <w:t>Cd</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736CBE" w14:textId="77777777"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1F7709" w14:textId="74137C44" w:rsidR="00D4536E" w:rsidRPr="00B1540C" w:rsidRDefault="00D4536E" w:rsidP="001B1FEF">
            <w:pPr>
              <w:spacing w:before="120" w:after="120"/>
            </w:pPr>
            <w:r w:rsidRPr="00B1540C">
              <w:t>Effluent quality data</w:t>
            </w:r>
          </w:p>
        </w:tc>
      </w:tr>
      <w:tr w:rsidR="00D4536E" w14:paraId="39F2D165"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805829" w14:textId="62E6A522" w:rsidR="00D4536E" w:rsidRPr="00B1540C" w:rsidRDefault="00D4536E" w:rsidP="001B1FEF">
            <w:pPr>
              <w:spacing w:before="120" w:after="120"/>
            </w:pPr>
            <w:r w:rsidRPr="00B1540C">
              <w:t>Chlorides (as total Cl)</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DC30D82" w14:textId="77777777"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EEA34A7" w14:textId="6EC7F443" w:rsidR="00D4536E" w:rsidRPr="00B1540C" w:rsidRDefault="00D4536E" w:rsidP="001B1FEF">
            <w:pPr>
              <w:spacing w:before="120" w:after="120"/>
            </w:pPr>
            <w:r w:rsidRPr="00B1540C">
              <w:t>Effluent quality data</w:t>
            </w:r>
          </w:p>
        </w:tc>
      </w:tr>
      <w:tr w:rsidR="00D4536E" w14:paraId="7F73E0E9"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CC3607C" w14:textId="3A666F85" w:rsidR="00D4536E" w:rsidRPr="00B1540C" w:rsidRDefault="00D4536E" w:rsidP="001B1FEF">
            <w:pPr>
              <w:spacing w:before="120" w:after="120"/>
            </w:pPr>
            <w:r w:rsidRPr="00B1540C">
              <w:t>Cr</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594B97" w14:textId="6F88B2A9"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B5B1D4" w14:textId="07F2A913" w:rsidR="00D4536E" w:rsidRPr="00B1540C" w:rsidRDefault="00D4536E" w:rsidP="001B1FEF">
            <w:pPr>
              <w:spacing w:before="120" w:after="120"/>
            </w:pPr>
            <w:r w:rsidRPr="00B1540C">
              <w:t>Effluent quality data</w:t>
            </w:r>
          </w:p>
        </w:tc>
      </w:tr>
      <w:tr w:rsidR="00D4536E" w14:paraId="6A84E8AC"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A87B9B2" w14:textId="204AB0DA" w:rsidR="00D4536E" w:rsidRPr="00B1540C" w:rsidRDefault="00D4536E" w:rsidP="001B1FEF">
            <w:pPr>
              <w:spacing w:before="120" w:after="120"/>
            </w:pPr>
            <w:r w:rsidRPr="00B1540C">
              <w:t>Cu</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EB98E4" w14:textId="6C5AB96E"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551148" w14:textId="034D05C3" w:rsidR="00D4536E" w:rsidRPr="00B1540C" w:rsidRDefault="00D4536E" w:rsidP="001B1FEF">
            <w:pPr>
              <w:spacing w:before="120" w:after="120"/>
            </w:pPr>
            <w:r w:rsidRPr="00B1540C">
              <w:t>Effluent quality data</w:t>
            </w:r>
          </w:p>
        </w:tc>
      </w:tr>
      <w:tr w:rsidR="00D4536E" w14:paraId="593F50EB"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E7D11A" w14:textId="0515CDF8" w:rsidR="00D4536E" w:rsidRPr="00B1540C" w:rsidRDefault="00D4536E" w:rsidP="001B1FEF">
            <w:pPr>
              <w:spacing w:before="120" w:after="120"/>
            </w:pPr>
            <w:r w:rsidRPr="00B1540C">
              <w:t>Cyanides (as total CN)</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4D84B9" w14:textId="6B1DABF5"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E9827A" w14:textId="3CE2C4BC" w:rsidR="00D4536E" w:rsidRPr="00B1540C" w:rsidRDefault="00D4536E" w:rsidP="001B1FEF">
            <w:pPr>
              <w:spacing w:before="120" w:after="120"/>
            </w:pPr>
            <w:r w:rsidRPr="00B1540C">
              <w:t>Effluent quality data</w:t>
            </w:r>
          </w:p>
        </w:tc>
      </w:tr>
      <w:tr w:rsidR="00D4536E" w14:paraId="4685D3D2"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1B3BD2" w14:textId="2C765E44" w:rsidR="00D4536E" w:rsidRPr="00B1540C" w:rsidRDefault="00D4536E" w:rsidP="001B1FEF">
            <w:pPr>
              <w:spacing w:before="120" w:after="120"/>
            </w:pPr>
            <w:r w:rsidRPr="00B1540C">
              <w:t>Fluorides (as total F)</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3D2AFF8" w14:textId="76851904"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B59E48" w14:textId="62A2314B" w:rsidR="00D4536E" w:rsidRPr="00B1540C" w:rsidRDefault="00D4536E" w:rsidP="001B1FEF">
            <w:pPr>
              <w:spacing w:before="120" w:after="120"/>
            </w:pPr>
            <w:r w:rsidRPr="00B1540C">
              <w:t>Effluent quality data</w:t>
            </w:r>
          </w:p>
        </w:tc>
      </w:tr>
      <w:tr w:rsidR="00D4536E" w14:paraId="6A60E8F4"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23CC439" w14:textId="47E24D47" w:rsidR="00D4536E" w:rsidRPr="00B1540C" w:rsidRDefault="00D4536E" w:rsidP="001B1FEF">
            <w:pPr>
              <w:spacing w:before="120" w:after="120"/>
            </w:pPr>
            <w:r w:rsidRPr="00B1540C">
              <w:t>Hg</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0409F4A" w14:textId="5102E12B"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2BB8E5" w14:textId="034A08A7" w:rsidR="00D4536E" w:rsidRPr="00B1540C" w:rsidRDefault="00D4536E" w:rsidP="001B1FEF">
            <w:pPr>
              <w:spacing w:before="120" w:after="120"/>
            </w:pPr>
            <w:r w:rsidRPr="00B1540C">
              <w:t>Effluent quality data</w:t>
            </w:r>
          </w:p>
        </w:tc>
      </w:tr>
      <w:tr w:rsidR="00D4536E" w14:paraId="3E8411D5"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A468F1" w14:textId="6B026B08" w:rsidR="00D4536E" w:rsidRPr="00B1540C" w:rsidRDefault="00D4536E" w:rsidP="001B1FEF">
            <w:pPr>
              <w:spacing w:before="120" w:after="120"/>
            </w:pPr>
            <w:r w:rsidRPr="00B1540C">
              <w:t>NH</w:t>
            </w:r>
            <w:r w:rsidRPr="00B1540C">
              <w:rPr>
                <w:vertAlign w:val="subscript"/>
              </w:rPr>
              <w:t>3</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B5AD2DF" w14:textId="09AD1B74"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6588F72" w14:textId="4A3AB28D" w:rsidR="00D4536E" w:rsidRPr="00B1540C" w:rsidRDefault="00D4536E" w:rsidP="001B1FEF">
            <w:pPr>
              <w:spacing w:before="120" w:after="120"/>
            </w:pPr>
            <w:r w:rsidRPr="00B1540C">
              <w:t>Effluent quality data</w:t>
            </w:r>
          </w:p>
        </w:tc>
      </w:tr>
      <w:tr w:rsidR="00D4536E" w14:paraId="11E7BE4D"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57EAA8" w14:textId="35953130" w:rsidR="00D4536E" w:rsidRPr="00B1540C" w:rsidRDefault="00D4536E" w:rsidP="001B1FEF">
            <w:pPr>
              <w:spacing w:before="120" w:after="120"/>
            </w:pPr>
            <w:r w:rsidRPr="00B1540C">
              <w:t>Ni</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D1F623" w14:textId="77777777"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7DC8503" w14:textId="706AD9FB" w:rsidR="00D4536E" w:rsidRPr="00B1540C" w:rsidRDefault="00D4536E" w:rsidP="001B1FEF">
            <w:pPr>
              <w:spacing w:before="120" w:after="120"/>
            </w:pPr>
            <w:r w:rsidRPr="00B1540C">
              <w:t>Effluent quality data</w:t>
            </w:r>
          </w:p>
        </w:tc>
      </w:tr>
      <w:tr w:rsidR="00D4536E" w14:paraId="2322867D"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7C4D45" w14:textId="46CACC03" w:rsidR="00D4536E" w:rsidRPr="00B1540C" w:rsidRDefault="00D4536E" w:rsidP="001B1FEF">
            <w:pPr>
              <w:spacing w:before="120" w:after="120"/>
            </w:pPr>
            <w:r w:rsidRPr="00B1540C">
              <w:t>Pb</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5ACF381" w14:textId="77777777"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70698DA" w14:textId="30E38CC3" w:rsidR="00D4536E" w:rsidRPr="00B1540C" w:rsidRDefault="00D4536E" w:rsidP="001B1FEF">
            <w:pPr>
              <w:spacing w:before="120" w:after="120"/>
            </w:pPr>
            <w:r w:rsidRPr="00B1540C">
              <w:t>Effluent quality data</w:t>
            </w:r>
          </w:p>
        </w:tc>
      </w:tr>
      <w:tr w:rsidR="00D4536E" w14:paraId="6DFDAD49"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8E3216" w14:textId="0C834E20" w:rsidR="00D4536E" w:rsidRPr="00B1540C" w:rsidRDefault="00D4536E" w:rsidP="001B1FEF">
            <w:pPr>
              <w:spacing w:before="120" w:after="120"/>
            </w:pPr>
            <w:hyperlink w:anchor="PAH_3" w:history="1">
              <w:r w:rsidRPr="00D62E37">
                <w:rPr>
                  <w:rStyle w:val="Hyperlink"/>
                </w:rPr>
                <w:t>PAHs</w:t>
              </w:r>
            </w:hyperlink>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247D8A" w14:textId="77777777"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F0E13E" w14:textId="0D9ED532" w:rsidR="00D4536E" w:rsidRPr="00B1540C" w:rsidRDefault="00D4536E" w:rsidP="001B1FEF">
            <w:pPr>
              <w:spacing w:before="120" w:after="120"/>
            </w:pPr>
            <w:r w:rsidRPr="00B1540C">
              <w:t>Effluent quality data</w:t>
            </w:r>
          </w:p>
        </w:tc>
      </w:tr>
      <w:tr w:rsidR="00D4536E" w14:paraId="576B400F"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56802C0" w14:textId="07D0BC83" w:rsidR="00D4536E" w:rsidRPr="00B1540C" w:rsidRDefault="00D4536E" w:rsidP="001B1FEF">
            <w:pPr>
              <w:spacing w:before="120" w:after="120"/>
            </w:pPr>
            <w:r w:rsidRPr="00B1540C">
              <w:t>Phenols (as C)</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3E62CD" w14:textId="1D70C11C"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61579E" w14:textId="21659CAF" w:rsidR="00D4536E" w:rsidRPr="00B1540C" w:rsidRDefault="00D4536E" w:rsidP="001B1FEF">
            <w:pPr>
              <w:spacing w:before="120" w:after="120"/>
            </w:pPr>
            <w:r w:rsidRPr="00B1540C">
              <w:t>Effluent quality data</w:t>
            </w:r>
          </w:p>
        </w:tc>
      </w:tr>
      <w:tr w:rsidR="00D4536E" w14:paraId="7CA4508F"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F8D6697" w14:textId="00A6B0CB" w:rsidR="00D4536E" w:rsidRPr="00B1540C" w:rsidRDefault="00D4536E" w:rsidP="001B1FEF">
            <w:pPr>
              <w:spacing w:before="120" w:after="120"/>
            </w:pPr>
            <w:r w:rsidRPr="00B1540C">
              <w:t>TOC</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A57DD4" w14:textId="471C22D3"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DD91917" w14:textId="52389DEB" w:rsidR="00D4536E" w:rsidRPr="00B1540C" w:rsidRDefault="00D4536E" w:rsidP="001B1FEF">
            <w:pPr>
              <w:spacing w:before="120" w:after="120"/>
            </w:pPr>
            <w:r w:rsidRPr="00B1540C">
              <w:t>Effluent quality data</w:t>
            </w:r>
          </w:p>
        </w:tc>
      </w:tr>
      <w:tr w:rsidR="00D4536E" w14:paraId="642E019A" w14:textId="77777777" w:rsidTr="009617B0">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7EDB857" w14:textId="52CE574A" w:rsidR="00D4536E" w:rsidRPr="00B1540C" w:rsidRDefault="00D4536E" w:rsidP="001B1FEF">
            <w:pPr>
              <w:spacing w:before="120" w:after="120"/>
            </w:pPr>
            <w:r w:rsidRPr="00B1540C">
              <w:t>ZN</w:t>
            </w:r>
          </w:p>
        </w:tc>
        <w:tc>
          <w:tcPr>
            <w:tcW w:w="3353"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5C5C4E3" w14:textId="77777777" w:rsidR="00D4536E" w:rsidRPr="00B1540C" w:rsidRDefault="00D4536E" w:rsidP="001B1FEF">
            <w:pPr>
              <w:spacing w:before="120" w:after="120"/>
            </w:pPr>
            <w:r w:rsidRPr="00B1540C">
              <w:t>M</w:t>
            </w:r>
            <w:r w:rsidRPr="00B1540C">
              <w:rPr>
                <w:rFonts w:ascii="Arial" w:eastAsia="Arial" w:hAnsi="Arial" w:cs="Arial"/>
                <w:iCs/>
              </w:rPr>
              <w:t>easurement</w:t>
            </w:r>
          </w:p>
        </w:tc>
        <w:tc>
          <w:tcPr>
            <w:tcW w:w="3354"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F1F05CA" w14:textId="1ED733FA" w:rsidR="00D4536E" w:rsidRPr="00B1540C" w:rsidRDefault="00D4536E" w:rsidP="001B1FEF">
            <w:pPr>
              <w:spacing w:before="120" w:after="120"/>
            </w:pPr>
            <w:r w:rsidRPr="00B1540C">
              <w:t>Effluent quality data</w:t>
            </w:r>
          </w:p>
        </w:tc>
      </w:tr>
    </w:tbl>
    <w:p w14:paraId="0EB1F2AB" w14:textId="02BB606E" w:rsidR="00F509F7" w:rsidRDefault="00D62E37" w:rsidP="00F509F7">
      <w:r w:rsidRPr="0096745E">
        <w:rPr>
          <w:rFonts w:ascii="Arial" w:eastAsia="Times New Roman" w:hAnsi="Arial" w:cs="Arial"/>
          <w:noProof/>
        </w:rPr>
        <mc:AlternateContent>
          <mc:Choice Requires="wps">
            <w:drawing>
              <wp:anchor distT="45720" distB="45720" distL="114300" distR="114300" simplePos="0" relativeHeight="251658246" behindDoc="0" locked="0" layoutInCell="1" allowOverlap="1" wp14:anchorId="1DEC75C6" wp14:editId="6B5640B3">
                <wp:simplePos x="0" y="0"/>
                <wp:positionH relativeFrom="margin">
                  <wp:posOffset>143774</wp:posOffset>
                </wp:positionH>
                <wp:positionV relativeFrom="paragraph">
                  <wp:posOffset>247419</wp:posOffset>
                </wp:positionV>
                <wp:extent cx="4349750" cy="854710"/>
                <wp:effectExtent l="0" t="0" r="12700" b="21590"/>
                <wp:wrapSquare wrapText="bothSides"/>
                <wp:docPr id="235702486" name="Text Box 2" descr="Pop-out box PAHs determinand specific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854710"/>
                        </a:xfrm>
                        <a:prstGeom prst="rect">
                          <a:avLst/>
                        </a:prstGeom>
                        <a:solidFill>
                          <a:srgbClr val="FFFFFF"/>
                        </a:solidFill>
                        <a:ln w="19050">
                          <a:solidFill>
                            <a:srgbClr val="016574"/>
                          </a:solidFill>
                          <a:miter lim="800000"/>
                          <a:headEnd/>
                          <a:tailEnd/>
                        </a:ln>
                      </wps:spPr>
                      <wps:txbx>
                        <w:txbxContent>
                          <w:p w14:paraId="645646EE" w14:textId="4246CAC7" w:rsidR="00D62E37" w:rsidRDefault="00D62E37" w:rsidP="00D62E37">
                            <w:pPr>
                              <w:spacing w:before="240"/>
                            </w:pPr>
                            <w:bookmarkStart w:id="94" w:name="PAH_3"/>
                            <w:bookmarkEnd w:id="94"/>
                            <w:r w:rsidRPr="00D62E37">
                              <w:t>Benzo(a)pyrene, benzo(b)fluoranthene, benzo(k)fluoranthene, indeno(1, 2, 3-cd)pyrene.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C75C6" id="_x0000_s1031" type="#_x0000_t202" alt="Pop-out box PAHs determinand specifics" style="position:absolute;margin-left:11.3pt;margin-top:19.5pt;width:342.5pt;height:67.3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" strokecolor="#016574" strokeweight="1.5pt">
                <v:textbox>
                  <w:txbxContent>
                    <w:p w14:paraId="645646EE" w14:textId="4246CAC7" w:rsidR="00D62E37" w:rsidRDefault="00D62E37" w:rsidP="00D62E37">
                      <w:pPr>
                        <w:spacing w:before="240"/>
                      </w:pPr>
                      <w:bookmarkStart w:id="95" w:name="PAH_3"/>
                      <w:bookmarkEnd w:id="95"/>
                      <w:r w:rsidRPr="00D62E37">
                        <w:t>Benzo(a)pyrene, benzo(b)fluoranthene, benzo(k)fluoranthene, indeno(1, 2, 3-cd)pyrene.</w:t>
                      </w:r>
                    </w:p>
                  </w:txbxContent>
                </v:textbox>
                <w10:wrap type="square" anchorx="margin"/>
              </v:shape>
            </w:pict>
          </mc:Fallback>
        </mc:AlternateContent>
      </w:r>
    </w:p>
    <w:p w14:paraId="3C3C8F3F" w14:textId="60E7A056" w:rsidR="00D62E37" w:rsidRDefault="00D62E37" w:rsidP="009A6498">
      <w:bookmarkStart w:id="96" w:name="_Toc1187650805"/>
    </w:p>
    <w:p w14:paraId="4FBDBD15" w14:textId="77777777" w:rsidR="00D62E37" w:rsidRDefault="00D62E37" w:rsidP="009A6498"/>
    <w:p w14:paraId="77285C0D" w14:textId="77777777" w:rsidR="00D62E37" w:rsidRPr="00D62E37" w:rsidRDefault="00D62E37" w:rsidP="00D62E37"/>
    <w:p w14:paraId="7DF9BACE" w14:textId="77777777" w:rsidR="00F60015" w:rsidRDefault="00F60015" w:rsidP="009A6498">
      <w:pPr>
        <w:rPr>
          <w:rFonts w:asciiTheme="majorHAnsi" w:eastAsiaTheme="majorEastAsia" w:hAnsiTheme="majorHAnsi" w:cstheme="majorBidi"/>
          <w:color w:val="016574" w:themeColor="accent2"/>
          <w:sz w:val="40"/>
          <w:szCs w:val="32"/>
        </w:rPr>
      </w:pPr>
      <w:bookmarkStart w:id="97" w:name="ReferenceTable6"/>
      <w:bookmarkEnd w:id="97"/>
      <w:r>
        <w:br w:type="page"/>
      </w:r>
    </w:p>
    <w:p w14:paraId="1A22635A" w14:textId="52D98615" w:rsidR="00E36B3B" w:rsidRDefault="00E36B3B" w:rsidP="007C73F9">
      <w:pPr>
        <w:pStyle w:val="Heading1"/>
      </w:pPr>
      <w:r w:rsidRPr="00E36B3B">
        <w:lastRenderedPageBreak/>
        <w:t>Reference Table</w:t>
      </w:r>
      <w:r w:rsidR="0079557D">
        <w:t>s</w:t>
      </w:r>
      <w:r w:rsidR="00D028BB">
        <w:t xml:space="preserve"> -</w:t>
      </w:r>
      <w:r w:rsidRPr="00E36B3B">
        <w:t xml:space="preserve"> Non-ferrous metals source factors</w:t>
      </w:r>
      <w:bookmarkEnd w:id="96"/>
    </w:p>
    <w:p w14:paraId="2EDC2926" w14:textId="2E3E190D" w:rsidR="00595099" w:rsidRDefault="00595099" w:rsidP="007C73F9">
      <w:pPr>
        <w:spacing w:after="240"/>
      </w:pPr>
      <w:r w:rsidRPr="00595099">
        <w:t>This Annex is designed to be an aid for compiling SPRI submissions from non-ferrous metal processes, and covers the major categories of emission sources; process emissions, combustion emissions (heaters, boilers, etc.), fugitive emissions, wastewater, etc. The</w:t>
      </w:r>
      <w:r w:rsidR="00744183">
        <w:t xml:space="preserve"> Reference </w:t>
      </w:r>
      <w:r w:rsidR="00AA4E43">
        <w:t>Tables</w:t>
      </w:r>
      <w:r w:rsidRPr="00595099">
        <w:t xml:space="preserve"> below address all the pollutants which we consider potentially emitted from typical non</w:t>
      </w:r>
      <w:r>
        <w:t>-</w:t>
      </w:r>
      <w:r w:rsidRPr="00595099">
        <w:t xml:space="preserve">ferrous metal processes. </w:t>
      </w:r>
    </w:p>
    <w:p w14:paraId="6F79950F" w14:textId="0655C2C5" w:rsidR="00437651" w:rsidRDefault="00437651" w:rsidP="007C73F9">
      <w:pPr>
        <w:pStyle w:val="Heading3"/>
      </w:pPr>
      <w:r>
        <w:t>Emissions to air</w:t>
      </w:r>
    </w:p>
    <w:p w14:paraId="02B3D186" w14:textId="04B295A1" w:rsidR="0068004A" w:rsidRPr="0068004A" w:rsidRDefault="0068004A" w:rsidP="0068004A">
      <w:pPr>
        <w:spacing w:after="240"/>
        <w:rPr>
          <w:b/>
          <w:bCs/>
        </w:rPr>
      </w:pPr>
      <w:r w:rsidRPr="00732940">
        <w:rPr>
          <w:b/>
          <w:bCs/>
        </w:rPr>
        <w:t xml:space="preserve">Table </w:t>
      </w:r>
      <w:r>
        <w:rPr>
          <w:b/>
          <w:bCs/>
        </w:rPr>
        <w:t>2</w:t>
      </w:r>
      <w:r w:rsidR="0079557D">
        <w:rPr>
          <w:b/>
          <w:bCs/>
        </w:rPr>
        <w:t>2</w:t>
      </w:r>
      <w:r>
        <w:rPr>
          <w:b/>
          <w:bCs/>
        </w:rPr>
        <w:t>:</w:t>
      </w:r>
      <w:r w:rsidRPr="00732940">
        <w:rPr>
          <w:b/>
          <w:bCs/>
        </w:rPr>
        <w:t xml:space="preserve"> Main water pollutants generated by non-ferrous metal and related activities</w:t>
      </w:r>
    </w:p>
    <w:tbl>
      <w:tblPr>
        <w:tblStyle w:val="TableGrid0"/>
        <w:tblW w:w="10201" w:type="dxa"/>
        <w:tblInd w:w="-3" w:type="dxa"/>
        <w:tblLook w:val="04A0" w:firstRow="1" w:lastRow="0" w:firstColumn="1" w:lastColumn="0" w:noHBand="0" w:noVBand="1"/>
        <w:tblDescription w:val="Reference table 6 lists emissions to air such as carbon dioxide, sulphur dioxide and metals from non ferrous metal processes. It also lists  the methods of calaculating the emissions, and the emissions sources (such as , site combstion sources, primary non ferrous metal  production etc) ."/>
      </w:tblPr>
      <w:tblGrid>
        <w:gridCol w:w="3030"/>
        <w:gridCol w:w="3030"/>
        <w:gridCol w:w="4141"/>
      </w:tblGrid>
      <w:tr w:rsidR="006F4DE5" w14:paraId="43EA002F" w14:textId="77777777" w:rsidTr="00FB03B8">
        <w:trPr>
          <w:tblHeader/>
        </w:trPr>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vAlign w:val="center"/>
          </w:tcPr>
          <w:p w14:paraId="724EDA1C" w14:textId="77777777" w:rsidR="006F4DE5" w:rsidRPr="00482175" w:rsidRDefault="006F4DE5" w:rsidP="001B1FEF">
            <w:pPr>
              <w:spacing w:before="120" w:after="120" w:line="276" w:lineRule="auto"/>
              <w:rPr>
                <w:color w:val="FFFFFF" w:themeColor="background1"/>
              </w:rPr>
            </w:pPr>
            <w:r w:rsidRPr="00482175">
              <w:rPr>
                <w:rFonts w:ascii="Arial" w:eastAsia="Arial" w:hAnsi="Arial" w:cs="Arial"/>
                <w:b/>
                <w:color w:val="FFFFFF" w:themeColor="background1"/>
              </w:rPr>
              <w:t>Determinand</w:t>
            </w:r>
          </w:p>
        </w:tc>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vAlign w:val="center"/>
          </w:tcPr>
          <w:p w14:paraId="56126712" w14:textId="77777777" w:rsidR="006F4DE5" w:rsidRPr="000E73E6" w:rsidRDefault="006F4DE5" w:rsidP="001B1FEF">
            <w:pPr>
              <w:spacing w:before="120" w:after="120" w:line="276" w:lineRule="auto"/>
              <w:rPr>
                <w:rFonts w:ascii="Arial" w:eastAsia="Arial" w:hAnsi="Arial" w:cs="Arial"/>
                <w:b/>
                <w:iCs/>
                <w:color w:val="FFFFFF" w:themeColor="background1"/>
              </w:rPr>
            </w:pPr>
            <w:r w:rsidRPr="00F73DCA">
              <w:rPr>
                <w:rFonts w:ascii="Arial" w:eastAsia="Arial" w:hAnsi="Arial" w:cs="Arial"/>
                <w:b/>
                <w:iCs/>
                <w:color w:val="FFFFFF" w:themeColor="background1"/>
              </w:rPr>
              <w:t>Method</w:t>
            </w:r>
          </w:p>
        </w:tc>
        <w:tc>
          <w:tcPr>
            <w:tcW w:w="4141"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vAlign w:val="center"/>
          </w:tcPr>
          <w:p w14:paraId="1B0903F8" w14:textId="77777777" w:rsidR="006F4DE5" w:rsidRPr="00482175" w:rsidRDefault="006F4DE5" w:rsidP="001B1FEF">
            <w:pPr>
              <w:spacing w:before="120" w:after="120" w:line="276" w:lineRule="auto"/>
              <w:rPr>
                <w:color w:val="FFFFFF" w:themeColor="background1"/>
              </w:rPr>
            </w:pPr>
            <w:r w:rsidRPr="00482175">
              <w:rPr>
                <w:rFonts w:ascii="Arial" w:eastAsia="Arial" w:hAnsi="Arial" w:cs="Arial"/>
                <w:b/>
                <w:color w:val="FFFFFF" w:themeColor="background1"/>
              </w:rPr>
              <w:t>Emission Source</w:t>
            </w:r>
          </w:p>
        </w:tc>
      </w:tr>
      <w:tr w:rsidR="006F4DE5" w14:paraId="425E3517"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315E2AB" w14:textId="77777777" w:rsidR="006F4DE5" w:rsidRPr="007C24BF" w:rsidRDefault="006F4DE5" w:rsidP="001B1FEF">
            <w:pPr>
              <w:spacing w:before="120" w:after="120"/>
            </w:pPr>
            <w:r>
              <w:t>Benzene</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A57A8E" w14:textId="77777777" w:rsidR="006F4DE5" w:rsidRPr="007C24BF" w:rsidRDefault="006F4DE5" w:rsidP="001B1FEF">
            <w:pPr>
              <w:spacing w:before="120" w:after="120"/>
            </w:pPr>
            <w:r>
              <w:t>Not provided</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C5BA1E2" w14:textId="77777777" w:rsidR="006F4DE5" w:rsidRPr="007C24BF" w:rsidRDefault="006F4DE5" w:rsidP="001B1FEF">
            <w:pPr>
              <w:spacing w:before="120" w:after="120"/>
            </w:pPr>
            <w:r>
              <w:t>Not provided</w:t>
            </w:r>
          </w:p>
        </w:tc>
      </w:tr>
      <w:tr w:rsidR="006F4DE5" w14:paraId="726C2D30"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2792F7" w14:textId="77777777" w:rsidR="006F4DE5" w:rsidRDefault="006F4DE5" w:rsidP="001B1FEF">
            <w:pPr>
              <w:spacing w:before="120" w:after="120"/>
            </w:pPr>
            <w:r>
              <w:t>Cd</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3DDEE2" w14:textId="77777777" w:rsidR="006F4DE5" w:rsidRDefault="006F4DE5"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9C2CB7" w14:textId="77777777" w:rsidR="006F4DE5" w:rsidRDefault="006F4DE5" w:rsidP="001B1FEF">
            <w:pPr>
              <w:spacing w:before="120" w:after="120"/>
            </w:pPr>
            <w:r>
              <w:t>Not provided</w:t>
            </w:r>
          </w:p>
        </w:tc>
      </w:tr>
      <w:tr w:rsidR="006F4DE5" w14:paraId="6F783395" w14:textId="77777777" w:rsidTr="00FB03B8">
        <w:trPr>
          <w:trHeight w:val="69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B0E79EE" w14:textId="77777777" w:rsidR="006F4DE5" w:rsidRDefault="006F4DE5" w:rsidP="001B1FEF">
            <w:pPr>
              <w:spacing w:before="120" w:after="120"/>
            </w:pPr>
            <w:r w:rsidRPr="00832C39">
              <w:t>Cl and inorganic compounds as Cl</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5688417" w14:textId="77777777" w:rsidR="006F4DE5" w:rsidRDefault="006F4DE5" w:rsidP="001B1FEF">
            <w:pPr>
              <w:spacing w:before="120" w:after="120"/>
            </w:pPr>
            <w:r>
              <w:t>Not provided</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5A03E07" w14:textId="77777777" w:rsidR="006F4DE5" w:rsidRDefault="006F4DE5" w:rsidP="001B1FEF">
            <w:pPr>
              <w:spacing w:before="120" w:after="120"/>
            </w:pPr>
            <w:r>
              <w:t>Not provided</w:t>
            </w:r>
          </w:p>
        </w:tc>
      </w:tr>
      <w:tr w:rsidR="006F4DE5" w14:paraId="624566E0"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5FDF4D" w14:textId="77777777" w:rsidR="006F4DE5" w:rsidRDefault="006F4DE5" w:rsidP="001B1FEF">
            <w:pPr>
              <w:spacing w:before="120" w:after="120"/>
            </w:pPr>
            <w:r>
              <w:t>CO</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60676B3" w14:textId="77777777" w:rsidR="006F4DE5" w:rsidRDefault="006F4DE5"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046FE4" w14:textId="77777777" w:rsidR="006F4DE5" w:rsidRDefault="006F4DE5" w:rsidP="001B1FEF">
            <w:pPr>
              <w:spacing w:before="120" w:after="120"/>
            </w:pPr>
            <w:r>
              <w:t>Combustion</w:t>
            </w:r>
          </w:p>
        </w:tc>
      </w:tr>
      <w:tr w:rsidR="006F4DE5" w14:paraId="55A17635"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88928B" w14:textId="77777777" w:rsidR="006F4DE5" w:rsidRDefault="006F4DE5" w:rsidP="001B1FEF">
            <w:pPr>
              <w:spacing w:before="120" w:after="120"/>
            </w:pPr>
            <w:r>
              <w:t>CO</w:t>
            </w:r>
            <w:r w:rsidRPr="00832C39">
              <w:rPr>
                <w:vertAlign w:val="subscript"/>
              </w:rPr>
              <w:t>2</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16A98F0"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17A231A" w14:textId="3355A500" w:rsidR="006F4DE5" w:rsidRDefault="006F4DE5" w:rsidP="001B1FEF">
            <w:pPr>
              <w:spacing w:before="120" w:after="120"/>
            </w:pPr>
            <w:r>
              <w:t>Site combustion and process</w:t>
            </w:r>
            <w:r w:rsidR="00B75BF4">
              <w:t xml:space="preserve"> (Reference: </w:t>
            </w:r>
            <w:r w:rsidR="00F00DF9">
              <w:t>ETS)</w:t>
            </w:r>
          </w:p>
        </w:tc>
      </w:tr>
      <w:tr w:rsidR="006F4DE5" w14:paraId="3EBC67ED"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40C052" w14:textId="1FA9BDDF" w:rsidR="006F4DE5" w:rsidRDefault="0009096B" w:rsidP="001B1FEF">
            <w:pPr>
              <w:spacing w:before="120" w:after="120"/>
            </w:pPr>
            <w:r w:rsidRPr="009C3471">
              <w:t>CH4</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51EE74E"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D9C42D4" w14:textId="77777777" w:rsidR="006F4DE5" w:rsidRDefault="006F4DE5" w:rsidP="001B1FEF">
            <w:pPr>
              <w:spacing w:before="120" w:after="120"/>
            </w:pPr>
            <w:r>
              <w:t>Combustion</w:t>
            </w:r>
          </w:p>
        </w:tc>
      </w:tr>
      <w:tr w:rsidR="006F4DE5" w14:paraId="6267DA89"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CEBCFAE" w14:textId="77777777" w:rsidR="006F4DE5" w:rsidRDefault="006F4DE5" w:rsidP="001B1FEF">
            <w:pPr>
              <w:spacing w:before="120" w:after="120"/>
            </w:pPr>
            <w:r>
              <w:t>Dioxins and furans</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8B2538" w14:textId="77777777" w:rsidR="006F4DE5" w:rsidRDefault="006F4DE5"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E1FBB79" w14:textId="77777777" w:rsidR="006F4DE5" w:rsidRDefault="006F4DE5" w:rsidP="001B1FEF">
            <w:pPr>
              <w:spacing w:before="120" w:after="120"/>
            </w:pPr>
            <w:r>
              <w:t>Process</w:t>
            </w:r>
          </w:p>
        </w:tc>
      </w:tr>
      <w:tr w:rsidR="006F4DE5" w14:paraId="07CC842E"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537A1D8" w14:textId="77777777" w:rsidR="006F4DE5" w:rsidRDefault="006F4DE5" w:rsidP="001B1FEF">
            <w:pPr>
              <w:spacing w:before="120" w:after="120"/>
            </w:pPr>
            <w:r>
              <w:t>HCl</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48C0C7" w14:textId="77777777" w:rsidR="006F4DE5" w:rsidRPr="00783A2B" w:rsidRDefault="006F4DE5"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C183596" w14:textId="77777777" w:rsidR="006F4DE5" w:rsidRDefault="006F4DE5" w:rsidP="001B1FEF">
            <w:pPr>
              <w:spacing w:before="120" w:after="120"/>
            </w:pPr>
            <w:r>
              <w:t>Not provided</w:t>
            </w:r>
          </w:p>
        </w:tc>
      </w:tr>
      <w:tr w:rsidR="006F4DE5" w14:paraId="2232F2FE"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BF7842B" w14:textId="77777777" w:rsidR="006F4DE5" w:rsidRDefault="006F4DE5" w:rsidP="001B1FEF">
            <w:pPr>
              <w:spacing w:before="120" w:after="120"/>
            </w:pPr>
            <w:r w:rsidRPr="008D56D5">
              <w:t>F and inorganic compounds as HF</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964CF2" w14:textId="77777777" w:rsidR="006F4DE5" w:rsidRPr="00783A2B"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12CC43" w14:textId="77777777" w:rsidR="006F4DE5" w:rsidRDefault="006F4DE5" w:rsidP="001B1FEF">
            <w:pPr>
              <w:spacing w:before="120" w:after="120"/>
            </w:pPr>
            <w:r w:rsidRPr="008D56D5">
              <w:t>Primary aluminium alumina reduction</w:t>
            </w:r>
          </w:p>
        </w:tc>
      </w:tr>
      <w:tr w:rsidR="006F4DE5" w14:paraId="6F35E54F"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A0CD26" w14:textId="77777777" w:rsidR="006F4DE5" w:rsidRDefault="006F4DE5" w:rsidP="001B1FEF">
            <w:pPr>
              <w:spacing w:before="120" w:after="120"/>
            </w:pPr>
            <w:r>
              <w:t>HFCs</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EADA3D" w14:textId="77777777" w:rsidR="006F4DE5" w:rsidRPr="00783A2B" w:rsidRDefault="006F4DE5" w:rsidP="001B1FEF">
            <w:pPr>
              <w:spacing w:before="120" w:after="120"/>
            </w:pPr>
            <w:r w:rsidRPr="0046694C">
              <w:t>Not provided</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C308CF" w14:textId="77777777" w:rsidR="006F4DE5" w:rsidRDefault="006F4DE5" w:rsidP="001B1FEF">
            <w:pPr>
              <w:spacing w:before="120" w:after="120"/>
            </w:pPr>
            <w:r w:rsidRPr="0046694C">
              <w:t>Not provided</w:t>
            </w:r>
          </w:p>
        </w:tc>
      </w:tr>
      <w:tr w:rsidR="006F4DE5" w14:paraId="36F19FB9"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1AAE810" w14:textId="77777777" w:rsidR="006F4DE5" w:rsidRDefault="006F4DE5" w:rsidP="001B1FEF">
            <w:pPr>
              <w:spacing w:before="120" w:after="120"/>
            </w:pPr>
            <w:r>
              <w:lastRenderedPageBreak/>
              <w:t>Hg</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49551B5" w14:textId="77777777" w:rsidR="006F4DE5" w:rsidRPr="00783A2B" w:rsidRDefault="006F4DE5"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6C4075" w14:textId="77777777" w:rsidR="006F4DE5" w:rsidRDefault="006F4DE5" w:rsidP="001B1FEF">
            <w:pPr>
              <w:spacing w:before="120" w:after="120"/>
            </w:pPr>
            <w:r>
              <w:t>Not provided</w:t>
            </w:r>
          </w:p>
        </w:tc>
      </w:tr>
      <w:tr w:rsidR="006F4DE5" w14:paraId="02F38E5F"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E89402A" w14:textId="77777777" w:rsidR="006F4DE5" w:rsidRDefault="006F4DE5" w:rsidP="001B1FEF">
            <w:pPr>
              <w:spacing w:before="120" w:after="120"/>
            </w:pPr>
            <w:r>
              <w:t>NH</w:t>
            </w:r>
            <w:r w:rsidRPr="008D56D5">
              <w:rPr>
                <w:vertAlign w:val="subscript"/>
              </w:rPr>
              <w:t>3</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26F81CC" w14:textId="77777777" w:rsidR="006F4DE5" w:rsidRPr="00783A2B" w:rsidRDefault="006F4DE5"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D33060" w14:textId="77777777" w:rsidR="006F4DE5" w:rsidRDefault="006F4DE5" w:rsidP="001B1FEF">
            <w:pPr>
              <w:spacing w:before="120" w:after="120"/>
            </w:pPr>
            <w:r>
              <w:t>Not provided</w:t>
            </w:r>
          </w:p>
        </w:tc>
      </w:tr>
      <w:tr w:rsidR="006F4DE5" w14:paraId="351FB0F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A98E87" w14:textId="77777777" w:rsidR="006F4DE5" w:rsidRDefault="006F4DE5" w:rsidP="001B1FEF">
            <w:pPr>
              <w:spacing w:before="120" w:after="120"/>
            </w:pPr>
            <w:r>
              <w:t>NMVOCs</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7CDBDD8" w14:textId="77777777" w:rsidR="006F4DE5" w:rsidRPr="00783A2B" w:rsidRDefault="006F4DE5"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AF8C80E" w14:textId="77777777" w:rsidR="006F4DE5" w:rsidRDefault="006F4DE5" w:rsidP="001B1FEF">
            <w:pPr>
              <w:spacing w:before="120" w:after="120"/>
            </w:pPr>
            <w:r>
              <w:t>Not provided</w:t>
            </w:r>
          </w:p>
        </w:tc>
      </w:tr>
      <w:tr w:rsidR="006F4DE5" w14:paraId="629ACBDF"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D461D3" w14:textId="77777777" w:rsidR="006F4DE5" w:rsidRDefault="006F4DE5" w:rsidP="001B1FEF">
            <w:pPr>
              <w:spacing w:before="120" w:after="120"/>
            </w:pPr>
            <w:r>
              <w:t>NOx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DB9A5AF" w14:textId="77777777" w:rsidR="006F4DE5" w:rsidRPr="00783A2B"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615EFBC" w14:textId="77777777" w:rsidR="006F4DE5" w:rsidRDefault="006F4DE5" w:rsidP="001B1FEF">
            <w:pPr>
              <w:spacing w:before="120" w:after="120"/>
            </w:pPr>
            <w:r>
              <w:t>Combustion (Reference: EA. Guidance from s</w:t>
            </w:r>
            <w:r w:rsidRPr="00971C4C">
              <w:t>ite</w:t>
            </w:r>
            <w:r>
              <w:t>-</w:t>
            </w:r>
            <w:r w:rsidRPr="00971C4C">
              <w:t>specific factors agreed for combustion plant.</w:t>
            </w:r>
            <w:r>
              <w:t>).</w:t>
            </w:r>
          </w:p>
        </w:tc>
      </w:tr>
      <w:tr w:rsidR="006F4DE5" w14:paraId="56C7C0F5"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78C1C46" w14:textId="589A0E27" w:rsidR="006F4DE5" w:rsidRPr="00E82050" w:rsidRDefault="0009096B" w:rsidP="001B1FEF">
            <w:pPr>
              <w:spacing w:before="120" w:after="120"/>
              <w:rPr>
                <w:vertAlign w:val="subscript"/>
              </w:rPr>
            </w:pPr>
            <w:r w:rsidRPr="000F455D">
              <w:t>N2O</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525A9B6" w14:textId="77777777" w:rsidR="006F4DE5" w:rsidRPr="00783A2B"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EC5D66" w14:textId="77777777" w:rsidR="006F4DE5" w:rsidRDefault="006F4DE5" w:rsidP="001B1FEF">
            <w:pPr>
              <w:spacing w:before="120" w:after="120"/>
            </w:pPr>
            <w:r>
              <w:t>Combustion</w:t>
            </w:r>
          </w:p>
        </w:tc>
      </w:tr>
      <w:tr w:rsidR="006F4DE5" w14:paraId="7A92F938"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8426BF7" w14:textId="406458AC" w:rsidR="006F4DE5" w:rsidRPr="00752ABB" w:rsidRDefault="006F4DE5" w:rsidP="001B1FEF">
            <w:pPr>
              <w:spacing w:before="120" w:after="120"/>
              <w:rPr>
                <w:highlight w:val="cyan"/>
              </w:rPr>
            </w:pPr>
            <w:hyperlink w:anchor="PAH_4" w:history="1">
              <w:r w:rsidRPr="005964C1">
                <w:rPr>
                  <w:rStyle w:val="Hyperlink"/>
                </w:rPr>
                <w:t>PAHs</w:t>
              </w:r>
            </w:hyperlink>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734D153"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04F3AE4" w14:textId="77777777" w:rsidR="006F4DE5" w:rsidRDefault="006F4DE5" w:rsidP="001B1FEF">
            <w:pPr>
              <w:spacing w:before="120" w:after="120"/>
            </w:pPr>
            <w:r>
              <w:t>Combustion</w:t>
            </w:r>
          </w:p>
        </w:tc>
      </w:tr>
      <w:tr w:rsidR="006F4DE5" w14:paraId="0996B20F" w14:textId="77777777" w:rsidTr="00FB03B8">
        <w:tc>
          <w:tcPr>
            <w:tcW w:w="3030" w:type="dxa"/>
            <w:tcBorders>
              <w:top w:val="single" w:sz="6" w:space="0" w:color="AEAAAA" w:themeColor="background2" w:themeShade="BF"/>
              <w:left w:val="single" w:sz="6" w:space="0" w:color="AEAAAA" w:themeColor="background2" w:themeShade="BF"/>
              <w:bottom w:val="single" w:sz="4" w:space="0" w:color="AEAAAA" w:themeColor="background2" w:themeShade="BF"/>
              <w:right w:val="single" w:sz="6" w:space="0" w:color="AEAAAA" w:themeColor="background2" w:themeShade="BF"/>
            </w:tcBorders>
          </w:tcPr>
          <w:p w14:paraId="736FC29E" w14:textId="50C74B76" w:rsidR="006F4DE5" w:rsidRPr="00752ABB" w:rsidRDefault="006F4DE5" w:rsidP="001B1FEF">
            <w:pPr>
              <w:spacing w:before="120" w:after="120"/>
              <w:rPr>
                <w:highlight w:val="cyan"/>
              </w:rPr>
            </w:pPr>
            <w:hyperlink w:anchor="PAH_4" w:history="1">
              <w:r w:rsidRPr="00C450BD">
                <w:rPr>
                  <w:rStyle w:val="Hyperlink"/>
                </w:rPr>
                <w:t>PAHs</w:t>
              </w:r>
            </w:hyperlink>
          </w:p>
        </w:tc>
        <w:tc>
          <w:tcPr>
            <w:tcW w:w="3030" w:type="dxa"/>
            <w:tcBorders>
              <w:top w:val="single" w:sz="6" w:space="0" w:color="AEAAAA" w:themeColor="background2" w:themeShade="BF"/>
              <w:left w:val="single" w:sz="6" w:space="0" w:color="AEAAAA" w:themeColor="background2" w:themeShade="BF"/>
              <w:bottom w:val="single" w:sz="4" w:space="0" w:color="AEAAAA" w:themeColor="background2" w:themeShade="BF"/>
              <w:right w:val="single" w:sz="6" w:space="0" w:color="AEAAAA" w:themeColor="background2" w:themeShade="BF"/>
            </w:tcBorders>
          </w:tcPr>
          <w:p w14:paraId="218A1791" w14:textId="77777777" w:rsidR="006F4DE5" w:rsidRDefault="006F4DE5" w:rsidP="001B1FEF">
            <w:pPr>
              <w:spacing w:before="120" w:after="120"/>
            </w:pPr>
          </w:p>
        </w:tc>
        <w:tc>
          <w:tcPr>
            <w:tcW w:w="4141" w:type="dxa"/>
            <w:tcBorders>
              <w:top w:val="single" w:sz="6" w:space="0" w:color="AEAAAA" w:themeColor="background2" w:themeShade="BF"/>
              <w:left w:val="single" w:sz="6" w:space="0" w:color="AEAAAA" w:themeColor="background2" w:themeShade="BF"/>
              <w:bottom w:val="single" w:sz="4" w:space="0" w:color="AEAAAA" w:themeColor="background2" w:themeShade="BF"/>
              <w:right w:val="single" w:sz="6" w:space="0" w:color="AEAAAA" w:themeColor="background2" w:themeShade="BF"/>
            </w:tcBorders>
          </w:tcPr>
          <w:p w14:paraId="49B6EC5E" w14:textId="77777777" w:rsidR="006F4DE5" w:rsidRDefault="006F4DE5" w:rsidP="001B1FEF">
            <w:pPr>
              <w:spacing w:before="120" w:after="120"/>
            </w:pPr>
            <w:r>
              <w:t>Primary aluminium alumina reduction</w:t>
            </w:r>
          </w:p>
        </w:tc>
      </w:tr>
      <w:tr w:rsidR="006F4DE5" w14:paraId="629367E0"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39B01B" w14:textId="77777777" w:rsidR="006F4DE5" w:rsidRDefault="006F4DE5" w:rsidP="001B1FEF">
            <w:pPr>
              <w:spacing w:before="120" w:after="120"/>
            </w:pPr>
            <w:r>
              <w:t>PFCs</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25E0AA" w14:textId="77777777" w:rsidR="006F4DE5" w:rsidRPr="00783A2B" w:rsidRDefault="006F4DE5" w:rsidP="001B1FEF">
            <w:pPr>
              <w:spacing w:before="120" w:after="120"/>
            </w:pPr>
            <w:r w:rsidRPr="0046694C">
              <w:t>Not provided</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28A01D" w14:textId="77777777" w:rsidR="006F4DE5" w:rsidRDefault="006F4DE5" w:rsidP="001B1FEF">
            <w:pPr>
              <w:spacing w:before="120" w:after="120"/>
            </w:pPr>
            <w:r w:rsidRPr="0046694C">
              <w:t>Not provided</w:t>
            </w:r>
          </w:p>
        </w:tc>
      </w:tr>
      <w:tr w:rsidR="006F4DE5" w14:paraId="4B10A20D"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04F96E" w14:textId="77777777" w:rsidR="006F4DE5" w:rsidRDefault="006F4DE5" w:rsidP="001B1FEF">
            <w:pPr>
              <w:spacing w:before="120" w:after="120"/>
            </w:pPr>
            <w:r>
              <w:t>Total particulate matter</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E1D0DE" w14:textId="77777777" w:rsidR="006F4DE5" w:rsidRPr="0046694C"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16C1AB" w14:textId="77777777" w:rsidR="006F4DE5" w:rsidRPr="0046694C" w:rsidRDefault="006F4DE5" w:rsidP="001B1FEF">
            <w:pPr>
              <w:spacing w:before="120" w:after="120"/>
            </w:pPr>
            <w:r>
              <w:t>Combustion</w:t>
            </w:r>
          </w:p>
        </w:tc>
      </w:tr>
      <w:tr w:rsidR="006F4DE5" w14:paraId="57A55A59"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2599F9" w14:textId="77777777" w:rsidR="006F4DE5" w:rsidRDefault="006F4DE5" w:rsidP="001B1FEF">
            <w:pPr>
              <w:spacing w:before="120" w:after="120"/>
            </w:pPr>
            <w:r>
              <w:t>Total particulate matter</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90C9B6"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97264F" w14:textId="77777777" w:rsidR="006F4DE5" w:rsidRDefault="006F4DE5" w:rsidP="001B1FEF">
            <w:pPr>
              <w:spacing w:before="120" w:after="120"/>
            </w:pPr>
            <w:r>
              <w:t>Primary aluminium anode production</w:t>
            </w:r>
          </w:p>
        </w:tc>
      </w:tr>
      <w:tr w:rsidR="006F4DE5" w14:paraId="49298BE1"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87E444" w14:textId="77777777" w:rsidR="006F4DE5" w:rsidRDefault="006F4DE5" w:rsidP="001B1FEF">
            <w:pPr>
              <w:spacing w:before="120" w:after="120"/>
            </w:pPr>
            <w:r>
              <w:t>Total particulate matter</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4D0009"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073282" w14:textId="77777777" w:rsidR="006F4DE5" w:rsidRDefault="006F4DE5" w:rsidP="001B1FEF">
            <w:pPr>
              <w:spacing w:before="120" w:after="120"/>
            </w:pPr>
            <w:r>
              <w:t>Primary aluminium alumina reduction pre-bake cell</w:t>
            </w:r>
          </w:p>
        </w:tc>
      </w:tr>
      <w:tr w:rsidR="006F4DE5" w14:paraId="7D64BEAC"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E80ABB" w14:textId="77777777" w:rsidR="006F4DE5" w:rsidRDefault="006F4DE5" w:rsidP="001B1FEF">
            <w:pPr>
              <w:spacing w:before="120" w:after="120"/>
            </w:pPr>
            <w:r>
              <w:t>Total particulate matter</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F09987"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3E919A" w14:textId="77777777" w:rsidR="006F4DE5" w:rsidRDefault="006F4DE5" w:rsidP="001B1FEF">
            <w:pPr>
              <w:spacing w:before="120" w:after="120"/>
            </w:pPr>
            <w:r>
              <w:t>Secondary aluminium sweating furnace</w:t>
            </w:r>
          </w:p>
        </w:tc>
      </w:tr>
      <w:tr w:rsidR="006F4DE5" w14:paraId="6496EF6F"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F3C4BF" w14:textId="77777777" w:rsidR="006F4DE5" w:rsidRDefault="006F4DE5" w:rsidP="001B1FEF">
            <w:pPr>
              <w:spacing w:before="120" w:after="120"/>
            </w:pPr>
            <w:r>
              <w:t>Total particulate matter</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CF9B64"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893A86" w14:textId="77777777" w:rsidR="006F4DE5" w:rsidRDefault="006F4DE5" w:rsidP="001B1FEF">
            <w:pPr>
              <w:spacing w:before="120" w:after="120"/>
            </w:pPr>
            <w:r>
              <w:t>Secondary aluminium smelting (crucible furnace)</w:t>
            </w:r>
          </w:p>
        </w:tc>
      </w:tr>
      <w:tr w:rsidR="006F4DE5" w14:paraId="64B16E26"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6C5D7A" w14:textId="77777777" w:rsidR="006F4DE5" w:rsidRDefault="006F4DE5" w:rsidP="001B1FEF">
            <w:pPr>
              <w:spacing w:before="120" w:after="120"/>
            </w:pPr>
            <w:r>
              <w:t>Total particulate matter</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4AD73B"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2FB7F7" w14:textId="77777777" w:rsidR="006F4DE5" w:rsidRDefault="006F4DE5" w:rsidP="001B1FEF">
            <w:pPr>
              <w:spacing w:before="120" w:after="120"/>
            </w:pPr>
            <w:r>
              <w:t>Secondary aluminium smelting (reverberatory furnace)</w:t>
            </w:r>
          </w:p>
        </w:tc>
      </w:tr>
      <w:tr w:rsidR="006F4DE5" w14:paraId="333EF65E"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DB858B" w14:textId="77777777" w:rsidR="006F4DE5" w:rsidRDefault="006F4DE5" w:rsidP="001B1FEF">
            <w:pPr>
              <w:spacing w:before="120" w:after="120"/>
            </w:pPr>
            <w:r>
              <w:lastRenderedPageBreak/>
              <w:t>Total particulate matter</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9EE1E3"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4CAABD" w14:textId="77777777" w:rsidR="006F4DE5" w:rsidRDefault="006F4DE5" w:rsidP="001B1FEF">
            <w:pPr>
              <w:spacing w:before="120" w:after="120"/>
            </w:pPr>
            <w:r>
              <w:t>Secondary aluminium chlorine demagging</w:t>
            </w:r>
          </w:p>
        </w:tc>
      </w:tr>
      <w:tr w:rsidR="006F4DE5" w14:paraId="10A2DAF2"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7E4899" w14:textId="77777777" w:rsidR="006F4DE5" w:rsidRDefault="006F4DE5" w:rsidP="001B1FEF">
            <w:pPr>
              <w:spacing w:before="120" w:after="120"/>
            </w:pPr>
            <w:r>
              <w:t>Total particulate matter</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B3BDE5"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88C963" w14:textId="77777777" w:rsidR="006F4DE5" w:rsidRDefault="006F4DE5" w:rsidP="001B1FEF">
            <w:pPr>
              <w:spacing w:before="120" w:after="120"/>
            </w:pPr>
            <w:r>
              <w:t>Secondary aluminium refining</w:t>
            </w:r>
          </w:p>
        </w:tc>
      </w:tr>
      <w:tr w:rsidR="006F4DE5" w14:paraId="2A7503B3"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B632AE" w14:textId="77777777" w:rsidR="006F4DE5" w:rsidRDefault="006F4DE5" w:rsidP="001B1FEF">
            <w:pPr>
              <w:spacing w:before="120" w:after="120"/>
            </w:pPr>
            <w:r>
              <w:t>PM</w:t>
            </w:r>
            <w:r w:rsidRPr="00796FFD">
              <w:rPr>
                <w:vertAlign w:val="subscript"/>
              </w:rPr>
              <w:t>10</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C322F7"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212AD6" w14:textId="77777777" w:rsidR="006F4DE5" w:rsidRDefault="006F4DE5" w:rsidP="001B1FEF">
            <w:pPr>
              <w:spacing w:before="120" w:after="120"/>
            </w:pPr>
            <w:r w:rsidRPr="006F51A5">
              <w:t>Combustion</w:t>
            </w:r>
          </w:p>
        </w:tc>
      </w:tr>
      <w:tr w:rsidR="006F4DE5" w14:paraId="29B02D82"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1BA718" w14:textId="77777777" w:rsidR="006F4DE5" w:rsidRDefault="006F4DE5" w:rsidP="001B1FEF">
            <w:pPr>
              <w:spacing w:before="120" w:after="120"/>
            </w:pPr>
            <w:r>
              <w:t>PM</w:t>
            </w:r>
            <w:r w:rsidRPr="00796FFD">
              <w:rPr>
                <w:vertAlign w:val="subscript"/>
              </w:rPr>
              <w:t>10</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E635FC"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B1DE77" w14:textId="77777777" w:rsidR="006F4DE5" w:rsidRPr="006F51A5" w:rsidRDefault="006F4DE5" w:rsidP="001B1FEF">
            <w:pPr>
              <w:spacing w:before="120" w:after="120"/>
            </w:pPr>
            <w:r w:rsidRPr="006F51A5">
              <w:t>Secondary magnesium pot furnace</w:t>
            </w:r>
          </w:p>
        </w:tc>
      </w:tr>
      <w:tr w:rsidR="006F4DE5" w14:paraId="4B07CD90"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CEA97E" w14:textId="77777777" w:rsidR="006F4DE5" w:rsidRDefault="006F4DE5" w:rsidP="001B1FEF">
            <w:pPr>
              <w:spacing w:before="120" w:after="120"/>
            </w:pPr>
            <w:r>
              <w:t>PM</w:t>
            </w:r>
            <w:r w:rsidRPr="00796FFD">
              <w:rPr>
                <w:vertAlign w:val="subscript"/>
              </w:rPr>
              <w:t>10</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493BBD"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8589E5" w14:textId="77777777" w:rsidR="006F4DE5" w:rsidRPr="006F51A5" w:rsidRDefault="006F4DE5" w:rsidP="001B1FEF">
            <w:pPr>
              <w:spacing w:before="120" w:after="120"/>
            </w:pPr>
            <w:r w:rsidRPr="006F51A5">
              <w:t xml:space="preserve">Primary zinc </w:t>
            </w:r>
            <w:r>
              <w:t>roasting</w:t>
            </w:r>
          </w:p>
        </w:tc>
      </w:tr>
      <w:tr w:rsidR="006F4DE5" w14:paraId="6F5F7F7D"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65F012" w14:textId="77777777" w:rsidR="006F4DE5" w:rsidRDefault="006F4DE5" w:rsidP="001B1FEF">
            <w:pPr>
              <w:spacing w:before="120" w:after="120"/>
            </w:pPr>
            <w:r>
              <w:t>PM</w:t>
            </w:r>
            <w:r w:rsidRPr="00796FFD">
              <w:rPr>
                <w:vertAlign w:val="subscript"/>
              </w:rPr>
              <w:t>10</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B7A573"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530E7C" w14:textId="77777777" w:rsidR="006F4DE5" w:rsidRPr="006F51A5" w:rsidRDefault="006F4DE5" w:rsidP="001B1FEF">
            <w:pPr>
              <w:spacing w:before="120" w:after="120"/>
            </w:pPr>
            <w:r w:rsidRPr="006F51A5">
              <w:t>Primary zinc sinter plant</w:t>
            </w:r>
          </w:p>
        </w:tc>
      </w:tr>
      <w:tr w:rsidR="006F4DE5" w14:paraId="50F7623C"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AAD373" w14:textId="77777777" w:rsidR="006F4DE5" w:rsidRDefault="006F4DE5" w:rsidP="001B1FEF">
            <w:pPr>
              <w:spacing w:before="120" w:after="120"/>
            </w:pPr>
            <w:r>
              <w:t>PM</w:t>
            </w:r>
            <w:r w:rsidRPr="00796FFD">
              <w:rPr>
                <w:vertAlign w:val="subscript"/>
              </w:rPr>
              <w:t>10</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7EB220"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845D2D" w14:textId="77777777" w:rsidR="006F4DE5" w:rsidRPr="006F51A5" w:rsidRDefault="006F4DE5" w:rsidP="001B1FEF">
            <w:pPr>
              <w:spacing w:before="120" w:after="120"/>
            </w:pPr>
            <w:r w:rsidRPr="006F51A5">
              <w:t>Primary zinc vertical retort</w:t>
            </w:r>
          </w:p>
        </w:tc>
      </w:tr>
      <w:tr w:rsidR="006F4DE5" w14:paraId="5D30BE0D" w14:textId="77777777" w:rsidTr="00FB03B8">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807E4D" w14:textId="77777777" w:rsidR="006F4DE5" w:rsidRDefault="006F4DE5" w:rsidP="001B1FEF">
            <w:pPr>
              <w:spacing w:before="120" w:after="120"/>
            </w:pPr>
            <w:r>
              <w:t>PM</w:t>
            </w:r>
            <w:r w:rsidRPr="00796FFD">
              <w:rPr>
                <w:vertAlign w:val="subscript"/>
              </w:rPr>
              <w:t>10</w:t>
            </w:r>
          </w:p>
        </w:tc>
        <w:tc>
          <w:tcPr>
            <w:tcW w:w="30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7A1609"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AC0461" w14:textId="77777777" w:rsidR="006F4DE5" w:rsidRPr="006F51A5" w:rsidRDefault="006F4DE5" w:rsidP="001B1FEF">
            <w:pPr>
              <w:spacing w:before="120" w:after="120"/>
            </w:pPr>
            <w:r w:rsidRPr="006F51A5">
              <w:t>Primary zinc electric retort</w:t>
            </w:r>
          </w:p>
        </w:tc>
      </w:tr>
      <w:tr w:rsidR="006F4DE5" w14:paraId="0263F4C9" w14:textId="77777777" w:rsidTr="00FB03B8">
        <w:tc>
          <w:tcPr>
            <w:tcW w:w="3030" w:type="dxa"/>
            <w:tcBorders>
              <w:top w:val="single" w:sz="4"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F7D722" w14:textId="77777777" w:rsidR="006F4DE5" w:rsidRDefault="006F4DE5" w:rsidP="001B1FEF">
            <w:pPr>
              <w:spacing w:before="120" w:after="120"/>
            </w:pPr>
            <w:r>
              <w:t>PM</w:t>
            </w:r>
            <w:r w:rsidRPr="00796FFD">
              <w:rPr>
                <w:vertAlign w:val="subscript"/>
              </w:rPr>
              <w:t>10</w:t>
            </w:r>
          </w:p>
        </w:tc>
        <w:tc>
          <w:tcPr>
            <w:tcW w:w="3030" w:type="dxa"/>
            <w:tcBorders>
              <w:top w:val="single" w:sz="4"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C050819"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4"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8146B45" w14:textId="77777777" w:rsidR="006F4DE5" w:rsidRPr="006F51A5" w:rsidRDefault="006F4DE5" w:rsidP="001B1FEF">
            <w:pPr>
              <w:spacing w:before="120" w:after="120"/>
            </w:pPr>
            <w:r w:rsidRPr="006F51A5">
              <w:t>Primary zinc electrolytic process</w:t>
            </w:r>
          </w:p>
        </w:tc>
      </w:tr>
      <w:tr w:rsidR="006F4DE5" w14:paraId="2B6D8FD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FB277C5"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CA9959E"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0DD78BB" w14:textId="77777777" w:rsidR="006F4DE5" w:rsidRPr="006F51A5" w:rsidRDefault="006F4DE5" w:rsidP="001B1FEF">
            <w:pPr>
              <w:spacing w:before="120" w:after="120"/>
            </w:pPr>
            <w:r w:rsidRPr="006F51A5">
              <w:t>Secondary zinc reverberatory swea</w:t>
            </w:r>
            <w:r>
              <w:t>ting</w:t>
            </w:r>
          </w:p>
        </w:tc>
      </w:tr>
      <w:tr w:rsidR="006F4DE5" w14:paraId="5B51CECB"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5336F17"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398C3D"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7C5D38E" w14:textId="77777777" w:rsidR="006F4DE5" w:rsidRPr="006F51A5" w:rsidRDefault="006F4DE5" w:rsidP="001B1FEF">
            <w:pPr>
              <w:spacing w:before="120" w:after="120"/>
            </w:pPr>
            <w:r>
              <w:t>Secondary zinc kettle pot</w:t>
            </w:r>
          </w:p>
        </w:tc>
      </w:tr>
      <w:tr w:rsidR="006F4DE5" w14:paraId="454A0CCB"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772446"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B78C2A"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988EF1D" w14:textId="77777777" w:rsidR="006F4DE5" w:rsidRDefault="006F4DE5" w:rsidP="001B1FEF">
            <w:pPr>
              <w:spacing w:before="120" w:after="120"/>
            </w:pPr>
            <w:r>
              <w:t>Secondary zinc calcining</w:t>
            </w:r>
          </w:p>
        </w:tc>
      </w:tr>
      <w:tr w:rsidR="006F4DE5" w14:paraId="661F9BAD"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4D998BE"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C5986C"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755A8D" w14:textId="77777777" w:rsidR="006F4DE5" w:rsidRDefault="006F4DE5" w:rsidP="001B1FEF">
            <w:pPr>
              <w:spacing w:before="120" w:after="120"/>
            </w:pPr>
            <w:r w:rsidRPr="006F51A5">
              <w:t xml:space="preserve">Secondary zinc </w:t>
            </w:r>
            <w:r>
              <w:t>electric resistance sweating</w:t>
            </w:r>
          </w:p>
        </w:tc>
      </w:tr>
      <w:tr w:rsidR="006F4DE5" w14:paraId="670EDB27"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A42E7C"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9847CD"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B076DDE" w14:textId="77777777" w:rsidR="006F4DE5" w:rsidRPr="006F51A5" w:rsidRDefault="006F4DE5" w:rsidP="001B1FEF">
            <w:pPr>
              <w:spacing w:before="120" w:after="120"/>
            </w:pPr>
            <w:r w:rsidRPr="00033C57">
              <w:t>Secondary zinc muffle sweating</w:t>
            </w:r>
          </w:p>
        </w:tc>
      </w:tr>
      <w:tr w:rsidR="006F4DE5" w14:paraId="6BA82A98"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FA4A99"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00CAAD9"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1030374" w14:textId="77777777" w:rsidR="006F4DE5" w:rsidRPr="00033C57" w:rsidRDefault="006F4DE5" w:rsidP="001B1FEF">
            <w:pPr>
              <w:spacing w:before="120" w:after="120"/>
            </w:pPr>
            <w:r w:rsidRPr="00033C57">
              <w:t>Secondary zinc kettle sweating</w:t>
            </w:r>
          </w:p>
        </w:tc>
      </w:tr>
      <w:tr w:rsidR="006F4DE5" w14:paraId="121135D5"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D76EC38"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50E4E7"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6A537A" w14:textId="77777777" w:rsidR="006F4DE5" w:rsidRPr="00033C57" w:rsidRDefault="006F4DE5" w:rsidP="001B1FEF">
            <w:pPr>
              <w:spacing w:before="120" w:after="120"/>
            </w:pPr>
            <w:r w:rsidRPr="00033C57">
              <w:t>Secondary zinc rotary sweating</w:t>
            </w:r>
          </w:p>
        </w:tc>
      </w:tr>
      <w:tr w:rsidR="006F4DE5" w14:paraId="38677AF8"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4ADCEF" w14:textId="77777777" w:rsidR="006F4DE5" w:rsidRDefault="006F4DE5" w:rsidP="001B1FEF">
            <w:pPr>
              <w:spacing w:before="120" w:after="120"/>
            </w:pPr>
            <w:r>
              <w:lastRenderedPageBreak/>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0A8B47"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8DDD17" w14:textId="77777777" w:rsidR="006F4DE5" w:rsidRPr="00033C57" w:rsidRDefault="006F4DE5" w:rsidP="001B1FEF">
            <w:pPr>
              <w:spacing w:before="120" w:after="120"/>
            </w:pPr>
            <w:r w:rsidRPr="00033C57">
              <w:t>Secondary zinc retort and muffle distillation</w:t>
            </w:r>
          </w:p>
        </w:tc>
      </w:tr>
      <w:tr w:rsidR="006F4DE5" w14:paraId="3948A73E"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4E55E19"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E57D567"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A28EAF" w14:textId="77777777" w:rsidR="006F4DE5" w:rsidRPr="00033C57" w:rsidRDefault="006F4DE5" w:rsidP="001B1FEF">
            <w:pPr>
              <w:spacing w:before="120" w:after="120"/>
            </w:pPr>
            <w:r w:rsidRPr="00033C57">
              <w:t>Secondary zinc retort distillation/oxidation</w:t>
            </w:r>
          </w:p>
        </w:tc>
      </w:tr>
      <w:tr w:rsidR="006F4DE5" w14:paraId="32D7DE9D"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44BCEE"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10D445"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3AC44CA" w14:textId="77777777" w:rsidR="006F4DE5" w:rsidRPr="00033C57" w:rsidRDefault="006F4DE5" w:rsidP="001B1FEF">
            <w:pPr>
              <w:spacing w:before="120" w:after="120"/>
            </w:pPr>
            <w:r w:rsidRPr="00033C57">
              <w:t>Secondary zinc muffle distillation/oxidation</w:t>
            </w:r>
          </w:p>
        </w:tc>
      </w:tr>
      <w:tr w:rsidR="006F4DE5" w14:paraId="46EFDF86"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E83EFCC"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9338E1"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8F9EC6D" w14:textId="77777777" w:rsidR="006F4DE5" w:rsidRPr="00033C57" w:rsidRDefault="006F4DE5" w:rsidP="001B1FEF">
            <w:pPr>
              <w:spacing w:before="120" w:after="120"/>
            </w:pPr>
            <w:r w:rsidRPr="00033C57">
              <w:t>Secondary zinc retort reduction</w:t>
            </w:r>
          </w:p>
        </w:tc>
      </w:tr>
      <w:tr w:rsidR="006F4DE5" w14:paraId="1A0D9136"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B5EEDEB"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3DA5333"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9B684B2" w14:textId="77777777" w:rsidR="006F4DE5" w:rsidRPr="00033C57" w:rsidRDefault="006F4DE5" w:rsidP="001B1FEF">
            <w:pPr>
              <w:spacing w:before="120" w:after="120"/>
            </w:pPr>
            <w:r w:rsidRPr="001D0937">
              <w:t>Secondary zinc fugitive emissions</w:t>
            </w:r>
          </w:p>
        </w:tc>
      </w:tr>
      <w:tr w:rsidR="006F4DE5" w14:paraId="529E21D2"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588715A"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714E08"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BCB558F" w14:textId="77777777" w:rsidR="006F4DE5" w:rsidRPr="001D0937" w:rsidRDefault="006F4DE5" w:rsidP="001B1FEF">
            <w:pPr>
              <w:spacing w:before="120" w:after="120"/>
            </w:pPr>
            <w:r w:rsidRPr="001D0937">
              <w:t>Primary lead ore crushing</w:t>
            </w:r>
          </w:p>
        </w:tc>
      </w:tr>
      <w:tr w:rsidR="006F4DE5" w14:paraId="3BAEA44C"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844B16"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9413DA5"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E6B4B0" w14:textId="77777777" w:rsidR="006F4DE5" w:rsidRPr="001D0937" w:rsidRDefault="006F4DE5" w:rsidP="001B1FEF">
            <w:pPr>
              <w:spacing w:before="120" w:after="120"/>
            </w:pPr>
            <w:r w:rsidRPr="001D0937">
              <w:t>Primary lead ore screening</w:t>
            </w:r>
          </w:p>
        </w:tc>
      </w:tr>
      <w:tr w:rsidR="006F4DE5" w14:paraId="2067604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5E1C1B7"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D1559C"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9CE0A20" w14:textId="77777777" w:rsidR="006F4DE5" w:rsidRPr="001D0937" w:rsidRDefault="006F4DE5" w:rsidP="001B1FEF">
            <w:pPr>
              <w:spacing w:before="120" w:after="120"/>
            </w:pPr>
            <w:r w:rsidRPr="001D0937">
              <w:t>Primary lead tetrahedrite dryer</w:t>
            </w:r>
          </w:p>
        </w:tc>
      </w:tr>
      <w:tr w:rsidR="006F4DE5" w14:paraId="06BCFEFE"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8E4E719"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0826E1E"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C74C0A" w14:textId="77777777" w:rsidR="006F4DE5" w:rsidRPr="001D0937" w:rsidRDefault="006F4DE5" w:rsidP="001B1FEF">
            <w:pPr>
              <w:spacing w:before="120" w:after="120"/>
            </w:pPr>
            <w:r w:rsidRPr="001D0937">
              <w:t>Primary lead sinter machine</w:t>
            </w:r>
          </w:p>
        </w:tc>
      </w:tr>
      <w:tr w:rsidR="006F4DE5" w14:paraId="34C73D59"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8F0435"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8A125FE"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93B58B7" w14:textId="77777777" w:rsidR="006F4DE5" w:rsidRPr="001D0937" w:rsidRDefault="006F4DE5" w:rsidP="001B1FEF">
            <w:pPr>
              <w:spacing w:before="120" w:after="120"/>
            </w:pPr>
            <w:r w:rsidRPr="001D0937">
              <w:t>Primary lead sinter building fugitives</w:t>
            </w:r>
          </w:p>
        </w:tc>
      </w:tr>
      <w:tr w:rsidR="006F4DE5" w14:paraId="2E263DD9"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A894324"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E1A4AD"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1777092" w14:textId="77777777" w:rsidR="006F4DE5" w:rsidRPr="001D0937" w:rsidRDefault="006F4DE5" w:rsidP="001B1FEF">
            <w:pPr>
              <w:spacing w:before="120" w:after="120"/>
            </w:pPr>
            <w:r w:rsidRPr="001D0937">
              <w:t>Primary lead blast furnace</w:t>
            </w:r>
          </w:p>
        </w:tc>
      </w:tr>
      <w:tr w:rsidR="006F4DE5" w14:paraId="17B87AA0"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C1F7923"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E76FC3F"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5B7D022" w14:textId="77777777" w:rsidR="006F4DE5" w:rsidRPr="001D0937" w:rsidRDefault="006F4DE5" w:rsidP="001B1FEF">
            <w:pPr>
              <w:spacing w:before="120" w:after="120"/>
            </w:pPr>
            <w:r w:rsidRPr="001D0937">
              <w:t>Secondary lead fugitive emissio</w:t>
            </w:r>
            <w:r>
              <w:t>ns</w:t>
            </w:r>
          </w:p>
        </w:tc>
      </w:tr>
      <w:tr w:rsidR="006F4DE5" w14:paraId="13835770"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451089"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3982B64"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C56A14" w14:textId="77777777" w:rsidR="006F4DE5" w:rsidRPr="001D0937" w:rsidRDefault="006F4DE5" w:rsidP="001B1FEF">
            <w:pPr>
              <w:spacing w:before="120" w:after="120"/>
            </w:pPr>
            <w:r w:rsidRPr="005737AD">
              <w:t>Secondary lead sweating</w:t>
            </w:r>
          </w:p>
        </w:tc>
      </w:tr>
      <w:tr w:rsidR="006F4DE5" w14:paraId="1C5053AA"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0BE12D2"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6E4BF6F"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90C132" w14:textId="77777777" w:rsidR="006F4DE5" w:rsidRPr="005737AD" w:rsidRDefault="006F4DE5" w:rsidP="001B1FEF">
            <w:pPr>
              <w:spacing w:before="120" w:after="120"/>
            </w:pPr>
            <w:r w:rsidRPr="005737AD">
              <w:t>Secondary lead reverberatory smelting</w:t>
            </w:r>
          </w:p>
        </w:tc>
      </w:tr>
      <w:tr w:rsidR="006F4DE5" w14:paraId="5020DC4F"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A65296"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BB1651"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F53E263" w14:textId="77777777" w:rsidR="006F4DE5" w:rsidRPr="005737AD" w:rsidRDefault="006F4DE5" w:rsidP="001B1FEF">
            <w:pPr>
              <w:spacing w:before="120" w:after="120"/>
            </w:pPr>
            <w:r w:rsidRPr="005737AD">
              <w:t>Secondary lead blast smelting</w:t>
            </w:r>
          </w:p>
        </w:tc>
      </w:tr>
      <w:tr w:rsidR="006F4DE5" w14:paraId="18D35E81"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7B0B5B8"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380059"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C72527E" w14:textId="77777777" w:rsidR="006F4DE5" w:rsidRPr="005737AD" w:rsidRDefault="006F4DE5" w:rsidP="001B1FEF">
            <w:pPr>
              <w:spacing w:before="120" w:after="120"/>
            </w:pPr>
            <w:r w:rsidRPr="005737AD">
              <w:t>Secondary lead kettle oxidation</w:t>
            </w:r>
          </w:p>
        </w:tc>
      </w:tr>
      <w:tr w:rsidR="006F4DE5" w14:paraId="35F24821"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FDD2D36" w14:textId="77777777" w:rsidR="006F4DE5" w:rsidRDefault="006F4DE5" w:rsidP="001B1FEF">
            <w:pPr>
              <w:spacing w:before="120" w:after="120"/>
            </w:pPr>
            <w:r>
              <w:lastRenderedPageBreak/>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31C7337"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57CF5E5" w14:textId="77777777" w:rsidR="006F4DE5" w:rsidRPr="005737AD" w:rsidRDefault="006F4DE5" w:rsidP="001B1FEF">
            <w:pPr>
              <w:spacing w:before="120" w:after="120"/>
            </w:pPr>
            <w:r w:rsidRPr="005737AD">
              <w:t>Secondary lead casting</w:t>
            </w:r>
          </w:p>
        </w:tc>
      </w:tr>
      <w:tr w:rsidR="006F4DE5" w14:paraId="155CF49B"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C5F015"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6982428"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5AFD3CC" w14:textId="77777777" w:rsidR="006F4DE5" w:rsidRPr="005737AD" w:rsidRDefault="006F4DE5" w:rsidP="001B1FEF">
            <w:pPr>
              <w:spacing w:before="120" w:after="120"/>
            </w:pPr>
            <w:r w:rsidRPr="005737AD">
              <w:t>Secondary lead kettle refining</w:t>
            </w:r>
          </w:p>
        </w:tc>
      </w:tr>
      <w:tr w:rsidR="006F4DE5" w14:paraId="275BD3A5"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209A54"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CD4EF3"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5A903A" w14:textId="77777777" w:rsidR="006F4DE5" w:rsidRPr="005737AD" w:rsidRDefault="006F4DE5" w:rsidP="001B1FEF">
            <w:pPr>
              <w:spacing w:before="120" w:after="120"/>
            </w:pPr>
            <w:r w:rsidRPr="005737AD">
              <w:t>Primary copper reverberatory furnace followed by converter</w:t>
            </w:r>
          </w:p>
        </w:tc>
      </w:tr>
      <w:tr w:rsidR="006F4DE5" w14:paraId="5E142B20"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D31ADD"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5BA536C"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81F267B" w14:textId="77777777" w:rsidR="006F4DE5" w:rsidRPr="005737AD" w:rsidRDefault="006F4DE5" w:rsidP="001B1FEF">
            <w:pPr>
              <w:spacing w:before="120" w:after="120"/>
            </w:pPr>
            <w:r w:rsidRPr="006C26CC">
              <w:t>Primary lead ore crushing</w:t>
            </w:r>
          </w:p>
        </w:tc>
      </w:tr>
      <w:tr w:rsidR="006F4DE5" w14:paraId="4CEA96FA"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6C760F0"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9DEA9C2"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E2357C3" w14:textId="77777777" w:rsidR="006F4DE5" w:rsidRPr="005737AD" w:rsidRDefault="006F4DE5" w:rsidP="001B1FEF">
            <w:pPr>
              <w:spacing w:before="120" w:after="120"/>
            </w:pPr>
            <w:r w:rsidRPr="006C26CC">
              <w:t>Primary lead ore screening</w:t>
            </w:r>
          </w:p>
        </w:tc>
      </w:tr>
      <w:tr w:rsidR="006F4DE5" w14:paraId="5C2E3305"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AEC511"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CB0B9E"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589A290" w14:textId="77777777" w:rsidR="006F4DE5" w:rsidRPr="006C26CC" w:rsidRDefault="006F4DE5" w:rsidP="001B1FEF">
            <w:pPr>
              <w:spacing w:before="120" w:after="120"/>
            </w:pPr>
            <w:r w:rsidRPr="006C26CC">
              <w:t>Primary lead tetrahedrite dryer</w:t>
            </w:r>
          </w:p>
        </w:tc>
      </w:tr>
      <w:tr w:rsidR="006F4DE5" w14:paraId="745A896C"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368364F"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FF85953"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587C341" w14:textId="77777777" w:rsidR="006F4DE5" w:rsidRPr="006C26CC" w:rsidRDefault="006F4DE5" w:rsidP="001B1FEF">
            <w:pPr>
              <w:spacing w:before="120" w:after="120"/>
            </w:pPr>
            <w:r w:rsidRPr="006C26CC">
              <w:t>Primary lead sinter machine</w:t>
            </w:r>
          </w:p>
        </w:tc>
      </w:tr>
      <w:tr w:rsidR="006F4DE5" w14:paraId="2CDABE56"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56FB54"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3F4B28A"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D72169F" w14:textId="77777777" w:rsidR="006F4DE5" w:rsidRPr="006C26CC" w:rsidRDefault="006F4DE5" w:rsidP="001B1FEF">
            <w:pPr>
              <w:spacing w:before="120" w:after="120"/>
            </w:pPr>
            <w:r w:rsidRPr="006C26CC">
              <w:t>Primary lead sinter building fugitives</w:t>
            </w:r>
          </w:p>
        </w:tc>
      </w:tr>
      <w:tr w:rsidR="006F4DE5" w14:paraId="6337AFAC"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C4A449"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8DF6374"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F7384C" w14:textId="77777777" w:rsidR="006F4DE5" w:rsidRPr="006C26CC" w:rsidRDefault="006F4DE5" w:rsidP="001B1FEF">
            <w:pPr>
              <w:spacing w:before="120" w:after="120"/>
            </w:pPr>
            <w:r w:rsidRPr="006C26CC">
              <w:t>Primary lead blast furnace</w:t>
            </w:r>
          </w:p>
        </w:tc>
      </w:tr>
      <w:tr w:rsidR="006F4DE5" w14:paraId="40E959F0"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5B4142"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9E370C5"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56A0FB5" w14:textId="77777777" w:rsidR="006F4DE5" w:rsidRPr="006C26CC" w:rsidRDefault="006F4DE5" w:rsidP="001B1FEF">
            <w:pPr>
              <w:spacing w:before="120" w:after="120"/>
            </w:pPr>
            <w:r w:rsidRPr="006C26CC">
              <w:t>Secondary lead fugitive emissions</w:t>
            </w:r>
          </w:p>
        </w:tc>
      </w:tr>
      <w:tr w:rsidR="006F4DE5" w14:paraId="3625A3EA"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2C1518"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320971"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3A11814" w14:textId="77777777" w:rsidR="006F4DE5" w:rsidRPr="006C26CC" w:rsidRDefault="006F4DE5" w:rsidP="001B1FEF">
            <w:pPr>
              <w:spacing w:before="120" w:after="120"/>
            </w:pPr>
            <w:r w:rsidRPr="006C26CC">
              <w:t>Secondary lead sweating</w:t>
            </w:r>
          </w:p>
        </w:tc>
      </w:tr>
      <w:tr w:rsidR="006F4DE5" w14:paraId="2AF4CC6F"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0E0A05"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A33CA0"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759CC05" w14:textId="77777777" w:rsidR="006F4DE5" w:rsidRPr="006C26CC" w:rsidRDefault="006F4DE5" w:rsidP="001B1FEF">
            <w:pPr>
              <w:spacing w:before="120" w:after="120"/>
            </w:pPr>
            <w:r w:rsidRPr="0032334D">
              <w:t>Secondary lead reverberatory smelting</w:t>
            </w:r>
          </w:p>
        </w:tc>
      </w:tr>
      <w:tr w:rsidR="006F4DE5" w14:paraId="4F32F507"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C539864"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E09F48A"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F74585" w14:textId="77777777" w:rsidR="006F4DE5" w:rsidRPr="006C26CC" w:rsidRDefault="006F4DE5" w:rsidP="001B1FEF">
            <w:pPr>
              <w:spacing w:before="120" w:after="120"/>
            </w:pPr>
            <w:r w:rsidRPr="0032334D">
              <w:t>Secondary lead blast smelting cupola</w:t>
            </w:r>
          </w:p>
        </w:tc>
      </w:tr>
      <w:tr w:rsidR="006F4DE5" w14:paraId="58F2857D"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EEF517"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A3D749C"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AF44E3" w14:textId="77777777" w:rsidR="006F4DE5" w:rsidRPr="006C26CC" w:rsidRDefault="006F4DE5" w:rsidP="001B1FEF">
            <w:pPr>
              <w:spacing w:before="120" w:after="120"/>
            </w:pPr>
            <w:r w:rsidRPr="0032334D">
              <w:t>Secondary lead kettle oxidation</w:t>
            </w:r>
          </w:p>
        </w:tc>
      </w:tr>
      <w:tr w:rsidR="006F4DE5" w14:paraId="2A910606"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F8021F"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7646D0"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F87749A" w14:textId="77777777" w:rsidR="006F4DE5" w:rsidRPr="0032334D" w:rsidRDefault="006F4DE5" w:rsidP="001B1FEF">
            <w:pPr>
              <w:spacing w:before="120" w:after="120"/>
            </w:pPr>
            <w:r w:rsidRPr="0032334D">
              <w:t>Secondary lead casting</w:t>
            </w:r>
          </w:p>
        </w:tc>
      </w:tr>
      <w:tr w:rsidR="006F4DE5" w14:paraId="23E79DF1"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8A0D200"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A4F7DB"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C56CB2" w14:textId="77777777" w:rsidR="006F4DE5" w:rsidRPr="0032334D" w:rsidRDefault="006F4DE5" w:rsidP="001B1FEF">
            <w:pPr>
              <w:spacing w:before="120" w:after="120"/>
            </w:pPr>
            <w:r w:rsidRPr="0032334D">
              <w:t>Secondary lead kettle refining</w:t>
            </w:r>
          </w:p>
        </w:tc>
      </w:tr>
      <w:tr w:rsidR="006F4DE5" w14:paraId="35D174F2"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7A2DFA6" w14:textId="77777777" w:rsidR="006F4DE5" w:rsidRDefault="006F4DE5" w:rsidP="001B1FEF">
            <w:pPr>
              <w:spacing w:before="120" w:after="120"/>
            </w:pPr>
            <w:r>
              <w:lastRenderedPageBreak/>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6AA685"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C82ED2C" w14:textId="77777777" w:rsidR="006F4DE5" w:rsidRPr="0032334D" w:rsidRDefault="006F4DE5" w:rsidP="001B1FEF">
            <w:pPr>
              <w:spacing w:before="120" w:after="120"/>
            </w:pPr>
            <w:r w:rsidRPr="0032334D">
              <w:t>Primary copper reverberatory furnace followed by converter</w:t>
            </w:r>
          </w:p>
        </w:tc>
      </w:tr>
      <w:tr w:rsidR="006F4DE5" w14:paraId="5BABE236"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803816"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4F48B78"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974E84" w14:textId="77777777" w:rsidR="006F4DE5" w:rsidRPr="0032334D" w:rsidRDefault="006F4DE5" w:rsidP="001B1FEF">
            <w:pPr>
              <w:spacing w:before="120" w:after="120"/>
            </w:pPr>
            <w:r w:rsidRPr="000D5C67">
              <w:t>Primary copper multiple hearth roaster followed reverberatory furnace and converter</w:t>
            </w:r>
          </w:p>
        </w:tc>
      </w:tr>
      <w:tr w:rsidR="006F4DE5" w14:paraId="1A5CDE08"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121DA9"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08D9C1"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496703F" w14:textId="77777777" w:rsidR="006F4DE5" w:rsidRPr="0032334D" w:rsidRDefault="006F4DE5" w:rsidP="001B1FEF">
            <w:pPr>
              <w:spacing w:before="120" w:after="120"/>
            </w:pPr>
            <w:r w:rsidRPr="000D5C67">
              <w:t>Primary copper fluid bed roaster followed by reverberatory furnace and converter</w:t>
            </w:r>
          </w:p>
        </w:tc>
      </w:tr>
      <w:tr w:rsidR="006F4DE5" w14:paraId="48C15FF7"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7BE94C5"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55E4EC9"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E0173B9" w14:textId="77777777" w:rsidR="006F4DE5" w:rsidRPr="0032334D" w:rsidRDefault="006F4DE5" w:rsidP="001B1FEF">
            <w:pPr>
              <w:spacing w:before="120" w:after="120"/>
            </w:pPr>
            <w:r w:rsidRPr="000D5C67">
              <w:t>Primary copper concentrate dryer followed by electric furnace and converter</w:t>
            </w:r>
          </w:p>
        </w:tc>
      </w:tr>
      <w:tr w:rsidR="006F4DE5" w14:paraId="4B24BD0D"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D8B65F7"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D38967"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4AF1A2" w14:textId="77777777" w:rsidR="006F4DE5" w:rsidRPr="000D5C67" w:rsidRDefault="006F4DE5" w:rsidP="001B1FEF">
            <w:pPr>
              <w:spacing w:before="120" w:after="120"/>
            </w:pPr>
            <w:r w:rsidRPr="000D5C67">
              <w:t>Primary copper fluid bed roaster followed by electric furnace and converte</w:t>
            </w:r>
            <w:r>
              <w:t>r</w:t>
            </w:r>
          </w:p>
        </w:tc>
      </w:tr>
      <w:tr w:rsidR="006F4DE5" w14:paraId="3094C9D9"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B757676"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44E656F"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9621A1" w14:textId="77777777" w:rsidR="006F4DE5" w:rsidRPr="000D5C67" w:rsidRDefault="006F4DE5" w:rsidP="001B1FEF">
            <w:pPr>
              <w:spacing w:before="120" w:after="120"/>
            </w:pPr>
            <w:r w:rsidRPr="00D37BBB">
              <w:t>Primary copper concentrate dryer followed by flash furnace, cleaning furnace and converter</w:t>
            </w:r>
          </w:p>
        </w:tc>
      </w:tr>
      <w:tr w:rsidR="006F4DE5" w14:paraId="76965D4B"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71051B0"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1AAE32"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299852A" w14:textId="77777777" w:rsidR="006F4DE5" w:rsidRPr="000D5C67" w:rsidRDefault="006F4DE5" w:rsidP="001B1FEF">
            <w:pPr>
              <w:spacing w:before="120" w:after="120"/>
            </w:pPr>
            <w:r w:rsidRPr="00D37BBB">
              <w:t>Primary copper concentrate dryer followed by Noranda reactors and converter</w:t>
            </w:r>
          </w:p>
        </w:tc>
      </w:tr>
      <w:tr w:rsidR="006F4DE5" w14:paraId="7E9EC65C"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185F991"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BC3D1C6"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2533ED8" w14:textId="77777777" w:rsidR="006F4DE5" w:rsidRPr="00D37BBB" w:rsidRDefault="006F4DE5" w:rsidP="001B1FEF">
            <w:pPr>
              <w:spacing w:before="120" w:after="120"/>
            </w:pPr>
            <w:r w:rsidRPr="00D37BBB">
              <w:t>Primary copper fugitive emissions</w:t>
            </w:r>
          </w:p>
        </w:tc>
      </w:tr>
      <w:tr w:rsidR="006F4DE5" w14:paraId="33A2C88F"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C2CB095"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97F1307"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B09D7A6" w14:textId="77777777" w:rsidR="006F4DE5" w:rsidRPr="00D37BBB" w:rsidRDefault="006F4DE5" w:rsidP="001B1FEF">
            <w:pPr>
              <w:spacing w:before="120" w:after="120"/>
            </w:pPr>
            <w:r w:rsidRPr="00D37BBB">
              <w:t>Secondary copper cupola</w:t>
            </w:r>
          </w:p>
        </w:tc>
      </w:tr>
      <w:tr w:rsidR="006F4DE5" w14:paraId="2198DEEA"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6F4D3D8"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6FBA4A"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4AAB42" w14:textId="77777777" w:rsidR="006F4DE5" w:rsidRPr="00D37BBB" w:rsidRDefault="006F4DE5" w:rsidP="001B1FEF">
            <w:pPr>
              <w:spacing w:before="120" w:after="120"/>
            </w:pPr>
            <w:r w:rsidRPr="00D37BBB">
              <w:t>Secondary copper reverberatory furnac</w:t>
            </w:r>
            <w:r>
              <w:t>e</w:t>
            </w:r>
          </w:p>
        </w:tc>
      </w:tr>
      <w:tr w:rsidR="006F4DE5" w14:paraId="63304632"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0AC8BFB" w14:textId="77777777" w:rsidR="006F4DE5" w:rsidRDefault="006F4DE5" w:rsidP="001B1FEF">
            <w:pPr>
              <w:spacing w:before="120" w:after="120"/>
            </w:pPr>
            <w:r>
              <w:lastRenderedPageBreak/>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682CEE8"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48995D" w14:textId="77777777" w:rsidR="006F4DE5" w:rsidRPr="00D37BBB" w:rsidRDefault="006F4DE5" w:rsidP="001B1FEF">
            <w:pPr>
              <w:spacing w:before="120" w:after="120"/>
            </w:pPr>
            <w:r w:rsidRPr="0073764A">
              <w:t>Secondary copper crucible and pot furnace</w:t>
            </w:r>
          </w:p>
        </w:tc>
      </w:tr>
      <w:tr w:rsidR="006F4DE5" w14:paraId="4411AD08"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01DBF5"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8602025"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ABDF29F" w14:textId="77777777" w:rsidR="006F4DE5" w:rsidRPr="00D37BBB" w:rsidRDefault="006F4DE5" w:rsidP="001B1FEF">
            <w:pPr>
              <w:spacing w:before="120" w:after="120"/>
            </w:pPr>
            <w:r w:rsidRPr="0073764A">
              <w:t>Secondary copper electric arc furnace</w:t>
            </w:r>
          </w:p>
        </w:tc>
      </w:tr>
      <w:tr w:rsidR="006F4DE5" w14:paraId="5EA384D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527DBA1"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5219385"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4251BAD" w14:textId="77777777" w:rsidR="006F4DE5" w:rsidRPr="00D37BBB" w:rsidRDefault="006F4DE5" w:rsidP="001B1FEF">
            <w:pPr>
              <w:spacing w:before="120" w:after="120"/>
            </w:pPr>
            <w:r w:rsidRPr="0073764A">
              <w:t>Secondary copper electric induction</w:t>
            </w:r>
          </w:p>
        </w:tc>
      </w:tr>
      <w:tr w:rsidR="006F4DE5" w14:paraId="6FBE095C"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2B8FB5" w14:textId="77777777" w:rsidR="006F4DE5" w:rsidRDefault="006F4DE5" w:rsidP="001B1FEF">
            <w:pPr>
              <w:spacing w:before="120" w:after="120"/>
            </w:pPr>
            <w:r>
              <w:t>PM</w:t>
            </w:r>
            <w:r w:rsidRPr="00796FFD">
              <w:rPr>
                <w:vertAlign w:val="subscript"/>
              </w:rPr>
              <w:t>10</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C34F2AA" w14:textId="77777777" w:rsidR="006F4DE5" w:rsidRPr="00BA41FF"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64E2A6B" w14:textId="77777777" w:rsidR="006F4DE5" w:rsidRPr="0073764A" w:rsidRDefault="006F4DE5" w:rsidP="001B1FEF">
            <w:pPr>
              <w:spacing w:before="120" w:after="120"/>
            </w:pPr>
            <w:r w:rsidRPr="0073764A">
              <w:t>Secondary copper rotary furnace</w:t>
            </w:r>
          </w:p>
        </w:tc>
      </w:tr>
      <w:tr w:rsidR="006F4DE5" w14:paraId="5808D97D"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879FAFE" w14:textId="77777777" w:rsidR="006F4DE5" w:rsidRDefault="006F4DE5" w:rsidP="001B1FEF">
            <w:pPr>
              <w:spacing w:before="120" w:after="120"/>
            </w:pPr>
            <w:r>
              <w:t>Phenol</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9EC3C2" w14:textId="77777777" w:rsidR="006F4DE5" w:rsidRPr="00783A2B"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C8A904" w14:textId="77777777" w:rsidR="006F4DE5" w:rsidRDefault="006F4DE5" w:rsidP="001B1FEF">
            <w:pPr>
              <w:spacing w:before="120" w:after="120"/>
            </w:pPr>
            <w:r>
              <w:t>Primary aluminium alumina reduction</w:t>
            </w:r>
          </w:p>
        </w:tc>
      </w:tr>
      <w:tr w:rsidR="006F4DE5" w14:paraId="2F8086D5"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8C84D9"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7D15D03"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5EA104E" w14:textId="77777777" w:rsidR="006F4DE5" w:rsidRDefault="006F4DE5" w:rsidP="001B1FEF">
            <w:pPr>
              <w:spacing w:before="120" w:after="120"/>
            </w:pPr>
            <w:r>
              <w:t>Combustion</w:t>
            </w:r>
          </w:p>
        </w:tc>
      </w:tr>
      <w:tr w:rsidR="006F4DE5" w14:paraId="124D804E"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0C17503"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8B2F9E9"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52A495F" w14:textId="77777777" w:rsidR="006F4DE5" w:rsidRDefault="006F4DE5" w:rsidP="001B1FEF">
            <w:pPr>
              <w:spacing w:before="120" w:after="120"/>
            </w:pPr>
            <w:r>
              <w:t>Flare</w:t>
            </w:r>
          </w:p>
        </w:tc>
      </w:tr>
      <w:tr w:rsidR="006F4DE5" w14:paraId="7AA1A4F7"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3FEC0E"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94FA603" w14:textId="77777777" w:rsidR="006F4DE5"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A07B28" w14:textId="77777777" w:rsidR="006F4DE5" w:rsidRDefault="006F4DE5" w:rsidP="001B1FEF">
            <w:pPr>
              <w:spacing w:before="120" w:after="120"/>
            </w:pPr>
            <w:r w:rsidRPr="000A6094">
              <w:t>Primary copper reverberatory furnace followed by Converter</w:t>
            </w:r>
          </w:p>
        </w:tc>
      </w:tr>
      <w:tr w:rsidR="006F4DE5" w14:paraId="6E16654E"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6428640"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1251C17"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7B38C33" w14:textId="77777777" w:rsidR="006F4DE5" w:rsidRPr="000A6094" w:rsidRDefault="006F4DE5" w:rsidP="001B1FEF">
            <w:pPr>
              <w:spacing w:before="120" w:after="120"/>
            </w:pPr>
            <w:r w:rsidRPr="000A6094">
              <w:t>Primary copper multiple hearth roaster followed reverberatory furnace and converter</w:t>
            </w:r>
          </w:p>
        </w:tc>
      </w:tr>
      <w:tr w:rsidR="006F4DE5" w14:paraId="116D9B43"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3946F0"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C634AB7"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8362D1E" w14:textId="77777777" w:rsidR="006F4DE5" w:rsidRPr="000A6094" w:rsidRDefault="006F4DE5" w:rsidP="001B1FEF">
            <w:pPr>
              <w:spacing w:before="120" w:after="120"/>
            </w:pPr>
            <w:r w:rsidRPr="000A6094">
              <w:t>Primary copper fluid bed roaster followed by reverberatory furnace and converter</w:t>
            </w:r>
          </w:p>
        </w:tc>
      </w:tr>
      <w:tr w:rsidR="006F4DE5" w14:paraId="0709124E"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4EA1821"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AC8C13"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865F76" w14:textId="77777777" w:rsidR="006F4DE5" w:rsidRPr="000A6094" w:rsidRDefault="006F4DE5" w:rsidP="001B1FEF">
            <w:pPr>
              <w:spacing w:before="120" w:after="120"/>
            </w:pPr>
            <w:r w:rsidRPr="000A6094">
              <w:t>Primary copper concentrate dryer followed by electric furnace and converter</w:t>
            </w:r>
          </w:p>
        </w:tc>
      </w:tr>
      <w:tr w:rsidR="006F4DE5" w14:paraId="12D6CFF2"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0FE50D" w14:textId="77777777" w:rsidR="006F4DE5" w:rsidRDefault="006F4DE5" w:rsidP="001B1FEF">
            <w:pPr>
              <w:spacing w:before="120" w:after="120"/>
            </w:pPr>
            <w:r>
              <w:lastRenderedPageBreak/>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6D2C55E"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EA6FFB" w14:textId="77777777" w:rsidR="006F4DE5" w:rsidRPr="000A6094" w:rsidRDefault="006F4DE5" w:rsidP="001B1FEF">
            <w:pPr>
              <w:spacing w:before="120" w:after="120"/>
            </w:pPr>
            <w:r w:rsidRPr="003D067B">
              <w:t>Primary copper fluid bed roaster followed by electric furnace and converter</w:t>
            </w:r>
          </w:p>
        </w:tc>
      </w:tr>
      <w:tr w:rsidR="006F4DE5" w14:paraId="4C5A1DBF"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5F42FA2"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3D446F3"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1B29DBC" w14:textId="77777777" w:rsidR="006F4DE5" w:rsidRPr="000A6094" w:rsidRDefault="006F4DE5" w:rsidP="001B1FEF">
            <w:pPr>
              <w:spacing w:before="120" w:after="120"/>
            </w:pPr>
            <w:r w:rsidRPr="003D067B">
              <w:t>Primary copper concentrate dryer followed by flash furnace, cleaning furnace and converter</w:t>
            </w:r>
          </w:p>
        </w:tc>
      </w:tr>
      <w:tr w:rsidR="006F4DE5" w14:paraId="7C55CC39"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8340A2B"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76EF09"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BCF6D3" w14:textId="77777777" w:rsidR="006F4DE5" w:rsidRPr="000A6094" w:rsidRDefault="006F4DE5" w:rsidP="001B1FEF">
            <w:pPr>
              <w:spacing w:before="120" w:after="120"/>
            </w:pPr>
            <w:r w:rsidRPr="003D067B">
              <w:t>Primary copper concentrate dryer followed by Noranda reactors and converter</w:t>
            </w:r>
          </w:p>
        </w:tc>
      </w:tr>
      <w:tr w:rsidR="006F4DE5" w14:paraId="6CA85CE7"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88A32B"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E850DB"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72D028" w14:textId="77777777" w:rsidR="006F4DE5" w:rsidRPr="003D067B" w:rsidRDefault="006F4DE5" w:rsidP="001B1FEF">
            <w:pPr>
              <w:spacing w:before="120" w:after="120"/>
            </w:pPr>
            <w:r w:rsidRPr="00E036E4">
              <w:t>Primary copper fugitive emissions</w:t>
            </w:r>
          </w:p>
        </w:tc>
      </w:tr>
      <w:tr w:rsidR="006F4DE5" w14:paraId="33556FB1"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20109F9"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CE85944"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8B56E4F" w14:textId="77777777" w:rsidR="006F4DE5" w:rsidRPr="003D067B" w:rsidRDefault="006F4DE5" w:rsidP="001B1FEF">
            <w:pPr>
              <w:spacing w:before="120" w:after="120"/>
            </w:pPr>
            <w:r w:rsidRPr="00E036E4">
              <w:t>Primary lead sinter machine</w:t>
            </w:r>
          </w:p>
        </w:tc>
      </w:tr>
      <w:tr w:rsidR="006F4DE5" w14:paraId="119DD922"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AAAC78"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1A76944"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7DF7F3" w14:textId="77777777" w:rsidR="006F4DE5" w:rsidRPr="003D067B" w:rsidRDefault="006F4DE5" w:rsidP="001B1FEF">
            <w:pPr>
              <w:spacing w:before="120" w:after="120"/>
            </w:pPr>
            <w:r w:rsidRPr="00E036E4">
              <w:t>Primary lead blast furnace</w:t>
            </w:r>
          </w:p>
        </w:tc>
      </w:tr>
      <w:tr w:rsidR="006F4DE5" w14:paraId="706FA72B"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F9FA0A3"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9E28702"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2624EA3" w14:textId="77777777" w:rsidR="006F4DE5" w:rsidRPr="00E036E4" w:rsidRDefault="006F4DE5" w:rsidP="001B1FEF">
            <w:pPr>
              <w:spacing w:before="120" w:after="120"/>
            </w:pPr>
            <w:r w:rsidRPr="00E036E4">
              <w:t>Secondary lead blast smelting cupola</w:t>
            </w:r>
          </w:p>
        </w:tc>
      </w:tr>
      <w:tr w:rsidR="006F4DE5" w14:paraId="397C25D5"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66D024D" w14:textId="77777777" w:rsidR="006F4DE5" w:rsidRDefault="006F4DE5" w:rsidP="001B1FEF">
            <w:pPr>
              <w:spacing w:before="120" w:after="120"/>
            </w:pPr>
            <w:r>
              <w:t>SOx</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EFE0A2F" w14:textId="77777777" w:rsidR="006F4DE5" w:rsidRPr="002B5842" w:rsidRDefault="006F4DE5"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2D9681F" w14:textId="77777777" w:rsidR="006F4DE5" w:rsidRPr="00E036E4" w:rsidRDefault="006F4DE5" w:rsidP="001B1FEF">
            <w:pPr>
              <w:spacing w:before="120" w:after="120"/>
            </w:pPr>
            <w:r w:rsidRPr="00E036E4">
              <w:t>Secondary lead reverberatory smelting</w:t>
            </w:r>
          </w:p>
        </w:tc>
      </w:tr>
      <w:tr w:rsidR="006F4DE5" w14:paraId="70B328F5"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AC43B89" w14:textId="77777777" w:rsidR="006F4DE5" w:rsidRDefault="006F4DE5" w:rsidP="001B1FEF">
            <w:pPr>
              <w:spacing w:before="120" w:after="120"/>
            </w:pPr>
            <w:r>
              <w:t>Toluene</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52CEAD6" w14:textId="77777777" w:rsidR="006F4DE5" w:rsidRPr="00783A2B" w:rsidRDefault="006F4DE5" w:rsidP="001B1FEF">
            <w:pPr>
              <w:spacing w:before="120" w:after="120"/>
            </w:pPr>
            <w:r w:rsidRPr="00912B31">
              <w:t>Not provided</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39D528" w14:textId="77777777" w:rsidR="006F4DE5" w:rsidRDefault="006F4DE5" w:rsidP="001B1FEF">
            <w:pPr>
              <w:spacing w:before="120" w:after="120"/>
            </w:pPr>
            <w:r w:rsidRPr="00912B31">
              <w:t>Not provided</w:t>
            </w:r>
          </w:p>
        </w:tc>
      </w:tr>
      <w:tr w:rsidR="006F4DE5" w14:paraId="44C98A7D"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373F82" w14:textId="77777777" w:rsidR="006F4DE5" w:rsidRDefault="006F4DE5" w:rsidP="001B1FEF">
            <w:pPr>
              <w:spacing w:before="120" w:after="120"/>
            </w:pPr>
            <w:r w:rsidRPr="007D2476">
              <w:t>Trichloroethylene</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68C257B" w14:textId="77777777" w:rsidR="006F4DE5" w:rsidRPr="00783A2B" w:rsidRDefault="006F4DE5" w:rsidP="001B1FEF">
            <w:pPr>
              <w:spacing w:before="120" w:after="120"/>
            </w:pPr>
            <w:r w:rsidRPr="00912B31">
              <w:t>Not provided</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86D5EB" w14:textId="77777777" w:rsidR="006F4DE5" w:rsidRDefault="006F4DE5" w:rsidP="001B1FEF">
            <w:pPr>
              <w:spacing w:before="120" w:after="120"/>
            </w:pPr>
            <w:r w:rsidRPr="00912B31">
              <w:t>Not provided</w:t>
            </w:r>
          </w:p>
        </w:tc>
      </w:tr>
      <w:tr w:rsidR="006F4DE5" w14:paraId="2E5B418C"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D2A977" w14:textId="77777777" w:rsidR="006F4DE5" w:rsidRDefault="006F4DE5" w:rsidP="001B1FEF">
            <w:pPr>
              <w:spacing w:before="120" w:after="120"/>
            </w:pPr>
            <w:r>
              <w:t>Xylene</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6BBFBB7" w14:textId="77777777" w:rsidR="006F4DE5" w:rsidRPr="00783A2B" w:rsidRDefault="006F4DE5" w:rsidP="001B1FEF">
            <w:pPr>
              <w:spacing w:before="120" w:after="120"/>
            </w:pPr>
            <w:r w:rsidRPr="00912B31">
              <w:t>Not provided</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B4923E" w14:textId="77777777" w:rsidR="006F4DE5" w:rsidRDefault="006F4DE5" w:rsidP="001B1FEF">
            <w:pPr>
              <w:spacing w:before="120" w:after="120"/>
            </w:pPr>
            <w:r w:rsidRPr="00912B31">
              <w:t>Not provided</w:t>
            </w:r>
          </w:p>
        </w:tc>
      </w:tr>
      <w:tr w:rsidR="006F4DE5" w14:paraId="7B66D1F4"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DEE5659" w14:textId="77777777" w:rsidR="006F4DE5" w:rsidRDefault="006F4DE5" w:rsidP="001B1FEF">
            <w:pPr>
              <w:spacing w:before="120" w:after="120"/>
            </w:pPr>
            <w:r>
              <w:t>Zinc</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B7380E7" w14:textId="77777777" w:rsidR="006F4DE5" w:rsidRPr="00783A2B" w:rsidRDefault="006F4DE5"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924FF66" w14:textId="77777777" w:rsidR="006F4DE5" w:rsidRDefault="006F4DE5" w:rsidP="001B1FEF">
            <w:pPr>
              <w:spacing w:before="120" w:after="120"/>
            </w:pPr>
            <w:r w:rsidRPr="0046694C">
              <w:t>Not provided</w:t>
            </w:r>
          </w:p>
        </w:tc>
      </w:tr>
    </w:tbl>
    <w:p w14:paraId="475048D0" w14:textId="3E2EA8F7" w:rsidR="00437651" w:rsidRDefault="00041F96" w:rsidP="007C73F9">
      <w:pPr>
        <w:spacing w:after="240"/>
      </w:pPr>
      <w:r w:rsidRPr="0096745E">
        <w:rPr>
          <w:rFonts w:ascii="Arial" w:eastAsia="Times New Roman" w:hAnsi="Arial" w:cs="Arial"/>
          <w:noProof/>
        </w:rPr>
        <w:lastRenderedPageBreak/>
        <mc:AlternateContent>
          <mc:Choice Requires="wps">
            <w:drawing>
              <wp:anchor distT="45720" distB="45720" distL="114300" distR="114300" simplePos="0" relativeHeight="251658247" behindDoc="0" locked="0" layoutInCell="1" allowOverlap="1" wp14:anchorId="5DAF7284" wp14:editId="27029F8B">
                <wp:simplePos x="0" y="0"/>
                <wp:positionH relativeFrom="margin">
                  <wp:posOffset>76835</wp:posOffset>
                </wp:positionH>
                <wp:positionV relativeFrom="paragraph">
                  <wp:posOffset>191135</wp:posOffset>
                </wp:positionV>
                <wp:extent cx="5391150" cy="1238250"/>
                <wp:effectExtent l="0" t="0" r="19050" b="19050"/>
                <wp:wrapSquare wrapText="bothSides"/>
                <wp:docPr id="1519038870" name="Text Box 2" descr="Lorem ipsum dolor sit amet, consectetur adipiscing elit. Fusce odio neque, pretium hendrerit dapibus vel, dictum vitae nisi. Cras vitae turpis magna. Donec ac convallis lacus. Mauris ultrices, ante varius placerat euismod, turpis velit tempor sem, quis dignissim ligula libero facilisis ipsu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238250"/>
                        </a:xfrm>
                        <a:prstGeom prst="rect">
                          <a:avLst/>
                        </a:prstGeom>
                        <a:solidFill>
                          <a:srgbClr val="FFFFFF"/>
                        </a:solidFill>
                        <a:ln w="19050">
                          <a:solidFill>
                            <a:srgbClr val="016574"/>
                          </a:solidFill>
                          <a:miter lim="800000"/>
                          <a:headEnd/>
                          <a:tailEnd/>
                        </a:ln>
                      </wps:spPr>
                      <wps:txbx>
                        <w:txbxContent>
                          <w:p w14:paraId="2EEDE2E6" w14:textId="607BB48A" w:rsidR="008A5101" w:rsidRDefault="005964C1" w:rsidP="008A5101">
                            <w:pPr>
                              <w:spacing w:before="240"/>
                            </w:pPr>
                            <w:bookmarkStart w:id="98" w:name="PAH_4"/>
                            <w:bookmarkEnd w:id="98"/>
                            <w:r>
                              <w:t xml:space="preserve">PAH - </w:t>
                            </w:r>
                            <w:r w:rsidR="00041F96" w:rsidRPr="00041F96">
                              <w:t>From 2006 the SPRI required reporting of the annual emissions of listed individual PAH compounds (with individual reporting thresholds) rather than a PAH total.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F7284" id="_x0000_s1032" type="#_x0000_t202" alt="Lorem ipsum dolor sit amet, consectetur adipiscing elit. Fusce odio neque, pretium hendrerit dapibus vel, dictum vitae nisi. Cras vitae turpis magna. Donec ac convallis lacus. Mauris ultrices, ante varius placerat euismod, turpis velit tempor sem, quis dignissim ligula libero facilisis ipsum." style="position:absolute;margin-left:6.05pt;margin-top:15.05pt;width:424.5pt;height:9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" strokecolor="#016574" strokeweight="1.5pt">
                <v:textbox>
                  <w:txbxContent>
                    <w:p w14:paraId="2EEDE2E6" w14:textId="607BB48A" w:rsidR="008A5101" w:rsidRDefault="005964C1" w:rsidP="008A5101">
                      <w:pPr>
                        <w:spacing w:before="240"/>
                      </w:pPr>
                      <w:bookmarkStart w:id="99" w:name="PAH_4"/>
                      <w:bookmarkEnd w:id="99"/>
                      <w:r>
                        <w:t xml:space="preserve">PAH - </w:t>
                      </w:r>
                      <w:r w:rsidR="00041F96" w:rsidRPr="00041F96">
                        <w:t>From 2006 the SPRI required reporting of the annual emissions of listed individual PAH compounds (with individual reporting thresholds) rather than a PAH total.</w:t>
                      </w:r>
                    </w:p>
                  </w:txbxContent>
                </v:textbox>
                <w10:wrap type="square" anchorx="margin"/>
              </v:shape>
            </w:pict>
          </mc:Fallback>
        </mc:AlternateContent>
      </w:r>
    </w:p>
    <w:p w14:paraId="12052DD0" w14:textId="04B62DEF" w:rsidR="009F76B9" w:rsidRDefault="009F76B9" w:rsidP="007C73F9">
      <w:pPr>
        <w:spacing w:after="240"/>
      </w:pPr>
    </w:p>
    <w:p w14:paraId="4E974D55" w14:textId="3086CB36" w:rsidR="009F76B9" w:rsidRDefault="009F76B9" w:rsidP="007C73F9">
      <w:pPr>
        <w:spacing w:after="240"/>
      </w:pPr>
    </w:p>
    <w:p w14:paraId="1D1FA337" w14:textId="77777777" w:rsidR="009F76B9" w:rsidRDefault="009F76B9" w:rsidP="007C73F9">
      <w:pPr>
        <w:spacing w:after="240"/>
      </w:pPr>
    </w:p>
    <w:p w14:paraId="16802B68" w14:textId="0E8AE54E" w:rsidR="00733BE1" w:rsidRPr="008D5A6F" w:rsidRDefault="00733BE1" w:rsidP="008D5A6F">
      <w:pPr>
        <w:pStyle w:val="Heading3"/>
      </w:pPr>
      <w:r w:rsidRPr="00C450BD">
        <w:t>Emissions to air – Other metals</w:t>
      </w:r>
    </w:p>
    <w:p w14:paraId="24867D99" w14:textId="24BA8C8B" w:rsidR="0079557D" w:rsidRPr="0079557D" w:rsidRDefault="0079557D" w:rsidP="0079557D">
      <w:pPr>
        <w:spacing w:after="240"/>
        <w:rPr>
          <w:b/>
          <w:bCs/>
        </w:rPr>
      </w:pPr>
      <w:r w:rsidRPr="00732940">
        <w:rPr>
          <w:b/>
          <w:bCs/>
        </w:rPr>
        <w:t xml:space="preserve">Table </w:t>
      </w:r>
      <w:r>
        <w:rPr>
          <w:b/>
          <w:bCs/>
        </w:rPr>
        <w:t>23:</w:t>
      </w:r>
      <w:r w:rsidRPr="00732940">
        <w:rPr>
          <w:b/>
          <w:bCs/>
        </w:rPr>
        <w:t xml:space="preserve"> Main water pollutants generated by non-ferrous metal and related activities</w:t>
      </w:r>
    </w:p>
    <w:tbl>
      <w:tblPr>
        <w:tblStyle w:val="TableGrid0"/>
        <w:tblW w:w="10201" w:type="dxa"/>
        <w:tblInd w:w="-3" w:type="dxa"/>
        <w:tblLook w:val="04A0" w:firstRow="1" w:lastRow="0" w:firstColumn="1" w:lastColumn="0" w:noHBand="0" w:noVBand="1"/>
        <w:tblDescription w:val="Reference table 6 lists emissions to air such as carbon dioxide, sulphur dioxide and metals from non ferrous metal processes. It also lists  the methods of calaculating the emissions, and the emissions sources (such as , site combstion sources, primary non ferrous metal  production etc) ."/>
      </w:tblPr>
      <w:tblGrid>
        <w:gridCol w:w="3030"/>
        <w:gridCol w:w="3030"/>
        <w:gridCol w:w="4141"/>
      </w:tblGrid>
      <w:tr w:rsidR="004E2CD0" w14:paraId="57447C00" w14:textId="77777777" w:rsidTr="00FB03B8">
        <w:trPr>
          <w:tblHeader/>
        </w:trPr>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vAlign w:val="center"/>
          </w:tcPr>
          <w:p w14:paraId="6468F19E" w14:textId="77777777" w:rsidR="004E2CD0" w:rsidRDefault="004E2CD0" w:rsidP="001B1FEF">
            <w:pPr>
              <w:spacing w:before="120" w:after="120" w:line="276" w:lineRule="auto"/>
            </w:pPr>
            <w:r w:rsidRPr="00482175">
              <w:rPr>
                <w:rFonts w:ascii="Arial" w:eastAsia="Arial" w:hAnsi="Arial" w:cs="Arial"/>
                <w:b/>
                <w:color w:val="FFFFFF" w:themeColor="background1"/>
              </w:rPr>
              <w:t>Determinand</w:t>
            </w:r>
          </w:p>
        </w:tc>
        <w:tc>
          <w:tcPr>
            <w:tcW w:w="3030"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vAlign w:val="center"/>
          </w:tcPr>
          <w:p w14:paraId="290A30DD" w14:textId="77777777" w:rsidR="004E2CD0" w:rsidRPr="0047147A" w:rsidRDefault="004E2CD0" w:rsidP="001B1FEF">
            <w:pPr>
              <w:spacing w:before="120" w:after="120" w:line="276" w:lineRule="auto"/>
            </w:pPr>
            <w:r w:rsidRPr="00F73DCA">
              <w:rPr>
                <w:rFonts w:ascii="Arial" w:eastAsia="Arial" w:hAnsi="Arial" w:cs="Arial"/>
                <w:b/>
                <w:iCs/>
                <w:color w:val="FFFFFF" w:themeColor="background1"/>
              </w:rPr>
              <w:t>Method</w:t>
            </w:r>
          </w:p>
        </w:tc>
        <w:tc>
          <w:tcPr>
            <w:tcW w:w="4141" w:type="dxa"/>
            <w:tcBorders>
              <w:top w:val="single" w:sz="6" w:space="0" w:color="000000"/>
              <w:left w:val="single" w:sz="6" w:space="0" w:color="000000"/>
              <w:bottom w:val="single" w:sz="6" w:space="0" w:color="AEAAAA" w:themeColor="background2" w:themeShade="BF"/>
              <w:right w:val="single" w:sz="6" w:space="0" w:color="000000"/>
            </w:tcBorders>
            <w:shd w:val="clear" w:color="auto" w:fill="016574" w:themeFill="accent1"/>
            <w:vAlign w:val="center"/>
          </w:tcPr>
          <w:p w14:paraId="0701486F" w14:textId="77777777" w:rsidR="004E2CD0" w:rsidRPr="00202123" w:rsidRDefault="004E2CD0" w:rsidP="001B1FEF">
            <w:pPr>
              <w:spacing w:before="120" w:after="120" w:line="276" w:lineRule="auto"/>
            </w:pPr>
            <w:r w:rsidRPr="00482175">
              <w:rPr>
                <w:rFonts w:ascii="Arial" w:eastAsia="Arial" w:hAnsi="Arial" w:cs="Arial"/>
                <w:b/>
                <w:color w:val="FFFFFF" w:themeColor="background1"/>
              </w:rPr>
              <w:t>Emission Source</w:t>
            </w:r>
          </w:p>
        </w:tc>
      </w:tr>
      <w:tr w:rsidR="004E2CD0" w14:paraId="26EB2D27"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55F63F" w14:textId="77777777" w:rsidR="004E2CD0" w:rsidRDefault="004E2CD0" w:rsidP="001B1FEF">
            <w:pPr>
              <w:spacing w:before="120" w:after="120"/>
            </w:pPr>
            <w:r>
              <w:t>As</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1D4BE74" w14:textId="77777777" w:rsidR="004E2CD0" w:rsidRPr="00783A2B" w:rsidRDefault="004E2CD0"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99B53D1" w14:textId="77777777" w:rsidR="004E2CD0" w:rsidRDefault="004E2CD0" w:rsidP="001B1FEF">
            <w:pPr>
              <w:spacing w:before="120" w:after="120"/>
            </w:pPr>
            <w:r w:rsidRPr="00202123">
              <w:t>Not provided</w:t>
            </w:r>
          </w:p>
        </w:tc>
      </w:tr>
      <w:tr w:rsidR="004E2CD0" w14:paraId="2FD969A1"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72FFBCC" w14:textId="77777777" w:rsidR="004E2CD0" w:rsidRDefault="004E2CD0" w:rsidP="001B1FEF">
            <w:pPr>
              <w:spacing w:before="120" w:after="120"/>
            </w:pPr>
            <w:r>
              <w:t>Cu</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6DB97A6" w14:textId="77777777" w:rsidR="004E2CD0" w:rsidRPr="00783A2B" w:rsidRDefault="004E2CD0"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155B3A3" w14:textId="77777777" w:rsidR="004E2CD0" w:rsidRDefault="004E2CD0" w:rsidP="001B1FEF">
            <w:pPr>
              <w:spacing w:before="120" w:after="120"/>
            </w:pPr>
            <w:r w:rsidRPr="00202123">
              <w:t>Not provided</w:t>
            </w:r>
          </w:p>
        </w:tc>
      </w:tr>
      <w:tr w:rsidR="004E2CD0" w14:paraId="3F1A41EB" w14:textId="77777777" w:rsidTr="00FB03B8">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B6112B" w14:textId="77777777" w:rsidR="004E2CD0" w:rsidRDefault="004E2CD0" w:rsidP="001B1FEF">
            <w:pPr>
              <w:spacing w:before="120" w:after="120"/>
            </w:pPr>
            <w:r>
              <w:t>Cr</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DBD63A1" w14:textId="77777777" w:rsidR="004E2CD0" w:rsidRPr="00783A2B" w:rsidRDefault="004E2CD0"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5A3FC7E" w14:textId="77777777" w:rsidR="004E2CD0" w:rsidRDefault="004E2CD0" w:rsidP="001B1FEF">
            <w:pPr>
              <w:spacing w:before="120" w:after="120"/>
            </w:pPr>
            <w:r w:rsidRPr="00202123">
              <w:t>Not provided</w:t>
            </w:r>
          </w:p>
        </w:tc>
      </w:tr>
      <w:tr w:rsidR="004E2CD0" w14:paraId="39FBE0B4"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D5FAD89" w14:textId="77777777" w:rsidR="004E2CD0" w:rsidRDefault="004E2CD0" w:rsidP="001B1FEF">
            <w:pPr>
              <w:spacing w:before="120" w:after="120"/>
            </w:pPr>
            <w:r>
              <w:t>Mn</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A914075" w14:textId="77777777" w:rsidR="004E2CD0" w:rsidRPr="00783A2B" w:rsidRDefault="004E2CD0"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1627A56" w14:textId="77777777" w:rsidR="004E2CD0" w:rsidRDefault="004E2CD0" w:rsidP="001B1FEF">
            <w:pPr>
              <w:spacing w:before="120" w:after="120"/>
            </w:pPr>
            <w:r w:rsidRPr="00202123">
              <w:t>Not provided</w:t>
            </w:r>
          </w:p>
        </w:tc>
      </w:tr>
      <w:tr w:rsidR="004E2CD0" w14:paraId="277A99DB"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EE81A5C" w14:textId="77777777" w:rsidR="004E2CD0" w:rsidRDefault="004E2CD0" w:rsidP="001B1FEF">
            <w:pPr>
              <w:spacing w:before="120" w:after="120"/>
            </w:pPr>
            <w:r>
              <w:t>Nickel</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47E681" w14:textId="77777777" w:rsidR="004E2CD0" w:rsidRPr="00E71DED" w:rsidRDefault="004E2CD0"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662CDB6" w14:textId="77777777" w:rsidR="004E2CD0" w:rsidRPr="00202123" w:rsidRDefault="004E2CD0" w:rsidP="001B1FEF">
            <w:pPr>
              <w:spacing w:before="120" w:after="120"/>
            </w:pPr>
            <w:r>
              <w:t>Not provided</w:t>
            </w:r>
          </w:p>
        </w:tc>
      </w:tr>
      <w:tr w:rsidR="004E2CD0" w14:paraId="0F9FDA26"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56D3F20"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B1B7CEC" w14:textId="77777777" w:rsidR="004E2CD0" w:rsidRDefault="004E2CD0" w:rsidP="001B1FEF">
            <w:pPr>
              <w:spacing w:before="120" w:after="120"/>
            </w:pPr>
            <w:r>
              <w:t>Measurement/Calculation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89462D2" w14:textId="77777777" w:rsidR="004E2CD0" w:rsidRDefault="004E2CD0" w:rsidP="001B1FEF">
            <w:pPr>
              <w:spacing w:before="120" w:after="120"/>
            </w:pPr>
            <w:r w:rsidRPr="00C97DED">
              <w:t>Secondary copper reverberatory furnace</w:t>
            </w:r>
          </w:p>
        </w:tc>
      </w:tr>
      <w:tr w:rsidR="004E2CD0" w14:paraId="2FBB8B16"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809EB4"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550A07" w14:textId="77777777" w:rsidR="004E2CD0"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6E6F96" w14:textId="77777777" w:rsidR="004E2CD0" w:rsidRDefault="004E2CD0" w:rsidP="001B1FEF">
            <w:pPr>
              <w:spacing w:before="120" w:after="120"/>
            </w:pPr>
            <w:r w:rsidRPr="00C97DED">
              <w:t>Primary lead ore crushing</w:t>
            </w:r>
          </w:p>
        </w:tc>
      </w:tr>
      <w:tr w:rsidR="004E2CD0" w14:paraId="631DF40E"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8D38A4E"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66DBED4" w14:textId="77777777" w:rsidR="004E2CD0"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B3ECBD1" w14:textId="77777777" w:rsidR="004E2CD0" w:rsidRDefault="004E2CD0" w:rsidP="001B1FEF">
            <w:pPr>
              <w:spacing w:before="120" w:after="120"/>
            </w:pPr>
            <w:r w:rsidRPr="00C97DED">
              <w:t>Primary lead ore</w:t>
            </w:r>
          </w:p>
        </w:tc>
      </w:tr>
      <w:tr w:rsidR="004E2CD0" w14:paraId="68EA76AB"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F28A2EB"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4FEBF14"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BF53476" w14:textId="77777777" w:rsidR="004E2CD0" w:rsidRPr="00C97DED" w:rsidRDefault="004E2CD0" w:rsidP="001B1FEF">
            <w:pPr>
              <w:spacing w:before="120" w:after="120"/>
            </w:pPr>
            <w:r w:rsidRPr="00C97DED">
              <w:t>Primary lead tetrahedrite dryer</w:t>
            </w:r>
          </w:p>
        </w:tc>
      </w:tr>
      <w:tr w:rsidR="004E2CD0" w14:paraId="7423C58A"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5D77C3B"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6C58B72"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3836E1A" w14:textId="77777777" w:rsidR="004E2CD0" w:rsidRPr="00C97DED" w:rsidRDefault="004E2CD0" w:rsidP="001B1FEF">
            <w:pPr>
              <w:spacing w:before="120" w:after="120"/>
            </w:pPr>
            <w:r w:rsidRPr="00C97DED">
              <w:t>Primary lead sinter machine</w:t>
            </w:r>
          </w:p>
        </w:tc>
      </w:tr>
      <w:tr w:rsidR="004E2CD0" w14:paraId="01A8A743"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B5E4721"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ADB8A8B"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5EA9E6" w14:textId="77777777" w:rsidR="004E2CD0" w:rsidRPr="00C97DED" w:rsidRDefault="004E2CD0" w:rsidP="001B1FEF">
            <w:pPr>
              <w:spacing w:before="120" w:after="120"/>
            </w:pPr>
            <w:r w:rsidRPr="00C97DED">
              <w:t>Primary lead sinter building fugitives</w:t>
            </w:r>
          </w:p>
        </w:tc>
      </w:tr>
      <w:tr w:rsidR="004E2CD0" w14:paraId="1A61B5D5"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E256C7D"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CBFC543"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3FF7614" w14:textId="77777777" w:rsidR="004E2CD0" w:rsidRPr="00C97DED" w:rsidRDefault="004E2CD0" w:rsidP="001B1FEF">
            <w:pPr>
              <w:spacing w:before="120" w:after="120"/>
            </w:pPr>
            <w:r w:rsidRPr="00750636">
              <w:t>Primary lead blast furnace</w:t>
            </w:r>
          </w:p>
        </w:tc>
      </w:tr>
      <w:tr w:rsidR="004E2CD0" w14:paraId="02F85B79"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1897AAE" w14:textId="77777777" w:rsidR="004E2CD0" w:rsidRDefault="004E2CD0" w:rsidP="001B1FEF">
            <w:pPr>
              <w:spacing w:before="120" w:after="120"/>
            </w:pPr>
            <w:r>
              <w:lastRenderedPageBreak/>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23437F0"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85293AF" w14:textId="77777777" w:rsidR="004E2CD0" w:rsidRPr="00C97DED" w:rsidRDefault="004E2CD0" w:rsidP="001B1FEF">
            <w:pPr>
              <w:spacing w:before="120" w:after="120"/>
            </w:pPr>
            <w:r w:rsidRPr="00750636">
              <w:t>Secondary lead sweating</w:t>
            </w:r>
          </w:p>
        </w:tc>
      </w:tr>
      <w:tr w:rsidR="004E2CD0" w14:paraId="3F2BBC6A"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CD9F299"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03C8F8F"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E5C1F5B" w14:textId="77777777" w:rsidR="004E2CD0" w:rsidRPr="00C97DED" w:rsidRDefault="004E2CD0" w:rsidP="001B1FEF">
            <w:pPr>
              <w:spacing w:before="120" w:after="120"/>
            </w:pPr>
            <w:r w:rsidRPr="00750636">
              <w:t>Secondary lead reverberatory smelting</w:t>
            </w:r>
          </w:p>
        </w:tc>
      </w:tr>
      <w:tr w:rsidR="004E2CD0" w14:paraId="5A708CEA"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0BE80248"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EAC3A7A"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04C4E9D" w14:textId="77777777" w:rsidR="004E2CD0" w:rsidRPr="00750636" w:rsidRDefault="004E2CD0" w:rsidP="001B1FEF">
            <w:pPr>
              <w:spacing w:before="120" w:after="120"/>
            </w:pPr>
            <w:r w:rsidRPr="00750636">
              <w:t>Secondary lead blast smelting cupola</w:t>
            </w:r>
          </w:p>
        </w:tc>
      </w:tr>
      <w:tr w:rsidR="004E2CD0" w14:paraId="1C169CF0"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DAC979"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66FDFFB"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CF05C6D" w14:textId="77777777" w:rsidR="004E2CD0" w:rsidRPr="00750636" w:rsidRDefault="004E2CD0" w:rsidP="001B1FEF">
            <w:pPr>
              <w:spacing w:before="120" w:after="120"/>
            </w:pPr>
            <w:r w:rsidRPr="00750636">
              <w:t>Secondary lead kettle refining</w:t>
            </w:r>
          </w:p>
        </w:tc>
      </w:tr>
      <w:tr w:rsidR="004E2CD0" w14:paraId="51E41884"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A8F66C6"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A668DA0"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B5408D8" w14:textId="77777777" w:rsidR="004E2CD0" w:rsidRPr="00750636" w:rsidRDefault="004E2CD0" w:rsidP="001B1FEF">
            <w:pPr>
              <w:spacing w:before="120" w:after="120"/>
            </w:pPr>
            <w:r w:rsidRPr="00750636">
              <w:t>Secondary lead casting</w:t>
            </w:r>
          </w:p>
        </w:tc>
      </w:tr>
      <w:tr w:rsidR="004E2CD0" w14:paraId="2C9AF9D2"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68D55D2"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67223945"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26FC000F" w14:textId="77777777" w:rsidR="004E2CD0" w:rsidRPr="00750636" w:rsidRDefault="004E2CD0" w:rsidP="001B1FEF">
            <w:pPr>
              <w:spacing w:before="120" w:after="120"/>
            </w:pPr>
            <w:r w:rsidRPr="008162B4">
              <w:t>Secondary lead smelting</w:t>
            </w:r>
          </w:p>
        </w:tc>
      </w:tr>
      <w:tr w:rsidR="004E2CD0" w14:paraId="507F6322"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06EB3DF"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1F74FE6"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7C0F4E2" w14:textId="77777777" w:rsidR="004E2CD0" w:rsidRPr="008162B4" w:rsidRDefault="004E2CD0" w:rsidP="001B1FEF">
            <w:pPr>
              <w:spacing w:before="120" w:after="120"/>
            </w:pPr>
            <w:r w:rsidRPr="008162B4">
              <w:t>Secondary lead kettle refining</w:t>
            </w:r>
          </w:p>
        </w:tc>
      </w:tr>
      <w:tr w:rsidR="004E2CD0" w14:paraId="213D18E1"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420AF1CF"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8EB5F9A"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8BF62C6" w14:textId="77777777" w:rsidR="004E2CD0" w:rsidRPr="008162B4" w:rsidRDefault="004E2CD0" w:rsidP="001B1FEF">
            <w:pPr>
              <w:spacing w:before="120" w:after="120"/>
            </w:pPr>
            <w:r w:rsidRPr="008162B4">
              <w:t>Secondary lead casting</w:t>
            </w:r>
          </w:p>
        </w:tc>
      </w:tr>
      <w:tr w:rsidR="004E2CD0" w14:paraId="4C561B95"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3FF02623" w14:textId="77777777" w:rsidR="004E2CD0" w:rsidRDefault="004E2CD0" w:rsidP="001B1FEF">
            <w:pPr>
              <w:spacing w:before="120" w:after="120"/>
            </w:pPr>
            <w:r>
              <w:t>Pb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AF3E19B" w14:textId="77777777" w:rsidR="004E2CD0" w:rsidRPr="00BF286C" w:rsidRDefault="004E2CD0" w:rsidP="001B1FEF">
            <w:pPr>
              <w:spacing w:before="120" w:after="120"/>
            </w:pPr>
            <w:r>
              <w:rPr>
                <w:rFonts w:ascii="Arial" w:eastAsia="Arial" w:hAnsi="Arial" w:cs="Arial"/>
                <w:bCs/>
                <w:iCs/>
              </w:rPr>
              <w:t>C</w:t>
            </w:r>
            <w:r w:rsidRPr="00DB6467">
              <w:rPr>
                <w:rFonts w:ascii="Arial" w:eastAsia="Arial" w:hAnsi="Arial" w:cs="Arial"/>
                <w:bCs/>
                <w:iCs/>
              </w:rPr>
              <w:t>alculation</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7922EFCA" w14:textId="77777777" w:rsidR="004E2CD0" w:rsidRPr="008162B4" w:rsidRDefault="004E2CD0" w:rsidP="001B1FEF">
            <w:pPr>
              <w:spacing w:before="120" w:after="120"/>
            </w:pPr>
            <w:r w:rsidRPr="008162B4">
              <w:t>Secondary lead sweatin</w:t>
            </w:r>
            <w:r>
              <w:t>g</w:t>
            </w:r>
          </w:p>
        </w:tc>
      </w:tr>
      <w:tr w:rsidR="004E2CD0" w14:paraId="10B0B220" w14:textId="77777777" w:rsidTr="00FB03B8">
        <w:trPr>
          <w:trHeight w:val="65"/>
        </w:trPr>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1E6CFF11" w14:textId="77777777" w:rsidR="004E2CD0" w:rsidRDefault="004E2CD0" w:rsidP="001B1FEF">
            <w:pPr>
              <w:spacing w:before="120" w:after="120"/>
            </w:pPr>
            <w:r>
              <w:t>Sb</w:t>
            </w:r>
          </w:p>
        </w:tc>
        <w:tc>
          <w:tcPr>
            <w:tcW w:w="3030"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6820425" w14:textId="77777777" w:rsidR="004E2CD0" w:rsidRPr="00E71DED" w:rsidRDefault="004E2CD0" w:rsidP="001B1FEF">
            <w:pPr>
              <w:spacing w:before="120" w:after="120"/>
            </w:pPr>
            <w:r w:rsidRPr="0047147A">
              <w:t>M</w:t>
            </w:r>
            <w:r w:rsidRPr="0047147A">
              <w:rPr>
                <w:rFonts w:ascii="Arial" w:eastAsia="Arial" w:hAnsi="Arial" w:cs="Arial"/>
                <w:iCs/>
              </w:rPr>
              <w:t>easurement</w:t>
            </w:r>
          </w:p>
        </w:tc>
        <w:tc>
          <w:tcPr>
            <w:tcW w:w="4141" w:type="dxa"/>
            <w:tc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tcBorders>
          </w:tcPr>
          <w:p w14:paraId="54E5D888" w14:textId="77777777" w:rsidR="004E2CD0" w:rsidRPr="00202123" w:rsidRDefault="004E2CD0" w:rsidP="001B1FEF">
            <w:pPr>
              <w:spacing w:before="120" w:after="120"/>
            </w:pPr>
            <w:r>
              <w:t>Not provided</w:t>
            </w:r>
          </w:p>
        </w:tc>
      </w:tr>
    </w:tbl>
    <w:p w14:paraId="1FB31B70" w14:textId="77777777" w:rsidR="007C73F9" w:rsidRDefault="007C73F9" w:rsidP="007C73F9">
      <w:pPr>
        <w:spacing w:after="240"/>
      </w:pPr>
    </w:p>
    <w:p w14:paraId="134BA4F4" w14:textId="6D41752C" w:rsidR="0020316A" w:rsidRDefault="00834F10" w:rsidP="007C73F9">
      <w:pPr>
        <w:pStyle w:val="Heading3"/>
      </w:pPr>
      <w:r w:rsidRPr="00834F10">
        <w:t>Releases to the water environment and transfers in wastewater</w:t>
      </w:r>
    </w:p>
    <w:p w14:paraId="2E2879E5" w14:textId="384E3705" w:rsidR="0079557D" w:rsidRPr="0079557D" w:rsidRDefault="0079557D" w:rsidP="0079557D">
      <w:pPr>
        <w:spacing w:after="240"/>
        <w:rPr>
          <w:b/>
          <w:bCs/>
        </w:rPr>
      </w:pPr>
      <w:r w:rsidRPr="00732940">
        <w:rPr>
          <w:b/>
          <w:bCs/>
        </w:rPr>
        <w:t xml:space="preserve">Table </w:t>
      </w:r>
      <w:r>
        <w:rPr>
          <w:b/>
          <w:bCs/>
        </w:rPr>
        <w:t>24:</w:t>
      </w:r>
      <w:r w:rsidRPr="00732940">
        <w:rPr>
          <w:b/>
          <w:bCs/>
        </w:rPr>
        <w:t xml:space="preserve"> Main water pollutants generated by non-ferrous metal and related activities</w:t>
      </w:r>
    </w:p>
    <w:tbl>
      <w:tblPr>
        <w:tblStyle w:val="TableGrid0"/>
        <w:tblW w:w="0" w:type="auto"/>
        <w:tblLook w:val="04A0" w:firstRow="1" w:lastRow="0" w:firstColumn="1" w:lastColumn="0" w:noHBand="0" w:noVBand="1"/>
        <w:tblDescription w:val="Table 7 lists the pollutant releases to the water environment and the transfers in waste water The method of fobtaining the data is by measuremt . The emissions source is from effluent treatment facilities and the factors ang guidance are to be found in the efflemt quality data."/>
      </w:tblPr>
      <w:tblGrid>
        <w:gridCol w:w="3104"/>
        <w:gridCol w:w="2267"/>
        <w:gridCol w:w="2462"/>
        <w:gridCol w:w="2379"/>
      </w:tblGrid>
      <w:tr w:rsidR="00834F10" w14:paraId="154E3021" w14:textId="77777777" w:rsidTr="00834F10">
        <w:tc>
          <w:tcPr>
            <w:tcW w:w="3788" w:type="dxa"/>
            <w:shd w:val="clear" w:color="auto" w:fill="016574" w:themeFill="accent1"/>
          </w:tcPr>
          <w:p w14:paraId="03C65775" w14:textId="5AA3E51B" w:rsidR="00834F10" w:rsidRPr="00834F10" w:rsidRDefault="00834F10" w:rsidP="001B1FEF">
            <w:pPr>
              <w:spacing w:after="120"/>
              <w:rPr>
                <w:b/>
                <w:bCs/>
                <w:color w:val="FFFFFF" w:themeColor="background1"/>
              </w:rPr>
            </w:pPr>
            <w:r w:rsidRPr="00834F10">
              <w:rPr>
                <w:b/>
                <w:bCs/>
                <w:color w:val="FFFFFF" w:themeColor="background1"/>
              </w:rPr>
              <w:t>Determinand</w:t>
            </w:r>
          </w:p>
        </w:tc>
        <w:tc>
          <w:tcPr>
            <w:tcW w:w="3788" w:type="dxa"/>
            <w:shd w:val="clear" w:color="auto" w:fill="016574" w:themeFill="accent1"/>
          </w:tcPr>
          <w:p w14:paraId="6B15E07E" w14:textId="3E7EF644" w:rsidR="00834F10" w:rsidRPr="00834F10" w:rsidRDefault="00834F10" w:rsidP="001B1FEF">
            <w:pPr>
              <w:spacing w:after="120"/>
              <w:rPr>
                <w:b/>
                <w:bCs/>
                <w:color w:val="FFFFFF" w:themeColor="background1"/>
              </w:rPr>
            </w:pPr>
            <w:r w:rsidRPr="00834F10">
              <w:rPr>
                <w:b/>
                <w:bCs/>
                <w:color w:val="FFFFFF" w:themeColor="background1"/>
              </w:rPr>
              <w:t>Method</w:t>
            </w:r>
          </w:p>
        </w:tc>
        <w:tc>
          <w:tcPr>
            <w:tcW w:w="3788" w:type="dxa"/>
            <w:shd w:val="clear" w:color="auto" w:fill="016574" w:themeFill="accent1"/>
          </w:tcPr>
          <w:p w14:paraId="41523C6E" w14:textId="7CFF475A" w:rsidR="00834F10" w:rsidRPr="00834F10" w:rsidRDefault="00834F10" w:rsidP="001B1FEF">
            <w:pPr>
              <w:spacing w:after="120"/>
              <w:rPr>
                <w:b/>
                <w:bCs/>
                <w:color w:val="FFFFFF" w:themeColor="background1"/>
              </w:rPr>
            </w:pPr>
            <w:r w:rsidRPr="00834F10">
              <w:rPr>
                <w:b/>
                <w:bCs/>
                <w:color w:val="FFFFFF" w:themeColor="background1"/>
              </w:rPr>
              <w:t>Emissions Source</w:t>
            </w:r>
          </w:p>
        </w:tc>
        <w:tc>
          <w:tcPr>
            <w:tcW w:w="3788" w:type="dxa"/>
            <w:shd w:val="clear" w:color="auto" w:fill="016574" w:themeFill="accent1"/>
          </w:tcPr>
          <w:p w14:paraId="0AE52F24" w14:textId="0665489E" w:rsidR="00834F10" w:rsidRPr="00834F10" w:rsidRDefault="00834F10" w:rsidP="001B1FEF">
            <w:pPr>
              <w:spacing w:after="120"/>
              <w:rPr>
                <w:b/>
                <w:bCs/>
                <w:color w:val="FFFFFF" w:themeColor="background1"/>
              </w:rPr>
            </w:pPr>
            <w:r w:rsidRPr="00834F10">
              <w:rPr>
                <w:b/>
                <w:bCs/>
                <w:color w:val="FFFFFF" w:themeColor="background1"/>
              </w:rPr>
              <w:t>Factors and guidance</w:t>
            </w:r>
          </w:p>
        </w:tc>
      </w:tr>
      <w:tr w:rsidR="00E30A4C" w14:paraId="4425548A" w14:textId="77777777" w:rsidTr="00834F10">
        <w:tc>
          <w:tcPr>
            <w:tcW w:w="3788" w:type="dxa"/>
          </w:tcPr>
          <w:p w14:paraId="7399105E" w14:textId="0F6C86B8" w:rsidR="00E30A4C" w:rsidRDefault="00E30A4C" w:rsidP="001B1FEF">
            <w:pPr>
              <w:spacing w:after="120"/>
            </w:pPr>
            <w:r>
              <w:t>Cd</w:t>
            </w:r>
          </w:p>
        </w:tc>
        <w:tc>
          <w:tcPr>
            <w:tcW w:w="3788" w:type="dxa"/>
          </w:tcPr>
          <w:p w14:paraId="5215D0B2" w14:textId="627A0036" w:rsidR="00E30A4C" w:rsidRDefault="00E30A4C" w:rsidP="001B1FEF">
            <w:pPr>
              <w:spacing w:after="120"/>
            </w:pPr>
            <w:r>
              <w:t>M</w:t>
            </w:r>
          </w:p>
        </w:tc>
        <w:tc>
          <w:tcPr>
            <w:tcW w:w="3788" w:type="dxa"/>
          </w:tcPr>
          <w:p w14:paraId="29F421E5" w14:textId="7B072A16" w:rsidR="00E30A4C" w:rsidRDefault="00E30A4C" w:rsidP="001B1FEF">
            <w:pPr>
              <w:spacing w:after="120"/>
            </w:pPr>
            <w:r w:rsidRPr="00ED6378">
              <w:t>Effluent Treatment Facilities</w:t>
            </w:r>
          </w:p>
        </w:tc>
        <w:tc>
          <w:tcPr>
            <w:tcW w:w="3788" w:type="dxa"/>
          </w:tcPr>
          <w:p w14:paraId="15C510E1" w14:textId="3C404BCE" w:rsidR="00E30A4C" w:rsidRDefault="00E30A4C" w:rsidP="001B1FEF">
            <w:pPr>
              <w:spacing w:after="120"/>
            </w:pPr>
            <w:r w:rsidRPr="00A0134D">
              <w:t>Effluent quality data</w:t>
            </w:r>
          </w:p>
        </w:tc>
      </w:tr>
      <w:tr w:rsidR="00E30A4C" w14:paraId="18B68161" w14:textId="77777777" w:rsidTr="00834F10">
        <w:tc>
          <w:tcPr>
            <w:tcW w:w="3788" w:type="dxa"/>
          </w:tcPr>
          <w:p w14:paraId="672912F0" w14:textId="33E77944" w:rsidR="00E30A4C" w:rsidRDefault="00E30A4C" w:rsidP="001B1FEF">
            <w:pPr>
              <w:spacing w:after="120"/>
            </w:pPr>
            <w:r>
              <w:t>Chlorides (as total Cl)</w:t>
            </w:r>
          </w:p>
        </w:tc>
        <w:tc>
          <w:tcPr>
            <w:tcW w:w="3788" w:type="dxa"/>
          </w:tcPr>
          <w:p w14:paraId="2DC8751A" w14:textId="40D2A0A0" w:rsidR="00E30A4C" w:rsidRDefault="00E30A4C" w:rsidP="001B1FEF">
            <w:pPr>
              <w:spacing w:after="120"/>
            </w:pPr>
            <w:r w:rsidRPr="00D82E69">
              <w:t>M</w:t>
            </w:r>
          </w:p>
        </w:tc>
        <w:tc>
          <w:tcPr>
            <w:tcW w:w="3788" w:type="dxa"/>
          </w:tcPr>
          <w:p w14:paraId="7E414035" w14:textId="5CE67AC9" w:rsidR="00E30A4C" w:rsidRDefault="00E30A4C" w:rsidP="001B1FEF">
            <w:pPr>
              <w:spacing w:after="120"/>
            </w:pPr>
            <w:r w:rsidRPr="00ED6378">
              <w:t>Effluent Treatment Facilities</w:t>
            </w:r>
          </w:p>
        </w:tc>
        <w:tc>
          <w:tcPr>
            <w:tcW w:w="3788" w:type="dxa"/>
          </w:tcPr>
          <w:p w14:paraId="28492253" w14:textId="09A8EE8A" w:rsidR="00E30A4C" w:rsidRDefault="00E30A4C" w:rsidP="001B1FEF">
            <w:pPr>
              <w:spacing w:after="120"/>
            </w:pPr>
            <w:r w:rsidRPr="00A0134D">
              <w:t>Effluent quality data</w:t>
            </w:r>
          </w:p>
        </w:tc>
      </w:tr>
      <w:tr w:rsidR="00E30A4C" w14:paraId="2AF79061" w14:textId="77777777" w:rsidTr="00834F10">
        <w:tc>
          <w:tcPr>
            <w:tcW w:w="3788" w:type="dxa"/>
          </w:tcPr>
          <w:p w14:paraId="2C8E14B2" w14:textId="5938470F" w:rsidR="00E30A4C" w:rsidRDefault="00E30A4C" w:rsidP="001B1FEF">
            <w:pPr>
              <w:spacing w:after="120"/>
            </w:pPr>
            <w:r>
              <w:lastRenderedPageBreak/>
              <w:t>Cyanides (as total CN)</w:t>
            </w:r>
          </w:p>
        </w:tc>
        <w:tc>
          <w:tcPr>
            <w:tcW w:w="3788" w:type="dxa"/>
          </w:tcPr>
          <w:p w14:paraId="61BCBBD1" w14:textId="6B68F83C" w:rsidR="00E30A4C" w:rsidRDefault="00E30A4C" w:rsidP="001B1FEF">
            <w:pPr>
              <w:spacing w:after="120"/>
            </w:pPr>
            <w:r w:rsidRPr="00D82E69">
              <w:t>M</w:t>
            </w:r>
          </w:p>
        </w:tc>
        <w:tc>
          <w:tcPr>
            <w:tcW w:w="3788" w:type="dxa"/>
          </w:tcPr>
          <w:p w14:paraId="207E21E3" w14:textId="11016756" w:rsidR="00E30A4C" w:rsidRDefault="00E30A4C" w:rsidP="001B1FEF">
            <w:pPr>
              <w:spacing w:after="120"/>
            </w:pPr>
            <w:r w:rsidRPr="00ED6378">
              <w:t>Effluent Treatment Facilities</w:t>
            </w:r>
          </w:p>
        </w:tc>
        <w:tc>
          <w:tcPr>
            <w:tcW w:w="3788" w:type="dxa"/>
          </w:tcPr>
          <w:p w14:paraId="21E6B697" w14:textId="30D3C94C" w:rsidR="00E30A4C" w:rsidRDefault="00E30A4C" w:rsidP="001B1FEF">
            <w:pPr>
              <w:spacing w:after="120"/>
            </w:pPr>
            <w:r w:rsidRPr="00A0134D">
              <w:t>Effluent quality data</w:t>
            </w:r>
          </w:p>
        </w:tc>
      </w:tr>
      <w:tr w:rsidR="00E30A4C" w14:paraId="6BEBBAD4" w14:textId="77777777" w:rsidTr="00834F10">
        <w:tc>
          <w:tcPr>
            <w:tcW w:w="3788" w:type="dxa"/>
          </w:tcPr>
          <w:p w14:paraId="766AA4B0" w14:textId="7514FD1E" w:rsidR="00E30A4C" w:rsidRDefault="00E30A4C" w:rsidP="001B1FEF">
            <w:pPr>
              <w:spacing w:after="120"/>
            </w:pPr>
            <w:r>
              <w:t>Fluorides (as total F)</w:t>
            </w:r>
          </w:p>
        </w:tc>
        <w:tc>
          <w:tcPr>
            <w:tcW w:w="3788" w:type="dxa"/>
          </w:tcPr>
          <w:p w14:paraId="743CF0C4" w14:textId="3507F508" w:rsidR="00E30A4C" w:rsidRDefault="00E30A4C" w:rsidP="001B1FEF">
            <w:pPr>
              <w:spacing w:after="120"/>
            </w:pPr>
            <w:r w:rsidRPr="00D82E69">
              <w:t>M</w:t>
            </w:r>
          </w:p>
        </w:tc>
        <w:tc>
          <w:tcPr>
            <w:tcW w:w="3788" w:type="dxa"/>
          </w:tcPr>
          <w:p w14:paraId="60ED80B8" w14:textId="7DE5FA72" w:rsidR="00E30A4C" w:rsidRDefault="00E30A4C" w:rsidP="001B1FEF">
            <w:pPr>
              <w:spacing w:after="120"/>
            </w:pPr>
            <w:r w:rsidRPr="00ED6378">
              <w:t>Effluent Treatment Facilities</w:t>
            </w:r>
          </w:p>
        </w:tc>
        <w:tc>
          <w:tcPr>
            <w:tcW w:w="3788" w:type="dxa"/>
          </w:tcPr>
          <w:p w14:paraId="126FF3E1" w14:textId="47DE460B" w:rsidR="00E30A4C" w:rsidRDefault="00E30A4C" w:rsidP="001B1FEF">
            <w:pPr>
              <w:spacing w:after="120"/>
            </w:pPr>
            <w:r w:rsidRPr="00A0134D">
              <w:t>Effluent quality data</w:t>
            </w:r>
          </w:p>
        </w:tc>
      </w:tr>
      <w:tr w:rsidR="00E30A4C" w14:paraId="7F0EB45D" w14:textId="77777777" w:rsidTr="00834F10">
        <w:tc>
          <w:tcPr>
            <w:tcW w:w="3788" w:type="dxa"/>
          </w:tcPr>
          <w:p w14:paraId="4D6B4AC8" w14:textId="376A0C20" w:rsidR="00E30A4C" w:rsidRDefault="00E30A4C" w:rsidP="001B1FEF">
            <w:pPr>
              <w:spacing w:after="120"/>
            </w:pPr>
            <w:r>
              <w:t>Hg</w:t>
            </w:r>
          </w:p>
        </w:tc>
        <w:tc>
          <w:tcPr>
            <w:tcW w:w="3788" w:type="dxa"/>
          </w:tcPr>
          <w:p w14:paraId="2820A68F" w14:textId="0D5008A7" w:rsidR="00E30A4C" w:rsidRDefault="00E30A4C" w:rsidP="001B1FEF">
            <w:pPr>
              <w:spacing w:after="120"/>
            </w:pPr>
            <w:r w:rsidRPr="00D82E69">
              <w:t>M</w:t>
            </w:r>
          </w:p>
        </w:tc>
        <w:tc>
          <w:tcPr>
            <w:tcW w:w="3788" w:type="dxa"/>
          </w:tcPr>
          <w:p w14:paraId="07A295DE" w14:textId="7AC5EE0F" w:rsidR="00E30A4C" w:rsidRDefault="00E30A4C" w:rsidP="001B1FEF">
            <w:pPr>
              <w:spacing w:after="120"/>
            </w:pPr>
            <w:r w:rsidRPr="00ED6378">
              <w:t>Effluent Treatment Facilities</w:t>
            </w:r>
          </w:p>
        </w:tc>
        <w:tc>
          <w:tcPr>
            <w:tcW w:w="3788" w:type="dxa"/>
          </w:tcPr>
          <w:p w14:paraId="035C17EE" w14:textId="3532013E" w:rsidR="00E30A4C" w:rsidRDefault="00E30A4C" w:rsidP="001B1FEF">
            <w:pPr>
              <w:spacing w:after="120"/>
            </w:pPr>
            <w:r w:rsidRPr="00A0134D">
              <w:t>Effluent quality data</w:t>
            </w:r>
          </w:p>
        </w:tc>
      </w:tr>
      <w:tr w:rsidR="00E30A4C" w14:paraId="71B531C6" w14:textId="77777777" w:rsidTr="00834F10">
        <w:tc>
          <w:tcPr>
            <w:tcW w:w="3788" w:type="dxa"/>
          </w:tcPr>
          <w:p w14:paraId="38AE1992" w14:textId="22E4A6FE" w:rsidR="00E30A4C" w:rsidRDefault="00E30A4C" w:rsidP="001B1FEF">
            <w:pPr>
              <w:spacing w:after="120"/>
            </w:pPr>
            <w:r>
              <w:t>NH</w:t>
            </w:r>
            <w:r w:rsidRPr="00834F10">
              <w:rPr>
                <w:vertAlign w:val="subscript"/>
              </w:rPr>
              <w:t>3</w:t>
            </w:r>
          </w:p>
        </w:tc>
        <w:tc>
          <w:tcPr>
            <w:tcW w:w="3788" w:type="dxa"/>
          </w:tcPr>
          <w:p w14:paraId="0A17CF6F" w14:textId="5268B2DA" w:rsidR="00E30A4C" w:rsidRDefault="00E30A4C" w:rsidP="001B1FEF">
            <w:pPr>
              <w:spacing w:after="120"/>
            </w:pPr>
            <w:r w:rsidRPr="00D82E69">
              <w:t>M</w:t>
            </w:r>
          </w:p>
        </w:tc>
        <w:tc>
          <w:tcPr>
            <w:tcW w:w="3788" w:type="dxa"/>
          </w:tcPr>
          <w:p w14:paraId="4E7D7D2F" w14:textId="164A9F07" w:rsidR="00E30A4C" w:rsidRDefault="00E30A4C" w:rsidP="001B1FEF">
            <w:pPr>
              <w:spacing w:after="120"/>
            </w:pPr>
            <w:r w:rsidRPr="00ED6378">
              <w:t>Effluent Treatment Facilities</w:t>
            </w:r>
          </w:p>
        </w:tc>
        <w:tc>
          <w:tcPr>
            <w:tcW w:w="3788" w:type="dxa"/>
          </w:tcPr>
          <w:p w14:paraId="3F386631" w14:textId="5A667AEB" w:rsidR="00E30A4C" w:rsidRDefault="00E30A4C" w:rsidP="001B1FEF">
            <w:pPr>
              <w:spacing w:after="120"/>
            </w:pPr>
            <w:r w:rsidRPr="00A0134D">
              <w:t>Effluent quality data</w:t>
            </w:r>
          </w:p>
        </w:tc>
      </w:tr>
      <w:tr w:rsidR="00E30A4C" w14:paraId="53C24658" w14:textId="77777777" w:rsidTr="00834F10">
        <w:tc>
          <w:tcPr>
            <w:tcW w:w="3788" w:type="dxa"/>
          </w:tcPr>
          <w:p w14:paraId="4F43802D" w14:textId="24103323" w:rsidR="00E30A4C" w:rsidRDefault="00E30A4C" w:rsidP="001B1FEF">
            <w:pPr>
              <w:spacing w:after="120"/>
            </w:pPr>
            <w:r>
              <w:t>PAHs (</w:t>
            </w:r>
            <w:r w:rsidRPr="005E0EDD">
              <w:t>Benzo(a)pyrene, benzo(b)fluoranthene, benzo(k)fluoranthene, indeno(1, 2, 3-cd)pyrene</w:t>
            </w:r>
            <w:r>
              <w:t>)</w:t>
            </w:r>
          </w:p>
        </w:tc>
        <w:tc>
          <w:tcPr>
            <w:tcW w:w="3788" w:type="dxa"/>
          </w:tcPr>
          <w:p w14:paraId="6B9912F0" w14:textId="15A23A47" w:rsidR="00E30A4C" w:rsidRDefault="00E30A4C" w:rsidP="001B1FEF">
            <w:pPr>
              <w:spacing w:after="120"/>
            </w:pPr>
            <w:r w:rsidRPr="00D82E69">
              <w:t>M</w:t>
            </w:r>
          </w:p>
        </w:tc>
        <w:tc>
          <w:tcPr>
            <w:tcW w:w="3788" w:type="dxa"/>
          </w:tcPr>
          <w:p w14:paraId="6A788429" w14:textId="47C38079" w:rsidR="00E30A4C" w:rsidRDefault="00E30A4C" w:rsidP="001B1FEF">
            <w:pPr>
              <w:spacing w:after="120"/>
            </w:pPr>
            <w:r w:rsidRPr="00ED6378">
              <w:t>Effluent Treatment Facilities</w:t>
            </w:r>
          </w:p>
        </w:tc>
        <w:tc>
          <w:tcPr>
            <w:tcW w:w="3788" w:type="dxa"/>
          </w:tcPr>
          <w:p w14:paraId="2C730637" w14:textId="28866995" w:rsidR="00E30A4C" w:rsidRDefault="00E30A4C" w:rsidP="001B1FEF">
            <w:pPr>
              <w:spacing w:after="120"/>
            </w:pPr>
            <w:r w:rsidRPr="00A0134D">
              <w:t>Effluent quality data</w:t>
            </w:r>
          </w:p>
        </w:tc>
      </w:tr>
      <w:tr w:rsidR="00E30A4C" w14:paraId="5504A4C3" w14:textId="77777777" w:rsidTr="00834F10">
        <w:tc>
          <w:tcPr>
            <w:tcW w:w="3788" w:type="dxa"/>
          </w:tcPr>
          <w:p w14:paraId="5F117A0E" w14:textId="1F9496E3" w:rsidR="00E30A4C" w:rsidRDefault="00E30A4C" w:rsidP="001B1FEF">
            <w:pPr>
              <w:spacing w:after="120"/>
            </w:pPr>
            <w:r>
              <w:t>TOC</w:t>
            </w:r>
          </w:p>
        </w:tc>
        <w:tc>
          <w:tcPr>
            <w:tcW w:w="3788" w:type="dxa"/>
          </w:tcPr>
          <w:p w14:paraId="3C844DFE" w14:textId="0BA26A8C" w:rsidR="00E30A4C" w:rsidRDefault="00E30A4C" w:rsidP="001B1FEF">
            <w:pPr>
              <w:spacing w:after="120"/>
            </w:pPr>
            <w:r w:rsidRPr="00D82E69">
              <w:t>M</w:t>
            </w:r>
          </w:p>
        </w:tc>
        <w:tc>
          <w:tcPr>
            <w:tcW w:w="3788" w:type="dxa"/>
          </w:tcPr>
          <w:p w14:paraId="3AB0DA1F" w14:textId="32246CE3" w:rsidR="00E30A4C" w:rsidRDefault="00E30A4C" w:rsidP="001B1FEF">
            <w:pPr>
              <w:spacing w:after="120"/>
            </w:pPr>
            <w:r w:rsidRPr="00ED6378">
              <w:t>Effluent Treatment Facilities</w:t>
            </w:r>
          </w:p>
        </w:tc>
        <w:tc>
          <w:tcPr>
            <w:tcW w:w="3788" w:type="dxa"/>
          </w:tcPr>
          <w:p w14:paraId="2DACB0BA" w14:textId="478D354C" w:rsidR="00E30A4C" w:rsidRDefault="00E30A4C" w:rsidP="001B1FEF">
            <w:pPr>
              <w:spacing w:after="120"/>
            </w:pPr>
            <w:r w:rsidRPr="00A0134D">
              <w:t>Effluent quality data</w:t>
            </w:r>
          </w:p>
        </w:tc>
      </w:tr>
      <w:tr w:rsidR="00E30A4C" w14:paraId="44AFB303" w14:textId="77777777" w:rsidTr="00834F10">
        <w:tc>
          <w:tcPr>
            <w:tcW w:w="3788" w:type="dxa"/>
          </w:tcPr>
          <w:p w14:paraId="2E31BAD6" w14:textId="54204D40" w:rsidR="00E30A4C" w:rsidRDefault="00E30A4C" w:rsidP="001B1FEF">
            <w:pPr>
              <w:spacing w:after="120"/>
            </w:pPr>
            <w:r>
              <w:t>Zinc</w:t>
            </w:r>
          </w:p>
        </w:tc>
        <w:tc>
          <w:tcPr>
            <w:tcW w:w="3788" w:type="dxa"/>
          </w:tcPr>
          <w:p w14:paraId="44D97018" w14:textId="70DE2B89" w:rsidR="00E30A4C" w:rsidRDefault="00E30A4C" w:rsidP="001B1FEF">
            <w:pPr>
              <w:spacing w:after="120"/>
            </w:pPr>
            <w:r w:rsidRPr="00D82E69">
              <w:t>M</w:t>
            </w:r>
          </w:p>
        </w:tc>
        <w:tc>
          <w:tcPr>
            <w:tcW w:w="3788" w:type="dxa"/>
          </w:tcPr>
          <w:p w14:paraId="64AE2614" w14:textId="3A720C85" w:rsidR="00E30A4C" w:rsidRDefault="00E30A4C" w:rsidP="001B1FEF">
            <w:pPr>
              <w:spacing w:after="120"/>
            </w:pPr>
            <w:r w:rsidRPr="00ED6378">
              <w:t>Effluent Treatment Facilities</w:t>
            </w:r>
          </w:p>
        </w:tc>
        <w:tc>
          <w:tcPr>
            <w:tcW w:w="3788" w:type="dxa"/>
          </w:tcPr>
          <w:p w14:paraId="07F7B38C" w14:textId="0F4278FB" w:rsidR="00E30A4C" w:rsidRDefault="00E30A4C" w:rsidP="001B1FEF">
            <w:pPr>
              <w:spacing w:after="120"/>
            </w:pPr>
            <w:r w:rsidRPr="00A0134D">
              <w:t>Effluent quality data</w:t>
            </w:r>
          </w:p>
        </w:tc>
      </w:tr>
    </w:tbl>
    <w:p w14:paraId="532046D8" w14:textId="77777777" w:rsidR="00834F10" w:rsidRDefault="00834F10" w:rsidP="00834F10"/>
    <w:p w14:paraId="62088FA3" w14:textId="77777777" w:rsidR="00E30A4C" w:rsidRDefault="00E30A4C" w:rsidP="00834F10"/>
    <w:p w14:paraId="0472E7D3" w14:textId="77777777" w:rsidR="00E30A4C" w:rsidRDefault="00E30A4C" w:rsidP="00834F10">
      <w:pPr>
        <w:sectPr w:rsidR="00E30A4C" w:rsidSect="003B3A97">
          <w:pgSz w:w="11900" w:h="16840"/>
          <w:pgMar w:top="839" w:right="839" w:bottom="839" w:left="839" w:header="794" w:footer="567" w:gutter="0"/>
          <w:cols w:space="708"/>
          <w:titlePg/>
          <w:docGrid w:linePitch="360"/>
        </w:sectPr>
      </w:pPr>
    </w:p>
    <w:p w14:paraId="7E6EB644" w14:textId="1A49DBAE" w:rsidR="00E30A4C" w:rsidRDefault="007779F9" w:rsidP="007779F9">
      <w:pPr>
        <w:pStyle w:val="Heading1"/>
      </w:pPr>
      <w:bookmarkStart w:id="100" w:name="_Toc880624619"/>
      <w:r w:rsidRPr="007779F9">
        <w:lastRenderedPageBreak/>
        <w:t>7 Combustion sector guidance</w:t>
      </w:r>
      <w:bookmarkEnd w:id="100"/>
    </w:p>
    <w:p w14:paraId="43DBC350" w14:textId="28B6D06F" w:rsidR="005362A2" w:rsidRPr="004D2DCD" w:rsidRDefault="005362A2" w:rsidP="005362A2">
      <w:pPr>
        <w:spacing w:after="240"/>
        <w:ind w:right="1"/>
      </w:pPr>
      <w:r w:rsidRPr="004D2DCD">
        <w:t>This Section covers activities that are regulated as “</w:t>
      </w:r>
      <w:r w:rsidR="003876C2">
        <w:t>combustion</w:t>
      </w:r>
      <w:r w:rsidRPr="00CB56DF">
        <w:t xml:space="preserve"> </w:t>
      </w:r>
      <w:r w:rsidRPr="004D2DCD">
        <w:t xml:space="preserve">activities” under the Environmental Authorisation (Scotland) Regulations (EASR). The Environmental Authorisation (Scotland) Regulations (EASR) revoke the Pollution Prevention and Control (Scotland) Regulations 2012 (PPC) </w:t>
      </w:r>
      <w:r w:rsidR="00037A4C">
        <w:t xml:space="preserve">and </w:t>
      </w:r>
      <w:r w:rsidRPr="004D2DCD">
        <w:t xml:space="preserve">provides an integrated environmental approach to the regulation of certain industrial activities, which is now applied to schedules 20 and 26 emissions activities under EASR. This means emissions to air, water (including discharges to sewer) and land, plus a range of other environmental effects, must be considered together. </w:t>
      </w:r>
    </w:p>
    <w:p w14:paraId="60E0ACED" w14:textId="7F74A208" w:rsidR="005362A2" w:rsidRDefault="005362A2" w:rsidP="005362A2">
      <w:pPr>
        <w:spacing w:after="240"/>
        <w:ind w:right="1"/>
      </w:pPr>
      <w:r w:rsidRPr="004D2DCD">
        <w:t>“</w:t>
      </w:r>
      <w:r w:rsidR="009C306E">
        <w:t>C</w:t>
      </w:r>
      <w:r w:rsidR="00C805C8">
        <w:t>ombustion</w:t>
      </w:r>
      <w:r w:rsidRPr="00CB56DF">
        <w:t xml:space="preserve"> </w:t>
      </w:r>
      <w:r w:rsidRPr="004D2DCD">
        <w:t xml:space="preserve">activities” were formerly included within the scope as Part A prescribed/listed activities regulated </w:t>
      </w:r>
      <w:r w:rsidR="00C805C8" w:rsidRPr="009C306E">
        <w:t xml:space="preserve">under Chapter 1, Section 1.1 </w:t>
      </w:r>
      <w:r w:rsidRPr="004D2DCD">
        <w:t xml:space="preserve">of the PPC Regulations. They are now found in </w:t>
      </w:r>
      <w:r w:rsidR="00B07332" w:rsidRPr="009C306E">
        <w:t xml:space="preserve">“energy </w:t>
      </w:r>
      <w:r w:rsidR="009C306E" w:rsidRPr="009C306E">
        <w:t>industries</w:t>
      </w:r>
      <w:r w:rsidR="00B07332" w:rsidRPr="009C306E">
        <w:t xml:space="preserve">” in </w:t>
      </w:r>
      <w:r w:rsidRPr="004D2DCD">
        <w:t>EASR schedule 20</w:t>
      </w:r>
      <w:r w:rsidR="009D42DE">
        <w:t>,</w:t>
      </w:r>
      <w:r w:rsidRPr="004D2DCD">
        <w:t xml:space="preserve"> part 4</w:t>
      </w:r>
      <w:r w:rsidR="009D42DE">
        <w:t>,</w:t>
      </w:r>
      <w:r w:rsidRPr="004D2DCD">
        <w:t xml:space="preserve"> chapter </w:t>
      </w:r>
      <w:r w:rsidR="009C306E" w:rsidRPr="009C306E">
        <w:t>1</w:t>
      </w:r>
      <w:r w:rsidR="009D42DE">
        <w:t>,</w:t>
      </w:r>
      <w:r w:rsidR="009C306E" w:rsidRPr="009C306E">
        <w:t xml:space="preserve"> paragraph</w:t>
      </w:r>
      <w:r w:rsidR="009C306E">
        <w:t xml:space="preserve"> 1</w:t>
      </w:r>
      <w:r w:rsidRPr="00CB56DF">
        <w:t>.</w:t>
      </w:r>
    </w:p>
    <w:p w14:paraId="30B0EC0A" w14:textId="3D39DF54" w:rsidR="009C306E" w:rsidRPr="004D2DCD" w:rsidRDefault="009C306E" w:rsidP="005362A2">
      <w:pPr>
        <w:spacing w:after="240"/>
        <w:ind w:right="1"/>
      </w:pPr>
      <w:r>
        <w:t xml:space="preserve">Schedule 21 of EASR </w:t>
      </w:r>
      <w:r w:rsidR="006664E4">
        <w:t xml:space="preserve">“operating large combustion plant” may also be applicable to your activity. Please see the SEPA webpage for </w:t>
      </w:r>
      <w:r w:rsidR="00EA6DEE">
        <w:t xml:space="preserve">“combustion of fuels”. </w:t>
      </w:r>
      <w:r w:rsidR="006664E4">
        <w:t xml:space="preserve"> </w:t>
      </w:r>
    </w:p>
    <w:p w14:paraId="326E4DEA" w14:textId="5285FC5B" w:rsidR="007779F9" w:rsidRDefault="000A0218" w:rsidP="000A0218">
      <w:pPr>
        <w:pStyle w:val="Heading2"/>
      </w:pPr>
      <w:bookmarkStart w:id="101" w:name="_Toc497724656"/>
      <w:r w:rsidRPr="000A0218">
        <w:t>7.1 Air pollutants</w:t>
      </w:r>
      <w:bookmarkEnd w:id="101"/>
    </w:p>
    <w:p w14:paraId="6B385EB1" w14:textId="77777777" w:rsidR="000A0218" w:rsidRDefault="000A0218" w:rsidP="00574F8F">
      <w:pPr>
        <w:spacing w:after="240"/>
      </w:pPr>
      <w:r w:rsidRPr="000A0218">
        <w:t>The main air emissions from the combustion of fossil fuels will almost always lead to releases to air of CO</w:t>
      </w:r>
      <w:r w:rsidRPr="000A0218">
        <w:rPr>
          <w:vertAlign w:val="subscript"/>
        </w:rPr>
        <w:t>2</w:t>
      </w:r>
      <w:r w:rsidRPr="000A0218">
        <w:t>, CO, NOx and particulate matter. Other pollutants will be released dependent on the fuel and combustion technology used, particularly SO</w:t>
      </w:r>
      <w:r w:rsidRPr="000A0218">
        <w:rPr>
          <w:vertAlign w:val="subscript"/>
        </w:rPr>
        <w:t>2</w:t>
      </w:r>
      <w:r w:rsidRPr="000A0218">
        <w:t xml:space="preserve">. Smaller quantities of pollutants such as trace metals, hydrogen halides, un-burnt hydrocarbons, non-methane volatile organic compounds (NMVOCs) and dioxins may also be emitted, but they may have a significant influence on the environment due to their toxicity or their persistence. </w:t>
      </w:r>
    </w:p>
    <w:p w14:paraId="40FCD12B" w14:textId="77777777" w:rsidR="000A0218" w:rsidRDefault="000A0218" w:rsidP="00574F8F">
      <w:pPr>
        <w:spacing w:after="240"/>
      </w:pPr>
      <w:r w:rsidRPr="000A0218">
        <w:t xml:space="preserve">Pyrolysis and gasification can be used to pre-treat fuels in order to remove impurities or to produce fuel that can be combusted more readily. The fuels can be either pre-cleaned before combustion or directly combusted. The pollutants emitted from the process are therefore critically dependent on the fuel used and the nature of the process. </w:t>
      </w:r>
    </w:p>
    <w:p w14:paraId="1A78ECD4" w14:textId="760A24D2" w:rsidR="000A0218" w:rsidRDefault="000A0218" w:rsidP="00574F8F">
      <w:pPr>
        <w:spacing w:after="240"/>
      </w:pPr>
      <w:r w:rsidRPr="000A0218">
        <w:t xml:space="preserve">The table </w:t>
      </w:r>
      <w:r w:rsidR="00BA046B">
        <w:t xml:space="preserve">on the next page </w:t>
      </w:r>
      <w:r w:rsidRPr="000A0218">
        <w:t>illustrates the likely pollutants emitted from different types of fuel. The table should be taken as a guide only, and you should verify that there are no other pollutants emitted from your process.</w:t>
      </w:r>
    </w:p>
    <w:p w14:paraId="1C003FBF" w14:textId="77777777" w:rsidR="00BA046B" w:rsidRDefault="00BA046B" w:rsidP="000A0218">
      <w:pPr>
        <w:spacing w:after="240"/>
      </w:pPr>
    </w:p>
    <w:p w14:paraId="4772EC8F" w14:textId="77777777" w:rsidR="00BA046B" w:rsidRDefault="00BA046B" w:rsidP="000A0218">
      <w:pPr>
        <w:spacing w:after="240"/>
      </w:pPr>
    </w:p>
    <w:p w14:paraId="2746A1FF" w14:textId="77777777" w:rsidR="00BA046B" w:rsidRDefault="00BA046B" w:rsidP="000A0218">
      <w:pPr>
        <w:spacing w:after="240"/>
        <w:sectPr w:rsidR="00BA046B" w:rsidSect="00E30A4C">
          <w:pgSz w:w="11900" w:h="16840"/>
          <w:pgMar w:top="839" w:right="839" w:bottom="839" w:left="839" w:header="794" w:footer="567" w:gutter="0"/>
          <w:cols w:space="708"/>
          <w:titlePg/>
          <w:docGrid w:linePitch="360"/>
        </w:sectPr>
      </w:pPr>
    </w:p>
    <w:p w14:paraId="799006A8" w14:textId="045B5752" w:rsidR="000A0218" w:rsidRDefault="00BA046B" w:rsidP="00574F8F">
      <w:pPr>
        <w:spacing w:after="240"/>
        <w:rPr>
          <w:b/>
          <w:bCs/>
        </w:rPr>
      </w:pPr>
      <w:r w:rsidRPr="00BA046B">
        <w:rPr>
          <w:b/>
          <w:bCs/>
        </w:rPr>
        <w:lastRenderedPageBreak/>
        <w:t xml:space="preserve">Table </w:t>
      </w:r>
      <w:r w:rsidR="0079557D">
        <w:rPr>
          <w:b/>
          <w:bCs/>
        </w:rPr>
        <w:t>25</w:t>
      </w:r>
      <w:r w:rsidR="00AC4AFE">
        <w:rPr>
          <w:b/>
          <w:bCs/>
        </w:rPr>
        <w:t>:</w:t>
      </w:r>
      <w:r w:rsidRPr="00BA046B">
        <w:rPr>
          <w:b/>
          <w:bCs/>
        </w:rPr>
        <w:t xml:space="preserve"> Guide of main pollutants emitted by combustion activities to air</w:t>
      </w:r>
    </w:p>
    <w:tbl>
      <w:tblPr>
        <w:tblStyle w:val="TableGrid0"/>
        <w:tblW w:w="0" w:type="auto"/>
        <w:tblLook w:val="04A0" w:firstRow="1" w:lastRow="0" w:firstColumn="1" w:lastColumn="0" w:noHBand="0" w:noVBand="1"/>
        <w:tblDescription w:val="Table 10 showing the main pollutants emitted to air by combustion activities of various fuel types such as solid, liquid, gaseous fuel ttypes and their related inputs eg coal,fuel oil etc.. The main combustion pollutants are NOx,CO, CO2, SOx"/>
      </w:tblPr>
      <w:tblGrid>
        <w:gridCol w:w="1838"/>
        <w:gridCol w:w="1559"/>
        <w:gridCol w:w="5529"/>
        <w:gridCol w:w="6226"/>
      </w:tblGrid>
      <w:tr w:rsidR="00AA0433" w14:paraId="1AB3E094" w14:textId="77777777" w:rsidTr="00FB03B8">
        <w:trPr>
          <w:tblHeader/>
        </w:trPr>
        <w:tc>
          <w:tcPr>
            <w:tcW w:w="1838" w:type="dxa"/>
            <w:tcBorders>
              <w:bottom w:val="single" w:sz="4" w:space="0" w:color="AEAAAA" w:themeColor="background2" w:themeShade="BF"/>
            </w:tcBorders>
            <w:shd w:val="clear" w:color="auto" w:fill="016574" w:themeFill="accent1"/>
          </w:tcPr>
          <w:p w14:paraId="0146D702" w14:textId="77777777" w:rsidR="00AA0433" w:rsidRPr="00BA046B" w:rsidRDefault="00AA0433" w:rsidP="001B1FEF">
            <w:pPr>
              <w:spacing w:before="120" w:after="120" w:line="276" w:lineRule="auto"/>
              <w:rPr>
                <w:b/>
                <w:bCs/>
                <w:color w:val="FFFFFF" w:themeColor="background1"/>
              </w:rPr>
            </w:pPr>
            <w:r w:rsidRPr="00BA046B">
              <w:rPr>
                <w:b/>
                <w:bCs/>
                <w:color w:val="FFFFFF" w:themeColor="background1"/>
              </w:rPr>
              <w:t>Fuel type</w:t>
            </w:r>
          </w:p>
        </w:tc>
        <w:tc>
          <w:tcPr>
            <w:tcW w:w="1559" w:type="dxa"/>
            <w:tcBorders>
              <w:bottom w:val="single" w:sz="4" w:space="0" w:color="AEAAAA" w:themeColor="background2" w:themeShade="BF"/>
            </w:tcBorders>
            <w:shd w:val="clear" w:color="auto" w:fill="016574" w:themeFill="accent1"/>
          </w:tcPr>
          <w:p w14:paraId="15B31B81" w14:textId="77777777" w:rsidR="00AA0433" w:rsidRPr="00BA046B" w:rsidRDefault="00AA0433" w:rsidP="001B1FEF">
            <w:pPr>
              <w:spacing w:before="120" w:after="120" w:line="276" w:lineRule="auto"/>
              <w:rPr>
                <w:b/>
                <w:bCs/>
                <w:color w:val="FFFFFF" w:themeColor="background1"/>
              </w:rPr>
            </w:pPr>
            <w:r w:rsidRPr="00BA046B">
              <w:rPr>
                <w:b/>
                <w:bCs/>
                <w:color w:val="FFFFFF" w:themeColor="background1"/>
              </w:rPr>
              <w:t>Inputs</w:t>
            </w:r>
          </w:p>
        </w:tc>
        <w:tc>
          <w:tcPr>
            <w:tcW w:w="5529" w:type="dxa"/>
            <w:tcBorders>
              <w:bottom w:val="single" w:sz="4" w:space="0" w:color="AEAAAA" w:themeColor="background2" w:themeShade="BF"/>
            </w:tcBorders>
            <w:shd w:val="clear" w:color="auto" w:fill="016574" w:themeFill="accent1"/>
          </w:tcPr>
          <w:p w14:paraId="1332EB0D" w14:textId="77777777" w:rsidR="00AA0433" w:rsidRPr="00BA046B" w:rsidRDefault="00AA0433" w:rsidP="001B1FEF">
            <w:pPr>
              <w:spacing w:before="120" w:after="120" w:line="276" w:lineRule="auto"/>
              <w:rPr>
                <w:b/>
                <w:bCs/>
                <w:color w:val="FFFFFF" w:themeColor="background1"/>
              </w:rPr>
            </w:pPr>
            <w:r w:rsidRPr="00BA046B">
              <w:rPr>
                <w:b/>
                <w:bCs/>
                <w:color w:val="FFFFFF" w:themeColor="background1"/>
              </w:rPr>
              <w:t xml:space="preserve">Potential air emissions </w:t>
            </w:r>
          </w:p>
        </w:tc>
        <w:tc>
          <w:tcPr>
            <w:tcW w:w="6226" w:type="dxa"/>
            <w:tcBorders>
              <w:bottom w:val="single" w:sz="4" w:space="0" w:color="AEAAAA" w:themeColor="background2" w:themeShade="BF"/>
            </w:tcBorders>
            <w:shd w:val="clear" w:color="auto" w:fill="016574" w:themeFill="accent1"/>
          </w:tcPr>
          <w:p w14:paraId="236FFFC5" w14:textId="77777777" w:rsidR="00AA0433" w:rsidRPr="00BA046B" w:rsidRDefault="00AA0433" w:rsidP="001B1FEF">
            <w:pPr>
              <w:spacing w:before="120" w:after="120" w:line="276" w:lineRule="auto"/>
              <w:rPr>
                <w:b/>
                <w:bCs/>
                <w:color w:val="FFFFFF" w:themeColor="background1"/>
              </w:rPr>
            </w:pPr>
            <w:r>
              <w:rPr>
                <w:b/>
                <w:bCs/>
                <w:color w:val="FFFFFF" w:themeColor="background1"/>
              </w:rPr>
              <w:t>Further information</w:t>
            </w:r>
          </w:p>
        </w:tc>
      </w:tr>
      <w:tr w:rsidR="00AA0433" w14:paraId="258DAB5A" w14:textId="77777777" w:rsidTr="00FB03B8">
        <w:tc>
          <w:tcPr>
            <w:tcW w:w="183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BB4BD9" w14:textId="77777777" w:rsidR="00AA0433" w:rsidRPr="00BA046B" w:rsidRDefault="00AA0433" w:rsidP="001B1FEF">
            <w:pPr>
              <w:spacing w:before="120" w:after="120"/>
            </w:pPr>
            <w:r w:rsidRPr="00BA046B">
              <w:t>Solid</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5976E6" w14:textId="77777777" w:rsidR="00AA0433" w:rsidRDefault="00AA0433" w:rsidP="001B1FEF">
            <w:pPr>
              <w:spacing w:before="120" w:after="120"/>
            </w:pPr>
            <w:r>
              <w:t>Coal</w:t>
            </w:r>
          </w:p>
        </w:tc>
        <w:tc>
          <w:tcPr>
            <w:tcW w:w="55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331416" w14:textId="77777777" w:rsidR="00AA0433" w:rsidRPr="00A135AB" w:rsidRDefault="00AA0433" w:rsidP="001B1FEF">
            <w:pPr>
              <w:spacing w:before="120" w:after="120"/>
            </w:pPr>
            <w:r w:rsidRPr="00A135AB">
              <w:t>NOx, CO, CO2, SOx, particulate matter (including PM10 and 2.5), fugitive dust, trace metals, PCBs and PAHs, hydrogen halides, methane, NMVOCs, dioxins, N2O</w:t>
            </w:r>
          </w:p>
        </w:tc>
        <w:tc>
          <w:tcPr>
            <w:tcW w:w="6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965D7E" w14:textId="77777777" w:rsidR="00AA0433" w:rsidRPr="00A135AB" w:rsidRDefault="00AA0433" w:rsidP="001B1FEF">
            <w:pPr>
              <w:spacing w:before="120" w:after="120"/>
            </w:pPr>
            <w:r>
              <w:t>None</w:t>
            </w:r>
          </w:p>
        </w:tc>
      </w:tr>
      <w:tr w:rsidR="00AA0433" w14:paraId="44FE3C0F" w14:textId="77777777" w:rsidTr="00FB03B8">
        <w:tc>
          <w:tcPr>
            <w:tcW w:w="183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F369D8" w14:textId="77777777" w:rsidR="00AA0433" w:rsidRPr="00BA046B" w:rsidRDefault="00AA0433" w:rsidP="001B1FEF">
            <w:pPr>
              <w:spacing w:before="120" w:after="120"/>
            </w:pPr>
            <w:r w:rsidRPr="00BA046B">
              <w:t>Solid</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306E9F" w14:textId="77777777" w:rsidR="00AA0433" w:rsidRDefault="00AA0433" w:rsidP="001B1FEF">
            <w:pPr>
              <w:spacing w:before="120" w:after="120"/>
            </w:pPr>
            <w:r>
              <w:t>Biomass</w:t>
            </w:r>
          </w:p>
        </w:tc>
        <w:tc>
          <w:tcPr>
            <w:tcW w:w="55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10737E" w14:textId="77777777" w:rsidR="00AA0433" w:rsidRPr="00A135AB" w:rsidRDefault="00AA0433" w:rsidP="001B1FEF">
            <w:pPr>
              <w:spacing w:before="120" w:after="120"/>
            </w:pPr>
            <w:r w:rsidRPr="00A135AB">
              <w:t>NOx, CO, CO2, SOx (low), particulate matter (including PM10 and 2.5), CH4, NMVOCs, trace metals (from sewage sludge).</w:t>
            </w:r>
          </w:p>
        </w:tc>
        <w:tc>
          <w:tcPr>
            <w:tcW w:w="6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2BAFA6" w14:textId="77777777" w:rsidR="00AA0433" w:rsidRPr="00A135AB" w:rsidRDefault="00AA0433" w:rsidP="001B1FEF">
            <w:pPr>
              <w:spacing w:before="120" w:after="120"/>
            </w:pPr>
            <w:r w:rsidRPr="008316AC">
              <w:t>The percentage proportion of the total CO2 attributable to biomass (non-fossil fuel) can be recorded within Section C of the SPRI reporting form, within the carbon dioxide substance. This is the percentage of the total CO2 emissions attributable to biomass fuels. Where you record “BRT” you can still enter a percentage figure within the “Biomass Percentage” box. If you calculate you are above the reporting threshold enter the total CO2 figure which should include both fossil fuel emissions as well as biomass-derived emissions.</w:t>
            </w:r>
          </w:p>
        </w:tc>
      </w:tr>
      <w:tr w:rsidR="00AA0433" w14:paraId="5682F597" w14:textId="77777777" w:rsidTr="00FB03B8">
        <w:tc>
          <w:tcPr>
            <w:tcW w:w="183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52F399" w14:textId="77777777" w:rsidR="00AA0433" w:rsidRPr="00BA046B" w:rsidRDefault="00AA0433" w:rsidP="001B1FEF">
            <w:pPr>
              <w:spacing w:before="120" w:after="120"/>
            </w:pPr>
            <w:r>
              <w:t>Liquid</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5820DA" w14:textId="77777777" w:rsidR="00AA0433" w:rsidRPr="00BA046B" w:rsidRDefault="00AA0433" w:rsidP="001B1FEF">
            <w:pPr>
              <w:spacing w:before="120" w:after="120"/>
            </w:pPr>
            <w:r>
              <w:t>Fuel oil</w:t>
            </w:r>
          </w:p>
        </w:tc>
        <w:tc>
          <w:tcPr>
            <w:tcW w:w="55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F13718" w14:textId="77777777" w:rsidR="00AA0433" w:rsidRPr="00BA046B" w:rsidRDefault="00AA0433" w:rsidP="001B1FEF">
            <w:pPr>
              <w:spacing w:before="120" w:after="120"/>
            </w:pPr>
            <w:r w:rsidRPr="00A135AB">
              <w:t>NOx, CO, CO2, SOx, particulate matter (including PM10 and 2.5), PCBs and PAHs, hydrogen chloride, trace metals, and dioxins.</w:t>
            </w:r>
          </w:p>
        </w:tc>
        <w:tc>
          <w:tcPr>
            <w:tcW w:w="6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DB5CC7" w14:textId="77777777" w:rsidR="00AA0433" w:rsidRPr="00A135AB" w:rsidRDefault="00AA0433" w:rsidP="001B1FEF">
            <w:pPr>
              <w:spacing w:before="120" w:after="120"/>
            </w:pPr>
            <w:r>
              <w:t>None</w:t>
            </w:r>
          </w:p>
        </w:tc>
      </w:tr>
      <w:tr w:rsidR="00AA0433" w14:paraId="6367C8C3" w14:textId="77777777" w:rsidTr="00FB03B8">
        <w:tc>
          <w:tcPr>
            <w:tcW w:w="183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147DA4" w14:textId="77777777" w:rsidR="00AA0433" w:rsidRPr="00BA046B" w:rsidRDefault="00AA0433" w:rsidP="001B1FEF">
            <w:pPr>
              <w:spacing w:before="120" w:after="120"/>
            </w:pPr>
            <w:r>
              <w:t>Gaseous</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24E9FA" w14:textId="77777777" w:rsidR="00AA0433" w:rsidRPr="00BA046B" w:rsidRDefault="00AA0433" w:rsidP="001B1FEF">
            <w:pPr>
              <w:spacing w:before="120" w:after="120"/>
            </w:pPr>
            <w:r>
              <w:t>Natural gas</w:t>
            </w:r>
          </w:p>
        </w:tc>
        <w:tc>
          <w:tcPr>
            <w:tcW w:w="55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30D6C9" w14:textId="77777777" w:rsidR="00AA0433" w:rsidRPr="00BA046B" w:rsidRDefault="00AA0433" w:rsidP="001B1FEF">
            <w:pPr>
              <w:spacing w:before="120" w:after="120"/>
            </w:pPr>
            <w:r w:rsidRPr="00A135AB">
              <w:t>NOx, CO, CO2, CH4.</w:t>
            </w:r>
          </w:p>
        </w:tc>
        <w:tc>
          <w:tcPr>
            <w:tcW w:w="6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ACDB59" w14:textId="77777777" w:rsidR="00AA0433" w:rsidRPr="00A135AB" w:rsidRDefault="00AA0433" w:rsidP="001B1FEF">
            <w:pPr>
              <w:spacing w:before="120" w:after="120"/>
            </w:pPr>
            <w:r>
              <w:t>None</w:t>
            </w:r>
          </w:p>
        </w:tc>
      </w:tr>
      <w:tr w:rsidR="00AA0433" w14:paraId="63D5B4C3" w14:textId="77777777" w:rsidTr="00FB03B8">
        <w:tc>
          <w:tcPr>
            <w:tcW w:w="183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8DBC1B" w14:textId="77777777" w:rsidR="00AA0433" w:rsidRPr="00BA046B" w:rsidRDefault="00AA0433" w:rsidP="001B1FEF">
            <w:pPr>
              <w:spacing w:before="120" w:after="120"/>
            </w:pPr>
            <w:r>
              <w:lastRenderedPageBreak/>
              <w:t>Secondary fuels</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76146E" w14:textId="77777777" w:rsidR="00AA0433" w:rsidRPr="00BA046B" w:rsidRDefault="00AA0433" w:rsidP="001B1FEF">
            <w:pPr>
              <w:spacing w:before="120" w:after="120"/>
            </w:pPr>
            <w:r>
              <w:t xml:space="preserve">Solid, liquid or gaseous </w:t>
            </w:r>
          </w:p>
        </w:tc>
        <w:tc>
          <w:tcPr>
            <w:tcW w:w="55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FA716B" w14:textId="77777777" w:rsidR="00AA0433" w:rsidRPr="00BA046B" w:rsidRDefault="00AA0433" w:rsidP="001B1FEF">
            <w:pPr>
              <w:spacing w:before="120" w:after="120"/>
            </w:pPr>
            <w:r w:rsidRPr="008316AC">
              <w:t>NOx, CO, CO2, SOx, particulate matter (including PM10 and 2.5), PCBs and PAHs, hydrogen halides, trace metals, NMVOCs, H2S, ammonia and dioxins</w:t>
            </w:r>
            <w:r>
              <w:t>.</w:t>
            </w:r>
          </w:p>
        </w:tc>
        <w:tc>
          <w:tcPr>
            <w:tcW w:w="6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DDC4D9" w14:textId="77777777" w:rsidR="00AA0433" w:rsidRPr="008316AC" w:rsidRDefault="00AA0433" w:rsidP="001B1FEF">
            <w:pPr>
              <w:spacing w:before="120" w:after="120"/>
            </w:pPr>
            <w:r>
              <w:t>None</w:t>
            </w:r>
          </w:p>
        </w:tc>
      </w:tr>
    </w:tbl>
    <w:p w14:paraId="36737D6C" w14:textId="77777777" w:rsidR="00AA0433" w:rsidRDefault="00AA0433" w:rsidP="00574F8F">
      <w:pPr>
        <w:spacing w:after="240"/>
        <w:rPr>
          <w:b/>
          <w:bCs/>
        </w:rPr>
      </w:pPr>
    </w:p>
    <w:p w14:paraId="4921C3FA" w14:textId="2C862588" w:rsidR="00BA2C0F" w:rsidRDefault="00452A26" w:rsidP="00574F8F">
      <w:pPr>
        <w:spacing w:after="240"/>
        <w:sectPr w:rsidR="00BA2C0F" w:rsidSect="00BA046B">
          <w:pgSz w:w="16840" w:h="11900" w:orient="landscape"/>
          <w:pgMar w:top="839" w:right="839" w:bottom="839" w:left="839" w:header="794" w:footer="567" w:gutter="0"/>
          <w:cols w:space="708"/>
          <w:titlePg/>
          <w:docGrid w:linePitch="360"/>
        </w:sectPr>
      </w:pPr>
      <w:r w:rsidRPr="00452A26">
        <w:rPr>
          <w:b/>
          <w:bCs/>
        </w:rPr>
        <w:t>Note:</w:t>
      </w:r>
      <w:r>
        <w:t xml:space="preserve"> </w:t>
      </w:r>
      <w:r w:rsidR="00BA2C0F" w:rsidRPr="00BA2C0F">
        <w:t>Subsidiary or substitute fuels may contain other pollutants that will require reporting.</w:t>
      </w:r>
    </w:p>
    <w:p w14:paraId="6D2BCBB3" w14:textId="3BCDDB9D" w:rsidR="00BA046B" w:rsidRDefault="00BA2C0F" w:rsidP="00574F8F">
      <w:pPr>
        <w:pStyle w:val="Heading3"/>
      </w:pPr>
      <w:r w:rsidRPr="00BA2C0F">
        <w:lastRenderedPageBreak/>
        <w:t>7.1.1 Point source emissions</w:t>
      </w:r>
    </w:p>
    <w:p w14:paraId="39AC48E4" w14:textId="483F565B" w:rsidR="00BA2C0F" w:rsidRDefault="00AF42A9" w:rsidP="00574F8F">
      <w:pPr>
        <w:spacing w:after="240"/>
      </w:pPr>
      <w:r w:rsidRPr="00AF42A9">
        <w:t>These emissions are exhausted via a stack or vent; i.e. a single point source into the atmosphere. Abatement equipment; e.g. an electrostatic precipitator (ESP) or fabric filter (bag house) can be incorporated into the exhaust system prior to discharge to atmosphere. Point source emissions will be the most significant emission source for combustion activities.</w:t>
      </w:r>
    </w:p>
    <w:p w14:paraId="5531859C" w14:textId="6AF4EA8D" w:rsidR="00AF42A9" w:rsidRDefault="00AF42A9" w:rsidP="00AF42A9">
      <w:pPr>
        <w:pStyle w:val="Heading3"/>
      </w:pPr>
      <w:r w:rsidRPr="00AF42A9">
        <w:t>7.1.2 Fugitive emissions</w:t>
      </w:r>
    </w:p>
    <w:p w14:paraId="7CB437EC" w14:textId="442C4C31" w:rsidR="00AF42A9" w:rsidRDefault="00AF42A9" w:rsidP="00574F8F">
      <w:pPr>
        <w:spacing w:after="240"/>
      </w:pPr>
      <w:r w:rsidRPr="00AF42A9">
        <w:t>Fugitive emissions are those that are not released from a point source such as a stack. Examples of fugitive emissions include dust from coal and ash stockpiles and entrainment of pollutants during material handling. Leaks from valves and flanges are also examples of fugitive emissions. With appropriate management and control, these emission sources are generally minor for the combustion sector. Only fugitive emissions that leave the site need to be reported to the SPRI. Whilst contained spills would therefore not need to be reported, you should report vapour emissions that may have dispersed.</w:t>
      </w:r>
    </w:p>
    <w:p w14:paraId="1C4684DE" w14:textId="44CD0FD4" w:rsidR="00AF42A9" w:rsidRDefault="00D02AB1" w:rsidP="00D02AB1">
      <w:pPr>
        <w:pStyle w:val="Heading3"/>
      </w:pPr>
      <w:r w:rsidRPr="00D02AB1">
        <w:t>7.1.3 Quantification of emissions</w:t>
      </w:r>
    </w:p>
    <w:p w14:paraId="6D917F5A" w14:textId="3B2552B2" w:rsidR="00D02AB1" w:rsidRDefault="00D02AB1" w:rsidP="00574F8F">
      <w:pPr>
        <w:spacing w:after="240"/>
      </w:pPr>
      <w:r w:rsidRPr="00D02AB1">
        <w:t xml:space="preserve">You should refer to the </w:t>
      </w:r>
      <w:r w:rsidR="00B26E28">
        <w:t xml:space="preserve">SEPA </w:t>
      </w:r>
      <w:r w:rsidR="00620109">
        <w:t>SPRI operator guidance: Release Estimation Techniques (RET) (</w:t>
      </w:r>
      <w:r w:rsidR="00620109" w:rsidRPr="00FB0F88">
        <w:t xml:space="preserve">SPRI-G-003) </w:t>
      </w:r>
      <w:r w:rsidRPr="00D02AB1">
        <w:t xml:space="preserve">for information on quantification of emissions. </w:t>
      </w:r>
    </w:p>
    <w:p w14:paraId="1594E7F6" w14:textId="77777777" w:rsidR="00D02AB1" w:rsidRPr="00D02AB1" w:rsidRDefault="00D02AB1" w:rsidP="00D02AB1">
      <w:pPr>
        <w:spacing w:after="240"/>
        <w:rPr>
          <w:b/>
          <w:bCs/>
          <w:color w:val="016574" w:themeColor="accent1"/>
        </w:rPr>
      </w:pPr>
      <w:r w:rsidRPr="00D02AB1">
        <w:rPr>
          <w:b/>
          <w:bCs/>
          <w:color w:val="016574" w:themeColor="accent1"/>
        </w:rPr>
        <w:t xml:space="preserve">Using continuous emission monitoring systems (CEMS) </w:t>
      </w:r>
    </w:p>
    <w:p w14:paraId="4D934F07" w14:textId="107245A2" w:rsidR="00D02AB1" w:rsidRDefault="00D02AB1" w:rsidP="00574F8F">
      <w:pPr>
        <w:spacing w:after="240"/>
      </w:pPr>
      <w:r w:rsidRPr="00D02AB1">
        <w:t>For the Electricity Supply Industry (ESI), it may not be possible to obtain valid CEMS data during start</w:t>
      </w:r>
      <w:r>
        <w:t>-</w:t>
      </w:r>
      <w:r w:rsidRPr="00D02AB1">
        <w:t>up and shutdown. In these circumstances, for the purposes of reporting to the SPRI, an alternative approach, for example using emission factors, can be used by agreement.</w:t>
      </w:r>
    </w:p>
    <w:p w14:paraId="7B63FF00" w14:textId="77777777" w:rsidR="007C7E81" w:rsidRDefault="007C7E81" w:rsidP="007C7E81">
      <w:pPr>
        <w:pStyle w:val="Heading3"/>
      </w:pPr>
      <w:r w:rsidRPr="007C7E81">
        <w:t xml:space="preserve">7.1.4 General emission factors </w:t>
      </w:r>
    </w:p>
    <w:p w14:paraId="37083EC8" w14:textId="7D133796" w:rsidR="00D02AB1" w:rsidRDefault="007C7E81" w:rsidP="00574F8F">
      <w:pPr>
        <w:spacing w:after="240"/>
      </w:pPr>
      <w:r w:rsidRPr="007C7E81">
        <w:t xml:space="preserve">You should refer to the </w:t>
      </w:r>
      <w:r w:rsidR="00B26E28">
        <w:t>SEPA SPRI operator guidance: Release Estimation Techniques (RET) (</w:t>
      </w:r>
      <w:r w:rsidR="00B26E28" w:rsidRPr="00FB0F88">
        <w:t>SPRI-G-003)</w:t>
      </w:r>
    </w:p>
    <w:p w14:paraId="3892C4E3" w14:textId="77777777" w:rsidR="007C7E81" w:rsidRDefault="007C7E81" w:rsidP="007C7E81">
      <w:pPr>
        <w:pStyle w:val="Heading3"/>
      </w:pPr>
      <w:r w:rsidRPr="007C7E81">
        <w:t xml:space="preserve">7.1.5 Carbon dioxide emission factors </w:t>
      </w:r>
    </w:p>
    <w:p w14:paraId="077C27CA" w14:textId="09E7960B" w:rsidR="007C7E81" w:rsidRDefault="00ED34FB" w:rsidP="00574F8F">
      <w:pPr>
        <w:spacing w:after="240"/>
      </w:pPr>
      <w:r>
        <w:t xml:space="preserve">ETS guidance should be used for </w:t>
      </w:r>
      <w:r w:rsidR="004E47C1">
        <w:t>CO</w:t>
      </w:r>
      <w:r w:rsidR="004E47C1" w:rsidRPr="000F455D">
        <w:rPr>
          <w:vertAlign w:val="subscript"/>
        </w:rPr>
        <w:t>2</w:t>
      </w:r>
      <w:r w:rsidR="004E47C1">
        <w:t xml:space="preserve"> reporting. E</w:t>
      </w:r>
      <w:r w:rsidR="004571E4" w:rsidRPr="004571E4">
        <w:t>stimation of CO</w:t>
      </w:r>
      <w:r w:rsidR="004571E4" w:rsidRPr="004571E4">
        <w:rPr>
          <w:vertAlign w:val="subscript"/>
        </w:rPr>
        <w:t>2</w:t>
      </w:r>
      <w:r w:rsidR="004571E4" w:rsidRPr="004571E4">
        <w:t xml:space="preserve"> emissions from combustion sources is based on the following formula.</w:t>
      </w:r>
    </w:p>
    <w:p w14:paraId="157AB8CE" w14:textId="77777777" w:rsidR="004177CF" w:rsidRDefault="004177CF" w:rsidP="00574F8F">
      <w:pPr>
        <w:spacing w:after="240"/>
        <w:rPr>
          <w:b/>
          <w:bCs/>
          <w:color w:val="016574" w:themeColor="accent1"/>
        </w:rPr>
      </w:pPr>
      <w:r w:rsidRPr="004177CF">
        <w:rPr>
          <w:b/>
          <w:bCs/>
          <w:color w:val="016574" w:themeColor="accent1"/>
        </w:rPr>
        <w:t xml:space="preserve">Equation 4 </w:t>
      </w:r>
    </w:p>
    <w:p w14:paraId="21EE8586" w14:textId="4174F7AA" w:rsidR="004177CF" w:rsidRDefault="004177CF" w:rsidP="00574F8F">
      <w:pPr>
        <w:spacing w:after="240"/>
        <w:jc w:val="center"/>
        <w:rPr>
          <w:b/>
          <w:bCs/>
          <w:sz w:val="32"/>
          <w:szCs w:val="32"/>
          <w:vertAlign w:val="subscript"/>
        </w:rPr>
      </w:pPr>
      <w:r w:rsidRPr="004177CF">
        <w:rPr>
          <w:b/>
          <w:bCs/>
          <w:sz w:val="32"/>
          <w:szCs w:val="32"/>
        </w:rPr>
        <w:t>E</w:t>
      </w:r>
      <w:r w:rsidRPr="004177CF">
        <w:rPr>
          <w:b/>
          <w:bCs/>
          <w:sz w:val="32"/>
          <w:szCs w:val="32"/>
          <w:vertAlign w:val="subscript"/>
        </w:rPr>
        <w:t>CO2</w:t>
      </w:r>
      <w:r w:rsidRPr="004177CF">
        <w:rPr>
          <w:b/>
          <w:bCs/>
          <w:sz w:val="32"/>
          <w:szCs w:val="32"/>
        </w:rPr>
        <w:t xml:space="preserve"> = Ae x EF</w:t>
      </w:r>
      <w:r w:rsidRPr="004177CF">
        <w:rPr>
          <w:b/>
          <w:bCs/>
          <w:sz w:val="32"/>
          <w:szCs w:val="32"/>
          <w:vertAlign w:val="subscript"/>
        </w:rPr>
        <w:t>CO2</w:t>
      </w:r>
      <w:r w:rsidRPr="004177CF">
        <w:rPr>
          <w:b/>
          <w:bCs/>
          <w:sz w:val="32"/>
          <w:szCs w:val="32"/>
        </w:rPr>
        <w:t xml:space="preserve"> x OF</w:t>
      </w:r>
      <w:r w:rsidRPr="004177CF">
        <w:rPr>
          <w:b/>
          <w:bCs/>
          <w:sz w:val="32"/>
          <w:szCs w:val="32"/>
          <w:vertAlign w:val="subscript"/>
        </w:rPr>
        <w:t>CO2</w:t>
      </w:r>
    </w:p>
    <w:p w14:paraId="2151B31C" w14:textId="134B1EC7" w:rsidR="004177CF" w:rsidRDefault="004177CF" w:rsidP="00574F8F">
      <w:pPr>
        <w:spacing w:after="240"/>
        <w:jc w:val="both"/>
        <w:rPr>
          <w:b/>
          <w:bCs/>
        </w:rPr>
      </w:pPr>
      <w:r>
        <w:rPr>
          <w:b/>
          <w:bCs/>
        </w:rPr>
        <w:lastRenderedPageBreak/>
        <w:t>Where:</w:t>
      </w:r>
    </w:p>
    <w:p w14:paraId="4686B5B9" w14:textId="25537E34" w:rsidR="004177CF" w:rsidRDefault="004177CF" w:rsidP="00574F8F">
      <w:pPr>
        <w:spacing w:after="240"/>
        <w:jc w:val="both"/>
      </w:pPr>
      <w:r w:rsidRPr="004177CF">
        <w:t>E</w:t>
      </w:r>
      <w:r w:rsidRPr="004177CF">
        <w:rPr>
          <w:vertAlign w:val="subscript"/>
        </w:rPr>
        <w:t xml:space="preserve">CO2 </w:t>
      </w:r>
      <w:r w:rsidRPr="004177CF">
        <w:t>= Emission rate of CO</w:t>
      </w:r>
      <w:r w:rsidRPr="004177CF">
        <w:rPr>
          <w:vertAlign w:val="subscript"/>
        </w:rPr>
        <w:t>2</w:t>
      </w:r>
      <w:r w:rsidRPr="004177CF">
        <w:t xml:space="preserve"> (tonnes/year)</w:t>
      </w:r>
    </w:p>
    <w:p w14:paraId="09D410F0" w14:textId="28BC4D5E" w:rsidR="004177CF" w:rsidRDefault="004177CF" w:rsidP="00574F8F">
      <w:pPr>
        <w:spacing w:after="240"/>
        <w:jc w:val="both"/>
      </w:pPr>
      <w:r>
        <w:t xml:space="preserve">Ae = </w:t>
      </w:r>
      <w:r w:rsidR="0018134E" w:rsidRPr="0018134E">
        <w:t>Activity rate (annual energy consumption) (TJ/yr)</w:t>
      </w:r>
    </w:p>
    <w:p w14:paraId="66F5B400" w14:textId="588A1DD8" w:rsidR="0018134E" w:rsidRDefault="0018134E" w:rsidP="00574F8F">
      <w:pPr>
        <w:spacing w:after="240"/>
        <w:jc w:val="both"/>
        <w:rPr>
          <w:vertAlign w:val="subscript"/>
        </w:rPr>
      </w:pPr>
      <w:r w:rsidRPr="004177CF">
        <w:t>E</w:t>
      </w:r>
      <w:r>
        <w:t>F</w:t>
      </w:r>
      <w:r w:rsidRPr="004177CF">
        <w:rPr>
          <w:vertAlign w:val="subscript"/>
        </w:rPr>
        <w:t>CO2</w:t>
      </w:r>
      <w:r>
        <w:rPr>
          <w:vertAlign w:val="subscript"/>
        </w:rPr>
        <w:t xml:space="preserve"> </w:t>
      </w:r>
      <w:r w:rsidRPr="0018134E">
        <w:t>= Emission factor of CO2 (teCO2/TJ)</w:t>
      </w:r>
    </w:p>
    <w:p w14:paraId="796ED03D" w14:textId="51AA1628" w:rsidR="0018134E" w:rsidRDefault="0018134E" w:rsidP="00574F8F">
      <w:pPr>
        <w:spacing w:after="240"/>
        <w:jc w:val="both"/>
      </w:pPr>
      <w:r>
        <w:t>OF</w:t>
      </w:r>
      <w:r w:rsidRPr="004177CF">
        <w:rPr>
          <w:vertAlign w:val="subscript"/>
        </w:rPr>
        <w:t>CO2</w:t>
      </w:r>
      <w:r>
        <w:t xml:space="preserve"> = Oxidation factor </w:t>
      </w:r>
    </w:p>
    <w:p w14:paraId="326C5251" w14:textId="77777777" w:rsidR="00FF3BD3" w:rsidRDefault="00FF3BD3" w:rsidP="00574F8F">
      <w:pPr>
        <w:spacing w:after="240"/>
        <w:jc w:val="both"/>
      </w:pPr>
      <w:r w:rsidRPr="00FF3BD3">
        <w:t>The oxidation factor takes into account the fact that when energy is consumed not all of the carbon in the fuel oxidises to CO</w:t>
      </w:r>
      <w:r w:rsidRPr="00FF3BD3">
        <w:rPr>
          <w:vertAlign w:val="subscript"/>
        </w:rPr>
        <w:t>2</w:t>
      </w:r>
      <w:r w:rsidRPr="00FF3BD3">
        <w:t>. The oxidation factor expresses the proportion of carbon in the fuel that is oxidised to CO</w:t>
      </w:r>
      <w:r w:rsidRPr="00FF3BD3">
        <w:rPr>
          <w:vertAlign w:val="subscript"/>
        </w:rPr>
        <w:t>2</w:t>
      </w:r>
      <w:r w:rsidRPr="00FF3BD3">
        <w:t xml:space="preserve">. </w:t>
      </w:r>
    </w:p>
    <w:p w14:paraId="6F9FB668" w14:textId="2BC78E82" w:rsidR="00FF3BD3" w:rsidRDefault="00FF3BD3" w:rsidP="00574F8F">
      <w:pPr>
        <w:spacing w:after="240"/>
        <w:jc w:val="both"/>
      </w:pPr>
      <w:r w:rsidRPr="00FF3BD3">
        <w:t xml:space="preserve">The ETS provides specific guidance regarding the determination of activity-specific emission factors for defined fuels. In the absence of activity-specific factors, general emission factors for the combustion of various fossil fuels are provided in the ETS guidance. </w:t>
      </w:r>
    </w:p>
    <w:p w14:paraId="7E4BF4C1" w14:textId="5BE52C23" w:rsidR="00F74FE1" w:rsidRDefault="00FF3BD3" w:rsidP="00574F8F">
      <w:pPr>
        <w:spacing w:after="240"/>
        <w:jc w:val="both"/>
      </w:pPr>
      <w:r w:rsidRPr="00FF3BD3">
        <w:t>By contrast to combustion sources of CO</w:t>
      </w:r>
      <w:r w:rsidRPr="00FF3BD3">
        <w:rPr>
          <w:vertAlign w:val="subscript"/>
        </w:rPr>
        <w:t>2</w:t>
      </w:r>
      <w:r w:rsidRPr="00FF3BD3">
        <w:t xml:space="preserve"> emissions, the ETS allows process emissions (emissions of CO</w:t>
      </w:r>
      <w:r w:rsidRPr="00FF3BD3">
        <w:rPr>
          <w:vertAlign w:val="subscript"/>
        </w:rPr>
        <w:t>2</w:t>
      </w:r>
      <w:r w:rsidRPr="00FF3BD3">
        <w:t xml:space="preserve"> from non-combustion activities) to be derived from activity data based on raw material inputs, throughputs and outputs. The basic calculation equation remains multiplication of activity data by appropriate emission factors, but use of conversion factors (CFs) in place of oxidation factors. </w:t>
      </w:r>
    </w:p>
    <w:p w14:paraId="733A635E" w14:textId="4E75D921" w:rsidR="00FF3BD3" w:rsidRDefault="00FF3BD3" w:rsidP="00574F8F">
      <w:pPr>
        <w:spacing w:after="240"/>
        <w:jc w:val="both"/>
      </w:pPr>
      <w:r w:rsidRPr="00FF3BD3">
        <w:t>Biomass is considered to be CO</w:t>
      </w:r>
      <w:r w:rsidRPr="00FF3BD3">
        <w:rPr>
          <w:vertAlign w:val="subscript"/>
        </w:rPr>
        <w:t>2</w:t>
      </w:r>
      <w:r w:rsidRPr="00FF3BD3">
        <w:t xml:space="preserve"> neutral in terms of the ETS, but the mass of CO</w:t>
      </w:r>
      <w:r w:rsidRPr="00FF3BD3">
        <w:rPr>
          <w:vertAlign w:val="subscript"/>
        </w:rPr>
        <w:t>2</w:t>
      </w:r>
      <w:r w:rsidRPr="00FF3BD3">
        <w:t xml:space="preserve"> emitted from its combustion or use is an SPRI reporting requirement and should at least match or be greater than your reported ETS figures. The proportion of the total CO</w:t>
      </w:r>
      <w:r w:rsidRPr="00FF3BD3">
        <w:rPr>
          <w:vertAlign w:val="subscript"/>
        </w:rPr>
        <w:t>2</w:t>
      </w:r>
      <w:r w:rsidRPr="00FF3BD3">
        <w:t xml:space="preserve"> attributable to biomass should be recorded within the Method Description or Qualification box and the Biomass Percentage recorded within the SPRI reporting form.</w:t>
      </w:r>
    </w:p>
    <w:p w14:paraId="6AA64A68" w14:textId="5BE26794" w:rsidR="00580F63" w:rsidRDefault="00AE4291" w:rsidP="00574F8F">
      <w:pPr>
        <w:spacing w:after="240"/>
        <w:jc w:val="both"/>
      </w:pPr>
      <w:r w:rsidRPr="00AE4291">
        <w:t>Under the ETS Guidelines, operators can choose the most appropriate oxidation factor tier, shown below:</w:t>
      </w:r>
    </w:p>
    <w:p w14:paraId="3745F8EC" w14:textId="6CBAC3F6" w:rsidR="00FF1B8B" w:rsidRDefault="00FF1B8B" w:rsidP="009E34E4">
      <w:pPr>
        <w:pStyle w:val="Heading4"/>
      </w:pPr>
      <w:r>
        <w:t>List</w:t>
      </w:r>
      <w:r w:rsidR="0003690E">
        <w:t xml:space="preserve"> 10</w:t>
      </w:r>
      <w:r w:rsidR="009E34E4">
        <w:t xml:space="preserve"> </w:t>
      </w:r>
      <w:r w:rsidR="00FF681D">
        <w:t>-</w:t>
      </w:r>
      <w:r w:rsidR="0003690E">
        <w:t xml:space="preserve"> CO</w:t>
      </w:r>
      <w:r w:rsidR="0003690E" w:rsidRPr="009E34E4">
        <w:rPr>
          <w:sz w:val="22"/>
          <w:szCs w:val="22"/>
        </w:rPr>
        <w:t>2</w:t>
      </w:r>
      <w:r w:rsidR="0043049D">
        <w:t xml:space="preserve"> oxidation</w:t>
      </w:r>
      <w:r w:rsidR="004571EA">
        <w:t xml:space="preserve"> factor tiers</w:t>
      </w:r>
    </w:p>
    <w:p w14:paraId="65B6DCD1" w14:textId="022A0241" w:rsidR="00AE4291" w:rsidRDefault="00AE4291" w:rsidP="00574F8F">
      <w:pPr>
        <w:spacing w:after="240"/>
        <w:jc w:val="both"/>
      </w:pPr>
      <w:r>
        <w:t>Tier 1</w:t>
      </w:r>
      <w:r w:rsidR="00112FDD">
        <w:t xml:space="preserve"> </w:t>
      </w:r>
      <w:r>
        <w:t>=</w:t>
      </w:r>
      <w:r w:rsidR="00112FDD">
        <w:t xml:space="preserve"> </w:t>
      </w:r>
      <w:r w:rsidRPr="00AE4291">
        <w:t>An oxidation of 1 is used</w:t>
      </w:r>
      <w:r w:rsidR="002E0B86">
        <w:t>.</w:t>
      </w:r>
    </w:p>
    <w:p w14:paraId="4C8676C8" w14:textId="12254AEB" w:rsidR="00AE4291" w:rsidRDefault="00AE4291" w:rsidP="00574F8F">
      <w:pPr>
        <w:tabs>
          <w:tab w:val="left" w:pos="1134"/>
        </w:tabs>
        <w:spacing w:after="240"/>
        <w:ind w:left="993" w:hanging="993"/>
        <w:jc w:val="both"/>
      </w:pPr>
      <w:r>
        <w:lastRenderedPageBreak/>
        <w:t>Tier 2</w:t>
      </w:r>
      <w:r w:rsidR="002E0B86">
        <w:t xml:space="preserve"> = </w:t>
      </w:r>
      <w:r w:rsidR="002E0B86" w:rsidRPr="002E0B86">
        <w:t>The operator applies oxidation factors for the respective fuel as reported in the UK Greenhouse Gas Inventory (UKGHGI) (country-specific factors).</w:t>
      </w:r>
    </w:p>
    <w:p w14:paraId="6D022E92" w14:textId="5059B46E" w:rsidR="00AE4291" w:rsidRDefault="00AE4291" w:rsidP="00574F8F">
      <w:pPr>
        <w:spacing w:after="240"/>
        <w:ind w:left="1134" w:hanging="1134"/>
        <w:jc w:val="both"/>
      </w:pPr>
      <w:r>
        <w:t xml:space="preserve">Tier 3 </w:t>
      </w:r>
      <w:r w:rsidR="002E0B86">
        <w:t xml:space="preserve">= </w:t>
      </w:r>
      <w:r w:rsidR="002E0B86" w:rsidRPr="002E0B86">
        <w:t>For fuels activity-specific factors are derived by the operator using approved methodologies</w:t>
      </w:r>
      <w:r w:rsidR="002E0B86">
        <w:t>.</w:t>
      </w:r>
    </w:p>
    <w:p w14:paraId="0736FC07" w14:textId="77777777" w:rsidR="007F2D62" w:rsidRDefault="007F2D62" w:rsidP="00574F8F">
      <w:pPr>
        <w:spacing w:after="240"/>
        <w:jc w:val="both"/>
      </w:pPr>
      <w:r w:rsidRPr="007F2D62">
        <w:t xml:space="preserve">In some cases the emission factor may already take into account the proportion of carbon in the fuel that is oxidised and you should verify if this is the case. If so, the oxidation factor in Equation 4 is equal to 1. </w:t>
      </w:r>
    </w:p>
    <w:p w14:paraId="42A40C62" w14:textId="57E31451" w:rsidR="007F2D62" w:rsidRDefault="007F2D62" w:rsidP="00574F8F">
      <w:pPr>
        <w:spacing w:after="240"/>
        <w:jc w:val="both"/>
      </w:pPr>
      <w:r w:rsidRPr="007F2D62">
        <w:t>It is also possible to use an emission factor based on the amount of fuel used, in essence Equation 4 from the RET Guidance</w:t>
      </w:r>
      <w:r w:rsidR="00B26E28">
        <w:t xml:space="preserve"> (SPRI-G-003)</w:t>
      </w:r>
      <w:r w:rsidRPr="007F2D62">
        <w:t xml:space="preserve">. This is due to the fact that the annual energy consumption is related to annual fuel consumption by the net thermal capacity of the fuel. </w:t>
      </w:r>
    </w:p>
    <w:p w14:paraId="6C0EFF53" w14:textId="6CCC6E1A" w:rsidR="00573C57" w:rsidRDefault="007F2D62" w:rsidP="007F2D62">
      <w:pPr>
        <w:spacing w:after="240"/>
        <w:jc w:val="both"/>
      </w:pPr>
      <w:r w:rsidRPr="007F2D62">
        <w:t>The ETS allows CO2 emissions to be determined by two methodologies; a calculation methodology or a measurement methodology. However, where a measurement methodology is used, a requirement exists to verify the measured emissions by calculation. In both cases however, it is likely that measurements of fuel burned or fuel flow will be available and these can be used for the determination of other emission quantities when combined with appropriate emission factors.</w:t>
      </w:r>
    </w:p>
    <w:p w14:paraId="37E2267F" w14:textId="7C45EAA1" w:rsidR="0033449D" w:rsidRDefault="0033449D" w:rsidP="00574F8F">
      <w:pPr>
        <w:pStyle w:val="Heading3"/>
      </w:pPr>
      <w:r w:rsidRPr="0033449D">
        <w:t>7.1.6 Solid fuel combustion factors</w:t>
      </w:r>
    </w:p>
    <w:p w14:paraId="444DEF78" w14:textId="4A7C7BD8" w:rsidR="0033449D" w:rsidRDefault="0033449D" w:rsidP="00574F8F">
      <w:pPr>
        <w:spacing w:after="240"/>
        <w:rPr>
          <w:b/>
          <w:bCs/>
          <w:color w:val="016574" w:themeColor="accent1"/>
        </w:rPr>
      </w:pPr>
      <w:r w:rsidRPr="0033449D">
        <w:rPr>
          <w:b/>
          <w:bCs/>
          <w:color w:val="016574" w:themeColor="accent1"/>
        </w:rPr>
        <w:t>(a) Electricity supply industry (ESI)</w:t>
      </w:r>
    </w:p>
    <w:p w14:paraId="2175ECBA" w14:textId="77777777" w:rsidR="00E51120" w:rsidRDefault="00E51120" w:rsidP="00574F8F">
      <w:pPr>
        <w:spacing w:after="240"/>
      </w:pPr>
      <w:r w:rsidRPr="00E51120">
        <w:t xml:space="preserve">The emission factors contained in this Section (and in 7.1.7(a) and 7.1.8(a)) represent currently agreed factors for electricity generating stations. They have been developed from measurements on large electricity generating stations (greater than 300 MWth) and are regularly updated. Further detail on these emission factors is contained in the ESI methodology. </w:t>
      </w:r>
    </w:p>
    <w:p w14:paraId="6A810DB9" w14:textId="3ABCFD5C" w:rsidR="00E51120" w:rsidRDefault="00E51120" w:rsidP="00574F8F">
      <w:pPr>
        <w:spacing w:after="240"/>
      </w:pPr>
      <w:r w:rsidRPr="00E51120">
        <w:t xml:space="preserve">Also included </w:t>
      </w:r>
      <w:r w:rsidRPr="00ED3D05">
        <w:t xml:space="preserve">in Table </w:t>
      </w:r>
      <w:r w:rsidR="00ED3D05" w:rsidRPr="00ED3D05">
        <w:t>26</w:t>
      </w:r>
      <w:r w:rsidRPr="00ED3D05">
        <w:t xml:space="preserve"> are</w:t>
      </w:r>
      <w:r w:rsidRPr="00E51120">
        <w:t xml:space="preserve"> estimates of the amount of ‘as received’ coal that would need to be burnt in a year in order to exceed the reporting thresholds. However, a value for the tonnes of coal that would need to be burnt for SO</w:t>
      </w:r>
      <w:r w:rsidRPr="00E51120">
        <w:rPr>
          <w:vertAlign w:val="subscript"/>
        </w:rPr>
        <w:t>3</w:t>
      </w:r>
      <w:r w:rsidRPr="00E51120">
        <w:t xml:space="preserve"> has not been provided, as it will be reported with SO</w:t>
      </w:r>
      <w:r w:rsidRPr="00E51120">
        <w:rPr>
          <w:vertAlign w:val="subscript"/>
        </w:rPr>
        <w:t>2</w:t>
      </w:r>
      <w:r w:rsidRPr="00E51120">
        <w:t xml:space="preserve"> (which is either normally estimated from CEMS or fuel analyses in accordance with Section 2 of the RET Guidance</w:t>
      </w:r>
      <w:r w:rsidR="00123A10">
        <w:t xml:space="preserve"> (SPRI-G-003)</w:t>
      </w:r>
      <w:r w:rsidRPr="00E51120">
        <w:t xml:space="preserve">). ESI plant burning less than the indicated tonnage of coal </w:t>
      </w:r>
      <w:r w:rsidRPr="00E51120">
        <w:lastRenderedPageBreak/>
        <w:t xml:space="preserve">should therefore report emissions as ‘BRT’ for that particular pollutant, provided that there are no other sources of the pollutant on site. </w:t>
      </w:r>
    </w:p>
    <w:p w14:paraId="0EFF30C3" w14:textId="1B58AE31" w:rsidR="00E51120" w:rsidRDefault="00E51120" w:rsidP="00574F8F">
      <w:pPr>
        <w:spacing w:after="240"/>
      </w:pPr>
      <w:r w:rsidRPr="00E51120">
        <w:t>Emissions of NOx from ESI coal-fired power plants that do not use CEMS for annual mass emissions can be calculated from the fuel burn and NOx factors which have been agreed with SPRI on a station</w:t>
      </w:r>
      <w:r>
        <w:t>-</w:t>
      </w:r>
      <w:r w:rsidRPr="00E51120">
        <w:t>specific basis.</w:t>
      </w:r>
    </w:p>
    <w:p w14:paraId="555AC501" w14:textId="751823E4" w:rsidR="004523F5" w:rsidRDefault="004523F5" w:rsidP="00574F8F">
      <w:pPr>
        <w:spacing w:after="240"/>
      </w:pPr>
      <w:r w:rsidRPr="004523F5">
        <w:t xml:space="preserve">PM concentrations are normally measured </w:t>
      </w:r>
      <w:r w:rsidRPr="00123A10">
        <w:t>by CEMS for ESI plant. The annual mass emission should be calculated from the instantaneous measured concentration multiplied by the instantaneous volumetric emission, as in Equation 1 of the RET Guidance</w:t>
      </w:r>
      <w:r w:rsidR="00123A10" w:rsidRPr="00123A10">
        <w:t xml:space="preserve"> (SPRI-G-003)</w:t>
      </w:r>
      <w:r w:rsidRPr="00123A10">
        <w:t>. Where load and abatement performance is constant, the average concentration and flow rate can be used (Equation 2 of the RET Guidance)</w:t>
      </w:r>
      <w:r w:rsidR="00123A10" w:rsidRPr="00123A10">
        <w:t xml:space="preserve"> (SPRI-G-003)</w:t>
      </w:r>
      <w:r w:rsidRPr="00123A10">
        <w:t>. For ESI plant it is generally assumed that each tonne of coal generates 9,000 m</w:t>
      </w:r>
      <w:r w:rsidRPr="00123A10">
        <w:rPr>
          <w:vertAlign w:val="superscript"/>
        </w:rPr>
        <w:t xml:space="preserve">3 </w:t>
      </w:r>
      <w:r w:rsidRPr="00123A10">
        <w:t>of flue gas normalised at</w:t>
      </w:r>
      <w:r w:rsidRPr="004523F5">
        <w:t xml:space="preserve"> 6% oxygen concentration. </w:t>
      </w:r>
    </w:p>
    <w:p w14:paraId="60D39A6E" w14:textId="77777777" w:rsidR="004523F5" w:rsidRDefault="004523F5" w:rsidP="00574F8F">
      <w:pPr>
        <w:spacing w:after="240"/>
      </w:pPr>
      <w:r w:rsidRPr="004523F5">
        <w:t>The SPRI return requires the Total, PM</w:t>
      </w:r>
      <w:r w:rsidRPr="004523F5">
        <w:rPr>
          <w:vertAlign w:val="subscript"/>
        </w:rPr>
        <w:t xml:space="preserve">10 </w:t>
      </w:r>
      <w:r w:rsidRPr="004523F5">
        <w:t>and PM</w:t>
      </w:r>
      <w:r w:rsidRPr="004523F5">
        <w:rPr>
          <w:vertAlign w:val="subscript"/>
        </w:rPr>
        <w:t xml:space="preserve">2.5 </w:t>
      </w:r>
      <w:r w:rsidRPr="004523F5">
        <w:t>fractions of the particulate matter to be reported. For ESI coal-fired plant, the PM</w:t>
      </w:r>
      <w:r w:rsidRPr="004523F5">
        <w:rPr>
          <w:vertAlign w:val="subscript"/>
        </w:rPr>
        <w:t>10</w:t>
      </w:r>
      <w:r w:rsidRPr="004523F5">
        <w:t xml:space="preserve"> and PM</w:t>
      </w:r>
      <w:r w:rsidRPr="004523F5">
        <w:rPr>
          <w:vertAlign w:val="subscript"/>
        </w:rPr>
        <w:t xml:space="preserve">2.5 </w:t>
      </w:r>
      <w:r w:rsidRPr="004523F5">
        <w:t>fractions are assumed to be 80% and 40% respectively of the total particulate matter emitted where ESP is used. For plant with FGD the PM</w:t>
      </w:r>
      <w:r w:rsidRPr="004523F5">
        <w:rPr>
          <w:vertAlign w:val="subscript"/>
        </w:rPr>
        <w:t>10</w:t>
      </w:r>
      <w:r w:rsidRPr="004523F5">
        <w:t xml:space="preserve"> and PM</w:t>
      </w:r>
      <w:r w:rsidRPr="004523F5">
        <w:rPr>
          <w:vertAlign w:val="subscript"/>
        </w:rPr>
        <w:t xml:space="preserve">2.5 </w:t>
      </w:r>
      <w:r w:rsidRPr="004523F5">
        <w:t xml:space="preserve">fractions are assumed to be 90% and 80% respectively of the total particulate matter emitted. You can also use these factors when burning peat or biomass. </w:t>
      </w:r>
    </w:p>
    <w:p w14:paraId="6509FE09" w14:textId="3DC3815F" w:rsidR="004523F5" w:rsidRDefault="004523F5" w:rsidP="00574F8F">
      <w:pPr>
        <w:spacing w:after="240"/>
      </w:pPr>
      <w:r w:rsidRPr="004523F5">
        <w:t>Emissions of hydrogen chloride, “</w:t>
      </w:r>
      <w:r w:rsidRPr="00123A10">
        <w:t>chlorine and inorganic compounds – as HCl” and “fluorine and inorganic compounds – as HF” are normally estimated from fuel analysis, as shown in Section 2 of the RET Guidance</w:t>
      </w:r>
      <w:r w:rsidR="00123A10" w:rsidRPr="00123A10">
        <w:t xml:space="preserve"> (SPRI-G-003)</w:t>
      </w:r>
      <w:r w:rsidRPr="00123A10">
        <w:t>.</w:t>
      </w:r>
    </w:p>
    <w:p w14:paraId="43ADF7E9" w14:textId="20159692" w:rsidR="00C63F8B" w:rsidRDefault="00C63F8B" w:rsidP="00574F8F">
      <w:pPr>
        <w:spacing w:after="240"/>
        <w:rPr>
          <w:b/>
          <w:bCs/>
        </w:rPr>
      </w:pPr>
      <w:r w:rsidRPr="00BA046B">
        <w:rPr>
          <w:b/>
          <w:bCs/>
        </w:rPr>
        <w:t xml:space="preserve">Table </w:t>
      </w:r>
      <w:r w:rsidR="0079557D">
        <w:rPr>
          <w:b/>
          <w:bCs/>
        </w:rPr>
        <w:t>26</w:t>
      </w:r>
      <w:r w:rsidR="00171F2C">
        <w:rPr>
          <w:b/>
          <w:bCs/>
        </w:rPr>
        <w:t>:</w:t>
      </w:r>
      <w:r w:rsidRPr="00BA046B">
        <w:rPr>
          <w:b/>
          <w:bCs/>
        </w:rPr>
        <w:t xml:space="preserve"> </w:t>
      </w:r>
      <w:r w:rsidR="004E082B" w:rsidRPr="004E082B">
        <w:rPr>
          <w:b/>
          <w:bCs/>
        </w:rPr>
        <w:t>UK ESI PI emission factors for large combustion plan</w:t>
      </w:r>
      <w:r w:rsidR="004E082B">
        <w:rPr>
          <w:b/>
          <w:bCs/>
        </w:rPr>
        <w:t>t</w:t>
      </w:r>
      <w:r w:rsidR="00171F2C">
        <w:rPr>
          <w:b/>
          <w:bCs/>
        </w:rPr>
        <w:t xml:space="preserve"> </w:t>
      </w:r>
      <w:r w:rsidR="00171F2C" w:rsidRPr="004E082B">
        <w:rPr>
          <w:b/>
          <w:bCs/>
        </w:rPr>
        <w:t>2013</w:t>
      </w:r>
    </w:p>
    <w:tbl>
      <w:tblPr>
        <w:tblStyle w:val="TableGrid0"/>
        <w:tblW w:w="0" w:type="auto"/>
        <w:tblLook w:val="04A0" w:firstRow="1" w:lastRow="0" w:firstColumn="1" w:lastColumn="0" w:noHBand="0" w:noVBand="1"/>
        <w:tblDescription w:val="Table 11 shows the emission factors for various pollutants for solid fuel combustion ie coal (kg/tonne 'as received coal burnt') and the amount of coal burnt per annum that would require the value to be reported as above reporting threshold)"/>
      </w:tblPr>
      <w:tblGrid>
        <w:gridCol w:w="3255"/>
        <w:gridCol w:w="2693"/>
        <w:gridCol w:w="1418"/>
        <w:gridCol w:w="2846"/>
      </w:tblGrid>
      <w:tr w:rsidR="00171F2C" w14:paraId="08AC7EDA" w14:textId="77777777" w:rsidTr="00FB03B8">
        <w:trPr>
          <w:tblHeader/>
        </w:trPr>
        <w:tc>
          <w:tcPr>
            <w:tcW w:w="3255" w:type="dxa"/>
            <w:tcBorders>
              <w:bottom w:val="single" w:sz="4" w:space="0" w:color="AEAAAA" w:themeColor="background2" w:themeShade="BF"/>
            </w:tcBorders>
            <w:shd w:val="clear" w:color="auto" w:fill="016574" w:themeFill="accent1"/>
          </w:tcPr>
          <w:p w14:paraId="56690676" w14:textId="77777777" w:rsidR="00171F2C" w:rsidRPr="00635C82" w:rsidRDefault="00171F2C" w:rsidP="001B1FEF">
            <w:pPr>
              <w:spacing w:before="120" w:after="120" w:line="276" w:lineRule="auto"/>
              <w:rPr>
                <w:rFonts w:ascii="Arial" w:eastAsia="Times New Roman" w:hAnsi="Arial" w:cs="Arial"/>
                <w:b/>
                <w:bCs/>
                <w:color w:val="FFFFFF"/>
                <w:lang w:eastAsia="en-GB"/>
              </w:rPr>
            </w:pPr>
            <w:r w:rsidRPr="00635C82">
              <w:rPr>
                <w:rFonts w:ascii="Arial" w:eastAsia="Times New Roman" w:hAnsi="Arial" w:cs="Arial"/>
                <w:b/>
                <w:bCs/>
                <w:color w:val="FFFFFF"/>
                <w:lang w:eastAsia="en-GB"/>
              </w:rPr>
              <w:t>Pollutant species</w:t>
            </w:r>
          </w:p>
        </w:tc>
        <w:tc>
          <w:tcPr>
            <w:tcW w:w="2693" w:type="dxa"/>
            <w:tcBorders>
              <w:bottom w:val="single" w:sz="4" w:space="0" w:color="AEAAAA" w:themeColor="background2" w:themeShade="BF"/>
            </w:tcBorders>
            <w:shd w:val="clear" w:color="auto" w:fill="016574" w:themeFill="accent1"/>
          </w:tcPr>
          <w:p w14:paraId="1629B463" w14:textId="77777777" w:rsidR="00171F2C" w:rsidRPr="00635C82" w:rsidRDefault="00171F2C" w:rsidP="001B1FEF">
            <w:pPr>
              <w:spacing w:before="120" w:after="120" w:line="276" w:lineRule="auto"/>
              <w:rPr>
                <w:rFonts w:ascii="Arial" w:eastAsia="Times New Roman" w:hAnsi="Arial" w:cs="Arial"/>
                <w:b/>
                <w:bCs/>
                <w:color w:val="FFFFFF"/>
                <w:lang w:eastAsia="en-GB"/>
              </w:rPr>
            </w:pPr>
            <w:r w:rsidRPr="00635C82">
              <w:rPr>
                <w:rFonts w:ascii="Arial" w:eastAsia="Times New Roman" w:hAnsi="Arial" w:cs="Arial"/>
                <w:b/>
                <w:bCs/>
                <w:color w:val="FFFFFF"/>
                <w:lang w:eastAsia="en-GB"/>
              </w:rPr>
              <w:t>Emission factor (kg/tonne ‘as received’ coal burnt) for pulverised coal plant with or without FGD</w:t>
            </w:r>
          </w:p>
        </w:tc>
        <w:tc>
          <w:tcPr>
            <w:tcW w:w="1418" w:type="dxa"/>
            <w:tcBorders>
              <w:bottom w:val="single" w:sz="4" w:space="0" w:color="AEAAAA" w:themeColor="background2" w:themeShade="BF"/>
            </w:tcBorders>
            <w:shd w:val="clear" w:color="auto" w:fill="016574" w:themeFill="accent1"/>
          </w:tcPr>
          <w:p w14:paraId="58F9F36F" w14:textId="77777777" w:rsidR="00171F2C" w:rsidRPr="00635C82" w:rsidRDefault="00171F2C" w:rsidP="001B1FEF">
            <w:pPr>
              <w:spacing w:before="120" w:after="120" w:line="276" w:lineRule="auto"/>
              <w:rPr>
                <w:rFonts w:ascii="Arial" w:eastAsia="Times New Roman" w:hAnsi="Arial" w:cs="Arial"/>
                <w:b/>
                <w:bCs/>
                <w:color w:val="FFFFFF"/>
                <w:lang w:eastAsia="en-GB"/>
              </w:rPr>
            </w:pPr>
            <w:r w:rsidRPr="00635C82">
              <w:rPr>
                <w:rFonts w:ascii="Arial" w:eastAsia="Times New Roman" w:hAnsi="Arial" w:cs="Arial"/>
                <w:b/>
                <w:bCs/>
                <w:color w:val="FFFFFF"/>
                <w:lang w:eastAsia="en-GB"/>
              </w:rPr>
              <w:t>[te coal burnt for above reporting threshold]</w:t>
            </w:r>
          </w:p>
        </w:tc>
        <w:tc>
          <w:tcPr>
            <w:tcW w:w="2846" w:type="dxa"/>
            <w:tcBorders>
              <w:bottom w:val="single" w:sz="4" w:space="0" w:color="AEAAAA" w:themeColor="background2" w:themeShade="BF"/>
            </w:tcBorders>
            <w:shd w:val="clear" w:color="auto" w:fill="016574" w:themeFill="accent1"/>
          </w:tcPr>
          <w:p w14:paraId="07FCCF61" w14:textId="77777777" w:rsidR="00171F2C" w:rsidRPr="00635C82" w:rsidRDefault="00171F2C" w:rsidP="001B1FEF">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Notes</w:t>
            </w:r>
          </w:p>
        </w:tc>
      </w:tr>
      <w:tr w:rsidR="00171F2C" w14:paraId="0D1C909A"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8B3707" w14:textId="77777777" w:rsidR="00171F2C" w:rsidRDefault="00171F2C" w:rsidP="001B1FEF">
            <w:pPr>
              <w:spacing w:before="120" w:after="120"/>
            </w:pPr>
            <w:r w:rsidRPr="00ED1286">
              <w:t>Dioxins and furans (expressed as I- TEQ)</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CAEC78" w14:textId="77777777" w:rsidR="00171F2C" w:rsidRDefault="00171F2C" w:rsidP="001B1FEF">
            <w:pPr>
              <w:spacing w:before="120" w:after="120"/>
            </w:pPr>
            <w:r>
              <w:t>1.5 x 10</w:t>
            </w:r>
            <w:r w:rsidRPr="00A85508">
              <w:rPr>
                <w:vertAlign w:val="superscript"/>
              </w:rPr>
              <w:t>-</w:t>
            </w:r>
            <w:r w:rsidRPr="00E72167">
              <w:rPr>
                <w:vertAlign w:val="superscript"/>
              </w:rPr>
              <w:t xml:space="preserve">11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DEAB21" w14:textId="77777777" w:rsidR="00171F2C" w:rsidRDefault="00171F2C" w:rsidP="001B1FEF">
            <w:pPr>
              <w:spacing w:before="120" w:after="120"/>
            </w:pPr>
            <w:r>
              <w:t xml:space="preserve">[666,667]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5814A3" w14:textId="77777777" w:rsidR="00171F2C" w:rsidRDefault="00171F2C" w:rsidP="001B1FEF">
            <w:pPr>
              <w:spacing w:before="120" w:after="120"/>
            </w:pPr>
            <w:r>
              <w:t>None</w:t>
            </w:r>
          </w:p>
        </w:tc>
      </w:tr>
      <w:tr w:rsidR="00171F2C" w14:paraId="75FA500A"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E42031" w14:textId="77777777" w:rsidR="00171F2C" w:rsidRDefault="00171F2C" w:rsidP="001B1FEF">
            <w:pPr>
              <w:spacing w:before="120" w:after="120"/>
            </w:pPr>
            <w:r w:rsidRPr="00524AEA">
              <w:lastRenderedPageBreak/>
              <w:t>Dioxins and furans (expressed as WHO– TEQ)</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B3ACC7" w14:textId="77777777" w:rsidR="00171F2C" w:rsidRDefault="00171F2C" w:rsidP="001B1FEF">
            <w:pPr>
              <w:spacing w:before="120" w:after="120"/>
            </w:pPr>
            <w:r>
              <w:t>1.6 x 10</w:t>
            </w:r>
            <w:r w:rsidRPr="00A85508">
              <w:rPr>
                <w:vertAlign w:val="superscript"/>
              </w:rPr>
              <w:t>-</w:t>
            </w:r>
            <w:r w:rsidRPr="00E72167">
              <w:rPr>
                <w:vertAlign w:val="superscript"/>
              </w:rPr>
              <w:t xml:space="preserve">11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F811E1" w14:textId="77777777" w:rsidR="00171F2C" w:rsidRDefault="00171F2C" w:rsidP="001B1FEF">
            <w:pPr>
              <w:spacing w:before="120" w:after="120"/>
            </w:pPr>
            <w:r>
              <w:t xml:space="preserve">[625,000]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D2B86E" w14:textId="77777777" w:rsidR="00171F2C" w:rsidRDefault="00171F2C" w:rsidP="001B1FEF">
            <w:pPr>
              <w:spacing w:before="120" w:after="120"/>
            </w:pPr>
            <w:r>
              <w:t>None</w:t>
            </w:r>
          </w:p>
        </w:tc>
      </w:tr>
      <w:tr w:rsidR="00171F2C" w14:paraId="3FCAA83C"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DD880C" w14:textId="77777777" w:rsidR="00171F2C" w:rsidRDefault="00171F2C" w:rsidP="001B1FEF">
            <w:pPr>
              <w:spacing w:before="120" w:after="120"/>
            </w:pPr>
            <w:r>
              <w:t xml:space="preserve">PCB (expressed as WHO–TEQ)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B8E3F1" w14:textId="77777777" w:rsidR="00171F2C" w:rsidRDefault="00171F2C" w:rsidP="001B1FEF">
            <w:pPr>
              <w:spacing w:before="120" w:after="120"/>
            </w:pPr>
            <w:r>
              <w:t>1.8 x 10</w:t>
            </w:r>
            <w:r w:rsidRPr="00A85508">
              <w:rPr>
                <w:vertAlign w:val="superscript"/>
              </w:rPr>
              <w:t>-10</w:t>
            </w:r>
            <w:r w:rsidRPr="00E72167">
              <w:rPr>
                <w:vertAlign w:val="superscript"/>
              </w:rPr>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0D5523" w14:textId="77777777" w:rsidR="00171F2C" w:rsidRDefault="00171F2C" w:rsidP="001B1FEF">
            <w:pPr>
              <w:spacing w:before="120" w:after="120"/>
            </w:pPr>
            <w:r>
              <w:t xml:space="preserve">[55,556]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880F95" w14:textId="77777777" w:rsidR="00171F2C" w:rsidRDefault="00171F2C" w:rsidP="001B1FEF">
            <w:pPr>
              <w:spacing w:before="120" w:after="120"/>
            </w:pPr>
            <w:r>
              <w:t>None</w:t>
            </w:r>
          </w:p>
        </w:tc>
      </w:tr>
      <w:tr w:rsidR="00171F2C" w14:paraId="09787487"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A4EF38" w14:textId="77777777" w:rsidR="00171F2C" w:rsidRDefault="00171F2C" w:rsidP="001B1FEF">
            <w:pPr>
              <w:spacing w:before="120" w:after="120"/>
            </w:pPr>
            <w:r>
              <w:t xml:space="preserve">PCB (expressed as total mass)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7A26FD" w14:textId="77777777" w:rsidR="00171F2C" w:rsidRDefault="00171F2C" w:rsidP="001B1FEF">
            <w:pPr>
              <w:spacing w:before="120" w:after="120"/>
            </w:pPr>
            <w:r>
              <w:t>9.9 x 10</w:t>
            </w:r>
            <w:r w:rsidRPr="00A85508">
              <w:rPr>
                <w:vertAlign w:val="superscript"/>
              </w:rPr>
              <w:t>-8</w:t>
            </w:r>
            <w:r w:rsidRPr="00514E5E">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36841C" w14:textId="77777777" w:rsidR="00171F2C" w:rsidRDefault="00171F2C" w:rsidP="001B1FEF">
            <w:pPr>
              <w:spacing w:before="120" w:after="120"/>
            </w:pPr>
            <w:r>
              <w:t xml:space="preserve">[1,010,101]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771BF6" w14:textId="77777777" w:rsidR="00171F2C" w:rsidRDefault="00171F2C" w:rsidP="001B1FEF">
            <w:pPr>
              <w:spacing w:before="120" w:after="120"/>
            </w:pPr>
            <w:r>
              <w:t>None</w:t>
            </w:r>
          </w:p>
        </w:tc>
      </w:tr>
      <w:tr w:rsidR="00171F2C" w14:paraId="0185DC0C"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1B0F72" w14:textId="77777777" w:rsidR="00171F2C" w:rsidRDefault="00171F2C" w:rsidP="001B1FEF">
            <w:pPr>
              <w:spacing w:before="120" w:after="120"/>
            </w:pPr>
            <w:r>
              <w:t xml:space="preserve">Benzo(a)pyrene (BaP)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2C6F4A" w14:textId="77777777" w:rsidR="00171F2C" w:rsidRDefault="00171F2C" w:rsidP="001B1FEF">
            <w:pPr>
              <w:spacing w:before="120" w:after="120"/>
            </w:pPr>
            <w:r>
              <w:t>9.0 x 10</w:t>
            </w:r>
            <w:r w:rsidRPr="00A85508">
              <w:rPr>
                <w:vertAlign w:val="superscript"/>
              </w:rPr>
              <w:t>-7</w:t>
            </w:r>
            <w:r>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B652DC" w14:textId="77777777" w:rsidR="00171F2C" w:rsidRDefault="00171F2C" w:rsidP="001B1FEF">
            <w:pPr>
              <w:spacing w:before="120" w:after="120"/>
            </w:pPr>
            <w:r>
              <w:t xml:space="preserve">[1,111,111]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9587C2" w14:textId="77777777" w:rsidR="00171F2C" w:rsidRDefault="00171F2C" w:rsidP="001B1FEF">
            <w:pPr>
              <w:spacing w:before="120" w:after="120"/>
            </w:pPr>
            <w:r>
              <w:t>None</w:t>
            </w:r>
          </w:p>
        </w:tc>
      </w:tr>
      <w:tr w:rsidR="00171F2C" w14:paraId="7FDF537A"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575F2D" w14:textId="77777777" w:rsidR="00171F2C" w:rsidRDefault="00171F2C" w:rsidP="001B1FEF">
            <w:pPr>
              <w:spacing w:before="120" w:after="120"/>
            </w:pPr>
            <w:r>
              <w:t>Anthracene</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EAF846" w14:textId="77777777" w:rsidR="00171F2C" w:rsidRDefault="00171F2C" w:rsidP="001B1FEF">
            <w:pPr>
              <w:spacing w:before="120" w:after="120"/>
            </w:pPr>
            <w:r>
              <w:t>2.7 x 10</w:t>
            </w:r>
            <w:r w:rsidRPr="00A85508">
              <w:rPr>
                <w:vertAlign w:val="superscript"/>
              </w:rPr>
              <w:t>-</w:t>
            </w:r>
            <w:r w:rsidRPr="00E72167">
              <w:rPr>
                <w:vertAlign w:val="superscript"/>
              </w:rPr>
              <w:t xml:space="preserve">7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4359E0" w14:textId="77777777" w:rsidR="00171F2C" w:rsidRDefault="00171F2C" w:rsidP="001B1FEF">
            <w:pPr>
              <w:spacing w:before="120" w:after="120"/>
            </w:pPr>
            <w:r>
              <w:t>[BRT]</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DBD0A1" w14:textId="77777777" w:rsidR="00171F2C" w:rsidRDefault="00171F2C" w:rsidP="001B1FEF">
            <w:pPr>
              <w:spacing w:before="120" w:after="120"/>
            </w:pPr>
            <w:r w:rsidRPr="00B619B0">
              <w:rPr>
                <w:szCs w:val="40"/>
              </w:rPr>
              <w:t>These emissions should always be reported as below the reporting threshold given the required fuel burn.</w:t>
            </w:r>
          </w:p>
        </w:tc>
      </w:tr>
      <w:tr w:rsidR="00171F2C" w14:paraId="442E05BC"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9268DB" w14:textId="77777777" w:rsidR="00171F2C" w:rsidRDefault="00171F2C" w:rsidP="001B1FEF">
            <w:pPr>
              <w:spacing w:before="120" w:after="120"/>
            </w:pPr>
            <w:r>
              <w:t xml:space="preserve">Benzo(b)fluoranthene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CD6503" w14:textId="77777777" w:rsidR="00171F2C" w:rsidRDefault="00171F2C" w:rsidP="001B1FEF">
            <w:pPr>
              <w:spacing w:before="120" w:after="120"/>
            </w:pPr>
            <w:r>
              <w:t>5.4 x 10</w:t>
            </w:r>
            <w:r w:rsidRPr="00A85508">
              <w:rPr>
                <w:vertAlign w:val="superscript"/>
              </w:rPr>
              <w:t>-7</w:t>
            </w:r>
            <w:r w:rsidRPr="00514E5E">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A8FA8E" w14:textId="77777777" w:rsidR="00171F2C" w:rsidRDefault="00171F2C" w:rsidP="001B1FEF">
            <w:pPr>
              <w:spacing w:before="120" w:after="120"/>
            </w:pPr>
            <w:r>
              <w:t xml:space="preserve">[1,851,852]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A10AF4" w14:textId="77777777" w:rsidR="00171F2C" w:rsidRDefault="00171F2C" w:rsidP="001B1FEF">
            <w:pPr>
              <w:spacing w:before="120" w:after="120"/>
            </w:pPr>
            <w:r>
              <w:t>None</w:t>
            </w:r>
          </w:p>
        </w:tc>
      </w:tr>
      <w:tr w:rsidR="00171F2C" w14:paraId="0FCE514D"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9EE7FF" w14:textId="77777777" w:rsidR="00171F2C" w:rsidRDefault="00171F2C" w:rsidP="001B1FEF">
            <w:pPr>
              <w:spacing w:before="120" w:after="120"/>
            </w:pPr>
            <w:r>
              <w:t xml:space="preserve">Benzo(g,h,i)perylene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36EE4A" w14:textId="77777777" w:rsidR="00171F2C" w:rsidRDefault="00171F2C" w:rsidP="001B1FEF">
            <w:pPr>
              <w:spacing w:before="120" w:after="120"/>
            </w:pPr>
            <w:r>
              <w:t>5.4 x 10</w:t>
            </w:r>
            <w:r w:rsidRPr="00A85508">
              <w:rPr>
                <w:vertAlign w:val="superscript"/>
              </w:rPr>
              <w:t>-7</w:t>
            </w:r>
            <w:r w:rsidRPr="00E72167">
              <w:rPr>
                <w:vertAlign w:val="superscript"/>
              </w:rPr>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605FC2" w14:textId="77777777" w:rsidR="00171F2C" w:rsidRDefault="00171F2C" w:rsidP="001B1FEF">
            <w:pPr>
              <w:spacing w:before="120" w:after="120"/>
            </w:pPr>
            <w:r>
              <w:t xml:space="preserve">[1,851,852]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4644E8" w14:textId="77777777" w:rsidR="00171F2C" w:rsidRDefault="00171F2C" w:rsidP="001B1FEF">
            <w:pPr>
              <w:spacing w:before="120" w:after="120"/>
            </w:pPr>
            <w:r>
              <w:t>None</w:t>
            </w:r>
          </w:p>
        </w:tc>
      </w:tr>
      <w:tr w:rsidR="00171F2C" w14:paraId="73E6B383"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11A25A" w14:textId="77777777" w:rsidR="00171F2C" w:rsidRDefault="00171F2C" w:rsidP="001B1FEF">
            <w:pPr>
              <w:spacing w:before="120" w:after="120"/>
            </w:pPr>
            <w:r>
              <w:t xml:space="preserve">Benzo(k)fluoranthene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8E5D6B" w14:textId="77777777" w:rsidR="00171F2C" w:rsidRDefault="00171F2C" w:rsidP="001B1FEF">
            <w:pPr>
              <w:spacing w:before="120" w:after="120"/>
            </w:pPr>
            <w:r>
              <w:t>5.4 x 10</w:t>
            </w:r>
            <w:r w:rsidRPr="00A85508">
              <w:rPr>
                <w:vertAlign w:val="superscript"/>
              </w:rPr>
              <w:t>-7</w:t>
            </w:r>
            <w:r w:rsidRPr="00E72167">
              <w:rPr>
                <w:vertAlign w:val="superscript"/>
              </w:rPr>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A29C20" w14:textId="77777777" w:rsidR="00171F2C" w:rsidRDefault="00171F2C" w:rsidP="001B1FEF">
            <w:pPr>
              <w:spacing w:before="120" w:after="120"/>
            </w:pPr>
            <w:r>
              <w:t xml:space="preserve">[1,851,852]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4C51AF" w14:textId="77777777" w:rsidR="00171F2C" w:rsidRDefault="00171F2C" w:rsidP="001B1FEF">
            <w:pPr>
              <w:spacing w:before="120" w:after="120"/>
            </w:pPr>
            <w:r>
              <w:t>None</w:t>
            </w:r>
          </w:p>
        </w:tc>
      </w:tr>
      <w:tr w:rsidR="00171F2C" w14:paraId="7ABC7ECA"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819C0D" w14:textId="77777777" w:rsidR="00171F2C" w:rsidRDefault="00171F2C" w:rsidP="001B1FEF">
            <w:pPr>
              <w:spacing w:before="120" w:after="120"/>
            </w:pPr>
            <w:r>
              <w:t>Chrysene</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4C9B7B" w14:textId="77777777" w:rsidR="00171F2C" w:rsidRDefault="00171F2C" w:rsidP="001B1FEF">
            <w:pPr>
              <w:spacing w:before="120" w:after="120"/>
            </w:pPr>
            <w:r>
              <w:t>3.6 x 10</w:t>
            </w:r>
            <w:r w:rsidRPr="00A85508">
              <w:rPr>
                <w:vertAlign w:val="superscript"/>
              </w:rPr>
              <w:t>-7</w:t>
            </w:r>
            <w:r>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F581CB" w14:textId="77777777" w:rsidR="00171F2C" w:rsidRDefault="00171F2C" w:rsidP="001B1FEF">
            <w:pPr>
              <w:spacing w:before="120" w:after="120"/>
            </w:pPr>
            <w:r>
              <w:t>[BRT]</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8126DB" w14:textId="77777777" w:rsidR="00171F2C" w:rsidRDefault="00171F2C" w:rsidP="001B1FEF">
            <w:pPr>
              <w:spacing w:before="120" w:after="120"/>
            </w:pPr>
            <w:r w:rsidRPr="00B619B0">
              <w:rPr>
                <w:szCs w:val="40"/>
              </w:rPr>
              <w:t>These emissions should always be reported as below the reporting threshold given the required fuel burn.</w:t>
            </w:r>
          </w:p>
        </w:tc>
      </w:tr>
      <w:tr w:rsidR="00171F2C" w14:paraId="33B471D9"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59066B" w14:textId="77777777" w:rsidR="00171F2C" w:rsidRDefault="00171F2C" w:rsidP="001B1FEF">
            <w:pPr>
              <w:spacing w:before="120" w:after="120"/>
            </w:pPr>
            <w:r>
              <w:lastRenderedPageBreak/>
              <w:t xml:space="preserve">Fluoranthene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57F43C" w14:textId="77777777" w:rsidR="00171F2C" w:rsidRDefault="00171F2C" w:rsidP="001B1FEF">
            <w:pPr>
              <w:spacing w:before="120" w:after="120"/>
            </w:pPr>
            <w:r>
              <w:t>4.5 x 10</w:t>
            </w:r>
            <w:r w:rsidRPr="00A85508">
              <w:rPr>
                <w:vertAlign w:val="superscript"/>
              </w:rPr>
              <w:t>-7</w:t>
            </w:r>
            <w:r>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4198EF" w14:textId="77777777" w:rsidR="00171F2C" w:rsidRDefault="00171F2C" w:rsidP="001B1FEF">
            <w:pPr>
              <w:spacing w:before="120" w:after="120"/>
            </w:pPr>
            <w:r>
              <w:t xml:space="preserve">[2,222,222]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94DB78" w14:textId="77777777" w:rsidR="00171F2C" w:rsidRDefault="00171F2C" w:rsidP="001B1FEF">
            <w:pPr>
              <w:spacing w:before="120" w:after="120"/>
            </w:pPr>
            <w:r>
              <w:t>None</w:t>
            </w:r>
          </w:p>
        </w:tc>
      </w:tr>
      <w:tr w:rsidR="00171F2C" w14:paraId="47113C05"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8050D9" w14:textId="77777777" w:rsidR="00171F2C" w:rsidRDefault="00171F2C" w:rsidP="001B1FEF">
            <w:pPr>
              <w:spacing w:before="120" w:after="120"/>
            </w:pPr>
            <w:r>
              <w:t xml:space="preserve">Indeno(1,2,3-cd)pyrene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AA6574" w14:textId="77777777" w:rsidR="00171F2C" w:rsidRDefault="00171F2C" w:rsidP="001B1FEF">
            <w:pPr>
              <w:spacing w:before="120" w:after="120"/>
            </w:pPr>
            <w:r>
              <w:t>5.4 x 10</w:t>
            </w:r>
            <w:r w:rsidRPr="00A85508">
              <w:rPr>
                <w:vertAlign w:val="superscript"/>
              </w:rPr>
              <w:t>-7</w:t>
            </w:r>
            <w:r>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02FE11" w14:textId="77777777" w:rsidR="00171F2C" w:rsidRDefault="00171F2C" w:rsidP="001B1FEF">
            <w:pPr>
              <w:spacing w:before="120" w:after="120"/>
            </w:pPr>
            <w:r>
              <w:t xml:space="preserve">[1,851,852]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D98D5F" w14:textId="77777777" w:rsidR="00171F2C" w:rsidRDefault="00171F2C" w:rsidP="001B1FEF">
            <w:pPr>
              <w:spacing w:before="120" w:after="120"/>
            </w:pPr>
            <w:r>
              <w:t>None</w:t>
            </w:r>
          </w:p>
        </w:tc>
      </w:tr>
      <w:tr w:rsidR="00171F2C" w14:paraId="1F0B7F5B"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3862BB" w14:textId="77777777" w:rsidR="00171F2C" w:rsidRDefault="00171F2C" w:rsidP="001B1FEF">
            <w:pPr>
              <w:spacing w:before="120" w:after="120"/>
            </w:pPr>
            <w:r>
              <w:t xml:space="preserve">Naphthalene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3094BF" w14:textId="77777777" w:rsidR="00171F2C" w:rsidRDefault="00171F2C" w:rsidP="001B1FEF">
            <w:pPr>
              <w:spacing w:before="120" w:after="120"/>
            </w:pPr>
            <w:r>
              <w:t>4.9 x 10</w:t>
            </w:r>
            <w:r w:rsidRPr="00A85508">
              <w:rPr>
                <w:vertAlign w:val="superscript"/>
              </w:rPr>
              <w:t>-5</w:t>
            </w:r>
            <w:r>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C7441F" w14:textId="77777777" w:rsidR="00171F2C" w:rsidRDefault="00171F2C" w:rsidP="001B1FEF">
            <w:pPr>
              <w:spacing w:before="120" w:after="120"/>
            </w:pPr>
            <w:r>
              <w:t xml:space="preserve">[2,040,816]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8D1FD7" w14:textId="77777777" w:rsidR="00171F2C" w:rsidRDefault="00171F2C" w:rsidP="001B1FEF">
            <w:pPr>
              <w:spacing w:before="120" w:after="120"/>
            </w:pPr>
            <w:r>
              <w:t>None</w:t>
            </w:r>
          </w:p>
        </w:tc>
      </w:tr>
      <w:tr w:rsidR="00171F2C" w14:paraId="3472F554"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219077" w14:textId="77777777" w:rsidR="00171F2C" w:rsidRDefault="00171F2C" w:rsidP="001B1FEF">
            <w:pPr>
              <w:spacing w:before="120" w:after="120"/>
            </w:pPr>
            <w:r>
              <w:t xml:space="preserve">Methane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AFE6DD" w14:textId="77777777" w:rsidR="00171F2C" w:rsidRDefault="00171F2C" w:rsidP="001B1FEF">
            <w:pPr>
              <w:spacing w:before="120" w:after="120"/>
            </w:pPr>
            <w:r>
              <w:t>1.4 x 10</w:t>
            </w:r>
            <w:r w:rsidRPr="00A85508">
              <w:rPr>
                <w:vertAlign w:val="superscript"/>
              </w:rPr>
              <w:t xml:space="preserve">-2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38B0FB" w14:textId="77777777" w:rsidR="00171F2C" w:rsidRDefault="00171F2C" w:rsidP="001B1FEF">
            <w:pPr>
              <w:spacing w:before="120" w:after="120"/>
            </w:pPr>
            <w:r>
              <w:t xml:space="preserve">[714,286]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EA8165" w14:textId="77777777" w:rsidR="00171F2C" w:rsidRDefault="00171F2C" w:rsidP="001B1FEF">
            <w:pPr>
              <w:spacing w:before="120" w:after="120"/>
            </w:pPr>
            <w:r>
              <w:t>None</w:t>
            </w:r>
          </w:p>
        </w:tc>
      </w:tr>
      <w:tr w:rsidR="00171F2C" w14:paraId="1F53DCF1"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3A7840" w14:textId="77777777" w:rsidR="00171F2C" w:rsidRDefault="00171F2C" w:rsidP="001B1FEF">
            <w:pPr>
              <w:spacing w:before="120" w:after="120"/>
            </w:pPr>
            <w:r>
              <w:t xml:space="preserve">NMVOCs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23F5D6" w14:textId="77777777" w:rsidR="00171F2C" w:rsidRDefault="00171F2C" w:rsidP="001B1FEF">
            <w:pPr>
              <w:spacing w:before="120" w:after="120"/>
            </w:pPr>
            <w:r>
              <w:t>2.7 x 10</w:t>
            </w:r>
            <w:r w:rsidRPr="00A85508">
              <w:rPr>
                <w:vertAlign w:val="superscript"/>
              </w:rPr>
              <w:t>-2</w:t>
            </w:r>
            <w:r w:rsidRPr="00514E5E">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9ACA43" w14:textId="77777777" w:rsidR="00171F2C" w:rsidRDefault="00171F2C" w:rsidP="001B1FEF">
            <w:pPr>
              <w:spacing w:before="120" w:after="120"/>
            </w:pPr>
            <w:r>
              <w:t xml:space="preserve">[370,370]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4E5D07" w14:textId="77777777" w:rsidR="00171F2C" w:rsidRDefault="00171F2C" w:rsidP="001B1FEF">
            <w:pPr>
              <w:spacing w:before="120" w:after="120"/>
            </w:pPr>
            <w:r>
              <w:t>None</w:t>
            </w:r>
          </w:p>
        </w:tc>
      </w:tr>
      <w:tr w:rsidR="00171F2C" w14:paraId="3F49DCFF"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4FC5B7" w14:textId="77777777" w:rsidR="00171F2C" w:rsidRDefault="00171F2C" w:rsidP="001B1FEF">
            <w:pPr>
              <w:spacing w:before="120" w:after="120"/>
            </w:pPr>
            <w:r>
              <w:t xml:space="preserve">Carbon monoxide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60F836" w14:textId="77777777" w:rsidR="00171F2C" w:rsidRDefault="00171F2C" w:rsidP="001B1FEF">
            <w:pPr>
              <w:spacing w:before="120" w:after="120"/>
            </w:pPr>
            <w:r>
              <w:t xml:space="preserve">1.1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1F1DD6" w14:textId="77777777" w:rsidR="00171F2C" w:rsidRDefault="00171F2C" w:rsidP="001B1FEF">
            <w:pPr>
              <w:spacing w:before="120" w:after="120"/>
            </w:pPr>
            <w:r>
              <w:t xml:space="preserve">[90,909]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C87BFF" w14:textId="77777777" w:rsidR="00171F2C" w:rsidRDefault="00171F2C" w:rsidP="001B1FEF">
            <w:pPr>
              <w:spacing w:before="120" w:after="120"/>
            </w:pPr>
            <w:r>
              <w:t>None</w:t>
            </w:r>
          </w:p>
        </w:tc>
      </w:tr>
      <w:tr w:rsidR="00171F2C" w14:paraId="1C9844D1"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B00A1E" w14:textId="77777777" w:rsidR="00171F2C" w:rsidRDefault="00171F2C" w:rsidP="001B1FEF">
            <w:pPr>
              <w:spacing w:before="120" w:after="120"/>
            </w:pPr>
            <w:r>
              <w:t>SO</w:t>
            </w:r>
            <w:r w:rsidRPr="00514E5E">
              <w:t>3</w:t>
            </w:r>
            <w:r>
              <w:t xml:space="preserve"> (reported as part of sulphur oxides – SO</w:t>
            </w:r>
            <w:r w:rsidRPr="00514E5E">
              <w:t>2</w:t>
            </w:r>
            <w:r>
              <w:t xml:space="preserve"> and SO</w:t>
            </w:r>
            <w:r w:rsidRPr="00514E5E">
              <w:t>3</w:t>
            </w:r>
            <w:r>
              <w:t xml:space="preserve"> as SO</w:t>
            </w:r>
            <w:r w:rsidRPr="00514E5E">
              <w:t>2</w:t>
            </w:r>
            <w:r>
              <w:t>)</w:t>
            </w:r>
            <w:r w:rsidRPr="00514E5E">
              <w:t xml:space="preserve">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80CE74" w14:textId="77777777" w:rsidR="00171F2C" w:rsidRDefault="00171F2C" w:rsidP="001B1FEF">
            <w:pPr>
              <w:spacing w:before="120" w:after="120"/>
              <w:ind w:right="6"/>
            </w:pPr>
            <w:r>
              <w:t>6.3 x 10</w:t>
            </w:r>
            <w:r w:rsidRPr="00A85508">
              <w:rPr>
                <w:vertAlign w:val="superscript"/>
              </w:rPr>
              <w:t>-2</w:t>
            </w:r>
            <w:r w:rsidRPr="00514E5E">
              <w:t xml:space="preserve"> </w:t>
            </w:r>
          </w:p>
          <w:p w14:paraId="3B7D22C4" w14:textId="77777777" w:rsidR="00171F2C" w:rsidRDefault="00171F2C" w:rsidP="001B1FEF">
            <w:pPr>
              <w:spacing w:before="120" w:after="120"/>
            </w:pPr>
            <w:r>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AB7EF6" w14:textId="77777777" w:rsidR="00171F2C" w:rsidRDefault="00171F2C" w:rsidP="001B1FEF">
            <w:pPr>
              <w:spacing w:before="120" w:after="120"/>
            </w:pPr>
            <w:r>
              <w:t xml:space="preserve">-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328154" w14:textId="77777777" w:rsidR="00171F2C" w:rsidRDefault="00171F2C" w:rsidP="001B1FEF">
            <w:pPr>
              <w:spacing w:before="120" w:after="120"/>
            </w:pPr>
            <w:r>
              <w:t>None</w:t>
            </w:r>
          </w:p>
        </w:tc>
      </w:tr>
      <w:tr w:rsidR="00171F2C" w14:paraId="207A9AFE" w14:textId="77777777" w:rsidTr="00FB03B8">
        <w:tc>
          <w:tcPr>
            <w:tcW w:w="32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94BC7A" w14:textId="77777777" w:rsidR="00171F2C" w:rsidRDefault="00171F2C" w:rsidP="001B1FEF">
            <w:pPr>
              <w:spacing w:before="120" w:after="120"/>
            </w:pPr>
            <w:r>
              <w:t xml:space="preserve">Nitrous oxide </w:t>
            </w:r>
          </w:p>
        </w:tc>
        <w:tc>
          <w:tcPr>
            <w:tcW w:w="26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0F50CA" w14:textId="77777777" w:rsidR="00171F2C" w:rsidRDefault="00171F2C" w:rsidP="001B1FEF">
            <w:pPr>
              <w:spacing w:before="120" w:after="120"/>
            </w:pPr>
            <w:r>
              <w:t>2.6 x 10</w:t>
            </w:r>
            <w:r w:rsidRPr="00A85508">
              <w:rPr>
                <w:vertAlign w:val="superscript"/>
              </w:rPr>
              <w:t>-2</w:t>
            </w:r>
            <w:r>
              <w:t xml:space="preserve"> </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9B1F42" w14:textId="77777777" w:rsidR="00171F2C" w:rsidRDefault="00171F2C" w:rsidP="001B1FEF">
            <w:pPr>
              <w:spacing w:before="120" w:after="120"/>
            </w:pPr>
            <w:r>
              <w:t xml:space="preserve">[384,615] </w:t>
            </w:r>
          </w:p>
        </w:tc>
        <w:tc>
          <w:tcPr>
            <w:tcW w:w="28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0B2AED" w14:textId="77777777" w:rsidR="00171F2C" w:rsidRDefault="00171F2C" w:rsidP="001B1FEF">
            <w:pPr>
              <w:spacing w:before="120" w:after="120"/>
            </w:pPr>
            <w:r>
              <w:t>None</w:t>
            </w:r>
          </w:p>
        </w:tc>
      </w:tr>
    </w:tbl>
    <w:p w14:paraId="232D13B1" w14:textId="77777777" w:rsidR="004E082B" w:rsidRDefault="004E082B" w:rsidP="00574F8F">
      <w:pPr>
        <w:spacing w:after="240"/>
      </w:pPr>
    </w:p>
    <w:p w14:paraId="20814168" w14:textId="24F3F9E6" w:rsidR="000C0AA5" w:rsidRDefault="000C0AA5" w:rsidP="00574F8F">
      <w:pPr>
        <w:spacing w:after="240"/>
        <w:rPr>
          <w:b/>
          <w:bCs/>
          <w:color w:val="016574" w:themeColor="accent1"/>
        </w:rPr>
      </w:pPr>
      <w:r w:rsidRPr="000C0AA5">
        <w:rPr>
          <w:b/>
          <w:bCs/>
          <w:color w:val="016574" w:themeColor="accent1"/>
        </w:rPr>
        <w:t>(b) Generic factors</w:t>
      </w:r>
    </w:p>
    <w:p w14:paraId="009608D4" w14:textId="55749FB7" w:rsidR="00472884" w:rsidRDefault="00472884" w:rsidP="00574F8F">
      <w:pPr>
        <w:spacing w:after="240"/>
        <w:ind w:left="17" w:right="1"/>
      </w:pPr>
      <w:r>
        <w:t>In the absence of other information, generic emission factors based on currently achievable emission rates from various combustion plants can be used.</w:t>
      </w:r>
      <w:r w:rsidR="00112FDD">
        <w:t xml:space="preserve"> </w:t>
      </w:r>
      <w:r w:rsidRPr="00FA3AC6">
        <w:t>For this Section, 7.1.7(b) and 7.1.8(b)</w:t>
      </w:r>
      <w:r>
        <w:t xml:space="preserve"> the generic emission factors have been taken from existing UK regulatory guidance for combustion appliances and supplemented with Local Authority Guidance (listed in the useful references Section). </w:t>
      </w:r>
    </w:p>
    <w:p w14:paraId="16DD6DE8" w14:textId="77777777" w:rsidR="00472884" w:rsidRDefault="00472884" w:rsidP="00574F8F">
      <w:pPr>
        <w:spacing w:after="240"/>
        <w:ind w:left="17" w:right="1"/>
      </w:pPr>
      <w:r>
        <w:t>The existing UK regulatory guidance contains achievable emission data post abatement in terms of mg/MJ of net thermal input together with the equivalent normalised emission concentrations (mg/m</w:t>
      </w:r>
      <w:r>
        <w:rPr>
          <w:vertAlign w:val="superscript"/>
        </w:rPr>
        <w:t>3</w:t>
      </w:r>
      <w:r>
        <w:t xml:space="preserve">). </w:t>
      </w:r>
    </w:p>
    <w:p w14:paraId="47CE1C4C" w14:textId="62BDE54D" w:rsidR="00472884" w:rsidRDefault="00472884" w:rsidP="00574F8F">
      <w:pPr>
        <w:spacing w:after="240"/>
        <w:ind w:left="17" w:right="1"/>
      </w:pPr>
      <w:r>
        <w:lastRenderedPageBreak/>
        <w:t>If you know the normalised emission concentration of your combustion appliance, you can calculate the equivalent emission factor in terms of mg/MJ and use Equation 5 below. The relevant mg/MJ and mg/m</w:t>
      </w:r>
      <w:r>
        <w:rPr>
          <w:vertAlign w:val="superscript"/>
        </w:rPr>
        <w:t>3</w:t>
      </w:r>
      <w:r>
        <w:t xml:space="preserve"> values from the </w:t>
      </w:r>
      <w:r w:rsidRPr="000F5A78">
        <w:t xml:space="preserve">guidance are listed in Table </w:t>
      </w:r>
      <w:r w:rsidR="00154453" w:rsidRPr="000F5A78">
        <w:t>27</w:t>
      </w:r>
      <w:r w:rsidRPr="000F5A78">
        <w:t xml:space="preserve">, Table </w:t>
      </w:r>
      <w:r w:rsidR="00154453" w:rsidRPr="000F5A78">
        <w:t>29</w:t>
      </w:r>
      <w:r w:rsidR="00FA3AC6" w:rsidRPr="000F5A78">
        <w:t>, and</w:t>
      </w:r>
      <w:r w:rsidRPr="000F5A78">
        <w:t xml:space="preserve"> </w:t>
      </w:r>
      <w:r w:rsidR="003D5625" w:rsidRPr="000F5A78">
        <w:t xml:space="preserve">  </w:t>
      </w:r>
      <w:r w:rsidRPr="000F5A78">
        <w:t xml:space="preserve">Table </w:t>
      </w:r>
      <w:r w:rsidR="00DA0088" w:rsidRPr="000F5A78">
        <w:t>31</w:t>
      </w:r>
      <w:r w:rsidR="003D5625" w:rsidRPr="000F5A78">
        <w:t xml:space="preserve"> </w:t>
      </w:r>
      <w:r w:rsidRPr="000F5A78">
        <w:t xml:space="preserve">for each fuel category. The generic emission factors (EFi) for coal-firing are presented in Table </w:t>
      </w:r>
      <w:r w:rsidR="00DA0088" w:rsidRPr="000F5A78">
        <w:t>27</w:t>
      </w:r>
      <w:r w:rsidRPr="000F5A78">
        <w:t xml:space="preserve"> below</w:t>
      </w:r>
      <w:r>
        <w:t xml:space="preserve"> and are expressed in terms of the </w:t>
      </w:r>
      <w:r>
        <w:rPr>
          <w:rFonts w:ascii="Arial" w:eastAsia="Arial" w:hAnsi="Arial" w:cs="Arial"/>
          <w:b/>
        </w:rPr>
        <w:t xml:space="preserve">net </w:t>
      </w:r>
      <w:r>
        <w:t>heat input into the combustion appliance.</w:t>
      </w:r>
      <w:r w:rsidR="00112FDD">
        <w:t xml:space="preserve"> </w:t>
      </w:r>
    </w:p>
    <w:p w14:paraId="7C3A27AE" w14:textId="7BD9E120" w:rsidR="00472884" w:rsidRDefault="00472884" w:rsidP="00574F8F">
      <w:pPr>
        <w:spacing w:after="240"/>
        <w:rPr>
          <w:b/>
          <w:bCs/>
          <w:color w:val="016574" w:themeColor="accent1"/>
        </w:rPr>
      </w:pPr>
      <w:r w:rsidRPr="004177CF">
        <w:rPr>
          <w:b/>
          <w:bCs/>
          <w:color w:val="016574" w:themeColor="accent1"/>
        </w:rPr>
        <w:t xml:space="preserve">Equation </w:t>
      </w:r>
      <w:r>
        <w:rPr>
          <w:b/>
          <w:bCs/>
          <w:color w:val="016574" w:themeColor="accent1"/>
        </w:rPr>
        <w:t>5</w:t>
      </w:r>
    </w:p>
    <w:p w14:paraId="64396DEC" w14:textId="37043285" w:rsidR="0031184A" w:rsidRDefault="0031184A" w:rsidP="00574F8F">
      <w:pPr>
        <w:spacing w:after="240"/>
        <w:jc w:val="center"/>
        <w:rPr>
          <w:b/>
          <w:bCs/>
          <w:sz w:val="32"/>
          <w:szCs w:val="32"/>
          <w:vertAlign w:val="subscript"/>
        </w:rPr>
      </w:pPr>
      <w:r w:rsidRPr="004177CF">
        <w:rPr>
          <w:b/>
          <w:bCs/>
          <w:sz w:val="32"/>
          <w:szCs w:val="32"/>
        </w:rPr>
        <w:t xml:space="preserve">E = Ae x EF x </w:t>
      </w:r>
      <w:r>
        <w:rPr>
          <w:b/>
          <w:bCs/>
          <w:sz w:val="32"/>
          <w:szCs w:val="32"/>
        </w:rPr>
        <w:t>10</w:t>
      </w:r>
      <w:r w:rsidRPr="0031184A">
        <w:rPr>
          <w:b/>
          <w:bCs/>
          <w:sz w:val="32"/>
          <w:szCs w:val="32"/>
          <w:vertAlign w:val="superscript"/>
        </w:rPr>
        <w:t>-6</w:t>
      </w:r>
    </w:p>
    <w:p w14:paraId="1DA34E79" w14:textId="77777777" w:rsidR="0031184A" w:rsidRDefault="0031184A" w:rsidP="00574F8F">
      <w:pPr>
        <w:spacing w:after="240"/>
        <w:jc w:val="both"/>
        <w:rPr>
          <w:b/>
          <w:bCs/>
        </w:rPr>
      </w:pPr>
      <w:r>
        <w:rPr>
          <w:b/>
          <w:bCs/>
        </w:rPr>
        <w:t>Where:</w:t>
      </w:r>
    </w:p>
    <w:p w14:paraId="1D062BE3" w14:textId="17B38B86" w:rsidR="0031184A" w:rsidRDefault="0031184A" w:rsidP="00574F8F">
      <w:pPr>
        <w:spacing w:after="240"/>
        <w:jc w:val="both"/>
      </w:pPr>
      <w:r w:rsidRPr="004177CF">
        <w:t>E</w:t>
      </w:r>
      <w:r w:rsidRPr="004177CF">
        <w:rPr>
          <w:vertAlign w:val="subscript"/>
        </w:rPr>
        <w:t xml:space="preserve"> </w:t>
      </w:r>
      <w:r w:rsidRPr="004177CF">
        <w:t xml:space="preserve">= Emission of </w:t>
      </w:r>
      <w:r>
        <w:t xml:space="preserve">pollutant </w:t>
      </w:r>
      <w:r w:rsidRPr="004177CF">
        <w:t>(</w:t>
      </w:r>
      <w:r>
        <w:t>kg</w:t>
      </w:r>
      <w:r w:rsidRPr="004177CF">
        <w:t>/year)</w:t>
      </w:r>
    </w:p>
    <w:p w14:paraId="10CE5239" w14:textId="65E6694D" w:rsidR="0031184A" w:rsidRDefault="0031184A" w:rsidP="00574F8F">
      <w:pPr>
        <w:spacing w:after="240"/>
        <w:jc w:val="both"/>
      </w:pPr>
      <w:r>
        <w:t xml:space="preserve">Ae = </w:t>
      </w:r>
      <w:r w:rsidRPr="0018134E">
        <w:t>Annual energy consumption (</w:t>
      </w:r>
      <w:r>
        <w:t>M</w:t>
      </w:r>
      <w:r w:rsidRPr="0018134E">
        <w:t>J/yr)</w:t>
      </w:r>
    </w:p>
    <w:p w14:paraId="5635155E" w14:textId="6761DAB2" w:rsidR="0031184A" w:rsidRDefault="0031184A" w:rsidP="00574F8F">
      <w:pPr>
        <w:spacing w:after="240"/>
        <w:jc w:val="both"/>
        <w:rPr>
          <w:vertAlign w:val="subscript"/>
        </w:rPr>
      </w:pPr>
      <w:r w:rsidRPr="004177CF">
        <w:t>E</w:t>
      </w:r>
      <w:r>
        <w:t>F</w:t>
      </w:r>
      <w:r w:rsidRPr="0018134E">
        <w:t xml:space="preserve">= Emission factor of </w:t>
      </w:r>
      <w:r>
        <w:t>pollutant</w:t>
      </w:r>
      <w:r w:rsidRPr="0018134E">
        <w:t xml:space="preserve"> (teCO</w:t>
      </w:r>
      <w:r w:rsidRPr="0031184A">
        <w:rPr>
          <w:vertAlign w:val="subscript"/>
        </w:rPr>
        <w:t>2</w:t>
      </w:r>
      <w:r w:rsidRPr="0018134E">
        <w:t>/TJ)</w:t>
      </w:r>
    </w:p>
    <w:p w14:paraId="1C1BDBE9" w14:textId="1B82F0B0" w:rsidR="00AB55D4" w:rsidRDefault="00FB10E0" w:rsidP="00574F8F">
      <w:pPr>
        <w:spacing w:after="240"/>
        <w:ind w:left="17" w:right="1"/>
      </w:pPr>
      <w:r>
        <w:t xml:space="preserve">The emission factors also enable an estimate to be made of the size of combustion plant that would need to be operated for the emission to be above the reporting threshold values. These estimates are also included in </w:t>
      </w:r>
      <w:r w:rsidRPr="007B765B">
        <w:t xml:space="preserve">Table </w:t>
      </w:r>
      <w:r w:rsidR="000A0013" w:rsidRPr="007B765B">
        <w:t>2</w:t>
      </w:r>
      <w:r w:rsidR="007B765B" w:rsidRPr="007B765B">
        <w:t>7</w:t>
      </w:r>
      <w:r w:rsidRPr="007B765B">
        <w:t xml:space="preserve"> in terms</w:t>
      </w:r>
      <w:r>
        <w:t xml:space="preserve"> of the average MWth net thermal input of the plant, assuming that the combustion appliance operates for 100% of the year. If the combustion plant operates for less than 100% of the year, the calculated MWth threshold can simply be divided by the percentage operating time to provide the appropriate MWth threshold. For single combustion appliances that are rated less than the indicated MWth threshold, you can make a BRT return. If you have more than one combustion appliance on site, your aggregate emission may be above the threshold value. </w:t>
      </w:r>
    </w:p>
    <w:p w14:paraId="6D0EB4B5" w14:textId="7B9DBB65" w:rsidR="00AB55D4" w:rsidRDefault="00AB55D4" w:rsidP="003252FB">
      <w:pPr>
        <w:spacing w:line="240" w:lineRule="auto"/>
        <w:sectPr w:rsidR="00AB55D4" w:rsidSect="00BA2C0F">
          <w:pgSz w:w="11900" w:h="16840"/>
          <w:pgMar w:top="839" w:right="839" w:bottom="839" w:left="839" w:header="794" w:footer="567" w:gutter="0"/>
          <w:cols w:space="708"/>
          <w:titlePg/>
          <w:docGrid w:linePitch="360"/>
        </w:sectPr>
      </w:pPr>
    </w:p>
    <w:p w14:paraId="521F64BC" w14:textId="5B18AAC0" w:rsidR="00FA5320" w:rsidRDefault="00FA5320" w:rsidP="007F4F47">
      <w:pPr>
        <w:pStyle w:val="Heading6"/>
        <w:spacing w:after="240"/>
        <w:rPr>
          <w:rFonts w:asciiTheme="minorHAnsi" w:hAnsiTheme="minorHAnsi" w:cstheme="minorHAnsi"/>
          <w:b/>
          <w:bCs/>
          <w:color w:val="auto"/>
        </w:rPr>
      </w:pPr>
      <w:r w:rsidRPr="00FA5320">
        <w:rPr>
          <w:rFonts w:asciiTheme="minorHAnsi" w:hAnsiTheme="minorHAnsi" w:cstheme="minorHAnsi"/>
          <w:b/>
          <w:bCs/>
          <w:color w:val="auto"/>
        </w:rPr>
        <w:lastRenderedPageBreak/>
        <w:t xml:space="preserve">Table </w:t>
      </w:r>
      <w:r w:rsidR="0079557D">
        <w:rPr>
          <w:rFonts w:asciiTheme="minorHAnsi" w:hAnsiTheme="minorHAnsi" w:cstheme="minorHAnsi"/>
          <w:b/>
          <w:bCs/>
          <w:color w:val="auto"/>
        </w:rPr>
        <w:t>27:</w:t>
      </w:r>
      <w:r w:rsidRPr="00FA5320">
        <w:rPr>
          <w:rFonts w:asciiTheme="minorHAnsi" w:hAnsiTheme="minorHAnsi" w:cstheme="minorHAnsi"/>
          <w:b/>
          <w:bCs/>
          <w:color w:val="auto"/>
        </w:rPr>
        <w:t xml:space="preserve"> Solid fuel-firing generic emission factors (net basis) </w:t>
      </w:r>
    </w:p>
    <w:tbl>
      <w:tblPr>
        <w:tblStyle w:val="TableGrid0"/>
        <w:tblW w:w="0" w:type="auto"/>
        <w:tblLayout w:type="fixed"/>
        <w:tblLook w:val="04A0" w:firstRow="1" w:lastRow="0" w:firstColumn="1" w:lastColumn="0" w:noHBand="0" w:noVBand="1"/>
        <w:tblDescription w:val="Table 14 shows the liquid fuel firing generic emission factors pert technology for Particulate matter, NOx and CO in mg/MJ and also mg/m3&#10;&#10;"/>
      </w:tblPr>
      <w:tblGrid>
        <w:gridCol w:w="1696"/>
        <w:gridCol w:w="1560"/>
        <w:gridCol w:w="1559"/>
        <w:gridCol w:w="1417"/>
        <w:gridCol w:w="1276"/>
        <w:gridCol w:w="1134"/>
        <w:gridCol w:w="1276"/>
        <w:gridCol w:w="1417"/>
        <w:gridCol w:w="3817"/>
      </w:tblGrid>
      <w:tr w:rsidR="000E5B59" w:rsidRPr="000562E4" w14:paraId="4CACD566" w14:textId="77777777" w:rsidTr="00FB03B8">
        <w:trPr>
          <w:cantSplit/>
          <w:trHeight w:val="612"/>
          <w:tblHeader/>
        </w:trPr>
        <w:tc>
          <w:tcPr>
            <w:tcW w:w="1696" w:type="dxa"/>
            <w:tcBorders>
              <w:bottom w:val="single" w:sz="4" w:space="0" w:color="AEAAAA" w:themeColor="background2" w:themeShade="BF"/>
            </w:tcBorders>
            <w:shd w:val="clear" w:color="auto" w:fill="016574" w:themeFill="accent1"/>
          </w:tcPr>
          <w:p w14:paraId="63746FCF" w14:textId="77777777" w:rsidR="000E5B59" w:rsidRDefault="000E5B59" w:rsidP="00D16B0F">
            <w:pPr>
              <w:spacing w:before="120" w:after="120" w:line="276" w:lineRule="auto"/>
            </w:pPr>
            <w:r w:rsidRPr="00243E6F">
              <w:rPr>
                <w:rFonts w:eastAsia="Arial" w:cstheme="minorHAnsi"/>
                <w:b/>
                <w:color w:val="FFFFFF" w:themeColor="background1"/>
              </w:rPr>
              <w:t>Technology</w:t>
            </w:r>
          </w:p>
        </w:tc>
        <w:tc>
          <w:tcPr>
            <w:tcW w:w="1560" w:type="dxa"/>
            <w:tcBorders>
              <w:bottom w:val="single" w:sz="4" w:space="0" w:color="AEAAAA" w:themeColor="background2" w:themeShade="BF"/>
            </w:tcBorders>
            <w:shd w:val="clear" w:color="auto" w:fill="016574" w:themeFill="accent1"/>
          </w:tcPr>
          <w:p w14:paraId="04F23CE8" w14:textId="77777777" w:rsidR="000E5B59" w:rsidRDefault="000E5B59" w:rsidP="00D16B0F">
            <w:pPr>
              <w:spacing w:before="120" w:after="120" w:line="276" w:lineRule="auto"/>
            </w:pPr>
            <w:r w:rsidRPr="00243E6F">
              <w:rPr>
                <w:rFonts w:eastAsia="Arial" w:cstheme="minorHAnsi"/>
                <w:b/>
                <w:color w:val="FFFFFF" w:themeColor="background1"/>
              </w:rPr>
              <w:t>Emission factor</w:t>
            </w:r>
          </w:p>
        </w:tc>
        <w:tc>
          <w:tcPr>
            <w:tcW w:w="1559" w:type="dxa"/>
            <w:tcBorders>
              <w:bottom w:val="single" w:sz="4" w:space="0" w:color="AEAAAA" w:themeColor="background2" w:themeShade="BF"/>
            </w:tcBorders>
            <w:shd w:val="clear" w:color="auto" w:fill="016574" w:themeFill="accent1"/>
          </w:tcPr>
          <w:p w14:paraId="5C17488D" w14:textId="77777777" w:rsidR="000E5B59" w:rsidRPr="00D70BB6" w:rsidRDefault="000E5B59" w:rsidP="00D16B0F">
            <w:pPr>
              <w:spacing w:before="120" w:after="120" w:line="276" w:lineRule="auto"/>
              <w:rPr>
                <w:sz w:val="28"/>
                <w:szCs w:val="28"/>
              </w:rPr>
            </w:pPr>
            <w:r w:rsidRPr="00243E6F">
              <w:rPr>
                <w:rFonts w:eastAsia="Arial" w:cstheme="minorHAnsi"/>
                <w:b/>
                <w:color w:val="FFFFFF" w:themeColor="background1"/>
              </w:rPr>
              <w:t>Particulate matter</w:t>
            </w:r>
            <w:r>
              <w:rPr>
                <w:rFonts w:eastAsia="Arial" w:cstheme="minorHAnsi"/>
                <w:b/>
                <w:color w:val="FFFFFF" w:themeColor="background1"/>
              </w:rPr>
              <w:t xml:space="preserve"> (</w:t>
            </w:r>
            <w:r w:rsidRPr="00243E6F">
              <w:rPr>
                <w:rFonts w:eastAsia="Arial" w:cstheme="minorHAnsi"/>
                <w:b/>
                <w:color w:val="FFFFFF" w:themeColor="background1"/>
              </w:rPr>
              <w:t>mg/MJ</w:t>
            </w:r>
            <w:r>
              <w:rPr>
                <w:rFonts w:eastAsia="Arial" w:cstheme="minorHAnsi"/>
                <w:b/>
                <w:color w:val="FFFFFF" w:themeColor="background1"/>
              </w:rPr>
              <w:t>)</w:t>
            </w:r>
          </w:p>
        </w:tc>
        <w:tc>
          <w:tcPr>
            <w:tcW w:w="1417" w:type="dxa"/>
            <w:tcBorders>
              <w:bottom w:val="single" w:sz="4" w:space="0" w:color="AEAAAA" w:themeColor="background2" w:themeShade="BF"/>
            </w:tcBorders>
            <w:shd w:val="clear" w:color="auto" w:fill="016574" w:themeFill="accent1"/>
          </w:tcPr>
          <w:p w14:paraId="044732E0" w14:textId="77777777" w:rsidR="000E5B59" w:rsidRPr="00D70BB6" w:rsidRDefault="000E5B59" w:rsidP="00D16B0F">
            <w:pPr>
              <w:spacing w:before="120" w:after="120" w:line="276" w:lineRule="auto"/>
            </w:pPr>
            <w:r w:rsidRPr="00243E6F">
              <w:rPr>
                <w:rFonts w:eastAsia="Arial" w:cstheme="minorHAnsi"/>
                <w:b/>
                <w:color w:val="FFFFFF" w:themeColor="background1"/>
              </w:rPr>
              <w:t>Particulate matter</w:t>
            </w:r>
            <w:r>
              <w:rPr>
                <w:rFonts w:eastAsia="Arial" w:cstheme="minorHAnsi"/>
                <w:b/>
                <w:color w:val="FFFFFF" w:themeColor="background1"/>
              </w:rPr>
              <w:t xml:space="preserve"> (</w:t>
            </w:r>
            <w:r w:rsidRPr="00243E6F">
              <w:rPr>
                <w:rFonts w:eastAsia="Arial" w:cstheme="minorHAnsi"/>
                <w:b/>
                <w:color w:val="FFFFFF" w:themeColor="background1"/>
              </w:rPr>
              <w:t>mg/m</w:t>
            </w:r>
            <w:r w:rsidRPr="00243E6F">
              <w:rPr>
                <w:rFonts w:eastAsia="Arial" w:cstheme="minorHAnsi"/>
                <w:b/>
                <w:color w:val="FFFFFF" w:themeColor="background1"/>
                <w:vertAlign w:val="superscript"/>
              </w:rPr>
              <w:t>3</w:t>
            </w:r>
            <w:r>
              <w:rPr>
                <w:rFonts w:eastAsia="Arial" w:cstheme="minorHAnsi"/>
                <w:b/>
                <w:color w:val="FFFFFF" w:themeColor="background1"/>
              </w:rPr>
              <w:t>)</w:t>
            </w:r>
          </w:p>
        </w:tc>
        <w:tc>
          <w:tcPr>
            <w:tcW w:w="1276" w:type="dxa"/>
            <w:tcBorders>
              <w:bottom w:val="single" w:sz="4" w:space="0" w:color="AEAAAA" w:themeColor="background2" w:themeShade="BF"/>
            </w:tcBorders>
            <w:shd w:val="clear" w:color="auto" w:fill="016574" w:themeFill="accent1"/>
          </w:tcPr>
          <w:p w14:paraId="3A777332" w14:textId="77777777" w:rsidR="000E5B59" w:rsidRDefault="000E5B59" w:rsidP="00D16B0F">
            <w:pPr>
              <w:spacing w:before="120" w:after="120" w:line="276" w:lineRule="auto"/>
            </w:pPr>
            <w:r w:rsidRPr="00243E6F">
              <w:rPr>
                <w:rFonts w:eastAsia="Arial" w:cstheme="minorHAnsi"/>
                <w:b/>
                <w:color w:val="FFFFFF" w:themeColor="background1"/>
              </w:rPr>
              <w:t>NO</w:t>
            </w:r>
            <w:r w:rsidRPr="00243E6F">
              <w:rPr>
                <w:rFonts w:eastAsia="Arial" w:cstheme="minorHAnsi"/>
                <w:b/>
                <w:color w:val="FFFFFF" w:themeColor="background1"/>
                <w:vertAlign w:val="subscript"/>
              </w:rPr>
              <w:t>x</w:t>
            </w:r>
            <w:r w:rsidRPr="00243E6F">
              <w:rPr>
                <w:rFonts w:eastAsia="Arial" w:cstheme="minorHAnsi"/>
                <w:b/>
                <w:color w:val="FFFFFF" w:themeColor="background1"/>
              </w:rPr>
              <w:t xml:space="preserve"> </w:t>
            </w:r>
            <w:r>
              <w:rPr>
                <w:rFonts w:eastAsia="Arial" w:cstheme="minorHAnsi"/>
                <w:b/>
                <w:color w:val="FFFFFF" w:themeColor="background1"/>
              </w:rPr>
              <w:t>(</w:t>
            </w:r>
            <w:r w:rsidRPr="00243E6F">
              <w:rPr>
                <w:rFonts w:eastAsia="Arial" w:cstheme="minorHAnsi"/>
                <w:b/>
                <w:color w:val="FFFFFF" w:themeColor="background1"/>
              </w:rPr>
              <w:t>mg/MJ</w:t>
            </w:r>
            <w:r>
              <w:rPr>
                <w:rFonts w:eastAsia="Arial" w:cstheme="minorHAnsi"/>
                <w:b/>
                <w:color w:val="FFFFFF" w:themeColor="background1"/>
              </w:rPr>
              <w:t>)</w:t>
            </w:r>
          </w:p>
        </w:tc>
        <w:tc>
          <w:tcPr>
            <w:tcW w:w="1134" w:type="dxa"/>
            <w:tcBorders>
              <w:bottom w:val="single" w:sz="4" w:space="0" w:color="AEAAAA" w:themeColor="background2" w:themeShade="BF"/>
            </w:tcBorders>
            <w:shd w:val="clear" w:color="auto" w:fill="016574" w:themeFill="accent1"/>
          </w:tcPr>
          <w:p w14:paraId="138B2B5F" w14:textId="77777777" w:rsidR="000E5B59" w:rsidRPr="00643108" w:rsidRDefault="000E5B59" w:rsidP="00D16B0F">
            <w:pPr>
              <w:spacing w:before="120" w:after="120" w:line="276" w:lineRule="auto"/>
            </w:pPr>
            <w:r w:rsidRPr="00243E6F">
              <w:rPr>
                <w:rFonts w:eastAsia="Arial" w:cstheme="minorHAnsi"/>
                <w:b/>
                <w:color w:val="FFFFFF" w:themeColor="background1"/>
              </w:rPr>
              <w:t>NO</w:t>
            </w:r>
            <w:r w:rsidRPr="00243E6F">
              <w:rPr>
                <w:rFonts w:eastAsia="Arial" w:cstheme="minorHAnsi"/>
                <w:b/>
                <w:color w:val="FFFFFF" w:themeColor="background1"/>
                <w:vertAlign w:val="subscript"/>
              </w:rPr>
              <w:t>x</w:t>
            </w:r>
            <w:r w:rsidRPr="00243E6F">
              <w:rPr>
                <w:rFonts w:eastAsia="Arial" w:cstheme="minorHAnsi"/>
                <w:b/>
                <w:color w:val="FFFFFF" w:themeColor="background1"/>
              </w:rPr>
              <w:t xml:space="preserve"> </w:t>
            </w:r>
            <w:r>
              <w:rPr>
                <w:rFonts w:eastAsia="Arial" w:cstheme="minorHAnsi"/>
                <w:b/>
                <w:color w:val="FFFFFF" w:themeColor="background1"/>
              </w:rPr>
              <w:t>(</w:t>
            </w:r>
            <w:r w:rsidRPr="00243E6F">
              <w:rPr>
                <w:rFonts w:eastAsia="Arial" w:cstheme="minorHAnsi"/>
                <w:b/>
                <w:color w:val="FFFFFF" w:themeColor="background1"/>
              </w:rPr>
              <w:t>mg/m</w:t>
            </w:r>
            <w:r w:rsidRPr="00243E6F">
              <w:rPr>
                <w:rFonts w:eastAsia="Arial" w:cstheme="minorHAnsi"/>
                <w:b/>
                <w:color w:val="FFFFFF" w:themeColor="background1"/>
                <w:vertAlign w:val="superscript"/>
              </w:rPr>
              <w:t>3</w:t>
            </w:r>
            <w:r>
              <w:rPr>
                <w:rFonts w:eastAsia="Arial" w:cstheme="minorHAnsi"/>
                <w:b/>
                <w:color w:val="FFFFFF" w:themeColor="background1"/>
              </w:rPr>
              <w:t>)</w:t>
            </w:r>
          </w:p>
        </w:tc>
        <w:tc>
          <w:tcPr>
            <w:tcW w:w="1276" w:type="dxa"/>
            <w:tcBorders>
              <w:bottom w:val="single" w:sz="4" w:space="0" w:color="AEAAAA" w:themeColor="background2" w:themeShade="BF"/>
            </w:tcBorders>
            <w:shd w:val="clear" w:color="auto" w:fill="016574" w:themeFill="accent1"/>
          </w:tcPr>
          <w:p w14:paraId="5D0B85B2" w14:textId="77777777" w:rsidR="000E5B59" w:rsidRDefault="000E5B59" w:rsidP="00D16B0F">
            <w:pPr>
              <w:spacing w:before="120" w:after="120" w:line="276" w:lineRule="auto"/>
            </w:pPr>
            <w:r w:rsidRPr="00243E6F">
              <w:rPr>
                <w:rFonts w:eastAsia="Arial" w:cstheme="minorHAnsi"/>
                <w:b/>
                <w:color w:val="FFFFFF" w:themeColor="background1"/>
              </w:rPr>
              <w:t>CO</w:t>
            </w:r>
            <w:r>
              <w:rPr>
                <w:rFonts w:eastAsia="Arial" w:cstheme="minorHAnsi"/>
                <w:b/>
                <w:color w:val="FFFFFF" w:themeColor="background1"/>
              </w:rPr>
              <w:t xml:space="preserve"> (</w:t>
            </w:r>
            <w:r w:rsidRPr="00243E6F">
              <w:rPr>
                <w:rFonts w:eastAsia="Arial" w:cstheme="minorHAnsi"/>
                <w:b/>
                <w:color w:val="FFFFFF" w:themeColor="background1"/>
              </w:rPr>
              <w:t>mg/MJ</w:t>
            </w:r>
            <w:r>
              <w:rPr>
                <w:rFonts w:eastAsia="Arial" w:cstheme="minorHAnsi"/>
                <w:b/>
                <w:color w:val="FFFFFF" w:themeColor="background1"/>
              </w:rPr>
              <w:t>)</w:t>
            </w:r>
          </w:p>
        </w:tc>
        <w:tc>
          <w:tcPr>
            <w:tcW w:w="1417" w:type="dxa"/>
            <w:tcBorders>
              <w:bottom w:val="single" w:sz="4" w:space="0" w:color="AEAAAA" w:themeColor="background2" w:themeShade="BF"/>
            </w:tcBorders>
            <w:shd w:val="clear" w:color="auto" w:fill="016574" w:themeFill="accent1"/>
          </w:tcPr>
          <w:p w14:paraId="1E14E19F" w14:textId="77777777" w:rsidR="000E5B59" w:rsidRPr="000562E4" w:rsidRDefault="000E5B59" w:rsidP="00D16B0F">
            <w:pPr>
              <w:spacing w:before="120" w:after="120" w:line="276" w:lineRule="auto"/>
            </w:pPr>
            <w:r w:rsidRPr="00243E6F">
              <w:rPr>
                <w:rFonts w:eastAsia="Arial" w:cstheme="minorHAnsi"/>
                <w:b/>
                <w:color w:val="FFFFFF" w:themeColor="background1"/>
              </w:rPr>
              <w:t>CO</w:t>
            </w:r>
            <w:r>
              <w:rPr>
                <w:rFonts w:eastAsia="Arial" w:cstheme="minorHAnsi"/>
                <w:b/>
                <w:color w:val="FFFFFF" w:themeColor="background1"/>
              </w:rPr>
              <w:t xml:space="preserve"> (</w:t>
            </w:r>
            <w:r w:rsidRPr="00243E6F">
              <w:rPr>
                <w:rFonts w:eastAsia="Arial" w:cstheme="minorHAnsi"/>
                <w:b/>
                <w:color w:val="FFFFFF" w:themeColor="background1"/>
              </w:rPr>
              <w:t>mg/m</w:t>
            </w:r>
            <w:r w:rsidRPr="00243E6F">
              <w:rPr>
                <w:rFonts w:eastAsia="Arial" w:cstheme="minorHAnsi"/>
                <w:b/>
                <w:color w:val="FFFFFF" w:themeColor="background1"/>
                <w:vertAlign w:val="superscript"/>
              </w:rPr>
              <w:t>3</w:t>
            </w:r>
            <w:r>
              <w:rPr>
                <w:rFonts w:eastAsia="Arial" w:cstheme="minorHAnsi"/>
                <w:b/>
                <w:color w:val="FFFFFF" w:themeColor="background1"/>
              </w:rPr>
              <w:t>)</w:t>
            </w:r>
          </w:p>
        </w:tc>
        <w:tc>
          <w:tcPr>
            <w:tcW w:w="3817" w:type="dxa"/>
            <w:tcBorders>
              <w:bottom w:val="single" w:sz="4" w:space="0" w:color="AEAAAA" w:themeColor="background2" w:themeShade="BF"/>
            </w:tcBorders>
            <w:shd w:val="clear" w:color="auto" w:fill="016574" w:themeFill="accent1"/>
          </w:tcPr>
          <w:p w14:paraId="22205014" w14:textId="77777777" w:rsidR="000E5B59" w:rsidRPr="00243E6F" w:rsidRDefault="000E5B59" w:rsidP="00D16B0F">
            <w:pPr>
              <w:spacing w:before="120" w:after="120" w:line="276" w:lineRule="auto"/>
              <w:rPr>
                <w:rFonts w:eastAsia="Arial" w:cstheme="minorHAnsi"/>
                <w:b/>
                <w:color w:val="FFFFFF" w:themeColor="background1"/>
              </w:rPr>
            </w:pPr>
            <w:r>
              <w:rPr>
                <w:rFonts w:eastAsia="Arial" w:cstheme="minorHAnsi"/>
                <w:b/>
                <w:color w:val="FFFFFF" w:themeColor="background1"/>
              </w:rPr>
              <w:t>Notes</w:t>
            </w:r>
          </w:p>
        </w:tc>
      </w:tr>
      <w:tr w:rsidR="000E5B59" w:rsidRPr="00F32E86" w14:paraId="0A598AD1"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83847F" w14:textId="77777777" w:rsidR="000E5B59" w:rsidRPr="00F32E86" w:rsidRDefault="000E5B59" w:rsidP="00D16B0F">
            <w:pPr>
              <w:spacing w:before="120" w:after="120"/>
              <w:rPr>
                <w:rFonts w:cstheme="minorHAnsi"/>
              </w:rPr>
            </w:pPr>
            <w:r>
              <w:t>Stoker boiler, in-furnace desulphurisation</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7EB8D4" w14:textId="77777777" w:rsidR="000E5B59" w:rsidRPr="00F32E86" w:rsidRDefault="000E5B59" w:rsidP="00D16B0F">
            <w:pPr>
              <w:spacing w:before="120" w:after="120"/>
              <w:rPr>
                <w:rFonts w:cstheme="minorHAnsi"/>
              </w:rPr>
            </w:pPr>
            <w:r>
              <w:t xml:space="preserve">EF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857BCC" w14:textId="77777777" w:rsidR="000E5B59" w:rsidRDefault="000E5B59" w:rsidP="00D16B0F">
            <w:pPr>
              <w:spacing w:before="120" w:after="120"/>
              <w:ind w:right="49"/>
            </w:pPr>
            <w:r>
              <w:t xml:space="preserve">9 </w:t>
            </w:r>
          </w:p>
          <w:p w14:paraId="34EB38B2" w14:textId="77777777" w:rsidR="000E5B59" w:rsidRPr="00F32E86" w:rsidRDefault="000E5B59" w:rsidP="00D16B0F">
            <w:pPr>
              <w:spacing w:before="120" w:after="120"/>
              <w:rPr>
                <w:rFonts w:cstheme="minorHAnsi"/>
              </w:rPr>
            </w:pPr>
            <w:r>
              <w:t xml:space="preserve">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EADA9B" w14:textId="77777777" w:rsidR="000E5B59" w:rsidRPr="00F32E86" w:rsidRDefault="000E5B59" w:rsidP="00D16B0F">
            <w:pPr>
              <w:spacing w:before="120" w:after="120"/>
              <w:rPr>
                <w:rFonts w:cstheme="minorHAnsi"/>
              </w:rPr>
            </w:pPr>
            <w:r>
              <w:t xml:space="preserve">25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D15342" w14:textId="77777777" w:rsidR="000E5B59" w:rsidRPr="00F32E86" w:rsidRDefault="000E5B59" w:rsidP="00D16B0F">
            <w:pPr>
              <w:spacing w:before="120" w:after="120"/>
              <w:rPr>
                <w:rFonts w:cstheme="minorHAnsi"/>
              </w:rPr>
            </w:pPr>
            <w:r>
              <w:t xml:space="preserve">105 </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73FAD8" w14:textId="77777777" w:rsidR="000E5B59" w:rsidRPr="00F32E86" w:rsidRDefault="000E5B59" w:rsidP="00D16B0F">
            <w:pPr>
              <w:spacing w:before="120" w:after="120"/>
              <w:rPr>
                <w:rFonts w:cstheme="minorHAnsi"/>
              </w:rPr>
            </w:pPr>
            <w:r>
              <w:t xml:space="preserve">300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6B1193" w14:textId="77777777" w:rsidR="000E5B59" w:rsidRPr="00F32E86" w:rsidRDefault="000E5B59" w:rsidP="00D16B0F">
            <w:pPr>
              <w:spacing w:before="120" w:after="120"/>
              <w:rPr>
                <w:rFonts w:cstheme="minorHAnsi"/>
              </w:rPr>
            </w:pPr>
            <w:r>
              <w:t xml:space="preserve">50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8E1DD3" w14:textId="77777777" w:rsidR="000E5B59" w:rsidRPr="00F32E86" w:rsidRDefault="000E5B59" w:rsidP="00D16B0F">
            <w:pPr>
              <w:spacing w:before="120" w:after="120"/>
              <w:rPr>
                <w:rFonts w:cstheme="minorHAnsi"/>
              </w:rPr>
            </w:pPr>
            <w:r>
              <w:t xml:space="preserve">150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1B174B" w14:textId="77777777" w:rsidR="000E5B59" w:rsidRDefault="000E5B59" w:rsidP="00D16B0F">
            <w:pPr>
              <w:spacing w:before="120" w:after="120"/>
            </w:pPr>
            <w:r w:rsidRPr="004A44D5">
              <w:rPr>
                <w:szCs w:val="40"/>
              </w:rPr>
              <w:t>Use HMSO. Process Guidance Note S2 1.01 Combustion processes: large boilers and furnaces 50MW(th) and over, November 1995 ISBN 0-11-753206-1.</w:t>
            </w:r>
          </w:p>
        </w:tc>
      </w:tr>
      <w:tr w:rsidR="000E5B59" w:rsidRPr="00F32E86" w14:paraId="01DEB3E4"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2F1CFD" w14:textId="77777777" w:rsidR="000E5B59" w:rsidRDefault="000E5B59" w:rsidP="00D16B0F">
            <w:pPr>
              <w:spacing w:before="120" w:after="120"/>
            </w:pPr>
            <w:r>
              <w:t>Stoker boiler, in-furnace desulphurisation</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77DE11" w14:textId="77777777" w:rsidR="000E5B59" w:rsidRDefault="000E5B59" w:rsidP="00D16B0F">
            <w:pPr>
              <w:spacing w:before="120" w:after="120"/>
              <w:ind w:right="40"/>
            </w:pPr>
            <w:r>
              <w:t>Threshold BRT (W</w:t>
            </w:r>
            <w:r>
              <w:rPr>
                <w:vertAlign w:val="subscript"/>
              </w:rPr>
              <w:t>th</w:t>
            </w:r>
            <w: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8F08F1" w14:textId="77777777" w:rsidR="000E5B59" w:rsidRDefault="000E5B59" w:rsidP="00D16B0F">
            <w:pPr>
              <w:spacing w:before="120" w:after="120"/>
              <w:ind w:right="49"/>
            </w:pPr>
            <w:r>
              <w:t>35</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56EC6D" w14:textId="77777777" w:rsidR="000E5B59" w:rsidRDefault="000E5B59" w:rsidP="00D16B0F">
            <w:pPr>
              <w:spacing w:before="120" w:after="120"/>
            </w:pPr>
            <w:r>
              <w:t>35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B8FA80" w14:textId="77777777" w:rsidR="000E5B59" w:rsidRDefault="000E5B59" w:rsidP="00D16B0F">
            <w:pPr>
              <w:spacing w:before="120" w:after="120"/>
            </w:pPr>
            <w:r>
              <w:t>30</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6EBF5D" w14:textId="77777777" w:rsidR="000E5B59" w:rsidRDefault="000E5B59" w:rsidP="00D16B0F">
            <w:pPr>
              <w:spacing w:before="120" w:after="120"/>
            </w:pPr>
            <w:r>
              <w:t>30</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B03BD6" w14:textId="77777777" w:rsidR="000E5B59" w:rsidRDefault="000E5B59" w:rsidP="00D16B0F">
            <w:pPr>
              <w:spacing w:before="120" w:after="120"/>
            </w:pPr>
            <w:r>
              <w:t>63</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F44D8C" w14:textId="77777777" w:rsidR="000E5B59" w:rsidRDefault="000E5B59" w:rsidP="00D16B0F">
            <w:pPr>
              <w:spacing w:before="120" w:after="120"/>
            </w:pPr>
            <w:r>
              <w:t>63</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4FAE4D" w14:textId="77777777" w:rsidR="000E5B59" w:rsidRDefault="000E5B59" w:rsidP="00D16B0F">
            <w:pPr>
              <w:spacing w:before="120" w:after="120"/>
            </w:pPr>
            <w:r w:rsidRPr="004A44D5">
              <w:rPr>
                <w:szCs w:val="40"/>
              </w:rPr>
              <w:t>Use HMSO. Process Guidance Note S2 1.01 Combustion processes: large boilers and furnaces 50MW(th) and over, November 1995 ISBN 0-11-753206-1.</w:t>
            </w:r>
          </w:p>
        </w:tc>
      </w:tr>
      <w:tr w:rsidR="000E5B59" w:rsidRPr="00F32E86" w14:paraId="4EE0F5D6"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A7E54E" w14:textId="77777777" w:rsidR="000E5B59" w:rsidRDefault="000E5B59" w:rsidP="00D16B0F">
            <w:pPr>
              <w:spacing w:before="120" w:after="120"/>
            </w:pPr>
            <w:r>
              <w:t>CFBC, in-bed desulphurisation</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14B302" w14:textId="77777777" w:rsidR="000E5B59" w:rsidRDefault="000E5B59" w:rsidP="00D16B0F">
            <w:pPr>
              <w:spacing w:before="120" w:after="120"/>
              <w:ind w:right="40"/>
            </w:pPr>
            <w:r>
              <w:t xml:space="preserve">EF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24441F" w14:textId="77777777" w:rsidR="000E5B59" w:rsidRDefault="000E5B59" w:rsidP="00D16B0F">
            <w:pPr>
              <w:spacing w:before="120" w:after="120"/>
              <w:ind w:right="49"/>
            </w:pPr>
            <w:r>
              <w:t xml:space="preserve">9 </w:t>
            </w:r>
          </w:p>
          <w:p w14:paraId="62561E6B" w14:textId="77777777" w:rsidR="000E5B59" w:rsidRDefault="000E5B59" w:rsidP="00D16B0F">
            <w:pPr>
              <w:spacing w:before="120" w:after="120"/>
              <w:ind w:right="49"/>
            </w:pPr>
            <w:r>
              <w:t xml:space="preserve">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D9E1D0" w14:textId="77777777" w:rsidR="000E5B59" w:rsidRDefault="000E5B59" w:rsidP="00D16B0F">
            <w:pPr>
              <w:spacing w:before="120" w:after="120"/>
            </w:pPr>
            <w:r>
              <w:t xml:space="preserve">25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B8B476" w14:textId="77777777" w:rsidR="000E5B59" w:rsidRDefault="000E5B59" w:rsidP="00D16B0F">
            <w:pPr>
              <w:spacing w:before="120" w:after="120"/>
            </w:pPr>
            <w:r>
              <w:t xml:space="preserve">70 </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F01325" w14:textId="77777777" w:rsidR="000E5B59" w:rsidRDefault="000E5B59" w:rsidP="00D16B0F">
            <w:pPr>
              <w:spacing w:before="120" w:after="120"/>
            </w:pPr>
            <w:r>
              <w:t xml:space="preserve">200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1B4B15" w14:textId="77777777" w:rsidR="000E5B59" w:rsidRDefault="000E5B59" w:rsidP="00D16B0F">
            <w:pPr>
              <w:spacing w:before="120" w:after="120"/>
            </w:pPr>
            <w:r>
              <w:t xml:space="preserve">50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1C39E5" w14:textId="77777777" w:rsidR="000E5B59" w:rsidRDefault="000E5B59" w:rsidP="00D16B0F">
            <w:pPr>
              <w:spacing w:before="120" w:after="120"/>
            </w:pPr>
            <w:r>
              <w:t xml:space="preserve">150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E5FB27" w14:textId="77777777" w:rsidR="000E5B59" w:rsidRDefault="000E5B59" w:rsidP="00D16B0F">
            <w:pPr>
              <w:spacing w:before="120" w:after="120"/>
            </w:pPr>
            <w:r w:rsidRPr="004A44D5">
              <w:rPr>
                <w:szCs w:val="40"/>
              </w:rPr>
              <w:t xml:space="preserve">Use HMSO. Process Guidance Note S2 1.01 Combustion processes: large boilers and furnaces 50MW(th) and over, </w:t>
            </w:r>
            <w:r w:rsidRPr="004A44D5">
              <w:rPr>
                <w:szCs w:val="40"/>
              </w:rPr>
              <w:lastRenderedPageBreak/>
              <w:t>November 1995 ISBN 0-11-753206-1.</w:t>
            </w:r>
          </w:p>
        </w:tc>
      </w:tr>
      <w:tr w:rsidR="000E5B59" w:rsidRPr="00F32E86" w14:paraId="3B90A2AC"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43F773" w14:textId="77777777" w:rsidR="000E5B59" w:rsidRDefault="000E5B59" w:rsidP="00D16B0F">
            <w:pPr>
              <w:spacing w:before="120" w:after="120"/>
            </w:pPr>
            <w:r>
              <w:lastRenderedPageBreak/>
              <w:t>CFBC, in-bed desulphurisation</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78AF0C" w14:textId="77777777" w:rsidR="000E5B59" w:rsidRDefault="000E5B59" w:rsidP="00D16B0F">
            <w:pPr>
              <w:spacing w:before="120" w:after="120"/>
            </w:pPr>
            <w:r>
              <w:t>Threshold for BRT (MW</w:t>
            </w:r>
            <w:r>
              <w:rPr>
                <w:vertAlign w:val="subscript"/>
              </w:rPr>
              <w:t>th</w:t>
            </w:r>
            <w: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E04902" w14:textId="77777777" w:rsidR="000E5B59" w:rsidRDefault="000E5B59" w:rsidP="00D16B0F">
            <w:pPr>
              <w:spacing w:before="120" w:after="120"/>
              <w:ind w:right="49"/>
            </w:pPr>
            <w:r>
              <w:t>35</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5DB011" w14:textId="77777777" w:rsidR="000E5B59" w:rsidRDefault="000E5B59" w:rsidP="00D16B0F">
            <w:pPr>
              <w:spacing w:before="120" w:after="120"/>
            </w:pPr>
            <w:r>
              <w:t>35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382397" w14:textId="77777777" w:rsidR="000E5B59" w:rsidRDefault="000E5B59" w:rsidP="00D16B0F">
            <w:pPr>
              <w:spacing w:before="120" w:after="120"/>
            </w:pPr>
            <w:r>
              <w:t>45</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BA202A" w14:textId="77777777" w:rsidR="000E5B59" w:rsidRDefault="000E5B59" w:rsidP="00D16B0F">
            <w:pPr>
              <w:spacing w:before="120" w:after="120"/>
            </w:pPr>
            <w:r>
              <w:t>45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70A99A" w14:textId="77777777" w:rsidR="000E5B59" w:rsidRDefault="000E5B59" w:rsidP="00D16B0F">
            <w:pPr>
              <w:spacing w:before="120" w:after="120"/>
            </w:pPr>
            <w:r>
              <w:t>63</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273137" w14:textId="77777777" w:rsidR="000E5B59" w:rsidRDefault="000E5B59" w:rsidP="00D16B0F">
            <w:pPr>
              <w:spacing w:before="120" w:after="120"/>
            </w:pPr>
            <w:r>
              <w:t>63</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97F4A2" w14:textId="77777777" w:rsidR="000E5B59" w:rsidRDefault="000E5B59" w:rsidP="00D16B0F">
            <w:pPr>
              <w:spacing w:before="120" w:after="120"/>
            </w:pPr>
            <w:r w:rsidRPr="004A44D5">
              <w:rPr>
                <w:szCs w:val="40"/>
              </w:rPr>
              <w:t>Use HMSO. Process Guidance Note S2 1.01 Combustion processes: large boilers and furnaces 50MW(th) and over, November 1995 ISBN 0-11-753206-1.</w:t>
            </w:r>
          </w:p>
        </w:tc>
      </w:tr>
      <w:tr w:rsidR="000E5B59" w:rsidRPr="00F32E86" w14:paraId="541E07C9"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BD86B0" w14:textId="77777777" w:rsidR="000E5B59" w:rsidRDefault="000E5B59" w:rsidP="00D16B0F">
            <w:pPr>
              <w:spacing w:before="120" w:after="120"/>
            </w:pPr>
            <w:r>
              <w:t>PFBC, in-bed desulphurisation and SNCR</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E4DE7D" w14:textId="77777777" w:rsidR="000E5B59" w:rsidRDefault="000E5B59" w:rsidP="00D16B0F">
            <w:pPr>
              <w:spacing w:before="120" w:after="120"/>
            </w:pPr>
            <w:r>
              <w:t xml:space="preserve">EF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381F01" w14:textId="77777777" w:rsidR="000E5B59" w:rsidRDefault="000E5B59" w:rsidP="00D16B0F">
            <w:pPr>
              <w:spacing w:before="120" w:after="120"/>
              <w:ind w:right="49"/>
            </w:pPr>
            <w:r>
              <w:t xml:space="preserve">9 </w:t>
            </w:r>
          </w:p>
          <w:p w14:paraId="460A28AD" w14:textId="77777777" w:rsidR="000E5B59" w:rsidRDefault="000E5B59" w:rsidP="00D16B0F">
            <w:pPr>
              <w:spacing w:before="120" w:after="120"/>
              <w:ind w:right="49"/>
            </w:pPr>
            <w:r>
              <w:t xml:space="preserve">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C76159" w14:textId="77777777" w:rsidR="000E5B59" w:rsidRDefault="000E5B59" w:rsidP="00D16B0F">
            <w:pPr>
              <w:spacing w:before="120" w:after="120"/>
            </w:pPr>
            <w:r>
              <w:t xml:space="preserve">25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EE4769" w14:textId="77777777" w:rsidR="000E5B59" w:rsidRDefault="000E5B59" w:rsidP="00D16B0F">
            <w:pPr>
              <w:spacing w:before="120" w:after="120"/>
            </w:pPr>
            <w:r>
              <w:t xml:space="preserve">21 </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3643D5" w14:textId="77777777" w:rsidR="000E5B59" w:rsidRDefault="000E5B59" w:rsidP="00D16B0F">
            <w:pPr>
              <w:spacing w:before="120" w:after="120"/>
            </w:pPr>
            <w:r>
              <w:t xml:space="preserve">60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D54787" w14:textId="77777777" w:rsidR="000E5B59" w:rsidRDefault="000E5B59" w:rsidP="00D16B0F">
            <w:pPr>
              <w:spacing w:before="120" w:after="120"/>
            </w:pPr>
            <w:r>
              <w:t xml:space="preserve">10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25D758" w14:textId="77777777" w:rsidR="000E5B59" w:rsidRDefault="000E5B59" w:rsidP="00D16B0F">
            <w:pPr>
              <w:spacing w:before="120" w:after="120"/>
            </w:pPr>
            <w:r>
              <w:t xml:space="preserve">30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C30185" w14:textId="77777777" w:rsidR="000E5B59" w:rsidRDefault="000E5B59" w:rsidP="00D16B0F">
            <w:pPr>
              <w:spacing w:before="120" w:after="120"/>
            </w:pPr>
            <w:r w:rsidRPr="004A44D5">
              <w:rPr>
                <w:szCs w:val="40"/>
              </w:rPr>
              <w:t>Use HMSO. Process Guidance Note S2 1.01 Combustion processes: large boilers and furnaces 50MW(th) and over, November 1995 ISBN 0-11-753206-1.</w:t>
            </w:r>
          </w:p>
        </w:tc>
      </w:tr>
      <w:tr w:rsidR="000E5B59" w:rsidRPr="00F32E86" w14:paraId="20F33D22"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1D8AE6" w14:textId="77777777" w:rsidR="000E5B59" w:rsidRDefault="000E5B59" w:rsidP="00D16B0F">
            <w:pPr>
              <w:spacing w:before="120" w:after="120"/>
            </w:pPr>
            <w:r>
              <w:lastRenderedPageBreak/>
              <w:t>PFBC, in-bed desulphurisation and SNCR</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665AF7" w14:textId="77777777" w:rsidR="000E5B59" w:rsidRDefault="000E5B59" w:rsidP="00D16B0F">
            <w:pPr>
              <w:spacing w:before="120" w:after="120"/>
            </w:pPr>
            <w:r>
              <w:t>Threshold for BRT (MW</w:t>
            </w:r>
            <w:r>
              <w:rPr>
                <w:vertAlign w:val="subscript"/>
              </w:rPr>
              <w:t>th</w:t>
            </w:r>
            <w: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BCA586" w14:textId="77777777" w:rsidR="000E5B59" w:rsidRDefault="000E5B59" w:rsidP="00D16B0F">
            <w:pPr>
              <w:spacing w:before="120" w:after="120"/>
              <w:ind w:right="49"/>
            </w:pPr>
            <w:r>
              <w:t>35</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26DFD1" w14:textId="77777777" w:rsidR="000E5B59" w:rsidRDefault="000E5B59" w:rsidP="00D16B0F">
            <w:pPr>
              <w:spacing w:before="120" w:after="120"/>
            </w:pPr>
            <w:r>
              <w:t>35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654278" w14:textId="77777777" w:rsidR="000E5B59" w:rsidRDefault="000E5B59" w:rsidP="00D16B0F">
            <w:pPr>
              <w:spacing w:before="120" w:after="120"/>
            </w:pPr>
            <w:r>
              <w:t>151</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B3E4DE" w14:textId="77777777" w:rsidR="000E5B59" w:rsidRDefault="000E5B59" w:rsidP="00D16B0F">
            <w:pPr>
              <w:spacing w:before="120" w:after="120"/>
            </w:pPr>
            <w:r>
              <w:t>151</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5FC215" w14:textId="77777777" w:rsidR="000E5B59" w:rsidRDefault="000E5B59" w:rsidP="00D16B0F">
            <w:pPr>
              <w:spacing w:before="120" w:after="120"/>
            </w:pPr>
            <w:r>
              <w:t>315</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A58AA0" w14:textId="77777777" w:rsidR="000E5B59" w:rsidRDefault="000E5B59" w:rsidP="00D16B0F">
            <w:pPr>
              <w:spacing w:before="120" w:after="120"/>
            </w:pPr>
            <w:r>
              <w:t>315</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C404A6" w14:textId="77777777" w:rsidR="000E5B59" w:rsidRDefault="000E5B59" w:rsidP="00D16B0F">
            <w:pPr>
              <w:spacing w:before="120" w:after="120"/>
            </w:pPr>
            <w:r w:rsidRPr="004A44D5">
              <w:rPr>
                <w:szCs w:val="40"/>
              </w:rPr>
              <w:t>Use HMSO. Process Guidance Note S2 1.01 Combustion processes: large boilers and furnaces 50MW(th) and over, November 1995 ISBN 0-11-753206-1.</w:t>
            </w:r>
          </w:p>
        </w:tc>
      </w:tr>
      <w:tr w:rsidR="000E5B59" w:rsidRPr="00F32E86" w14:paraId="7CFE7526"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7CF940" w14:textId="77777777" w:rsidR="000E5B59" w:rsidRDefault="000E5B59" w:rsidP="00D16B0F">
            <w:pPr>
              <w:spacing w:before="120" w:after="120"/>
            </w:pPr>
            <w:r>
              <w:t>PF boiler, dry lime injection, low-NOx burners</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72D310" w14:textId="77777777" w:rsidR="000E5B59" w:rsidRDefault="000E5B59" w:rsidP="00D16B0F">
            <w:pPr>
              <w:spacing w:before="120" w:after="120"/>
            </w:pPr>
            <w:r>
              <w:t xml:space="preserve">EF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17B2E0" w14:textId="77777777" w:rsidR="000E5B59" w:rsidRDefault="000E5B59" w:rsidP="00D16B0F">
            <w:pPr>
              <w:spacing w:before="120" w:after="120"/>
              <w:ind w:right="49"/>
            </w:pPr>
            <w:r>
              <w:t xml:space="preserve">9 </w:t>
            </w:r>
          </w:p>
          <w:p w14:paraId="5B361FB4" w14:textId="77777777" w:rsidR="000E5B59" w:rsidRDefault="000E5B59" w:rsidP="00D16B0F">
            <w:pPr>
              <w:spacing w:before="120" w:after="120"/>
              <w:ind w:right="49"/>
            </w:pPr>
            <w:r>
              <w:t xml:space="preserve">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6B1E8C" w14:textId="77777777" w:rsidR="000E5B59" w:rsidRDefault="000E5B59" w:rsidP="00D16B0F">
            <w:pPr>
              <w:spacing w:before="120" w:after="120"/>
            </w:pPr>
            <w:r>
              <w:t xml:space="preserve">25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7FB8C1" w14:textId="77777777" w:rsidR="000E5B59" w:rsidRDefault="000E5B59" w:rsidP="00D16B0F">
            <w:pPr>
              <w:spacing w:before="120" w:after="120"/>
            </w:pPr>
            <w:r>
              <w:t xml:space="preserve">225 </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DF7A10" w14:textId="77777777" w:rsidR="000E5B59" w:rsidRDefault="000E5B59" w:rsidP="00D16B0F">
            <w:pPr>
              <w:spacing w:before="120" w:after="120"/>
            </w:pPr>
            <w:r>
              <w:t xml:space="preserve">650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5A8942" w14:textId="77777777" w:rsidR="000E5B59" w:rsidRDefault="000E5B59" w:rsidP="00D16B0F">
            <w:pPr>
              <w:spacing w:before="120" w:after="120"/>
            </w:pPr>
            <w:r>
              <w:t xml:space="preserve">35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5093D4" w14:textId="77777777" w:rsidR="000E5B59" w:rsidRDefault="000E5B59" w:rsidP="00D16B0F">
            <w:pPr>
              <w:spacing w:before="120" w:after="120"/>
            </w:pPr>
            <w:r>
              <w:t xml:space="preserve">100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43E03E" w14:textId="77777777" w:rsidR="000E5B59" w:rsidRDefault="000E5B59" w:rsidP="00D16B0F">
            <w:pPr>
              <w:spacing w:before="120" w:after="120"/>
            </w:pPr>
            <w:r w:rsidRPr="004A44D5">
              <w:rPr>
                <w:szCs w:val="40"/>
              </w:rPr>
              <w:t>Use HMSO. Process Guidance Note S2 1.03 Combustion processes: gas turbines, September 1995 ISBN 0-11-753166-9.</w:t>
            </w:r>
          </w:p>
        </w:tc>
      </w:tr>
      <w:tr w:rsidR="000E5B59" w:rsidRPr="00F32E86" w14:paraId="326288D0"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E13E19" w14:textId="77777777" w:rsidR="000E5B59" w:rsidRDefault="000E5B59" w:rsidP="00D16B0F">
            <w:pPr>
              <w:spacing w:before="120" w:after="120"/>
            </w:pPr>
            <w:r>
              <w:t>PF boiler, dry lime injection, low-NOx burners</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181256" w14:textId="77777777" w:rsidR="000E5B59" w:rsidRDefault="000E5B59" w:rsidP="00D16B0F">
            <w:pPr>
              <w:spacing w:before="120" w:after="120"/>
            </w:pPr>
            <w:r>
              <w:t>Threshold for BRT (MW</w:t>
            </w:r>
            <w:r>
              <w:rPr>
                <w:vertAlign w:val="subscript"/>
              </w:rPr>
              <w:t>th</w:t>
            </w:r>
            <w: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842B22" w14:textId="77777777" w:rsidR="000E5B59" w:rsidRDefault="000E5B59" w:rsidP="00D16B0F">
            <w:pPr>
              <w:spacing w:before="120" w:after="120"/>
              <w:ind w:right="49"/>
            </w:pPr>
            <w:r>
              <w:t>35</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77928A" w14:textId="77777777" w:rsidR="000E5B59" w:rsidRDefault="000E5B59" w:rsidP="00D16B0F">
            <w:pPr>
              <w:spacing w:before="120" w:after="120"/>
            </w:pPr>
            <w:r>
              <w:t>35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3D9426" w14:textId="77777777" w:rsidR="000E5B59" w:rsidRDefault="000E5B59" w:rsidP="00D16B0F">
            <w:pPr>
              <w:spacing w:before="120" w:after="120"/>
            </w:pPr>
            <w:r>
              <w:t>14</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692B61" w14:textId="77777777" w:rsidR="000E5B59" w:rsidRDefault="000E5B59" w:rsidP="00D16B0F">
            <w:pPr>
              <w:spacing w:before="120" w:after="120"/>
            </w:pPr>
            <w:r>
              <w:t>14</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B1FD35" w14:textId="77777777" w:rsidR="000E5B59" w:rsidRDefault="000E5B59" w:rsidP="00D16B0F">
            <w:pPr>
              <w:spacing w:before="120" w:after="120"/>
            </w:pPr>
            <w:r>
              <w:t>91</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4BB359" w14:textId="77777777" w:rsidR="000E5B59" w:rsidRDefault="000E5B59" w:rsidP="00D16B0F">
            <w:pPr>
              <w:spacing w:before="120" w:after="120"/>
            </w:pPr>
            <w:r>
              <w:t>91</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2C0FB0" w14:textId="77777777" w:rsidR="000E5B59" w:rsidRDefault="000E5B59" w:rsidP="00D16B0F">
            <w:pPr>
              <w:spacing w:before="120" w:after="120"/>
            </w:pPr>
            <w:r w:rsidRPr="004A44D5">
              <w:rPr>
                <w:szCs w:val="40"/>
              </w:rPr>
              <w:t xml:space="preserve">Use HMSO. Process Guidance Note S2 1.03 Combustion processes: gas turbines, </w:t>
            </w:r>
            <w:r w:rsidRPr="004A44D5">
              <w:rPr>
                <w:szCs w:val="40"/>
              </w:rPr>
              <w:lastRenderedPageBreak/>
              <w:t>September 1995 ISBN 0-11-753166-9.</w:t>
            </w:r>
          </w:p>
        </w:tc>
      </w:tr>
      <w:tr w:rsidR="000E5B59" w:rsidRPr="00F32E86" w14:paraId="51BBE6DC"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275E0B" w14:textId="77777777" w:rsidR="000E5B59" w:rsidRDefault="000E5B59" w:rsidP="00D16B0F">
            <w:pPr>
              <w:spacing w:before="120" w:after="120"/>
            </w:pPr>
            <w:r>
              <w:lastRenderedPageBreak/>
              <w:t xml:space="preserve">PF boiler, wet limestone scrubbing, low-NOx burners </w:t>
            </w:r>
          </w:p>
          <w:p w14:paraId="464F949A" w14:textId="77777777" w:rsidR="000E5B59" w:rsidRDefault="000E5B59" w:rsidP="00D16B0F">
            <w:pPr>
              <w:spacing w:before="120" w:after="120"/>
            </w:pPr>
            <w:r>
              <w:t>and re-burn</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04B228" w14:textId="77777777" w:rsidR="000E5B59" w:rsidRDefault="000E5B59" w:rsidP="00D16B0F">
            <w:pPr>
              <w:spacing w:before="120" w:after="120"/>
            </w:pPr>
            <w:r>
              <w:t xml:space="preserve">EF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339D0C" w14:textId="77777777" w:rsidR="000E5B59" w:rsidRDefault="000E5B59" w:rsidP="00D16B0F">
            <w:pPr>
              <w:spacing w:before="120" w:after="120"/>
              <w:ind w:right="49"/>
            </w:pPr>
            <w:r>
              <w:t xml:space="preserve">5 </w:t>
            </w:r>
          </w:p>
          <w:p w14:paraId="301C9A38" w14:textId="77777777" w:rsidR="000E5B59" w:rsidRDefault="000E5B59" w:rsidP="00D16B0F">
            <w:pPr>
              <w:spacing w:before="120" w:after="120"/>
              <w:ind w:right="49"/>
            </w:pPr>
            <w:r>
              <w:t xml:space="preserve">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552D69" w14:textId="77777777" w:rsidR="000E5B59" w:rsidRDefault="000E5B59" w:rsidP="00D16B0F">
            <w:pPr>
              <w:spacing w:before="120" w:after="120"/>
            </w:pPr>
            <w:r>
              <w:t xml:space="preserve">15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BBF188" w14:textId="77777777" w:rsidR="000E5B59" w:rsidRDefault="000E5B59" w:rsidP="00D16B0F">
            <w:pPr>
              <w:spacing w:before="120" w:after="120"/>
            </w:pPr>
            <w:r>
              <w:t xml:space="preserve">87 </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2DC6D2" w14:textId="77777777" w:rsidR="000E5B59" w:rsidRDefault="000E5B59" w:rsidP="00D16B0F">
            <w:pPr>
              <w:spacing w:before="120" w:after="120"/>
            </w:pPr>
            <w:r>
              <w:t xml:space="preserve">250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314D03" w14:textId="77777777" w:rsidR="000E5B59" w:rsidRDefault="000E5B59" w:rsidP="00D16B0F">
            <w:pPr>
              <w:spacing w:before="120" w:after="120"/>
            </w:pPr>
            <w:r>
              <w:t xml:space="preserve">35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646D6A" w14:textId="77777777" w:rsidR="000E5B59" w:rsidRDefault="000E5B59" w:rsidP="00D16B0F">
            <w:pPr>
              <w:spacing w:before="120" w:after="120"/>
            </w:pPr>
            <w:r>
              <w:t xml:space="preserve">100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C66921" w14:textId="77777777" w:rsidR="000E5B59" w:rsidRDefault="000E5B59" w:rsidP="00D16B0F">
            <w:pPr>
              <w:spacing w:before="120" w:after="120"/>
            </w:pPr>
            <w:r w:rsidRPr="004A44D5">
              <w:rPr>
                <w:szCs w:val="40"/>
              </w:rPr>
              <w:t>Use HMSO. Process Guidance IPC S3 1.01 Combustion processes Supplementary Guidance Note, November 1995 ISBN 0-11-310183.</w:t>
            </w:r>
          </w:p>
        </w:tc>
      </w:tr>
      <w:tr w:rsidR="000E5B59" w:rsidRPr="00F32E86" w14:paraId="783F8994"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9477E4" w14:textId="77777777" w:rsidR="000E5B59" w:rsidRDefault="000E5B59" w:rsidP="00D16B0F">
            <w:pPr>
              <w:spacing w:before="120" w:after="120"/>
            </w:pPr>
            <w:r>
              <w:t xml:space="preserve">PF boiler, wet limestone scrubbing, low-NOx burners </w:t>
            </w:r>
          </w:p>
          <w:p w14:paraId="4AC823DE" w14:textId="77777777" w:rsidR="000E5B59" w:rsidRDefault="000E5B59" w:rsidP="00D16B0F">
            <w:pPr>
              <w:spacing w:before="120" w:after="120"/>
            </w:pPr>
            <w:r>
              <w:t>and re-burn</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14E4C5" w14:textId="77777777" w:rsidR="000E5B59" w:rsidRDefault="000E5B59" w:rsidP="00D16B0F">
            <w:pPr>
              <w:spacing w:before="120" w:after="120"/>
            </w:pPr>
            <w:r>
              <w:t>Threshold for BRT (MW</w:t>
            </w:r>
            <w:r>
              <w:rPr>
                <w:vertAlign w:val="subscript"/>
              </w:rPr>
              <w:t>th</w:t>
            </w:r>
            <w: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9953B2" w14:textId="77777777" w:rsidR="000E5B59" w:rsidRDefault="000E5B59" w:rsidP="00D16B0F">
            <w:pPr>
              <w:spacing w:before="120" w:after="120"/>
              <w:ind w:right="49"/>
            </w:pPr>
            <w:r>
              <w:t>63</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2CD6DC" w14:textId="77777777" w:rsidR="000E5B59" w:rsidRDefault="000E5B59" w:rsidP="00D16B0F">
            <w:pPr>
              <w:spacing w:before="120" w:after="120"/>
            </w:pPr>
            <w:r>
              <w:t>63</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3BB838" w14:textId="77777777" w:rsidR="000E5B59" w:rsidRDefault="000E5B59" w:rsidP="00D16B0F">
            <w:pPr>
              <w:spacing w:before="120" w:after="120"/>
            </w:pPr>
            <w:r>
              <w:t>36</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1737C0" w14:textId="77777777" w:rsidR="000E5B59" w:rsidRDefault="000E5B59" w:rsidP="00D16B0F">
            <w:pPr>
              <w:spacing w:before="120" w:after="120"/>
            </w:pPr>
            <w:r>
              <w:t>36</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C2A0E3" w14:textId="77777777" w:rsidR="000E5B59" w:rsidRDefault="000E5B59" w:rsidP="00D16B0F">
            <w:pPr>
              <w:spacing w:before="120" w:after="120"/>
            </w:pPr>
            <w:r>
              <w:t>91</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A2D9AA" w14:textId="77777777" w:rsidR="000E5B59" w:rsidRDefault="000E5B59" w:rsidP="00D16B0F">
            <w:pPr>
              <w:spacing w:before="120" w:after="120"/>
            </w:pPr>
            <w:r>
              <w:t>91</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85273F" w14:textId="77777777" w:rsidR="000E5B59" w:rsidRDefault="000E5B59" w:rsidP="00D16B0F">
            <w:pPr>
              <w:spacing w:before="120" w:after="120"/>
            </w:pPr>
            <w:r w:rsidRPr="004A44D5">
              <w:rPr>
                <w:szCs w:val="40"/>
              </w:rPr>
              <w:t>Use HMSO. Process Guidance IPC S3 1.01 Combustion processes Supplementary Guidance Note, November 1995 ISBN 0-11-310183.</w:t>
            </w:r>
          </w:p>
        </w:tc>
      </w:tr>
      <w:tr w:rsidR="000E5B59" w:rsidRPr="00F32E86" w14:paraId="56A7FEF0"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8DEFF9" w14:textId="77777777" w:rsidR="000E5B59" w:rsidRDefault="000E5B59" w:rsidP="00D16B0F">
            <w:pPr>
              <w:spacing w:before="120" w:after="120"/>
            </w:pPr>
            <w:r>
              <w:lastRenderedPageBreak/>
              <w:t>PF boiler, wet limestone scrubbing, low-NOx burners and SCR</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3BEB04" w14:textId="77777777" w:rsidR="000E5B59" w:rsidRDefault="000E5B59" w:rsidP="00D16B0F">
            <w:pPr>
              <w:spacing w:before="120" w:after="120"/>
            </w:pPr>
            <w:r>
              <w:t xml:space="preserve">EF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B3BDD6" w14:textId="77777777" w:rsidR="000E5B59" w:rsidRDefault="000E5B59" w:rsidP="00D16B0F">
            <w:pPr>
              <w:spacing w:before="120" w:after="120"/>
              <w:ind w:right="49"/>
            </w:pPr>
            <w:r>
              <w:t xml:space="preserve">5 </w:t>
            </w:r>
          </w:p>
          <w:p w14:paraId="23869C3A" w14:textId="77777777" w:rsidR="000E5B59" w:rsidRDefault="000E5B59" w:rsidP="00D16B0F">
            <w:pPr>
              <w:spacing w:before="120" w:after="120"/>
              <w:ind w:right="49"/>
            </w:pPr>
            <w:r>
              <w:t xml:space="preserve">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241CAE" w14:textId="77777777" w:rsidR="000E5B59" w:rsidRDefault="000E5B59" w:rsidP="00D16B0F">
            <w:pPr>
              <w:spacing w:before="120" w:after="120"/>
            </w:pPr>
            <w:r>
              <w:t xml:space="preserve">15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6D4795" w14:textId="77777777" w:rsidR="000E5B59" w:rsidRDefault="000E5B59" w:rsidP="00D16B0F">
            <w:pPr>
              <w:spacing w:before="120" w:after="120"/>
            </w:pPr>
            <w:r>
              <w:t xml:space="preserve">70 </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5FE915" w14:textId="77777777" w:rsidR="000E5B59" w:rsidRDefault="000E5B59" w:rsidP="00D16B0F">
            <w:pPr>
              <w:spacing w:before="120" w:after="120"/>
            </w:pPr>
            <w:r>
              <w:t xml:space="preserve">200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7DAF2F" w14:textId="77777777" w:rsidR="000E5B59" w:rsidRDefault="000E5B59" w:rsidP="00D16B0F">
            <w:pPr>
              <w:spacing w:before="120" w:after="120"/>
            </w:pPr>
            <w:r>
              <w:t xml:space="preserve">35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B66EC6" w14:textId="77777777" w:rsidR="000E5B59" w:rsidRDefault="000E5B59" w:rsidP="00D16B0F">
            <w:pPr>
              <w:spacing w:before="120" w:after="120"/>
            </w:pPr>
            <w:r>
              <w:t xml:space="preserve">100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C46D75" w14:textId="77777777" w:rsidR="000E5B59" w:rsidRDefault="000E5B59" w:rsidP="00D16B0F">
            <w:pPr>
              <w:spacing w:before="120" w:after="120"/>
            </w:pPr>
            <w:r w:rsidRPr="004A44D5">
              <w:rPr>
                <w:szCs w:val="40"/>
              </w:rPr>
              <w:t>Use HMSO. Process Guidance IPC S3 1.01 Combustion processes Supplementary Guidance Note, November 1995 ISBN 0-11-310183.</w:t>
            </w:r>
          </w:p>
        </w:tc>
      </w:tr>
      <w:tr w:rsidR="000E5B59" w:rsidRPr="00F32E86" w14:paraId="58FE9A39"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EC2A70" w14:textId="77777777" w:rsidR="000E5B59" w:rsidRDefault="000E5B59" w:rsidP="00D16B0F">
            <w:pPr>
              <w:spacing w:before="120" w:after="120"/>
            </w:pPr>
            <w:r>
              <w:t>PF boiler, wet limestone scrubbing, low-NOx burners and SCR</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24B7B8" w14:textId="77777777" w:rsidR="000E5B59" w:rsidRDefault="000E5B59" w:rsidP="00D16B0F">
            <w:pPr>
              <w:spacing w:before="120" w:after="120"/>
            </w:pPr>
            <w:r>
              <w:t>Threshold for BRT (MW</w:t>
            </w:r>
            <w:r>
              <w:rPr>
                <w:vertAlign w:val="subscript"/>
              </w:rPr>
              <w:t>th</w:t>
            </w:r>
            <w: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A8EE0E" w14:textId="77777777" w:rsidR="000E5B59" w:rsidRDefault="000E5B59" w:rsidP="00D16B0F">
            <w:pPr>
              <w:spacing w:before="120" w:after="120"/>
              <w:ind w:right="49"/>
            </w:pPr>
            <w:r>
              <w:t>63</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C14B42" w14:textId="77777777" w:rsidR="000E5B59" w:rsidRDefault="000E5B59" w:rsidP="00D16B0F">
            <w:pPr>
              <w:spacing w:before="120" w:after="120"/>
            </w:pPr>
            <w:r>
              <w:t>63</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70D0FC" w14:textId="77777777" w:rsidR="000E5B59" w:rsidRDefault="000E5B59" w:rsidP="00D16B0F">
            <w:pPr>
              <w:spacing w:before="120" w:after="120"/>
            </w:pPr>
            <w:r>
              <w:t>45</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0E1B40" w14:textId="77777777" w:rsidR="000E5B59" w:rsidRDefault="000E5B59" w:rsidP="00D16B0F">
            <w:pPr>
              <w:spacing w:before="120" w:after="120"/>
            </w:pPr>
            <w:r>
              <w:t>45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385FF0" w14:textId="77777777" w:rsidR="000E5B59" w:rsidRDefault="000E5B59" w:rsidP="00D16B0F">
            <w:pPr>
              <w:spacing w:before="120" w:after="120"/>
            </w:pPr>
            <w:r>
              <w:t>91</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C52D10" w14:textId="77777777" w:rsidR="000E5B59" w:rsidRDefault="000E5B59" w:rsidP="00D16B0F">
            <w:pPr>
              <w:spacing w:before="120" w:after="120"/>
            </w:pPr>
            <w:r>
              <w:t>91</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5EA577" w14:textId="77777777" w:rsidR="000E5B59" w:rsidRDefault="000E5B59" w:rsidP="00D16B0F">
            <w:pPr>
              <w:spacing w:before="120" w:after="120"/>
            </w:pPr>
            <w:r w:rsidRPr="004A44D5">
              <w:rPr>
                <w:szCs w:val="40"/>
              </w:rPr>
              <w:t>Use HMSO. Process Guidance IPC S3 1.01 Combustion processes Supplementary Guidance Note, November 1995 ISBN 0-11-310183.</w:t>
            </w:r>
          </w:p>
        </w:tc>
      </w:tr>
      <w:tr w:rsidR="000E5B59" w:rsidRPr="00F32E86" w14:paraId="0529E536"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6F6E4D" w14:textId="77777777" w:rsidR="000E5B59" w:rsidRDefault="000E5B59" w:rsidP="00D16B0F">
            <w:pPr>
              <w:spacing w:before="120" w:after="120"/>
            </w:pPr>
            <w:r>
              <w:t>Boiler, 20-50MWth, stoker firing</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E74189" w14:textId="77777777" w:rsidR="000E5B59" w:rsidRDefault="000E5B59" w:rsidP="00D16B0F">
            <w:pPr>
              <w:spacing w:before="120" w:after="120"/>
            </w:pPr>
            <w:r>
              <w:t xml:space="preserve">EF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C9FC23" w14:textId="77777777" w:rsidR="000E5B59" w:rsidRDefault="000E5B59" w:rsidP="00D16B0F">
            <w:pPr>
              <w:spacing w:before="120" w:after="120"/>
              <w:ind w:right="49"/>
            </w:pPr>
            <w:r>
              <w:t xml:space="preserve">108 </w:t>
            </w:r>
          </w:p>
          <w:p w14:paraId="70DA9C9C" w14:textId="77777777" w:rsidR="000E5B59" w:rsidRDefault="000E5B59" w:rsidP="00D16B0F">
            <w:pPr>
              <w:spacing w:before="120" w:after="120"/>
              <w:ind w:right="49"/>
            </w:pPr>
            <w:r>
              <w:t xml:space="preserve">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B6FAF8" w14:textId="77777777" w:rsidR="000E5B59" w:rsidRDefault="000E5B59" w:rsidP="00D16B0F">
            <w:pPr>
              <w:spacing w:before="120" w:after="120"/>
            </w:pPr>
            <w:r>
              <w:t xml:space="preserve">300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C6BDF5" w14:textId="77777777" w:rsidR="000E5B59" w:rsidRDefault="000E5B59" w:rsidP="00D16B0F">
            <w:pPr>
              <w:spacing w:before="120" w:after="120"/>
            </w:pPr>
            <w:r>
              <w:t xml:space="preserve">160 </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722CE1" w14:textId="77777777" w:rsidR="000E5B59" w:rsidRDefault="000E5B59" w:rsidP="00D16B0F">
            <w:pPr>
              <w:spacing w:before="120" w:after="120"/>
            </w:pPr>
            <w:r>
              <w:t xml:space="preserve">450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309B84" w14:textId="77777777" w:rsidR="000E5B59" w:rsidRDefault="000E5B59" w:rsidP="00D16B0F">
            <w:pPr>
              <w:spacing w:before="120" w:after="120"/>
            </w:pPr>
            <w:r>
              <w:t xml:space="preserve">50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CAE062" w14:textId="77777777" w:rsidR="000E5B59" w:rsidRDefault="000E5B59" w:rsidP="00D16B0F">
            <w:pPr>
              <w:spacing w:before="120" w:after="120"/>
            </w:pPr>
            <w:r>
              <w:t xml:space="preserve">150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0EE9BF" w14:textId="77777777" w:rsidR="000E5B59" w:rsidRDefault="000E5B59" w:rsidP="00D16B0F">
            <w:pPr>
              <w:spacing w:before="120" w:after="120"/>
            </w:pPr>
            <w:r w:rsidRPr="004A44D5">
              <w:rPr>
                <w:szCs w:val="40"/>
              </w:rPr>
              <w:t xml:space="preserve">Use Local Authority Unit. Assessment for second revision of PG1/3, Process Guidance </w:t>
            </w:r>
            <w:r w:rsidRPr="004A44D5">
              <w:rPr>
                <w:szCs w:val="40"/>
              </w:rPr>
              <w:lastRenderedPageBreak/>
              <w:t>Note for Part B. Boilers and furnaces with a net rated thermal input of 20 – 50 MWth.</w:t>
            </w:r>
          </w:p>
        </w:tc>
      </w:tr>
      <w:tr w:rsidR="000E5B59" w:rsidRPr="00F32E86" w14:paraId="44AD92D8"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4AEB29" w14:textId="77777777" w:rsidR="000E5B59" w:rsidRDefault="000E5B59" w:rsidP="00D16B0F">
            <w:pPr>
              <w:spacing w:before="120" w:after="120"/>
            </w:pPr>
            <w:r>
              <w:lastRenderedPageBreak/>
              <w:t>Boiler, 20-50MWth, stoker firing</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2C539E" w14:textId="77777777" w:rsidR="000E5B59" w:rsidRDefault="000E5B59" w:rsidP="00D16B0F">
            <w:pPr>
              <w:spacing w:before="120" w:after="120"/>
            </w:pPr>
            <w:r>
              <w:t>Threshold for BRT (MW</w:t>
            </w:r>
            <w:r>
              <w:rPr>
                <w:vertAlign w:val="subscript"/>
              </w:rPr>
              <w:t>th</w:t>
            </w:r>
            <w: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90B86E" w14:textId="77777777" w:rsidR="000E5B59" w:rsidRDefault="000E5B59" w:rsidP="00D16B0F">
            <w:pPr>
              <w:spacing w:before="120" w:after="120"/>
              <w:ind w:right="49"/>
            </w:pPr>
            <w:r>
              <w:t>2</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001A3E" w14:textId="77777777" w:rsidR="000E5B59" w:rsidRDefault="000E5B59" w:rsidP="00D16B0F">
            <w:pPr>
              <w:spacing w:before="120" w:after="120"/>
            </w:pPr>
            <w:r>
              <w:t>2</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FBA4E7" w14:textId="77777777" w:rsidR="000E5B59" w:rsidRDefault="000E5B59" w:rsidP="00D16B0F">
            <w:pPr>
              <w:spacing w:before="120" w:after="120"/>
            </w:pPr>
            <w:r>
              <w:t>20</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F1E65D" w14:textId="77777777" w:rsidR="000E5B59" w:rsidRDefault="000E5B59" w:rsidP="00D16B0F">
            <w:pPr>
              <w:spacing w:before="120" w:after="120"/>
            </w:pPr>
            <w:r>
              <w:t>20</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1F83B0" w14:textId="77777777" w:rsidR="000E5B59" w:rsidRDefault="000E5B59" w:rsidP="00D16B0F">
            <w:pPr>
              <w:spacing w:before="120" w:after="120"/>
            </w:pPr>
            <w:r>
              <w:t>63</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0B9AD4" w14:textId="77777777" w:rsidR="000E5B59" w:rsidRDefault="000E5B59" w:rsidP="00D16B0F">
            <w:pPr>
              <w:spacing w:before="120" w:after="120"/>
            </w:pPr>
            <w:r>
              <w:t>63</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3F9113" w14:textId="77777777" w:rsidR="000E5B59" w:rsidRDefault="000E5B59" w:rsidP="00D16B0F">
            <w:pPr>
              <w:spacing w:before="120" w:after="120"/>
            </w:pPr>
            <w:r w:rsidRPr="004A44D5">
              <w:rPr>
                <w:szCs w:val="40"/>
              </w:rPr>
              <w:t>Use Local Authority Unit. Assessment for second revision of PG1/3, Process Guidance Note for Part B. Boilers and furnaces with a net rated thermal input of 20 – 50 MWth.</w:t>
            </w:r>
          </w:p>
        </w:tc>
      </w:tr>
      <w:tr w:rsidR="000E5B59" w:rsidRPr="00F32E86" w14:paraId="483D5F32"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E73592" w14:textId="77777777" w:rsidR="000E5B59" w:rsidRDefault="000E5B59" w:rsidP="00D16B0F">
            <w:pPr>
              <w:spacing w:before="120" w:after="120"/>
            </w:pPr>
            <w:r>
              <w:t>Boiler, 20-50MWth, other firing</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FEF85C" w14:textId="77777777" w:rsidR="000E5B59" w:rsidRDefault="000E5B59" w:rsidP="00D16B0F">
            <w:pPr>
              <w:spacing w:before="120" w:after="120"/>
            </w:pPr>
            <w:r>
              <w:t xml:space="preserve">EF </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8A9E7D" w14:textId="77777777" w:rsidR="000E5B59" w:rsidRDefault="000E5B59" w:rsidP="00D16B0F">
            <w:pPr>
              <w:spacing w:before="120" w:after="120"/>
              <w:ind w:right="49"/>
            </w:pPr>
            <w:r>
              <w:t xml:space="preserve">108 </w:t>
            </w:r>
          </w:p>
          <w:p w14:paraId="45EEFCAC" w14:textId="77777777" w:rsidR="000E5B59" w:rsidRDefault="000E5B59" w:rsidP="00D16B0F">
            <w:pPr>
              <w:spacing w:before="120" w:after="120"/>
              <w:ind w:right="49"/>
            </w:pPr>
            <w:r>
              <w:t xml:space="preserve">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603576" w14:textId="77777777" w:rsidR="000E5B59" w:rsidRDefault="000E5B59" w:rsidP="00D16B0F">
            <w:pPr>
              <w:spacing w:before="120" w:after="120"/>
            </w:pPr>
            <w:r>
              <w:t xml:space="preserve">300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EFEE0D" w14:textId="77777777" w:rsidR="000E5B59" w:rsidRDefault="000E5B59" w:rsidP="00D16B0F">
            <w:pPr>
              <w:spacing w:before="120" w:after="120"/>
            </w:pPr>
            <w:r>
              <w:t xml:space="preserve">225 </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8C17B4" w14:textId="77777777" w:rsidR="000E5B59" w:rsidRDefault="000E5B59" w:rsidP="00D16B0F">
            <w:pPr>
              <w:spacing w:before="120" w:after="120"/>
            </w:pPr>
            <w:r>
              <w:t xml:space="preserve">650 </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7629F5" w14:textId="77777777" w:rsidR="000E5B59" w:rsidRDefault="000E5B59" w:rsidP="00D16B0F">
            <w:pPr>
              <w:spacing w:before="120" w:after="120"/>
            </w:pPr>
            <w:r>
              <w:t xml:space="preserve">50 </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34867B" w14:textId="77777777" w:rsidR="000E5B59" w:rsidRDefault="000E5B59" w:rsidP="00D16B0F">
            <w:pPr>
              <w:spacing w:before="120" w:after="120"/>
            </w:pPr>
            <w:r>
              <w:t xml:space="preserve">150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17D46E" w14:textId="77777777" w:rsidR="000E5B59" w:rsidRDefault="000E5B59" w:rsidP="00D16B0F">
            <w:pPr>
              <w:spacing w:before="120" w:after="120"/>
            </w:pPr>
            <w:r w:rsidRPr="004A44D5">
              <w:rPr>
                <w:szCs w:val="40"/>
              </w:rPr>
              <w:t>Use Local Authority Unit. Assessment for second revision of PG1/3, Process Guidance Note for Part B. Boilers and furnaces with a net rated thermal input of 20 – 50 MWth.</w:t>
            </w:r>
          </w:p>
        </w:tc>
      </w:tr>
      <w:tr w:rsidR="000E5B59" w:rsidRPr="00F32E86" w14:paraId="28512551" w14:textId="77777777" w:rsidTr="00FB03B8">
        <w:tc>
          <w:tcPr>
            <w:tcW w:w="16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79E14B" w14:textId="77777777" w:rsidR="000E5B59" w:rsidRDefault="000E5B59" w:rsidP="00D16B0F">
            <w:pPr>
              <w:spacing w:before="120" w:after="120"/>
            </w:pPr>
            <w:r>
              <w:lastRenderedPageBreak/>
              <w:t>Boiler, 20-50MWth, other firing</w:t>
            </w:r>
          </w:p>
        </w:tc>
        <w:tc>
          <w:tcPr>
            <w:tcW w:w="15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C4FC2C" w14:textId="77777777" w:rsidR="000E5B59" w:rsidRDefault="000E5B59" w:rsidP="00D16B0F">
            <w:pPr>
              <w:spacing w:before="120" w:after="120"/>
            </w:pPr>
            <w:r>
              <w:t>Threshold for BRT</w:t>
            </w:r>
            <w:r>
              <w:rPr>
                <w:rFonts w:ascii="Arial" w:eastAsia="Arial" w:hAnsi="Arial" w:cs="Arial"/>
                <w:i/>
              </w:rPr>
              <w:t xml:space="preserve"> </w:t>
            </w:r>
            <w:r>
              <w:t>(MW</w:t>
            </w:r>
            <w:r>
              <w:rPr>
                <w:vertAlign w:val="subscript"/>
              </w:rPr>
              <w:t>th</w:t>
            </w:r>
            <w: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0AFCA0" w14:textId="77777777" w:rsidR="000E5B59" w:rsidRDefault="000E5B59" w:rsidP="00D16B0F">
            <w:pPr>
              <w:spacing w:before="120" w:after="120"/>
              <w:ind w:right="49"/>
            </w:pPr>
            <w:r>
              <w:t>2</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8A5B64" w14:textId="77777777" w:rsidR="000E5B59" w:rsidRDefault="000E5B59" w:rsidP="00D16B0F">
            <w:pPr>
              <w:spacing w:before="120" w:after="120"/>
            </w:pPr>
            <w:r>
              <w:t>2</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E1004B" w14:textId="77777777" w:rsidR="000E5B59" w:rsidRDefault="000E5B59" w:rsidP="00D16B0F">
            <w:pPr>
              <w:spacing w:before="120" w:after="120"/>
            </w:pPr>
            <w:r>
              <w:t>14</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D5058C" w14:textId="77777777" w:rsidR="000E5B59" w:rsidRDefault="000E5B59" w:rsidP="00D16B0F">
            <w:pPr>
              <w:spacing w:before="120" w:after="120"/>
            </w:pPr>
            <w:r>
              <w:t>14</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42D6EE" w14:textId="77777777" w:rsidR="000E5B59" w:rsidRDefault="000E5B59" w:rsidP="00D16B0F">
            <w:pPr>
              <w:spacing w:before="120" w:after="120"/>
            </w:pPr>
            <w:r>
              <w:t>63</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3C20BB" w14:textId="77777777" w:rsidR="000E5B59" w:rsidRDefault="000E5B59" w:rsidP="00D16B0F">
            <w:pPr>
              <w:spacing w:before="120" w:after="120"/>
            </w:pPr>
            <w:r>
              <w:t>63</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C08F95" w14:textId="77777777" w:rsidR="000E5B59" w:rsidRDefault="000E5B59" w:rsidP="00D16B0F">
            <w:pPr>
              <w:spacing w:before="120" w:after="120"/>
            </w:pPr>
            <w:r w:rsidRPr="004A44D5">
              <w:rPr>
                <w:szCs w:val="40"/>
              </w:rPr>
              <w:t>Use Local Authority Unit. Assessment for second revision of PG1/3, Process Guidance Note for Part B. Boilers and furnaces with a net rated thermal input of 20 – 50 MWth.</w:t>
            </w:r>
          </w:p>
        </w:tc>
      </w:tr>
    </w:tbl>
    <w:p w14:paraId="17B6D4AE" w14:textId="77777777" w:rsidR="000E5B59" w:rsidRDefault="000E5B59" w:rsidP="000E5B59"/>
    <w:p w14:paraId="0B1665F1" w14:textId="77777777" w:rsidR="00BC5F70" w:rsidRDefault="00BC5F70" w:rsidP="000E5B59">
      <w:pPr>
        <w:sectPr w:rsidR="00BC5F70" w:rsidSect="00BC5F70">
          <w:pgSz w:w="16840" w:h="11900" w:orient="landscape"/>
          <w:pgMar w:top="839" w:right="839" w:bottom="839" w:left="839" w:header="794" w:footer="567" w:gutter="0"/>
          <w:cols w:space="708"/>
          <w:titlePg/>
          <w:docGrid w:linePitch="360"/>
        </w:sectPr>
      </w:pPr>
    </w:p>
    <w:p w14:paraId="76323FD5" w14:textId="091D00DE" w:rsidR="00E43D79" w:rsidRDefault="00E43D79" w:rsidP="007F4F47">
      <w:pPr>
        <w:spacing w:after="240"/>
        <w:ind w:right="1"/>
      </w:pPr>
      <w:r>
        <w:lastRenderedPageBreak/>
        <w:t>For coal-fired plants incorporating Selective Catalytic Reduction (SCR), an emission factor of 4 mg/MJ (10 mg/m</w:t>
      </w:r>
      <w:r>
        <w:rPr>
          <w:vertAlign w:val="superscript"/>
        </w:rPr>
        <w:t>3</w:t>
      </w:r>
      <w:r>
        <w:t>) for ammonia can be used.</w:t>
      </w:r>
      <w:r w:rsidR="00BD2824">
        <w:t xml:space="preserve"> </w:t>
      </w:r>
    </w:p>
    <w:p w14:paraId="0884478A" w14:textId="790BF2F2" w:rsidR="00E43D79" w:rsidRDefault="00E43D79" w:rsidP="00574F8F">
      <w:pPr>
        <w:spacing w:after="240"/>
      </w:pPr>
      <w:r>
        <w:t>Plant employing Selective Non-catalytic Reduction (SNCR) could also release ammonia and nitrous oxide.</w:t>
      </w:r>
      <w:r w:rsidR="00112FDD">
        <w:t xml:space="preserve"> </w:t>
      </w:r>
      <w:r>
        <w:t>In the absence of other information, emission factors for SNCR for ammonia and nitrous oxide releases can be assumed to be 2 mg/MJ (5 mg/m</w:t>
      </w:r>
      <w:r>
        <w:rPr>
          <w:vertAlign w:val="superscript"/>
        </w:rPr>
        <w:t>3</w:t>
      </w:r>
      <w:r>
        <w:t>) and 21 mg/MJ (60 mg/m</w:t>
      </w:r>
      <w:r>
        <w:rPr>
          <w:vertAlign w:val="superscript"/>
        </w:rPr>
        <w:t>3</w:t>
      </w:r>
      <w:r>
        <w:t xml:space="preserve">) respectively. </w:t>
      </w:r>
    </w:p>
    <w:p w14:paraId="395EF776" w14:textId="77777777" w:rsidR="00E43D79" w:rsidRDefault="00E43D79" w:rsidP="00574F8F">
      <w:pPr>
        <w:spacing w:after="240"/>
        <w:ind w:left="17" w:right="1"/>
      </w:pPr>
      <w:r>
        <w:t>For unabated emissions of coal, peat or biomass-powered plant the PM</w:t>
      </w:r>
      <w:r>
        <w:rPr>
          <w:vertAlign w:val="subscript"/>
        </w:rPr>
        <w:t xml:space="preserve">10 </w:t>
      </w:r>
      <w:r>
        <w:t xml:space="preserve">fraction can be assumed to be 40% of the total particulate matter emitted, rising to 80% for plant with ESPs or bag filters and dry FGD and 95% for plant with ESPs or bag filters and wet FGD. </w:t>
      </w:r>
    </w:p>
    <w:p w14:paraId="2243FE8C" w14:textId="77777777" w:rsidR="008B0DF2" w:rsidRDefault="008B0DF2" w:rsidP="00574F8F">
      <w:pPr>
        <w:pStyle w:val="Heading3"/>
        <w:ind w:left="17"/>
      </w:pPr>
      <w:bookmarkStart w:id="102" w:name="_Toc371070"/>
      <w:r>
        <w:t xml:space="preserve">7.1.7 Emission factors for liquid fuel combustion </w:t>
      </w:r>
      <w:bookmarkEnd w:id="102"/>
    </w:p>
    <w:p w14:paraId="48F4F814" w14:textId="77777777" w:rsidR="008B0DF2" w:rsidRDefault="008B0DF2" w:rsidP="008B0DF2">
      <w:pPr>
        <w:spacing w:after="120"/>
        <w:rPr>
          <w:b/>
          <w:bCs/>
          <w:color w:val="016574" w:themeColor="accent1"/>
        </w:rPr>
      </w:pPr>
      <w:r w:rsidRPr="0033449D">
        <w:rPr>
          <w:b/>
          <w:bCs/>
          <w:color w:val="016574" w:themeColor="accent1"/>
        </w:rPr>
        <w:t>(a) Electricity supply industry (ESI)</w:t>
      </w:r>
    </w:p>
    <w:p w14:paraId="4AFBD48F" w14:textId="79F429F7" w:rsidR="009B04E5" w:rsidRPr="0079557D" w:rsidRDefault="009B04E5" w:rsidP="00574F8F">
      <w:pPr>
        <w:spacing w:after="240"/>
        <w:ind w:left="17" w:right="1"/>
      </w:pPr>
      <w:r w:rsidRPr="00AC4AFE">
        <w:t xml:space="preserve">In a similar manner to Section 7.1.6(a), the UK ESI emission factors </w:t>
      </w:r>
      <w:r w:rsidRPr="0079557D">
        <w:t xml:space="preserve">are listed in Table </w:t>
      </w:r>
      <w:r w:rsidR="0079557D" w:rsidRPr="0079557D">
        <w:t>28</w:t>
      </w:r>
      <w:r w:rsidRPr="0079557D">
        <w:t xml:space="preserve"> for heavy fuel oil-fired (HFO) plant.</w:t>
      </w:r>
      <w:r w:rsidR="00112FDD" w:rsidRPr="0079557D">
        <w:t xml:space="preserve"> </w:t>
      </w:r>
      <w:r w:rsidRPr="0079557D">
        <w:t>Further detail on these emission factors is contained in the ESI methodology.</w:t>
      </w:r>
      <w:r w:rsidR="00BD2824" w:rsidRPr="0079557D">
        <w:t xml:space="preserve"> </w:t>
      </w:r>
    </w:p>
    <w:p w14:paraId="076B9345" w14:textId="54A7835C" w:rsidR="009B04E5" w:rsidRDefault="009B04E5" w:rsidP="00574F8F">
      <w:pPr>
        <w:spacing w:after="240"/>
        <w:ind w:left="17" w:right="1"/>
      </w:pPr>
      <w:r w:rsidRPr="0079557D">
        <w:t xml:space="preserve">Also included in Table </w:t>
      </w:r>
      <w:r w:rsidR="0079557D" w:rsidRPr="0079557D">
        <w:t>28</w:t>
      </w:r>
      <w:r w:rsidRPr="0079557D">
        <w:t xml:space="preserve"> are estimates of the amount of oil that would need to be burnt in order to exceed the reporting thresholds given the listed emission factors.</w:t>
      </w:r>
      <w:r w:rsidR="00112FDD" w:rsidRPr="0079557D">
        <w:t xml:space="preserve"> </w:t>
      </w:r>
      <w:r w:rsidRPr="0079557D">
        <w:t>However, a value for the tonnes of oil that would need to be burnt</w:t>
      </w:r>
      <w:r>
        <w:t xml:space="preserve"> for SO</w:t>
      </w:r>
      <w:r>
        <w:rPr>
          <w:vertAlign w:val="subscript"/>
        </w:rPr>
        <w:t>3</w:t>
      </w:r>
      <w:r>
        <w:t xml:space="preserve"> has not been provided, as it will be reported with SO</w:t>
      </w:r>
      <w:r>
        <w:rPr>
          <w:vertAlign w:val="subscript"/>
        </w:rPr>
        <w:t>2</w:t>
      </w:r>
      <w:r>
        <w:t>.</w:t>
      </w:r>
      <w:r w:rsidR="00112FDD">
        <w:t xml:space="preserve"> </w:t>
      </w:r>
      <w:r>
        <w:t xml:space="preserve">ESI plant burning less than the indicated tonnage of oil should therefore report emissions as BRT for that particular pollutant provided that there are no other sources of the pollutant on site. </w:t>
      </w:r>
    </w:p>
    <w:p w14:paraId="3C9E3140" w14:textId="70337996" w:rsidR="00164C9F" w:rsidRPr="00E96ED8" w:rsidRDefault="00164C9F" w:rsidP="00574F8F">
      <w:pPr>
        <w:pStyle w:val="Heading6"/>
        <w:tabs>
          <w:tab w:val="center" w:pos="3836"/>
        </w:tabs>
        <w:spacing w:after="240"/>
        <w:rPr>
          <w:b/>
          <w:bCs/>
          <w:color w:val="auto"/>
        </w:rPr>
      </w:pPr>
      <w:r w:rsidRPr="00E96ED8">
        <w:rPr>
          <w:b/>
          <w:bCs/>
          <w:color w:val="auto"/>
        </w:rPr>
        <w:t xml:space="preserve">Table </w:t>
      </w:r>
      <w:r w:rsidR="0079557D" w:rsidRPr="00E96ED8">
        <w:rPr>
          <w:b/>
          <w:bCs/>
          <w:color w:val="auto"/>
        </w:rPr>
        <w:t>28</w:t>
      </w:r>
      <w:r w:rsidR="00CB7AEC" w:rsidRPr="00E96ED8">
        <w:rPr>
          <w:b/>
          <w:bCs/>
          <w:color w:val="auto"/>
        </w:rPr>
        <w:t>:</w:t>
      </w:r>
      <w:r w:rsidR="0079557D" w:rsidRPr="00E96ED8">
        <w:rPr>
          <w:b/>
          <w:bCs/>
          <w:color w:val="auto"/>
        </w:rPr>
        <w:t xml:space="preserve"> </w:t>
      </w:r>
      <w:r w:rsidRPr="00E96ED8">
        <w:rPr>
          <w:b/>
          <w:bCs/>
          <w:color w:val="auto"/>
        </w:rPr>
        <w:t xml:space="preserve">UK ESI PI emission factors for large combustion plant </w:t>
      </w:r>
      <w:r w:rsidR="00CB7AEC" w:rsidRPr="00E96ED8">
        <w:rPr>
          <w:b/>
          <w:bCs/>
          <w:color w:val="auto"/>
        </w:rPr>
        <w:t>2013</w:t>
      </w:r>
    </w:p>
    <w:tbl>
      <w:tblPr>
        <w:tblStyle w:val="TableGrid"/>
        <w:tblW w:w="10206" w:type="dxa"/>
        <w:jc w:val="center"/>
        <w:tblInd w:w="0" w:type="dxa"/>
        <w:tblCellMar>
          <w:top w:w="8" w:type="dxa"/>
          <w:left w:w="107" w:type="dxa"/>
          <w:right w:w="51" w:type="dxa"/>
        </w:tblCellMar>
        <w:tblLook w:val="04A0" w:firstRow="1" w:lastRow="0" w:firstColumn="1" w:lastColumn="0" w:noHBand="0" w:noVBand="1"/>
        <w:tblDescription w:val="Table 13 shows the emission factors for various pollutants for liquid fuel combustion (ie Kg/tonne oil burnt) and the amount of oil required to be burn per annum to reach a value that would be reported as above reporting threshold."/>
      </w:tblPr>
      <w:tblGrid>
        <w:gridCol w:w="3256"/>
        <w:gridCol w:w="2764"/>
        <w:gridCol w:w="1419"/>
        <w:gridCol w:w="2767"/>
      </w:tblGrid>
      <w:tr w:rsidR="00CB7AEC" w:rsidRPr="00A91ED0" w14:paraId="690C1973" w14:textId="77777777" w:rsidTr="00FB03B8">
        <w:trPr>
          <w:trHeight w:val="696"/>
          <w:tblHeade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1E394EDB" w14:textId="77777777" w:rsidR="00CB7AEC" w:rsidRPr="00AA6491" w:rsidRDefault="00CB7AEC" w:rsidP="00D16B0F">
            <w:pPr>
              <w:spacing w:before="120" w:after="120" w:line="276" w:lineRule="auto"/>
              <w:rPr>
                <w:rFonts w:ascii="Arial" w:eastAsia="Times New Roman" w:hAnsi="Arial" w:cs="Arial"/>
                <w:b/>
                <w:bCs/>
                <w:color w:val="FFFFFF"/>
                <w:kern w:val="0"/>
                <w14:ligatures w14:val="none"/>
              </w:rPr>
            </w:pPr>
            <w:r w:rsidRPr="00AA6491">
              <w:rPr>
                <w:rFonts w:ascii="Arial" w:eastAsia="Times New Roman" w:hAnsi="Arial" w:cs="Arial"/>
                <w:b/>
                <w:bCs/>
                <w:color w:val="FFFFFF"/>
                <w:kern w:val="0"/>
                <w14:ligatures w14:val="none"/>
              </w:rPr>
              <w:t>Pollutant species</w:t>
            </w:r>
          </w:p>
        </w:tc>
        <w:tc>
          <w:tcPr>
            <w:tcW w:w="2764"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1792E06F" w14:textId="77777777" w:rsidR="00CB7AEC" w:rsidRPr="00AA6491" w:rsidRDefault="00CB7AEC" w:rsidP="00D16B0F">
            <w:pPr>
              <w:spacing w:before="120" w:after="120" w:line="276" w:lineRule="auto"/>
              <w:rPr>
                <w:rFonts w:ascii="Arial" w:eastAsia="Times New Roman" w:hAnsi="Arial" w:cs="Arial"/>
                <w:b/>
                <w:bCs/>
                <w:color w:val="FFFFFF"/>
                <w:kern w:val="0"/>
                <w14:ligatures w14:val="none"/>
              </w:rPr>
            </w:pPr>
            <w:r w:rsidRPr="00AA6491">
              <w:rPr>
                <w:rFonts w:ascii="Arial" w:eastAsia="Times New Roman" w:hAnsi="Arial" w:cs="Arial"/>
                <w:b/>
                <w:bCs/>
                <w:color w:val="FFFFFF"/>
                <w:kern w:val="0"/>
                <w14:ligatures w14:val="none"/>
              </w:rPr>
              <w:t>Emission factor (kg/tonne oil burnt) for heavy oil-fired</w:t>
            </w:r>
            <w:r>
              <w:rPr>
                <w:rFonts w:ascii="Arial" w:eastAsia="Times New Roman" w:hAnsi="Arial" w:cs="Arial"/>
                <w:b/>
                <w:bCs/>
                <w:color w:val="FFFFFF"/>
                <w:kern w:val="0"/>
                <w14:ligatures w14:val="none"/>
              </w:rPr>
              <w:t xml:space="preserve"> </w:t>
            </w:r>
            <w:r w:rsidRPr="00AA6491">
              <w:rPr>
                <w:rFonts w:ascii="Arial" w:eastAsia="Times New Roman" w:hAnsi="Arial" w:cs="Arial"/>
                <w:b/>
                <w:bCs/>
                <w:color w:val="FFFFFF"/>
                <w:kern w:val="0"/>
                <w14:ligatures w14:val="none"/>
              </w:rPr>
              <w:t>plant</w:t>
            </w:r>
          </w:p>
        </w:tc>
        <w:tc>
          <w:tcPr>
            <w:tcW w:w="1419"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78B8B0A0" w14:textId="77777777" w:rsidR="00CB7AEC" w:rsidRPr="00AA6491" w:rsidRDefault="00CB7AEC" w:rsidP="00D16B0F">
            <w:pPr>
              <w:spacing w:before="120" w:after="120" w:line="276" w:lineRule="auto"/>
              <w:rPr>
                <w:rFonts w:ascii="Arial" w:eastAsia="Times New Roman" w:hAnsi="Arial" w:cs="Arial"/>
                <w:b/>
                <w:bCs/>
                <w:color w:val="FFFFFF"/>
                <w:kern w:val="0"/>
                <w14:ligatures w14:val="none"/>
              </w:rPr>
            </w:pPr>
            <w:r w:rsidRPr="00AA6491">
              <w:rPr>
                <w:rFonts w:ascii="Arial" w:eastAsia="Times New Roman" w:hAnsi="Arial" w:cs="Arial"/>
                <w:b/>
                <w:bCs/>
                <w:color w:val="FFFFFF"/>
                <w:kern w:val="0"/>
                <w14:ligatures w14:val="none"/>
              </w:rPr>
              <w:t>[te oil burnt for above the reporting threshold]</w:t>
            </w:r>
          </w:p>
        </w:tc>
        <w:tc>
          <w:tcPr>
            <w:tcW w:w="2767" w:type="dxa"/>
            <w:tcBorders>
              <w:bottom w:val="single" w:sz="4" w:space="0" w:color="auto"/>
            </w:tcBorders>
            <w:shd w:val="clear" w:color="auto" w:fill="016574" w:themeFill="accent1"/>
          </w:tcPr>
          <w:p w14:paraId="605CF411" w14:textId="77777777" w:rsidR="00CB7AEC" w:rsidRPr="00AA6491" w:rsidRDefault="00CB7AEC" w:rsidP="00D16B0F">
            <w:pPr>
              <w:spacing w:before="120" w:after="120" w:line="276" w:lineRule="auto"/>
              <w:rPr>
                <w:rFonts w:ascii="Arial" w:eastAsia="Times New Roman" w:hAnsi="Arial" w:cs="Arial"/>
                <w:b/>
                <w:bCs/>
                <w:color w:val="FFFFFF"/>
              </w:rPr>
            </w:pPr>
            <w:r>
              <w:rPr>
                <w:rFonts w:ascii="Arial" w:eastAsia="Times New Roman" w:hAnsi="Arial" w:cs="Arial"/>
                <w:b/>
                <w:bCs/>
                <w:color w:val="FFFFFF"/>
              </w:rPr>
              <w:t>Notes</w:t>
            </w:r>
          </w:p>
        </w:tc>
      </w:tr>
      <w:tr w:rsidR="00CB7AEC" w:rsidRPr="00A91ED0" w14:paraId="09E3C12E" w14:textId="77777777" w:rsidTr="00FB03B8">
        <w:trPr>
          <w:trHeight w:val="301"/>
          <w:jc w:val="center"/>
        </w:trPr>
        <w:tc>
          <w:tcPr>
            <w:tcW w:w="3256" w:type="dxa"/>
            <w:tcBorders>
              <w:top w:val="single" w:sz="4" w:space="0" w:color="000000"/>
              <w:left w:val="single" w:sz="4" w:space="0" w:color="AEAAAA" w:themeColor="background2" w:themeShade="BF"/>
              <w:bottom w:val="single" w:sz="4" w:space="0" w:color="AEAAAA" w:themeColor="background2" w:themeShade="BF"/>
              <w:right w:val="single" w:sz="4" w:space="0" w:color="AEAAAA" w:themeColor="background2" w:themeShade="BF"/>
            </w:tcBorders>
          </w:tcPr>
          <w:p w14:paraId="1039327D"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t>Dioxins and furans (expressed as I-TEQ)</w:t>
            </w:r>
          </w:p>
        </w:tc>
        <w:tc>
          <w:tcPr>
            <w:tcW w:w="2764" w:type="dxa"/>
            <w:tcBorders>
              <w:top w:val="single" w:sz="4" w:space="0" w:color="000000"/>
              <w:left w:val="single" w:sz="4" w:space="0" w:color="AEAAAA" w:themeColor="background2" w:themeShade="BF"/>
              <w:bottom w:val="single" w:sz="4" w:space="0" w:color="AEAAAA" w:themeColor="background2" w:themeShade="BF"/>
              <w:right w:val="single" w:sz="4" w:space="0" w:color="AEAAAA" w:themeColor="background2" w:themeShade="BF"/>
            </w:tcBorders>
          </w:tcPr>
          <w:p w14:paraId="7D52937D" w14:textId="77777777" w:rsidR="00CB7AEC" w:rsidRPr="007A560E" w:rsidRDefault="00CB7AEC" w:rsidP="00D16B0F">
            <w:pPr>
              <w:spacing w:before="120" w:after="120"/>
              <w:ind w:right="55"/>
              <w:rPr>
                <w:kern w:val="0"/>
                <w:lang w:eastAsia="en-US"/>
                <w14:ligatures w14:val="none"/>
              </w:rPr>
            </w:pPr>
            <w:r w:rsidRPr="007A560E">
              <w:rPr>
                <w:kern w:val="0"/>
                <w:lang w:eastAsia="en-US"/>
                <w14:ligatures w14:val="none"/>
              </w:rPr>
              <w:t>2.1 x 10</w:t>
            </w:r>
            <w:r w:rsidRPr="00C56590">
              <w:rPr>
                <w:kern w:val="0"/>
                <w:vertAlign w:val="superscript"/>
                <w:lang w:eastAsia="en-US"/>
                <w14:ligatures w14:val="none"/>
              </w:rPr>
              <w:t>-11</w:t>
            </w:r>
          </w:p>
        </w:tc>
        <w:tc>
          <w:tcPr>
            <w:tcW w:w="1419" w:type="dxa"/>
            <w:tcBorders>
              <w:top w:val="single" w:sz="4" w:space="0" w:color="000000"/>
              <w:left w:val="single" w:sz="4" w:space="0" w:color="AEAAAA" w:themeColor="background2" w:themeShade="BF"/>
              <w:bottom w:val="single" w:sz="4" w:space="0" w:color="AEAAAA" w:themeColor="background2" w:themeShade="BF"/>
              <w:right w:val="single" w:sz="4" w:space="0" w:color="AEAAAA" w:themeColor="background2" w:themeShade="BF"/>
            </w:tcBorders>
          </w:tcPr>
          <w:p w14:paraId="63F11772" w14:textId="77777777" w:rsidR="00CB7AEC" w:rsidRPr="007A560E" w:rsidRDefault="00CB7AEC" w:rsidP="00D16B0F">
            <w:pPr>
              <w:spacing w:before="120" w:after="120"/>
              <w:ind w:right="56"/>
              <w:rPr>
                <w:kern w:val="0"/>
                <w:lang w:eastAsia="en-US"/>
                <w14:ligatures w14:val="none"/>
              </w:rPr>
            </w:pPr>
            <w:r w:rsidRPr="007A560E">
              <w:rPr>
                <w:kern w:val="0"/>
                <w:lang w:eastAsia="en-US"/>
                <w14:ligatures w14:val="none"/>
              </w:rPr>
              <w:t>[497,512]</w:t>
            </w:r>
          </w:p>
        </w:tc>
        <w:tc>
          <w:tcPr>
            <w:tcW w:w="2767"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331D6621" w14:textId="77777777" w:rsidR="00CB7AEC" w:rsidRPr="007A560E" w:rsidRDefault="00CB7AEC" w:rsidP="00D16B0F">
            <w:pPr>
              <w:spacing w:before="120" w:after="120"/>
              <w:ind w:right="56"/>
            </w:pPr>
            <w:r>
              <w:t>None</w:t>
            </w:r>
          </w:p>
        </w:tc>
      </w:tr>
      <w:tr w:rsidR="00CB7AEC" w:rsidRPr="00A91ED0" w14:paraId="31A81E44" w14:textId="77777777" w:rsidTr="00FB03B8">
        <w:trPr>
          <w:trHeight w:val="53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76B63D"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t>Dioxins and furans (expressed as WHO– TEQ)</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3A024D" w14:textId="77777777" w:rsidR="00CB7AEC" w:rsidRPr="007A560E" w:rsidRDefault="00CB7AEC" w:rsidP="00D16B0F">
            <w:pPr>
              <w:spacing w:before="120" w:after="120"/>
              <w:ind w:right="55"/>
              <w:rPr>
                <w:kern w:val="0"/>
                <w:lang w:eastAsia="en-US"/>
                <w14:ligatures w14:val="none"/>
              </w:rPr>
            </w:pPr>
            <w:r w:rsidRPr="007A560E">
              <w:rPr>
                <w:kern w:val="0"/>
                <w:lang w:eastAsia="en-US"/>
                <w14:ligatures w14:val="none"/>
              </w:rPr>
              <w:t>2.1 x 10</w:t>
            </w:r>
            <w:r w:rsidRPr="00C56590">
              <w:rPr>
                <w:kern w:val="0"/>
                <w:vertAlign w:val="superscript"/>
                <w:lang w:eastAsia="en-US"/>
                <w14:ligatures w14:val="none"/>
              </w:rPr>
              <w:t>-11</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770A08" w14:textId="77777777" w:rsidR="00CB7AEC" w:rsidRPr="007A560E" w:rsidRDefault="00CB7AEC" w:rsidP="00D16B0F">
            <w:pPr>
              <w:spacing w:before="120" w:after="120"/>
              <w:ind w:right="56"/>
              <w:rPr>
                <w:kern w:val="0"/>
                <w:lang w:eastAsia="en-US"/>
                <w14:ligatures w14:val="none"/>
              </w:rPr>
            </w:pPr>
            <w:r w:rsidRPr="007A560E">
              <w:rPr>
                <w:kern w:val="0"/>
                <w:lang w:eastAsia="en-US"/>
                <w14:ligatures w14:val="none"/>
              </w:rPr>
              <w:t>[497,512]</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C8B3D7" w14:textId="77777777" w:rsidR="00CB7AEC" w:rsidRPr="007A560E" w:rsidRDefault="00CB7AEC" w:rsidP="00D16B0F">
            <w:pPr>
              <w:spacing w:before="120" w:after="120"/>
              <w:ind w:right="56"/>
            </w:pPr>
            <w:r>
              <w:t>None</w:t>
            </w:r>
          </w:p>
        </w:tc>
      </w:tr>
      <w:tr w:rsidR="00CB7AEC" w:rsidRPr="00A91ED0" w14:paraId="4325538D"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9DE468"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lastRenderedPageBreak/>
              <w:t>PCB (expressed as WHO–TEQ)</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502B1E" w14:textId="77777777" w:rsidR="00CB7AEC" w:rsidRPr="007A560E" w:rsidRDefault="00CB7AEC" w:rsidP="00D16B0F">
            <w:pPr>
              <w:spacing w:before="120" w:after="120"/>
              <w:ind w:right="55"/>
              <w:rPr>
                <w:kern w:val="0"/>
                <w:lang w:eastAsia="en-US"/>
                <w14:ligatures w14:val="none"/>
              </w:rPr>
            </w:pPr>
            <w:r w:rsidRPr="007A560E">
              <w:rPr>
                <w:kern w:val="0"/>
                <w:lang w:eastAsia="en-US"/>
                <w14:ligatures w14:val="none"/>
              </w:rPr>
              <w:t>2.4 x 10</w:t>
            </w:r>
            <w:r w:rsidRPr="00C56590">
              <w:rPr>
                <w:kern w:val="0"/>
                <w:vertAlign w:val="superscript"/>
                <w:lang w:eastAsia="en-US"/>
                <w14:ligatures w14:val="none"/>
              </w:rPr>
              <w:t>-10</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9306B8" w14:textId="77777777" w:rsidR="00CB7AEC" w:rsidRPr="007A560E" w:rsidRDefault="00CB7AEC" w:rsidP="00D16B0F">
            <w:pPr>
              <w:spacing w:before="120" w:after="120"/>
              <w:ind w:right="58"/>
              <w:rPr>
                <w:kern w:val="0"/>
                <w:lang w:eastAsia="en-US"/>
                <w14:ligatures w14:val="none"/>
              </w:rPr>
            </w:pPr>
            <w:r w:rsidRPr="007A560E">
              <w:rPr>
                <w:kern w:val="0"/>
                <w:lang w:eastAsia="en-US"/>
                <w14:ligatures w14:val="none"/>
              </w:rPr>
              <w:t>[41,667]</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75C577" w14:textId="77777777" w:rsidR="00CB7AEC" w:rsidRPr="007A560E" w:rsidRDefault="00CB7AEC" w:rsidP="00D16B0F">
            <w:pPr>
              <w:spacing w:before="120" w:after="120"/>
              <w:ind w:right="58"/>
            </w:pPr>
            <w:r>
              <w:t>None</w:t>
            </w:r>
          </w:p>
        </w:tc>
      </w:tr>
      <w:tr w:rsidR="00CB7AEC" w:rsidRPr="00A91ED0" w14:paraId="07FD7159"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032297"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t>PCB (expressed as total mass)</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52B094" w14:textId="77777777" w:rsidR="00CB7AEC" w:rsidRPr="007A560E" w:rsidRDefault="00CB7AEC" w:rsidP="00D16B0F">
            <w:pPr>
              <w:spacing w:before="120" w:after="120"/>
              <w:ind w:right="60"/>
              <w:rPr>
                <w:kern w:val="0"/>
                <w:lang w:eastAsia="en-US"/>
                <w14:ligatures w14:val="none"/>
              </w:rPr>
            </w:pPr>
            <w:r w:rsidRPr="007A560E">
              <w:rPr>
                <w:kern w:val="0"/>
                <w:lang w:eastAsia="en-US"/>
                <w14:ligatures w14:val="none"/>
              </w:rPr>
              <w:t>1.3 x 10</w:t>
            </w:r>
            <w:r w:rsidRPr="00C56590">
              <w:rPr>
                <w:kern w:val="0"/>
                <w:vertAlign w:val="superscript"/>
                <w:lang w:eastAsia="en-US"/>
                <w14:ligatures w14:val="none"/>
              </w:rPr>
              <w:t>-7</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4D00AC" w14:textId="77777777" w:rsidR="00CB7AEC" w:rsidRPr="007A560E" w:rsidRDefault="00CB7AEC" w:rsidP="00D16B0F">
            <w:pPr>
              <w:spacing w:before="120" w:after="120"/>
              <w:ind w:right="56"/>
              <w:rPr>
                <w:kern w:val="0"/>
                <w:lang w:eastAsia="en-US"/>
                <w14:ligatures w14:val="none"/>
              </w:rPr>
            </w:pPr>
            <w:r w:rsidRPr="007A560E">
              <w:rPr>
                <w:kern w:val="0"/>
                <w:lang w:eastAsia="en-US"/>
                <w14:ligatures w14:val="none"/>
              </w:rPr>
              <w:t>[769,231]</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1F9754" w14:textId="77777777" w:rsidR="00CB7AEC" w:rsidRPr="007A560E" w:rsidRDefault="00CB7AEC" w:rsidP="00D16B0F">
            <w:pPr>
              <w:spacing w:before="120" w:after="120"/>
              <w:ind w:right="56"/>
            </w:pPr>
            <w:r>
              <w:t>None</w:t>
            </w:r>
          </w:p>
        </w:tc>
      </w:tr>
      <w:tr w:rsidR="00CB7AEC" w:rsidRPr="00A91ED0" w14:paraId="7B9224D1"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F2122A"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t>Benzo(a)pyrene (BaP)</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AF9CE5" w14:textId="77777777" w:rsidR="00CB7AEC" w:rsidRPr="007A560E" w:rsidRDefault="00CB7AEC" w:rsidP="00D16B0F">
            <w:pPr>
              <w:spacing w:before="120" w:after="120"/>
              <w:ind w:right="55"/>
              <w:rPr>
                <w:kern w:val="0"/>
                <w:lang w:eastAsia="en-US"/>
                <w14:ligatures w14:val="none"/>
              </w:rPr>
            </w:pPr>
            <w:r w:rsidRPr="007A560E">
              <w:rPr>
                <w:kern w:val="0"/>
                <w:lang w:eastAsia="en-US"/>
                <w14:ligatures w14:val="none"/>
              </w:rPr>
              <w:t>1.2 x 10</w:t>
            </w:r>
            <w:r w:rsidRPr="00C56590">
              <w:rPr>
                <w:kern w:val="0"/>
                <w:vertAlign w:val="superscript"/>
                <w:lang w:eastAsia="en-US"/>
                <w14:ligatures w14:val="none"/>
              </w:rPr>
              <w:t>-6</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22A32E" w14:textId="77777777" w:rsidR="00CB7AEC" w:rsidRPr="007A560E" w:rsidRDefault="00CB7AEC" w:rsidP="00D16B0F">
            <w:pPr>
              <w:spacing w:before="120" w:after="120"/>
              <w:ind w:right="56"/>
              <w:rPr>
                <w:kern w:val="0"/>
                <w:lang w:eastAsia="en-US"/>
                <w14:ligatures w14:val="none"/>
              </w:rPr>
            </w:pPr>
            <w:r w:rsidRPr="007A560E">
              <w:rPr>
                <w:kern w:val="0"/>
                <w:lang w:eastAsia="en-US"/>
                <w14:ligatures w14:val="none"/>
              </w:rPr>
              <w:t>[833,333]</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DAF913" w14:textId="77777777" w:rsidR="00CB7AEC" w:rsidRPr="007A560E" w:rsidRDefault="00CB7AEC" w:rsidP="00D16B0F">
            <w:pPr>
              <w:spacing w:before="120" w:after="120"/>
              <w:ind w:right="56"/>
            </w:pPr>
            <w:r>
              <w:t>None</w:t>
            </w:r>
          </w:p>
        </w:tc>
      </w:tr>
      <w:tr w:rsidR="00CB7AEC" w:rsidRPr="00A91ED0" w14:paraId="55B666C1"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9B5ABE"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t>Anthracene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F4E564" w14:textId="77777777" w:rsidR="00CB7AEC" w:rsidRPr="007A560E" w:rsidRDefault="00CB7AEC" w:rsidP="00D16B0F">
            <w:pPr>
              <w:spacing w:before="120" w:after="120"/>
              <w:ind w:right="55"/>
              <w:rPr>
                <w:kern w:val="0"/>
                <w:lang w:eastAsia="en-US"/>
                <w14:ligatures w14:val="none"/>
              </w:rPr>
            </w:pPr>
            <w:r w:rsidRPr="007A560E">
              <w:rPr>
                <w:kern w:val="0"/>
                <w:lang w:eastAsia="en-US"/>
                <w14:ligatures w14:val="none"/>
              </w:rPr>
              <w:t>3.6 x 10</w:t>
            </w:r>
            <w:r w:rsidRPr="00A229AD">
              <w:rPr>
                <w:kern w:val="0"/>
                <w:vertAlign w:val="superscript"/>
                <w:lang w:eastAsia="en-US"/>
                <w14:ligatures w14:val="none"/>
              </w:rPr>
              <w:t>-7</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111A47" w14:textId="77777777" w:rsidR="00CB7AEC" w:rsidRPr="007A560E" w:rsidRDefault="00CB7AEC" w:rsidP="00D16B0F">
            <w:pPr>
              <w:spacing w:before="120" w:after="120"/>
              <w:ind w:right="54"/>
              <w:rPr>
                <w:kern w:val="0"/>
                <w:lang w:eastAsia="en-US"/>
                <w14:ligatures w14:val="none"/>
              </w:rPr>
            </w:pPr>
            <w:r w:rsidRPr="007A560E">
              <w:rPr>
                <w:kern w:val="0"/>
                <w:lang w:eastAsia="en-US"/>
                <w14:ligatures w14:val="none"/>
              </w:rPr>
              <w:t>[BRT]</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29CD50" w14:textId="77777777" w:rsidR="00CB7AEC" w:rsidRPr="007A560E" w:rsidRDefault="00CB7AEC" w:rsidP="00D16B0F">
            <w:pPr>
              <w:spacing w:before="120" w:after="120"/>
              <w:ind w:right="54"/>
            </w:pPr>
            <w:r w:rsidRPr="00A91ED0">
              <w:rPr>
                <w:rFonts w:cstheme="minorHAnsi"/>
              </w:rPr>
              <w:t>These emissions should always be reported as below the reporting threshold given the required fuel burn.</w:t>
            </w:r>
          </w:p>
        </w:tc>
      </w:tr>
      <w:tr w:rsidR="00CB7AEC" w:rsidRPr="00A91ED0" w14:paraId="51A94853"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90DB25"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t>Benzo(b)fluoranthene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33FCE6" w14:textId="77777777" w:rsidR="00CB7AEC" w:rsidRPr="007A560E" w:rsidRDefault="00CB7AEC" w:rsidP="00D16B0F">
            <w:pPr>
              <w:spacing w:before="120" w:after="120"/>
              <w:ind w:right="55"/>
              <w:rPr>
                <w:kern w:val="0"/>
                <w:lang w:eastAsia="en-US"/>
                <w14:ligatures w14:val="none"/>
              </w:rPr>
            </w:pPr>
            <w:r w:rsidRPr="007A560E">
              <w:rPr>
                <w:kern w:val="0"/>
                <w:lang w:eastAsia="en-US"/>
                <w14:ligatures w14:val="none"/>
              </w:rPr>
              <w:t>7.2 x 10</w:t>
            </w:r>
            <w:r w:rsidRPr="00A229AD">
              <w:rPr>
                <w:kern w:val="0"/>
                <w:vertAlign w:val="superscript"/>
                <w:lang w:eastAsia="en-US"/>
                <w14:ligatures w14:val="none"/>
              </w:rPr>
              <w:t>-7</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79D0F5" w14:textId="77777777" w:rsidR="00CB7AEC" w:rsidRPr="007A560E" w:rsidRDefault="00CB7AEC" w:rsidP="00D16B0F">
            <w:pPr>
              <w:spacing w:before="120" w:after="120"/>
              <w:ind w:right="59"/>
              <w:rPr>
                <w:kern w:val="0"/>
                <w:lang w:eastAsia="en-US"/>
                <w14:ligatures w14:val="none"/>
              </w:rPr>
            </w:pPr>
            <w:r w:rsidRPr="007A560E">
              <w:rPr>
                <w:kern w:val="0"/>
                <w:lang w:eastAsia="en-US"/>
                <w14:ligatures w14:val="none"/>
              </w:rPr>
              <w:t>[1,388,889]</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5212D4" w14:textId="77777777" w:rsidR="00CB7AEC" w:rsidRPr="007A560E" w:rsidRDefault="00CB7AEC" w:rsidP="00D16B0F">
            <w:pPr>
              <w:spacing w:before="120" w:after="120"/>
              <w:ind w:right="59"/>
            </w:pPr>
            <w:r>
              <w:t>None</w:t>
            </w:r>
          </w:p>
        </w:tc>
      </w:tr>
      <w:tr w:rsidR="00CB7AEC" w:rsidRPr="00A91ED0" w14:paraId="5F3837D3"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4874FD"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t>Benzo(g,h,i)perylene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BCE9C7" w14:textId="77777777" w:rsidR="00CB7AEC" w:rsidRPr="007A560E" w:rsidRDefault="00CB7AEC" w:rsidP="00D16B0F">
            <w:pPr>
              <w:spacing w:before="120" w:after="120"/>
              <w:ind w:right="55"/>
              <w:rPr>
                <w:kern w:val="0"/>
                <w:lang w:eastAsia="en-US"/>
                <w14:ligatures w14:val="none"/>
              </w:rPr>
            </w:pPr>
            <w:r w:rsidRPr="007A560E">
              <w:rPr>
                <w:kern w:val="0"/>
                <w:lang w:eastAsia="en-US"/>
                <w14:ligatures w14:val="none"/>
              </w:rPr>
              <w:t>7.2 x 10</w:t>
            </w:r>
            <w:r w:rsidRPr="00A229AD">
              <w:rPr>
                <w:kern w:val="0"/>
                <w:vertAlign w:val="superscript"/>
                <w:lang w:eastAsia="en-US"/>
                <w14:ligatures w14:val="none"/>
              </w:rPr>
              <w:t>-7</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611EEE" w14:textId="77777777" w:rsidR="00CB7AEC" w:rsidRPr="007A560E" w:rsidRDefault="00CB7AEC" w:rsidP="00D16B0F">
            <w:pPr>
              <w:spacing w:before="120" w:after="120"/>
              <w:ind w:right="58"/>
              <w:rPr>
                <w:kern w:val="0"/>
                <w:lang w:eastAsia="en-US"/>
                <w14:ligatures w14:val="none"/>
              </w:rPr>
            </w:pPr>
            <w:r w:rsidRPr="007A560E">
              <w:rPr>
                <w:kern w:val="0"/>
                <w:lang w:eastAsia="en-US"/>
                <w14:ligatures w14:val="none"/>
              </w:rPr>
              <w:t>[1,388,889]</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EC6DAC" w14:textId="77777777" w:rsidR="00CB7AEC" w:rsidRPr="007A560E" w:rsidRDefault="00CB7AEC" w:rsidP="00D16B0F">
            <w:pPr>
              <w:spacing w:before="120" w:after="120"/>
              <w:ind w:right="58"/>
            </w:pPr>
            <w:r>
              <w:t>None</w:t>
            </w:r>
          </w:p>
        </w:tc>
      </w:tr>
      <w:tr w:rsidR="00CB7AEC" w:rsidRPr="00A91ED0" w14:paraId="2FEEC0B8" w14:textId="77777777" w:rsidTr="00FB03B8">
        <w:trPr>
          <w:trHeight w:val="301"/>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C2796A"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t>Benzo(k)fluoranthene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B8903A" w14:textId="77777777" w:rsidR="00CB7AEC" w:rsidRPr="007A560E" w:rsidRDefault="00CB7AEC" w:rsidP="00D16B0F">
            <w:pPr>
              <w:spacing w:before="120" w:after="120"/>
              <w:ind w:right="55"/>
              <w:rPr>
                <w:kern w:val="0"/>
                <w:lang w:eastAsia="en-US"/>
                <w14:ligatures w14:val="none"/>
              </w:rPr>
            </w:pPr>
            <w:r w:rsidRPr="007A560E">
              <w:rPr>
                <w:kern w:val="0"/>
                <w:lang w:eastAsia="en-US"/>
                <w14:ligatures w14:val="none"/>
              </w:rPr>
              <w:t>7.2 x 10</w:t>
            </w:r>
            <w:r w:rsidRPr="00A229AD">
              <w:rPr>
                <w:kern w:val="0"/>
                <w:vertAlign w:val="superscript"/>
                <w:lang w:eastAsia="en-US"/>
                <w14:ligatures w14:val="none"/>
              </w:rPr>
              <w:t>-7</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81EE2C" w14:textId="77777777" w:rsidR="00CB7AEC" w:rsidRPr="007A560E" w:rsidRDefault="00CB7AEC" w:rsidP="00D16B0F">
            <w:pPr>
              <w:spacing w:before="120" w:after="120"/>
              <w:ind w:right="58"/>
              <w:rPr>
                <w:kern w:val="0"/>
                <w:lang w:eastAsia="en-US"/>
                <w14:ligatures w14:val="none"/>
              </w:rPr>
            </w:pPr>
            <w:r w:rsidRPr="007A560E">
              <w:rPr>
                <w:kern w:val="0"/>
                <w:lang w:eastAsia="en-US"/>
                <w14:ligatures w14:val="none"/>
              </w:rPr>
              <w:t>[1,388,889]</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9AAD15" w14:textId="77777777" w:rsidR="00CB7AEC" w:rsidRPr="007A560E" w:rsidRDefault="00CB7AEC" w:rsidP="00D16B0F">
            <w:pPr>
              <w:spacing w:before="120" w:after="120"/>
              <w:ind w:right="58"/>
            </w:pPr>
            <w:r>
              <w:t>None</w:t>
            </w:r>
          </w:p>
        </w:tc>
      </w:tr>
      <w:tr w:rsidR="00CB7AEC" w:rsidRPr="00A91ED0" w14:paraId="47F5FAD8"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6419C3"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t>Chrysene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3D37E7" w14:textId="77777777" w:rsidR="00CB7AEC" w:rsidRPr="007A560E" w:rsidRDefault="00CB7AEC" w:rsidP="00D16B0F">
            <w:pPr>
              <w:spacing w:before="120" w:after="120"/>
              <w:ind w:right="55"/>
              <w:rPr>
                <w:kern w:val="0"/>
                <w:lang w:eastAsia="en-US"/>
                <w14:ligatures w14:val="none"/>
              </w:rPr>
            </w:pPr>
            <w:r w:rsidRPr="007A560E">
              <w:rPr>
                <w:kern w:val="0"/>
                <w:lang w:eastAsia="en-US"/>
                <w14:ligatures w14:val="none"/>
              </w:rPr>
              <w:t>4.8 x 10</w:t>
            </w:r>
            <w:r w:rsidRPr="00A229AD">
              <w:rPr>
                <w:kern w:val="0"/>
                <w:vertAlign w:val="superscript"/>
                <w:lang w:eastAsia="en-US"/>
                <w14:ligatures w14:val="none"/>
              </w:rPr>
              <w:t>-7</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9663EB" w14:textId="77777777" w:rsidR="00CB7AEC" w:rsidRPr="007A560E" w:rsidRDefault="00CB7AEC" w:rsidP="00D16B0F">
            <w:pPr>
              <w:spacing w:before="120" w:after="120"/>
              <w:ind w:right="54"/>
              <w:rPr>
                <w:kern w:val="0"/>
                <w:lang w:eastAsia="en-US"/>
                <w14:ligatures w14:val="none"/>
              </w:rPr>
            </w:pPr>
            <w:r w:rsidRPr="007A560E">
              <w:rPr>
                <w:kern w:val="0"/>
                <w:lang w:eastAsia="en-US"/>
                <w14:ligatures w14:val="none"/>
              </w:rPr>
              <w:t>[BRT]</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8427C1" w14:textId="77777777" w:rsidR="00CB7AEC" w:rsidRPr="007A560E" w:rsidRDefault="00CB7AEC" w:rsidP="00D16B0F">
            <w:pPr>
              <w:spacing w:before="120" w:after="120"/>
              <w:ind w:right="54"/>
            </w:pPr>
            <w:r w:rsidRPr="00A91ED0">
              <w:rPr>
                <w:rFonts w:cstheme="minorHAnsi"/>
              </w:rPr>
              <w:t>These emissions should always be reported as below the reporting threshold given the required fuel burn.</w:t>
            </w:r>
          </w:p>
        </w:tc>
      </w:tr>
      <w:tr w:rsidR="00CB7AEC" w:rsidRPr="00A91ED0" w14:paraId="2E328DEA"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A50151" w14:textId="77777777" w:rsidR="00CB7AEC" w:rsidRPr="007A560E" w:rsidRDefault="00CB7AEC" w:rsidP="00D16B0F">
            <w:pPr>
              <w:spacing w:before="120" w:after="120"/>
              <w:rPr>
                <w:kern w:val="0"/>
                <w:lang w:eastAsia="en-US"/>
                <w14:ligatures w14:val="none"/>
              </w:rPr>
            </w:pPr>
            <w:r w:rsidRPr="007A560E">
              <w:rPr>
                <w:kern w:val="0"/>
                <w:lang w:eastAsia="en-US"/>
                <w14:ligatures w14:val="none"/>
              </w:rPr>
              <w:t>Fluoranthene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3059E4" w14:textId="77777777" w:rsidR="00CB7AEC" w:rsidRPr="007A560E" w:rsidRDefault="00CB7AEC" w:rsidP="00D16B0F">
            <w:pPr>
              <w:spacing w:before="120" w:after="120"/>
              <w:ind w:right="55"/>
              <w:rPr>
                <w:kern w:val="0"/>
                <w:lang w:eastAsia="en-US"/>
                <w14:ligatures w14:val="none"/>
              </w:rPr>
            </w:pPr>
            <w:r w:rsidRPr="007A560E">
              <w:rPr>
                <w:kern w:val="0"/>
                <w:lang w:eastAsia="en-US"/>
                <w14:ligatures w14:val="none"/>
              </w:rPr>
              <w:t>6.0 x 10</w:t>
            </w:r>
            <w:r w:rsidRPr="00A229AD">
              <w:rPr>
                <w:kern w:val="0"/>
                <w:vertAlign w:val="superscript"/>
                <w:lang w:eastAsia="en-US"/>
                <w14:ligatures w14:val="none"/>
              </w:rPr>
              <w:t>-7</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F55506" w14:textId="77777777" w:rsidR="00CB7AEC" w:rsidRPr="007A560E" w:rsidRDefault="00CB7AEC" w:rsidP="00D16B0F">
            <w:pPr>
              <w:spacing w:before="120" w:after="120"/>
              <w:ind w:right="59"/>
              <w:rPr>
                <w:kern w:val="0"/>
                <w:lang w:eastAsia="en-US"/>
                <w14:ligatures w14:val="none"/>
              </w:rPr>
            </w:pPr>
            <w:r w:rsidRPr="007A560E">
              <w:rPr>
                <w:kern w:val="0"/>
                <w:lang w:eastAsia="en-US"/>
                <w14:ligatures w14:val="none"/>
              </w:rPr>
              <w:t>[1,666,667]</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CB8ED0" w14:textId="77777777" w:rsidR="00CB7AEC" w:rsidRPr="007A560E" w:rsidRDefault="00CB7AEC" w:rsidP="00D16B0F">
            <w:pPr>
              <w:spacing w:before="120" w:after="120"/>
              <w:ind w:right="59"/>
            </w:pPr>
            <w:r>
              <w:t>None</w:t>
            </w:r>
          </w:p>
        </w:tc>
      </w:tr>
      <w:tr w:rsidR="00CB7AEC" w:rsidRPr="00A91ED0" w14:paraId="2B706C34"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7B275E" w14:textId="77777777" w:rsidR="00CB7AEC" w:rsidRPr="007A560E" w:rsidRDefault="00CB7AEC" w:rsidP="007322E8">
            <w:pPr>
              <w:spacing w:before="120" w:after="120"/>
              <w:rPr>
                <w:kern w:val="0"/>
                <w:lang w:eastAsia="en-US"/>
                <w14:ligatures w14:val="none"/>
              </w:rPr>
            </w:pPr>
            <w:r w:rsidRPr="007A560E">
              <w:rPr>
                <w:kern w:val="0"/>
                <w:lang w:eastAsia="en-US"/>
                <w14:ligatures w14:val="none"/>
              </w:rPr>
              <w:lastRenderedPageBreak/>
              <w:t>Indeno(1,2,3-cd)pyrene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A2276C" w14:textId="77777777" w:rsidR="00CB7AEC" w:rsidRPr="007A560E" w:rsidRDefault="00CB7AEC" w:rsidP="007322E8">
            <w:pPr>
              <w:spacing w:before="120" w:after="120"/>
              <w:ind w:right="55"/>
              <w:rPr>
                <w:kern w:val="0"/>
                <w:lang w:eastAsia="en-US"/>
                <w14:ligatures w14:val="none"/>
              </w:rPr>
            </w:pPr>
            <w:r w:rsidRPr="007A560E">
              <w:rPr>
                <w:kern w:val="0"/>
                <w:lang w:eastAsia="en-US"/>
                <w14:ligatures w14:val="none"/>
              </w:rPr>
              <w:t>7.2 x 10</w:t>
            </w:r>
            <w:r w:rsidRPr="00A229AD">
              <w:rPr>
                <w:kern w:val="0"/>
                <w:vertAlign w:val="superscript"/>
                <w:lang w:eastAsia="en-US"/>
                <w14:ligatures w14:val="none"/>
              </w:rPr>
              <w:t>-7</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CF581D" w14:textId="77777777" w:rsidR="00CB7AEC" w:rsidRPr="007A560E" w:rsidRDefault="00CB7AEC" w:rsidP="007322E8">
            <w:pPr>
              <w:spacing w:before="120" w:after="120"/>
              <w:ind w:right="59"/>
              <w:rPr>
                <w:kern w:val="0"/>
                <w:lang w:eastAsia="en-US"/>
                <w14:ligatures w14:val="none"/>
              </w:rPr>
            </w:pPr>
            <w:r w:rsidRPr="007A560E">
              <w:rPr>
                <w:kern w:val="0"/>
                <w:lang w:eastAsia="en-US"/>
                <w14:ligatures w14:val="none"/>
              </w:rPr>
              <w:t>[1,388,889]</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74305E" w14:textId="77777777" w:rsidR="00CB7AEC" w:rsidRPr="007A560E" w:rsidRDefault="00CB7AEC" w:rsidP="007322E8">
            <w:pPr>
              <w:spacing w:before="120" w:after="120"/>
              <w:ind w:right="59"/>
            </w:pPr>
            <w:r>
              <w:t>None</w:t>
            </w:r>
          </w:p>
        </w:tc>
      </w:tr>
      <w:tr w:rsidR="00CB7AEC" w:rsidRPr="00A91ED0" w14:paraId="2EF537FA"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F3C981" w14:textId="77777777" w:rsidR="00CB7AEC" w:rsidRPr="007A560E" w:rsidRDefault="00CB7AEC" w:rsidP="007322E8">
            <w:pPr>
              <w:spacing w:before="120" w:after="120"/>
              <w:rPr>
                <w:kern w:val="0"/>
                <w:lang w:eastAsia="en-US"/>
                <w14:ligatures w14:val="none"/>
              </w:rPr>
            </w:pPr>
            <w:r w:rsidRPr="007A560E">
              <w:rPr>
                <w:kern w:val="0"/>
                <w:lang w:eastAsia="en-US"/>
                <w14:ligatures w14:val="none"/>
              </w:rPr>
              <w:t>Naphthalene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861FB3" w14:textId="77777777" w:rsidR="00CB7AEC" w:rsidRPr="007A560E" w:rsidRDefault="00CB7AEC" w:rsidP="007322E8">
            <w:pPr>
              <w:spacing w:before="120" w:after="120"/>
              <w:ind w:right="55"/>
              <w:rPr>
                <w:kern w:val="0"/>
                <w:lang w:eastAsia="en-US"/>
                <w14:ligatures w14:val="none"/>
              </w:rPr>
            </w:pPr>
            <w:r w:rsidRPr="007A560E">
              <w:rPr>
                <w:kern w:val="0"/>
                <w:lang w:eastAsia="en-US"/>
                <w14:ligatures w14:val="none"/>
              </w:rPr>
              <w:t>6.5 x 10</w:t>
            </w:r>
            <w:r w:rsidRPr="00A229AD">
              <w:rPr>
                <w:kern w:val="0"/>
                <w:vertAlign w:val="superscript"/>
                <w:lang w:eastAsia="en-US"/>
                <w14:ligatures w14:val="none"/>
              </w:rPr>
              <w:t>-5</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7AD499" w14:textId="77777777" w:rsidR="00CB7AEC" w:rsidRPr="007A560E" w:rsidRDefault="00CB7AEC" w:rsidP="007322E8">
            <w:pPr>
              <w:spacing w:before="120" w:after="120"/>
              <w:ind w:right="59"/>
              <w:rPr>
                <w:kern w:val="0"/>
                <w:lang w:eastAsia="en-US"/>
                <w14:ligatures w14:val="none"/>
              </w:rPr>
            </w:pPr>
            <w:r w:rsidRPr="007A560E">
              <w:rPr>
                <w:kern w:val="0"/>
                <w:lang w:eastAsia="en-US"/>
                <w14:ligatures w14:val="none"/>
              </w:rPr>
              <w:t>[1,538,462]</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3A9865" w14:textId="77777777" w:rsidR="00CB7AEC" w:rsidRPr="007A560E" w:rsidRDefault="00CB7AEC" w:rsidP="007322E8">
            <w:pPr>
              <w:spacing w:before="120" w:after="120"/>
              <w:ind w:right="59"/>
            </w:pPr>
            <w:r>
              <w:t>None</w:t>
            </w:r>
          </w:p>
        </w:tc>
      </w:tr>
      <w:tr w:rsidR="00CB7AEC" w:rsidRPr="00A91ED0" w14:paraId="27C17C9C"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715122" w14:textId="77777777" w:rsidR="00CB7AEC" w:rsidRPr="007A560E" w:rsidRDefault="00CB7AEC" w:rsidP="007322E8">
            <w:pPr>
              <w:spacing w:before="120" w:after="120"/>
              <w:rPr>
                <w:kern w:val="0"/>
                <w:lang w:eastAsia="en-US"/>
                <w14:ligatures w14:val="none"/>
              </w:rPr>
            </w:pPr>
            <w:r w:rsidRPr="007A560E">
              <w:rPr>
                <w:kern w:val="0"/>
                <w:lang w:eastAsia="en-US"/>
                <w14:ligatures w14:val="none"/>
              </w:rPr>
              <w:t>Methane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423AA0" w14:textId="77777777" w:rsidR="00CB7AEC" w:rsidRPr="007A560E" w:rsidRDefault="00CB7AEC" w:rsidP="007322E8">
            <w:pPr>
              <w:spacing w:before="120" w:after="120"/>
              <w:ind w:right="55"/>
              <w:rPr>
                <w:kern w:val="0"/>
                <w:lang w:eastAsia="en-US"/>
                <w14:ligatures w14:val="none"/>
              </w:rPr>
            </w:pPr>
            <w:r w:rsidRPr="007A560E">
              <w:rPr>
                <w:kern w:val="0"/>
                <w:lang w:eastAsia="en-US"/>
                <w14:ligatures w14:val="none"/>
              </w:rPr>
              <w:t>1.8 x 10</w:t>
            </w:r>
            <w:r w:rsidRPr="00A229AD">
              <w:rPr>
                <w:kern w:val="0"/>
                <w:vertAlign w:val="superscript"/>
                <w:lang w:eastAsia="en-US"/>
                <w14:ligatures w14:val="none"/>
              </w:rPr>
              <w:t>-2</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CFEB96" w14:textId="77777777" w:rsidR="00CB7AEC" w:rsidRPr="007A560E" w:rsidRDefault="00CB7AEC" w:rsidP="007322E8">
            <w:pPr>
              <w:spacing w:before="120" w:after="120"/>
              <w:ind w:right="56"/>
              <w:rPr>
                <w:kern w:val="0"/>
                <w:lang w:eastAsia="en-US"/>
                <w14:ligatures w14:val="none"/>
              </w:rPr>
            </w:pPr>
            <w:r w:rsidRPr="007A560E">
              <w:rPr>
                <w:kern w:val="0"/>
                <w:lang w:eastAsia="en-US"/>
                <w14:ligatures w14:val="none"/>
              </w:rPr>
              <w:t>[555,556]</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8D9CB3" w14:textId="77777777" w:rsidR="00CB7AEC" w:rsidRPr="007A560E" w:rsidRDefault="00CB7AEC" w:rsidP="007322E8">
            <w:pPr>
              <w:spacing w:before="120" w:after="120"/>
              <w:ind w:right="56"/>
            </w:pPr>
            <w:r>
              <w:t>None</w:t>
            </w:r>
          </w:p>
        </w:tc>
      </w:tr>
      <w:tr w:rsidR="00CB7AEC" w:rsidRPr="00A91ED0" w14:paraId="540CECE6"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D630A2" w14:textId="77777777" w:rsidR="00CB7AEC" w:rsidRPr="007A560E" w:rsidRDefault="00CB7AEC" w:rsidP="007322E8">
            <w:pPr>
              <w:spacing w:before="120" w:after="120"/>
              <w:rPr>
                <w:kern w:val="0"/>
                <w:lang w:eastAsia="en-US"/>
                <w14:ligatures w14:val="none"/>
              </w:rPr>
            </w:pPr>
            <w:r w:rsidRPr="007A560E">
              <w:rPr>
                <w:kern w:val="0"/>
                <w:lang w:eastAsia="en-US"/>
                <w14:ligatures w14:val="none"/>
              </w:rPr>
              <w:t>Non-methane volatile organic compounds</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148706" w14:textId="77777777" w:rsidR="00CB7AEC" w:rsidRPr="007A560E" w:rsidRDefault="00CB7AEC" w:rsidP="007322E8">
            <w:pPr>
              <w:spacing w:before="120" w:after="120"/>
              <w:ind w:right="55"/>
              <w:rPr>
                <w:kern w:val="0"/>
                <w:lang w:eastAsia="en-US"/>
                <w14:ligatures w14:val="none"/>
              </w:rPr>
            </w:pPr>
            <w:r w:rsidRPr="007A560E">
              <w:rPr>
                <w:kern w:val="0"/>
                <w:lang w:eastAsia="en-US"/>
                <w14:ligatures w14:val="none"/>
              </w:rPr>
              <w:t>3.6 x 10</w:t>
            </w:r>
            <w:r w:rsidRPr="00A229AD">
              <w:rPr>
                <w:kern w:val="0"/>
                <w:vertAlign w:val="superscript"/>
                <w:lang w:eastAsia="en-US"/>
                <w14:ligatures w14:val="none"/>
              </w:rPr>
              <w:t>-2</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8CD8A7" w14:textId="77777777" w:rsidR="00CB7AEC" w:rsidRPr="007A560E" w:rsidRDefault="00CB7AEC" w:rsidP="007322E8">
            <w:pPr>
              <w:spacing w:before="120" w:after="120"/>
              <w:ind w:right="56"/>
              <w:rPr>
                <w:kern w:val="0"/>
                <w:lang w:eastAsia="en-US"/>
                <w14:ligatures w14:val="none"/>
              </w:rPr>
            </w:pPr>
            <w:r w:rsidRPr="007A560E">
              <w:rPr>
                <w:kern w:val="0"/>
                <w:lang w:eastAsia="en-US"/>
                <w14:ligatures w14:val="none"/>
              </w:rPr>
              <w:t>[277,778]</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6078F4" w14:textId="77777777" w:rsidR="00CB7AEC" w:rsidRPr="007A560E" w:rsidRDefault="00CB7AEC" w:rsidP="007322E8">
            <w:pPr>
              <w:spacing w:before="120" w:after="120"/>
              <w:ind w:right="56"/>
            </w:pPr>
            <w:r>
              <w:t>None</w:t>
            </w:r>
          </w:p>
        </w:tc>
      </w:tr>
      <w:tr w:rsidR="00CB7AEC" w:rsidRPr="00A91ED0" w14:paraId="32C84FD2"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E91F9B" w14:textId="77777777" w:rsidR="00CB7AEC" w:rsidRPr="007A560E" w:rsidRDefault="00CB7AEC" w:rsidP="007322E8">
            <w:pPr>
              <w:spacing w:before="120" w:after="120"/>
              <w:rPr>
                <w:kern w:val="0"/>
                <w:lang w:eastAsia="en-US"/>
                <w14:ligatures w14:val="none"/>
              </w:rPr>
            </w:pPr>
            <w:r w:rsidRPr="007A560E">
              <w:rPr>
                <w:kern w:val="0"/>
                <w:lang w:eastAsia="en-US"/>
                <w14:ligatures w14:val="none"/>
              </w:rPr>
              <w:t>Carbon monoxide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6E2DF0" w14:textId="77777777" w:rsidR="00CB7AEC" w:rsidRPr="007A560E" w:rsidRDefault="00CB7AEC" w:rsidP="007322E8">
            <w:pPr>
              <w:spacing w:before="120" w:after="120"/>
              <w:ind w:right="57"/>
              <w:rPr>
                <w:kern w:val="0"/>
                <w:lang w:eastAsia="en-US"/>
                <w14:ligatures w14:val="none"/>
              </w:rPr>
            </w:pPr>
            <w:r w:rsidRPr="007A560E">
              <w:rPr>
                <w:kern w:val="0"/>
                <w:lang w:eastAsia="en-US"/>
                <w14:ligatures w14:val="none"/>
              </w:rPr>
              <w:t>1.5</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E5259B" w14:textId="77777777" w:rsidR="00CB7AEC" w:rsidRPr="007A560E" w:rsidRDefault="00CB7AEC" w:rsidP="007322E8">
            <w:pPr>
              <w:spacing w:before="120" w:after="120"/>
              <w:ind w:right="58"/>
              <w:rPr>
                <w:kern w:val="0"/>
                <w:lang w:eastAsia="en-US"/>
                <w14:ligatures w14:val="none"/>
              </w:rPr>
            </w:pPr>
            <w:r w:rsidRPr="007A560E">
              <w:rPr>
                <w:kern w:val="0"/>
                <w:lang w:eastAsia="en-US"/>
                <w14:ligatures w14:val="none"/>
              </w:rPr>
              <w:t>[6,667]</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E087D9" w14:textId="77777777" w:rsidR="00CB7AEC" w:rsidRPr="007A560E" w:rsidRDefault="00CB7AEC" w:rsidP="007322E8">
            <w:pPr>
              <w:spacing w:before="120" w:after="120"/>
              <w:ind w:right="58"/>
            </w:pPr>
            <w:r>
              <w:t>None</w:t>
            </w:r>
          </w:p>
        </w:tc>
      </w:tr>
      <w:tr w:rsidR="00CB7AEC" w:rsidRPr="00A91ED0" w14:paraId="54FF1AD6" w14:textId="77777777" w:rsidTr="00FB03B8">
        <w:trPr>
          <w:trHeight w:val="59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AB09C6" w14:textId="77777777" w:rsidR="00CB7AEC" w:rsidRPr="007A560E" w:rsidRDefault="00CB7AEC" w:rsidP="007322E8">
            <w:pPr>
              <w:spacing w:before="120" w:after="120"/>
              <w:rPr>
                <w:kern w:val="0"/>
                <w:lang w:eastAsia="en-US"/>
                <w14:ligatures w14:val="none"/>
              </w:rPr>
            </w:pPr>
            <w:r w:rsidRPr="007A560E">
              <w:rPr>
                <w:kern w:val="0"/>
                <w:lang w:eastAsia="en-US"/>
                <w14:ligatures w14:val="none"/>
              </w:rPr>
              <w:t>SO3 (reported as part of sulphur oxides - SO2 and SO3 as SO2)</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A2CCA4" w14:textId="77777777" w:rsidR="00CB7AEC" w:rsidRPr="007A560E" w:rsidRDefault="00CB7AEC" w:rsidP="007322E8">
            <w:pPr>
              <w:spacing w:before="120" w:after="120"/>
              <w:ind w:right="54"/>
              <w:rPr>
                <w:kern w:val="0"/>
                <w:lang w:eastAsia="en-US"/>
                <w14:ligatures w14:val="none"/>
              </w:rPr>
            </w:pPr>
            <w:r w:rsidRPr="007A560E">
              <w:rPr>
                <w:kern w:val="0"/>
                <w:lang w:eastAsia="en-US"/>
                <w14:ligatures w14:val="none"/>
              </w:rPr>
              <w:t>4.2 x 10</w:t>
            </w:r>
            <w:r w:rsidRPr="00A229AD">
              <w:rPr>
                <w:kern w:val="0"/>
                <w:vertAlign w:val="superscript"/>
                <w:lang w:eastAsia="en-US"/>
                <w14:ligatures w14:val="none"/>
              </w:rPr>
              <w:t>-2</w:t>
            </w:r>
          </w:p>
          <w:p w14:paraId="1D919602" w14:textId="77777777" w:rsidR="00CB7AEC" w:rsidRDefault="00CB7AEC" w:rsidP="007322E8">
            <w:pPr>
              <w:spacing w:before="120" w:after="120"/>
              <w:ind w:right="59"/>
              <w:rPr>
                <w:kern w:val="0"/>
                <w:lang w:eastAsia="en-US"/>
                <w14:ligatures w14:val="none"/>
              </w:rPr>
            </w:pPr>
          </w:p>
          <w:p w14:paraId="753489D0" w14:textId="77777777" w:rsidR="00CB7AEC" w:rsidRPr="007A560E" w:rsidRDefault="00CB7AEC" w:rsidP="007322E8">
            <w:pPr>
              <w:spacing w:before="120" w:after="120"/>
              <w:ind w:right="59"/>
              <w:rPr>
                <w:kern w:val="0"/>
                <w:lang w:eastAsia="en-US"/>
                <w14:ligatures w14:val="none"/>
              </w:rPr>
            </w:pPr>
            <w:r w:rsidRPr="007A560E">
              <w:rPr>
                <w:kern w:val="0"/>
                <w:lang w:eastAsia="en-US"/>
                <w14:ligatures w14:val="none"/>
              </w:rPr>
              <w:t>1.08</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97EE83" w14:textId="77777777" w:rsidR="00CB7AEC" w:rsidRPr="007A560E" w:rsidRDefault="00CB7AEC" w:rsidP="007322E8">
            <w:pPr>
              <w:spacing w:before="120" w:after="120"/>
              <w:ind w:right="53"/>
              <w:rPr>
                <w:kern w:val="0"/>
                <w:lang w:eastAsia="en-US"/>
                <w14:ligatures w14:val="none"/>
              </w:rPr>
            </w:pPr>
            <w:r w:rsidRPr="007A560E">
              <w:rPr>
                <w:kern w:val="0"/>
                <w:lang w:eastAsia="en-US"/>
                <w14:ligatures w14:val="none"/>
              </w:rPr>
              <w:t>[-]</w:t>
            </w:r>
          </w:p>
          <w:p w14:paraId="0EA624D5" w14:textId="77777777" w:rsidR="00CB7AEC" w:rsidRDefault="00CB7AEC" w:rsidP="007322E8">
            <w:pPr>
              <w:spacing w:before="120" w:after="120"/>
              <w:ind w:right="53"/>
              <w:rPr>
                <w:kern w:val="0"/>
                <w:lang w:eastAsia="en-US"/>
                <w14:ligatures w14:val="none"/>
              </w:rPr>
            </w:pPr>
          </w:p>
          <w:p w14:paraId="16DFC1FE" w14:textId="77777777" w:rsidR="00CB7AEC" w:rsidRPr="007A560E" w:rsidRDefault="00CB7AEC" w:rsidP="007322E8">
            <w:pPr>
              <w:spacing w:before="120" w:after="120"/>
              <w:ind w:right="53"/>
              <w:rPr>
                <w:kern w:val="0"/>
                <w:lang w:eastAsia="en-US"/>
                <w14:ligatures w14:val="none"/>
              </w:rPr>
            </w:pPr>
            <w:r w:rsidRPr="007A560E">
              <w:rPr>
                <w:kern w:val="0"/>
                <w:lang w:eastAsia="en-US"/>
                <w14:ligatures w14:val="none"/>
              </w:rPr>
              <w:t>[-]</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21F31C" w14:textId="77777777" w:rsidR="00CB7AEC" w:rsidRDefault="00CB7AEC" w:rsidP="007322E8">
            <w:pPr>
              <w:spacing w:before="120" w:after="120"/>
              <w:ind w:right="53"/>
              <w:rPr>
                <w:rFonts w:cstheme="minorHAnsi"/>
              </w:rPr>
            </w:pPr>
            <w:r w:rsidRPr="00A91ED0">
              <w:rPr>
                <w:rFonts w:cstheme="minorHAnsi"/>
              </w:rPr>
              <w:t>For plant with Mg (OH) 2 flue gas conditioning.</w:t>
            </w:r>
          </w:p>
          <w:p w14:paraId="2E7837BD" w14:textId="77777777" w:rsidR="00CB7AEC" w:rsidRPr="007A560E" w:rsidRDefault="00CB7AEC" w:rsidP="007322E8">
            <w:pPr>
              <w:spacing w:before="120" w:after="120"/>
              <w:ind w:right="53"/>
            </w:pPr>
            <w:r w:rsidRPr="00A91ED0">
              <w:rPr>
                <w:rFonts w:cstheme="minorHAnsi"/>
              </w:rPr>
              <w:t>For plant without Mg (OH) 2 flue gas conditioning.</w:t>
            </w:r>
          </w:p>
        </w:tc>
      </w:tr>
      <w:tr w:rsidR="00CB7AEC" w:rsidRPr="00A91ED0" w14:paraId="7C135B50" w14:textId="77777777" w:rsidTr="00FB03B8">
        <w:trPr>
          <w:trHeight w:val="300"/>
          <w:jc w:val="center"/>
        </w:trPr>
        <w:tc>
          <w:tcPr>
            <w:tcW w:w="3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B56107" w14:textId="77777777" w:rsidR="00CB7AEC" w:rsidRPr="007A560E" w:rsidRDefault="00CB7AEC" w:rsidP="007322E8">
            <w:pPr>
              <w:spacing w:before="120" w:after="120"/>
              <w:rPr>
                <w:kern w:val="0"/>
                <w:lang w:eastAsia="en-US"/>
                <w14:ligatures w14:val="none"/>
              </w:rPr>
            </w:pPr>
            <w:r w:rsidRPr="007A560E">
              <w:rPr>
                <w:kern w:val="0"/>
                <w:lang w:eastAsia="en-US"/>
                <w14:ligatures w14:val="none"/>
              </w:rPr>
              <w:t>Nitrous oxide</w:t>
            </w:r>
          </w:p>
        </w:tc>
        <w:tc>
          <w:tcPr>
            <w:tcW w:w="27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5828DB" w14:textId="77777777" w:rsidR="00CB7AEC" w:rsidRPr="007A560E" w:rsidRDefault="00CB7AEC" w:rsidP="007322E8">
            <w:pPr>
              <w:spacing w:before="120" w:after="120"/>
              <w:ind w:right="55"/>
              <w:rPr>
                <w:kern w:val="0"/>
                <w:lang w:eastAsia="en-US"/>
                <w14:ligatures w14:val="none"/>
              </w:rPr>
            </w:pPr>
            <w:r w:rsidRPr="007A560E">
              <w:rPr>
                <w:kern w:val="0"/>
                <w:lang w:eastAsia="en-US"/>
                <w14:ligatures w14:val="none"/>
              </w:rPr>
              <w:t>3.5 x 10</w:t>
            </w:r>
            <w:r w:rsidRPr="00A229AD">
              <w:rPr>
                <w:kern w:val="0"/>
                <w:vertAlign w:val="superscript"/>
                <w:lang w:eastAsia="en-US"/>
                <w14:ligatures w14:val="none"/>
              </w:rPr>
              <w:t>-2</w:t>
            </w:r>
          </w:p>
        </w:tc>
        <w:tc>
          <w:tcPr>
            <w:tcW w:w="14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240ED5" w14:textId="77777777" w:rsidR="00CB7AEC" w:rsidRPr="007A560E" w:rsidRDefault="00CB7AEC" w:rsidP="007322E8">
            <w:pPr>
              <w:spacing w:before="120" w:after="120"/>
              <w:ind w:right="56"/>
              <w:rPr>
                <w:kern w:val="0"/>
                <w:lang w:eastAsia="en-US"/>
                <w14:ligatures w14:val="none"/>
              </w:rPr>
            </w:pPr>
            <w:r w:rsidRPr="007A560E">
              <w:rPr>
                <w:kern w:val="0"/>
                <w:lang w:eastAsia="en-US"/>
                <w14:ligatures w14:val="none"/>
              </w:rPr>
              <w:t>[285,714]</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59E0D6" w14:textId="77777777" w:rsidR="00CB7AEC" w:rsidRPr="007A560E" w:rsidRDefault="00CB7AEC" w:rsidP="007322E8">
            <w:pPr>
              <w:spacing w:before="120" w:after="120"/>
              <w:ind w:right="56"/>
            </w:pPr>
            <w:r>
              <w:t>None</w:t>
            </w:r>
          </w:p>
        </w:tc>
      </w:tr>
    </w:tbl>
    <w:p w14:paraId="17D9EBD7" w14:textId="77777777" w:rsidR="00CB7AEC" w:rsidRPr="00CB7AEC" w:rsidRDefault="00CB7AEC" w:rsidP="00CB7AEC"/>
    <w:p w14:paraId="78A50BC7" w14:textId="25A39A5D" w:rsidR="00271276" w:rsidRDefault="00271276" w:rsidP="00574F8F">
      <w:pPr>
        <w:spacing w:after="240"/>
        <w:ind w:left="17" w:right="1"/>
      </w:pPr>
      <w:r>
        <w:t>Emissions of NO</w:t>
      </w:r>
      <w:r>
        <w:rPr>
          <w:vertAlign w:val="subscript"/>
        </w:rPr>
        <w:t>x</w:t>
      </w:r>
      <w:r>
        <w:t xml:space="preserve"> from ESI oil-fired power plants that do not use CEMS for determining annual mass emission can be calculated from the fuel burn and NO</w:t>
      </w:r>
      <w:r>
        <w:rPr>
          <w:vertAlign w:val="subscript"/>
        </w:rPr>
        <w:t>x</w:t>
      </w:r>
      <w:r>
        <w:t xml:space="preserve"> factors that have been agreed with SPRI on a station-specific basis.</w:t>
      </w:r>
      <w:r w:rsidR="00BD2824">
        <w:t xml:space="preserve"> </w:t>
      </w:r>
    </w:p>
    <w:p w14:paraId="1DCAF8A9" w14:textId="61D6A309" w:rsidR="00271276" w:rsidRDefault="00271276" w:rsidP="00574F8F">
      <w:pPr>
        <w:spacing w:after="240"/>
        <w:ind w:left="17" w:right="1"/>
      </w:pPr>
      <w:r>
        <w:t>PM concentrations are normally measured by CEMS for ESI plant.</w:t>
      </w:r>
      <w:r w:rsidR="00112FDD">
        <w:t xml:space="preserve"> </w:t>
      </w:r>
      <w:r>
        <w:t>The annual mass emission should be calculated from the instantaneous measured concentration multiplied by the instantaneous volumetric emission, as in Equation 1 of the RET Guidance</w:t>
      </w:r>
      <w:r w:rsidR="00EE1F67">
        <w:t xml:space="preserve"> (SPRI-G-003)</w:t>
      </w:r>
      <w:r>
        <w:t>.</w:t>
      </w:r>
      <w:r w:rsidR="00112FDD">
        <w:t xml:space="preserve"> </w:t>
      </w:r>
      <w:r>
        <w:t>Where load is constant, the average concentration and flow rate can be used (Equation 2 in the RET Guidance</w:t>
      </w:r>
      <w:r w:rsidR="00EE1F67">
        <w:t xml:space="preserve"> (SPRI-G-003)</w:t>
      </w:r>
      <w:r>
        <w:t>).</w:t>
      </w:r>
      <w:r w:rsidR="00112FDD">
        <w:t xml:space="preserve"> </w:t>
      </w:r>
      <w:r>
        <w:t>For ESI plant it is generally assumed that each tonne of oil generates 12,000m</w:t>
      </w:r>
      <w:r>
        <w:rPr>
          <w:vertAlign w:val="superscript"/>
        </w:rPr>
        <w:t>3</w:t>
      </w:r>
      <w:r>
        <w:t xml:space="preserve"> of flue gas normalised at 3% oxygen concentration. </w:t>
      </w:r>
    </w:p>
    <w:p w14:paraId="64624B25" w14:textId="686E8978" w:rsidR="00271276" w:rsidRDefault="00271276" w:rsidP="00574F8F">
      <w:pPr>
        <w:spacing w:after="240"/>
        <w:ind w:left="17" w:right="1"/>
      </w:pPr>
      <w:r>
        <w:lastRenderedPageBreak/>
        <w:t>The SPRI return requires the Total, PM</w:t>
      </w:r>
      <w:r>
        <w:rPr>
          <w:vertAlign w:val="subscript"/>
        </w:rPr>
        <w:t>10</w:t>
      </w:r>
      <w:r>
        <w:t xml:space="preserve"> and PM</w:t>
      </w:r>
      <w:r>
        <w:rPr>
          <w:vertAlign w:val="subscript"/>
        </w:rPr>
        <w:t>2.5</w:t>
      </w:r>
      <w:r>
        <w:t xml:space="preserve"> fractions of the particulate matter to be reported.</w:t>
      </w:r>
      <w:r w:rsidR="00112FDD">
        <w:t xml:space="preserve"> </w:t>
      </w:r>
      <w:r>
        <w:t>For ESI oil-fired plant, the PM</w:t>
      </w:r>
      <w:r>
        <w:rPr>
          <w:vertAlign w:val="subscript"/>
        </w:rPr>
        <w:t>10</w:t>
      </w:r>
      <w:r>
        <w:t xml:space="preserve"> and PM</w:t>
      </w:r>
      <w:r>
        <w:rPr>
          <w:vertAlign w:val="subscript"/>
        </w:rPr>
        <w:t>2.5</w:t>
      </w:r>
      <w:r>
        <w:t>.5 fractions are assumed to be 71% and 52% respectively of the Total particulate matter emitted.</w:t>
      </w:r>
      <w:r w:rsidR="00112FDD">
        <w:t xml:space="preserve"> </w:t>
      </w:r>
    </w:p>
    <w:p w14:paraId="3D2CCAFD" w14:textId="22256055" w:rsidR="00271276" w:rsidRPr="00271276" w:rsidRDefault="00271276" w:rsidP="00574F8F">
      <w:pPr>
        <w:spacing w:after="240"/>
        <w:rPr>
          <w:b/>
          <w:bCs/>
          <w:color w:val="016574" w:themeColor="accent1"/>
        </w:rPr>
      </w:pPr>
      <w:r w:rsidRPr="00271276">
        <w:rPr>
          <w:b/>
          <w:bCs/>
          <w:color w:val="016574" w:themeColor="accent1"/>
        </w:rPr>
        <w:t>(b) Generic factors</w:t>
      </w:r>
    </w:p>
    <w:p w14:paraId="62BD7FDD" w14:textId="31DB8015" w:rsidR="001E297F" w:rsidRDefault="00807023" w:rsidP="00837F1D">
      <w:pPr>
        <w:spacing w:after="240"/>
        <w:ind w:left="17" w:right="1"/>
      </w:pPr>
      <w:r>
        <w:t>In a similar manner to Section 7.1.6(b), and based on the same referenced information sources, emission factors based on achievable emission rates from various liquid-fired combustion plant can be used in Equation 5.</w:t>
      </w:r>
      <w:r w:rsidR="00112FDD">
        <w:t xml:space="preserve"> </w:t>
      </w:r>
      <w:r>
        <w:t xml:space="preserve">Relevant emission factors for liquid-fired plant are </w:t>
      </w:r>
      <w:r w:rsidRPr="00AC4AFE">
        <w:t xml:space="preserve">given in </w:t>
      </w:r>
      <w:r w:rsidRPr="00E07F91">
        <w:t xml:space="preserve">Table </w:t>
      </w:r>
      <w:r w:rsidR="00E07F91" w:rsidRPr="00E07F91">
        <w:t>29</w:t>
      </w:r>
      <w:r>
        <w:t xml:space="preserve"> (in terms of net heat input), and the same methodology should be used as that outlined in </w:t>
      </w:r>
      <w:r w:rsidRPr="00ED3D05">
        <w:t>Section 7.1.6(b).</w:t>
      </w:r>
      <w:r w:rsidR="00112FDD">
        <w:t xml:space="preserve"> </w:t>
      </w:r>
    </w:p>
    <w:p w14:paraId="3224BC06" w14:textId="77777777" w:rsidR="00CD7AF1" w:rsidRDefault="00CD7AF1">
      <w:pPr>
        <w:spacing w:line="240" w:lineRule="auto"/>
        <w:rPr>
          <w:b/>
          <w:bCs/>
        </w:rPr>
      </w:pPr>
      <w:r>
        <w:rPr>
          <w:b/>
          <w:bCs/>
        </w:rPr>
        <w:br w:type="page"/>
      </w:r>
    </w:p>
    <w:p w14:paraId="1C433FFC" w14:textId="77777777" w:rsidR="00CD7AF1" w:rsidRDefault="00CD7AF1">
      <w:pPr>
        <w:spacing w:line="240" w:lineRule="auto"/>
        <w:rPr>
          <w:rFonts w:asciiTheme="majorHAnsi" w:eastAsiaTheme="majorEastAsia" w:hAnsiTheme="majorHAnsi" w:cstheme="majorBidi"/>
          <w:b/>
          <w:bCs/>
        </w:rPr>
        <w:sectPr w:rsidR="00CD7AF1" w:rsidSect="00BA2C0F">
          <w:pgSz w:w="11900" w:h="16840"/>
          <w:pgMar w:top="839" w:right="839" w:bottom="839" w:left="839" w:header="794" w:footer="567" w:gutter="0"/>
          <w:cols w:space="708"/>
          <w:titlePg/>
          <w:docGrid w:linePitch="360"/>
        </w:sectPr>
      </w:pPr>
    </w:p>
    <w:p w14:paraId="395F68C6" w14:textId="77777777" w:rsidR="00CD7AF1" w:rsidRDefault="00CD7AF1">
      <w:pPr>
        <w:spacing w:line="240" w:lineRule="auto"/>
        <w:rPr>
          <w:rFonts w:asciiTheme="majorHAnsi" w:eastAsiaTheme="majorEastAsia" w:hAnsiTheme="majorHAnsi" w:cstheme="majorBidi"/>
          <w:b/>
          <w:bCs/>
        </w:rPr>
      </w:pPr>
    </w:p>
    <w:p w14:paraId="21FFF762" w14:textId="7871F6C7" w:rsidR="006B2F42" w:rsidRPr="00007104" w:rsidRDefault="00007104" w:rsidP="00574F8F">
      <w:pPr>
        <w:pStyle w:val="Heading6"/>
        <w:spacing w:after="240"/>
        <w:ind w:left="17"/>
        <w:rPr>
          <w:b/>
          <w:bCs/>
          <w:color w:val="auto"/>
        </w:rPr>
      </w:pPr>
      <w:r w:rsidRPr="00007104">
        <w:rPr>
          <w:b/>
          <w:bCs/>
          <w:color w:val="auto"/>
        </w:rPr>
        <w:t xml:space="preserve">Table </w:t>
      </w:r>
      <w:r w:rsidR="0079557D">
        <w:rPr>
          <w:b/>
          <w:bCs/>
          <w:color w:val="auto"/>
        </w:rPr>
        <w:t>29:</w:t>
      </w:r>
      <w:r w:rsidRPr="00007104">
        <w:rPr>
          <w:b/>
          <w:bCs/>
          <w:color w:val="auto"/>
        </w:rPr>
        <w:t xml:space="preserve"> L</w:t>
      </w:r>
      <w:r w:rsidR="008F5D0D">
        <w:rPr>
          <w:b/>
          <w:bCs/>
          <w:color w:val="auto"/>
        </w:rPr>
        <w:t>iquid fuel-firing generic emission factors (net basis)</w:t>
      </w:r>
    </w:p>
    <w:tbl>
      <w:tblPr>
        <w:tblStyle w:val="TableGrid0"/>
        <w:tblW w:w="0" w:type="auto"/>
        <w:tblLook w:val="04A0" w:firstRow="1" w:lastRow="0" w:firstColumn="1" w:lastColumn="0" w:noHBand="0" w:noVBand="1"/>
        <w:tblDescription w:val="Table 14 shows the liquid fuel firing generic emission factors pert technology for Particulate matter, NOx and CO in mg/MJ and also mg/m3&#10;&#10;"/>
      </w:tblPr>
      <w:tblGrid>
        <w:gridCol w:w="1734"/>
        <w:gridCol w:w="1493"/>
        <w:gridCol w:w="1444"/>
        <w:gridCol w:w="1492"/>
        <w:gridCol w:w="1278"/>
        <w:gridCol w:w="1192"/>
        <w:gridCol w:w="1279"/>
        <w:gridCol w:w="1423"/>
        <w:gridCol w:w="3817"/>
      </w:tblGrid>
      <w:tr w:rsidR="006B2F42" w:rsidRPr="000562E4" w14:paraId="2AA2E921" w14:textId="77777777" w:rsidTr="00FB03B8">
        <w:trPr>
          <w:cantSplit/>
          <w:trHeight w:val="612"/>
          <w:tblHeader/>
        </w:trPr>
        <w:tc>
          <w:tcPr>
            <w:tcW w:w="1734" w:type="dxa"/>
            <w:tcBorders>
              <w:bottom w:val="single" w:sz="4" w:space="0" w:color="AEAAAA" w:themeColor="background2" w:themeShade="BF"/>
            </w:tcBorders>
            <w:shd w:val="clear" w:color="auto" w:fill="016574" w:themeFill="accent1"/>
          </w:tcPr>
          <w:p w14:paraId="73C22F3C" w14:textId="77777777" w:rsidR="006B2F42" w:rsidRDefault="006B2F42" w:rsidP="007322E8">
            <w:pPr>
              <w:spacing w:before="120" w:after="120" w:line="276" w:lineRule="auto"/>
            </w:pPr>
            <w:r w:rsidRPr="00243E6F">
              <w:rPr>
                <w:rFonts w:eastAsia="Arial" w:cstheme="minorHAnsi"/>
                <w:b/>
                <w:color w:val="FFFFFF" w:themeColor="background1"/>
              </w:rPr>
              <w:t>Technology</w:t>
            </w:r>
          </w:p>
        </w:tc>
        <w:tc>
          <w:tcPr>
            <w:tcW w:w="1493" w:type="dxa"/>
            <w:tcBorders>
              <w:bottom w:val="single" w:sz="4" w:space="0" w:color="AEAAAA" w:themeColor="background2" w:themeShade="BF"/>
            </w:tcBorders>
            <w:shd w:val="clear" w:color="auto" w:fill="016574" w:themeFill="accent1"/>
          </w:tcPr>
          <w:p w14:paraId="7B9AF952" w14:textId="77777777" w:rsidR="006B2F42" w:rsidRDefault="006B2F42" w:rsidP="007322E8">
            <w:pPr>
              <w:spacing w:before="120" w:after="120" w:line="276" w:lineRule="auto"/>
            </w:pPr>
            <w:r w:rsidRPr="00243E6F">
              <w:rPr>
                <w:rFonts w:eastAsia="Arial" w:cstheme="minorHAnsi"/>
                <w:b/>
                <w:color w:val="FFFFFF" w:themeColor="background1"/>
              </w:rPr>
              <w:t>Emission factor</w:t>
            </w:r>
          </w:p>
        </w:tc>
        <w:tc>
          <w:tcPr>
            <w:tcW w:w="1444" w:type="dxa"/>
            <w:tcBorders>
              <w:bottom w:val="single" w:sz="4" w:space="0" w:color="AEAAAA" w:themeColor="background2" w:themeShade="BF"/>
            </w:tcBorders>
            <w:shd w:val="clear" w:color="auto" w:fill="016574" w:themeFill="accent1"/>
          </w:tcPr>
          <w:p w14:paraId="035BA79E" w14:textId="77777777" w:rsidR="006B2F42" w:rsidRPr="00D70BB6" w:rsidRDefault="006B2F42" w:rsidP="007322E8">
            <w:pPr>
              <w:spacing w:before="120" w:after="120" w:line="276" w:lineRule="auto"/>
              <w:rPr>
                <w:sz w:val="28"/>
                <w:szCs w:val="28"/>
              </w:rPr>
            </w:pPr>
            <w:r w:rsidRPr="00243E6F">
              <w:rPr>
                <w:rFonts w:eastAsia="Arial" w:cstheme="minorHAnsi"/>
                <w:b/>
                <w:color w:val="FFFFFF" w:themeColor="background1"/>
              </w:rPr>
              <w:t>Particulate matter</w:t>
            </w:r>
            <w:r>
              <w:rPr>
                <w:rFonts w:eastAsia="Arial" w:cstheme="minorHAnsi"/>
                <w:b/>
                <w:color w:val="FFFFFF" w:themeColor="background1"/>
              </w:rPr>
              <w:t xml:space="preserve"> (</w:t>
            </w:r>
            <w:r w:rsidRPr="00243E6F">
              <w:rPr>
                <w:rFonts w:eastAsia="Arial" w:cstheme="minorHAnsi"/>
                <w:b/>
                <w:color w:val="FFFFFF" w:themeColor="background1"/>
              </w:rPr>
              <w:t>mg/MJ</w:t>
            </w:r>
            <w:r>
              <w:rPr>
                <w:rFonts w:eastAsia="Arial" w:cstheme="minorHAnsi"/>
                <w:b/>
                <w:color w:val="FFFFFF" w:themeColor="background1"/>
              </w:rPr>
              <w:t>)</w:t>
            </w:r>
          </w:p>
        </w:tc>
        <w:tc>
          <w:tcPr>
            <w:tcW w:w="1492" w:type="dxa"/>
            <w:tcBorders>
              <w:bottom w:val="single" w:sz="4" w:space="0" w:color="AEAAAA" w:themeColor="background2" w:themeShade="BF"/>
            </w:tcBorders>
            <w:shd w:val="clear" w:color="auto" w:fill="016574" w:themeFill="accent1"/>
          </w:tcPr>
          <w:p w14:paraId="6E3A105E" w14:textId="77777777" w:rsidR="006B2F42" w:rsidRPr="00D70BB6" w:rsidRDefault="006B2F42" w:rsidP="007322E8">
            <w:pPr>
              <w:spacing w:before="120" w:after="120" w:line="276" w:lineRule="auto"/>
            </w:pPr>
            <w:r w:rsidRPr="00243E6F">
              <w:rPr>
                <w:rFonts w:eastAsia="Arial" w:cstheme="minorHAnsi"/>
                <w:b/>
                <w:color w:val="FFFFFF" w:themeColor="background1"/>
              </w:rPr>
              <w:t>Particulate matter</w:t>
            </w:r>
            <w:r>
              <w:rPr>
                <w:rFonts w:eastAsia="Arial" w:cstheme="minorHAnsi"/>
                <w:b/>
                <w:color w:val="FFFFFF" w:themeColor="background1"/>
              </w:rPr>
              <w:t xml:space="preserve"> (</w:t>
            </w:r>
            <w:r w:rsidRPr="00243E6F">
              <w:rPr>
                <w:rFonts w:eastAsia="Arial" w:cstheme="minorHAnsi"/>
                <w:b/>
                <w:color w:val="FFFFFF" w:themeColor="background1"/>
              </w:rPr>
              <w:t>mg/m</w:t>
            </w:r>
            <w:r w:rsidRPr="00243E6F">
              <w:rPr>
                <w:rFonts w:eastAsia="Arial" w:cstheme="minorHAnsi"/>
                <w:b/>
                <w:color w:val="FFFFFF" w:themeColor="background1"/>
                <w:vertAlign w:val="superscript"/>
              </w:rPr>
              <w:t>3</w:t>
            </w:r>
            <w:r>
              <w:rPr>
                <w:rFonts w:eastAsia="Arial" w:cstheme="minorHAnsi"/>
                <w:b/>
                <w:color w:val="FFFFFF" w:themeColor="background1"/>
              </w:rPr>
              <w:t>)</w:t>
            </w:r>
          </w:p>
        </w:tc>
        <w:tc>
          <w:tcPr>
            <w:tcW w:w="1278" w:type="dxa"/>
            <w:tcBorders>
              <w:bottom w:val="single" w:sz="4" w:space="0" w:color="AEAAAA" w:themeColor="background2" w:themeShade="BF"/>
            </w:tcBorders>
            <w:shd w:val="clear" w:color="auto" w:fill="016574" w:themeFill="accent1"/>
          </w:tcPr>
          <w:p w14:paraId="4492DA4A" w14:textId="77777777" w:rsidR="006B2F42" w:rsidRDefault="006B2F42" w:rsidP="007322E8">
            <w:pPr>
              <w:spacing w:before="120" w:after="120" w:line="276" w:lineRule="auto"/>
            </w:pPr>
            <w:r w:rsidRPr="00243E6F">
              <w:rPr>
                <w:rFonts w:eastAsia="Arial" w:cstheme="minorHAnsi"/>
                <w:b/>
                <w:color w:val="FFFFFF" w:themeColor="background1"/>
              </w:rPr>
              <w:t>NO</w:t>
            </w:r>
            <w:r w:rsidRPr="00243E6F">
              <w:rPr>
                <w:rFonts w:eastAsia="Arial" w:cstheme="minorHAnsi"/>
                <w:b/>
                <w:color w:val="FFFFFF" w:themeColor="background1"/>
                <w:vertAlign w:val="subscript"/>
              </w:rPr>
              <w:t>x</w:t>
            </w:r>
            <w:r w:rsidRPr="00243E6F">
              <w:rPr>
                <w:rFonts w:eastAsia="Arial" w:cstheme="minorHAnsi"/>
                <w:b/>
                <w:color w:val="FFFFFF" w:themeColor="background1"/>
              </w:rPr>
              <w:t xml:space="preserve"> </w:t>
            </w:r>
            <w:r>
              <w:rPr>
                <w:rFonts w:eastAsia="Arial" w:cstheme="minorHAnsi"/>
                <w:b/>
                <w:color w:val="FFFFFF" w:themeColor="background1"/>
              </w:rPr>
              <w:t>(</w:t>
            </w:r>
            <w:r w:rsidRPr="00243E6F">
              <w:rPr>
                <w:rFonts w:eastAsia="Arial" w:cstheme="minorHAnsi"/>
                <w:b/>
                <w:color w:val="FFFFFF" w:themeColor="background1"/>
              </w:rPr>
              <w:t>mg/MJ</w:t>
            </w:r>
            <w:r>
              <w:rPr>
                <w:rFonts w:eastAsia="Arial" w:cstheme="minorHAnsi"/>
                <w:b/>
                <w:color w:val="FFFFFF" w:themeColor="background1"/>
              </w:rPr>
              <w:t>)</w:t>
            </w:r>
          </w:p>
        </w:tc>
        <w:tc>
          <w:tcPr>
            <w:tcW w:w="1192" w:type="dxa"/>
            <w:tcBorders>
              <w:bottom w:val="single" w:sz="4" w:space="0" w:color="AEAAAA" w:themeColor="background2" w:themeShade="BF"/>
            </w:tcBorders>
            <w:shd w:val="clear" w:color="auto" w:fill="016574" w:themeFill="accent1"/>
          </w:tcPr>
          <w:p w14:paraId="50CD1156" w14:textId="77777777" w:rsidR="006B2F42" w:rsidRPr="00643108" w:rsidRDefault="006B2F42" w:rsidP="007322E8">
            <w:pPr>
              <w:spacing w:before="120" w:after="120" w:line="276" w:lineRule="auto"/>
            </w:pPr>
            <w:r w:rsidRPr="00243E6F">
              <w:rPr>
                <w:rFonts w:eastAsia="Arial" w:cstheme="minorHAnsi"/>
                <w:b/>
                <w:color w:val="FFFFFF" w:themeColor="background1"/>
              </w:rPr>
              <w:t>NO</w:t>
            </w:r>
            <w:r w:rsidRPr="00243E6F">
              <w:rPr>
                <w:rFonts w:eastAsia="Arial" w:cstheme="minorHAnsi"/>
                <w:b/>
                <w:color w:val="FFFFFF" w:themeColor="background1"/>
                <w:vertAlign w:val="subscript"/>
              </w:rPr>
              <w:t>x</w:t>
            </w:r>
            <w:r w:rsidRPr="00243E6F">
              <w:rPr>
                <w:rFonts w:eastAsia="Arial" w:cstheme="minorHAnsi"/>
                <w:b/>
                <w:color w:val="FFFFFF" w:themeColor="background1"/>
              </w:rPr>
              <w:t xml:space="preserve"> </w:t>
            </w:r>
            <w:r>
              <w:rPr>
                <w:rFonts w:eastAsia="Arial" w:cstheme="minorHAnsi"/>
                <w:b/>
                <w:color w:val="FFFFFF" w:themeColor="background1"/>
              </w:rPr>
              <w:t>(</w:t>
            </w:r>
            <w:r w:rsidRPr="00243E6F">
              <w:rPr>
                <w:rFonts w:eastAsia="Arial" w:cstheme="minorHAnsi"/>
                <w:b/>
                <w:color w:val="FFFFFF" w:themeColor="background1"/>
              </w:rPr>
              <w:t>mg/m</w:t>
            </w:r>
            <w:r w:rsidRPr="00243E6F">
              <w:rPr>
                <w:rFonts w:eastAsia="Arial" w:cstheme="minorHAnsi"/>
                <w:b/>
                <w:color w:val="FFFFFF" w:themeColor="background1"/>
                <w:vertAlign w:val="superscript"/>
              </w:rPr>
              <w:t>3</w:t>
            </w:r>
            <w:r>
              <w:rPr>
                <w:rFonts w:eastAsia="Arial" w:cstheme="minorHAnsi"/>
                <w:b/>
                <w:color w:val="FFFFFF" w:themeColor="background1"/>
              </w:rPr>
              <w:t>)</w:t>
            </w:r>
          </w:p>
        </w:tc>
        <w:tc>
          <w:tcPr>
            <w:tcW w:w="1279" w:type="dxa"/>
            <w:tcBorders>
              <w:bottom w:val="single" w:sz="4" w:space="0" w:color="AEAAAA" w:themeColor="background2" w:themeShade="BF"/>
            </w:tcBorders>
            <w:shd w:val="clear" w:color="auto" w:fill="016574" w:themeFill="accent1"/>
          </w:tcPr>
          <w:p w14:paraId="661F02E1" w14:textId="77777777" w:rsidR="006B2F42" w:rsidRDefault="006B2F42" w:rsidP="007322E8">
            <w:pPr>
              <w:spacing w:before="120" w:after="120" w:line="276" w:lineRule="auto"/>
            </w:pPr>
            <w:r w:rsidRPr="00243E6F">
              <w:rPr>
                <w:rFonts w:eastAsia="Arial" w:cstheme="minorHAnsi"/>
                <w:b/>
                <w:color w:val="FFFFFF" w:themeColor="background1"/>
              </w:rPr>
              <w:t>CO</w:t>
            </w:r>
            <w:r>
              <w:rPr>
                <w:rFonts w:eastAsia="Arial" w:cstheme="minorHAnsi"/>
                <w:b/>
                <w:color w:val="FFFFFF" w:themeColor="background1"/>
              </w:rPr>
              <w:t xml:space="preserve"> (</w:t>
            </w:r>
            <w:r w:rsidRPr="00243E6F">
              <w:rPr>
                <w:rFonts w:eastAsia="Arial" w:cstheme="minorHAnsi"/>
                <w:b/>
                <w:color w:val="FFFFFF" w:themeColor="background1"/>
              </w:rPr>
              <w:t>mg/MJ</w:t>
            </w:r>
            <w:r>
              <w:rPr>
                <w:rFonts w:eastAsia="Arial" w:cstheme="minorHAnsi"/>
                <w:b/>
                <w:color w:val="FFFFFF" w:themeColor="background1"/>
              </w:rPr>
              <w:t>)</w:t>
            </w:r>
          </w:p>
        </w:tc>
        <w:tc>
          <w:tcPr>
            <w:tcW w:w="1423" w:type="dxa"/>
            <w:tcBorders>
              <w:bottom w:val="single" w:sz="4" w:space="0" w:color="AEAAAA" w:themeColor="background2" w:themeShade="BF"/>
            </w:tcBorders>
            <w:shd w:val="clear" w:color="auto" w:fill="016574" w:themeFill="accent1"/>
          </w:tcPr>
          <w:p w14:paraId="4EBE6E7E" w14:textId="77777777" w:rsidR="006B2F42" w:rsidRPr="000562E4" w:rsidRDefault="006B2F42" w:rsidP="007322E8">
            <w:pPr>
              <w:spacing w:before="120" w:after="120" w:line="276" w:lineRule="auto"/>
            </w:pPr>
            <w:r w:rsidRPr="00243E6F">
              <w:rPr>
                <w:rFonts w:eastAsia="Arial" w:cstheme="minorHAnsi"/>
                <w:b/>
                <w:color w:val="FFFFFF" w:themeColor="background1"/>
              </w:rPr>
              <w:t>CO</w:t>
            </w:r>
            <w:r>
              <w:rPr>
                <w:rFonts w:eastAsia="Arial" w:cstheme="minorHAnsi"/>
                <w:b/>
                <w:color w:val="FFFFFF" w:themeColor="background1"/>
              </w:rPr>
              <w:t xml:space="preserve"> (</w:t>
            </w:r>
            <w:r w:rsidRPr="00243E6F">
              <w:rPr>
                <w:rFonts w:eastAsia="Arial" w:cstheme="minorHAnsi"/>
                <w:b/>
                <w:color w:val="FFFFFF" w:themeColor="background1"/>
              </w:rPr>
              <w:t>mg/m</w:t>
            </w:r>
            <w:r w:rsidRPr="00243E6F">
              <w:rPr>
                <w:rFonts w:eastAsia="Arial" w:cstheme="minorHAnsi"/>
                <w:b/>
                <w:color w:val="FFFFFF" w:themeColor="background1"/>
                <w:vertAlign w:val="superscript"/>
              </w:rPr>
              <w:t>3</w:t>
            </w:r>
            <w:r>
              <w:rPr>
                <w:rFonts w:eastAsia="Arial" w:cstheme="minorHAnsi"/>
                <w:b/>
                <w:color w:val="FFFFFF" w:themeColor="background1"/>
              </w:rPr>
              <w:t>)</w:t>
            </w:r>
          </w:p>
        </w:tc>
        <w:tc>
          <w:tcPr>
            <w:tcW w:w="3817" w:type="dxa"/>
            <w:tcBorders>
              <w:bottom w:val="single" w:sz="4" w:space="0" w:color="AEAAAA" w:themeColor="background2" w:themeShade="BF"/>
            </w:tcBorders>
            <w:shd w:val="clear" w:color="auto" w:fill="016574" w:themeFill="accent1"/>
          </w:tcPr>
          <w:p w14:paraId="7AA1C22B" w14:textId="77777777" w:rsidR="006B2F42" w:rsidRPr="00243E6F" w:rsidRDefault="006B2F42" w:rsidP="007322E8">
            <w:pPr>
              <w:spacing w:before="120" w:after="120" w:line="276" w:lineRule="auto"/>
              <w:rPr>
                <w:rFonts w:eastAsia="Arial" w:cstheme="minorHAnsi"/>
                <w:b/>
                <w:color w:val="FFFFFF" w:themeColor="background1"/>
              </w:rPr>
            </w:pPr>
            <w:r>
              <w:rPr>
                <w:rFonts w:eastAsia="Arial" w:cstheme="minorHAnsi"/>
                <w:b/>
                <w:color w:val="FFFFFF" w:themeColor="background1"/>
              </w:rPr>
              <w:t>Notes</w:t>
            </w:r>
          </w:p>
        </w:tc>
      </w:tr>
      <w:tr w:rsidR="006B2F42" w:rsidRPr="00F32E86" w14:paraId="7A3A95A1" w14:textId="77777777" w:rsidTr="00FB03B8">
        <w:trPr>
          <w:cantSplit/>
        </w:trPr>
        <w:tc>
          <w:tcPr>
            <w:tcW w:w="17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D6540E" w14:textId="77777777" w:rsidR="006B2F42" w:rsidRPr="00F32E86" w:rsidRDefault="006B2F42" w:rsidP="007322E8">
            <w:pPr>
              <w:spacing w:before="120" w:after="120"/>
              <w:rPr>
                <w:rFonts w:cstheme="minorHAnsi"/>
              </w:rPr>
            </w:pPr>
            <w:r w:rsidRPr="00F32E86">
              <w:rPr>
                <w:rFonts w:cstheme="minorHAnsi"/>
              </w:rPr>
              <w:t xml:space="preserve">Gas turbine </w:t>
            </w:r>
            <w:r>
              <w:rPr>
                <w:rFonts w:cstheme="minorHAnsi"/>
              </w:rPr>
              <w:t>(</w:t>
            </w:r>
            <w:r w:rsidRPr="00F32E86">
              <w:rPr>
                <w:rFonts w:cstheme="minorHAnsi"/>
              </w:rPr>
              <w:t>after 1994</w:t>
            </w:r>
            <w:r>
              <w:rPr>
                <w:rFonts w:cstheme="minorHAnsi"/>
              </w:rPr>
              <w:t xml:space="preserve">) </w:t>
            </w:r>
          </w:p>
        </w:tc>
        <w:tc>
          <w:tcPr>
            <w:tcW w:w="14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63785A" w14:textId="77777777" w:rsidR="006B2F42" w:rsidRPr="00F32E86" w:rsidRDefault="006B2F42" w:rsidP="007322E8">
            <w:pPr>
              <w:spacing w:before="120" w:after="120"/>
              <w:rPr>
                <w:rFonts w:cstheme="minorHAnsi"/>
              </w:rPr>
            </w:pPr>
            <w:r w:rsidRPr="001E297F">
              <w:rPr>
                <w:rFonts w:ascii="Arial" w:hAnsi="Arial" w:cs="Arial"/>
              </w:rPr>
              <w:t xml:space="preserve">EF </w:t>
            </w:r>
          </w:p>
        </w:tc>
        <w:tc>
          <w:tcPr>
            <w:tcW w:w="1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0CD150" w14:textId="77777777" w:rsidR="006B2F42" w:rsidRPr="00F32E86" w:rsidRDefault="006B2F42" w:rsidP="007322E8">
            <w:pPr>
              <w:spacing w:before="120" w:after="120"/>
              <w:rPr>
                <w:rFonts w:cstheme="minorHAnsi"/>
              </w:rPr>
            </w:pPr>
            <w:r w:rsidRPr="001E297F">
              <w:rPr>
                <w:rFonts w:ascii="Arial" w:hAnsi="Arial" w:cs="Arial"/>
              </w:rPr>
              <w:t xml:space="preserve">0 </w:t>
            </w:r>
          </w:p>
        </w:tc>
        <w:tc>
          <w:tcPr>
            <w:tcW w:w="14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C6C1E1" w14:textId="77777777" w:rsidR="006B2F42" w:rsidRPr="00F32E86" w:rsidRDefault="006B2F42" w:rsidP="007322E8">
            <w:pPr>
              <w:spacing w:before="120" w:after="120"/>
              <w:rPr>
                <w:rFonts w:cstheme="minorHAnsi"/>
              </w:rPr>
            </w:pPr>
            <w:r w:rsidRPr="001E297F">
              <w:rPr>
                <w:rFonts w:ascii="Arial" w:hAnsi="Arial" w:cs="Arial"/>
              </w:rPr>
              <w:t xml:space="preserve">0 </w:t>
            </w:r>
          </w:p>
        </w:tc>
        <w:tc>
          <w:tcPr>
            <w:tcW w:w="12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08AA15" w14:textId="77777777" w:rsidR="006B2F42" w:rsidRPr="00F32E86" w:rsidRDefault="006B2F42" w:rsidP="007322E8">
            <w:pPr>
              <w:spacing w:before="120" w:after="120"/>
              <w:rPr>
                <w:rFonts w:cstheme="minorHAnsi"/>
              </w:rPr>
            </w:pPr>
            <w:r w:rsidRPr="001E297F">
              <w:rPr>
                <w:rFonts w:ascii="Arial" w:hAnsi="Arial" w:cs="Arial"/>
              </w:rPr>
              <w:t xml:space="preserve">105 </w:t>
            </w:r>
          </w:p>
        </w:tc>
        <w:tc>
          <w:tcPr>
            <w:tcW w:w="11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71BD32" w14:textId="77777777" w:rsidR="006B2F42" w:rsidRPr="00F32E86" w:rsidRDefault="006B2F42" w:rsidP="007322E8">
            <w:pPr>
              <w:spacing w:before="120" w:after="120"/>
              <w:rPr>
                <w:rFonts w:cstheme="minorHAnsi"/>
              </w:rPr>
            </w:pPr>
            <w:r w:rsidRPr="001E297F">
              <w:rPr>
                <w:rFonts w:ascii="Arial" w:hAnsi="Arial" w:cs="Arial"/>
              </w:rPr>
              <w:t xml:space="preserve">125 </w:t>
            </w:r>
          </w:p>
        </w:tc>
        <w:tc>
          <w:tcPr>
            <w:tcW w:w="1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7411A3" w14:textId="77777777" w:rsidR="006B2F42" w:rsidRPr="00F32E86" w:rsidRDefault="006B2F42" w:rsidP="007322E8">
            <w:pPr>
              <w:spacing w:before="120" w:after="120"/>
              <w:rPr>
                <w:rFonts w:cstheme="minorHAnsi"/>
              </w:rPr>
            </w:pPr>
            <w:r w:rsidRPr="001E297F">
              <w:rPr>
                <w:rFonts w:ascii="Arial" w:hAnsi="Arial" w:cs="Arial"/>
              </w:rPr>
              <w:t xml:space="preserve">50 </w:t>
            </w:r>
          </w:p>
        </w:tc>
        <w:tc>
          <w:tcPr>
            <w:tcW w:w="142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D57854" w14:textId="77777777" w:rsidR="006B2F42" w:rsidRPr="00F32E86" w:rsidRDefault="006B2F42" w:rsidP="007322E8">
            <w:pPr>
              <w:spacing w:before="120" w:after="120"/>
              <w:rPr>
                <w:rFonts w:cstheme="minorHAnsi"/>
              </w:rPr>
            </w:pPr>
            <w:r w:rsidRPr="001E297F">
              <w:rPr>
                <w:rFonts w:ascii="Arial" w:hAnsi="Arial" w:cs="Arial"/>
              </w:rPr>
              <w:t xml:space="preserve">60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75E763" w14:textId="77777777" w:rsidR="006B2F42" w:rsidRPr="00615A30" w:rsidRDefault="006B2F42" w:rsidP="007322E8">
            <w:pPr>
              <w:pStyle w:val="BodyText1"/>
              <w:spacing w:before="120" w:after="120"/>
            </w:pPr>
            <w:r>
              <w:rPr>
                <w:rFonts w:cstheme="minorHAnsi"/>
              </w:rPr>
              <w:t>U</w:t>
            </w:r>
            <w:r w:rsidRPr="00243E6F">
              <w:rPr>
                <w:rFonts w:cstheme="minorHAnsi"/>
              </w:rPr>
              <w:t>se HMSO. Process Guidance Note IPR1/2 Combustion Processes: gas turbines, September 1994, ISBN 0-11-752954-0.</w:t>
            </w:r>
          </w:p>
        </w:tc>
      </w:tr>
      <w:tr w:rsidR="006B2F42" w:rsidRPr="00F32E86" w14:paraId="53743BDA" w14:textId="77777777" w:rsidTr="00FB03B8">
        <w:trPr>
          <w:cantSplit/>
        </w:trPr>
        <w:tc>
          <w:tcPr>
            <w:tcW w:w="17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8B4B6F" w14:textId="77777777" w:rsidR="006B2F42" w:rsidRPr="00F32E86" w:rsidRDefault="006B2F42" w:rsidP="007322E8">
            <w:pPr>
              <w:spacing w:before="120" w:after="120"/>
              <w:rPr>
                <w:rFonts w:cstheme="minorHAnsi"/>
              </w:rPr>
            </w:pPr>
            <w:r w:rsidRPr="00F32E86">
              <w:rPr>
                <w:rFonts w:cstheme="minorHAnsi"/>
              </w:rPr>
              <w:t xml:space="preserve">Gas turbine </w:t>
            </w:r>
            <w:r>
              <w:rPr>
                <w:rFonts w:cstheme="minorHAnsi"/>
              </w:rPr>
              <w:t>(</w:t>
            </w:r>
            <w:r w:rsidRPr="00F32E86">
              <w:rPr>
                <w:rFonts w:cstheme="minorHAnsi"/>
              </w:rPr>
              <w:t>after 1994</w:t>
            </w:r>
            <w:r>
              <w:rPr>
                <w:rFonts w:cstheme="minorHAnsi"/>
              </w:rPr>
              <w:t xml:space="preserve">) </w:t>
            </w:r>
          </w:p>
        </w:tc>
        <w:tc>
          <w:tcPr>
            <w:tcW w:w="14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D9A43C" w14:textId="77777777" w:rsidR="006B2F42" w:rsidRPr="00F32E86" w:rsidRDefault="006B2F42" w:rsidP="007322E8">
            <w:pPr>
              <w:spacing w:before="120" w:after="120"/>
              <w:rPr>
                <w:rFonts w:cstheme="minorHAnsi"/>
              </w:rPr>
            </w:pPr>
            <w:r w:rsidRPr="001E297F">
              <w:rPr>
                <w:rFonts w:ascii="Arial" w:hAnsi="Arial" w:cs="Arial"/>
              </w:rPr>
              <w:t>Threshold for BRT</w:t>
            </w:r>
            <w:r w:rsidRPr="001E297F">
              <w:rPr>
                <w:rFonts w:ascii="Arial" w:eastAsia="Arial" w:hAnsi="Arial" w:cs="Arial"/>
                <w:i/>
              </w:rPr>
              <w:t xml:space="preserve"> </w:t>
            </w:r>
            <w:r w:rsidRPr="001E297F">
              <w:rPr>
                <w:rFonts w:ascii="Arial" w:hAnsi="Arial" w:cs="Arial"/>
              </w:rPr>
              <w:t>(MW</w:t>
            </w:r>
            <w:r w:rsidRPr="001E297F">
              <w:rPr>
                <w:rFonts w:ascii="Arial" w:hAnsi="Arial" w:cs="Arial"/>
                <w:vertAlign w:val="subscript"/>
              </w:rPr>
              <w:t>th</w:t>
            </w:r>
            <w:r w:rsidRPr="001E297F">
              <w:rPr>
                <w:rFonts w:ascii="Arial" w:hAnsi="Arial" w:cs="Arial"/>
              </w:rPr>
              <w:t>)</w:t>
            </w:r>
          </w:p>
        </w:tc>
        <w:tc>
          <w:tcPr>
            <w:tcW w:w="1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7E7380" w14:textId="77777777" w:rsidR="006B2F42" w:rsidRPr="00F32E86" w:rsidRDefault="006B2F42" w:rsidP="007322E8">
            <w:pPr>
              <w:spacing w:before="120" w:after="120"/>
              <w:rPr>
                <w:rFonts w:cstheme="minorHAnsi"/>
              </w:rPr>
            </w:pPr>
            <w:r>
              <w:rPr>
                <w:rFonts w:cstheme="minorHAnsi"/>
              </w:rPr>
              <w:t>-</w:t>
            </w:r>
          </w:p>
        </w:tc>
        <w:tc>
          <w:tcPr>
            <w:tcW w:w="14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21F04F" w14:textId="77777777" w:rsidR="006B2F42" w:rsidRPr="00F32E86" w:rsidRDefault="006B2F42" w:rsidP="007322E8">
            <w:pPr>
              <w:spacing w:before="120" w:after="120"/>
              <w:rPr>
                <w:rFonts w:cstheme="minorHAnsi"/>
              </w:rPr>
            </w:pPr>
            <w:r>
              <w:rPr>
                <w:rFonts w:cstheme="minorHAnsi"/>
              </w:rPr>
              <w:t>-</w:t>
            </w:r>
          </w:p>
        </w:tc>
        <w:tc>
          <w:tcPr>
            <w:tcW w:w="12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0CD560" w14:textId="77777777" w:rsidR="006B2F42" w:rsidRPr="00F32E86" w:rsidRDefault="006B2F42" w:rsidP="007322E8">
            <w:pPr>
              <w:spacing w:before="120" w:after="120"/>
              <w:rPr>
                <w:rFonts w:cstheme="minorHAnsi"/>
              </w:rPr>
            </w:pPr>
            <w:r>
              <w:rPr>
                <w:rFonts w:cstheme="minorHAnsi"/>
              </w:rPr>
              <w:t>30</w:t>
            </w:r>
          </w:p>
        </w:tc>
        <w:tc>
          <w:tcPr>
            <w:tcW w:w="11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629313" w14:textId="77777777" w:rsidR="006B2F42" w:rsidRPr="00F32E86" w:rsidRDefault="006B2F42" w:rsidP="007322E8">
            <w:pPr>
              <w:spacing w:before="120" w:after="120"/>
              <w:rPr>
                <w:rFonts w:cstheme="minorHAnsi"/>
              </w:rPr>
            </w:pPr>
            <w:r>
              <w:rPr>
                <w:rFonts w:cstheme="minorHAnsi"/>
              </w:rPr>
              <w:t>30</w:t>
            </w:r>
          </w:p>
        </w:tc>
        <w:tc>
          <w:tcPr>
            <w:tcW w:w="1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B11984" w14:textId="77777777" w:rsidR="006B2F42" w:rsidRPr="00F32E86" w:rsidRDefault="006B2F42" w:rsidP="007322E8">
            <w:pPr>
              <w:spacing w:before="120" w:after="120"/>
              <w:rPr>
                <w:rFonts w:cstheme="minorHAnsi"/>
              </w:rPr>
            </w:pPr>
            <w:r>
              <w:rPr>
                <w:rFonts w:cstheme="minorHAnsi"/>
              </w:rPr>
              <w:t>63</w:t>
            </w:r>
          </w:p>
        </w:tc>
        <w:tc>
          <w:tcPr>
            <w:tcW w:w="142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2CC015" w14:textId="77777777" w:rsidR="006B2F42" w:rsidRPr="00F32E86" w:rsidRDefault="006B2F42" w:rsidP="007322E8">
            <w:pPr>
              <w:spacing w:before="120" w:after="120"/>
              <w:rPr>
                <w:rFonts w:cstheme="minorHAnsi"/>
              </w:rPr>
            </w:pPr>
            <w:r>
              <w:rPr>
                <w:rFonts w:cstheme="minorHAnsi"/>
              </w:rPr>
              <w:t>63</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D1CB61" w14:textId="77777777" w:rsidR="006B2F42" w:rsidRPr="00615A30" w:rsidRDefault="006B2F42" w:rsidP="007322E8">
            <w:pPr>
              <w:pStyle w:val="BodyText1"/>
              <w:spacing w:before="120" w:after="120"/>
            </w:pPr>
            <w:r>
              <w:rPr>
                <w:rFonts w:cstheme="minorHAnsi"/>
              </w:rPr>
              <w:t>U</w:t>
            </w:r>
            <w:r w:rsidRPr="00243E6F">
              <w:rPr>
                <w:rFonts w:cstheme="minorHAnsi"/>
              </w:rPr>
              <w:t>se HMSO. Process Guidance Note IPR1/2 Combustion Processes: gas turbines, September 1994, ISBN 0-11-752954-0.</w:t>
            </w:r>
          </w:p>
        </w:tc>
      </w:tr>
      <w:tr w:rsidR="006B2F42" w:rsidRPr="00F32E86" w14:paraId="0BCA2B5C" w14:textId="77777777" w:rsidTr="00FB03B8">
        <w:trPr>
          <w:cantSplit/>
        </w:trPr>
        <w:tc>
          <w:tcPr>
            <w:tcW w:w="17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28FE73" w14:textId="77777777" w:rsidR="006B2F42" w:rsidRPr="00F32E86" w:rsidRDefault="006B2F42" w:rsidP="007322E8">
            <w:pPr>
              <w:spacing w:before="120" w:after="120"/>
              <w:rPr>
                <w:rFonts w:cstheme="minorHAnsi"/>
              </w:rPr>
            </w:pPr>
            <w:r w:rsidRPr="001E297F">
              <w:rPr>
                <w:rFonts w:ascii="Arial" w:hAnsi="Arial" w:cs="Arial"/>
              </w:rPr>
              <w:t>Gas turbine (pre-1994)</w:t>
            </w:r>
          </w:p>
        </w:tc>
        <w:tc>
          <w:tcPr>
            <w:tcW w:w="14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B65CF8" w14:textId="77777777" w:rsidR="006B2F42" w:rsidRPr="001E297F" w:rsidRDefault="006B2F42" w:rsidP="007322E8">
            <w:pPr>
              <w:spacing w:before="120" w:after="120"/>
              <w:rPr>
                <w:rFonts w:ascii="Arial" w:hAnsi="Arial" w:cs="Arial"/>
              </w:rPr>
            </w:pPr>
            <w:r w:rsidRPr="001E297F">
              <w:rPr>
                <w:rFonts w:ascii="Arial" w:hAnsi="Arial" w:cs="Arial"/>
              </w:rPr>
              <w:t xml:space="preserve">EF </w:t>
            </w:r>
          </w:p>
        </w:tc>
        <w:tc>
          <w:tcPr>
            <w:tcW w:w="1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194BBF" w14:textId="77777777" w:rsidR="006B2F42" w:rsidRDefault="006B2F42" w:rsidP="007322E8">
            <w:pPr>
              <w:spacing w:before="120" w:after="120"/>
              <w:rPr>
                <w:rFonts w:cstheme="minorHAnsi"/>
              </w:rPr>
            </w:pPr>
            <w:r w:rsidRPr="001E297F">
              <w:rPr>
                <w:rFonts w:ascii="Arial" w:hAnsi="Arial" w:cs="Arial"/>
              </w:rPr>
              <w:t xml:space="preserve">0 </w:t>
            </w:r>
          </w:p>
        </w:tc>
        <w:tc>
          <w:tcPr>
            <w:tcW w:w="14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7B93F7" w14:textId="77777777" w:rsidR="006B2F42" w:rsidRDefault="006B2F42" w:rsidP="007322E8">
            <w:pPr>
              <w:spacing w:before="120" w:after="120"/>
              <w:rPr>
                <w:rFonts w:cstheme="minorHAnsi"/>
              </w:rPr>
            </w:pPr>
            <w:r w:rsidRPr="001E297F">
              <w:rPr>
                <w:rFonts w:ascii="Arial" w:hAnsi="Arial" w:cs="Arial"/>
              </w:rPr>
              <w:t xml:space="preserve">0 </w:t>
            </w:r>
          </w:p>
        </w:tc>
        <w:tc>
          <w:tcPr>
            <w:tcW w:w="12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E81955" w14:textId="77777777" w:rsidR="006B2F42" w:rsidRDefault="006B2F42" w:rsidP="007322E8">
            <w:pPr>
              <w:spacing w:before="120" w:after="120"/>
              <w:rPr>
                <w:rFonts w:cstheme="minorHAnsi"/>
              </w:rPr>
            </w:pPr>
            <w:r w:rsidRPr="001E297F">
              <w:rPr>
                <w:rFonts w:ascii="Arial" w:hAnsi="Arial" w:cs="Arial"/>
              </w:rPr>
              <w:t xml:space="preserve">140 </w:t>
            </w:r>
          </w:p>
        </w:tc>
        <w:tc>
          <w:tcPr>
            <w:tcW w:w="11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20D155" w14:textId="77777777" w:rsidR="006B2F42" w:rsidRDefault="006B2F42" w:rsidP="007322E8">
            <w:pPr>
              <w:spacing w:before="120" w:after="120"/>
              <w:rPr>
                <w:rFonts w:cstheme="minorHAnsi"/>
              </w:rPr>
            </w:pPr>
            <w:r w:rsidRPr="001E297F">
              <w:rPr>
                <w:rFonts w:ascii="Arial" w:hAnsi="Arial" w:cs="Arial"/>
              </w:rPr>
              <w:t xml:space="preserve">165 </w:t>
            </w:r>
          </w:p>
        </w:tc>
        <w:tc>
          <w:tcPr>
            <w:tcW w:w="1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0B82AC" w14:textId="77777777" w:rsidR="006B2F42" w:rsidRDefault="006B2F42" w:rsidP="007322E8">
            <w:pPr>
              <w:spacing w:before="120" w:after="120"/>
              <w:rPr>
                <w:rFonts w:cstheme="minorHAnsi"/>
              </w:rPr>
            </w:pPr>
            <w:r w:rsidRPr="001E297F">
              <w:rPr>
                <w:rFonts w:ascii="Arial" w:hAnsi="Arial" w:cs="Arial"/>
              </w:rPr>
              <w:t xml:space="preserve">84 </w:t>
            </w:r>
          </w:p>
        </w:tc>
        <w:tc>
          <w:tcPr>
            <w:tcW w:w="142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A0BD53" w14:textId="77777777" w:rsidR="006B2F42" w:rsidRDefault="006B2F42" w:rsidP="007322E8">
            <w:pPr>
              <w:spacing w:before="120" w:after="120"/>
              <w:rPr>
                <w:rFonts w:cstheme="minorHAnsi"/>
              </w:rPr>
            </w:pPr>
            <w:r w:rsidRPr="001E297F">
              <w:rPr>
                <w:rFonts w:ascii="Arial" w:hAnsi="Arial" w:cs="Arial"/>
              </w:rPr>
              <w:t xml:space="preserve">100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8C05DF" w14:textId="77777777" w:rsidR="006B2F42" w:rsidRPr="00615A30" w:rsidRDefault="006B2F42" w:rsidP="007322E8">
            <w:pPr>
              <w:pStyle w:val="BodyText1"/>
              <w:spacing w:before="120" w:after="120"/>
            </w:pPr>
            <w:r>
              <w:rPr>
                <w:rFonts w:cstheme="minorHAnsi"/>
              </w:rPr>
              <w:t>U</w:t>
            </w:r>
            <w:r w:rsidRPr="00243E6F">
              <w:rPr>
                <w:rFonts w:cstheme="minorHAnsi"/>
              </w:rPr>
              <w:t>se HMSO. Process Guidance Note IPR1/2 Combustion Processes: gas turbines, September 1994, ISBN 0-11-752954-0.</w:t>
            </w:r>
          </w:p>
        </w:tc>
      </w:tr>
      <w:tr w:rsidR="006B2F42" w:rsidRPr="00F32E86" w14:paraId="0A11511F" w14:textId="77777777" w:rsidTr="00FB03B8">
        <w:trPr>
          <w:cantSplit/>
        </w:trPr>
        <w:tc>
          <w:tcPr>
            <w:tcW w:w="17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EE18E6" w14:textId="77777777" w:rsidR="006B2F42" w:rsidRPr="001E297F" w:rsidRDefault="006B2F42" w:rsidP="007322E8">
            <w:pPr>
              <w:spacing w:before="120" w:after="120"/>
              <w:rPr>
                <w:rFonts w:ascii="Arial" w:hAnsi="Arial" w:cs="Arial"/>
              </w:rPr>
            </w:pPr>
            <w:r w:rsidRPr="001E297F">
              <w:rPr>
                <w:rFonts w:ascii="Arial" w:hAnsi="Arial" w:cs="Arial"/>
              </w:rPr>
              <w:lastRenderedPageBreak/>
              <w:t>Gas turbine (pre-1994)</w:t>
            </w:r>
          </w:p>
        </w:tc>
        <w:tc>
          <w:tcPr>
            <w:tcW w:w="14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3E1D65" w14:textId="77777777" w:rsidR="006B2F42" w:rsidRPr="001E297F" w:rsidRDefault="006B2F42" w:rsidP="007322E8">
            <w:pPr>
              <w:spacing w:before="120" w:after="120"/>
              <w:rPr>
                <w:rFonts w:ascii="Arial" w:hAnsi="Arial" w:cs="Arial"/>
              </w:rPr>
            </w:pPr>
            <w:r w:rsidRPr="001E297F">
              <w:rPr>
                <w:rFonts w:ascii="Arial" w:hAnsi="Arial" w:cs="Arial"/>
              </w:rPr>
              <w:t>Threshold for BRT (MW</w:t>
            </w:r>
            <w:r w:rsidRPr="001E297F">
              <w:rPr>
                <w:rFonts w:ascii="Arial" w:hAnsi="Arial" w:cs="Arial"/>
                <w:vertAlign w:val="subscript"/>
              </w:rPr>
              <w:t>th</w:t>
            </w:r>
            <w:r w:rsidRPr="001E297F">
              <w:rPr>
                <w:rFonts w:ascii="Arial" w:hAnsi="Arial" w:cs="Arial"/>
              </w:rPr>
              <w:t>)</w:t>
            </w:r>
          </w:p>
        </w:tc>
        <w:tc>
          <w:tcPr>
            <w:tcW w:w="1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FAB6D5" w14:textId="77777777" w:rsidR="006B2F42" w:rsidRPr="001E297F" w:rsidRDefault="006B2F42" w:rsidP="007322E8">
            <w:pPr>
              <w:spacing w:before="120" w:after="120"/>
              <w:rPr>
                <w:rFonts w:ascii="Arial" w:hAnsi="Arial" w:cs="Arial"/>
              </w:rPr>
            </w:pPr>
            <w:r>
              <w:rPr>
                <w:rFonts w:ascii="Arial" w:hAnsi="Arial" w:cs="Arial"/>
              </w:rPr>
              <w:t>-</w:t>
            </w:r>
          </w:p>
        </w:tc>
        <w:tc>
          <w:tcPr>
            <w:tcW w:w="14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44EF0F" w14:textId="77777777" w:rsidR="006B2F42" w:rsidRPr="001E297F" w:rsidRDefault="006B2F42" w:rsidP="007322E8">
            <w:pPr>
              <w:spacing w:before="120" w:after="120"/>
              <w:rPr>
                <w:rFonts w:ascii="Arial" w:hAnsi="Arial" w:cs="Arial"/>
              </w:rPr>
            </w:pPr>
            <w:r>
              <w:rPr>
                <w:rFonts w:ascii="Arial" w:hAnsi="Arial" w:cs="Arial"/>
              </w:rPr>
              <w:t>-</w:t>
            </w:r>
          </w:p>
        </w:tc>
        <w:tc>
          <w:tcPr>
            <w:tcW w:w="12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93D896" w14:textId="77777777" w:rsidR="006B2F42" w:rsidRPr="001E297F" w:rsidRDefault="006B2F42" w:rsidP="007322E8">
            <w:pPr>
              <w:spacing w:before="120" w:after="120"/>
              <w:rPr>
                <w:rFonts w:ascii="Arial" w:hAnsi="Arial" w:cs="Arial"/>
              </w:rPr>
            </w:pPr>
            <w:r>
              <w:rPr>
                <w:rFonts w:ascii="Arial" w:hAnsi="Arial" w:cs="Arial"/>
              </w:rPr>
              <w:t>23</w:t>
            </w:r>
          </w:p>
        </w:tc>
        <w:tc>
          <w:tcPr>
            <w:tcW w:w="11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E8A692" w14:textId="77777777" w:rsidR="006B2F42" w:rsidRPr="001E297F" w:rsidRDefault="006B2F42" w:rsidP="007322E8">
            <w:pPr>
              <w:spacing w:before="120" w:after="120"/>
              <w:rPr>
                <w:rFonts w:ascii="Arial" w:hAnsi="Arial" w:cs="Arial"/>
              </w:rPr>
            </w:pPr>
            <w:r>
              <w:rPr>
                <w:rFonts w:ascii="Arial" w:hAnsi="Arial" w:cs="Arial"/>
              </w:rPr>
              <w:t>23</w:t>
            </w:r>
          </w:p>
        </w:tc>
        <w:tc>
          <w:tcPr>
            <w:tcW w:w="1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4AEBBC" w14:textId="77777777" w:rsidR="006B2F42" w:rsidRPr="001E297F" w:rsidRDefault="006B2F42" w:rsidP="007322E8">
            <w:pPr>
              <w:spacing w:before="120" w:after="120"/>
              <w:rPr>
                <w:rFonts w:ascii="Arial" w:hAnsi="Arial" w:cs="Arial"/>
              </w:rPr>
            </w:pPr>
            <w:r>
              <w:rPr>
                <w:rFonts w:ascii="Arial" w:hAnsi="Arial" w:cs="Arial"/>
              </w:rPr>
              <w:t>38</w:t>
            </w:r>
          </w:p>
        </w:tc>
        <w:tc>
          <w:tcPr>
            <w:tcW w:w="142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4243B8" w14:textId="77777777" w:rsidR="006B2F42" w:rsidRPr="001E297F" w:rsidRDefault="006B2F42" w:rsidP="007322E8">
            <w:pPr>
              <w:spacing w:before="120" w:after="120"/>
              <w:rPr>
                <w:rFonts w:ascii="Arial" w:hAnsi="Arial" w:cs="Arial"/>
              </w:rPr>
            </w:pPr>
            <w:r>
              <w:rPr>
                <w:rFonts w:ascii="Arial" w:hAnsi="Arial" w:cs="Arial"/>
              </w:rPr>
              <w:t>38</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2CBB10" w14:textId="77777777" w:rsidR="006B2F42" w:rsidRPr="00615A30" w:rsidRDefault="006B2F42" w:rsidP="007322E8">
            <w:pPr>
              <w:pStyle w:val="BodyText1"/>
              <w:spacing w:before="120" w:after="120"/>
            </w:pPr>
            <w:r>
              <w:rPr>
                <w:rFonts w:cstheme="minorHAnsi"/>
              </w:rPr>
              <w:t>U</w:t>
            </w:r>
            <w:r w:rsidRPr="00243E6F">
              <w:rPr>
                <w:rFonts w:cstheme="minorHAnsi"/>
              </w:rPr>
              <w:t>se HMSO. Process Guidance Note IPR1/2 Combustion Processes: gas turbines, September 1994, ISBN 0-11-752954-0.</w:t>
            </w:r>
          </w:p>
        </w:tc>
      </w:tr>
      <w:tr w:rsidR="006B2F42" w:rsidRPr="00F32E86" w14:paraId="7BE08500" w14:textId="77777777" w:rsidTr="00FB03B8">
        <w:trPr>
          <w:cantSplit/>
        </w:trPr>
        <w:tc>
          <w:tcPr>
            <w:tcW w:w="17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61D2ED" w14:textId="77777777" w:rsidR="006B2F42" w:rsidRPr="001E297F" w:rsidRDefault="006B2F42" w:rsidP="007322E8">
            <w:pPr>
              <w:spacing w:before="120" w:after="120"/>
              <w:rPr>
                <w:rFonts w:ascii="Arial" w:hAnsi="Arial" w:cs="Arial"/>
              </w:rPr>
            </w:pPr>
            <w:r w:rsidRPr="001E297F">
              <w:rPr>
                <w:rFonts w:ascii="Arial" w:hAnsi="Arial" w:cs="Arial"/>
              </w:rPr>
              <w:t>Boilers, 20-50MW, L/M/H</w:t>
            </w:r>
            <w:r>
              <w:rPr>
                <w:rFonts w:ascii="Arial" w:hAnsi="Arial" w:cs="Arial"/>
              </w:rPr>
              <w:t xml:space="preserve"> </w:t>
            </w:r>
            <w:r w:rsidRPr="001E297F">
              <w:rPr>
                <w:rFonts w:ascii="Arial" w:hAnsi="Arial" w:cs="Arial"/>
              </w:rPr>
              <w:t>fuel oil–firing</w:t>
            </w:r>
          </w:p>
        </w:tc>
        <w:tc>
          <w:tcPr>
            <w:tcW w:w="14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E59E93" w14:textId="77777777" w:rsidR="006B2F42" w:rsidRPr="001E297F" w:rsidRDefault="006B2F42" w:rsidP="007322E8">
            <w:pPr>
              <w:spacing w:before="120" w:after="120"/>
              <w:rPr>
                <w:rFonts w:ascii="Arial" w:hAnsi="Arial" w:cs="Arial"/>
              </w:rPr>
            </w:pPr>
            <w:r w:rsidRPr="001E297F">
              <w:rPr>
                <w:rFonts w:ascii="Arial" w:hAnsi="Arial" w:cs="Arial"/>
              </w:rPr>
              <w:t xml:space="preserve">EF </w:t>
            </w:r>
          </w:p>
        </w:tc>
        <w:tc>
          <w:tcPr>
            <w:tcW w:w="1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012407" w14:textId="77777777" w:rsidR="006B2F42" w:rsidRDefault="006B2F42" w:rsidP="007322E8">
            <w:pPr>
              <w:spacing w:before="120" w:after="120"/>
              <w:rPr>
                <w:rFonts w:ascii="Arial" w:hAnsi="Arial" w:cs="Arial"/>
              </w:rPr>
            </w:pPr>
            <w:r w:rsidRPr="001E297F">
              <w:rPr>
                <w:rFonts w:ascii="Arial" w:hAnsi="Arial" w:cs="Arial"/>
              </w:rPr>
              <w:t xml:space="preserve">42 </w:t>
            </w:r>
          </w:p>
        </w:tc>
        <w:tc>
          <w:tcPr>
            <w:tcW w:w="14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CFE3FA" w14:textId="77777777" w:rsidR="006B2F42" w:rsidRDefault="006B2F42" w:rsidP="007322E8">
            <w:pPr>
              <w:spacing w:before="120" w:after="120"/>
              <w:rPr>
                <w:rFonts w:ascii="Arial" w:hAnsi="Arial" w:cs="Arial"/>
              </w:rPr>
            </w:pPr>
            <w:r w:rsidRPr="001E297F">
              <w:rPr>
                <w:rFonts w:ascii="Arial" w:hAnsi="Arial" w:cs="Arial"/>
              </w:rPr>
              <w:t xml:space="preserve">150 </w:t>
            </w:r>
          </w:p>
        </w:tc>
        <w:tc>
          <w:tcPr>
            <w:tcW w:w="12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69D9F2" w14:textId="77777777" w:rsidR="006B2F42" w:rsidRDefault="006B2F42" w:rsidP="007322E8">
            <w:pPr>
              <w:spacing w:before="120" w:after="120"/>
              <w:rPr>
                <w:rFonts w:ascii="Arial" w:hAnsi="Arial" w:cs="Arial"/>
              </w:rPr>
            </w:pPr>
            <w:r w:rsidRPr="001E297F">
              <w:rPr>
                <w:rFonts w:ascii="Arial" w:hAnsi="Arial" w:cs="Arial"/>
              </w:rPr>
              <w:t xml:space="preserve">125 </w:t>
            </w:r>
          </w:p>
        </w:tc>
        <w:tc>
          <w:tcPr>
            <w:tcW w:w="11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DAD096" w14:textId="77777777" w:rsidR="006B2F42" w:rsidRDefault="006B2F42" w:rsidP="007322E8">
            <w:pPr>
              <w:spacing w:before="120" w:after="120"/>
              <w:rPr>
                <w:rFonts w:ascii="Arial" w:hAnsi="Arial" w:cs="Arial"/>
              </w:rPr>
            </w:pPr>
            <w:r w:rsidRPr="001E297F">
              <w:rPr>
                <w:rFonts w:ascii="Arial" w:hAnsi="Arial" w:cs="Arial"/>
              </w:rPr>
              <w:t xml:space="preserve">450 </w:t>
            </w:r>
          </w:p>
        </w:tc>
        <w:tc>
          <w:tcPr>
            <w:tcW w:w="1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80E2C1" w14:textId="77777777" w:rsidR="006B2F42" w:rsidRDefault="006B2F42" w:rsidP="007322E8">
            <w:pPr>
              <w:spacing w:before="120" w:after="120"/>
              <w:rPr>
                <w:rFonts w:ascii="Arial" w:hAnsi="Arial" w:cs="Arial"/>
              </w:rPr>
            </w:pPr>
            <w:r w:rsidRPr="001E297F">
              <w:rPr>
                <w:rFonts w:ascii="Arial" w:hAnsi="Arial" w:cs="Arial"/>
              </w:rPr>
              <w:t xml:space="preserve">42 </w:t>
            </w:r>
          </w:p>
        </w:tc>
        <w:tc>
          <w:tcPr>
            <w:tcW w:w="142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880545" w14:textId="77777777" w:rsidR="006B2F42" w:rsidRDefault="006B2F42" w:rsidP="007322E8">
            <w:pPr>
              <w:spacing w:before="120" w:after="120"/>
              <w:rPr>
                <w:rFonts w:ascii="Arial" w:hAnsi="Arial" w:cs="Arial"/>
              </w:rPr>
            </w:pPr>
            <w:r w:rsidRPr="001E297F">
              <w:rPr>
                <w:rFonts w:ascii="Arial" w:hAnsi="Arial" w:cs="Arial"/>
              </w:rPr>
              <w:t xml:space="preserve">150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3EE4EA" w14:textId="77777777" w:rsidR="006B2F42" w:rsidRPr="00615A30" w:rsidRDefault="006B2F42" w:rsidP="007322E8">
            <w:pPr>
              <w:pStyle w:val="BodyText1"/>
              <w:spacing w:before="120" w:after="120"/>
            </w:pPr>
            <w:r w:rsidRPr="00243E6F">
              <w:rPr>
                <w:rFonts w:cstheme="minorHAnsi"/>
              </w:rPr>
              <w:t>Use Local Authority Unit. Assessment for second revision of PG1/3, Process Guidance Note for Part B. Boilers and furnaces with a net rated thermal input of 20 – 50 MWth.</w:t>
            </w:r>
          </w:p>
        </w:tc>
      </w:tr>
      <w:tr w:rsidR="006B2F42" w:rsidRPr="00F32E86" w14:paraId="35C29C9E" w14:textId="77777777" w:rsidTr="00FB03B8">
        <w:trPr>
          <w:cantSplit/>
        </w:trPr>
        <w:tc>
          <w:tcPr>
            <w:tcW w:w="17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5B4057" w14:textId="77777777" w:rsidR="006B2F42" w:rsidRPr="001E297F" w:rsidRDefault="006B2F42" w:rsidP="007322E8">
            <w:pPr>
              <w:spacing w:before="120" w:after="120"/>
              <w:rPr>
                <w:rFonts w:ascii="Arial" w:hAnsi="Arial" w:cs="Arial"/>
              </w:rPr>
            </w:pPr>
            <w:r w:rsidRPr="001E297F">
              <w:rPr>
                <w:rFonts w:ascii="Arial" w:hAnsi="Arial" w:cs="Arial"/>
              </w:rPr>
              <w:lastRenderedPageBreak/>
              <w:t>Boilers, 20-50MW, L/M/H</w:t>
            </w:r>
            <w:r>
              <w:rPr>
                <w:rFonts w:ascii="Arial" w:hAnsi="Arial" w:cs="Arial"/>
              </w:rPr>
              <w:t xml:space="preserve"> </w:t>
            </w:r>
            <w:r w:rsidRPr="001E297F">
              <w:rPr>
                <w:rFonts w:ascii="Arial" w:hAnsi="Arial" w:cs="Arial"/>
              </w:rPr>
              <w:t>fuel oil–firing</w:t>
            </w:r>
          </w:p>
        </w:tc>
        <w:tc>
          <w:tcPr>
            <w:tcW w:w="14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C046D0" w14:textId="77777777" w:rsidR="006B2F42" w:rsidRPr="001E297F" w:rsidRDefault="006B2F42" w:rsidP="007322E8">
            <w:pPr>
              <w:spacing w:before="120" w:after="120"/>
              <w:rPr>
                <w:rFonts w:ascii="Arial" w:hAnsi="Arial" w:cs="Arial"/>
              </w:rPr>
            </w:pPr>
            <w:r w:rsidRPr="001E297F">
              <w:rPr>
                <w:rFonts w:ascii="Arial" w:hAnsi="Arial" w:cs="Arial"/>
              </w:rPr>
              <w:t>Threshold for BRT</w:t>
            </w:r>
            <w:r w:rsidRPr="001E297F">
              <w:rPr>
                <w:rFonts w:ascii="Arial" w:eastAsia="Arial" w:hAnsi="Arial" w:cs="Arial"/>
                <w:i/>
              </w:rPr>
              <w:t xml:space="preserve"> </w:t>
            </w:r>
            <w:r w:rsidRPr="001E297F">
              <w:rPr>
                <w:rFonts w:ascii="Arial" w:hAnsi="Arial" w:cs="Arial"/>
              </w:rPr>
              <w:t>(MW</w:t>
            </w:r>
            <w:r w:rsidRPr="001E297F">
              <w:rPr>
                <w:rFonts w:ascii="Arial" w:hAnsi="Arial" w:cs="Arial"/>
                <w:vertAlign w:val="subscript"/>
              </w:rPr>
              <w:t>th</w:t>
            </w:r>
            <w:r w:rsidRPr="001E297F">
              <w:rPr>
                <w:rFonts w:ascii="Arial" w:hAnsi="Arial" w:cs="Arial"/>
              </w:rPr>
              <w:t xml:space="preserve">) </w:t>
            </w:r>
          </w:p>
        </w:tc>
        <w:tc>
          <w:tcPr>
            <w:tcW w:w="1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69611E" w14:textId="77777777" w:rsidR="006B2F42" w:rsidRPr="001E297F" w:rsidRDefault="006B2F42" w:rsidP="007322E8">
            <w:pPr>
              <w:spacing w:before="120" w:after="120"/>
              <w:rPr>
                <w:rFonts w:ascii="Arial" w:hAnsi="Arial" w:cs="Arial"/>
              </w:rPr>
            </w:pPr>
            <w:r>
              <w:rPr>
                <w:rFonts w:ascii="Arial" w:hAnsi="Arial" w:cs="Arial"/>
              </w:rPr>
              <w:t>8</w:t>
            </w:r>
          </w:p>
        </w:tc>
        <w:tc>
          <w:tcPr>
            <w:tcW w:w="14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BFA7A6" w14:textId="77777777" w:rsidR="006B2F42" w:rsidRPr="001E297F" w:rsidRDefault="006B2F42" w:rsidP="007322E8">
            <w:pPr>
              <w:spacing w:before="120" w:after="120"/>
              <w:rPr>
                <w:rFonts w:ascii="Arial" w:hAnsi="Arial" w:cs="Arial"/>
              </w:rPr>
            </w:pPr>
            <w:r>
              <w:rPr>
                <w:rFonts w:ascii="Arial" w:hAnsi="Arial" w:cs="Arial"/>
              </w:rPr>
              <w:t>8</w:t>
            </w:r>
          </w:p>
        </w:tc>
        <w:tc>
          <w:tcPr>
            <w:tcW w:w="12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8F466D" w14:textId="77777777" w:rsidR="006B2F42" w:rsidRPr="001E297F" w:rsidRDefault="006B2F42" w:rsidP="007322E8">
            <w:pPr>
              <w:spacing w:before="120" w:after="120"/>
              <w:rPr>
                <w:rFonts w:ascii="Arial" w:hAnsi="Arial" w:cs="Arial"/>
              </w:rPr>
            </w:pPr>
            <w:r>
              <w:rPr>
                <w:rFonts w:ascii="Arial" w:hAnsi="Arial" w:cs="Arial"/>
              </w:rPr>
              <w:t>25</w:t>
            </w:r>
          </w:p>
        </w:tc>
        <w:tc>
          <w:tcPr>
            <w:tcW w:w="11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8D8323" w14:textId="77777777" w:rsidR="006B2F42" w:rsidRPr="001E297F" w:rsidRDefault="006B2F42" w:rsidP="007322E8">
            <w:pPr>
              <w:spacing w:before="120" w:after="120"/>
              <w:rPr>
                <w:rFonts w:ascii="Arial" w:hAnsi="Arial" w:cs="Arial"/>
              </w:rPr>
            </w:pPr>
            <w:r>
              <w:rPr>
                <w:rFonts w:ascii="Arial" w:hAnsi="Arial" w:cs="Arial"/>
              </w:rPr>
              <w:t>25</w:t>
            </w:r>
          </w:p>
        </w:tc>
        <w:tc>
          <w:tcPr>
            <w:tcW w:w="1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ECB0C1" w14:textId="77777777" w:rsidR="006B2F42" w:rsidRPr="001E297F" w:rsidRDefault="006B2F42" w:rsidP="007322E8">
            <w:pPr>
              <w:spacing w:before="120" w:after="120"/>
              <w:rPr>
                <w:rFonts w:ascii="Arial" w:hAnsi="Arial" w:cs="Arial"/>
              </w:rPr>
            </w:pPr>
            <w:r>
              <w:rPr>
                <w:rFonts w:ascii="Arial" w:hAnsi="Arial" w:cs="Arial"/>
              </w:rPr>
              <w:t>75</w:t>
            </w:r>
          </w:p>
        </w:tc>
        <w:tc>
          <w:tcPr>
            <w:tcW w:w="142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45AA30" w14:textId="77777777" w:rsidR="006B2F42" w:rsidRPr="001E297F" w:rsidRDefault="006B2F42" w:rsidP="007322E8">
            <w:pPr>
              <w:spacing w:before="120" w:after="120"/>
              <w:rPr>
                <w:rFonts w:ascii="Arial" w:hAnsi="Arial" w:cs="Arial"/>
              </w:rPr>
            </w:pPr>
            <w:r>
              <w:rPr>
                <w:rFonts w:ascii="Arial" w:hAnsi="Arial" w:cs="Arial"/>
              </w:rPr>
              <w:t>75</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9ED79E" w14:textId="77777777" w:rsidR="006B2F42" w:rsidRPr="00615A30" w:rsidRDefault="006B2F42" w:rsidP="007322E8">
            <w:pPr>
              <w:pStyle w:val="BodyText1"/>
              <w:spacing w:before="120" w:after="120"/>
            </w:pPr>
            <w:r w:rsidRPr="00243E6F">
              <w:rPr>
                <w:rFonts w:cstheme="minorHAnsi"/>
              </w:rPr>
              <w:t>Use Local Authority Unit. Assessment for second revision of PG1/3, Process Guidance Note for Part B. Boilers and furnaces with a net rated thermal input of 20 – 50 MWth.</w:t>
            </w:r>
          </w:p>
        </w:tc>
      </w:tr>
      <w:tr w:rsidR="006B2F42" w:rsidRPr="00F32E86" w14:paraId="0E09F578" w14:textId="77777777" w:rsidTr="00FB03B8">
        <w:trPr>
          <w:cantSplit/>
        </w:trPr>
        <w:tc>
          <w:tcPr>
            <w:tcW w:w="1734" w:type="dxa"/>
            <w:tcBorders>
              <w:top w:val="single" w:sz="4" w:space="0" w:color="AEAAAA" w:themeColor="background2" w:themeShade="BF"/>
              <w:left w:val="single" w:sz="4" w:space="0" w:color="AEAAAA" w:themeColor="background2" w:themeShade="BF"/>
              <w:bottom w:val="single" w:sz="6" w:space="0" w:color="AEAAAA" w:themeColor="background2" w:themeShade="BF"/>
              <w:right w:val="single" w:sz="4" w:space="0" w:color="AEAAAA" w:themeColor="background2" w:themeShade="BF"/>
            </w:tcBorders>
          </w:tcPr>
          <w:p w14:paraId="05FF3989" w14:textId="77777777" w:rsidR="006B2F42" w:rsidRPr="001E297F" w:rsidRDefault="006B2F42" w:rsidP="007322E8">
            <w:pPr>
              <w:tabs>
                <w:tab w:val="right" w:pos="2292"/>
              </w:tabs>
              <w:spacing w:before="120" w:after="120"/>
              <w:ind w:right="-2"/>
              <w:rPr>
                <w:rFonts w:ascii="Arial" w:hAnsi="Arial" w:cs="Arial"/>
              </w:rPr>
            </w:pPr>
            <w:r w:rsidRPr="001E297F">
              <w:rPr>
                <w:rFonts w:ascii="Arial" w:hAnsi="Arial" w:cs="Arial"/>
              </w:rPr>
              <w:t>Boilers, 20-50MW,</w:t>
            </w:r>
            <w:r>
              <w:rPr>
                <w:rFonts w:ascii="Arial" w:hAnsi="Arial" w:cs="Arial"/>
              </w:rPr>
              <w:t xml:space="preserve"> </w:t>
            </w:r>
            <w:r w:rsidRPr="001E297F">
              <w:rPr>
                <w:rFonts w:ascii="Arial" w:hAnsi="Arial" w:cs="Arial"/>
              </w:rPr>
              <w:t>distillate firing</w:t>
            </w:r>
          </w:p>
        </w:tc>
        <w:tc>
          <w:tcPr>
            <w:tcW w:w="1493" w:type="dxa"/>
            <w:tcBorders>
              <w:top w:val="single" w:sz="4" w:space="0" w:color="AEAAAA" w:themeColor="background2" w:themeShade="BF"/>
              <w:left w:val="single" w:sz="4" w:space="0" w:color="AEAAAA" w:themeColor="background2" w:themeShade="BF"/>
              <w:bottom w:val="single" w:sz="6" w:space="0" w:color="AEAAAA" w:themeColor="background2" w:themeShade="BF"/>
              <w:right w:val="single" w:sz="4" w:space="0" w:color="AEAAAA" w:themeColor="background2" w:themeShade="BF"/>
            </w:tcBorders>
          </w:tcPr>
          <w:p w14:paraId="2B4EF1F8" w14:textId="77777777" w:rsidR="006B2F42" w:rsidRPr="001E297F" w:rsidRDefault="006B2F42" w:rsidP="007322E8">
            <w:pPr>
              <w:spacing w:before="120" w:after="120"/>
              <w:rPr>
                <w:rFonts w:ascii="Arial" w:hAnsi="Arial" w:cs="Arial"/>
              </w:rPr>
            </w:pPr>
            <w:r w:rsidRPr="001E297F">
              <w:rPr>
                <w:rFonts w:ascii="Arial" w:hAnsi="Arial" w:cs="Arial"/>
              </w:rPr>
              <w:t xml:space="preserve">EF </w:t>
            </w:r>
          </w:p>
        </w:tc>
        <w:tc>
          <w:tcPr>
            <w:tcW w:w="1444" w:type="dxa"/>
            <w:tcBorders>
              <w:top w:val="single" w:sz="4" w:space="0" w:color="AEAAAA" w:themeColor="background2" w:themeShade="BF"/>
              <w:left w:val="single" w:sz="4" w:space="0" w:color="AEAAAA" w:themeColor="background2" w:themeShade="BF"/>
              <w:bottom w:val="single" w:sz="6" w:space="0" w:color="AEAAAA" w:themeColor="background2" w:themeShade="BF"/>
              <w:right w:val="single" w:sz="4" w:space="0" w:color="AEAAAA" w:themeColor="background2" w:themeShade="BF"/>
            </w:tcBorders>
          </w:tcPr>
          <w:p w14:paraId="0EA58F96" w14:textId="77777777" w:rsidR="006B2F42" w:rsidRDefault="006B2F42" w:rsidP="007322E8">
            <w:pPr>
              <w:spacing w:before="120" w:after="120"/>
              <w:rPr>
                <w:rFonts w:ascii="Arial" w:hAnsi="Arial" w:cs="Arial"/>
              </w:rPr>
            </w:pPr>
            <w:r w:rsidRPr="001E297F">
              <w:rPr>
                <w:rFonts w:ascii="Arial" w:hAnsi="Arial" w:cs="Arial"/>
              </w:rPr>
              <w:t xml:space="preserve">28 </w:t>
            </w:r>
          </w:p>
        </w:tc>
        <w:tc>
          <w:tcPr>
            <w:tcW w:w="1492" w:type="dxa"/>
            <w:tcBorders>
              <w:top w:val="single" w:sz="4" w:space="0" w:color="AEAAAA" w:themeColor="background2" w:themeShade="BF"/>
              <w:left w:val="single" w:sz="4" w:space="0" w:color="AEAAAA" w:themeColor="background2" w:themeShade="BF"/>
              <w:bottom w:val="single" w:sz="6" w:space="0" w:color="AEAAAA" w:themeColor="background2" w:themeShade="BF"/>
              <w:right w:val="single" w:sz="4" w:space="0" w:color="AEAAAA" w:themeColor="background2" w:themeShade="BF"/>
            </w:tcBorders>
          </w:tcPr>
          <w:p w14:paraId="008234D4" w14:textId="77777777" w:rsidR="006B2F42" w:rsidRDefault="006B2F42" w:rsidP="007322E8">
            <w:pPr>
              <w:spacing w:before="120" w:after="120"/>
              <w:rPr>
                <w:rFonts w:ascii="Arial" w:hAnsi="Arial" w:cs="Arial"/>
              </w:rPr>
            </w:pPr>
            <w:r w:rsidRPr="001E297F">
              <w:rPr>
                <w:rFonts w:ascii="Arial" w:hAnsi="Arial" w:cs="Arial"/>
              </w:rPr>
              <w:t xml:space="preserve">100 </w:t>
            </w:r>
          </w:p>
        </w:tc>
        <w:tc>
          <w:tcPr>
            <w:tcW w:w="1278" w:type="dxa"/>
            <w:tcBorders>
              <w:top w:val="single" w:sz="4" w:space="0" w:color="AEAAAA" w:themeColor="background2" w:themeShade="BF"/>
              <w:left w:val="single" w:sz="4" w:space="0" w:color="AEAAAA" w:themeColor="background2" w:themeShade="BF"/>
              <w:bottom w:val="single" w:sz="6" w:space="0" w:color="AEAAAA" w:themeColor="background2" w:themeShade="BF"/>
              <w:right w:val="single" w:sz="4" w:space="0" w:color="AEAAAA" w:themeColor="background2" w:themeShade="BF"/>
            </w:tcBorders>
          </w:tcPr>
          <w:p w14:paraId="1E31597F" w14:textId="77777777" w:rsidR="006B2F42" w:rsidRDefault="006B2F42" w:rsidP="007322E8">
            <w:pPr>
              <w:spacing w:before="120" w:after="120"/>
              <w:rPr>
                <w:rFonts w:ascii="Arial" w:hAnsi="Arial" w:cs="Arial"/>
              </w:rPr>
            </w:pPr>
            <w:r w:rsidRPr="001E297F">
              <w:rPr>
                <w:rFonts w:ascii="Arial" w:hAnsi="Arial" w:cs="Arial"/>
              </w:rPr>
              <w:t xml:space="preserve">55 </w:t>
            </w:r>
          </w:p>
        </w:tc>
        <w:tc>
          <w:tcPr>
            <w:tcW w:w="1192" w:type="dxa"/>
            <w:tcBorders>
              <w:top w:val="single" w:sz="4" w:space="0" w:color="AEAAAA" w:themeColor="background2" w:themeShade="BF"/>
              <w:left w:val="single" w:sz="4" w:space="0" w:color="AEAAAA" w:themeColor="background2" w:themeShade="BF"/>
              <w:bottom w:val="single" w:sz="6" w:space="0" w:color="AEAAAA" w:themeColor="background2" w:themeShade="BF"/>
              <w:right w:val="single" w:sz="4" w:space="0" w:color="AEAAAA" w:themeColor="background2" w:themeShade="BF"/>
            </w:tcBorders>
          </w:tcPr>
          <w:p w14:paraId="6643249E" w14:textId="77777777" w:rsidR="006B2F42" w:rsidRDefault="006B2F42" w:rsidP="007322E8">
            <w:pPr>
              <w:spacing w:before="120" w:after="120"/>
              <w:rPr>
                <w:rFonts w:ascii="Arial" w:hAnsi="Arial" w:cs="Arial"/>
              </w:rPr>
            </w:pPr>
            <w:r w:rsidRPr="001E297F">
              <w:rPr>
                <w:rFonts w:ascii="Arial" w:hAnsi="Arial" w:cs="Arial"/>
              </w:rPr>
              <w:t xml:space="preserve">200 </w:t>
            </w:r>
          </w:p>
        </w:tc>
        <w:tc>
          <w:tcPr>
            <w:tcW w:w="1279" w:type="dxa"/>
            <w:tcBorders>
              <w:top w:val="single" w:sz="4" w:space="0" w:color="AEAAAA" w:themeColor="background2" w:themeShade="BF"/>
              <w:left w:val="single" w:sz="4" w:space="0" w:color="AEAAAA" w:themeColor="background2" w:themeShade="BF"/>
              <w:bottom w:val="single" w:sz="6" w:space="0" w:color="AEAAAA" w:themeColor="background2" w:themeShade="BF"/>
              <w:right w:val="single" w:sz="4" w:space="0" w:color="AEAAAA" w:themeColor="background2" w:themeShade="BF"/>
            </w:tcBorders>
          </w:tcPr>
          <w:p w14:paraId="38E0B1AE" w14:textId="77777777" w:rsidR="006B2F42" w:rsidRDefault="006B2F42" w:rsidP="007322E8">
            <w:pPr>
              <w:spacing w:before="120" w:after="120"/>
              <w:rPr>
                <w:rFonts w:ascii="Arial" w:hAnsi="Arial" w:cs="Arial"/>
              </w:rPr>
            </w:pPr>
            <w:r w:rsidRPr="001E297F">
              <w:rPr>
                <w:rFonts w:ascii="Arial" w:hAnsi="Arial" w:cs="Arial"/>
              </w:rPr>
              <w:t xml:space="preserve">42 </w:t>
            </w:r>
          </w:p>
        </w:tc>
        <w:tc>
          <w:tcPr>
            <w:tcW w:w="1423" w:type="dxa"/>
            <w:tcBorders>
              <w:top w:val="single" w:sz="4" w:space="0" w:color="AEAAAA" w:themeColor="background2" w:themeShade="BF"/>
              <w:left w:val="single" w:sz="4" w:space="0" w:color="AEAAAA" w:themeColor="background2" w:themeShade="BF"/>
              <w:bottom w:val="single" w:sz="6" w:space="0" w:color="AEAAAA" w:themeColor="background2" w:themeShade="BF"/>
              <w:right w:val="single" w:sz="4" w:space="0" w:color="AEAAAA" w:themeColor="background2" w:themeShade="BF"/>
            </w:tcBorders>
          </w:tcPr>
          <w:p w14:paraId="1F0D2E24" w14:textId="77777777" w:rsidR="006B2F42" w:rsidRDefault="006B2F42" w:rsidP="007322E8">
            <w:pPr>
              <w:spacing w:before="120" w:after="120"/>
              <w:rPr>
                <w:rFonts w:ascii="Arial" w:hAnsi="Arial" w:cs="Arial"/>
              </w:rPr>
            </w:pPr>
            <w:r w:rsidRPr="001E297F">
              <w:rPr>
                <w:rFonts w:ascii="Arial" w:hAnsi="Arial" w:cs="Arial"/>
              </w:rPr>
              <w:t xml:space="preserve">150 </w:t>
            </w:r>
          </w:p>
        </w:tc>
        <w:tc>
          <w:tcPr>
            <w:tcW w:w="3817" w:type="dxa"/>
            <w:tcBorders>
              <w:top w:val="single" w:sz="4" w:space="0" w:color="AEAAAA" w:themeColor="background2" w:themeShade="BF"/>
              <w:left w:val="single" w:sz="4" w:space="0" w:color="AEAAAA" w:themeColor="background2" w:themeShade="BF"/>
              <w:bottom w:val="single" w:sz="6" w:space="0" w:color="AEAAAA" w:themeColor="background2" w:themeShade="BF"/>
              <w:right w:val="single" w:sz="4" w:space="0" w:color="AEAAAA" w:themeColor="background2" w:themeShade="BF"/>
            </w:tcBorders>
          </w:tcPr>
          <w:p w14:paraId="57AFCAF5" w14:textId="77777777" w:rsidR="006B2F42" w:rsidRPr="00615A30" w:rsidRDefault="006B2F42" w:rsidP="007322E8">
            <w:pPr>
              <w:pStyle w:val="BodyText1"/>
              <w:spacing w:before="120" w:after="120"/>
            </w:pPr>
            <w:r w:rsidRPr="00243E6F">
              <w:rPr>
                <w:rFonts w:cstheme="minorHAnsi"/>
              </w:rPr>
              <w:t>Use Local Authority Unit. Assessment for second revision of PG1/3, Process Guidance Note for Part B. Boilers and furnaces with a net rated thermal input of 20 – 50 MWth.</w:t>
            </w:r>
          </w:p>
        </w:tc>
      </w:tr>
      <w:tr w:rsidR="006B2F42" w:rsidRPr="00F32E86" w14:paraId="048018A6" w14:textId="77777777" w:rsidTr="00FB03B8">
        <w:trPr>
          <w:cantSplit/>
        </w:trPr>
        <w:tc>
          <w:tcPr>
            <w:tcW w:w="1734" w:type="dxa"/>
            <w:tcBorders>
              <w:top w:val="single" w:sz="6"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1AB59E" w14:textId="77777777" w:rsidR="006B2F42" w:rsidRPr="001E297F" w:rsidRDefault="006B2F42" w:rsidP="007322E8">
            <w:pPr>
              <w:tabs>
                <w:tab w:val="right" w:pos="2292"/>
              </w:tabs>
              <w:spacing w:before="120" w:after="120"/>
              <w:ind w:right="-2"/>
              <w:rPr>
                <w:rFonts w:ascii="Arial" w:hAnsi="Arial" w:cs="Arial"/>
              </w:rPr>
            </w:pPr>
            <w:r w:rsidRPr="001E297F">
              <w:rPr>
                <w:rFonts w:ascii="Arial" w:hAnsi="Arial" w:cs="Arial"/>
              </w:rPr>
              <w:lastRenderedPageBreak/>
              <w:t>Boilers, 20-50MW,</w:t>
            </w:r>
            <w:r>
              <w:rPr>
                <w:rFonts w:ascii="Arial" w:hAnsi="Arial" w:cs="Arial"/>
              </w:rPr>
              <w:t xml:space="preserve"> </w:t>
            </w:r>
            <w:r w:rsidRPr="001E297F">
              <w:rPr>
                <w:rFonts w:ascii="Arial" w:hAnsi="Arial" w:cs="Arial"/>
              </w:rPr>
              <w:t>distillate firing</w:t>
            </w:r>
          </w:p>
        </w:tc>
        <w:tc>
          <w:tcPr>
            <w:tcW w:w="1493" w:type="dxa"/>
            <w:tcBorders>
              <w:top w:val="single" w:sz="6"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B62AA4" w14:textId="77777777" w:rsidR="006B2F42" w:rsidRPr="001E297F" w:rsidRDefault="006B2F42" w:rsidP="007322E8">
            <w:pPr>
              <w:spacing w:before="120" w:after="120"/>
              <w:rPr>
                <w:rFonts w:ascii="Arial" w:hAnsi="Arial" w:cs="Arial"/>
              </w:rPr>
            </w:pPr>
            <w:r w:rsidRPr="001E297F">
              <w:rPr>
                <w:rFonts w:ascii="Arial" w:hAnsi="Arial" w:cs="Arial"/>
              </w:rPr>
              <w:t>Threshold for BRT (MW</w:t>
            </w:r>
            <w:r w:rsidRPr="001E297F">
              <w:rPr>
                <w:rFonts w:ascii="Arial" w:hAnsi="Arial" w:cs="Arial"/>
                <w:vertAlign w:val="subscript"/>
              </w:rPr>
              <w:t>th</w:t>
            </w:r>
            <w:r w:rsidRPr="001E297F">
              <w:rPr>
                <w:rFonts w:ascii="Arial" w:hAnsi="Arial" w:cs="Arial"/>
              </w:rPr>
              <w:t xml:space="preserve">) </w:t>
            </w:r>
          </w:p>
        </w:tc>
        <w:tc>
          <w:tcPr>
            <w:tcW w:w="1444" w:type="dxa"/>
            <w:tcBorders>
              <w:top w:val="single" w:sz="6"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8EB0EB" w14:textId="77777777" w:rsidR="006B2F42" w:rsidRPr="001E297F" w:rsidRDefault="006B2F42" w:rsidP="007322E8">
            <w:pPr>
              <w:spacing w:before="120" w:after="120"/>
              <w:rPr>
                <w:rFonts w:ascii="Arial" w:hAnsi="Arial" w:cs="Arial"/>
              </w:rPr>
            </w:pPr>
            <w:r>
              <w:rPr>
                <w:rFonts w:ascii="Arial" w:hAnsi="Arial" w:cs="Arial"/>
              </w:rPr>
              <w:t>12</w:t>
            </w:r>
          </w:p>
        </w:tc>
        <w:tc>
          <w:tcPr>
            <w:tcW w:w="1492" w:type="dxa"/>
            <w:tcBorders>
              <w:top w:val="single" w:sz="6"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25EAF6" w14:textId="77777777" w:rsidR="006B2F42" w:rsidRPr="001E297F" w:rsidRDefault="006B2F42" w:rsidP="007322E8">
            <w:pPr>
              <w:spacing w:before="120" w:after="120"/>
              <w:rPr>
                <w:rFonts w:ascii="Arial" w:hAnsi="Arial" w:cs="Arial"/>
              </w:rPr>
            </w:pPr>
            <w:r>
              <w:rPr>
                <w:rFonts w:ascii="Arial" w:hAnsi="Arial" w:cs="Arial"/>
              </w:rPr>
              <w:t>12</w:t>
            </w:r>
          </w:p>
        </w:tc>
        <w:tc>
          <w:tcPr>
            <w:tcW w:w="1278" w:type="dxa"/>
            <w:tcBorders>
              <w:top w:val="single" w:sz="6"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B38CB2" w14:textId="77777777" w:rsidR="006B2F42" w:rsidRPr="001E297F" w:rsidRDefault="006B2F42" w:rsidP="007322E8">
            <w:pPr>
              <w:spacing w:before="120" w:after="120"/>
              <w:rPr>
                <w:rFonts w:ascii="Arial" w:hAnsi="Arial" w:cs="Arial"/>
              </w:rPr>
            </w:pPr>
            <w:r>
              <w:rPr>
                <w:rFonts w:ascii="Arial" w:hAnsi="Arial" w:cs="Arial"/>
              </w:rPr>
              <w:t>58</w:t>
            </w:r>
          </w:p>
        </w:tc>
        <w:tc>
          <w:tcPr>
            <w:tcW w:w="1192" w:type="dxa"/>
            <w:tcBorders>
              <w:top w:val="single" w:sz="6"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2984BF" w14:textId="77777777" w:rsidR="006B2F42" w:rsidRPr="001E297F" w:rsidRDefault="006B2F42" w:rsidP="007322E8">
            <w:pPr>
              <w:spacing w:before="120" w:after="120"/>
              <w:rPr>
                <w:rFonts w:ascii="Arial" w:hAnsi="Arial" w:cs="Arial"/>
              </w:rPr>
            </w:pPr>
            <w:r>
              <w:rPr>
                <w:rFonts w:ascii="Arial" w:hAnsi="Arial" w:cs="Arial"/>
              </w:rPr>
              <w:t>58</w:t>
            </w:r>
          </w:p>
        </w:tc>
        <w:tc>
          <w:tcPr>
            <w:tcW w:w="1279" w:type="dxa"/>
            <w:tcBorders>
              <w:top w:val="single" w:sz="6"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D6656F" w14:textId="77777777" w:rsidR="006B2F42" w:rsidRPr="001E297F" w:rsidRDefault="006B2F42" w:rsidP="007322E8">
            <w:pPr>
              <w:spacing w:before="120" w:after="120"/>
              <w:rPr>
                <w:rFonts w:ascii="Arial" w:hAnsi="Arial" w:cs="Arial"/>
              </w:rPr>
            </w:pPr>
            <w:r>
              <w:rPr>
                <w:rFonts w:ascii="Arial" w:hAnsi="Arial" w:cs="Arial"/>
              </w:rPr>
              <w:t>75</w:t>
            </w:r>
          </w:p>
        </w:tc>
        <w:tc>
          <w:tcPr>
            <w:tcW w:w="1423" w:type="dxa"/>
            <w:tcBorders>
              <w:top w:val="single" w:sz="6"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FE2932" w14:textId="77777777" w:rsidR="006B2F42" w:rsidRPr="001E297F" w:rsidRDefault="006B2F42" w:rsidP="007322E8">
            <w:pPr>
              <w:spacing w:before="120" w:after="120"/>
              <w:rPr>
                <w:rFonts w:ascii="Arial" w:hAnsi="Arial" w:cs="Arial"/>
              </w:rPr>
            </w:pPr>
            <w:r>
              <w:rPr>
                <w:rFonts w:ascii="Arial" w:hAnsi="Arial" w:cs="Arial"/>
              </w:rPr>
              <w:t>75</w:t>
            </w:r>
          </w:p>
        </w:tc>
        <w:tc>
          <w:tcPr>
            <w:tcW w:w="3817" w:type="dxa"/>
            <w:tcBorders>
              <w:top w:val="single" w:sz="6"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7F1CCA" w14:textId="77777777" w:rsidR="006B2F42" w:rsidRPr="00615A30" w:rsidRDefault="006B2F42" w:rsidP="007322E8">
            <w:pPr>
              <w:pStyle w:val="BodyText1"/>
              <w:spacing w:before="120" w:after="120"/>
            </w:pPr>
            <w:r w:rsidRPr="00243E6F">
              <w:rPr>
                <w:rFonts w:cstheme="minorHAnsi"/>
              </w:rPr>
              <w:t>Use Local Authority Unit. Assessment for second revision of PG1/3, Process Guidance Note for Part B. Boilers and furnaces with a net rated thermal input of 20 – 50 MWth.</w:t>
            </w:r>
          </w:p>
        </w:tc>
      </w:tr>
      <w:tr w:rsidR="006B2F42" w:rsidRPr="00F32E86" w14:paraId="02C072B7" w14:textId="77777777" w:rsidTr="00FB03B8">
        <w:trPr>
          <w:cantSplit/>
        </w:trPr>
        <w:tc>
          <w:tcPr>
            <w:tcW w:w="17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3E52AD" w14:textId="77777777" w:rsidR="006B2F42" w:rsidRPr="001E297F" w:rsidRDefault="006B2F42" w:rsidP="007322E8">
            <w:pPr>
              <w:tabs>
                <w:tab w:val="right" w:pos="2292"/>
              </w:tabs>
              <w:spacing w:before="120" w:after="120"/>
              <w:ind w:right="-2"/>
              <w:rPr>
                <w:rFonts w:ascii="Arial" w:hAnsi="Arial" w:cs="Arial"/>
              </w:rPr>
            </w:pPr>
            <w:r w:rsidRPr="001E297F">
              <w:rPr>
                <w:rFonts w:ascii="Arial" w:hAnsi="Arial" w:cs="Arial"/>
              </w:rPr>
              <w:t>Compression ignition engine, SCR</w:t>
            </w:r>
          </w:p>
        </w:tc>
        <w:tc>
          <w:tcPr>
            <w:tcW w:w="14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F688EE" w14:textId="77777777" w:rsidR="006B2F42" w:rsidRPr="001E297F" w:rsidRDefault="006B2F42" w:rsidP="007322E8">
            <w:pPr>
              <w:spacing w:before="120" w:after="120"/>
              <w:rPr>
                <w:rFonts w:ascii="Arial" w:hAnsi="Arial" w:cs="Arial"/>
              </w:rPr>
            </w:pPr>
            <w:r w:rsidRPr="001E297F">
              <w:rPr>
                <w:rFonts w:ascii="Arial" w:hAnsi="Arial" w:cs="Arial"/>
              </w:rPr>
              <w:t xml:space="preserve">EF </w:t>
            </w:r>
          </w:p>
        </w:tc>
        <w:tc>
          <w:tcPr>
            <w:tcW w:w="1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EFD107" w14:textId="77777777" w:rsidR="006B2F42" w:rsidRDefault="006B2F42" w:rsidP="007322E8">
            <w:pPr>
              <w:spacing w:before="120" w:after="120"/>
              <w:rPr>
                <w:rFonts w:ascii="Arial" w:hAnsi="Arial" w:cs="Arial"/>
              </w:rPr>
            </w:pPr>
            <w:r w:rsidRPr="001E297F">
              <w:rPr>
                <w:rFonts w:ascii="Arial" w:hAnsi="Arial" w:cs="Arial"/>
              </w:rPr>
              <w:t xml:space="preserve">40 </w:t>
            </w:r>
          </w:p>
        </w:tc>
        <w:tc>
          <w:tcPr>
            <w:tcW w:w="14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32C6B8" w14:textId="77777777" w:rsidR="006B2F42" w:rsidRDefault="006B2F42" w:rsidP="007322E8">
            <w:pPr>
              <w:spacing w:before="120" w:after="120"/>
              <w:rPr>
                <w:rFonts w:ascii="Arial" w:hAnsi="Arial" w:cs="Arial"/>
              </w:rPr>
            </w:pPr>
            <w:r w:rsidRPr="001E297F">
              <w:rPr>
                <w:rFonts w:ascii="Arial" w:hAnsi="Arial" w:cs="Arial"/>
              </w:rPr>
              <w:t xml:space="preserve">50 </w:t>
            </w:r>
          </w:p>
        </w:tc>
        <w:tc>
          <w:tcPr>
            <w:tcW w:w="12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FE5E21" w14:textId="77777777" w:rsidR="006B2F42" w:rsidRDefault="006B2F42" w:rsidP="007322E8">
            <w:pPr>
              <w:spacing w:before="120" w:after="120"/>
              <w:rPr>
                <w:rFonts w:ascii="Arial" w:hAnsi="Arial" w:cs="Arial"/>
              </w:rPr>
            </w:pPr>
            <w:r w:rsidRPr="001E297F">
              <w:rPr>
                <w:rFonts w:ascii="Arial" w:hAnsi="Arial" w:cs="Arial"/>
              </w:rPr>
              <w:t xml:space="preserve">125 </w:t>
            </w:r>
          </w:p>
        </w:tc>
        <w:tc>
          <w:tcPr>
            <w:tcW w:w="11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6DF74D" w14:textId="77777777" w:rsidR="006B2F42" w:rsidRDefault="006B2F42" w:rsidP="007322E8">
            <w:pPr>
              <w:spacing w:before="120" w:after="120"/>
              <w:rPr>
                <w:rFonts w:ascii="Arial" w:hAnsi="Arial" w:cs="Arial"/>
              </w:rPr>
            </w:pPr>
            <w:r w:rsidRPr="001E297F">
              <w:rPr>
                <w:rFonts w:ascii="Arial" w:hAnsi="Arial" w:cs="Arial"/>
              </w:rPr>
              <w:t xml:space="preserve">150 </w:t>
            </w:r>
          </w:p>
        </w:tc>
        <w:tc>
          <w:tcPr>
            <w:tcW w:w="1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B4FA40" w14:textId="77777777" w:rsidR="006B2F42" w:rsidRDefault="006B2F42" w:rsidP="007322E8">
            <w:pPr>
              <w:spacing w:before="120" w:after="120"/>
              <w:rPr>
                <w:rFonts w:ascii="Arial" w:hAnsi="Arial" w:cs="Arial"/>
              </w:rPr>
            </w:pPr>
            <w:r w:rsidRPr="001E297F">
              <w:rPr>
                <w:rFonts w:ascii="Arial" w:hAnsi="Arial" w:cs="Arial"/>
              </w:rPr>
              <w:t xml:space="preserve">125 </w:t>
            </w:r>
          </w:p>
        </w:tc>
        <w:tc>
          <w:tcPr>
            <w:tcW w:w="142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F12259" w14:textId="77777777" w:rsidR="006B2F42" w:rsidRDefault="006B2F42" w:rsidP="007322E8">
            <w:pPr>
              <w:spacing w:before="120" w:after="120"/>
              <w:rPr>
                <w:rFonts w:ascii="Arial" w:hAnsi="Arial" w:cs="Arial"/>
              </w:rPr>
            </w:pPr>
            <w:r w:rsidRPr="001E297F">
              <w:rPr>
                <w:rFonts w:ascii="Arial" w:hAnsi="Arial" w:cs="Arial"/>
              </w:rPr>
              <w:t xml:space="preserve">150 </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BF738B" w14:textId="77777777" w:rsidR="006B2F42" w:rsidRPr="00615A30" w:rsidRDefault="006B2F42" w:rsidP="007322E8">
            <w:pPr>
              <w:pStyle w:val="BodyText1"/>
              <w:spacing w:before="120" w:after="120"/>
            </w:pPr>
            <w:r w:rsidRPr="00243E6F">
              <w:rPr>
                <w:rFonts w:cstheme="minorHAnsi"/>
              </w:rPr>
              <w:t>Use HMSO. Process Guidance IPC S3 1.01 Combustion processes Supplementary Guidance Note, November 1995 ISBN 0-11310183.</w:t>
            </w:r>
          </w:p>
        </w:tc>
      </w:tr>
      <w:tr w:rsidR="006B2F42" w:rsidRPr="00F32E86" w14:paraId="79CB4149" w14:textId="77777777" w:rsidTr="00FB03B8">
        <w:trPr>
          <w:cantSplit/>
        </w:trPr>
        <w:tc>
          <w:tcPr>
            <w:tcW w:w="17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FD9A71" w14:textId="77777777" w:rsidR="006B2F42" w:rsidRPr="001E297F" w:rsidRDefault="006B2F42" w:rsidP="007322E8">
            <w:pPr>
              <w:tabs>
                <w:tab w:val="right" w:pos="2292"/>
              </w:tabs>
              <w:spacing w:before="120" w:after="120"/>
              <w:ind w:right="-2"/>
              <w:rPr>
                <w:rFonts w:ascii="Arial" w:hAnsi="Arial" w:cs="Arial"/>
              </w:rPr>
            </w:pPr>
            <w:r w:rsidRPr="001E297F">
              <w:rPr>
                <w:rFonts w:ascii="Arial" w:hAnsi="Arial" w:cs="Arial"/>
              </w:rPr>
              <w:lastRenderedPageBreak/>
              <w:t>Compression ignition engine, SCR</w:t>
            </w:r>
          </w:p>
        </w:tc>
        <w:tc>
          <w:tcPr>
            <w:tcW w:w="14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1AB13A" w14:textId="77777777" w:rsidR="006B2F42" w:rsidRPr="001E297F" w:rsidRDefault="006B2F42" w:rsidP="007322E8">
            <w:pPr>
              <w:spacing w:before="120" w:after="120"/>
              <w:rPr>
                <w:rFonts w:ascii="Arial" w:hAnsi="Arial" w:cs="Arial"/>
              </w:rPr>
            </w:pPr>
            <w:r w:rsidRPr="001E297F">
              <w:rPr>
                <w:rFonts w:ascii="Arial" w:hAnsi="Arial" w:cs="Arial"/>
              </w:rPr>
              <w:t>Threshold for BRT</w:t>
            </w:r>
            <w:r w:rsidRPr="001E297F">
              <w:rPr>
                <w:rFonts w:ascii="Arial" w:eastAsia="Arial" w:hAnsi="Arial" w:cs="Arial"/>
                <w:i/>
              </w:rPr>
              <w:t xml:space="preserve"> </w:t>
            </w:r>
            <w:r w:rsidRPr="001E297F">
              <w:rPr>
                <w:rFonts w:ascii="Arial" w:hAnsi="Arial" w:cs="Arial"/>
              </w:rPr>
              <w:t>(MW</w:t>
            </w:r>
            <w:r w:rsidRPr="001E297F">
              <w:rPr>
                <w:rFonts w:ascii="Arial" w:hAnsi="Arial" w:cs="Arial"/>
                <w:vertAlign w:val="subscript"/>
              </w:rPr>
              <w:t>th</w:t>
            </w:r>
            <w:r w:rsidRPr="001E297F">
              <w:rPr>
                <w:rFonts w:ascii="Arial" w:hAnsi="Arial" w:cs="Arial"/>
              </w:rPr>
              <w:t>)</w:t>
            </w:r>
          </w:p>
        </w:tc>
        <w:tc>
          <w:tcPr>
            <w:tcW w:w="1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0DD631" w14:textId="77777777" w:rsidR="006B2F42" w:rsidRPr="001E297F" w:rsidRDefault="006B2F42" w:rsidP="007322E8">
            <w:pPr>
              <w:spacing w:before="120" w:after="120"/>
              <w:rPr>
                <w:rFonts w:ascii="Arial" w:hAnsi="Arial" w:cs="Arial"/>
              </w:rPr>
            </w:pPr>
            <w:r>
              <w:rPr>
                <w:rFonts w:ascii="Arial" w:hAnsi="Arial" w:cs="Arial"/>
              </w:rPr>
              <w:t>8</w:t>
            </w:r>
          </w:p>
        </w:tc>
        <w:tc>
          <w:tcPr>
            <w:tcW w:w="14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DEBA4A" w14:textId="77777777" w:rsidR="006B2F42" w:rsidRPr="001E297F" w:rsidRDefault="006B2F42" w:rsidP="007322E8">
            <w:pPr>
              <w:spacing w:before="120" w:after="120"/>
              <w:rPr>
                <w:rFonts w:ascii="Arial" w:hAnsi="Arial" w:cs="Arial"/>
              </w:rPr>
            </w:pPr>
            <w:r>
              <w:rPr>
                <w:rFonts w:ascii="Arial" w:hAnsi="Arial" w:cs="Arial"/>
              </w:rPr>
              <w:t>8</w:t>
            </w:r>
          </w:p>
        </w:tc>
        <w:tc>
          <w:tcPr>
            <w:tcW w:w="12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9D9455" w14:textId="77777777" w:rsidR="006B2F42" w:rsidRPr="001E297F" w:rsidRDefault="006B2F42" w:rsidP="007322E8">
            <w:pPr>
              <w:spacing w:before="120" w:after="120"/>
              <w:rPr>
                <w:rFonts w:ascii="Arial" w:hAnsi="Arial" w:cs="Arial"/>
              </w:rPr>
            </w:pPr>
            <w:r>
              <w:rPr>
                <w:rFonts w:ascii="Arial" w:hAnsi="Arial" w:cs="Arial"/>
              </w:rPr>
              <w:t>25</w:t>
            </w:r>
          </w:p>
        </w:tc>
        <w:tc>
          <w:tcPr>
            <w:tcW w:w="11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50467C" w14:textId="77777777" w:rsidR="006B2F42" w:rsidRPr="001E297F" w:rsidRDefault="006B2F42" w:rsidP="007322E8">
            <w:pPr>
              <w:spacing w:before="120" w:after="120"/>
              <w:rPr>
                <w:rFonts w:ascii="Arial" w:hAnsi="Arial" w:cs="Arial"/>
              </w:rPr>
            </w:pPr>
            <w:r>
              <w:rPr>
                <w:rFonts w:ascii="Arial" w:hAnsi="Arial" w:cs="Arial"/>
              </w:rPr>
              <w:t>25</w:t>
            </w:r>
          </w:p>
        </w:tc>
        <w:tc>
          <w:tcPr>
            <w:tcW w:w="1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ACF970" w14:textId="77777777" w:rsidR="006B2F42" w:rsidRPr="001E297F" w:rsidRDefault="006B2F42" w:rsidP="007322E8">
            <w:pPr>
              <w:spacing w:before="120" w:after="120"/>
              <w:rPr>
                <w:rFonts w:ascii="Arial" w:hAnsi="Arial" w:cs="Arial"/>
              </w:rPr>
            </w:pPr>
            <w:r>
              <w:rPr>
                <w:rFonts w:ascii="Arial" w:hAnsi="Arial" w:cs="Arial"/>
              </w:rPr>
              <w:t>25</w:t>
            </w:r>
          </w:p>
        </w:tc>
        <w:tc>
          <w:tcPr>
            <w:tcW w:w="142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E9F0DD" w14:textId="77777777" w:rsidR="006B2F42" w:rsidRPr="001E297F" w:rsidRDefault="006B2F42" w:rsidP="007322E8">
            <w:pPr>
              <w:spacing w:before="120" w:after="120"/>
              <w:rPr>
                <w:rFonts w:ascii="Arial" w:hAnsi="Arial" w:cs="Arial"/>
              </w:rPr>
            </w:pPr>
            <w:r>
              <w:rPr>
                <w:rFonts w:ascii="Arial" w:hAnsi="Arial" w:cs="Arial"/>
              </w:rPr>
              <w:t>25</w:t>
            </w:r>
          </w:p>
        </w:tc>
        <w:tc>
          <w:tcPr>
            <w:tcW w:w="38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CA2A73" w14:textId="77777777" w:rsidR="006B2F42" w:rsidRPr="00615A30" w:rsidRDefault="006B2F42" w:rsidP="007322E8">
            <w:pPr>
              <w:pStyle w:val="BodyText1"/>
              <w:spacing w:before="120" w:after="120"/>
            </w:pPr>
            <w:r w:rsidRPr="00243E6F">
              <w:rPr>
                <w:rFonts w:cstheme="minorHAnsi"/>
              </w:rPr>
              <w:t>Use HMSO. Process Guidance IPC S3 1.01 Combustion processes Supplementary Guidance Note, November 1995 ISBN 0-11310183.</w:t>
            </w:r>
          </w:p>
        </w:tc>
      </w:tr>
    </w:tbl>
    <w:p w14:paraId="2C861618" w14:textId="77777777" w:rsidR="00CD7AF1" w:rsidRDefault="00CD7AF1" w:rsidP="00D23F3D">
      <w:pPr>
        <w:spacing w:after="240"/>
        <w:ind w:right="1"/>
      </w:pPr>
    </w:p>
    <w:p w14:paraId="66055C2E" w14:textId="77777777" w:rsidR="00D23F3D" w:rsidRDefault="00D23F3D" w:rsidP="00D23F3D">
      <w:pPr>
        <w:spacing w:after="240"/>
        <w:ind w:right="1"/>
      </w:pPr>
      <w:r>
        <w:t>For liquid fuel-fired plants incorporating SCR, an emission factor of 3 mg/MJ (10 mg/m</w:t>
      </w:r>
      <w:r>
        <w:rPr>
          <w:vertAlign w:val="superscript"/>
        </w:rPr>
        <w:t>3</w:t>
      </w:r>
      <w:r>
        <w:t xml:space="preserve">) for ammonia can be used. </w:t>
      </w:r>
    </w:p>
    <w:p w14:paraId="76AE4107" w14:textId="77777777" w:rsidR="00D23F3D" w:rsidRDefault="00D23F3D" w:rsidP="00D23F3D">
      <w:pPr>
        <w:spacing w:after="240"/>
      </w:pPr>
      <w:r>
        <w:t>For unabated emissions, the PM</w:t>
      </w:r>
      <w:r>
        <w:rPr>
          <w:vertAlign w:val="subscript"/>
        </w:rPr>
        <w:t xml:space="preserve">10 </w:t>
      </w:r>
      <w:r>
        <w:t xml:space="preserve">fraction can be assumed to be 45% of the Total particulate matter emitted, rising to 80% for plant with ESPs or bag filters and dry FGD and 90% for plant with ESPs or bag filters and wet FGD. </w:t>
      </w:r>
    </w:p>
    <w:p w14:paraId="4C2D89AC" w14:textId="77777777" w:rsidR="00D23F3D" w:rsidRDefault="00D23F3D" w:rsidP="00D23F3D">
      <w:pPr>
        <w:spacing w:after="240"/>
        <w:ind w:right="1"/>
        <w:sectPr w:rsidR="00D23F3D" w:rsidSect="00CD7AF1">
          <w:pgSz w:w="16840" w:h="11900" w:orient="landscape"/>
          <w:pgMar w:top="839" w:right="839" w:bottom="839" w:left="839" w:header="794" w:footer="567" w:gutter="0"/>
          <w:cols w:space="708"/>
          <w:titlePg/>
          <w:docGrid w:linePitch="360"/>
        </w:sectPr>
      </w:pPr>
    </w:p>
    <w:p w14:paraId="6DCDFE91" w14:textId="22BE1D65" w:rsidR="009C41E4" w:rsidRDefault="000574C6" w:rsidP="00D23F3D">
      <w:pPr>
        <w:pStyle w:val="Heading3"/>
      </w:pPr>
      <w:bookmarkStart w:id="103" w:name="_Toc371071"/>
      <w:r>
        <w:lastRenderedPageBreak/>
        <w:t>7</w:t>
      </w:r>
      <w:r w:rsidR="009C41E4">
        <w:t xml:space="preserve">.1.8 Emission factors for natural gas combustion </w:t>
      </w:r>
      <w:bookmarkEnd w:id="103"/>
    </w:p>
    <w:p w14:paraId="41BD289D" w14:textId="77777777" w:rsidR="0096354B" w:rsidRDefault="0096354B" w:rsidP="00574F8F">
      <w:pPr>
        <w:spacing w:after="240"/>
        <w:rPr>
          <w:b/>
          <w:bCs/>
          <w:color w:val="016574" w:themeColor="accent1"/>
        </w:rPr>
      </w:pPr>
      <w:r w:rsidRPr="0033449D">
        <w:rPr>
          <w:b/>
          <w:bCs/>
          <w:color w:val="016574" w:themeColor="accent1"/>
        </w:rPr>
        <w:t>(a) Electricity supply industry (ESI)</w:t>
      </w:r>
    </w:p>
    <w:p w14:paraId="71A1F884" w14:textId="74ACA330" w:rsidR="00E06606" w:rsidRPr="003E128C" w:rsidRDefault="00E06606" w:rsidP="00574F8F">
      <w:pPr>
        <w:spacing w:after="240"/>
        <w:ind w:left="17" w:right="1"/>
      </w:pPr>
      <w:r>
        <w:t xml:space="preserve">In a similar manner to Section 7.1.6(a), </w:t>
      </w:r>
      <w:r w:rsidRPr="003E128C">
        <w:t xml:space="preserve">the UK ESI emission factors are listed in Table </w:t>
      </w:r>
      <w:r w:rsidR="00E732BC" w:rsidRPr="003E128C">
        <w:t>30</w:t>
      </w:r>
      <w:r w:rsidRPr="003E128C">
        <w:t xml:space="preserve"> for natural gas-fired plant.</w:t>
      </w:r>
      <w:r w:rsidR="00112FDD" w:rsidRPr="003E128C">
        <w:t xml:space="preserve"> </w:t>
      </w:r>
      <w:r w:rsidRPr="003E128C">
        <w:t>Further detail on these emission factors is contained in the ESI methodology.</w:t>
      </w:r>
      <w:r w:rsidR="00BD2824" w:rsidRPr="003E128C">
        <w:t xml:space="preserve"> </w:t>
      </w:r>
    </w:p>
    <w:p w14:paraId="182BEF07" w14:textId="56371E24" w:rsidR="00807023" w:rsidRDefault="00E06606" w:rsidP="00574F8F">
      <w:pPr>
        <w:spacing w:after="240"/>
        <w:ind w:left="17" w:right="1"/>
      </w:pPr>
      <w:r w:rsidRPr="003E128C">
        <w:t xml:space="preserve">Also included in Table </w:t>
      </w:r>
      <w:r w:rsidR="00E732BC" w:rsidRPr="003E128C">
        <w:t>30</w:t>
      </w:r>
      <w:r>
        <w:t xml:space="preserve"> are the approximate GJ of energy that would be required to exceed the reporting thresholds given the listed emission factors and burning only natural gas. </w:t>
      </w:r>
    </w:p>
    <w:p w14:paraId="2F4C236A" w14:textId="5733A3F9" w:rsidR="00984B05" w:rsidRDefault="00984B05" w:rsidP="00574F8F">
      <w:pPr>
        <w:pStyle w:val="Heading6"/>
        <w:tabs>
          <w:tab w:val="center" w:pos="3836"/>
        </w:tabs>
        <w:spacing w:after="240"/>
        <w:rPr>
          <w:b/>
          <w:bCs/>
          <w:color w:val="auto"/>
        </w:rPr>
      </w:pPr>
      <w:r w:rsidRPr="00984B05">
        <w:rPr>
          <w:b/>
          <w:bCs/>
          <w:color w:val="auto"/>
        </w:rPr>
        <w:t xml:space="preserve">Table </w:t>
      </w:r>
      <w:r w:rsidR="00434A35">
        <w:rPr>
          <w:b/>
          <w:bCs/>
          <w:color w:val="auto"/>
        </w:rPr>
        <w:t>30</w:t>
      </w:r>
      <w:r w:rsidR="00654521">
        <w:rPr>
          <w:b/>
          <w:bCs/>
          <w:color w:val="auto"/>
        </w:rPr>
        <w:t>:</w:t>
      </w:r>
      <w:r w:rsidRPr="00984B05">
        <w:rPr>
          <w:b/>
          <w:bCs/>
          <w:color w:val="auto"/>
        </w:rPr>
        <w:t xml:space="preserve"> </w:t>
      </w:r>
      <w:r w:rsidRPr="00984B05">
        <w:rPr>
          <w:b/>
          <w:bCs/>
          <w:color w:val="auto"/>
        </w:rPr>
        <w:tab/>
        <w:t xml:space="preserve">2013 UK ESI PI emission factors for large combustion plant </w:t>
      </w:r>
    </w:p>
    <w:tbl>
      <w:tblPr>
        <w:tblStyle w:val="TableGrid"/>
        <w:tblW w:w="9599" w:type="dxa"/>
        <w:tblInd w:w="114" w:type="dxa"/>
        <w:tblCellMar>
          <w:top w:w="8" w:type="dxa"/>
          <w:left w:w="107" w:type="dxa"/>
          <w:right w:w="53" w:type="dxa"/>
        </w:tblCellMar>
        <w:tblLook w:val="04A0" w:firstRow="1" w:lastRow="0" w:firstColumn="1" w:lastColumn="0" w:noHBand="0" w:noVBand="1"/>
        <w:tblDescription w:val="Table 15 shows the emission factors for various pollutants for natural gas combustion (ie Kg/tonne oil burnt) and the amount of gas required to be burnt per annuam to reach a value that would be reported as above reporting threshold."/>
      </w:tblPr>
      <w:tblGrid>
        <w:gridCol w:w="4394"/>
        <w:gridCol w:w="2976"/>
        <w:gridCol w:w="2229"/>
      </w:tblGrid>
      <w:tr w:rsidR="000574C6" w:rsidRPr="000574C6" w14:paraId="5195E8F1" w14:textId="77777777" w:rsidTr="004B4721">
        <w:trPr>
          <w:trHeight w:val="696"/>
        </w:trPr>
        <w:tc>
          <w:tcPr>
            <w:tcW w:w="4394" w:type="dxa"/>
            <w:tcBorders>
              <w:top w:val="single" w:sz="4" w:space="0" w:color="000000"/>
              <w:left w:val="single" w:sz="4" w:space="0" w:color="000000"/>
              <w:bottom w:val="single" w:sz="4" w:space="0" w:color="000000"/>
              <w:right w:val="single" w:sz="4" w:space="0" w:color="000000"/>
            </w:tcBorders>
            <w:shd w:val="clear" w:color="auto" w:fill="016574" w:themeFill="accent1"/>
            <w:vAlign w:val="center"/>
          </w:tcPr>
          <w:p w14:paraId="03760268" w14:textId="227033A5" w:rsidR="000574C6" w:rsidRPr="005A7E68" w:rsidRDefault="000574C6" w:rsidP="007322E8">
            <w:pPr>
              <w:spacing w:before="120" w:after="120" w:line="276" w:lineRule="auto"/>
              <w:rPr>
                <w:rFonts w:ascii="Arial" w:eastAsia="Times New Roman" w:hAnsi="Arial" w:cs="Arial"/>
                <w:b/>
                <w:bCs/>
                <w:color w:val="FFFFFF"/>
                <w:kern w:val="0"/>
                <w14:ligatures w14:val="none"/>
              </w:rPr>
            </w:pPr>
            <w:r w:rsidRPr="005A7E68">
              <w:rPr>
                <w:rFonts w:ascii="Arial" w:eastAsia="Times New Roman" w:hAnsi="Arial" w:cs="Arial"/>
                <w:b/>
                <w:bCs/>
                <w:color w:val="FFFFFF"/>
                <w:kern w:val="0"/>
                <w14:ligatures w14:val="none"/>
              </w:rPr>
              <w:t>Pollutant species</w:t>
            </w:r>
          </w:p>
        </w:tc>
        <w:tc>
          <w:tcPr>
            <w:tcW w:w="2976" w:type="dxa"/>
            <w:tcBorders>
              <w:top w:val="single" w:sz="4" w:space="0" w:color="000000"/>
              <w:left w:val="single" w:sz="4" w:space="0" w:color="000000"/>
              <w:bottom w:val="single" w:sz="4" w:space="0" w:color="000000"/>
              <w:right w:val="single" w:sz="4" w:space="0" w:color="000000"/>
            </w:tcBorders>
            <w:shd w:val="clear" w:color="auto" w:fill="016574" w:themeFill="accent1"/>
            <w:vAlign w:val="center"/>
          </w:tcPr>
          <w:p w14:paraId="6147080D" w14:textId="4579F4DE" w:rsidR="000574C6" w:rsidRPr="005A7E68" w:rsidRDefault="000574C6" w:rsidP="007322E8">
            <w:pPr>
              <w:spacing w:before="120" w:after="120" w:line="276" w:lineRule="auto"/>
              <w:rPr>
                <w:rFonts w:ascii="Arial" w:eastAsia="Times New Roman" w:hAnsi="Arial" w:cs="Arial"/>
                <w:b/>
                <w:bCs/>
                <w:color w:val="FFFFFF"/>
                <w:kern w:val="0"/>
                <w14:ligatures w14:val="none"/>
              </w:rPr>
            </w:pPr>
            <w:r w:rsidRPr="005A7E68">
              <w:rPr>
                <w:rFonts w:ascii="Arial" w:eastAsia="Times New Roman" w:hAnsi="Arial" w:cs="Arial"/>
                <w:b/>
                <w:bCs/>
                <w:color w:val="FFFFFF"/>
                <w:kern w:val="0"/>
                <w14:ligatures w14:val="none"/>
              </w:rPr>
              <w:t>Emission factor</w:t>
            </w:r>
          </w:p>
          <w:p w14:paraId="7D0CC45E" w14:textId="72B3BDC4" w:rsidR="000574C6" w:rsidRPr="005A7E68" w:rsidRDefault="000574C6" w:rsidP="007322E8">
            <w:pPr>
              <w:spacing w:before="120" w:after="120" w:line="276" w:lineRule="auto"/>
              <w:rPr>
                <w:rFonts w:ascii="Arial" w:eastAsia="Times New Roman" w:hAnsi="Arial" w:cs="Arial"/>
                <w:b/>
                <w:bCs/>
                <w:color w:val="FFFFFF"/>
                <w:kern w:val="0"/>
                <w14:ligatures w14:val="none"/>
              </w:rPr>
            </w:pPr>
            <w:r w:rsidRPr="005A7E68">
              <w:rPr>
                <w:rFonts w:ascii="Arial" w:eastAsia="Times New Roman" w:hAnsi="Arial" w:cs="Arial"/>
                <w:b/>
                <w:bCs/>
                <w:color w:val="FFFFFF"/>
                <w:kern w:val="0"/>
                <w14:ligatures w14:val="none"/>
              </w:rPr>
              <w:t>(g/GJ gas burnt) for gas firing (based on GCV)</w:t>
            </w:r>
          </w:p>
        </w:tc>
        <w:tc>
          <w:tcPr>
            <w:tcW w:w="2229" w:type="dxa"/>
            <w:tcBorders>
              <w:top w:val="single" w:sz="4" w:space="0" w:color="000000"/>
              <w:left w:val="single" w:sz="4" w:space="0" w:color="000000"/>
              <w:bottom w:val="single" w:sz="4" w:space="0" w:color="000000"/>
              <w:right w:val="single" w:sz="4" w:space="0" w:color="000000"/>
            </w:tcBorders>
            <w:shd w:val="clear" w:color="auto" w:fill="016574" w:themeFill="accent1"/>
            <w:vAlign w:val="center"/>
          </w:tcPr>
          <w:p w14:paraId="6DD64EB2" w14:textId="7483EF3A" w:rsidR="000574C6" w:rsidRPr="005A7E68" w:rsidRDefault="000574C6" w:rsidP="007322E8">
            <w:pPr>
              <w:spacing w:before="120" w:after="120" w:line="276" w:lineRule="auto"/>
              <w:ind w:left="12" w:hanging="12"/>
              <w:rPr>
                <w:rFonts w:ascii="Arial" w:eastAsia="Times New Roman" w:hAnsi="Arial" w:cs="Arial"/>
                <w:b/>
                <w:bCs/>
                <w:color w:val="FFFFFF"/>
                <w:kern w:val="0"/>
                <w14:ligatures w14:val="none"/>
              </w:rPr>
            </w:pPr>
            <w:r w:rsidRPr="005A7E68">
              <w:rPr>
                <w:rFonts w:ascii="Arial" w:eastAsia="Times New Roman" w:hAnsi="Arial" w:cs="Arial"/>
                <w:b/>
                <w:bCs/>
                <w:color w:val="FFFFFF"/>
                <w:kern w:val="0"/>
                <w14:ligatures w14:val="none"/>
              </w:rPr>
              <w:t>[GJ of energy giving rise to numerical reported value]</w:t>
            </w:r>
          </w:p>
        </w:tc>
      </w:tr>
      <w:tr w:rsidR="000574C6" w:rsidRPr="000574C6" w14:paraId="3F9D3278" w14:textId="77777777" w:rsidTr="004B4721">
        <w:trPr>
          <w:trHeight w:val="241"/>
        </w:trPr>
        <w:tc>
          <w:tcPr>
            <w:tcW w:w="4394" w:type="dxa"/>
            <w:tcBorders>
              <w:top w:val="single" w:sz="4" w:space="0" w:color="000000"/>
              <w:left w:val="single" w:sz="4" w:space="0" w:color="000000"/>
              <w:bottom w:val="single" w:sz="4" w:space="0" w:color="000000"/>
              <w:right w:val="single" w:sz="4" w:space="0" w:color="000000"/>
            </w:tcBorders>
            <w:vAlign w:val="center"/>
          </w:tcPr>
          <w:p w14:paraId="7F163D23" w14:textId="3F0E5AFD" w:rsidR="000574C6" w:rsidRPr="00E06FD2" w:rsidRDefault="000574C6" w:rsidP="007322E8">
            <w:pPr>
              <w:spacing w:before="120" w:after="120"/>
              <w:rPr>
                <w:kern w:val="0"/>
                <w:lang w:eastAsia="en-US"/>
                <w14:ligatures w14:val="none"/>
              </w:rPr>
            </w:pPr>
            <w:r w:rsidRPr="00E06FD2">
              <w:rPr>
                <w:kern w:val="0"/>
                <w:lang w:eastAsia="en-US"/>
                <w14:ligatures w14:val="none"/>
              </w:rPr>
              <w:t>Dioxins and furans (expressed as I-TEQ)</w:t>
            </w:r>
          </w:p>
        </w:tc>
        <w:tc>
          <w:tcPr>
            <w:tcW w:w="2976" w:type="dxa"/>
            <w:tcBorders>
              <w:top w:val="single" w:sz="4" w:space="0" w:color="000000"/>
              <w:left w:val="single" w:sz="4" w:space="0" w:color="000000"/>
              <w:bottom w:val="single" w:sz="4" w:space="0" w:color="000000"/>
              <w:right w:val="single" w:sz="4" w:space="0" w:color="000000"/>
            </w:tcBorders>
            <w:vAlign w:val="center"/>
          </w:tcPr>
          <w:p w14:paraId="133474E2" w14:textId="6FB24D2D"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5E74BDAB" w14:textId="24C56066"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0E7CF8EB"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0CA60E46" w14:textId="430FDD48" w:rsidR="000574C6" w:rsidRPr="00E06FD2" w:rsidRDefault="000574C6" w:rsidP="007322E8">
            <w:pPr>
              <w:spacing w:before="120" w:after="120"/>
              <w:rPr>
                <w:kern w:val="0"/>
                <w:lang w:eastAsia="en-US"/>
                <w14:ligatures w14:val="none"/>
              </w:rPr>
            </w:pPr>
            <w:r w:rsidRPr="00E06FD2">
              <w:rPr>
                <w:kern w:val="0"/>
                <w:lang w:eastAsia="en-US"/>
                <w14:ligatures w14:val="none"/>
              </w:rPr>
              <w:t>Dioxins and furans (expressed as WHO-TEQ)</w:t>
            </w:r>
          </w:p>
        </w:tc>
        <w:tc>
          <w:tcPr>
            <w:tcW w:w="2976" w:type="dxa"/>
            <w:tcBorders>
              <w:top w:val="single" w:sz="4" w:space="0" w:color="000000"/>
              <w:left w:val="single" w:sz="4" w:space="0" w:color="000000"/>
              <w:bottom w:val="single" w:sz="4" w:space="0" w:color="000000"/>
              <w:right w:val="single" w:sz="4" w:space="0" w:color="000000"/>
            </w:tcBorders>
            <w:vAlign w:val="center"/>
          </w:tcPr>
          <w:p w14:paraId="597E3D63" w14:textId="52A8DDC9"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5B05F460" w14:textId="33513E90"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2A01214A"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6B661461" w14:textId="4ED9EC49" w:rsidR="000574C6" w:rsidRPr="00E06FD2" w:rsidRDefault="000574C6" w:rsidP="007322E8">
            <w:pPr>
              <w:spacing w:before="120" w:after="120"/>
              <w:rPr>
                <w:kern w:val="0"/>
                <w:lang w:eastAsia="en-US"/>
                <w14:ligatures w14:val="none"/>
              </w:rPr>
            </w:pPr>
            <w:r w:rsidRPr="00E06FD2">
              <w:rPr>
                <w:kern w:val="0"/>
                <w:lang w:eastAsia="en-US"/>
                <w14:ligatures w14:val="none"/>
              </w:rPr>
              <w:t>PCBs (expressed as WHO-TEQ)</w:t>
            </w:r>
          </w:p>
        </w:tc>
        <w:tc>
          <w:tcPr>
            <w:tcW w:w="2976" w:type="dxa"/>
            <w:tcBorders>
              <w:top w:val="single" w:sz="4" w:space="0" w:color="000000"/>
              <w:left w:val="single" w:sz="4" w:space="0" w:color="000000"/>
              <w:bottom w:val="single" w:sz="4" w:space="0" w:color="000000"/>
              <w:right w:val="single" w:sz="4" w:space="0" w:color="000000"/>
            </w:tcBorders>
            <w:vAlign w:val="center"/>
          </w:tcPr>
          <w:p w14:paraId="4628B23E" w14:textId="194A7B6C"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224AC8AC" w14:textId="596D9BF9"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6E037049"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0866CD35" w14:textId="5D059312" w:rsidR="000574C6" w:rsidRPr="00E06FD2" w:rsidRDefault="000574C6" w:rsidP="007322E8">
            <w:pPr>
              <w:spacing w:before="120" w:after="120"/>
              <w:rPr>
                <w:kern w:val="0"/>
                <w:lang w:eastAsia="en-US"/>
                <w14:ligatures w14:val="none"/>
              </w:rPr>
            </w:pPr>
            <w:r w:rsidRPr="00E06FD2">
              <w:rPr>
                <w:kern w:val="0"/>
                <w:lang w:eastAsia="en-US"/>
                <w14:ligatures w14:val="none"/>
              </w:rPr>
              <w:t>Benzo(a)pyrene (BaP)</w:t>
            </w:r>
          </w:p>
        </w:tc>
        <w:tc>
          <w:tcPr>
            <w:tcW w:w="2976" w:type="dxa"/>
            <w:tcBorders>
              <w:top w:val="single" w:sz="4" w:space="0" w:color="000000"/>
              <w:left w:val="single" w:sz="4" w:space="0" w:color="000000"/>
              <w:bottom w:val="single" w:sz="4" w:space="0" w:color="000000"/>
              <w:right w:val="single" w:sz="4" w:space="0" w:color="000000"/>
            </w:tcBorders>
            <w:vAlign w:val="center"/>
          </w:tcPr>
          <w:p w14:paraId="6ADB1C01" w14:textId="39E7FDCB"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72CE4394" w14:textId="14002FF0"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02DE2D92"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14F7938A" w14:textId="663BBFD6" w:rsidR="000574C6" w:rsidRPr="00E06FD2" w:rsidRDefault="000574C6" w:rsidP="007322E8">
            <w:pPr>
              <w:spacing w:before="120" w:after="120"/>
              <w:rPr>
                <w:kern w:val="0"/>
                <w:lang w:eastAsia="en-US"/>
                <w14:ligatures w14:val="none"/>
              </w:rPr>
            </w:pPr>
            <w:r w:rsidRPr="00E06FD2">
              <w:rPr>
                <w:kern w:val="0"/>
                <w:lang w:eastAsia="en-US"/>
                <w14:ligatures w14:val="none"/>
              </w:rPr>
              <w:t>Anthracene</w:t>
            </w:r>
          </w:p>
        </w:tc>
        <w:tc>
          <w:tcPr>
            <w:tcW w:w="2976" w:type="dxa"/>
            <w:tcBorders>
              <w:top w:val="single" w:sz="4" w:space="0" w:color="000000"/>
              <w:left w:val="single" w:sz="4" w:space="0" w:color="000000"/>
              <w:bottom w:val="single" w:sz="4" w:space="0" w:color="000000"/>
              <w:right w:val="single" w:sz="4" w:space="0" w:color="000000"/>
            </w:tcBorders>
            <w:vAlign w:val="center"/>
          </w:tcPr>
          <w:p w14:paraId="78E3C1B6" w14:textId="1D3B50AF"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548B663E" w14:textId="0792F82F"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6B5B7861"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2086F3BC" w14:textId="2C47D5CD" w:rsidR="000574C6" w:rsidRPr="00E06FD2" w:rsidRDefault="000574C6" w:rsidP="007322E8">
            <w:pPr>
              <w:spacing w:before="120" w:after="120"/>
              <w:rPr>
                <w:kern w:val="0"/>
                <w:lang w:eastAsia="en-US"/>
                <w14:ligatures w14:val="none"/>
              </w:rPr>
            </w:pPr>
            <w:r w:rsidRPr="00E06FD2">
              <w:rPr>
                <w:kern w:val="0"/>
                <w:lang w:eastAsia="en-US"/>
                <w14:ligatures w14:val="none"/>
              </w:rPr>
              <w:t>Benzo(b)fluoranthene</w:t>
            </w:r>
          </w:p>
        </w:tc>
        <w:tc>
          <w:tcPr>
            <w:tcW w:w="2976" w:type="dxa"/>
            <w:tcBorders>
              <w:top w:val="single" w:sz="4" w:space="0" w:color="000000"/>
              <w:left w:val="single" w:sz="4" w:space="0" w:color="000000"/>
              <w:bottom w:val="single" w:sz="4" w:space="0" w:color="000000"/>
              <w:right w:val="single" w:sz="4" w:space="0" w:color="000000"/>
            </w:tcBorders>
            <w:vAlign w:val="center"/>
          </w:tcPr>
          <w:p w14:paraId="744147E4" w14:textId="5AE1F230"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076FE972" w14:textId="2914F7AD"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1A325D48"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2F260365" w14:textId="246E7254" w:rsidR="000574C6" w:rsidRPr="00E06FD2" w:rsidRDefault="000574C6" w:rsidP="007322E8">
            <w:pPr>
              <w:spacing w:before="120" w:after="120"/>
              <w:rPr>
                <w:kern w:val="0"/>
                <w:lang w:eastAsia="en-US"/>
                <w14:ligatures w14:val="none"/>
              </w:rPr>
            </w:pPr>
            <w:r w:rsidRPr="00E06FD2">
              <w:rPr>
                <w:kern w:val="0"/>
                <w:lang w:eastAsia="en-US"/>
                <w14:ligatures w14:val="none"/>
              </w:rPr>
              <w:t>Benzo(g,h,i)perylene</w:t>
            </w:r>
          </w:p>
        </w:tc>
        <w:tc>
          <w:tcPr>
            <w:tcW w:w="2976" w:type="dxa"/>
            <w:tcBorders>
              <w:top w:val="single" w:sz="4" w:space="0" w:color="000000"/>
              <w:left w:val="single" w:sz="4" w:space="0" w:color="000000"/>
              <w:bottom w:val="single" w:sz="4" w:space="0" w:color="000000"/>
              <w:right w:val="single" w:sz="4" w:space="0" w:color="000000"/>
            </w:tcBorders>
            <w:vAlign w:val="center"/>
          </w:tcPr>
          <w:p w14:paraId="605D11BB" w14:textId="3C24C91F"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6D7E1D2E" w14:textId="6A448479"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33CABD06"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19315878" w14:textId="619B0A78" w:rsidR="000574C6" w:rsidRPr="00E06FD2" w:rsidRDefault="000574C6" w:rsidP="007322E8">
            <w:pPr>
              <w:spacing w:before="120" w:after="120"/>
              <w:rPr>
                <w:kern w:val="0"/>
                <w:lang w:eastAsia="en-US"/>
                <w14:ligatures w14:val="none"/>
              </w:rPr>
            </w:pPr>
            <w:r w:rsidRPr="00E06FD2">
              <w:rPr>
                <w:kern w:val="0"/>
                <w:lang w:eastAsia="en-US"/>
                <w14:ligatures w14:val="none"/>
              </w:rPr>
              <w:t>Benzo(k)fluoranthene</w:t>
            </w:r>
          </w:p>
        </w:tc>
        <w:tc>
          <w:tcPr>
            <w:tcW w:w="2976" w:type="dxa"/>
            <w:tcBorders>
              <w:top w:val="single" w:sz="4" w:space="0" w:color="000000"/>
              <w:left w:val="single" w:sz="4" w:space="0" w:color="000000"/>
              <w:bottom w:val="single" w:sz="4" w:space="0" w:color="000000"/>
              <w:right w:val="single" w:sz="4" w:space="0" w:color="000000"/>
            </w:tcBorders>
            <w:vAlign w:val="center"/>
          </w:tcPr>
          <w:p w14:paraId="151BA7BF" w14:textId="13ED88BF"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60FF0E0C" w14:textId="1AA3B120"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2B59BA65"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03C260C8" w14:textId="14CED2C6" w:rsidR="000574C6" w:rsidRPr="00E06FD2" w:rsidRDefault="000574C6" w:rsidP="007322E8">
            <w:pPr>
              <w:spacing w:before="120" w:after="120"/>
              <w:rPr>
                <w:kern w:val="0"/>
                <w:lang w:eastAsia="en-US"/>
                <w14:ligatures w14:val="none"/>
              </w:rPr>
            </w:pPr>
            <w:r w:rsidRPr="00E06FD2">
              <w:rPr>
                <w:kern w:val="0"/>
                <w:lang w:eastAsia="en-US"/>
                <w14:ligatures w14:val="none"/>
              </w:rPr>
              <w:t>Chrysene</w:t>
            </w:r>
          </w:p>
        </w:tc>
        <w:tc>
          <w:tcPr>
            <w:tcW w:w="2976" w:type="dxa"/>
            <w:tcBorders>
              <w:top w:val="single" w:sz="4" w:space="0" w:color="000000"/>
              <w:left w:val="single" w:sz="4" w:space="0" w:color="000000"/>
              <w:bottom w:val="single" w:sz="4" w:space="0" w:color="000000"/>
              <w:right w:val="single" w:sz="4" w:space="0" w:color="000000"/>
            </w:tcBorders>
            <w:vAlign w:val="center"/>
          </w:tcPr>
          <w:p w14:paraId="530784B7" w14:textId="5D78A79B"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627B32D3" w14:textId="78C2CF8E"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360F0847"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2C508431" w14:textId="64A16A27" w:rsidR="000574C6" w:rsidRPr="00E06FD2" w:rsidRDefault="000574C6" w:rsidP="007322E8">
            <w:pPr>
              <w:spacing w:before="120" w:after="120"/>
              <w:rPr>
                <w:kern w:val="0"/>
                <w:lang w:eastAsia="en-US"/>
                <w14:ligatures w14:val="none"/>
              </w:rPr>
            </w:pPr>
            <w:r w:rsidRPr="00E06FD2">
              <w:rPr>
                <w:kern w:val="0"/>
                <w:lang w:eastAsia="en-US"/>
                <w14:ligatures w14:val="none"/>
              </w:rPr>
              <w:t>Fluoranthene</w:t>
            </w:r>
          </w:p>
        </w:tc>
        <w:tc>
          <w:tcPr>
            <w:tcW w:w="2976" w:type="dxa"/>
            <w:tcBorders>
              <w:top w:val="single" w:sz="4" w:space="0" w:color="000000"/>
              <w:left w:val="single" w:sz="4" w:space="0" w:color="000000"/>
              <w:bottom w:val="single" w:sz="4" w:space="0" w:color="000000"/>
              <w:right w:val="single" w:sz="4" w:space="0" w:color="000000"/>
            </w:tcBorders>
            <w:vAlign w:val="center"/>
          </w:tcPr>
          <w:p w14:paraId="27EC1AED" w14:textId="1F7245D8"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27D1C8BF" w14:textId="7DEE239E"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6E149F3F"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79BD4ACE" w14:textId="33D94E6C" w:rsidR="000574C6" w:rsidRPr="00E06FD2" w:rsidRDefault="000574C6" w:rsidP="007322E8">
            <w:pPr>
              <w:spacing w:before="120" w:after="120"/>
              <w:rPr>
                <w:kern w:val="0"/>
                <w:lang w:eastAsia="en-US"/>
                <w14:ligatures w14:val="none"/>
              </w:rPr>
            </w:pPr>
            <w:r w:rsidRPr="00E06FD2">
              <w:rPr>
                <w:kern w:val="0"/>
                <w:lang w:eastAsia="en-US"/>
                <w14:ligatures w14:val="none"/>
              </w:rPr>
              <w:t>Indeno(1,2,3-cd)pyrene</w:t>
            </w:r>
          </w:p>
        </w:tc>
        <w:tc>
          <w:tcPr>
            <w:tcW w:w="2976" w:type="dxa"/>
            <w:tcBorders>
              <w:top w:val="single" w:sz="4" w:space="0" w:color="000000"/>
              <w:left w:val="single" w:sz="4" w:space="0" w:color="000000"/>
              <w:bottom w:val="single" w:sz="4" w:space="0" w:color="000000"/>
              <w:right w:val="single" w:sz="4" w:space="0" w:color="000000"/>
            </w:tcBorders>
            <w:vAlign w:val="center"/>
          </w:tcPr>
          <w:p w14:paraId="6DEBB7D2" w14:textId="32A25FF9"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06F7DE37" w14:textId="1A48AC06"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77185A5F" w14:textId="77777777" w:rsidTr="004B4721">
        <w:trPr>
          <w:trHeight w:val="241"/>
        </w:trPr>
        <w:tc>
          <w:tcPr>
            <w:tcW w:w="4394" w:type="dxa"/>
            <w:tcBorders>
              <w:top w:val="single" w:sz="4" w:space="0" w:color="000000"/>
              <w:left w:val="single" w:sz="4" w:space="0" w:color="000000"/>
              <w:bottom w:val="single" w:sz="4" w:space="0" w:color="000000"/>
              <w:right w:val="single" w:sz="4" w:space="0" w:color="000000"/>
            </w:tcBorders>
            <w:vAlign w:val="center"/>
          </w:tcPr>
          <w:p w14:paraId="282E27BA" w14:textId="70FC307A" w:rsidR="000574C6" w:rsidRPr="00E06FD2" w:rsidRDefault="000574C6" w:rsidP="007322E8">
            <w:pPr>
              <w:spacing w:before="120" w:after="120"/>
              <w:rPr>
                <w:kern w:val="0"/>
                <w:lang w:eastAsia="en-US"/>
                <w14:ligatures w14:val="none"/>
              </w:rPr>
            </w:pPr>
            <w:r w:rsidRPr="00E06FD2">
              <w:rPr>
                <w:kern w:val="0"/>
                <w:lang w:eastAsia="en-US"/>
                <w14:ligatures w14:val="none"/>
              </w:rPr>
              <w:t>Naphthalene</w:t>
            </w:r>
          </w:p>
        </w:tc>
        <w:tc>
          <w:tcPr>
            <w:tcW w:w="2976" w:type="dxa"/>
            <w:tcBorders>
              <w:top w:val="single" w:sz="4" w:space="0" w:color="000000"/>
              <w:left w:val="single" w:sz="4" w:space="0" w:color="000000"/>
              <w:bottom w:val="single" w:sz="4" w:space="0" w:color="000000"/>
              <w:right w:val="single" w:sz="4" w:space="0" w:color="000000"/>
            </w:tcBorders>
            <w:vAlign w:val="center"/>
          </w:tcPr>
          <w:p w14:paraId="0DB6DD85" w14:textId="15DCB168"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3B5CEDB7" w14:textId="4E8EAAA3"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375F7829"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7C4FE6FE" w14:textId="52351079" w:rsidR="000574C6" w:rsidRPr="00E06FD2" w:rsidRDefault="000574C6" w:rsidP="007322E8">
            <w:pPr>
              <w:spacing w:before="120" w:after="120"/>
              <w:rPr>
                <w:kern w:val="0"/>
                <w:lang w:eastAsia="en-US"/>
                <w14:ligatures w14:val="none"/>
              </w:rPr>
            </w:pPr>
            <w:r w:rsidRPr="00E06FD2">
              <w:rPr>
                <w:kern w:val="0"/>
                <w:lang w:eastAsia="en-US"/>
                <w14:ligatures w14:val="none"/>
              </w:rPr>
              <w:lastRenderedPageBreak/>
              <w:t>Methane</w:t>
            </w:r>
          </w:p>
        </w:tc>
        <w:tc>
          <w:tcPr>
            <w:tcW w:w="2976" w:type="dxa"/>
            <w:tcBorders>
              <w:top w:val="single" w:sz="4" w:space="0" w:color="000000"/>
              <w:left w:val="single" w:sz="4" w:space="0" w:color="000000"/>
              <w:bottom w:val="single" w:sz="4" w:space="0" w:color="000000"/>
              <w:right w:val="single" w:sz="4" w:space="0" w:color="000000"/>
            </w:tcBorders>
            <w:vAlign w:val="center"/>
          </w:tcPr>
          <w:p w14:paraId="205DA17A" w14:textId="58C5C2F4" w:rsidR="000574C6" w:rsidRPr="00E06FD2" w:rsidRDefault="000574C6" w:rsidP="007322E8">
            <w:pPr>
              <w:spacing w:before="120" w:after="120"/>
              <w:ind w:right="56"/>
              <w:rPr>
                <w:kern w:val="0"/>
                <w:lang w:eastAsia="en-US"/>
                <w14:ligatures w14:val="none"/>
              </w:rPr>
            </w:pPr>
            <w:r w:rsidRPr="00E06FD2">
              <w:rPr>
                <w:kern w:val="0"/>
                <w:lang w:eastAsia="en-US"/>
                <w14:ligatures w14:val="none"/>
              </w:rPr>
              <w:t>3.7</w:t>
            </w:r>
          </w:p>
        </w:tc>
        <w:tc>
          <w:tcPr>
            <w:tcW w:w="2229" w:type="dxa"/>
            <w:tcBorders>
              <w:top w:val="single" w:sz="4" w:space="0" w:color="000000"/>
              <w:left w:val="single" w:sz="4" w:space="0" w:color="000000"/>
              <w:bottom w:val="single" w:sz="4" w:space="0" w:color="000000"/>
              <w:right w:val="single" w:sz="4" w:space="0" w:color="000000"/>
            </w:tcBorders>
            <w:vAlign w:val="center"/>
          </w:tcPr>
          <w:p w14:paraId="43087AE5" w14:textId="35D4F20B" w:rsidR="000574C6" w:rsidRPr="00E06FD2" w:rsidRDefault="000574C6" w:rsidP="007322E8">
            <w:pPr>
              <w:spacing w:before="120" w:after="120"/>
              <w:ind w:right="55"/>
              <w:rPr>
                <w:kern w:val="0"/>
                <w:lang w:eastAsia="en-US"/>
                <w14:ligatures w14:val="none"/>
              </w:rPr>
            </w:pPr>
            <w:r w:rsidRPr="00E06FD2">
              <w:rPr>
                <w:kern w:val="0"/>
                <w:lang w:eastAsia="en-US"/>
                <w14:ligatures w14:val="none"/>
              </w:rPr>
              <w:t>[2,702,700]</w:t>
            </w:r>
          </w:p>
        </w:tc>
      </w:tr>
      <w:tr w:rsidR="000574C6" w:rsidRPr="000574C6" w14:paraId="76C0EB3E"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649195FB" w14:textId="45565CF3" w:rsidR="000574C6" w:rsidRPr="00E06FD2" w:rsidRDefault="000574C6" w:rsidP="007322E8">
            <w:pPr>
              <w:spacing w:before="120" w:after="120"/>
              <w:rPr>
                <w:kern w:val="0"/>
                <w:lang w:eastAsia="en-US"/>
                <w14:ligatures w14:val="none"/>
              </w:rPr>
            </w:pPr>
            <w:r w:rsidRPr="00E06FD2">
              <w:rPr>
                <w:kern w:val="0"/>
                <w:lang w:eastAsia="en-US"/>
                <w14:ligatures w14:val="none"/>
              </w:rPr>
              <w:t>Non-methane volatile organic compounds</w:t>
            </w:r>
          </w:p>
        </w:tc>
        <w:tc>
          <w:tcPr>
            <w:tcW w:w="2976" w:type="dxa"/>
            <w:tcBorders>
              <w:top w:val="single" w:sz="4" w:space="0" w:color="000000"/>
              <w:left w:val="single" w:sz="4" w:space="0" w:color="000000"/>
              <w:bottom w:val="single" w:sz="4" w:space="0" w:color="000000"/>
              <w:right w:val="single" w:sz="4" w:space="0" w:color="000000"/>
            </w:tcBorders>
            <w:vAlign w:val="center"/>
          </w:tcPr>
          <w:p w14:paraId="4033BD43" w14:textId="1D389EA9" w:rsidR="000574C6" w:rsidRPr="00E06FD2" w:rsidRDefault="000574C6" w:rsidP="007322E8">
            <w:pPr>
              <w:spacing w:before="120" w:after="120"/>
              <w:ind w:right="56"/>
              <w:rPr>
                <w:kern w:val="0"/>
                <w:lang w:eastAsia="en-US"/>
                <w14:ligatures w14:val="none"/>
              </w:rPr>
            </w:pPr>
            <w:r w:rsidRPr="00E06FD2">
              <w:rPr>
                <w:kern w:val="0"/>
                <w:lang w:eastAsia="en-US"/>
                <w14:ligatures w14:val="none"/>
              </w:rPr>
              <w:t>0.9</w:t>
            </w:r>
          </w:p>
        </w:tc>
        <w:tc>
          <w:tcPr>
            <w:tcW w:w="2229" w:type="dxa"/>
            <w:tcBorders>
              <w:top w:val="single" w:sz="4" w:space="0" w:color="000000"/>
              <w:left w:val="single" w:sz="4" w:space="0" w:color="000000"/>
              <w:bottom w:val="single" w:sz="4" w:space="0" w:color="000000"/>
              <w:right w:val="single" w:sz="4" w:space="0" w:color="000000"/>
            </w:tcBorders>
            <w:vAlign w:val="center"/>
          </w:tcPr>
          <w:p w14:paraId="1BF08F94" w14:textId="202B7EB5" w:rsidR="000574C6" w:rsidRPr="00E06FD2" w:rsidRDefault="000574C6" w:rsidP="007322E8">
            <w:pPr>
              <w:spacing w:before="120" w:after="120"/>
              <w:ind w:right="55"/>
              <w:rPr>
                <w:kern w:val="0"/>
                <w:lang w:eastAsia="en-US"/>
                <w14:ligatures w14:val="none"/>
              </w:rPr>
            </w:pPr>
            <w:r w:rsidRPr="00E06FD2">
              <w:rPr>
                <w:kern w:val="0"/>
                <w:lang w:eastAsia="en-US"/>
                <w14:ligatures w14:val="none"/>
              </w:rPr>
              <w:t>[11,111,000]</w:t>
            </w:r>
          </w:p>
        </w:tc>
      </w:tr>
      <w:tr w:rsidR="000574C6" w:rsidRPr="000574C6" w14:paraId="010F377E"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620D987E" w14:textId="3FA899E8" w:rsidR="000574C6" w:rsidRPr="00E06FD2" w:rsidRDefault="000574C6" w:rsidP="007322E8">
            <w:pPr>
              <w:spacing w:before="120" w:after="120"/>
              <w:rPr>
                <w:kern w:val="0"/>
                <w:lang w:eastAsia="en-US"/>
                <w14:ligatures w14:val="none"/>
              </w:rPr>
            </w:pPr>
            <w:r w:rsidRPr="00E06FD2">
              <w:rPr>
                <w:kern w:val="0"/>
                <w:lang w:eastAsia="en-US"/>
                <w14:ligatures w14:val="none"/>
              </w:rPr>
              <w:t>Carbon monoxide</w:t>
            </w:r>
          </w:p>
        </w:tc>
        <w:tc>
          <w:tcPr>
            <w:tcW w:w="2976" w:type="dxa"/>
            <w:tcBorders>
              <w:top w:val="single" w:sz="4" w:space="0" w:color="000000"/>
              <w:left w:val="single" w:sz="4" w:space="0" w:color="000000"/>
              <w:bottom w:val="single" w:sz="4" w:space="0" w:color="000000"/>
              <w:right w:val="single" w:sz="4" w:space="0" w:color="000000"/>
            </w:tcBorders>
            <w:vAlign w:val="center"/>
          </w:tcPr>
          <w:p w14:paraId="3E9FF410" w14:textId="42251CF1" w:rsidR="000574C6" w:rsidRPr="00E06FD2" w:rsidRDefault="000574C6" w:rsidP="007322E8">
            <w:pPr>
              <w:spacing w:before="120" w:after="120"/>
              <w:ind w:right="58"/>
              <w:rPr>
                <w:kern w:val="0"/>
                <w:lang w:eastAsia="en-US"/>
                <w14:ligatures w14:val="none"/>
              </w:rPr>
            </w:pPr>
            <w:r w:rsidRPr="00E06FD2">
              <w:rPr>
                <w:kern w:val="0"/>
                <w:lang w:eastAsia="en-US"/>
                <w14:ligatures w14:val="none"/>
              </w:rPr>
              <w:t>13</w:t>
            </w:r>
          </w:p>
        </w:tc>
        <w:tc>
          <w:tcPr>
            <w:tcW w:w="2229" w:type="dxa"/>
            <w:tcBorders>
              <w:top w:val="single" w:sz="4" w:space="0" w:color="000000"/>
              <w:left w:val="single" w:sz="4" w:space="0" w:color="000000"/>
              <w:bottom w:val="single" w:sz="4" w:space="0" w:color="000000"/>
              <w:right w:val="single" w:sz="4" w:space="0" w:color="000000"/>
            </w:tcBorders>
            <w:vAlign w:val="center"/>
          </w:tcPr>
          <w:p w14:paraId="1962DEEF" w14:textId="24D42437" w:rsidR="000574C6" w:rsidRPr="00E06FD2" w:rsidRDefault="000574C6" w:rsidP="007322E8">
            <w:pPr>
              <w:spacing w:before="120" w:after="120"/>
              <w:ind w:right="55"/>
              <w:rPr>
                <w:kern w:val="0"/>
                <w:lang w:eastAsia="en-US"/>
                <w14:ligatures w14:val="none"/>
              </w:rPr>
            </w:pPr>
            <w:r w:rsidRPr="00E06FD2">
              <w:rPr>
                <w:kern w:val="0"/>
                <w:lang w:eastAsia="en-US"/>
                <w14:ligatures w14:val="none"/>
              </w:rPr>
              <w:t>[7,692,300]</w:t>
            </w:r>
          </w:p>
        </w:tc>
      </w:tr>
      <w:tr w:rsidR="000574C6" w:rsidRPr="000574C6" w14:paraId="5026AFB8" w14:textId="77777777" w:rsidTr="004B4721">
        <w:trPr>
          <w:trHeight w:val="470"/>
        </w:trPr>
        <w:tc>
          <w:tcPr>
            <w:tcW w:w="4394" w:type="dxa"/>
            <w:tcBorders>
              <w:top w:val="single" w:sz="4" w:space="0" w:color="000000"/>
              <w:left w:val="single" w:sz="4" w:space="0" w:color="000000"/>
              <w:bottom w:val="single" w:sz="4" w:space="0" w:color="000000"/>
              <w:right w:val="single" w:sz="4" w:space="0" w:color="000000"/>
            </w:tcBorders>
            <w:vAlign w:val="center"/>
          </w:tcPr>
          <w:p w14:paraId="3FD086E2" w14:textId="797E2393" w:rsidR="000574C6" w:rsidRPr="00E06FD2" w:rsidRDefault="000574C6" w:rsidP="007322E8">
            <w:pPr>
              <w:spacing w:before="120" w:after="120"/>
              <w:rPr>
                <w:kern w:val="0"/>
                <w:lang w:eastAsia="en-US"/>
                <w14:ligatures w14:val="none"/>
              </w:rPr>
            </w:pPr>
            <w:r w:rsidRPr="00E06FD2">
              <w:rPr>
                <w:kern w:val="0"/>
                <w:lang w:eastAsia="en-US"/>
                <w14:ligatures w14:val="none"/>
              </w:rPr>
              <w:t>SO3 (reported as part of sulphur oxides – SO2 and SO3 as SO2)</w:t>
            </w:r>
          </w:p>
        </w:tc>
        <w:tc>
          <w:tcPr>
            <w:tcW w:w="2976" w:type="dxa"/>
            <w:tcBorders>
              <w:top w:val="single" w:sz="4" w:space="0" w:color="000000"/>
              <w:left w:val="single" w:sz="4" w:space="0" w:color="000000"/>
              <w:bottom w:val="single" w:sz="4" w:space="0" w:color="000000"/>
              <w:right w:val="single" w:sz="4" w:space="0" w:color="000000"/>
            </w:tcBorders>
            <w:vAlign w:val="center"/>
          </w:tcPr>
          <w:p w14:paraId="3DD36917" w14:textId="7727B72F" w:rsidR="000574C6" w:rsidRPr="00E06FD2" w:rsidRDefault="000574C6" w:rsidP="007322E8">
            <w:pPr>
              <w:spacing w:before="120" w:after="120"/>
              <w:ind w:right="53"/>
              <w:rPr>
                <w:kern w:val="0"/>
                <w:lang w:eastAsia="en-US"/>
                <w14:ligatures w14:val="none"/>
              </w:rPr>
            </w:pPr>
            <w:r w:rsidRPr="00E06FD2">
              <w:rPr>
                <w:kern w:val="0"/>
                <w:lang w:eastAsia="en-US"/>
                <w14:ligatures w14:val="none"/>
              </w:rPr>
              <w:t>0</w:t>
            </w:r>
          </w:p>
        </w:tc>
        <w:tc>
          <w:tcPr>
            <w:tcW w:w="2229" w:type="dxa"/>
            <w:tcBorders>
              <w:top w:val="single" w:sz="4" w:space="0" w:color="000000"/>
              <w:left w:val="single" w:sz="4" w:space="0" w:color="000000"/>
              <w:bottom w:val="single" w:sz="4" w:space="0" w:color="000000"/>
              <w:right w:val="single" w:sz="4" w:space="0" w:color="000000"/>
            </w:tcBorders>
            <w:vAlign w:val="center"/>
          </w:tcPr>
          <w:p w14:paraId="72736641" w14:textId="49AB7EC9" w:rsidR="000574C6" w:rsidRPr="00E06FD2" w:rsidRDefault="000574C6" w:rsidP="007322E8">
            <w:pPr>
              <w:spacing w:before="120" w:after="120"/>
              <w:ind w:right="55"/>
              <w:rPr>
                <w:kern w:val="0"/>
                <w:lang w:eastAsia="en-US"/>
                <w14:ligatures w14:val="none"/>
              </w:rPr>
            </w:pPr>
            <w:r w:rsidRPr="00E06FD2">
              <w:rPr>
                <w:kern w:val="0"/>
                <w:lang w:eastAsia="en-US"/>
                <w14:ligatures w14:val="none"/>
              </w:rPr>
              <w:t>[-]</w:t>
            </w:r>
          </w:p>
        </w:tc>
      </w:tr>
      <w:tr w:rsidR="000574C6" w:rsidRPr="000574C6" w14:paraId="710C0FB1" w14:textId="77777777" w:rsidTr="004B4721">
        <w:trPr>
          <w:trHeight w:val="240"/>
        </w:trPr>
        <w:tc>
          <w:tcPr>
            <w:tcW w:w="4394" w:type="dxa"/>
            <w:tcBorders>
              <w:top w:val="single" w:sz="4" w:space="0" w:color="000000"/>
              <w:left w:val="single" w:sz="4" w:space="0" w:color="000000"/>
              <w:bottom w:val="single" w:sz="4" w:space="0" w:color="000000"/>
              <w:right w:val="single" w:sz="4" w:space="0" w:color="000000"/>
            </w:tcBorders>
            <w:vAlign w:val="center"/>
          </w:tcPr>
          <w:p w14:paraId="772FF317" w14:textId="532BB079" w:rsidR="000574C6" w:rsidRPr="00E06FD2" w:rsidRDefault="000574C6" w:rsidP="007322E8">
            <w:pPr>
              <w:spacing w:before="120" w:after="120"/>
              <w:rPr>
                <w:kern w:val="0"/>
                <w:lang w:eastAsia="en-US"/>
                <w14:ligatures w14:val="none"/>
              </w:rPr>
            </w:pPr>
            <w:r w:rsidRPr="00E06FD2">
              <w:rPr>
                <w:kern w:val="0"/>
                <w:lang w:eastAsia="en-US"/>
                <w14:ligatures w14:val="none"/>
              </w:rPr>
              <w:t>Nitrous oxide</w:t>
            </w:r>
          </w:p>
        </w:tc>
        <w:tc>
          <w:tcPr>
            <w:tcW w:w="2976" w:type="dxa"/>
            <w:tcBorders>
              <w:top w:val="single" w:sz="4" w:space="0" w:color="000000"/>
              <w:left w:val="single" w:sz="4" w:space="0" w:color="000000"/>
              <w:bottom w:val="single" w:sz="4" w:space="0" w:color="000000"/>
              <w:right w:val="single" w:sz="4" w:space="0" w:color="000000"/>
            </w:tcBorders>
            <w:vAlign w:val="center"/>
          </w:tcPr>
          <w:p w14:paraId="058DC3FA" w14:textId="4E1DE86C" w:rsidR="000574C6" w:rsidRPr="00E06FD2" w:rsidRDefault="000574C6" w:rsidP="007322E8">
            <w:pPr>
              <w:spacing w:before="120" w:after="120"/>
              <w:ind w:right="56"/>
              <w:rPr>
                <w:kern w:val="0"/>
                <w:lang w:eastAsia="en-US"/>
                <w14:ligatures w14:val="none"/>
              </w:rPr>
            </w:pPr>
            <w:r w:rsidRPr="00E06FD2">
              <w:rPr>
                <w:kern w:val="0"/>
                <w:lang w:eastAsia="en-US"/>
                <w14:ligatures w14:val="none"/>
              </w:rPr>
              <w:t>0.5</w:t>
            </w:r>
          </w:p>
        </w:tc>
        <w:tc>
          <w:tcPr>
            <w:tcW w:w="2229" w:type="dxa"/>
            <w:tcBorders>
              <w:top w:val="single" w:sz="4" w:space="0" w:color="000000"/>
              <w:left w:val="single" w:sz="4" w:space="0" w:color="000000"/>
              <w:bottom w:val="single" w:sz="4" w:space="0" w:color="000000"/>
              <w:right w:val="single" w:sz="4" w:space="0" w:color="000000"/>
            </w:tcBorders>
            <w:vAlign w:val="center"/>
          </w:tcPr>
          <w:p w14:paraId="2AA402CC" w14:textId="6C6A6899" w:rsidR="000574C6" w:rsidRPr="00E06FD2" w:rsidRDefault="000574C6" w:rsidP="007322E8">
            <w:pPr>
              <w:spacing w:before="120" w:after="120"/>
              <w:ind w:right="55"/>
              <w:rPr>
                <w:kern w:val="0"/>
                <w:lang w:eastAsia="en-US"/>
                <w14:ligatures w14:val="none"/>
              </w:rPr>
            </w:pPr>
            <w:r w:rsidRPr="00E06FD2">
              <w:rPr>
                <w:kern w:val="0"/>
                <w:lang w:eastAsia="en-US"/>
                <w14:ligatures w14:val="none"/>
              </w:rPr>
              <w:t>[20,000,000]</w:t>
            </w:r>
          </w:p>
        </w:tc>
      </w:tr>
    </w:tbl>
    <w:p w14:paraId="4E8FF34F" w14:textId="77777777" w:rsidR="000574C6" w:rsidRPr="000574C6" w:rsidRDefault="000574C6" w:rsidP="00574F8F">
      <w:pPr>
        <w:spacing w:after="240"/>
      </w:pPr>
    </w:p>
    <w:p w14:paraId="6CDEC797" w14:textId="77777777" w:rsidR="00A600CA" w:rsidRDefault="00A600CA" w:rsidP="00574F8F">
      <w:pPr>
        <w:spacing w:after="240"/>
        <w:ind w:left="17" w:right="1"/>
      </w:pPr>
      <w:r>
        <w:t>NO</w:t>
      </w:r>
      <w:r>
        <w:rPr>
          <w:vertAlign w:val="subscript"/>
        </w:rPr>
        <w:t>x</w:t>
      </w:r>
      <w:r>
        <w:t xml:space="preserve"> emissions from CCGT and gas-fired plant are generally calculated from continuous monitors. </w:t>
      </w:r>
    </w:p>
    <w:p w14:paraId="2DCFF7C2" w14:textId="64F83FD8" w:rsidR="00A600CA" w:rsidRDefault="00A600CA" w:rsidP="00574F8F">
      <w:pPr>
        <w:spacing w:after="240"/>
        <w:ind w:left="17" w:right="1"/>
      </w:pPr>
      <w:r>
        <w:t>For the combustion of natural gas, the ESI PI methodology advises a revised emission factor of 0 for particulate matter from gas turbine plant.</w:t>
      </w:r>
      <w:r w:rsidR="00BD2824">
        <w:t xml:space="preserve"> </w:t>
      </w:r>
    </w:p>
    <w:p w14:paraId="705A92E8" w14:textId="5D459B19" w:rsidR="00A600CA" w:rsidRDefault="00A600CA" w:rsidP="00574F8F">
      <w:pPr>
        <w:spacing w:after="240"/>
        <w:ind w:left="17" w:right="1"/>
      </w:pPr>
      <w:r>
        <w:t xml:space="preserve">For gas turbines running on distillate fuel, for example during start-up, the emission factors given in </w:t>
      </w:r>
      <w:r w:rsidRPr="00F2246D">
        <w:t xml:space="preserve">Table </w:t>
      </w:r>
      <w:r w:rsidR="00F2246D" w:rsidRPr="00F2246D">
        <w:t>30</w:t>
      </w:r>
      <w:r w:rsidRPr="00F2246D">
        <w:t xml:space="preserve"> can</w:t>
      </w:r>
      <w:r>
        <w:t xml:space="preserve"> be used, and 100% of the Total particulate matter emission are assumed to be PM</w:t>
      </w:r>
      <w:r>
        <w:rPr>
          <w:vertAlign w:val="subscript"/>
        </w:rPr>
        <w:t xml:space="preserve">10 </w:t>
      </w:r>
      <w:r>
        <w:t>and 50% PM</w:t>
      </w:r>
      <w:r>
        <w:rPr>
          <w:vertAlign w:val="subscript"/>
        </w:rPr>
        <w:t>2.5</w:t>
      </w:r>
      <w:r>
        <w:t>. Note that from 2009, the ESI proposes that they will assume that 100% of Total particulate matter is PM</w:t>
      </w:r>
      <w:r>
        <w:rPr>
          <w:vertAlign w:val="subscript"/>
        </w:rPr>
        <w:t>2.5</w:t>
      </w:r>
      <w:r>
        <w:t>, as a conservative estimate.</w:t>
      </w:r>
      <w:r w:rsidR="00112FDD">
        <w:t xml:space="preserve"> </w:t>
      </w:r>
    </w:p>
    <w:p w14:paraId="5A7443A2" w14:textId="77777777" w:rsidR="00A600CA" w:rsidRPr="00271276" w:rsidRDefault="00A600CA" w:rsidP="00574F8F">
      <w:pPr>
        <w:spacing w:after="240"/>
        <w:rPr>
          <w:b/>
          <w:bCs/>
          <w:color w:val="016574" w:themeColor="accent1"/>
        </w:rPr>
      </w:pPr>
      <w:r w:rsidRPr="00271276">
        <w:rPr>
          <w:b/>
          <w:bCs/>
          <w:color w:val="016574" w:themeColor="accent1"/>
        </w:rPr>
        <w:t>(b) Generic factors</w:t>
      </w:r>
    </w:p>
    <w:p w14:paraId="56B81136" w14:textId="215E1B4F" w:rsidR="007D5CD0" w:rsidRDefault="007D5CD0" w:rsidP="00574F8F">
      <w:pPr>
        <w:spacing w:after="240"/>
        <w:ind w:left="17" w:right="1"/>
      </w:pPr>
      <w:r>
        <w:t>In a similar manner to Section 7.1.6(b), and based on the same referenced information sources, emission factors based on achievable emission rates from various natural gas-fired combustion plant can be used in Equation 5.</w:t>
      </w:r>
      <w:r w:rsidR="00112FDD">
        <w:t xml:space="preserve"> </w:t>
      </w:r>
      <w:r>
        <w:t xml:space="preserve">Relevant emission factors for natural gas-fired plant are given in </w:t>
      </w:r>
      <w:r w:rsidRPr="00434A35">
        <w:t xml:space="preserve">Table </w:t>
      </w:r>
      <w:r w:rsidR="00434A35" w:rsidRPr="00434A35">
        <w:t>31</w:t>
      </w:r>
      <w:r w:rsidRPr="00434A35">
        <w:t xml:space="preserve"> (in terms of net heat input), and the same methodology should be used as that outlined in Section</w:t>
      </w:r>
      <w:r>
        <w:t xml:space="preserve"> 7.1.6 (b). Note that the emission factors are based on net calorific values (NCV). </w:t>
      </w:r>
    </w:p>
    <w:p w14:paraId="6938A9CB" w14:textId="77777777" w:rsidR="0048522E" w:rsidRDefault="0048522E" w:rsidP="00574F8F">
      <w:pPr>
        <w:pStyle w:val="Heading6"/>
        <w:spacing w:after="240"/>
        <w:ind w:left="17"/>
        <w:rPr>
          <w:b/>
          <w:bCs/>
        </w:rPr>
        <w:sectPr w:rsidR="0048522E" w:rsidSect="00BA2C0F">
          <w:pgSz w:w="11900" w:h="16840"/>
          <w:pgMar w:top="839" w:right="839" w:bottom="839" w:left="839" w:header="794" w:footer="567" w:gutter="0"/>
          <w:cols w:space="708"/>
          <w:titlePg/>
          <w:docGrid w:linePitch="360"/>
        </w:sectPr>
      </w:pPr>
    </w:p>
    <w:p w14:paraId="2210FB11" w14:textId="54CE6FCC" w:rsidR="001925DE" w:rsidRPr="003E128C" w:rsidRDefault="001925DE" w:rsidP="00574F8F">
      <w:pPr>
        <w:pStyle w:val="Heading6"/>
        <w:spacing w:after="240"/>
        <w:ind w:left="17"/>
        <w:rPr>
          <w:b/>
          <w:bCs/>
          <w:color w:val="auto"/>
        </w:rPr>
      </w:pPr>
      <w:r w:rsidRPr="003E128C">
        <w:rPr>
          <w:b/>
          <w:bCs/>
          <w:color w:val="auto"/>
        </w:rPr>
        <w:lastRenderedPageBreak/>
        <w:t xml:space="preserve">Table </w:t>
      </w:r>
      <w:r w:rsidR="00434A35" w:rsidRPr="003E128C">
        <w:rPr>
          <w:b/>
          <w:bCs/>
          <w:color w:val="auto"/>
        </w:rPr>
        <w:t>31:</w:t>
      </w:r>
      <w:r w:rsidRPr="003E128C">
        <w:rPr>
          <w:b/>
          <w:bCs/>
          <w:color w:val="auto"/>
        </w:rPr>
        <w:t xml:space="preserve"> Natural gas fuel-firing generic emission factors (net basis) </w:t>
      </w:r>
    </w:p>
    <w:tbl>
      <w:tblPr>
        <w:tblStyle w:val="TableGrid0"/>
        <w:tblW w:w="0" w:type="auto"/>
        <w:tblLook w:val="04A0" w:firstRow="1" w:lastRow="0" w:firstColumn="1" w:lastColumn="0" w:noHBand="0" w:noVBand="1"/>
      </w:tblPr>
      <w:tblGrid>
        <w:gridCol w:w="1796"/>
        <w:gridCol w:w="1704"/>
        <w:gridCol w:w="1457"/>
        <w:gridCol w:w="1559"/>
        <w:gridCol w:w="1417"/>
        <w:gridCol w:w="1276"/>
        <w:gridCol w:w="1418"/>
        <w:gridCol w:w="1275"/>
        <w:gridCol w:w="3250"/>
      </w:tblGrid>
      <w:tr w:rsidR="009F1978" w14:paraId="1B970021" w14:textId="77777777" w:rsidTr="00FB03B8">
        <w:trPr>
          <w:cantSplit/>
          <w:trHeight w:val="612"/>
          <w:tblHeader/>
        </w:trPr>
        <w:tc>
          <w:tcPr>
            <w:tcW w:w="1796" w:type="dxa"/>
            <w:tcBorders>
              <w:top w:val="single" w:sz="4" w:space="0" w:color="auto"/>
              <w:left w:val="single" w:sz="4" w:space="0" w:color="auto"/>
              <w:bottom w:val="single" w:sz="4" w:space="0" w:color="auto"/>
              <w:right w:val="single" w:sz="4" w:space="0" w:color="auto"/>
            </w:tcBorders>
            <w:shd w:val="clear" w:color="auto" w:fill="016574" w:themeFill="accent1"/>
          </w:tcPr>
          <w:p w14:paraId="4A160748" w14:textId="77777777" w:rsidR="009F1978" w:rsidRDefault="009F1978" w:rsidP="007322E8">
            <w:pPr>
              <w:spacing w:before="120" w:after="120" w:line="276" w:lineRule="auto"/>
            </w:pPr>
            <w:r w:rsidRPr="00243E6F">
              <w:rPr>
                <w:rFonts w:eastAsia="Arial" w:cstheme="minorHAnsi"/>
                <w:b/>
                <w:color w:val="FFFFFF" w:themeColor="background1"/>
              </w:rPr>
              <w:t>Technology</w:t>
            </w:r>
          </w:p>
        </w:tc>
        <w:tc>
          <w:tcPr>
            <w:tcW w:w="1704" w:type="dxa"/>
            <w:tcBorders>
              <w:top w:val="single" w:sz="4" w:space="0" w:color="auto"/>
              <w:left w:val="single" w:sz="4" w:space="0" w:color="auto"/>
              <w:bottom w:val="single" w:sz="4" w:space="0" w:color="auto"/>
              <w:right w:val="single" w:sz="4" w:space="0" w:color="auto"/>
            </w:tcBorders>
            <w:shd w:val="clear" w:color="auto" w:fill="016574" w:themeFill="accent1"/>
          </w:tcPr>
          <w:p w14:paraId="4A2241E0" w14:textId="77777777" w:rsidR="009F1978" w:rsidRDefault="009F1978" w:rsidP="007322E8">
            <w:pPr>
              <w:spacing w:before="120" w:after="120" w:line="276" w:lineRule="auto"/>
            </w:pPr>
            <w:r w:rsidRPr="00243E6F">
              <w:rPr>
                <w:rFonts w:eastAsia="Arial" w:cstheme="minorHAnsi"/>
                <w:b/>
                <w:color w:val="FFFFFF" w:themeColor="background1"/>
              </w:rPr>
              <w:t>Emission factor</w:t>
            </w:r>
          </w:p>
        </w:tc>
        <w:tc>
          <w:tcPr>
            <w:tcW w:w="1457" w:type="dxa"/>
            <w:tcBorders>
              <w:top w:val="single" w:sz="4" w:space="0" w:color="auto"/>
              <w:left w:val="single" w:sz="4" w:space="0" w:color="auto"/>
              <w:bottom w:val="single" w:sz="4" w:space="0" w:color="auto"/>
              <w:right w:val="single" w:sz="4" w:space="0" w:color="auto"/>
            </w:tcBorders>
            <w:shd w:val="clear" w:color="auto" w:fill="016574" w:themeFill="accent1"/>
          </w:tcPr>
          <w:p w14:paraId="1F461DB9" w14:textId="77777777" w:rsidR="009F1978" w:rsidRPr="00D70BB6" w:rsidRDefault="009F1978" w:rsidP="007322E8">
            <w:pPr>
              <w:spacing w:before="120" w:after="120" w:line="276" w:lineRule="auto"/>
              <w:rPr>
                <w:sz w:val="28"/>
                <w:szCs w:val="28"/>
              </w:rPr>
            </w:pPr>
            <w:r w:rsidRPr="00243E6F">
              <w:rPr>
                <w:rFonts w:eastAsia="Arial" w:cstheme="minorHAnsi"/>
                <w:b/>
                <w:color w:val="FFFFFF" w:themeColor="background1"/>
              </w:rPr>
              <w:t>Particulate matter</w:t>
            </w:r>
            <w:r>
              <w:rPr>
                <w:rFonts w:eastAsia="Arial" w:cstheme="minorHAnsi"/>
                <w:b/>
                <w:color w:val="FFFFFF" w:themeColor="background1"/>
              </w:rPr>
              <w:t xml:space="preserve"> (</w:t>
            </w:r>
            <w:r w:rsidRPr="00243E6F">
              <w:rPr>
                <w:rFonts w:eastAsia="Arial" w:cstheme="minorHAnsi"/>
                <w:b/>
                <w:color w:val="FFFFFF" w:themeColor="background1"/>
              </w:rPr>
              <w:t>mg/MJ</w:t>
            </w:r>
            <w:r>
              <w:rPr>
                <w:rFonts w:eastAsia="Arial" w:cstheme="minorHAnsi"/>
                <w:b/>
                <w:color w:val="FFFFFF" w:themeColor="background1"/>
              </w:rPr>
              <w:t>)</w:t>
            </w:r>
          </w:p>
        </w:tc>
        <w:tc>
          <w:tcPr>
            <w:tcW w:w="1559" w:type="dxa"/>
            <w:tcBorders>
              <w:top w:val="single" w:sz="4" w:space="0" w:color="auto"/>
              <w:left w:val="single" w:sz="4" w:space="0" w:color="auto"/>
              <w:bottom w:val="single" w:sz="4" w:space="0" w:color="auto"/>
              <w:right w:val="single" w:sz="4" w:space="0" w:color="auto"/>
            </w:tcBorders>
            <w:shd w:val="clear" w:color="auto" w:fill="016574" w:themeFill="accent1"/>
          </w:tcPr>
          <w:p w14:paraId="5FEEF289" w14:textId="77777777" w:rsidR="009F1978" w:rsidRPr="00D70BB6" w:rsidRDefault="009F1978" w:rsidP="007322E8">
            <w:pPr>
              <w:spacing w:before="120" w:after="120" w:line="276" w:lineRule="auto"/>
            </w:pPr>
            <w:r w:rsidRPr="00243E6F">
              <w:rPr>
                <w:rFonts w:eastAsia="Arial" w:cstheme="minorHAnsi"/>
                <w:b/>
                <w:color w:val="FFFFFF" w:themeColor="background1"/>
              </w:rPr>
              <w:t>Particulate matter</w:t>
            </w:r>
            <w:r>
              <w:rPr>
                <w:rFonts w:eastAsia="Arial" w:cstheme="minorHAnsi"/>
                <w:b/>
                <w:color w:val="FFFFFF" w:themeColor="background1"/>
              </w:rPr>
              <w:t xml:space="preserve"> (</w:t>
            </w:r>
            <w:r w:rsidRPr="00243E6F">
              <w:rPr>
                <w:rFonts w:eastAsia="Arial" w:cstheme="minorHAnsi"/>
                <w:b/>
                <w:color w:val="FFFFFF" w:themeColor="background1"/>
              </w:rPr>
              <w:t>mg/m</w:t>
            </w:r>
            <w:r w:rsidRPr="00243E6F">
              <w:rPr>
                <w:rFonts w:eastAsia="Arial" w:cstheme="minorHAnsi"/>
                <w:b/>
                <w:color w:val="FFFFFF" w:themeColor="background1"/>
                <w:vertAlign w:val="superscript"/>
              </w:rPr>
              <w:t>3</w:t>
            </w:r>
            <w:r>
              <w:rPr>
                <w:rFonts w:eastAsia="Arial" w:cstheme="minorHAnsi"/>
                <w:b/>
                <w:color w:val="FFFFFF" w:themeColor="background1"/>
              </w:rPr>
              <w:t>)</w:t>
            </w:r>
          </w:p>
        </w:tc>
        <w:tc>
          <w:tcPr>
            <w:tcW w:w="1417" w:type="dxa"/>
            <w:tcBorders>
              <w:top w:val="single" w:sz="4" w:space="0" w:color="auto"/>
              <w:left w:val="single" w:sz="4" w:space="0" w:color="auto"/>
              <w:bottom w:val="single" w:sz="4" w:space="0" w:color="auto"/>
              <w:right w:val="single" w:sz="4" w:space="0" w:color="auto"/>
            </w:tcBorders>
            <w:shd w:val="clear" w:color="auto" w:fill="016574" w:themeFill="accent1"/>
          </w:tcPr>
          <w:p w14:paraId="6CDB51AD" w14:textId="77777777" w:rsidR="009F1978" w:rsidRDefault="009F1978" w:rsidP="007322E8">
            <w:pPr>
              <w:spacing w:before="120" w:after="120" w:line="276" w:lineRule="auto"/>
            </w:pPr>
            <w:r w:rsidRPr="00243E6F">
              <w:rPr>
                <w:rFonts w:eastAsia="Arial" w:cstheme="minorHAnsi"/>
                <w:b/>
                <w:color w:val="FFFFFF" w:themeColor="background1"/>
              </w:rPr>
              <w:t>NO</w:t>
            </w:r>
            <w:r w:rsidRPr="00243E6F">
              <w:rPr>
                <w:rFonts w:eastAsia="Arial" w:cstheme="minorHAnsi"/>
                <w:b/>
                <w:color w:val="FFFFFF" w:themeColor="background1"/>
                <w:vertAlign w:val="subscript"/>
              </w:rPr>
              <w:t>x</w:t>
            </w:r>
            <w:r w:rsidRPr="00243E6F">
              <w:rPr>
                <w:rFonts w:eastAsia="Arial" w:cstheme="minorHAnsi"/>
                <w:b/>
                <w:color w:val="FFFFFF" w:themeColor="background1"/>
              </w:rPr>
              <w:t xml:space="preserve"> </w:t>
            </w:r>
            <w:r>
              <w:rPr>
                <w:rFonts w:eastAsia="Arial" w:cstheme="minorHAnsi"/>
                <w:b/>
                <w:color w:val="FFFFFF" w:themeColor="background1"/>
              </w:rPr>
              <w:t>(</w:t>
            </w:r>
            <w:r w:rsidRPr="00243E6F">
              <w:rPr>
                <w:rFonts w:eastAsia="Arial" w:cstheme="minorHAnsi"/>
                <w:b/>
                <w:color w:val="FFFFFF" w:themeColor="background1"/>
              </w:rPr>
              <w:t>mg/MJ</w:t>
            </w:r>
            <w:r>
              <w:rPr>
                <w:rFonts w:eastAsia="Arial" w:cstheme="minorHAnsi"/>
                <w:b/>
                <w:color w:val="FFFFFF" w:themeColor="background1"/>
              </w:rPr>
              <w:t>)</w:t>
            </w:r>
          </w:p>
        </w:tc>
        <w:tc>
          <w:tcPr>
            <w:tcW w:w="1276" w:type="dxa"/>
            <w:tcBorders>
              <w:top w:val="single" w:sz="4" w:space="0" w:color="auto"/>
              <w:left w:val="single" w:sz="4" w:space="0" w:color="auto"/>
              <w:bottom w:val="single" w:sz="4" w:space="0" w:color="auto"/>
              <w:right w:val="single" w:sz="4" w:space="0" w:color="auto"/>
            </w:tcBorders>
            <w:shd w:val="clear" w:color="auto" w:fill="016574" w:themeFill="accent1"/>
          </w:tcPr>
          <w:p w14:paraId="34D946DF" w14:textId="77777777" w:rsidR="009F1978" w:rsidRPr="00643108" w:rsidRDefault="009F1978" w:rsidP="007322E8">
            <w:pPr>
              <w:spacing w:before="120" w:after="120" w:line="276" w:lineRule="auto"/>
            </w:pPr>
            <w:r w:rsidRPr="00243E6F">
              <w:rPr>
                <w:rFonts w:eastAsia="Arial" w:cstheme="minorHAnsi"/>
                <w:b/>
                <w:color w:val="FFFFFF" w:themeColor="background1"/>
              </w:rPr>
              <w:t>NO</w:t>
            </w:r>
            <w:r w:rsidRPr="00243E6F">
              <w:rPr>
                <w:rFonts w:eastAsia="Arial" w:cstheme="minorHAnsi"/>
                <w:b/>
                <w:color w:val="FFFFFF" w:themeColor="background1"/>
                <w:vertAlign w:val="subscript"/>
              </w:rPr>
              <w:t>x</w:t>
            </w:r>
            <w:r w:rsidRPr="00243E6F">
              <w:rPr>
                <w:rFonts w:eastAsia="Arial" w:cstheme="minorHAnsi"/>
                <w:b/>
                <w:color w:val="FFFFFF" w:themeColor="background1"/>
              </w:rPr>
              <w:t xml:space="preserve"> </w:t>
            </w:r>
            <w:r>
              <w:rPr>
                <w:rFonts w:eastAsia="Arial" w:cstheme="minorHAnsi"/>
                <w:b/>
                <w:color w:val="FFFFFF" w:themeColor="background1"/>
              </w:rPr>
              <w:t>(</w:t>
            </w:r>
            <w:r w:rsidRPr="00243E6F">
              <w:rPr>
                <w:rFonts w:eastAsia="Arial" w:cstheme="minorHAnsi"/>
                <w:b/>
                <w:color w:val="FFFFFF" w:themeColor="background1"/>
              </w:rPr>
              <w:t>mg/m</w:t>
            </w:r>
            <w:r w:rsidRPr="00243E6F">
              <w:rPr>
                <w:rFonts w:eastAsia="Arial" w:cstheme="minorHAnsi"/>
                <w:b/>
                <w:color w:val="FFFFFF" w:themeColor="background1"/>
                <w:vertAlign w:val="superscript"/>
              </w:rPr>
              <w:t>3</w:t>
            </w:r>
            <w:r>
              <w:rPr>
                <w:rFonts w:eastAsia="Arial" w:cstheme="minorHAnsi"/>
                <w:b/>
                <w:color w:val="FFFFFF" w:themeColor="background1"/>
              </w:rPr>
              <w:t>)</w:t>
            </w:r>
          </w:p>
        </w:tc>
        <w:tc>
          <w:tcPr>
            <w:tcW w:w="1418" w:type="dxa"/>
            <w:tcBorders>
              <w:top w:val="single" w:sz="4" w:space="0" w:color="auto"/>
              <w:left w:val="single" w:sz="4" w:space="0" w:color="auto"/>
              <w:bottom w:val="single" w:sz="4" w:space="0" w:color="auto"/>
              <w:right w:val="single" w:sz="4" w:space="0" w:color="auto"/>
            </w:tcBorders>
            <w:shd w:val="clear" w:color="auto" w:fill="016574" w:themeFill="accent1"/>
          </w:tcPr>
          <w:p w14:paraId="0E809795" w14:textId="77777777" w:rsidR="009F1978" w:rsidRDefault="009F1978" w:rsidP="007322E8">
            <w:pPr>
              <w:spacing w:before="120" w:after="120" w:line="276" w:lineRule="auto"/>
            </w:pPr>
            <w:r w:rsidRPr="00243E6F">
              <w:rPr>
                <w:rFonts w:eastAsia="Arial" w:cstheme="minorHAnsi"/>
                <w:b/>
                <w:color w:val="FFFFFF" w:themeColor="background1"/>
              </w:rPr>
              <w:t>CO</w:t>
            </w:r>
            <w:r>
              <w:rPr>
                <w:rFonts w:eastAsia="Arial" w:cstheme="minorHAnsi"/>
                <w:b/>
                <w:color w:val="FFFFFF" w:themeColor="background1"/>
              </w:rPr>
              <w:t xml:space="preserve"> (</w:t>
            </w:r>
            <w:r w:rsidRPr="00243E6F">
              <w:rPr>
                <w:rFonts w:eastAsia="Arial" w:cstheme="minorHAnsi"/>
                <w:b/>
                <w:color w:val="FFFFFF" w:themeColor="background1"/>
              </w:rPr>
              <w:t>mg/MJ</w:t>
            </w:r>
            <w:r>
              <w:rPr>
                <w:rFonts w:eastAsia="Arial" w:cstheme="minorHAnsi"/>
                <w:b/>
                <w:color w:val="FFFFFF" w:themeColor="background1"/>
              </w:rPr>
              <w:t>)</w:t>
            </w:r>
          </w:p>
        </w:tc>
        <w:tc>
          <w:tcPr>
            <w:tcW w:w="1275" w:type="dxa"/>
            <w:tcBorders>
              <w:top w:val="single" w:sz="4" w:space="0" w:color="auto"/>
              <w:left w:val="single" w:sz="4" w:space="0" w:color="auto"/>
              <w:bottom w:val="single" w:sz="4" w:space="0" w:color="auto"/>
              <w:right w:val="single" w:sz="4" w:space="0" w:color="auto"/>
            </w:tcBorders>
            <w:shd w:val="clear" w:color="auto" w:fill="016574" w:themeFill="accent1"/>
          </w:tcPr>
          <w:p w14:paraId="7643D5F0" w14:textId="77777777" w:rsidR="009F1978" w:rsidRPr="000562E4" w:rsidRDefault="009F1978" w:rsidP="007322E8">
            <w:pPr>
              <w:spacing w:before="120" w:after="120" w:line="276" w:lineRule="auto"/>
            </w:pPr>
            <w:r w:rsidRPr="00243E6F">
              <w:rPr>
                <w:rFonts w:eastAsia="Arial" w:cstheme="minorHAnsi"/>
                <w:b/>
                <w:color w:val="FFFFFF" w:themeColor="background1"/>
              </w:rPr>
              <w:t>CO</w:t>
            </w:r>
            <w:r>
              <w:rPr>
                <w:rFonts w:eastAsia="Arial" w:cstheme="minorHAnsi"/>
                <w:b/>
                <w:color w:val="FFFFFF" w:themeColor="background1"/>
              </w:rPr>
              <w:t xml:space="preserve"> (</w:t>
            </w:r>
            <w:r w:rsidRPr="00243E6F">
              <w:rPr>
                <w:rFonts w:eastAsia="Arial" w:cstheme="minorHAnsi"/>
                <w:b/>
                <w:color w:val="FFFFFF" w:themeColor="background1"/>
              </w:rPr>
              <w:t>mg/m</w:t>
            </w:r>
            <w:r w:rsidRPr="00243E6F">
              <w:rPr>
                <w:rFonts w:eastAsia="Arial" w:cstheme="minorHAnsi"/>
                <w:b/>
                <w:color w:val="FFFFFF" w:themeColor="background1"/>
                <w:vertAlign w:val="superscript"/>
              </w:rPr>
              <w:t>3</w:t>
            </w:r>
            <w:r>
              <w:rPr>
                <w:rFonts w:eastAsia="Arial" w:cstheme="minorHAnsi"/>
                <w:b/>
                <w:color w:val="FFFFFF" w:themeColor="background1"/>
              </w:rPr>
              <w:t>)</w:t>
            </w:r>
          </w:p>
        </w:tc>
        <w:tc>
          <w:tcPr>
            <w:tcW w:w="3250" w:type="dxa"/>
            <w:tcBorders>
              <w:top w:val="single" w:sz="4" w:space="0" w:color="auto"/>
              <w:left w:val="single" w:sz="4" w:space="0" w:color="auto"/>
              <w:bottom w:val="single" w:sz="4" w:space="0" w:color="auto"/>
              <w:right w:val="single" w:sz="4" w:space="0" w:color="auto"/>
            </w:tcBorders>
            <w:shd w:val="clear" w:color="auto" w:fill="016574" w:themeFill="accent1"/>
          </w:tcPr>
          <w:p w14:paraId="23735BD7" w14:textId="77777777" w:rsidR="009F1978" w:rsidRPr="00243E6F" w:rsidRDefault="009F1978" w:rsidP="007322E8">
            <w:pPr>
              <w:spacing w:before="120" w:after="120" w:line="276" w:lineRule="auto"/>
              <w:rPr>
                <w:rFonts w:eastAsia="Arial" w:cstheme="minorHAnsi"/>
                <w:b/>
                <w:color w:val="FFFFFF" w:themeColor="background1"/>
              </w:rPr>
            </w:pPr>
            <w:r>
              <w:rPr>
                <w:rFonts w:eastAsia="Arial" w:cstheme="minorHAnsi"/>
                <w:b/>
                <w:color w:val="FFFFFF" w:themeColor="background1"/>
              </w:rPr>
              <w:t>Notes</w:t>
            </w:r>
          </w:p>
        </w:tc>
      </w:tr>
      <w:tr w:rsidR="009F1978" w14:paraId="1DBB3B68" w14:textId="77777777" w:rsidTr="00FB03B8">
        <w:trPr>
          <w:cantSplit/>
        </w:trPr>
        <w:tc>
          <w:tcPr>
            <w:tcW w:w="179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AECAE3C" w14:textId="77777777" w:rsidR="009F1978" w:rsidRPr="00F32E86" w:rsidRDefault="009F1978" w:rsidP="007322E8">
            <w:pPr>
              <w:spacing w:before="120" w:after="120"/>
              <w:rPr>
                <w:rFonts w:cstheme="minorHAnsi"/>
              </w:rPr>
            </w:pPr>
            <w:r w:rsidRPr="00F32E86">
              <w:rPr>
                <w:rFonts w:cstheme="minorHAnsi"/>
              </w:rPr>
              <w:t>Gas turbine, after 1994</w:t>
            </w:r>
          </w:p>
        </w:tc>
        <w:tc>
          <w:tcPr>
            <w:tcW w:w="1704"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34E4E8C6" w14:textId="77777777" w:rsidR="009F1978" w:rsidRPr="00F32E86" w:rsidRDefault="009F1978" w:rsidP="007322E8">
            <w:pPr>
              <w:spacing w:before="120" w:after="120"/>
              <w:rPr>
                <w:rFonts w:cstheme="minorHAnsi"/>
              </w:rPr>
            </w:pPr>
            <w:r w:rsidRPr="00F32E86">
              <w:rPr>
                <w:rFonts w:cstheme="minorHAnsi"/>
              </w:rPr>
              <w:t>EFi (mg/MJ)</w:t>
            </w:r>
          </w:p>
        </w:tc>
        <w:tc>
          <w:tcPr>
            <w:tcW w:w="1457"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4CC2B784" w14:textId="77777777" w:rsidR="009F1978" w:rsidRPr="00F32E86" w:rsidRDefault="009F1978" w:rsidP="007322E8">
            <w:pPr>
              <w:spacing w:before="120" w:after="120"/>
              <w:rPr>
                <w:rFonts w:cstheme="minorHAnsi"/>
              </w:rPr>
            </w:pPr>
            <w:r w:rsidRPr="00F32E86">
              <w:rPr>
                <w:rFonts w:cstheme="minorHAnsi"/>
              </w:rPr>
              <w:t>0</w:t>
            </w:r>
          </w:p>
        </w:tc>
        <w:tc>
          <w:tcPr>
            <w:tcW w:w="1559"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650716A5" w14:textId="77777777" w:rsidR="009F1978" w:rsidRPr="00F32E86" w:rsidRDefault="009F1978" w:rsidP="007322E8">
            <w:pPr>
              <w:spacing w:before="120" w:after="120"/>
              <w:rPr>
                <w:rFonts w:cstheme="minorHAnsi"/>
              </w:rPr>
            </w:pPr>
            <w:r w:rsidRPr="00F32E86">
              <w:rPr>
                <w:rFonts w:cstheme="minorHAnsi"/>
              </w:rPr>
              <w:t>0</w:t>
            </w:r>
          </w:p>
        </w:tc>
        <w:tc>
          <w:tcPr>
            <w:tcW w:w="1417"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5BFCB405" w14:textId="77777777" w:rsidR="009F1978" w:rsidRPr="00F32E86" w:rsidRDefault="009F1978" w:rsidP="007322E8">
            <w:pPr>
              <w:spacing w:before="120" w:after="120"/>
              <w:rPr>
                <w:rFonts w:cstheme="minorHAnsi"/>
              </w:rPr>
            </w:pPr>
            <w:r w:rsidRPr="00F32E86">
              <w:rPr>
                <w:rFonts w:cstheme="minorHAnsi"/>
              </w:rPr>
              <w:t>50</w:t>
            </w:r>
          </w:p>
        </w:tc>
        <w:tc>
          <w:tcPr>
            <w:tcW w:w="127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8931C3B" w14:textId="77777777" w:rsidR="009F1978" w:rsidRPr="00F32E86" w:rsidRDefault="009F1978" w:rsidP="007322E8">
            <w:pPr>
              <w:spacing w:before="120" w:after="120"/>
              <w:rPr>
                <w:rFonts w:cstheme="minorHAnsi"/>
              </w:rPr>
            </w:pPr>
            <w:r w:rsidRPr="00F32E86">
              <w:rPr>
                <w:rFonts w:cstheme="minorHAnsi"/>
              </w:rPr>
              <w:t>60</w:t>
            </w:r>
          </w:p>
        </w:tc>
        <w:tc>
          <w:tcPr>
            <w:tcW w:w="141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EAEB2F1" w14:textId="77777777" w:rsidR="009F1978" w:rsidRPr="00F32E86" w:rsidRDefault="009F1978" w:rsidP="007322E8">
            <w:pPr>
              <w:spacing w:before="120" w:after="120"/>
              <w:rPr>
                <w:rFonts w:cstheme="minorHAnsi"/>
              </w:rPr>
            </w:pPr>
            <w:r w:rsidRPr="00F32E86">
              <w:rPr>
                <w:rFonts w:cstheme="minorHAnsi"/>
              </w:rPr>
              <w:t>50</w:t>
            </w:r>
          </w:p>
        </w:tc>
        <w:tc>
          <w:tcPr>
            <w:tcW w:w="1275"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5F13812B" w14:textId="77777777" w:rsidR="009F1978" w:rsidRPr="00F32E86" w:rsidRDefault="009F1978" w:rsidP="007322E8">
            <w:pPr>
              <w:spacing w:before="120" w:after="120"/>
              <w:rPr>
                <w:rFonts w:cstheme="minorHAnsi"/>
              </w:rPr>
            </w:pPr>
            <w:r w:rsidRPr="00F32E86">
              <w:rPr>
                <w:rFonts w:cstheme="minorHAnsi"/>
              </w:rPr>
              <w:t>60</w:t>
            </w:r>
          </w:p>
        </w:tc>
        <w:tc>
          <w:tcPr>
            <w:tcW w:w="3250"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A4F429D" w14:textId="77777777" w:rsidR="009F1978" w:rsidRPr="00593188" w:rsidRDefault="009F1978" w:rsidP="007322E8">
            <w:pPr>
              <w:pStyle w:val="BodyText1"/>
              <w:spacing w:before="120" w:after="120"/>
            </w:pPr>
            <w:r>
              <w:rPr>
                <w:rFonts w:cstheme="minorHAnsi"/>
              </w:rPr>
              <w:t>U</w:t>
            </w:r>
            <w:r w:rsidRPr="00243E6F">
              <w:rPr>
                <w:rFonts w:cstheme="minorHAnsi"/>
              </w:rPr>
              <w:t>se HMSO. Process Guidance Note IPR1/2 Combustion Processes: gas turbines, September 1994, ISBN 0-11-752954-0.</w:t>
            </w:r>
          </w:p>
        </w:tc>
      </w:tr>
      <w:tr w:rsidR="009F1978" w14:paraId="11E2EC38"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E2CB5D" w14:textId="77777777" w:rsidR="009F1978" w:rsidRPr="00F32E86" w:rsidRDefault="009F1978" w:rsidP="007322E8">
            <w:pPr>
              <w:spacing w:before="120" w:after="120"/>
              <w:rPr>
                <w:rFonts w:cstheme="minorHAnsi"/>
              </w:rPr>
            </w:pPr>
            <w:r w:rsidRPr="00F32E86">
              <w:rPr>
                <w:rFonts w:cstheme="minorHAnsi"/>
              </w:rPr>
              <w:t>Gas turbine, after 1994</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A08CAC" w14:textId="77777777" w:rsidR="009F1978" w:rsidRPr="00F32E86" w:rsidRDefault="009F1978" w:rsidP="007322E8">
            <w:pPr>
              <w:spacing w:before="120" w:after="120"/>
              <w:ind w:left="1"/>
              <w:rPr>
                <w:rFonts w:cstheme="minorHAnsi"/>
              </w:rPr>
            </w:pPr>
            <w:r w:rsidRPr="00F32E86">
              <w:rPr>
                <w:rFonts w:cstheme="minorHAnsi"/>
              </w:rPr>
              <w:t>Threshold</w:t>
            </w:r>
          </w:p>
          <w:p w14:paraId="47416CD0" w14:textId="77777777" w:rsidR="009F1978" w:rsidRPr="00F32E86" w:rsidRDefault="009F1978" w:rsidP="007322E8">
            <w:pPr>
              <w:tabs>
                <w:tab w:val="right" w:pos="1161"/>
              </w:tabs>
              <w:spacing w:before="120" w:after="120"/>
              <w:rPr>
                <w:rFonts w:cstheme="minorHAnsi"/>
              </w:rPr>
            </w:pPr>
            <w:r w:rsidRPr="00F32E86">
              <w:rPr>
                <w:rFonts w:cstheme="minorHAnsi"/>
              </w:rPr>
              <w:t>for BRT</w:t>
            </w:r>
            <w:r>
              <w:rPr>
                <w:rFonts w:cstheme="minorHAnsi"/>
              </w:rPr>
              <w:t xml:space="preserve"> </w:t>
            </w:r>
            <w:r w:rsidRPr="00F32E86">
              <w:rPr>
                <w:rFonts w:cstheme="minorHAnsi"/>
              </w:rPr>
              <w:t>(MW</w:t>
            </w:r>
            <w:r w:rsidRPr="00F32E86">
              <w:rPr>
                <w:rFonts w:cstheme="minorHAnsi"/>
                <w:vertAlign w:val="subscript"/>
              </w:rPr>
              <w:t>th</w:t>
            </w:r>
            <w:r w:rsidRPr="00F32E86">
              <w:rPr>
                <w:rFonts w:cstheme="minorHAnsi"/>
              </w:rPr>
              <w:t>)</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F84898" w14:textId="77777777" w:rsidR="009F1978" w:rsidRPr="00F32E86" w:rsidRDefault="009F1978" w:rsidP="007322E8">
            <w:pPr>
              <w:spacing w:before="120" w:after="120"/>
              <w:rPr>
                <w:rFonts w:cstheme="minorHAnsi"/>
              </w:rPr>
            </w:pPr>
            <w:r w:rsidRPr="00F32E86">
              <w:rPr>
                <w:rFonts w:cstheme="minorHAnsi"/>
              </w:rP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05D1AC" w14:textId="77777777" w:rsidR="009F1978" w:rsidRPr="00F32E86" w:rsidRDefault="009F1978" w:rsidP="007322E8">
            <w:pPr>
              <w:spacing w:before="120" w:after="120"/>
              <w:rPr>
                <w:rFonts w:cstheme="minorHAnsi"/>
              </w:rPr>
            </w:pPr>
            <w:r w:rsidRPr="00F32E86">
              <w:rPr>
                <w:rFonts w:cstheme="minorHAnsi"/>
              </w:rPr>
              <w:t>-</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49A740" w14:textId="77777777" w:rsidR="009F1978" w:rsidRPr="00F32E86" w:rsidRDefault="009F1978" w:rsidP="007322E8">
            <w:pPr>
              <w:spacing w:before="120" w:after="120"/>
              <w:rPr>
                <w:rFonts w:cstheme="minorHAnsi"/>
              </w:rPr>
            </w:pPr>
            <w:r w:rsidRPr="00F32E86">
              <w:rPr>
                <w:rFonts w:cstheme="minorHAnsi"/>
              </w:rPr>
              <w:t>63</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A20E14" w14:textId="77777777" w:rsidR="009F1978" w:rsidRPr="00F32E86" w:rsidRDefault="009F1978" w:rsidP="007322E8">
            <w:pPr>
              <w:spacing w:before="120" w:after="120"/>
              <w:rPr>
                <w:rFonts w:cstheme="minorHAnsi"/>
              </w:rPr>
            </w:pPr>
            <w:r w:rsidRPr="00F32E86">
              <w:rPr>
                <w:rFonts w:cstheme="minorHAnsi"/>
              </w:rPr>
              <w:t>63</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02E835" w14:textId="77777777" w:rsidR="009F1978" w:rsidRPr="00F32E86" w:rsidRDefault="009F1978" w:rsidP="007322E8">
            <w:pPr>
              <w:spacing w:before="120" w:after="120"/>
              <w:rPr>
                <w:rFonts w:cstheme="minorHAnsi"/>
              </w:rPr>
            </w:pPr>
            <w:r w:rsidRPr="00F32E86">
              <w:rPr>
                <w:rFonts w:cstheme="minorHAnsi"/>
              </w:rPr>
              <w:t>63</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933C62" w14:textId="77777777" w:rsidR="009F1978" w:rsidRPr="00F32E86" w:rsidRDefault="009F1978" w:rsidP="007322E8">
            <w:pPr>
              <w:spacing w:before="120" w:after="120"/>
              <w:rPr>
                <w:rFonts w:cstheme="minorHAnsi"/>
              </w:rPr>
            </w:pPr>
            <w:r w:rsidRPr="00F32E86">
              <w:rPr>
                <w:rFonts w:cstheme="minorHAnsi"/>
              </w:rPr>
              <w:t>63</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802A49" w14:textId="77777777" w:rsidR="009F1978" w:rsidRPr="00F32E86" w:rsidRDefault="009F1978" w:rsidP="007322E8">
            <w:pPr>
              <w:pStyle w:val="BodyText1"/>
              <w:spacing w:before="120" w:after="120"/>
              <w:rPr>
                <w:rFonts w:cstheme="minorHAnsi"/>
              </w:rPr>
            </w:pPr>
            <w:r>
              <w:rPr>
                <w:rFonts w:cstheme="minorHAnsi"/>
              </w:rPr>
              <w:t>U</w:t>
            </w:r>
            <w:r w:rsidRPr="00243E6F">
              <w:rPr>
                <w:rFonts w:cstheme="minorHAnsi"/>
              </w:rPr>
              <w:t>se HMSO. Process Guidance Note IPR1/2 Combustion Processes: gas turbines, September 1994, ISBN 0-11-752954-0.</w:t>
            </w:r>
          </w:p>
        </w:tc>
      </w:tr>
      <w:tr w:rsidR="009F1978" w14:paraId="21129FF1"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8CCE93" w14:textId="77777777" w:rsidR="009F1978" w:rsidRPr="00F32E86" w:rsidRDefault="009F1978" w:rsidP="007322E8">
            <w:pPr>
              <w:spacing w:before="120" w:after="120"/>
              <w:rPr>
                <w:rFonts w:cstheme="minorHAnsi"/>
              </w:rPr>
            </w:pPr>
            <w:r w:rsidRPr="00F32E86">
              <w:rPr>
                <w:rFonts w:cstheme="minorHAnsi"/>
              </w:rPr>
              <w:t>Gas turbine, pre-1994</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DDBA04" w14:textId="77777777" w:rsidR="009F1978" w:rsidRPr="00F32E86" w:rsidRDefault="009F1978" w:rsidP="007322E8">
            <w:pPr>
              <w:spacing w:before="120" w:after="120"/>
              <w:ind w:left="1"/>
              <w:rPr>
                <w:rFonts w:cstheme="minorHAnsi"/>
              </w:rPr>
            </w:pPr>
            <w:r w:rsidRPr="00F32E86">
              <w:rPr>
                <w:rFonts w:cstheme="minorHAnsi"/>
              </w:rPr>
              <w:t>EFi (mg/MJ)</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35F26A" w14:textId="77777777" w:rsidR="009F1978" w:rsidRPr="00F32E86" w:rsidRDefault="009F1978" w:rsidP="007322E8">
            <w:pPr>
              <w:spacing w:before="120" w:after="120"/>
              <w:rPr>
                <w:rFonts w:cstheme="minorHAnsi"/>
              </w:rPr>
            </w:pPr>
            <w:r w:rsidRPr="00F32E86">
              <w:rPr>
                <w:rFonts w:cstheme="minorHAnsi"/>
              </w:rPr>
              <w:t>0</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A18082" w14:textId="77777777" w:rsidR="009F1978" w:rsidRPr="00F32E86" w:rsidRDefault="009F1978" w:rsidP="007322E8">
            <w:pPr>
              <w:spacing w:before="120" w:after="120"/>
              <w:rPr>
                <w:rFonts w:cstheme="minorHAnsi"/>
              </w:rPr>
            </w:pPr>
            <w:r w:rsidRPr="00F32E86">
              <w:rPr>
                <w:rFonts w:cstheme="minorHAnsi"/>
              </w:rPr>
              <w:t>0</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CBD751" w14:textId="77777777" w:rsidR="009F1978" w:rsidRPr="00F32E86" w:rsidRDefault="009F1978" w:rsidP="007322E8">
            <w:pPr>
              <w:spacing w:before="120" w:after="120"/>
              <w:rPr>
                <w:rFonts w:cstheme="minorHAnsi"/>
              </w:rPr>
            </w:pPr>
            <w:r w:rsidRPr="00F32E86">
              <w:rPr>
                <w:rFonts w:cstheme="minorHAnsi"/>
              </w:rPr>
              <w:t>105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0FFAF7" w14:textId="77777777" w:rsidR="009F1978" w:rsidRPr="00F32E86" w:rsidRDefault="009F1978" w:rsidP="007322E8">
            <w:pPr>
              <w:spacing w:before="120" w:after="120"/>
              <w:rPr>
                <w:rFonts w:cstheme="minorHAnsi"/>
              </w:rPr>
            </w:pPr>
            <w:r w:rsidRPr="00F32E86">
              <w:rPr>
                <w:rFonts w:cstheme="minorHAnsi"/>
              </w:rPr>
              <w:t>125</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1BCCF2" w14:textId="77777777" w:rsidR="009F1978" w:rsidRPr="00F32E86" w:rsidRDefault="009F1978" w:rsidP="007322E8">
            <w:pPr>
              <w:spacing w:before="120" w:after="120"/>
              <w:rPr>
                <w:rFonts w:cstheme="minorHAnsi"/>
              </w:rPr>
            </w:pPr>
            <w:r w:rsidRPr="00F32E86">
              <w:rPr>
                <w:rFonts w:cstheme="minorHAnsi"/>
              </w:rPr>
              <w:t>84</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921304" w14:textId="77777777" w:rsidR="009F1978" w:rsidRPr="00F32E86" w:rsidRDefault="009F1978" w:rsidP="007322E8">
            <w:pPr>
              <w:spacing w:before="120" w:after="120"/>
              <w:rPr>
                <w:rFonts w:cstheme="minorHAnsi"/>
              </w:rPr>
            </w:pPr>
            <w:r w:rsidRPr="00F32E86">
              <w:rPr>
                <w:rFonts w:cstheme="minorHAnsi"/>
              </w:rPr>
              <w:t>100</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F055A6" w14:textId="77777777" w:rsidR="009F1978" w:rsidRPr="00F32E86" w:rsidRDefault="009F1978" w:rsidP="007322E8">
            <w:pPr>
              <w:spacing w:before="120" w:after="120"/>
              <w:rPr>
                <w:rFonts w:cstheme="minorHAnsi"/>
              </w:rPr>
            </w:pPr>
            <w:r>
              <w:rPr>
                <w:rFonts w:cstheme="minorHAnsi"/>
              </w:rPr>
              <w:t>U</w:t>
            </w:r>
            <w:r w:rsidRPr="00243E6F">
              <w:rPr>
                <w:rFonts w:cstheme="minorHAnsi"/>
              </w:rPr>
              <w:t>se HMSO. Process Guidance Note IPR1/2 Combustion Processes: gas turbines, September 1994, ISBN 0-11-752954-0.</w:t>
            </w:r>
          </w:p>
        </w:tc>
      </w:tr>
      <w:tr w:rsidR="009F1978" w14:paraId="183318E2"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8EA3E9" w14:textId="77777777" w:rsidR="009F1978" w:rsidRPr="00F32E86" w:rsidRDefault="009F1978" w:rsidP="007322E8">
            <w:pPr>
              <w:spacing w:before="120" w:after="120"/>
              <w:rPr>
                <w:rFonts w:cstheme="minorHAnsi"/>
              </w:rPr>
            </w:pPr>
            <w:r w:rsidRPr="00F32E86">
              <w:rPr>
                <w:rFonts w:cstheme="minorHAnsi"/>
              </w:rPr>
              <w:lastRenderedPageBreak/>
              <w:t>Gas turbine, pre-1994</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3306CD" w14:textId="77777777" w:rsidR="009F1978" w:rsidRPr="00F32E86" w:rsidRDefault="009F1978" w:rsidP="007322E8">
            <w:pPr>
              <w:spacing w:before="120" w:after="120"/>
              <w:rPr>
                <w:rFonts w:cstheme="minorHAnsi"/>
              </w:rPr>
            </w:pPr>
            <w:r w:rsidRPr="00F32E86">
              <w:rPr>
                <w:rFonts w:cstheme="minorHAnsi"/>
              </w:rPr>
              <w:t>Threshold for BRT (MW</w:t>
            </w:r>
            <w:r w:rsidRPr="00F32E86">
              <w:rPr>
                <w:rFonts w:cstheme="minorHAnsi"/>
                <w:vertAlign w:val="subscript"/>
              </w:rPr>
              <w:t>th</w:t>
            </w:r>
            <w:r w:rsidRPr="00F32E86">
              <w:rPr>
                <w:rFonts w:cstheme="minorHAnsi"/>
              </w:rPr>
              <w:t>)</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98A230" w14:textId="77777777" w:rsidR="009F1978" w:rsidRPr="00F32E86" w:rsidRDefault="009F1978" w:rsidP="007322E8">
            <w:pPr>
              <w:spacing w:before="120" w:after="120"/>
              <w:rPr>
                <w:rFonts w:cstheme="minorHAnsi"/>
              </w:rPr>
            </w:pPr>
            <w:r w:rsidRPr="00F32E86">
              <w:rPr>
                <w:rFonts w:cstheme="minorHAnsi"/>
              </w:rP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9302B9" w14:textId="77777777" w:rsidR="009F1978" w:rsidRPr="00F32E86" w:rsidRDefault="009F1978" w:rsidP="007322E8">
            <w:pPr>
              <w:spacing w:before="120" w:after="120"/>
              <w:rPr>
                <w:rFonts w:cstheme="minorHAnsi"/>
              </w:rPr>
            </w:pPr>
            <w:r w:rsidRPr="00F32E86">
              <w:rPr>
                <w:rFonts w:cstheme="minorHAnsi"/>
              </w:rPr>
              <w:t>-</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DC53A4" w14:textId="77777777" w:rsidR="009F1978" w:rsidRPr="00F32E86" w:rsidRDefault="009F1978" w:rsidP="007322E8">
            <w:pPr>
              <w:spacing w:before="120" w:after="120"/>
              <w:rPr>
                <w:rFonts w:cstheme="minorHAnsi"/>
              </w:rPr>
            </w:pPr>
            <w:r w:rsidRPr="00F32E86">
              <w:rPr>
                <w:rFonts w:cstheme="minorHAnsi"/>
              </w:rPr>
              <w:t>30</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818BA7" w14:textId="77777777" w:rsidR="009F1978" w:rsidRPr="00F32E86" w:rsidRDefault="009F1978" w:rsidP="007322E8">
            <w:pPr>
              <w:spacing w:before="120" w:after="120"/>
              <w:rPr>
                <w:rFonts w:cstheme="minorHAnsi"/>
              </w:rPr>
            </w:pPr>
            <w:r w:rsidRPr="00F32E86">
              <w:rPr>
                <w:rFonts w:cstheme="minorHAnsi"/>
              </w:rPr>
              <w:t>30</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D74DAD" w14:textId="77777777" w:rsidR="009F1978" w:rsidRPr="00F32E86" w:rsidRDefault="009F1978" w:rsidP="007322E8">
            <w:pPr>
              <w:spacing w:before="120" w:after="120"/>
              <w:rPr>
                <w:rFonts w:cstheme="minorHAnsi"/>
              </w:rPr>
            </w:pPr>
            <w:r w:rsidRPr="00F32E86">
              <w:rPr>
                <w:rFonts w:cstheme="minorHAnsi"/>
              </w:rPr>
              <w:t>38</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CBAEAE" w14:textId="77777777" w:rsidR="009F1978" w:rsidRPr="00F32E86" w:rsidRDefault="009F1978" w:rsidP="007322E8">
            <w:pPr>
              <w:spacing w:before="120" w:after="120"/>
              <w:rPr>
                <w:rFonts w:cstheme="minorHAnsi"/>
              </w:rPr>
            </w:pPr>
            <w:r w:rsidRPr="00F32E86">
              <w:rPr>
                <w:rFonts w:cstheme="minorHAnsi"/>
              </w:rPr>
              <w:t>38</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F911F8" w14:textId="77777777" w:rsidR="009F1978" w:rsidRPr="00F32E86" w:rsidRDefault="009F1978" w:rsidP="007322E8">
            <w:pPr>
              <w:spacing w:before="120" w:after="120"/>
              <w:rPr>
                <w:rFonts w:cstheme="minorHAnsi"/>
              </w:rPr>
            </w:pPr>
            <w:r>
              <w:rPr>
                <w:rFonts w:cstheme="minorHAnsi"/>
              </w:rPr>
              <w:t>U</w:t>
            </w:r>
            <w:r w:rsidRPr="00243E6F">
              <w:rPr>
                <w:rFonts w:cstheme="minorHAnsi"/>
              </w:rPr>
              <w:t>se HMSO. Process Guidance Note IPR1/2 Combustion Processes: gas turbines, September 1994, ISBN 0-11-752954-0.</w:t>
            </w:r>
          </w:p>
        </w:tc>
      </w:tr>
      <w:tr w:rsidR="009F1978" w14:paraId="66CE7C0C"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4E5C02" w14:textId="77777777" w:rsidR="009F1978" w:rsidRPr="00F32E86" w:rsidRDefault="009F1978" w:rsidP="007322E8">
            <w:pPr>
              <w:spacing w:before="120" w:after="120"/>
              <w:rPr>
                <w:rFonts w:cstheme="minorHAnsi"/>
              </w:rPr>
            </w:pPr>
            <w:r w:rsidRPr="00F32E86">
              <w:rPr>
                <w:rFonts w:cstheme="minorHAnsi"/>
              </w:rPr>
              <w:t>Boilers, 20-50MW, Flue gas recirculation (FGR)</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2CA4A1" w14:textId="77777777" w:rsidR="009F1978" w:rsidRPr="00F32E86" w:rsidRDefault="009F1978" w:rsidP="007322E8">
            <w:pPr>
              <w:spacing w:before="120" w:after="120"/>
              <w:rPr>
                <w:rFonts w:cstheme="minorHAnsi"/>
              </w:rPr>
            </w:pPr>
            <w:r w:rsidRPr="00F32E86">
              <w:rPr>
                <w:rFonts w:cstheme="minorHAnsi"/>
              </w:rPr>
              <w:t>EFi (mg/MJ)</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B4572E" w14:textId="77777777" w:rsidR="009F1978" w:rsidRPr="00F32E86" w:rsidRDefault="009F1978" w:rsidP="007322E8">
            <w:pPr>
              <w:spacing w:before="120" w:after="120"/>
              <w:rPr>
                <w:rFonts w:cstheme="minorHAnsi"/>
              </w:rPr>
            </w:pPr>
            <w:r w:rsidRPr="00F32E86">
              <w:rPr>
                <w:rFonts w:cstheme="minorHAnsi"/>
              </w:rPr>
              <w:t>1</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815D60" w14:textId="77777777" w:rsidR="009F1978" w:rsidRPr="00F32E86" w:rsidRDefault="009F1978" w:rsidP="007322E8">
            <w:pPr>
              <w:spacing w:before="120" w:after="120"/>
              <w:rPr>
                <w:rFonts w:cstheme="minorHAnsi"/>
              </w:rPr>
            </w:pPr>
            <w:r w:rsidRPr="00F32E86">
              <w:rPr>
                <w:rFonts w:cstheme="minorHAnsi"/>
              </w:rPr>
              <w:t>5</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E7E14E" w14:textId="77777777" w:rsidR="009F1978" w:rsidRPr="00F32E86" w:rsidRDefault="009F1978" w:rsidP="007322E8">
            <w:pPr>
              <w:spacing w:before="120" w:after="120"/>
              <w:rPr>
                <w:rFonts w:cstheme="minorHAnsi"/>
              </w:rPr>
            </w:pPr>
            <w:r w:rsidRPr="00F32E86">
              <w:rPr>
                <w:rFonts w:cstheme="minorHAnsi"/>
              </w:rPr>
              <w:t>39</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BB0E02" w14:textId="77777777" w:rsidR="009F1978" w:rsidRPr="00F32E86" w:rsidRDefault="009F1978" w:rsidP="007322E8">
            <w:pPr>
              <w:spacing w:before="120" w:after="120"/>
              <w:rPr>
                <w:rFonts w:cstheme="minorHAnsi"/>
              </w:rPr>
            </w:pPr>
            <w:r w:rsidRPr="00F32E86">
              <w:rPr>
                <w:rFonts w:cstheme="minorHAnsi"/>
              </w:rPr>
              <w:t>140</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151DB2" w14:textId="77777777" w:rsidR="009F1978" w:rsidRPr="00F32E86" w:rsidRDefault="009F1978" w:rsidP="007322E8">
            <w:pPr>
              <w:spacing w:before="120" w:after="120"/>
              <w:rPr>
                <w:rFonts w:cstheme="minorHAnsi"/>
              </w:rPr>
            </w:pPr>
            <w:r w:rsidRPr="00F32E86">
              <w:rPr>
                <w:rFonts w:cstheme="minorHAnsi"/>
              </w:rPr>
              <w:t>30</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210DA1" w14:textId="77777777" w:rsidR="009F1978" w:rsidRPr="00F32E86" w:rsidRDefault="009F1978" w:rsidP="007322E8">
            <w:pPr>
              <w:spacing w:before="120" w:after="120"/>
              <w:rPr>
                <w:rFonts w:cstheme="minorHAnsi"/>
              </w:rPr>
            </w:pPr>
            <w:r w:rsidRPr="00F32E86">
              <w:rPr>
                <w:rFonts w:cstheme="minorHAnsi"/>
              </w:rPr>
              <w:t>100</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14BCC4" w14:textId="77777777" w:rsidR="009F1978" w:rsidRPr="00B17A53" w:rsidRDefault="009F1978" w:rsidP="007322E8">
            <w:pPr>
              <w:pStyle w:val="BodyText1"/>
              <w:spacing w:before="120" w:after="120"/>
            </w:pPr>
            <w:r w:rsidRPr="00243E6F">
              <w:rPr>
                <w:rFonts w:cstheme="minorHAnsi"/>
              </w:rPr>
              <w:t>Use Local Authority Unit. Assessment for second revision of PG1/3, Process Guidance Note for Part B. Boilers and furnaces with a net rated thermal input of 20 – 50 MWth.</w:t>
            </w:r>
          </w:p>
          <w:p w14:paraId="209A9EE5" w14:textId="77777777" w:rsidR="009F1978" w:rsidRPr="00F32E86" w:rsidRDefault="009F1978" w:rsidP="007322E8">
            <w:pPr>
              <w:spacing w:before="120" w:after="120"/>
              <w:rPr>
                <w:rFonts w:cstheme="minorHAnsi"/>
              </w:rPr>
            </w:pPr>
          </w:p>
        </w:tc>
      </w:tr>
      <w:tr w:rsidR="009F1978" w14:paraId="0F9E0567"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79D5CB" w14:textId="77777777" w:rsidR="009F1978" w:rsidRPr="00F32E86" w:rsidRDefault="009F1978" w:rsidP="007322E8">
            <w:pPr>
              <w:spacing w:before="120" w:after="120"/>
              <w:rPr>
                <w:rFonts w:cstheme="minorHAnsi"/>
              </w:rPr>
            </w:pPr>
            <w:r w:rsidRPr="00F32E86">
              <w:rPr>
                <w:rFonts w:cstheme="minorHAnsi"/>
              </w:rPr>
              <w:lastRenderedPageBreak/>
              <w:t>Boilers, 20-50MW, Flue gas recirculation (FGR)</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0B82C5" w14:textId="77777777" w:rsidR="009F1978" w:rsidRPr="00F32E86" w:rsidRDefault="009F1978" w:rsidP="007322E8">
            <w:pPr>
              <w:spacing w:before="120" w:after="120"/>
              <w:rPr>
                <w:rFonts w:cstheme="minorHAnsi"/>
              </w:rPr>
            </w:pPr>
            <w:r w:rsidRPr="00F32E86">
              <w:rPr>
                <w:rFonts w:cstheme="minorHAnsi"/>
              </w:rPr>
              <w:t>Threshold for BRT</w:t>
            </w:r>
            <w:r>
              <w:rPr>
                <w:rFonts w:cstheme="minorHAnsi"/>
              </w:rPr>
              <w:t xml:space="preserve"> </w:t>
            </w:r>
            <w:r w:rsidRPr="00F32E86">
              <w:rPr>
                <w:rFonts w:cstheme="minorHAnsi"/>
              </w:rPr>
              <w:t>(MW</w:t>
            </w:r>
            <w:r w:rsidRPr="00F32E86">
              <w:rPr>
                <w:rFonts w:cstheme="minorHAnsi"/>
                <w:vertAlign w:val="subscript"/>
              </w:rPr>
              <w:t>th</w:t>
            </w:r>
            <w:r w:rsidRPr="00F32E86">
              <w:rPr>
                <w:rFonts w:cstheme="minorHAnsi"/>
              </w:rPr>
              <w:t>)</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A497FC" w14:textId="77777777" w:rsidR="009F1978" w:rsidRPr="00F32E86" w:rsidRDefault="009F1978" w:rsidP="007322E8">
            <w:pPr>
              <w:spacing w:before="120" w:after="120"/>
              <w:rPr>
                <w:rFonts w:cstheme="minorHAnsi"/>
              </w:rPr>
            </w:pPr>
            <w:r w:rsidRPr="00F32E86">
              <w:rPr>
                <w:rFonts w:cstheme="minorHAnsi"/>
              </w:rPr>
              <w:t>317</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675EE9" w14:textId="77777777" w:rsidR="009F1978" w:rsidRPr="00F32E86" w:rsidRDefault="009F1978" w:rsidP="007322E8">
            <w:pPr>
              <w:spacing w:before="120" w:after="120"/>
              <w:rPr>
                <w:rFonts w:cstheme="minorHAnsi"/>
              </w:rPr>
            </w:pPr>
            <w:r w:rsidRPr="00F32E86">
              <w:rPr>
                <w:rFonts w:cstheme="minorHAnsi"/>
              </w:rPr>
              <w:t>317</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B0EB9C" w14:textId="77777777" w:rsidR="009F1978" w:rsidRPr="00F32E86" w:rsidRDefault="009F1978" w:rsidP="007322E8">
            <w:pPr>
              <w:spacing w:before="120" w:after="120"/>
              <w:rPr>
                <w:rFonts w:cstheme="minorHAnsi"/>
              </w:rPr>
            </w:pPr>
            <w:r w:rsidRPr="00F32E86">
              <w:rPr>
                <w:rFonts w:cstheme="minorHAnsi"/>
              </w:rPr>
              <w:t>81</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4B86C8" w14:textId="77777777" w:rsidR="009F1978" w:rsidRPr="00F32E86" w:rsidRDefault="009F1978" w:rsidP="007322E8">
            <w:pPr>
              <w:spacing w:before="120" w:after="120"/>
              <w:rPr>
                <w:rFonts w:cstheme="minorHAnsi"/>
              </w:rPr>
            </w:pPr>
            <w:r w:rsidRPr="00F32E86">
              <w:rPr>
                <w:rFonts w:cstheme="minorHAnsi"/>
              </w:rPr>
              <w:t>81</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7E6898" w14:textId="77777777" w:rsidR="009F1978" w:rsidRPr="00F32E86" w:rsidRDefault="009F1978" w:rsidP="007322E8">
            <w:pPr>
              <w:spacing w:before="120" w:after="120"/>
              <w:rPr>
                <w:rFonts w:cstheme="minorHAnsi"/>
              </w:rPr>
            </w:pPr>
            <w:r w:rsidRPr="00F32E86">
              <w:rPr>
                <w:rFonts w:cstheme="minorHAnsi"/>
              </w:rPr>
              <w:t>106</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7F6311" w14:textId="77777777" w:rsidR="009F1978" w:rsidRPr="00F32E86" w:rsidRDefault="009F1978" w:rsidP="007322E8">
            <w:pPr>
              <w:spacing w:before="120" w:after="120"/>
              <w:rPr>
                <w:rFonts w:cstheme="minorHAnsi"/>
              </w:rPr>
            </w:pPr>
            <w:r w:rsidRPr="00F32E86">
              <w:rPr>
                <w:rFonts w:cstheme="minorHAnsi"/>
              </w:rPr>
              <w:t>106</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084078" w14:textId="77777777" w:rsidR="009F1978" w:rsidRPr="000B729F" w:rsidRDefault="009F1978" w:rsidP="007322E8">
            <w:pPr>
              <w:pStyle w:val="BodyText1"/>
              <w:spacing w:before="120" w:after="120"/>
            </w:pPr>
            <w:r w:rsidRPr="00243E6F">
              <w:rPr>
                <w:rFonts w:cstheme="minorHAnsi"/>
              </w:rPr>
              <w:t>Use Local Authority Unit. Assessment for second revision of PG1/3, Process Guidance Note for Part B. Boilers and furnaces with a net rated thermal input of 20 – 50 MWth.</w:t>
            </w:r>
          </w:p>
        </w:tc>
      </w:tr>
      <w:tr w:rsidR="009F1978" w14:paraId="20CE0B0D"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41F0AC" w14:textId="77777777" w:rsidR="009F1978" w:rsidRPr="00F32E86" w:rsidRDefault="009F1978" w:rsidP="007322E8">
            <w:pPr>
              <w:spacing w:before="120" w:after="120"/>
              <w:rPr>
                <w:rFonts w:cstheme="minorHAnsi"/>
              </w:rPr>
            </w:pPr>
            <w:r w:rsidRPr="00F32E86">
              <w:rPr>
                <w:rFonts w:cstheme="minorHAnsi"/>
              </w:rPr>
              <w:t>Dual fuel compression</w:t>
            </w:r>
            <w:r>
              <w:rPr>
                <w:rFonts w:cstheme="minorHAnsi"/>
              </w:rPr>
              <w:t xml:space="preserve"> </w:t>
            </w:r>
            <w:r w:rsidRPr="00F32E86">
              <w:rPr>
                <w:rFonts w:cstheme="minorHAnsi"/>
              </w:rPr>
              <w:t>ignition engine, SCR</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BACF6D" w14:textId="77777777" w:rsidR="009F1978" w:rsidRPr="00F32E86" w:rsidRDefault="009F1978" w:rsidP="007322E8">
            <w:pPr>
              <w:spacing w:before="120" w:after="120"/>
              <w:rPr>
                <w:rFonts w:cstheme="minorHAnsi"/>
              </w:rPr>
            </w:pPr>
            <w:r w:rsidRPr="00F32E86">
              <w:rPr>
                <w:rFonts w:cstheme="minorHAnsi"/>
              </w:rPr>
              <w:t>EFi (mg/MJ)</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B45360" w14:textId="77777777" w:rsidR="009F1978" w:rsidRPr="00F32E86" w:rsidRDefault="009F1978" w:rsidP="007322E8">
            <w:pPr>
              <w:spacing w:before="120" w:after="120"/>
              <w:rPr>
                <w:rFonts w:cstheme="minorHAnsi"/>
              </w:rPr>
            </w:pPr>
            <w:r w:rsidRPr="00F32E86">
              <w:rPr>
                <w:rFonts w:cstheme="minorHAnsi"/>
              </w:rPr>
              <w:t>15</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EF6E5B" w14:textId="77777777" w:rsidR="009F1978" w:rsidRPr="00F32E86" w:rsidRDefault="009F1978" w:rsidP="007322E8">
            <w:pPr>
              <w:spacing w:before="120" w:after="120"/>
              <w:rPr>
                <w:rFonts w:cstheme="minorHAnsi"/>
              </w:rPr>
            </w:pPr>
            <w:r w:rsidRPr="00F32E86">
              <w:rPr>
                <w:rFonts w:cstheme="minorHAnsi"/>
              </w:rPr>
              <w:t>20</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6962CA" w14:textId="77777777" w:rsidR="009F1978" w:rsidRPr="00F32E86" w:rsidRDefault="009F1978" w:rsidP="007322E8">
            <w:pPr>
              <w:spacing w:before="120" w:after="120"/>
              <w:rPr>
                <w:rFonts w:cstheme="minorHAnsi"/>
              </w:rPr>
            </w:pPr>
            <w:r w:rsidRPr="00F32E86">
              <w:rPr>
                <w:rFonts w:cstheme="minorHAnsi"/>
              </w:rPr>
              <w:t>85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FFAF08" w14:textId="77777777" w:rsidR="009F1978" w:rsidRPr="00F32E86" w:rsidRDefault="009F1978" w:rsidP="007322E8">
            <w:pPr>
              <w:spacing w:before="120" w:after="120"/>
              <w:rPr>
                <w:rFonts w:cstheme="minorHAnsi"/>
              </w:rPr>
            </w:pPr>
            <w:r w:rsidRPr="00F32E86">
              <w:rPr>
                <w:rFonts w:cstheme="minorHAnsi"/>
              </w:rPr>
              <w:t>100</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EAA2F8" w14:textId="77777777" w:rsidR="009F1978" w:rsidRPr="00F32E86" w:rsidRDefault="009F1978" w:rsidP="007322E8">
            <w:pPr>
              <w:spacing w:before="120" w:after="120"/>
              <w:rPr>
                <w:rFonts w:cstheme="minorHAnsi"/>
              </w:rPr>
            </w:pPr>
            <w:r w:rsidRPr="00F32E86">
              <w:rPr>
                <w:rFonts w:cstheme="minorHAnsi"/>
              </w:rPr>
              <w:t>375</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7ACE80" w14:textId="77777777" w:rsidR="009F1978" w:rsidRPr="00F32E86" w:rsidRDefault="009F1978" w:rsidP="007322E8">
            <w:pPr>
              <w:spacing w:before="120" w:after="120"/>
              <w:rPr>
                <w:rFonts w:cstheme="minorHAnsi"/>
              </w:rPr>
            </w:pPr>
            <w:r w:rsidRPr="00F32E86">
              <w:rPr>
                <w:rFonts w:cstheme="minorHAnsi"/>
              </w:rPr>
              <w:t>450</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50C623" w14:textId="77777777" w:rsidR="009F1978" w:rsidRPr="000B729F" w:rsidRDefault="009F1978" w:rsidP="007322E8">
            <w:pPr>
              <w:pStyle w:val="BodyText1"/>
              <w:spacing w:before="120" w:after="120"/>
            </w:pPr>
            <w:r w:rsidRPr="00243E6F">
              <w:rPr>
                <w:rFonts w:cstheme="minorHAnsi"/>
              </w:rPr>
              <w:t>Use HMSO. Process Guidance IPC S3 1.01 Combustion processes Supplementary Guidance Note, November 1995 ISBN 0-11310183.</w:t>
            </w:r>
          </w:p>
        </w:tc>
      </w:tr>
      <w:tr w:rsidR="009F1978" w14:paraId="77B5A172"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8ABF80" w14:textId="77777777" w:rsidR="009F1978" w:rsidRPr="00F32E86" w:rsidRDefault="009F1978" w:rsidP="007322E8">
            <w:pPr>
              <w:spacing w:before="120" w:after="120"/>
              <w:rPr>
                <w:rFonts w:cstheme="minorHAnsi"/>
              </w:rPr>
            </w:pPr>
            <w:r w:rsidRPr="00F32E86">
              <w:rPr>
                <w:rFonts w:cstheme="minorHAnsi"/>
              </w:rPr>
              <w:lastRenderedPageBreak/>
              <w:t>Dual fuel compression</w:t>
            </w:r>
            <w:r>
              <w:rPr>
                <w:rFonts w:cstheme="minorHAnsi"/>
              </w:rPr>
              <w:t xml:space="preserve"> </w:t>
            </w:r>
            <w:r w:rsidRPr="00F32E86">
              <w:rPr>
                <w:rFonts w:cstheme="minorHAnsi"/>
              </w:rPr>
              <w:t>ignition engine, SCR</w:t>
            </w:r>
            <w:r>
              <w:rPr>
                <w:rFonts w:cstheme="minorHAnsi"/>
              </w:rPr>
              <w:t xml:space="preserve"> </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E159CF" w14:textId="77777777" w:rsidR="009F1978" w:rsidRPr="00F32E86" w:rsidRDefault="009F1978" w:rsidP="007322E8">
            <w:pPr>
              <w:spacing w:before="120" w:after="120"/>
              <w:rPr>
                <w:rFonts w:cstheme="minorHAnsi"/>
              </w:rPr>
            </w:pPr>
            <w:r w:rsidRPr="00F32E86">
              <w:rPr>
                <w:rFonts w:cstheme="minorHAnsi"/>
              </w:rPr>
              <w:t>Threshold for BRT</w:t>
            </w:r>
            <w:r>
              <w:rPr>
                <w:rFonts w:cstheme="minorHAnsi"/>
              </w:rPr>
              <w:t xml:space="preserve"> </w:t>
            </w:r>
            <w:r w:rsidRPr="00F32E86">
              <w:rPr>
                <w:rFonts w:cstheme="minorHAnsi"/>
              </w:rPr>
              <w:t>(MW</w:t>
            </w:r>
            <w:r w:rsidRPr="00F32E86">
              <w:rPr>
                <w:rFonts w:cstheme="minorHAnsi"/>
                <w:vertAlign w:val="subscript"/>
              </w:rPr>
              <w:t>th</w:t>
            </w:r>
            <w:r w:rsidRPr="00F32E86">
              <w:rPr>
                <w:rFonts w:cstheme="minorHAnsi"/>
              </w:rPr>
              <w:t>)</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3F188A" w14:textId="77777777" w:rsidR="009F1978" w:rsidRPr="00F32E86" w:rsidRDefault="009F1978" w:rsidP="007322E8">
            <w:pPr>
              <w:spacing w:before="120" w:after="120"/>
              <w:rPr>
                <w:rFonts w:cstheme="minorHAnsi"/>
              </w:rPr>
            </w:pPr>
            <w:r w:rsidRPr="00F32E86">
              <w:rPr>
                <w:rFonts w:cstheme="minorHAnsi"/>
              </w:rPr>
              <w:t>21</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9D44C4" w14:textId="77777777" w:rsidR="009F1978" w:rsidRPr="00F32E86" w:rsidRDefault="009F1978" w:rsidP="007322E8">
            <w:pPr>
              <w:spacing w:before="120" w:after="120"/>
              <w:rPr>
                <w:rFonts w:cstheme="minorHAnsi"/>
              </w:rPr>
            </w:pPr>
            <w:r w:rsidRPr="00F32E86">
              <w:rPr>
                <w:rFonts w:cstheme="minorHAnsi"/>
              </w:rPr>
              <w:t>21</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63FCDB" w14:textId="77777777" w:rsidR="009F1978" w:rsidRPr="00F32E86" w:rsidRDefault="009F1978" w:rsidP="007322E8">
            <w:pPr>
              <w:spacing w:before="120" w:after="120"/>
              <w:rPr>
                <w:rFonts w:cstheme="minorHAnsi"/>
              </w:rPr>
            </w:pPr>
            <w:r w:rsidRPr="00F32E86">
              <w:rPr>
                <w:rFonts w:cstheme="minorHAnsi"/>
              </w:rPr>
              <w:t>37</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E81562" w14:textId="77777777" w:rsidR="009F1978" w:rsidRPr="00F32E86" w:rsidRDefault="009F1978" w:rsidP="007322E8">
            <w:pPr>
              <w:spacing w:before="120" w:after="120"/>
              <w:rPr>
                <w:rFonts w:cstheme="minorHAnsi"/>
              </w:rPr>
            </w:pPr>
            <w:r w:rsidRPr="00F32E86">
              <w:rPr>
                <w:rFonts w:cstheme="minorHAnsi"/>
              </w:rPr>
              <w:t>37</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891071" w14:textId="77777777" w:rsidR="009F1978" w:rsidRPr="00F32E86" w:rsidRDefault="009F1978" w:rsidP="007322E8">
            <w:pPr>
              <w:spacing w:before="120" w:after="120"/>
              <w:rPr>
                <w:rFonts w:cstheme="minorHAnsi"/>
              </w:rPr>
            </w:pPr>
            <w:r w:rsidRPr="00F32E86">
              <w:rPr>
                <w:rFonts w:cstheme="minorHAnsi"/>
              </w:rPr>
              <w:t>9</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488F9A" w14:textId="77777777" w:rsidR="009F1978" w:rsidRPr="00F32E86" w:rsidRDefault="009F1978" w:rsidP="007322E8">
            <w:pPr>
              <w:spacing w:before="120" w:after="120"/>
              <w:rPr>
                <w:rFonts w:cstheme="minorHAnsi"/>
              </w:rPr>
            </w:pPr>
            <w:r w:rsidRPr="00F32E86">
              <w:rPr>
                <w:rFonts w:cstheme="minorHAnsi"/>
              </w:rPr>
              <w:t>9</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B9C489" w14:textId="77777777" w:rsidR="009F1978" w:rsidRPr="000B729F" w:rsidRDefault="009F1978" w:rsidP="007322E8">
            <w:pPr>
              <w:pStyle w:val="BodyText1"/>
              <w:spacing w:before="120" w:after="120"/>
            </w:pPr>
            <w:r w:rsidRPr="00243E6F">
              <w:rPr>
                <w:rFonts w:cstheme="minorHAnsi"/>
              </w:rPr>
              <w:t>Use HMSO. Process Guidance IPC S3 1.01 Combustion processes Supplementary Guidance Note, November 1995 ISBN 0-11310183.</w:t>
            </w:r>
          </w:p>
        </w:tc>
      </w:tr>
      <w:tr w:rsidR="009F1978" w14:paraId="5D71AACA"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FF7EEA" w14:textId="77777777" w:rsidR="009F1978" w:rsidRPr="00F32E86" w:rsidRDefault="009F1978" w:rsidP="007322E8">
            <w:pPr>
              <w:spacing w:before="120" w:after="120"/>
              <w:rPr>
                <w:rFonts w:cstheme="minorHAnsi"/>
              </w:rPr>
            </w:pPr>
            <w:r w:rsidRPr="00F32E86">
              <w:rPr>
                <w:rFonts w:cstheme="minorHAnsi"/>
              </w:rPr>
              <w:t>Dual fuel compression ignition engine, lean</w:t>
            </w:r>
            <w:r>
              <w:rPr>
                <w:rFonts w:cstheme="minorHAnsi"/>
              </w:rPr>
              <w:t xml:space="preserve"> </w:t>
            </w:r>
            <w:r w:rsidRPr="00F32E86">
              <w:rPr>
                <w:rFonts w:cstheme="minorHAnsi"/>
              </w:rPr>
              <w:t>burn</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B48B16" w14:textId="77777777" w:rsidR="009F1978" w:rsidRPr="00F32E86" w:rsidRDefault="009F1978" w:rsidP="007322E8">
            <w:pPr>
              <w:spacing w:before="120" w:after="120"/>
              <w:rPr>
                <w:rFonts w:cstheme="minorHAnsi"/>
              </w:rPr>
            </w:pPr>
            <w:r w:rsidRPr="00F32E86">
              <w:rPr>
                <w:rFonts w:cstheme="minorHAnsi"/>
              </w:rPr>
              <w:t>EFi (mg/MJ)</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4887AF" w14:textId="77777777" w:rsidR="009F1978" w:rsidRPr="00F32E86" w:rsidRDefault="009F1978" w:rsidP="007322E8">
            <w:pPr>
              <w:spacing w:before="120" w:after="120"/>
              <w:rPr>
                <w:rFonts w:cstheme="minorHAnsi"/>
              </w:rPr>
            </w:pPr>
            <w:r w:rsidRPr="00F32E86">
              <w:rPr>
                <w:rFonts w:cstheme="minorHAnsi"/>
              </w:rPr>
              <w:t>15</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8A235C" w14:textId="77777777" w:rsidR="009F1978" w:rsidRPr="00F32E86" w:rsidRDefault="009F1978" w:rsidP="007322E8">
            <w:pPr>
              <w:spacing w:before="120" w:after="120"/>
              <w:rPr>
                <w:rFonts w:cstheme="minorHAnsi"/>
              </w:rPr>
            </w:pPr>
            <w:r w:rsidRPr="00F32E86">
              <w:rPr>
                <w:rFonts w:cstheme="minorHAnsi"/>
              </w:rPr>
              <w:t>20</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7B51A6" w14:textId="77777777" w:rsidR="009F1978" w:rsidRPr="00F32E86" w:rsidRDefault="009F1978" w:rsidP="007322E8">
            <w:pPr>
              <w:spacing w:before="120" w:after="120"/>
              <w:rPr>
                <w:rFonts w:cstheme="minorHAnsi"/>
              </w:rPr>
            </w:pPr>
            <w:r w:rsidRPr="00F32E86">
              <w:rPr>
                <w:rFonts w:cstheme="minorHAnsi"/>
              </w:rPr>
              <w:t>125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F7FCE2" w14:textId="77777777" w:rsidR="009F1978" w:rsidRPr="00F32E86" w:rsidRDefault="009F1978" w:rsidP="007322E8">
            <w:pPr>
              <w:spacing w:before="120" w:after="120"/>
              <w:rPr>
                <w:rFonts w:cstheme="minorHAnsi"/>
              </w:rPr>
            </w:pPr>
            <w:r w:rsidRPr="00F32E86">
              <w:rPr>
                <w:rFonts w:cstheme="minorHAnsi"/>
              </w:rPr>
              <w:t>150</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AD510D" w14:textId="77777777" w:rsidR="009F1978" w:rsidRPr="00F32E86" w:rsidRDefault="009F1978" w:rsidP="007322E8">
            <w:pPr>
              <w:spacing w:before="120" w:after="120"/>
              <w:rPr>
                <w:rFonts w:cstheme="minorHAnsi"/>
              </w:rPr>
            </w:pPr>
            <w:r w:rsidRPr="00F32E86">
              <w:rPr>
                <w:rFonts w:cstheme="minorHAnsi"/>
              </w:rPr>
              <w:t>125</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0B4F97" w14:textId="77777777" w:rsidR="009F1978" w:rsidRPr="00F32E86" w:rsidRDefault="009F1978" w:rsidP="007322E8">
            <w:pPr>
              <w:spacing w:before="120" w:after="120"/>
              <w:rPr>
                <w:rFonts w:cstheme="minorHAnsi"/>
              </w:rPr>
            </w:pPr>
            <w:r w:rsidRPr="00F32E86">
              <w:rPr>
                <w:rFonts w:cstheme="minorHAnsi"/>
              </w:rPr>
              <w:t>150</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F934F6" w14:textId="77777777" w:rsidR="009F1978" w:rsidRPr="000B729F" w:rsidRDefault="009F1978" w:rsidP="007322E8">
            <w:pPr>
              <w:pStyle w:val="BodyText1"/>
              <w:spacing w:before="120" w:after="120"/>
            </w:pPr>
            <w:r w:rsidRPr="00243E6F">
              <w:rPr>
                <w:rFonts w:cstheme="minorHAnsi"/>
              </w:rPr>
              <w:t>Use HMSO. Process Guidance IPC S3 1.01 Combustion processes Supplementary Guidance Note, November 1995 ISBN 0-11310183.</w:t>
            </w:r>
          </w:p>
        </w:tc>
      </w:tr>
      <w:tr w:rsidR="009F1978" w14:paraId="49B06101"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B1F719" w14:textId="77777777" w:rsidR="009F1978" w:rsidRPr="00F32E86" w:rsidRDefault="009F1978" w:rsidP="007322E8">
            <w:pPr>
              <w:spacing w:before="120" w:after="120"/>
              <w:rPr>
                <w:rFonts w:cstheme="minorHAnsi"/>
              </w:rPr>
            </w:pPr>
            <w:r w:rsidRPr="00F32E86">
              <w:rPr>
                <w:rFonts w:cstheme="minorHAnsi"/>
              </w:rPr>
              <w:lastRenderedPageBreak/>
              <w:t>Dual fuel compression ignition engine, lean</w:t>
            </w:r>
            <w:r>
              <w:rPr>
                <w:rFonts w:cstheme="minorHAnsi"/>
              </w:rPr>
              <w:t xml:space="preserve"> </w:t>
            </w:r>
            <w:r w:rsidRPr="00F32E86">
              <w:rPr>
                <w:rFonts w:cstheme="minorHAnsi"/>
              </w:rPr>
              <w:t>burn</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61739F" w14:textId="77777777" w:rsidR="009F1978" w:rsidRPr="00F32E86" w:rsidRDefault="009F1978" w:rsidP="007322E8">
            <w:pPr>
              <w:spacing w:before="120" w:after="120"/>
              <w:rPr>
                <w:rFonts w:cstheme="minorHAnsi"/>
              </w:rPr>
            </w:pPr>
            <w:r w:rsidRPr="00F32E86">
              <w:rPr>
                <w:rFonts w:cstheme="minorHAnsi"/>
              </w:rPr>
              <w:t>Threshold for BRT</w:t>
            </w:r>
            <w:r>
              <w:rPr>
                <w:rFonts w:cstheme="minorHAnsi"/>
              </w:rPr>
              <w:t xml:space="preserve"> </w:t>
            </w:r>
            <w:r w:rsidRPr="00F32E86">
              <w:rPr>
                <w:rFonts w:cstheme="minorHAnsi"/>
              </w:rPr>
              <w:t>(MW</w:t>
            </w:r>
            <w:r w:rsidRPr="00F32E86">
              <w:rPr>
                <w:rFonts w:cstheme="minorHAnsi"/>
                <w:vertAlign w:val="subscript"/>
              </w:rPr>
              <w:t>th</w:t>
            </w:r>
            <w:r w:rsidRPr="00F32E86">
              <w:rPr>
                <w:rFonts w:cstheme="minorHAnsi"/>
              </w:rPr>
              <w:t>)</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9D3FD9" w14:textId="77777777" w:rsidR="009F1978" w:rsidRPr="00F32E86" w:rsidRDefault="009F1978" w:rsidP="007322E8">
            <w:pPr>
              <w:spacing w:before="120" w:after="120"/>
              <w:rPr>
                <w:rFonts w:cstheme="minorHAnsi"/>
              </w:rPr>
            </w:pPr>
            <w:r w:rsidRPr="00F32E86">
              <w:rPr>
                <w:rFonts w:cstheme="minorHAnsi"/>
              </w:rPr>
              <w:t>21</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A764A9" w14:textId="77777777" w:rsidR="009F1978" w:rsidRPr="00F32E86" w:rsidRDefault="009F1978" w:rsidP="007322E8">
            <w:pPr>
              <w:spacing w:before="120" w:after="120"/>
              <w:rPr>
                <w:rFonts w:cstheme="minorHAnsi"/>
              </w:rPr>
            </w:pPr>
            <w:r w:rsidRPr="00F32E86">
              <w:rPr>
                <w:rFonts w:cstheme="minorHAnsi"/>
              </w:rPr>
              <w:t>21</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CDAFD6" w14:textId="77777777" w:rsidR="009F1978" w:rsidRPr="00F32E86" w:rsidRDefault="009F1978" w:rsidP="007322E8">
            <w:pPr>
              <w:spacing w:before="120" w:after="120"/>
              <w:rPr>
                <w:rFonts w:cstheme="minorHAnsi"/>
              </w:rPr>
            </w:pPr>
            <w:r w:rsidRPr="00F32E86">
              <w:rPr>
                <w:rFonts w:cstheme="minorHAnsi"/>
              </w:rPr>
              <w:t>25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DF9C1A" w14:textId="77777777" w:rsidR="009F1978" w:rsidRPr="00F32E86" w:rsidRDefault="009F1978" w:rsidP="007322E8">
            <w:pPr>
              <w:spacing w:before="120" w:after="120"/>
              <w:rPr>
                <w:rFonts w:cstheme="minorHAnsi"/>
              </w:rPr>
            </w:pPr>
            <w:r w:rsidRPr="00F32E86">
              <w:rPr>
                <w:rFonts w:cstheme="minorHAnsi"/>
              </w:rPr>
              <w:t>25</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7478EB" w14:textId="77777777" w:rsidR="009F1978" w:rsidRPr="00F32E86" w:rsidRDefault="009F1978" w:rsidP="007322E8">
            <w:pPr>
              <w:spacing w:before="120" w:after="120"/>
              <w:rPr>
                <w:rFonts w:cstheme="minorHAnsi"/>
              </w:rPr>
            </w:pPr>
            <w:r w:rsidRPr="00F32E86">
              <w:rPr>
                <w:rFonts w:cstheme="minorHAnsi"/>
              </w:rPr>
              <w:t>25</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4FC9A7" w14:textId="77777777" w:rsidR="009F1978" w:rsidRPr="00F32E86" w:rsidRDefault="009F1978" w:rsidP="007322E8">
            <w:pPr>
              <w:spacing w:before="120" w:after="120"/>
              <w:rPr>
                <w:rFonts w:cstheme="minorHAnsi"/>
              </w:rPr>
            </w:pPr>
            <w:r w:rsidRPr="00F32E86">
              <w:rPr>
                <w:rFonts w:cstheme="minorHAnsi"/>
              </w:rPr>
              <w:t>25</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F7F64B" w14:textId="77777777" w:rsidR="009F1978" w:rsidRPr="00BB760B" w:rsidRDefault="009F1978" w:rsidP="007322E8">
            <w:pPr>
              <w:pStyle w:val="BodyText1"/>
              <w:spacing w:before="120" w:after="120"/>
            </w:pPr>
            <w:r w:rsidRPr="00243E6F">
              <w:rPr>
                <w:rFonts w:cstheme="minorHAnsi"/>
              </w:rPr>
              <w:t>Use HMSO. Process Guidance IPC S3 1.01 Combustion processes Supplementary Guidance Note, November 1995 ISBN 0-11310183.</w:t>
            </w:r>
          </w:p>
        </w:tc>
      </w:tr>
      <w:tr w:rsidR="009F1978" w14:paraId="4A760537"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864154" w14:textId="77777777" w:rsidR="009F1978" w:rsidRPr="00F32E86" w:rsidRDefault="009F1978" w:rsidP="007322E8">
            <w:pPr>
              <w:spacing w:before="120" w:after="120"/>
              <w:rPr>
                <w:rFonts w:cstheme="minorHAnsi"/>
              </w:rPr>
            </w:pPr>
            <w:r w:rsidRPr="00F32E86">
              <w:rPr>
                <w:rFonts w:cstheme="minorHAnsi"/>
              </w:rPr>
              <w:t xml:space="preserve">Spark </w:t>
            </w:r>
            <w:r w:rsidRPr="00F32E86">
              <w:rPr>
                <w:rFonts w:cstheme="minorHAnsi"/>
              </w:rPr>
              <w:tab/>
              <w:t>ignition engine,</w:t>
            </w:r>
            <w:r>
              <w:rPr>
                <w:rFonts w:cstheme="minorHAnsi"/>
              </w:rPr>
              <w:t xml:space="preserve"> </w:t>
            </w:r>
            <w:r w:rsidRPr="00F32E86">
              <w:rPr>
                <w:rFonts w:cstheme="minorHAnsi"/>
              </w:rPr>
              <w:t>SCR</w:t>
            </w:r>
            <w:r>
              <w:rPr>
                <w:rFonts w:cstheme="minorHAnsi"/>
              </w:rPr>
              <w:t xml:space="preserve"> </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84DE73" w14:textId="77777777" w:rsidR="009F1978" w:rsidRPr="00F32E86" w:rsidRDefault="009F1978" w:rsidP="007322E8">
            <w:pPr>
              <w:spacing w:before="120" w:after="120"/>
              <w:rPr>
                <w:rFonts w:cstheme="minorHAnsi"/>
              </w:rPr>
            </w:pPr>
            <w:r w:rsidRPr="00F32E86">
              <w:rPr>
                <w:rFonts w:cstheme="minorHAnsi"/>
              </w:rPr>
              <w:t>EFi (mg/MJ)</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56BEB0" w14:textId="77777777" w:rsidR="009F1978" w:rsidRPr="00F32E86" w:rsidRDefault="009F1978" w:rsidP="007322E8">
            <w:pPr>
              <w:spacing w:before="120" w:after="120"/>
              <w:rPr>
                <w:rFonts w:cstheme="minorHAnsi"/>
              </w:rPr>
            </w:pPr>
            <w:r w:rsidRPr="00F32E86">
              <w:rPr>
                <w:rFonts w:cstheme="minorHAnsi"/>
              </w:rPr>
              <w:t>0</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DE48C5" w14:textId="77777777" w:rsidR="009F1978" w:rsidRPr="00F32E86" w:rsidRDefault="009F1978" w:rsidP="007322E8">
            <w:pPr>
              <w:spacing w:before="120" w:after="120"/>
              <w:rPr>
                <w:rFonts w:cstheme="minorHAnsi"/>
              </w:rPr>
            </w:pPr>
            <w:r w:rsidRPr="00F32E86">
              <w:rPr>
                <w:rFonts w:cstheme="minorHAnsi"/>
              </w:rPr>
              <w:t>0</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9A7773" w14:textId="77777777" w:rsidR="009F1978" w:rsidRPr="00F32E86" w:rsidRDefault="009F1978" w:rsidP="007322E8">
            <w:pPr>
              <w:spacing w:before="120" w:after="120"/>
              <w:rPr>
                <w:rFonts w:cstheme="minorHAnsi"/>
              </w:rPr>
            </w:pPr>
            <w:r w:rsidRPr="00F32E86">
              <w:rPr>
                <w:rFonts w:cstheme="minorHAnsi"/>
              </w:rPr>
              <w:t>85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E52E00" w14:textId="77777777" w:rsidR="009F1978" w:rsidRPr="00F32E86" w:rsidRDefault="009F1978" w:rsidP="007322E8">
            <w:pPr>
              <w:spacing w:before="120" w:after="120"/>
              <w:rPr>
                <w:rFonts w:cstheme="minorHAnsi"/>
              </w:rPr>
            </w:pPr>
            <w:r w:rsidRPr="00F32E86">
              <w:rPr>
                <w:rFonts w:cstheme="minorHAnsi"/>
              </w:rPr>
              <w:t>100</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228AD1" w14:textId="77777777" w:rsidR="009F1978" w:rsidRPr="00F32E86" w:rsidRDefault="009F1978" w:rsidP="007322E8">
            <w:pPr>
              <w:spacing w:before="120" w:after="120"/>
              <w:rPr>
                <w:rFonts w:cstheme="minorHAnsi"/>
              </w:rPr>
            </w:pPr>
            <w:r w:rsidRPr="00F32E86">
              <w:rPr>
                <w:rFonts w:cstheme="minorHAnsi"/>
              </w:rPr>
              <w:t>125</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346572" w14:textId="77777777" w:rsidR="009F1978" w:rsidRPr="00F32E86" w:rsidRDefault="009F1978" w:rsidP="007322E8">
            <w:pPr>
              <w:spacing w:before="120" w:after="120"/>
              <w:rPr>
                <w:rFonts w:cstheme="minorHAnsi"/>
              </w:rPr>
            </w:pPr>
            <w:r w:rsidRPr="00F32E86">
              <w:rPr>
                <w:rFonts w:cstheme="minorHAnsi"/>
              </w:rPr>
              <w:t>150</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248103" w14:textId="77777777" w:rsidR="009F1978" w:rsidRPr="00BB760B" w:rsidRDefault="009F1978" w:rsidP="007322E8">
            <w:pPr>
              <w:pStyle w:val="BodyText1"/>
              <w:spacing w:before="120" w:after="120"/>
            </w:pPr>
            <w:r w:rsidRPr="00243E6F">
              <w:rPr>
                <w:rFonts w:cstheme="minorHAnsi"/>
              </w:rPr>
              <w:t>Use HMSO. Process Guidance IPC S3 1.01 Combustion processes Supplementary Guidance Note, November 1995 ISBN 0-11310183.</w:t>
            </w:r>
          </w:p>
        </w:tc>
      </w:tr>
      <w:tr w:rsidR="009F1978" w14:paraId="0969F136"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B2E081" w14:textId="77777777" w:rsidR="009F1978" w:rsidRPr="00F32E86" w:rsidRDefault="009F1978" w:rsidP="007322E8">
            <w:pPr>
              <w:spacing w:before="120" w:after="120"/>
              <w:rPr>
                <w:rFonts w:cstheme="minorHAnsi"/>
              </w:rPr>
            </w:pPr>
            <w:r w:rsidRPr="00F32E86">
              <w:rPr>
                <w:rFonts w:cstheme="minorHAnsi"/>
              </w:rPr>
              <w:lastRenderedPageBreak/>
              <w:t xml:space="preserve">Spark </w:t>
            </w:r>
            <w:r w:rsidRPr="00F32E86">
              <w:rPr>
                <w:rFonts w:cstheme="minorHAnsi"/>
              </w:rPr>
              <w:tab/>
              <w:t>ignition engine,</w:t>
            </w:r>
            <w:r>
              <w:rPr>
                <w:rFonts w:cstheme="minorHAnsi"/>
              </w:rPr>
              <w:t xml:space="preserve"> </w:t>
            </w:r>
            <w:r w:rsidRPr="00F32E86">
              <w:rPr>
                <w:rFonts w:cstheme="minorHAnsi"/>
              </w:rPr>
              <w:t>SCR</w:t>
            </w:r>
            <w:r>
              <w:rPr>
                <w:rFonts w:cstheme="minorHAnsi"/>
              </w:rPr>
              <w:t xml:space="preserve"> </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5B8050" w14:textId="77777777" w:rsidR="009F1978" w:rsidRPr="00F32E86" w:rsidRDefault="009F1978" w:rsidP="007322E8">
            <w:pPr>
              <w:spacing w:before="120" w:after="120"/>
              <w:rPr>
                <w:rFonts w:cstheme="minorHAnsi"/>
              </w:rPr>
            </w:pPr>
            <w:r w:rsidRPr="00F32E86">
              <w:rPr>
                <w:rFonts w:cstheme="minorHAnsi"/>
              </w:rPr>
              <w:t>Threshold for BRT</w:t>
            </w:r>
            <w:r>
              <w:rPr>
                <w:rFonts w:cstheme="minorHAnsi"/>
              </w:rPr>
              <w:t xml:space="preserve"> </w:t>
            </w:r>
            <w:r w:rsidRPr="00F32E86">
              <w:rPr>
                <w:rFonts w:cstheme="minorHAnsi"/>
              </w:rPr>
              <w:t>(MW</w:t>
            </w:r>
            <w:r w:rsidRPr="00F32E86">
              <w:rPr>
                <w:rFonts w:cstheme="minorHAnsi"/>
                <w:vertAlign w:val="subscript"/>
              </w:rPr>
              <w:t>th</w:t>
            </w:r>
            <w:r w:rsidRPr="00F32E86">
              <w:rPr>
                <w:rFonts w:cstheme="minorHAnsi"/>
              </w:rPr>
              <w:t>)</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5679E6" w14:textId="77777777" w:rsidR="009F1978" w:rsidRPr="00F32E86" w:rsidRDefault="009F1978" w:rsidP="007322E8">
            <w:pPr>
              <w:spacing w:before="120" w:after="120"/>
              <w:rPr>
                <w:rFonts w:cstheme="minorHAnsi"/>
              </w:rPr>
            </w:pPr>
            <w:r w:rsidRPr="00F32E86">
              <w:rPr>
                <w:rFonts w:cstheme="minorHAnsi"/>
              </w:rP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8F1132" w14:textId="77777777" w:rsidR="009F1978" w:rsidRPr="00F32E86" w:rsidRDefault="009F1978" w:rsidP="007322E8">
            <w:pPr>
              <w:spacing w:before="120" w:after="120"/>
              <w:rPr>
                <w:rFonts w:cstheme="minorHAnsi"/>
              </w:rPr>
            </w:pPr>
            <w:r w:rsidRPr="00F32E86">
              <w:rPr>
                <w:rFonts w:cstheme="minorHAnsi"/>
              </w:rPr>
              <w:t>-</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937E2F" w14:textId="77777777" w:rsidR="009F1978" w:rsidRPr="00F32E86" w:rsidRDefault="009F1978" w:rsidP="007322E8">
            <w:pPr>
              <w:spacing w:before="120" w:after="120"/>
              <w:rPr>
                <w:rFonts w:cstheme="minorHAnsi"/>
              </w:rPr>
            </w:pPr>
            <w:r w:rsidRPr="00F32E86">
              <w:rPr>
                <w:rFonts w:cstheme="minorHAnsi"/>
              </w:rPr>
              <w:t>37</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5CCBCE" w14:textId="77777777" w:rsidR="009F1978" w:rsidRPr="00F32E86" w:rsidRDefault="009F1978" w:rsidP="007322E8">
            <w:pPr>
              <w:spacing w:before="120" w:after="120"/>
              <w:rPr>
                <w:rFonts w:cstheme="minorHAnsi"/>
              </w:rPr>
            </w:pPr>
            <w:r w:rsidRPr="00F32E86">
              <w:rPr>
                <w:rFonts w:cstheme="minorHAnsi"/>
              </w:rPr>
              <w:t>37</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038C0E" w14:textId="77777777" w:rsidR="009F1978" w:rsidRPr="00F32E86" w:rsidRDefault="009F1978" w:rsidP="007322E8">
            <w:pPr>
              <w:spacing w:before="120" w:after="120"/>
              <w:rPr>
                <w:rFonts w:cstheme="minorHAnsi"/>
              </w:rPr>
            </w:pPr>
            <w:r w:rsidRPr="00F32E86">
              <w:rPr>
                <w:rFonts w:cstheme="minorHAnsi"/>
              </w:rPr>
              <w:t>25</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20D657" w14:textId="77777777" w:rsidR="009F1978" w:rsidRPr="00F32E86" w:rsidRDefault="009F1978" w:rsidP="007322E8">
            <w:pPr>
              <w:spacing w:before="120" w:after="120"/>
              <w:rPr>
                <w:rFonts w:cstheme="minorHAnsi"/>
              </w:rPr>
            </w:pPr>
            <w:r w:rsidRPr="00F32E86">
              <w:rPr>
                <w:rFonts w:cstheme="minorHAnsi"/>
              </w:rPr>
              <w:t>25</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CBBEF8" w14:textId="77777777" w:rsidR="009F1978" w:rsidRPr="00F32E86" w:rsidRDefault="009F1978" w:rsidP="007322E8">
            <w:pPr>
              <w:spacing w:before="120" w:after="120"/>
              <w:rPr>
                <w:rFonts w:cstheme="minorHAnsi"/>
              </w:rPr>
            </w:pPr>
            <w:r>
              <w:rPr>
                <w:rFonts w:cstheme="minorHAnsi"/>
              </w:rPr>
              <w:t>U</w:t>
            </w:r>
            <w:r w:rsidRPr="00243E6F">
              <w:rPr>
                <w:rFonts w:cstheme="minorHAnsi"/>
              </w:rPr>
              <w:t>se HMSO. Process Guidance Note IPR1/2 Combustion Processes: gas turbines, September 1994, ISBN 0-11-752954-0.</w:t>
            </w:r>
          </w:p>
        </w:tc>
      </w:tr>
      <w:tr w:rsidR="009F1978" w14:paraId="06E29260"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57522D" w14:textId="77777777" w:rsidR="009F1978" w:rsidRPr="00F32E86" w:rsidRDefault="009F1978" w:rsidP="007322E8">
            <w:pPr>
              <w:spacing w:before="120" w:after="120"/>
              <w:rPr>
                <w:rFonts w:cstheme="minorHAnsi"/>
              </w:rPr>
            </w:pPr>
            <w:r w:rsidRPr="00F32E86">
              <w:rPr>
                <w:rFonts w:cstheme="minorHAnsi"/>
              </w:rPr>
              <w:t>Spark ignition engine, lean burn, exhaust gas recirculation (EGR)</w:t>
            </w:r>
            <w:r>
              <w:rPr>
                <w:rFonts w:cstheme="minorHAnsi"/>
              </w:rPr>
              <w:t xml:space="preserve"> </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F84C9B" w14:textId="77777777" w:rsidR="009F1978" w:rsidRPr="00F32E86" w:rsidRDefault="009F1978" w:rsidP="007322E8">
            <w:pPr>
              <w:spacing w:before="120" w:after="120"/>
              <w:rPr>
                <w:rFonts w:cstheme="minorHAnsi"/>
              </w:rPr>
            </w:pPr>
            <w:r w:rsidRPr="00F32E86">
              <w:rPr>
                <w:rFonts w:cstheme="minorHAnsi"/>
              </w:rPr>
              <w:t>EFi (mg/MJ)</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9FC25C" w14:textId="77777777" w:rsidR="009F1978" w:rsidRPr="00F32E86" w:rsidRDefault="009F1978" w:rsidP="007322E8">
            <w:pPr>
              <w:spacing w:before="120" w:after="120"/>
              <w:rPr>
                <w:rFonts w:cstheme="minorHAnsi"/>
              </w:rPr>
            </w:pPr>
            <w:r w:rsidRPr="00F32E86">
              <w:rPr>
                <w:rFonts w:cstheme="minorHAnsi"/>
              </w:rPr>
              <w:t>0</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EFF434" w14:textId="77777777" w:rsidR="009F1978" w:rsidRPr="00F32E86" w:rsidRDefault="009F1978" w:rsidP="007322E8">
            <w:pPr>
              <w:spacing w:before="120" w:after="120"/>
              <w:rPr>
                <w:rFonts w:cstheme="minorHAnsi"/>
              </w:rPr>
            </w:pPr>
            <w:r w:rsidRPr="00F32E86">
              <w:rPr>
                <w:rFonts w:cstheme="minorHAnsi"/>
              </w:rPr>
              <w:t>0</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782BE3" w14:textId="77777777" w:rsidR="009F1978" w:rsidRPr="00F32E86" w:rsidRDefault="009F1978" w:rsidP="007322E8">
            <w:pPr>
              <w:spacing w:before="120" w:after="120"/>
              <w:rPr>
                <w:rFonts w:cstheme="minorHAnsi"/>
              </w:rPr>
            </w:pPr>
            <w:r w:rsidRPr="00F32E86">
              <w:rPr>
                <w:rFonts w:cstheme="minorHAnsi"/>
              </w:rPr>
              <w:t>125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385CE7" w14:textId="77777777" w:rsidR="009F1978" w:rsidRPr="00F32E86" w:rsidRDefault="009F1978" w:rsidP="007322E8">
            <w:pPr>
              <w:spacing w:before="120" w:after="120"/>
              <w:rPr>
                <w:rFonts w:cstheme="minorHAnsi"/>
              </w:rPr>
            </w:pPr>
            <w:r w:rsidRPr="00F32E86">
              <w:rPr>
                <w:rFonts w:cstheme="minorHAnsi"/>
              </w:rPr>
              <w:t>150</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50B2F1" w14:textId="77777777" w:rsidR="009F1978" w:rsidRPr="00F32E86" w:rsidRDefault="009F1978" w:rsidP="007322E8">
            <w:pPr>
              <w:spacing w:before="120" w:after="120"/>
              <w:rPr>
                <w:rFonts w:cstheme="minorHAnsi"/>
              </w:rPr>
            </w:pPr>
            <w:r w:rsidRPr="00F32E86">
              <w:rPr>
                <w:rFonts w:cstheme="minorHAnsi"/>
              </w:rPr>
              <w:t>125</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ED9F67" w14:textId="77777777" w:rsidR="009F1978" w:rsidRPr="00F32E86" w:rsidRDefault="009F1978" w:rsidP="007322E8">
            <w:pPr>
              <w:spacing w:before="120" w:after="120"/>
              <w:rPr>
                <w:rFonts w:cstheme="minorHAnsi"/>
              </w:rPr>
            </w:pPr>
            <w:r w:rsidRPr="00F32E86">
              <w:rPr>
                <w:rFonts w:cstheme="minorHAnsi"/>
              </w:rPr>
              <w:t>150</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091E76" w14:textId="77777777" w:rsidR="009F1978" w:rsidRPr="00F32E86" w:rsidRDefault="009F1978" w:rsidP="007322E8">
            <w:pPr>
              <w:spacing w:before="120" w:after="120"/>
              <w:rPr>
                <w:rFonts w:cstheme="minorHAnsi"/>
              </w:rPr>
            </w:pPr>
            <w:r>
              <w:rPr>
                <w:rFonts w:cstheme="minorHAnsi"/>
              </w:rPr>
              <w:t>None</w:t>
            </w:r>
          </w:p>
        </w:tc>
      </w:tr>
      <w:tr w:rsidR="009F1978" w14:paraId="208A0100" w14:textId="77777777" w:rsidTr="00FB03B8">
        <w:trPr>
          <w:cantSplit/>
        </w:trPr>
        <w:tc>
          <w:tcPr>
            <w:tcW w:w="17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1629DE" w14:textId="77777777" w:rsidR="009F1978" w:rsidRPr="00F32E86" w:rsidRDefault="009F1978" w:rsidP="007322E8">
            <w:pPr>
              <w:spacing w:before="120" w:after="120"/>
              <w:rPr>
                <w:rFonts w:cstheme="minorHAnsi"/>
              </w:rPr>
            </w:pPr>
            <w:r w:rsidRPr="00F32E86">
              <w:rPr>
                <w:rFonts w:cstheme="minorHAnsi"/>
              </w:rPr>
              <w:lastRenderedPageBreak/>
              <w:t>Spark ignition engine, lean burn, exhaust gas recirculation (EGR)</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50FDF2" w14:textId="77777777" w:rsidR="009F1978" w:rsidRPr="00F32E86" w:rsidRDefault="009F1978" w:rsidP="007322E8">
            <w:pPr>
              <w:spacing w:before="120" w:after="120"/>
              <w:rPr>
                <w:rFonts w:cstheme="minorHAnsi"/>
              </w:rPr>
            </w:pPr>
            <w:r w:rsidRPr="00F32E86">
              <w:rPr>
                <w:rFonts w:cstheme="minorHAnsi"/>
              </w:rPr>
              <w:t>Threshold for BRT</w:t>
            </w:r>
            <w:r>
              <w:rPr>
                <w:rFonts w:cstheme="minorHAnsi"/>
              </w:rPr>
              <w:t xml:space="preserve"> </w:t>
            </w:r>
            <w:r w:rsidRPr="00F32E86">
              <w:rPr>
                <w:rFonts w:cstheme="minorHAnsi"/>
              </w:rPr>
              <w:t>(MW</w:t>
            </w:r>
            <w:r w:rsidRPr="00F32E86">
              <w:rPr>
                <w:rFonts w:cstheme="minorHAnsi"/>
                <w:vertAlign w:val="subscript"/>
              </w:rPr>
              <w:t>th</w:t>
            </w:r>
            <w:r w:rsidRPr="00F32E86">
              <w:rPr>
                <w:rFonts w:cstheme="minorHAnsi"/>
              </w:rPr>
              <w:t>)</w:t>
            </w:r>
          </w:p>
        </w:tc>
        <w:tc>
          <w:tcPr>
            <w:tcW w:w="14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2AEDA7" w14:textId="77777777" w:rsidR="009F1978" w:rsidRPr="00F32E86" w:rsidRDefault="009F1978" w:rsidP="007322E8">
            <w:pPr>
              <w:spacing w:before="120" w:after="120"/>
              <w:rPr>
                <w:rFonts w:cstheme="minorHAnsi"/>
              </w:rPr>
            </w:pPr>
            <w:r w:rsidRPr="00F32E86">
              <w:rPr>
                <w:rFonts w:cstheme="minorHAnsi"/>
              </w:rPr>
              <w:t>-</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EBF71C" w14:textId="77777777" w:rsidR="009F1978" w:rsidRPr="00F32E86" w:rsidRDefault="009F1978" w:rsidP="007322E8">
            <w:pPr>
              <w:spacing w:before="120" w:after="120"/>
              <w:rPr>
                <w:rFonts w:cstheme="minorHAnsi"/>
              </w:rPr>
            </w:pPr>
            <w:r w:rsidRPr="00F32E86">
              <w:rPr>
                <w:rFonts w:cstheme="minorHAnsi"/>
              </w:rPr>
              <w:t>-</w:t>
            </w:r>
          </w:p>
        </w:tc>
        <w:tc>
          <w:tcPr>
            <w:tcW w:w="141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73C609" w14:textId="77777777" w:rsidR="009F1978" w:rsidRPr="00F32E86" w:rsidRDefault="009F1978" w:rsidP="007322E8">
            <w:pPr>
              <w:spacing w:before="120" w:after="120"/>
              <w:rPr>
                <w:rFonts w:cstheme="minorHAnsi"/>
              </w:rPr>
            </w:pPr>
            <w:r w:rsidRPr="00F32E86">
              <w:rPr>
                <w:rFonts w:cstheme="minorHAnsi"/>
              </w:rPr>
              <w:t>25</w:t>
            </w:r>
          </w:p>
        </w:tc>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813171" w14:textId="77777777" w:rsidR="009F1978" w:rsidRPr="00F32E86" w:rsidRDefault="009F1978" w:rsidP="007322E8">
            <w:pPr>
              <w:spacing w:before="120" w:after="120"/>
              <w:rPr>
                <w:rFonts w:cstheme="minorHAnsi"/>
              </w:rPr>
            </w:pPr>
            <w:r w:rsidRPr="00F32E86">
              <w:rPr>
                <w:rFonts w:cstheme="minorHAnsi"/>
              </w:rPr>
              <w:t>25</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52A4A7" w14:textId="77777777" w:rsidR="009F1978" w:rsidRPr="00F32E86" w:rsidRDefault="009F1978" w:rsidP="007322E8">
            <w:pPr>
              <w:spacing w:before="120" w:after="120"/>
              <w:rPr>
                <w:rFonts w:cstheme="minorHAnsi"/>
              </w:rPr>
            </w:pPr>
            <w:r w:rsidRPr="00F32E86">
              <w:rPr>
                <w:rFonts w:cstheme="minorHAnsi"/>
              </w:rPr>
              <w:t>25</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836407" w14:textId="77777777" w:rsidR="009F1978" w:rsidRPr="00F32E86" w:rsidRDefault="009F1978" w:rsidP="007322E8">
            <w:pPr>
              <w:spacing w:before="120" w:after="120"/>
              <w:rPr>
                <w:rFonts w:cstheme="minorHAnsi"/>
              </w:rPr>
            </w:pPr>
            <w:r w:rsidRPr="00F32E86">
              <w:rPr>
                <w:rFonts w:cstheme="minorHAnsi"/>
              </w:rPr>
              <w:t>25</w:t>
            </w:r>
          </w:p>
        </w:tc>
        <w:tc>
          <w:tcPr>
            <w:tcW w:w="3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A10D5A" w14:textId="77777777" w:rsidR="009F1978" w:rsidRPr="00013432" w:rsidRDefault="009F1978" w:rsidP="007322E8">
            <w:pPr>
              <w:pStyle w:val="BodyText1"/>
              <w:spacing w:before="120" w:after="120"/>
            </w:pPr>
            <w:r w:rsidRPr="00243E6F">
              <w:rPr>
                <w:rFonts w:cstheme="minorHAnsi"/>
              </w:rPr>
              <w:t>Use HMSO. Process Guidance IPC S3 1.01 Combustion processes Supplementary Guidance Note, November 1995 ISBN 0-11310183.</w:t>
            </w:r>
          </w:p>
        </w:tc>
      </w:tr>
    </w:tbl>
    <w:p w14:paraId="4CF98051" w14:textId="77777777" w:rsidR="0048522E" w:rsidRDefault="0048522E" w:rsidP="00647A8F"/>
    <w:p w14:paraId="326FCE40" w14:textId="12766D1B" w:rsidR="003C2D72" w:rsidRDefault="003C2D72" w:rsidP="003C2D72">
      <w:pPr>
        <w:spacing w:after="240"/>
        <w:ind w:left="17" w:right="1"/>
      </w:pPr>
      <w:r>
        <w:t>For both compression ignition engines and spark ignition engines, a factor of 170 mg/MJ (200 mg/m</w:t>
      </w:r>
      <w:r>
        <w:rPr>
          <w:vertAlign w:val="superscript"/>
        </w:rPr>
        <w:t>3</w:t>
      </w:r>
      <w:r>
        <w:t>) can be used for NMVOCs. For natural gas-fired plants incorporating SCR, an emission factor of 8 mg/MJ (10 mg/m</w:t>
      </w:r>
      <w:r>
        <w:rPr>
          <w:vertAlign w:val="superscript"/>
        </w:rPr>
        <w:t>3</w:t>
      </w:r>
      <w:r>
        <w:t xml:space="preserve">) for ammonia can be used. </w:t>
      </w:r>
    </w:p>
    <w:p w14:paraId="0AC7D06C" w14:textId="3F3E1A43" w:rsidR="003C2D72" w:rsidRDefault="003C2D72" w:rsidP="00647A8F">
      <w:r>
        <w:t>Apart from mercury, trace metallic elements in natural gas are assumed to be zero. For mercury, an emission factor of 1 x 10</w:t>
      </w:r>
      <w:r>
        <w:rPr>
          <w:vertAlign w:val="superscript"/>
        </w:rPr>
        <w:t>-4</w:t>
      </w:r>
      <w:r>
        <w:t xml:space="preserve"> mg/m</w:t>
      </w:r>
      <w:r>
        <w:rPr>
          <w:vertAlign w:val="superscript"/>
        </w:rPr>
        <w:t>3</w:t>
      </w:r>
      <w:r>
        <w:t xml:space="preserve"> of gas burnt can be used to calculate mercury vapour emissions. In this case, greater than 1 x 10</w:t>
      </w:r>
      <w:r>
        <w:rPr>
          <w:vertAlign w:val="superscript"/>
        </w:rPr>
        <w:t>10</w:t>
      </w:r>
      <w:r>
        <w:t xml:space="preserve"> m</w:t>
      </w:r>
      <w:r>
        <w:rPr>
          <w:vertAlign w:val="superscript"/>
        </w:rPr>
        <w:t>3</w:t>
      </w:r>
      <w:r>
        <w:t xml:space="preserve"> of gas would need to be burnt in a year to exceed the reporting threshold.</w:t>
      </w:r>
    </w:p>
    <w:p w14:paraId="6B620DBE" w14:textId="77777777" w:rsidR="003C2D72" w:rsidRDefault="003C2D72" w:rsidP="00647A8F"/>
    <w:p w14:paraId="2BB618D4" w14:textId="77777777" w:rsidR="003C2D72" w:rsidRDefault="003C2D72" w:rsidP="003C2D72">
      <w:pPr>
        <w:spacing w:after="240"/>
        <w:ind w:left="17" w:right="1"/>
      </w:pPr>
      <w:r>
        <w:t>The PM</w:t>
      </w:r>
      <w:r>
        <w:rPr>
          <w:vertAlign w:val="subscript"/>
        </w:rPr>
        <w:t>10</w:t>
      </w:r>
      <w:r>
        <w:t xml:space="preserve"> and PM</w:t>
      </w:r>
      <w:r>
        <w:rPr>
          <w:vertAlign w:val="subscript"/>
        </w:rPr>
        <w:t>2.5</w:t>
      </w:r>
      <w:r>
        <w:rPr>
          <w:vertAlign w:val="superscript"/>
        </w:rPr>
        <w:t xml:space="preserve"> </w:t>
      </w:r>
      <w:r>
        <w:t xml:space="preserve">fractions can be assumed to be 100% of the total particulate matter emitted when burning natural gas. </w:t>
      </w:r>
    </w:p>
    <w:p w14:paraId="3DD6C722" w14:textId="481EFE5D" w:rsidR="003C2D72" w:rsidRDefault="003C2D72" w:rsidP="00647A8F">
      <w:pPr>
        <w:sectPr w:rsidR="003C2D72" w:rsidSect="0048522E">
          <w:pgSz w:w="16840" w:h="11900" w:orient="landscape"/>
          <w:pgMar w:top="839" w:right="839" w:bottom="839" w:left="839" w:header="794" w:footer="567" w:gutter="0"/>
          <w:cols w:space="708"/>
          <w:titlePg/>
          <w:docGrid w:linePitch="360"/>
        </w:sectPr>
      </w:pPr>
    </w:p>
    <w:p w14:paraId="57E96171" w14:textId="77777777" w:rsidR="00984B05" w:rsidRDefault="00984B05" w:rsidP="00807023">
      <w:pPr>
        <w:spacing w:line="259" w:lineRule="auto"/>
      </w:pPr>
    </w:p>
    <w:p w14:paraId="4E6055EE" w14:textId="77777777" w:rsidR="001239DE" w:rsidRDefault="001239DE" w:rsidP="001239DE">
      <w:pPr>
        <w:pStyle w:val="Heading3"/>
        <w:ind w:left="17"/>
      </w:pPr>
      <w:bookmarkStart w:id="104" w:name="_Toc371072"/>
      <w:r>
        <w:t xml:space="preserve">7.1.9 Fuel analysis data </w:t>
      </w:r>
      <w:bookmarkEnd w:id="104"/>
    </w:p>
    <w:p w14:paraId="49F16FF1" w14:textId="4A1B6A33" w:rsidR="001239DE" w:rsidRPr="001239DE" w:rsidRDefault="001239DE" w:rsidP="00574F8F">
      <w:pPr>
        <w:spacing w:after="240"/>
        <w:rPr>
          <w:b/>
          <w:bCs/>
          <w:color w:val="016574" w:themeColor="accent1"/>
        </w:rPr>
      </w:pPr>
      <w:r w:rsidRPr="001239DE">
        <w:rPr>
          <w:b/>
          <w:bCs/>
          <w:color w:val="016574" w:themeColor="accent1"/>
        </w:rPr>
        <w:t>(a) General</w:t>
      </w:r>
    </w:p>
    <w:p w14:paraId="080B4475" w14:textId="77777777" w:rsidR="00D978B5" w:rsidRDefault="00D978B5" w:rsidP="00574F8F">
      <w:pPr>
        <w:spacing w:after="240"/>
        <w:ind w:left="17" w:right="1"/>
      </w:pPr>
      <w:r>
        <w:t xml:space="preserve">The use of fuel analysis data to determine emissions is similar to the use of emission factors. </w:t>
      </w:r>
    </w:p>
    <w:p w14:paraId="4FF0C25F" w14:textId="77777777" w:rsidR="00D978B5" w:rsidRDefault="00D978B5" w:rsidP="00574F8F">
      <w:pPr>
        <w:spacing w:after="240"/>
        <w:ind w:left="17" w:right="1"/>
      </w:pPr>
      <w:r>
        <w:t xml:space="preserve">The basic equation used in fuel analysis emission calculations is: </w:t>
      </w:r>
    </w:p>
    <w:p w14:paraId="0600D433" w14:textId="5C463966" w:rsidR="001243E2" w:rsidRDefault="001243E2" w:rsidP="00574F8F">
      <w:pPr>
        <w:spacing w:after="240"/>
        <w:rPr>
          <w:b/>
          <w:bCs/>
          <w:color w:val="016574" w:themeColor="accent1"/>
        </w:rPr>
      </w:pPr>
      <w:r w:rsidRPr="004177CF">
        <w:rPr>
          <w:b/>
          <w:bCs/>
          <w:color w:val="016574" w:themeColor="accent1"/>
        </w:rPr>
        <w:t xml:space="preserve">Equation </w:t>
      </w:r>
      <w:r>
        <w:rPr>
          <w:b/>
          <w:bCs/>
          <w:color w:val="016574" w:themeColor="accent1"/>
        </w:rPr>
        <w:t>6</w:t>
      </w:r>
    </w:p>
    <w:p w14:paraId="68D95F4C" w14:textId="7DEF8D3B" w:rsidR="001243E2" w:rsidRDefault="001243E2" w:rsidP="00574F8F">
      <w:pPr>
        <w:spacing w:after="240"/>
        <w:jc w:val="center"/>
        <w:rPr>
          <w:b/>
          <w:bCs/>
          <w:sz w:val="32"/>
          <w:szCs w:val="32"/>
          <w:vertAlign w:val="subscript"/>
        </w:rPr>
      </w:pPr>
      <w:r w:rsidRPr="004177CF">
        <w:rPr>
          <w:b/>
          <w:bCs/>
          <w:sz w:val="32"/>
          <w:szCs w:val="32"/>
        </w:rPr>
        <w:t xml:space="preserve">E = </w:t>
      </w:r>
      <w:r w:rsidR="00F452CF" w:rsidRPr="00F452CF">
        <w:rPr>
          <w:b/>
          <w:bCs/>
          <w:sz w:val="32"/>
          <w:szCs w:val="32"/>
        </w:rPr>
        <w:t>Qf x [Op hours] x [PCf/100] x (MWp / EWf)</w:t>
      </w:r>
    </w:p>
    <w:p w14:paraId="7629DE58" w14:textId="77777777" w:rsidR="001243E2" w:rsidRDefault="001243E2" w:rsidP="00574F8F">
      <w:pPr>
        <w:spacing w:after="240"/>
        <w:jc w:val="both"/>
        <w:rPr>
          <w:b/>
          <w:bCs/>
        </w:rPr>
      </w:pPr>
      <w:r>
        <w:rPr>
          <w:b/>
          <w:bCs/>
        </w:rPr>
        <w:t>Where:</w:t>
      </w:r>
    </w:p>
    <w:p w14:paraId="3C16A67E" w14:textId="3544E432" w:rsidR="00D71395" w:rsidRDefault="00D71395" w:rsidP="00574F8F">
      <w:pPr>
        <w:spacing w:after="240"/>
        <w:ind w:left="17" w:right="1"/>
      </w:pPr>
      <w:r>
        <w:t xml:space="preserve">E </w:t>
      </w:r>
      <w:r>
        <w:tab/>
        <w:t>=</w:t>
      </w:r>
      <w:r>
        <w:tab/>
        <w:t xml:space="preserve">Emission of pollutant (kg/yr) </w:t>
      </w:r>
    </w:p>
    <w:p w14:paraId="4BFE154D" w14:textId="432DE58D" w:rsidR="00D71395" w:rsidRDefault="00D71395" w:rsidP="00574F8F">
      <w:pPr>
        <w:spacing w:after="240"/>
        <w:ind w:left="17" w:right="1"/>
      </w:pPr>
      <w:r>
        <w:t xml:space="preserve">Qf </w:t>
      </w:r>
      <w:r>
        <w:tab/>
        <w:t>=</w:t>
      </w:r>
      <w:r>
        <w:tab/>
        <w:t xml:space="preserve">Fuel use (kg/hr) </w:t>
      </w:r>
    </w:p>
    <w:p w14:paraId="6D840988" w14:textId="7D83F653" w:rsidR="00D71395" w:rsidRDefault="00D71395" w:rsidP="00574F8F">
      <w:pPr>
        <w:spacing w:after="240"/>
        <w:ind w:left="17" w:right="1"/>
      </w:pPr>
      <w:r>
        <w:t xml:space="preserve">PCf </w:t>
      </w:r>
      <w:r>
        <w:tab/>
        <w:t>=</w:t>
      </w:r>
      <w:r>
        <w:tab/>
        <w:t xml:space="preserve">Pollutant concentration in the fuel (%) </w:t>
      </w:r>
    </w:p>
    <w:p w14:paraId="7D6E8915" w14:textId="4A8DDBD7" w:rsidR="00D71395" w:rsidRDefault="00D71395" w:rsidP="00574F8F">
      <w:pPr>
        <w:spacing w:after="240"/>
        <w:ind w:left="17" w:right="1"/>
      </w:pPr>
      <w:r>
        <w:t>Op hours =</w:t>
      </w:r>
      <w:r>
        <w:tab/>
        <w:t xml:space="preserve">Operating hours per year (hr/yr) </w:t>
      </w:r>
    </w:p>
    <w:p w14:paraId="148DF360" w14:textId="56EF1583" w:rsidR="00D71395" w:rsidRDefault="00D71395" w:rsidP="00574F8F">
      <w:pPr>
        <w:spacing w:after="240"/>
        <w:ind w:left="17" w:right="1"/>
      </w:pPr>
      <w:r>
        <w:t xml:space="preserve">MWp </w:t>
      </w:r>
      <w:r>
        <w:tab/>
        <w:t>=</w:t>
      </w:r>
      <w:r>
        <w:tab/>
        <w:t xml:space="preserve">Molecular weight of pollutant as emitted after combustion </w:t>
      </w:r>
    </w:p>
    <w:p w14:paraId="1849611D" w14:textId="3964229D" w:rsidR="00FA5320" w:rsidRDefault="00D71395" w:rsidP="00574F8F">
      <w:pPr>
        <w:spacing w:after="240"/>
        <w:ind w:left="17" w:right="1"/>
      </w:pPr>
      <w:r>
        <w:t xml:space="preserve">EWf </w:t>
      </w:r>
      <w:r>
        <w:tab/>
        <w:t>=</w:t>
      </w:r>
      <w:r>
        <w:tab/>
        <w:t>Elemental weight of pollutant as present in fuel</w:t>
      </w:r>
    </w:p>
    <w:p w14:paraId="6AEBF247" w14:textId="4008B753" w:rsidR="00574F8F" w:rsidRDefault="003E0171" w:rsidP="003C2D72">
      <w:pPr>
        <w:spacing w:after="240"/>
        <w:ind w:left="17"/>
      </w:pPr>
      <w:r>
        <w:t>Equation 6 is the method usually used for calculating SO</w:t>
      </w:r>
      <w:r>
        <w:rPr>
          <w:vertAlign w:val="subscript"/>
        </w:rPr>
        <w:t>2</w:t>
      </w:r>
      <w:r>
        <w:t xml:space="preserve"> emissions where it is normally assumed that all of the sulphur in the fuel is converted to SO</w:t>
      </w:r>
      <w:r>
        <w:rPr>
          <w:vertAlign w:val="subscript"/>
        </w:rPr>
        <w:t>2</w:t>
      </w:r>
      <w:r>
        <w:t>.</w:t>
      </w:r>
      <w:r w:rsidR="00112FDD">
        <w:t xml:space="preserve"> </w:t>
      </w:r>
      <w:r>
        <w:t>However, when using the equation for coal-fired plant, it is assumed that 5% of the sulphur is retained in the ash.</w:t>
      </w:r>
      <w:r w:rsidR="00BD2824">
        <w:t xml:space="preserve"> </w:t>
      </w:r>
    </w:p>
    <w:p w14:paraId="42A4633B" w14:textId="08600710" w:rsidR="003E0171" w:rsidRPr="00574F8F" w:rsidRDefault="003E0171" w:rsidP="003C0AC3">
      <w:pPr>
        <w:spacing w:after="240"/>
        <w:ind w:right="1"/>
      </w:pPr>
      <w:r>
        <w:t xml:space="preserve">Where the pollutant concentration in the fuel is consistent over the averaging period (i.e. one year), Equation 6 can be written as: </w:t>
      </w:r>
    </w:p>
    <w:p w14:paraId="42F2E7B7" w14:textId="244674ED" w:rsidR="003E0171" w:rsidRDefault="003E0171" w:rsidP="00574F8F">
      <w:pPr>
        <w:spacing w:after="240"/>
        <w:jc w:val="center"/>
        <w:rPr>
          <w:b/>
          <w:bCs/>
          <w:sz w:val="32"/>
          <w:szCs w:val="32"/>
          <w:vertAlign w:val="subscript"/>
        </w:rPr>
      </w:pPr>
      <w:r w:rsidRPr="004177CF">
        <w:rPr>
          <w:b/>
          <w:bCs/>
          <w:sz w:val="32"/>
          <w:szCs w:val="32"/>
        </w:rPr>
        <w:t xml:space="preserve">E = </w:t>
      </w:r>
      <w:r w:rsidR="00E63D25" w:rsidRPr="00E63D25">
        <w:rPr>
          <w:b/>
          <w:bCs/>
          <w:sz w:val="32"/>
          <w:szCs w:val="32"/>
        </w:rPr>
        <w:t>M x [PCf/100] x (MWp / EWf)</w:t>
      </w:r>
    </w:p>
    <w:p w14:paraId="7BB02002" w14:textId="77777777" w:rsidR="003E0171" w:rsidRDefault="003E0171" w:rsidP="00574F8F">
      <w:pPr>
        <w:spacing w:after="240"/>
        <w:jc w:val="both"/>
        <w:rPr>
          <w:b/>
          <w:bCs/>
        </w:rPr>
      </w:pPr>
      <w:r>
        <w:rPr>
          <w:b/>
          <w:bCs/>
        </w:rPr>
        <w:t>Where:</w:t>
      </w:r>
    </w:p>
    <w:p w14:paraId="2EC8E656" w14:textId="77777777" w:rsidR="003E0171" w:rsidRDefault="003E0171" w:rsidP="00574F8F">
      <w:pPr>
        <w:spacing w:after="240"/>
        <w:ind w:left="17" w:right="1"/>
      </w:pPr>
      <w:r>
        <w:t xml:space="preserve">E </w:t>
      </w:r>
      <w:r>
        <w:tab/>
        <w:t>=</w:t>
      </w:r>
      <w:r>
        <w:tab/>
        <w:t xml:space="preserve">Emission of pollutant (kg/yr) </w:t>
      </w:r>
    </w:p>
    <w:p w14:paraId="4CB63C02" w14:textId="6D523676" w:rsidR="001D5D7A" w:rsidRDefault="001D5D7A" w:rsidP="00574F8F">
      <w:pPr>
        <w:spacing w:after="240"/>
      </w:pPr>
      <w:r>
        <w:t xml:space="preserve">M </w:t>
      </w:r>
      <w:r>
        <w:tab/>
        <w:t>=</w:t>
      </w:r>
      <w:r>
        <w:tab/>
        <w:t xml:space="preserve">Mass of fuel burnt in one year (kg/yr) </w:t>
      </w:r>
    </w:p>
    <w:p w14:paraId="0628FEA2" w14:textId="50273080" w:rsidR="001D5D7A" w:rsidRDefault="001D5D7A" w:rsidP="00574F8F">
      <w:pPr>
        <w:spacing w:after="240"/>
      </w:pPr>
      <w:r>
        <w:t xml:space="preserve">PCf </w:t>
      </w:r>
      <w:r>
        <w:tab/>
        <w:t>=</w:t>
      </w:r>
      <w:r>
        <w:tab/>
        <w:t xml:space="preserve">Pollutant concentration in the fuel (%) </w:t>
      </w:r>
    </w:p>
    <w:p w14:paraId="6DBD4186" w14:textId="6275268C" w:rsidR="001D5D7A" w:rsidRDefault="001D5D7A" w:rsidP="00574F8F">
      <w:pPr>
        <w:spacing w:after="240"/>
      </w:pPr>
      <w:r>
        <w:lastRenderedPageBreak/>
        <w:t xml:space="preserve">MWp </w:t>
      </w:r>
      <w:r>
        <w:tab/>
        <w:t>=</w:t>
      </w:r>
      <w:r>
        <w:tab/>
        <w:t xml:space="preserve">Molecular weight of pollutant as emitted after combustion </w:t>
      </w:r>
    </w:p>
    <w:p w14:paraId="5908D57C" w14:textId="20E9DF17" w:rsidR="003E0171" w:rsidRPr="007561F2" w:rsidRDefault="001D5D7A" w:rsidP="00574F8F">
      <w:pPr>
        <w:spacing w:after="240"/>
      </w:pPr>
      <w:r w:rsidRPr="007561F2">
        <w:t xml:space="preserve">EWf </w:t>
      </w:r>
      <w:r w:rsidRPr="007561F2">
        <w:tab/>
        <w:t>=</w:t>
      </w:r>
      <w:r w:rsidRPr="007561F2">
        <w:tab/>
        <w:t>Elemental weight of pollutant as present in fuel</w:t>
      </w:r>
    </w:p>
    <w:p w14:paraId="30E2D7BF" w14:textId="77777777" w:rsidR="007561F2" w:rsidRPr="007561F2" w:rsidRDefault="007561F2" w:rsidP="00574F8F">
      <w:pPr>
        <w:pStyle w:val="Heading6"/>
        <w:spacing w:after="240"/>
        <w:ind w:left="17"/>
        <w:rPr>
          <w:b/>
          <w:bCs/>
          <w:color w:val="016574" w:themeColor="accent1"/>
        </w:rPr>
      </w:pPr>
      <w:r w:rsidRPr="007561F2">
        <w:rPr>
          <w:b/>
          <w:bCs/>
          <w:color w:val="016574" w:themeColor="accent1"/>
        </w:rPr>
        <w:t xml:space="preserve">Example 6 </w:t>
      </w:r>
    </w:p>
    <w:p w14:paraId="63DE5328" w14:textId="34C18F76" w:rsidR="007561F2" w:rsidRDefault="007561F2" w:rsidP="00574F8F">
      <w:pPr>
        <w:spacing w:after="240"/>
        <w:ind w:left="17" w:right="1"/>
      </w:pPr>
      <w:r>
        <w:t xml:space="preserve">This example </w:t>
      </w:r>
      <w:r w:rsidR="00574F8F">
        <w:t xml:space="preserve">below </w:t>
      </w:r>
      <w:r>
        <w:t>shows how SO</w:t>
      </w:r>
      <w:r>
        <w:rPr>
          <w:vertAlign w:val="subscript"/>
        </w:rPr>
        <w:t>2</w:t>
      </w:r>
      <w:r>
        <w:t xml:space="preserve"> emissions can be calculated from oil combustion, based on fuel analysis results and fuel flow information. It is assumed that the facility operates using oil for 150 hours per year and that abatement of SO</w:t>
      </w:r>
      <w:r>
        <w:rPr>
          <w:vertAlign w:val="subscript"/>
        </w:rPr>
        <w:t>2</w:t>
      </w:r>
      <w:r>
        <w:t xml:space="preserve"> does not occur. </w:t>
      </w:r>
    </w:p>
    <w:tbl>
      <w:tblPr>
        <w:tblStyle w:val="TableGrid"/>
        <w:tblW w:w="8910" w:type="dxa"/>
        <w:tblInd w:w="113" w:type="dxa"/>
        <w:tblCellMar>
          <w:top w:w="12" w:type="dxa"/>
          <w:left w:w="108" w:type="dxa"/>
          <w:right w:w="115" w:type="dxa"/>
        </w:tblCellMar>
        <w:tblLook w:val="04A0" w:firstRow="1" w:lastRow="0" w:firstColumn="1" w:lastColumn="0" w:noHBand="0" w:noVBand="1"/>
      </w:tblPr>
      <w:tblGrid>
        <w:gridCol w:w="2287"/>
        <w:gridCol w:w="6623"/>
      </w:tblGrid>
      <w:tr w:rsidR="007A3FFD" w14:paraId="58B2485E" w14:textId="77777777" w:rsidTr="001F7CE6">
        <w:trPr>
          <w:trHeight w:val="240"/>
        </w:trPr>
        <w:tc>
          <w:tcPr>
            <w:tcW w:w="2287" w:type="dxa"/>
          </w:tcPr>
          <w:p w14:paraId="37542DC2" w14:textId="1831F6E2" w:rsidR="007A3FFD" w:rsidRDefault="007A3FFD" w:rsidP="00574F8F">
            <w:pPr>
              <w:spacing w:after="120"/>
            </w:pPr>
            <w:r>
              <w:t>Q</w:t>
            </w:r>
            <w:r>
              <w:rPr>
                <w:vertAlign w:val="subscript"/>
              </w:rPr>
              <w:t>f</w:t>
            </w:r>
            <w:r>
              <w:t xml:space="preserve"> </w:t>
            </w:r>
            <w:r w:rsidR="009F30C4">
              <w:t xml:space="preserve"> </w:t>
            </w:r>
            <w:r w:rsidR="00B12689">
              <w:t xml:space="preserve">               =</w:t>
            </w:r>
          </w:p>
        </w:tc>
        <w:tc>
          <w:tcPr>
            <w:tcW w:w="6623" w:type="dxa"/>
          </w:tcPr>
          <w:p w14:paraId="336C3176" w14:textId="77777777" w:rsidR="007A3FFD" w:rsidRDefault="007A3FFD" w:rsidP="00574F8F">
            <w:pPr>
              <w:spacing w:after="120"/>
            </w:pPr>
            <w:r>
              <w:t xml:space="preserve">2000 kg/yr </w:t>
            </w:r>
          </w:p>
        </w:tc>
      </w:tr>
      <w:tr w:rsidR="007A3FFD" w14:paraId="39BD8C0B" w14:textId="77777777" w:rsidTr="001F7CE6">
        <w:trPr>
          <w:trHeight w:val="240"/>
        </w:trPr>
        <w:tc>
          <w:tcPr>
            <w:tcW w:w="2287" w:type="dxa"/>
          </w:tcPr>
          <w:p w14:paraId="4A8F2972" w14:textId="6289D0AF" w:rsidR="007A3FFD" w:rsidRDefault="007A3FFD" w:rsidP="00574F8F">
            <w:pPr>
              <w:spacing w:after="120"/>
            </w:pPr>
            <w:r>
              <w:t>PC</w:t>
            </w:r>
            <w:r>
              <w:rPr>
                <w:vertAlign w:val="subscript"/>
              </w:rPr>
              <w:t>f</w:t>
            </w:r>
            <w:r>
              <w:t xml:space="preserve"> </w:t>
            </w:r>
            <w:r w:rsidR="00B12689">
              <w:t xml:space="preserve">             </w:t>
            </w:r>
            <w:r w:rsidR="009726A7">
              <w:t xml:space="preserve"> =</w:t>
            </w:r>
          </w:p>
        </w:tc>
        <w:tc>
          <w:tcPr>
            <w:tcW w:w="6623" w:type="dxa"/>
          </w:tcPr>
          <w:p w14:paraId="7135D872" w14:textId="77777777" w:rsidR="007A3FFD" w:rsidRDefault="007A3FFD" w:rsidP="00574F8F">
            <w:pPr>
              <w:spacing w:after="120"/>
            </w:pPr>
            <w:r>
              <w:t xml:space="preserve">1.17% </w:t>
            </w:r>
          </w:p>
        </w:tc>
      </w:tr>
      <w:tr w:rsidR="007A3FFD" w14:paraId="4608AF36" w14:textId="77777777" w:rsidTr="001F7CE6">
        <w:trPr>
          <w:trHeight w:val="240"/>
        </w:trPr>
        <w:tc>
          <w:tcPr>
            <w:tcW w:w="2287" w:type="dxa"/>
          </w:tcPr>
          <w:p w14:paraId="37B25AF0" w14:textId="35531080" w:rsidR="007A3FFD" w:rsidRDefault="007A3FFD" w:rsidP="00574F8F">
            <w:pPr>
              <w:spacing w:after="120"/>
            </w:pPr>
            <w:r>
              <w:t>MW</w:t>
            </w:r>
            <w:r>
              <w:rPr>
                <w:vertAlign w:val="subscript"/>
              </w:rPr>
              <w:t>p</w:t>
            </w:r>
            <w:r>
              <w:t xml:space="preserve"> </w:t>
            </w:r>
            <w:r w:rsidR="009726A7">
              <w:t xml:space="preserve">            =</w:t>
            </w:r>
          </w:p>
        </w:tc>
        <w:tc>
          <w:tcPr>
            <w:tcW w:w="6623" w:type="dxa"/>
          </w:tcPr>
          <w:p w14:paraId="505773F7" w14:textId="77777777" w:rsidR="007A3FFD" w:rsidRDefault="007A3FFD" w:rsidP="00574F8F">
            <w:pPr>
              <w:spacing w:after="120"/>
            </w:pPr>
            <w:r>
              <w:t xml:space="preserve">64 </w:t>
            </w:r>
          </w:p>
        </w:tc>
      </w:tr>
      <w:tr w:rsidR="007A3FFD" w14:paraId="4594FF3F" w14:textId="77777777" w:rsidTr="001F7CE6">
        <w:trPr>
          <w:trHeight w:val="240"/>
        </w:trPr>
        <w:tc>
          <w:tcPr>
            <w:tcW w:w="2287" w:type="dxa"/>
          </w:tcPr>
          <w:p w14:paraId="56367458" w14:textId="017E1033" w:rsidR="007A3FFD" w:rsidRDefault="007A3FFD" w:rsidP="00574F8F">
            <w:pPr>
              <w:spacing w:after="120"/>
            </w:pPr>
            <w:r>
              <w:t>EW</w:t>
            </w:r>
            <w:r>
              <w:rPr>
                <w:vertAlign w:val="subscript"/>
              </w:rPr>
              <w:t>f</w:t>
            </w:r>
            <w:r>
              <w:t xml:space="preserve"> </w:t>
            </w:r>
            <w:r w:rsidR="009726A7">
              <w:t xml:space="preserve">             =</w:t>
            </w:r>
          </w:p>
        </w:tc>
        <w:tc>
          <w:tcPr>
            <w:tcW w:w="6623" w:type="dxa"/>
          </w:tcPr>
          <w:p w14:paraId="021A49FC" w14:textId="77777777" w:rsidR="007A3FFD" w:rsidRDefault="007A3FFD" w:rsidP="00574F8F">
            <w:pPr>
              <w:spacing w:after="120"/>
            </w:pPr>
            <w:r>
              <w:t xml:space="preserve">32 </w:t>
            </w:r>
          </w:p>
        </w:tc>
      </w:tr>
      <w:tr w:rsidR="007A3FFD" w14:paraId="2930C8BD" w14:textId="77777777" w:rsidTr="001F7CE6">
        <w:trPr>
          <w:trHeight w:val="240"/>
        </w:trPr>
        <w:tc>
          <w:tcPr>
            <w:tcW w:w="2287" w:type="dxa"/>
          </w:tcPr>
          <w:p w14:paraId="0010DE4C" w14:textId="74F76B06" w:rsidR="007A3FFD" w:rsidRDefault="007A3FFD" w:rsidP="00574F8F">
            <w:pPr>
              <w:spacing w:after="120"/>
            </w:pPr>
            <w:r>
              <w:t xml:space="preserve">Op Hours </w:t>
            </w:r>
            <w:r w:rsidR="009E7428">
              <w:t xml:space="preserve">    =</w:t>
            </w:r>
          </w:p>
        </w:tc>
        <w:tc>
          <w:tcPr>
            <w:tcW w:w="6623" w:type="dxa"/>
          </w:tcPr>
          <w:p w14:paraId="222CBBE3" w14:textId="77777777" w:rsidR="007A3FFD" w:rsidRDefault="007A3FFD" w:rsidP="00574F8F">
            <w:pPr>
              <w:spacing w:after="120"/>
            </w:pPr>
            <w:r>
              <w:t xml:space="preserve">1500 hr/yr </w:t>
            </w:r>
          </w:p>
        </w:tc>
      </w:tr>
      <w:tr w:rsidR="007A3FFD" w14:paraId="232E4240" w14:textId="77777777" w:rsidTr="001F7CE6">
        <w:trPr>
          <w:trHeight w:val="240"/>
        </w:trPr>
        <w:tc>
          <w:tcPr>
            <w:tcW w:w="8910" w:type="dxa"/>
            <w:gridSpan w:val="2"/>
          </w:tcPr>
          <w:p w14:paraId="4F91B088" w14:textId="77777777" w:rsidR="007A3FFD" w:rsidRDefault="007A3FFD" w:rsidP="00574F8F">
            <w:pPr>
              <w:spacing w:after="120"/>
            </w:pPr>
            <w:r>
              <w:t>E = Q</w:t>
            </w:r>
            <w:r>
              <w:rPr>
                <w:vertAlign w:val="subscript"/>
              </w:rPr>
              <w:t>f</w:t>
            </w:r>
            <w:r>
              <w:t xml:space="preserve"> x PC</w:t>
            </w:r>
            <w:r>
              <w:rPr>
                <w:vertAlign w:val="subscript"/>
              </w:rPr>
              <w:t>f</w:t>
            </w:r>
            <w:r>
              <w:t xml:space="preserve"> x (MW</w:t>
            </w:r>
            <w:r>
              <w:rPr>
                <w:vertAlign w:val="subscript"/>
              </w:rPr>
              <w:t>p</w:t>
            </w:r>
            <w:r>
              <w:t>/EW</w:t>
            </w:r>
            <w:r>
              <w:rPr>
                <w:vertAlign w:val="subscript"/>
              </w:rPr>
              <w:t>f</w:t>
            </w:r>
            <w:r>
              <w:t xml:space="preserve">) x [Op Hours] </w:t>
            </w:r>
          </w:p>
        </w:tc>
      </w:tr>
      <w:tr w:rsidR="007A3FFD" w14:paraId="487400C6" w14:textId="77777777" w:rsidTr="001F7CE6">
        <w:trPr>
          <w:trHeight w:val="240"/>
        </w:trPr>
        <w:tc>
          <w:tcPr>
            <w:tcW w:w="8910" w:type="dxa"/>
            <w:gridSpan w:val="2"/>
          </w:tcPr>
          <w:p w14:paraId="40B059DB" w14:textId="77777777" w:rsidR="007A3FFD" w:rsidRDefault="007A3FFD" w:rsidP="00574F8F">
            <w:pPr>
              <w:spacing w:after="120"/>
            </w:pPr>
            <w:r>
              <w:t xml:space="preserve">E = [(2000) x (1.17/100) x (64/32) x 150] kg/yr </w:t>
            </w:r>
          </w:p>
        </w:tc>
      </w:tr>
      <w:tr w:rsidR="007A3FFD" w14:paraId="4EAE3C6A" w14:textId="77777777" w:rsidTr="001F7CE6">
        <w:trPr>
          <w:trHeight w:val="240"/>
        </w:trPr>
        <w:tc>
          <w:tcPr>
            <w:tcW w:w="8910" w:type="dxa"/>
            <w:gridSpan w:val="2"/>
          </w:tcPr>
          <w:p w14:paraId="254E7A15" w14:textId="77777777" w:rsidR="007A3FFD" w:rsidRDefault="007A3FFD" w:rsidP="00574F8F">
            <w:pPr>
              <w:spacing w:after="120"/>
            </w:pPr>
            <w:r>
              <w:t>E = 7.02 x 10</w:t>
            </w:r>
            <w:r>
              <w:rPr>
                <w:vertAlign w:val="superscript"/>
              </w:rPr>
              <w:t>3</w:t>
            </w:r>
            <w:r>
              <w:t xml:space="preserve"> kg/yr </w:t>
            </w:r>
          </w:p>
        </w:tc>
      </w:tr>
    </w:tbl>
    <w:p w14:paraId="5A73FF75" w14:textId="77777777" w:rsidR="001B08E7" w:rsidRDefault="001B08E7" w:rsidP="00574F8F">
      <w:pPr>
        <w:spacing w:after="240"/>
        <w:ind w:left="17" w:right="1"/>
      </w:pPr>
    </w:p>
    <w:p w14:paraId="519B748E" w14:textId="533A7440" w:rsidR="001B08E7" w:rsidRDefault="001B08E7" w:rsidP="00574F8F">
      <w:pPr>
        <w:spacing w:after="240"/>
        <w:ind w:left="17" w:right="1"/>
      </w:pPr>
      <w:r>
        <w:t>Equation 6 can also be used for volatile elements such as fluorine and chlorine as well as trace metallic pollutants, although some of these species are retained in the plant, either in the ash or in abatement equipment (see below).</w:t>
      </w:r>
      <w:r w:rsidR="00112FDD">
        <w:t xml:space="preserve"> </w:t>
      </w:r>
      <w:r>
        <w:t>When using Equation 6, you should be aware that the amount of pollutants present in the fuel can vary significantly.</w:t>
      </w:r>
      <w:r w:rsidR="00BD2824">
        <w:t xml:space="preserve"> </w:t>
      </w:r>
    </w:p>
    <w:p w14:paraId="53D3486C" w14:textId="52D14D2D" w:rsidR="001B08E7" w:rsidRDefault="001B08E7" w:rsidP="00574F8F">
      <w:pPr>
        <w:spacing w:after="240"/>
        <w:ind w:left="17" w:right="1"/>
      </w:pPr>
      <w:r>
        <w:t>For UK ESI plant, the trace element concentration in the coal is calculated as a yearly weighted mean average for each plant, based on the delivered tonnage of coal.</w:t>
      </w:r>
      <w:r w:rsidR="00112FDD">
        <w:t xml:space="preserve"> </w:t>
      </w:r>
      <w:r>
        <w:t>Where coals have not been analysed for trace element content, then you should use an average value for coals from a similar geographic region.</w:t>
      </w:r>
      <w:r w:rsidR="00BD2824">
        <w:t xml:space="preserve"> </w:t>
      </w:r>
    </w:p>
    <w:p w14:paraId="3F761E87" w14:textId="77777777" w:rsidR="0096007D" w:rsidRPr="0096007D" w:rsidRDefault="0096007D" w:rsidP="00574F8F">
      <w:pPr>
        <w:pStyle w:val="Heading6"/>
        <w:tabs>
          <w:tab w:val="center" w:pos="1591"/>
        </w:tabs>
        <w:spacing w:after="240"/>
        <w:rPr>
          <w:b/>
          <w:bCs/>
          <w:color w:val="016574" w:themeColor="accent1"/>
        </w:rPr>
      </w:pPr>
      <w:r w:rsidRPr="0096007D">
        <w:rPr>
          <w:b/>
          <w:bCs/>
          <w:color w:val="016574" w:themeColor="accent1"/>
        </w:rPr>
        <w:lastRenderedPageBreak/>
        <w:t xml:space="preserve">(b) </w:t>
      </w:r>
      <w:r w:rsidRPr="0096007D">
        <w:rPr>
          <w:b/>
          <w:bCs/>
          <w:color w:val="016574" w:themeColor="accent1"/>
        </w:rPr>
        <w:tab/>
        <w:t xml:space="preserve">Solid fuel analysis </w:t>
      </w:r>
    </w:p>
    <w:p w14:paraId="039B2604" w14:textId="57896046" w:rsidR="001717A6" w:rsidRDefault="001717A6" w:rsidP="00574F8F">
      <w:pPr>
        <w:spacing w:after="240"/>
        <w:ind w:left="17"/>
      </w:pPr>
      <w:r>
        <w:t>For elements that are effectively captured in either bottom ash or fly ash, Equation 6 can result in the overestimation of emissions.</w:t>
      </w:r>
      <w:r w:rsidR="00112FDD">
        <w:t xml:space="preserve"> </w:t>
      </w:r>
      <w:r>
        <w:t>In addition, emission quantities of volatile and semi-volatile components will greatly depend on the emission temperature and abatement collection efficiency as volatile and semi-volatile substances can condense on fine particulate matter.</w:t>
      </w:r>
      <w:r w:rsidR="00112FDD">
        <w:t xml:space="preserve"> </w:t>
      </w:r>
      <w:r>
        <w:t>Increasing the emission temperature may significantly increase the pollutant release rate of volatile components.</w:t>
      </w:r>
      <w:r w:rsidR="00112FDD">
        <w:t xml:space="preserve"> </w:t>
      </w:r>
      <w:r>
        <w:t>Any changes to the process conditions that may affect pollutant partitioning or capture should be taken into account in emission calculations by the determination of plant-specific retention and enrichment factors (see below).</w:t>
      </w:r>
      <w:r w:rsidR="00BD2824">
        <w:t xml:space="preserve"> </w:t>
      </w:r>
    </w:p>
    <w:p w14:paraId="36CC1207" w14:textId="12EDDE43" w:rsidR="00574F8F" w:rsidRDefault="001717A6" w:rsidP="00574F8F">
      <w:pPr>
        <w:spacing w:after="240"/>
      </w:pPr>
      <w:r>
        <w:t>Mass emissions of trace metallic elements from coal combustion can be calculated indirectly from the amount of total particulate matter emitted, corrected by factors representing the concentration of the trace element in the coal and how much of the element is chemically present in the ash, using the following equations.</w:t>
      </w:r>
      <w:r w:rsidR="00112FDD">
        <w:t xml:space="preserve"> </w:t>
      </w:r>
    </w:p>
    <w:p w14:paraId="2020C5AC" w14:textId="4A799EC0" w:rsidR="001717A6" w:rsidRDefault="001717A6" w:rsidP="00574F8F">
      <w:pPr>
        <w:spacing w:after="240"/>
      </w:pPr>
      <w:r>
        <w:t xml:space="preserve">The total emission is the sum of the emission from the non-volatile and volatile phases: </w:t>
      </w:r>
    </w:p>
    <w:p w14:paraId="66A96AC2" w14:textId="322C84AE" w:rsidR="00F1520D" w:rsidRDefault="00F1520D" w:rsidP="00574F8F">
      <w:pPr>
        <w:spacing w:after="240"/>
        <w:rPr>
          <w:b/>
          <w:bCs/>
          <w:color w:val="016574" w:themeColor="accent1"/>
        </w:rPr>
      </w:pPr>
      <w:r w:rsidRPr="004177CF">
        <w:rPr>
          <w:b/>
          <w:bCs/>
          <w:color w:val="016574" w:themeColor="accent1"/>
        </w:rPr>
        <w:t xml:space="preserve">Equation </w:t>
      </w:r>
      <w:r>
        <w:rPr>
          <w:b/>
          <w:bCs/>
          <w:color w:val="016574" w:themeColor="accent1"/>
        </w:rPr>
        <w:t>7</w:t>
      </w:r>
    </w:p>
    <w:p w14:paraId="7E2FFCBC" w14:textId="7EDB5E09" w:rsidR="00F1520D" w:rsidRDefault="00F1520D" w:rsidP="00574F8F">
      <w:pPr>
        <w:spacing w:after="240"/>
      </w:pPr>
      <w:r w:rsidRPr="00F1520D">
        <w:t>Non-volatile phase:</w:t>
      </w:r>
    </w:p>
    <w:p w14:paraId="288B65C3" w14:textId="127BBA3A" w:rsidR="00F1520D" w:rsidRDefault="00F1520D" w:rsidP="00574F8F">
      <w:pPr>
        <w:spacing w:after="240"/>
        <w:jc w:val="center"/>
        <w:rPr>
          <w:b/>
          <w:bCs/>
          <w:sz w:val="32"/>
          <w:szCs w:val="32"/>
          <w:vertAlign w:val="subscript"/>
        </w:rPr>
      </w:pPr>
      <w:r w:rsidRPr="004177CF">
        <w:rPr>
          <w:b/>
          <w:bCs/>
          <w:sz w:val="32"/>
          <w:szCs w:val="32"/>
        </w:rPr>
        <w:t>E</w:t>
      </w:r>
      <w:r w:rsidR="00964B44" w:rsidRPr="00964B44">
        <w:rPr>
          <w:b/>
          <w:bCs/>
          <w:sz w:val="32"/>
          <w:szCs w:val="32"/>
          <w:vertAlign w:val="subscript"/>
        </w:rPr>
        <w:t>nv</w:t>
      </w:r>
      <w:r w:rsidRPr="004177CF">
        <w:rPr>
          <w:b/>
          <w:bCs/>
          <w:sz w:val="32"/>
          <w:szCs w:val="32"/>
        </w:rPr>
        <w:t xml:space="preserve"> = </w:t>
      </w:r>
      <w:r w:rsidR="00964B44" w:rsidRPr="00964B44">
        <w:rPr>
          <w:b/>
          <w:bCs/>
          <w:sz w:val="32"/>
          <w:szCs w:val="32"/>
        </w:rPr>
        <w:t>PCcoal x (100 / AA) x F x R x PM</w:t>
      </w:r>
    </w:p>
    <w:p w14:paraId="344942A3" w14:textId="0C6A7F1D" w:rsidR="00964B44" w:rsidRDefault="00964B44" w:rsidP="00574F8F">
      <w:pPr>
        <w:spacing w:after="240"/>
        <w:rPr>
          <w:b/>
          <w:bCs/>
          <w:color w:val="016574" w:themeColor="accent1"/>
        </w:rPr>
      </w:pPr>
      <w:r w:rsidRPr="004177CF">
        <w:rPr>
          <w:b/>
          <w:bCs/>
          <w:color w:val="016574" w:themeColor="accent1"/>
        </w:rPr>
        <w:t xml:space="preserve">Equation </w:t>
      </w:r>
      <w:r>
        <w:rPr>
          <w:b/>
          <w:bCs/>
          <w:color w:val="016574" w:themeColor="accent1"/>
        </w:rPr>
        <w:t>8</w:t>
      </w:r>
    </w:p>
    <w:p w14:paraId="3CA4BA0E" w14:textId="7D6382AC" w:rsidR="00F1520D" w:rsidRDefault="00964B44" w:rsidP="00574F8F">
      <w:pPr>
        <w:spacing w:after="240"/>
      </w:pPr>
      <w:r>
        <w:t>Volatile phase:</w:t>
      </w:r>
    </w:p>
    <w:p w14:paraId="2A81D823" w14:textId="67F71D1E" w:rsidR="00964B44" w:rsidRDefault="00964B44" w:rsidP="00574F8F">
      <w:pPr>
        <w:spacing w:after="240"/>
        <w:jc w:val="center"/>
        <w:rPr>
          <w:b/>
          <w:bCs/>
          <w:sz w:val="32"/>
          <w:szCs w:val="32"/>
          <w:vertAlign w:val="subscript"/>
        </w:rPr>
      </w:pPr>
      <w:r w:rsidRPr="004177CF">
        <w:rPr>
          <w:b/>
          <w:bCs/>
          <w:sz w:val="32"/>
          <w:szCs w:val="32"/>
        </w:rPr>
        <w:t>E</w:t>
      </w:r>
      <w:r w:rsidRPr="00964B44">
        <w:rPr>
          <w:b/>
          <w:bCs/>
          <w:sz w:val="32"/>
          <w:szCs w:val="32"/>
          <w:vertAlign w:val="subscript"/>
        </w:rPr>
        <w:t>v</w:t>
      </w:r>
      <w:r w:rsidRPr="004177CF">
        <w:rPr>
          <w:b/>
          <w:bCs/>
          <w:sz w:val="32"/>
          <w:szCs w:val="32"/>
        </w:rPr>
        <w:t xml:space="preserve"> = </w:t>
      </w:r>
      <w:r w:rsidRPr="00964B44">
        <w:rPr>
          <w:b/>
          <w:bCs/>
          <w:sz w:val="32"/>
          <w:szCs w:val="32"/>
        </w:rPr>
        <w:t xml:space="preserve">PCcoal </w:t>
      </w:r>
      <w:r w:rsidR="00280583" w:rsidRPr="00280583">
        <w:rPr>
          <w:b/>
          <w:bCs/>
          <w:sz w:val="32"/>
          <w:szCs w:val="32"/>
        </w:rPr>
        <w:t>x (1 – F) x CB</w:t>
      </w:r>
    </w:p>
    <w:p w14:paraId="21F742B2" w14:textId="77777777" w:rsidR="00280583" w:rsidRDefault="00280583" w:rsidP="00574F8F">
      <w:pPr>
        <w:spacing w:after="240"/>
        <w:jc w:val="both"/>
        <w:rPr>
          <w:b/>
          <w:bCs/>
        </w:rPr>
      </w:pPr>
      <w:r>
        <w:rPr>
          <w:b/>
          <w:bCs/>
        </w:rPr>
        <w:t>Where:</w:t>
      </w:r>
    </w:p>
    <w:p w14:paraId="25C6775D" w14:textId="77B09E12" w:rsidR="00280583" w:rsidRDefault="00280583" w:rsidP="00574F8F">
      <w:pPr>
        <w:spacing w:after="240"/>
        <w:ind w:left="17" w:right="1"/>
      </w:pPr>
      <w:r>
        <w:t>E</w:t>
      </w:r>
      <w:r w:rsidRPr="00280583">
        <w:rPr>
          <w:vertAlign w:val="subscript"/>
        </w:rPr>
        <w:t xml:space="preserve">nv </w:t>
      </w:r>
      <w:r>
        <w:tab/>
        <w:t>=</w:t>
      </w:r>
      <w:r>
        <w:tab/>
      </w:r>
      <w:r w:rsidR="00DC207F" w:rsidRPr="00DC207F">
        <w:t>Non-volatile pollutant emission (kg/yr)</w:t>
      </w:r>
    </w:p>
    <w:p w14:paraId="49DDF650" w14:textId="1BBA61F7" w:rsidR="00280583" w:rsidRDefault="00280583" w:rsidP="00574F8F">
      <w:pPr>
        <w:spacing w:after="240"/>
      </w:pPr>
      <w:r>
        <w:t xml:space="preserve">Ev </w:t>
      </w:r>
      <w:r>
        <w:tab/>
        <w:t>=</w:t>
      </w:r>
      <w:r>
        <w:tab/>
      </w:r>
      <w:r w:rsidR="000D478D" w:rsidRPr="000D478D">
        <w:t>Volatile pollutant emission (kg/yr)</w:t>
      </w:r>
    </w:p>
    <w:p w14:paraId="62CD157F" w14:textId="77777777" w:rsidR="00B23362" w:rsidRDefault="00280583" w:rsidP="00574F8F">
      <w:pPr>
        <w:spacing w:after="240"/>
      </w:pPr>
      <w:r>
        <w:t xml:space="preserve">PCcoal </w:t>
      </w:r>
      <w:r>
        <w:tab/>
        <w:t>=</w:t>
      </w:r>
      <w:r>
        <w:tab/>
      </w:r>
      <w:r w:rsidR="00B23362">
        <w:t xml:space="preserve">Trace element weight fraction in the coal (-) </w:t>
      </w:r>
    </w:p>
    <w:p w14:paraId="0B674D63" w14:textId="0E7E7A4C" w:rsidR="00280583" w:rsidRDefault="00280583" w:rsidP="00574F8F">
      <w:pPr>
        <w:spacing w:after="240"/>
      </w:pPr>
      <w:r>
        <w:lastRenderedPageBreak/>
        <w:t xml:space="preserve">AA </w:t>
      </w:r>
      <w:r>
        <w:tab/>
        <w:t>=</w:t>
      </w:r>
      <w:r>
        <w:tab/>
      </w:r>
      <w:r w:rsidR="005F16E2">
        <w:t>Average ash mass percentage in coal (%)</w:t>
      </w:r>
    </w:p>
    <w:p w14:paraId="15107C00" w14:textId="05C4A520" w:rsidR="00280583" w:rsidRDefault="00280583" w:rsidP="00574F8F">
      <w:pPr>
        <w:spacing w:after="240"/>
      </w:pPr>
      <w:r>
        <w:t>F</w:t>
      </w:r>
      <w:r w:rsidRPr="007561F2">
        <w:tab/>
        <w:t>=</w:t>
      </w:r>
      <w:r w:rsidRPr="007561F2">
        <w:tab/>
      </w:r>
      <w:r w:rsidR="00F34BBA">
        <w:t>Retention factor in ash (-)</w:t>
      </w:r>
    </w:p>
    <w:p w14:paraId="3EAC41DA" w14:textId="25ACD6A3" w:rsidR="00280583" w:rsidRDefault="00280583" w:rsidP="00574F8F">
      <w:pPr>
        <w:spacing w:after="240"/>
      </w:pPr>
      <w:r>
        <w:t>R</w:t>
      </w:r>
      <w:r>
        <w:tab/>
        <w:t>=</w:t>
      </w:r>
      <w:r>
        <w:tab/>
      </w:r>
      <w:r w:rsidR="00881C24">
        <w:t>Enrichment factor (-)</w:t>
      </w:r>
    </w:p>
    <w:p w14:paraId="716728DA" w14:textId="2CDBDA33" w:rsidR="00280583" w:rsidRDefault="00280583" w:rsidP="00574F8F">
      <w:pPr>
        <w:spacing w:after="240"/>
      </w:pPr>
      <w:r>
        <w:t xml:space="preserve">PM </w:t>
      </w:r>
      <w:r>
        <w:tab/>
        <w:t>=</w:t>
      </w:r>
      <w:r>
        <w:tab/>
      </w:r>
      <w:r w:rsidR="00806FC6">
        <w:t>Particulate matter emission (kg/yr)</w:t>
      </w:r>
    </w:p>
    <w:p w14:paraId="1F0A50BA" w14:textId="5531DDA1" w:rsidR="00964B44" w:rsidRPr="00F1520D" w:rsidRDefault="00280583" w:rsidP="00574F8F">
      <w:pPr>
        <w:spacing w:after="240"/>
      </w:pPr>
      <w:r>
        <w:t>CB</w:t>
      </w:r>
      <w:r w:rsidRPr="007561F2">
        <w:tab/>
        <w:t>=</w:t>
      </w:r>
      <w:r w:rsidRPr="007561F2">
        <w:tab/>
      </w:r>
      <w:r w:rsidR="00C37F81">
        <w:t>Coal burned (kg/yr)</w:t>
      </w:r>
    </w:p>
    <w:p w14:paraId="7F6E0630" w14:textId="172D02B3" w:rsidR="00B75D99" w:rsidRDefault="00B75D99" w:rsidP="00574F8F">
      <w:pPr>
        <w:spacing w:after="240"/>
        <w:ind w:left="17" w:right="1"/>
      </w:pPr>
      <w:r>
        <w:t xml:space="preserve">Common enrichment and retention factors that are used across UK coal-fired ESI plant are given in </w:t>
      </w:r>
      <w:r w:rsidRPr="00434A35">
        <w:t xml:space="preserve">Table </w:t>
      </w:r>
      <w:r w:rsidR="00434A35" w:rsidRPr="00434A35">
        <w:t>32</w:t>
      </w:r>
      <w:r>
        <w:t>.</w:t>
      </w:r>
      <w:r w:rsidR="00112FDD">
        <w:t xml:space="preserve"> </w:t>
      </w:r>
      <w:r>
        <w:t>These factors are appropriate for exhaust gas temperatures of less than approximately 130</w:t>
      </w:r>
      <w:r>
        <w:rPr>
          <w:vertAlign w:val="superscript"/>
        </w:rPr>
        <w:t>o</w:t>
      </w:r>
      <w:r>
        <w:t>C.</w:t>
      </w:r>
      <w:r w:rsidR="00112FDD">
        <w:t xml:space="preserve"> </w:t>
      </w:r>
      <w:r>
        <w:t xml:space="preserve">For higher exhaust gas temperatures the factors may differ, especially for the more volatile elements, and you should therefore use site-specific factors. </w:t>
      </w:r>
    </w:p>
    <w:p w14:paraId="3AF0602A" w14:textId="77777777" w:rsidR="00B75D99" w:rsidRDefault="00B75D99" w:rsidP="00574F8F">
      <w:pPr>
        <w:spacing w:after="240"/>
      </w:pPr>
      <w:r>
        <w:t xml:space="preserve"> </w:t>
      </w:r>
    </w:p>
    <w:p w14:paraId="32A6077F" w14:textId="70FE1CEC" w:rsidR="00B75D99" w:rsidRDefault="00B75D99" w:rsidP="00574F8F">
      <w:pPr>
        <w:spacing w:after="240"/>
        <w:ind w:left="17" w:right="1"/>
      </w:pPr>
      <w:r>
        <w:t>The use of flue gas desulphurisation (FGD) will lead to the retention of sulphur from the emission, but it will also lead to the retention of soluble acid halides such as HCl and HF.</w:t>
      </w:r>
      <w:r w:rsidR="00112FDD">
        <w:t xml:space="preserve"> </w:t>
      </w:r>
      <w:r>
        <w:t>In the absence of site specific data for FGD, retention factors for HCl and HF should be taken as 98% and 72% respectively.</w:t>
      </w:r>
      <w:r w:rsidR="00112FDD">
        <w:t xml:space="preserve"> </w:t>
      </w:r>
      <w:r>
        <w:t xml:space="preserve">The additional factors given in Table </w:t>
      </w:r>
      <w:r w:rsidR="00A0738A">
        <w:t>32</w:t>
      </w:r>
      <w:r>
        <w:t xml:space="preserve"> for FGD are for wet limestone/gypsum systems. </w:t>
      </w:r>
    </w:p>
    <w:p w14:paraId="61DE3C1D" w14:textId="4FDD3483" w:rsidR="000C7540" w:rsidRPr="000C7540" w:rsidRDefault="000C7540" w:rsidP="00574F8F">
      <w:pPr>
        <w:pStyle w:val="Heading6"/>
        <w:spacing w:after="240"/>
        <w:ind w:left="17"/>
        <w:rPr>
          <w:b/>
          <w:bCs/>
          <w:color w:val="auto"/>
        </w:rPr>
      </w:pPr>
      <w:r w:rsidRPr="000C7540">
        <w:rPr>
          <w:b/>
          <w:bCs/>
          <w:color w:val="auto"/>
        </w:rPr>
        <w:t xml:space="preserve">Table </w:t>
      </w:r>
      <w:r w:rsidR="00434A35">
        <w:rPr>
          <w:b/>
          <w:bCs/>
          <w:color w:val="auto"/>
        </w:rPr>
        <w:t>32:</w:t>
      </w:r>
      <w:r w:rsidRPr="000C7540">
        <w:rPr>
          <w:b/>
          <w:bCs/>
          <w:color w:val="auto"/>
        </w:rPr>
        <w:t xml:space="preserve"> 2013 UK ESI PI coal combustion factors </w:t>
      </w:r>
    </w:p>
    <w:tbl>
      <w:tblPr>
        <w:tblStyle w:val="TableGrid"/>
        <w:tblW w:w="9629" w:type="dxa"/>
        <w:tblInd w:w="114" w:type="dxa"/>
        <w:tblCellMar>
          <w:top w:w="8" w:type="dxa"/>
          <w:left w:w="115" w:type="dxa"/>
          <w:right w:w="115" w:type="dxa"/>
        </w:tblCellMar>
        <w:tblLook w:val="04A0" w:firstRow="1" w:lastRow="0" w:firstColumn="1" w:lastColumn="0" w:noHBand="0" w:noVBand="1"/>
        <w:tblDescription w:val="Table 17 shows the common enrichment and retention factors for various pollutants of coal combustion"/>
      </w:tblPr>
      <w:tblGrid>
        <w:gridCol w:w="2970"/>
        <w:gridCol w:w="2430"/>
        <w:gridCol w:w="2160"/>
        <w:gridCol w:w="2069"/>
      </w:tblGrid>
      <w:tr w:rsidR="008C5059" w:rsidRPr="00523DDE" w14:paraId="477BA32A" w14:textId="77777777" w:rsidTr="00FB03B8">
        <w:trPr>
          <w:trHeight w:val="612"/>
        </w:trPr>
        <w:tc>
          <w:tcPr>
            <w:tcW w:w="2970"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7F029A05" w14:textId="77777777" w:rsidR="008C5059" w:rsidRPr="005452CF" w:rsidRDefault="008C5059" w:rsidP="007322E8">
            <w:pPr>
              <w:spacing w:before="120" w:after="120" w:line="276" w:lineRule="auto"/>
              <w:rPr>
                <w:rFonts w:ascii="Arial" w:eastAsia="Times New Roman" w:hAnsi="Arial" w:cs="Arial"/>
                <w:b/>
                <w:bCs/>
                <w:color w:val="FFFFFF"/>
                <w:kern w:val="0"/>
                <w14:ligatures w14:val="none"/>
              </w:rPr>
            </w:pPr>
            <w:r w:rsidRPr="005452CF">
              <w:rPr>
                <w:rFonts w:ascii="Arial" w:eastAsia="Times New Roman" w:hAnsi="Arial" w:cs="Arial"/>
                <w:b/>
                <w:bCs/>
                <w:color w:val="FFFFFF"/>
                <w:kern w:val="0"/>
                <w14:ligatures w14:val="none"/>
              </w:rPr>
              <w:t>Element</w:t>
            </w:r>
          </w:p>
        </w:tc>
        <w:tc>
          <w:tcPr>
            <w:tcW w:w="2430"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21DBBC36" w14:textId="77777777" w:rsidR="008C5059" w:rsidRPr="005452CF" w:rsidRDefault="008C5059" w:rsidP="007322E8">
            <w:pPr>
              <w:spacing w:before="120" w:after="120" w:line="276" w:lineRule="auto"/>
              <w:ind w:left="204"/>
              <w:rPr>
                <w:rFonts w:ascii="Arial" w:eastAsia="Times New Roman" w:hAnsi="Arial" w:cs="Arial"/>
                <w:b/>
                <w:bCs/>
                <w:color w:val="FFFFFF"/>
                <w:kern w:val="0"/>
                <w14:ligatures w14:val="none"/>
              </w:rPr>
            </w:pPr>
            <w:r w:rsidRPr="005452CF">
              <w:rPr>
                <w:rFonts w:ascii="Arial" w:eastAsia="Times New Roman" w:hAnsi="Arial" w:cs="Arial"/>
                <w:b/>
                <w:bCs/>
                <w:color w:val="FFFFFF"/>
                <w:kern w:val="0"/>
                <w14:ligatures w14:val="none"/>
              </w:rPr>
              <w:t>Retention factor (F)</w:t>
            </w:r>
          </w:p>
        </w:tc>
        <w:tc>
          <w:tcPr>
            <w:tcW w:w="2160"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05D029FB" w14:textId="77777777" w:rsidR="008C5059" w:rsidRPr="005452CF" w:rsidRDefault="008C5059" w:rsidP="007322E8">
            <w:pPr>
              <w:spacing w:before="120" w:after="120" w:line="276" w:lineRule="auto"/>
              <w:rPr>
                <w:rFonts w:ascii="Arial" w:eastAsia="Times New Roman" w:hAnsi="Arial" w:cs="Arial"/>
                <w:b/>
                <w:bCs/>
                <w:color w:val="FFFFFF"/>
                <w:kern w:val="0"/>
                <w14:ligatures w14:val="none"/>
              </w:rPr>
            </w:pPr>
            <w:r w:rsidRPr="005452CF">
              <w:rPr>
                <w:rFonts w:ascii="Arial" w:eastAsia="Times New Roman" w:hAnsi="Arial" w:cs="Arial"/>
                <w:b/>
                <w:bCs/>
                <w:color w:val="FFFFFF"/>
                <w:kern w:val="0"/>
                <w14:ligatures w14:val="none"/>
              </w:rPr>
              <w:t>Enrichment factor (R)</w:t>
            </w:r>
          </w:p>
        </w:tc>
        <w:tc>
          <w:tcPr>
            <w:tcW w:w="2069"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1DE724CE" w14:textId="77777777" w:rsidR="008C5059" w:rsidRPr="005452CF" w:rsidRDefault="008C5059" w:rsidP="007322E8">
            <w:pPr>
              <w:spacing w:before="120" w:after="120" w:line="276" w:lineRule="auto"/>
              <w:rPr>
                <w:rFonts w:ascii="Arial" w:eastAsia="Times New Roman" w:hAnsi="Arial" w:cs="Arial"/>
                <w:b/>
                <w:bCs/>
                <w:color w:val="FFFFFF"/>
                <w:kern w:val="0"/>
                <w14:ligatures w14:val="none"/>
              </w:rPr>
            </w:pPr>
            <w:r w:rsidRPr="005452CF">
              <w:rPr>
                <w:rFonts w:ascii="Arial" w:eastAsia="Times New Roman" w:hAnsi="Arial" w:cs="Arial"/>
                <w:b/>
                <w:bCs/>
                <w:color w:val="FFFFFF"/>
                <w:kern w:val="0"/>
                <w14:ligatures w14:val="none"/>
              </w:rPr>
              <w:t>FGD retention factor (vapour)</w:t>
            </w:r>
          </w:p>
        </w:tc>
      </w:tr>
      <w:tr w:rsidR="008C5059" w:rsidRPr="00523DDE" w14:paraId="40D71CE3" w14:textId="77777777" w:rsidTr="00FB03B8">
        <w:trPr>
          <w:trHeight w:val="241"/>
        </w:trPr>
        <w:tc>
          <w:tcPr>
            <w:tcW w:w="2970" w:type="dxa"/>
            <w:tcBorders>
              <w:top w:val="single" w:sz="4" w:space="0" w:color="000000"/>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D2F622A"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Arsenic</w:t>
            </w:r>
          </w:p>
        </w:tc>
        <w:tc>
          <w:tcPr>
            <w:tcW w:w="2430" w:type="dxa"/>
            <w:tcBorders>
              <w:top w:val="single" w:sz="4" w:space="0" w:color="000000"/>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DD5D247" w14:textId="77777777" w:rsidR="008C5059" w:rsidRPr="003F0986" w:rsidRDefault="008C5059" w:rsidP="007322E8">
            <w:pPr>
              <w:spacing w:before="120" w:after="120"/>
              <w:ind w:left="1"/>
              <w:rPr>
                <w:kern w:val="0"/>
                <w:lang w:eastAsia="en-US"/>
                <w14:ligatures w14:val="none"/>
              </w:rPr>
            </w:pPr>
            <w:r w:rsidRPr="003F0986">
              <w:rPr>
                <w:kern w:val="0"/>
                <w:lang w:eastAsia="en-US"/>
                <w14:ligatures w14:val="none"/>
              </w:rPr>
              <w:t>1</w:t>
            </w:r>
          </w:p>
        </w:tc>
        <w:tc>
          <w:tcPr>
            <w:tcW w:w="2160" w:type="dxa"/>
            <w:tcBorders>
              <w:top w:val="single" w:sz="4" w:space="0" w:color="000000"/>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EF0D2B9"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3.4</w:t>
            </w:r>
          </w:p>
        </w:tc>
        <w:tc>
          <w:tcPr>
            <w:tcW w:w="2069" w:type="dxa"/>
            <w:tcBorders>
              <w:top w:val="single" w:sz="4" w:space="0" w:color="000000"/>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7D0D063"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w:t>
            </w:r>
          </w:p>
        </w:tc>
      </w:tr>
      <w:tr w:rsidR="008C5059" w:rsidRPr="00523DDE" w14:paraId="595B8451" w14:textId="77777777" w:rsidTr="00FB03B8">
        <w:trPr>
          <w:trHeight w:val="240"/>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77C0FC7"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Selenium</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D75FA92"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0.8</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21A6C23"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9.0</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AB33DED"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0.65</w:t>
            </w:r>
          </w:p>
        </w:tc>
      </w:tr>
      <w:tr w:rsidR="008C5059" w:rsidRPr="00523DDE" w14:paraId="023741C1" w14:textId="77777777" w:rsidTr="00FB03B8">
        <w:trPr>
          <w:trHeight w:val="240"/>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6EFF264"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Lead</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E32AD6F" w14:textId="77777777" w:rsidR="008C5059" w:rsidRPr="003F0986" w:rsidRDefault="008C5059" w:rsidP="007322E8">
            <w:pPr>
              <w:spacing w:before="120" w:after="120"/>
              <w:ind w:left="1"/>
              <w:rPr>
                <w:kern w:val="0"/>
                <w:lang w:eastAsia="en-US"/>
                <w14:ligatures w14:val="none"/>
              </w:rPr>
            </w:pPr>
            <w:r w:rsidRPr="003F0986">
              <w:rPr>
                <w:kern w:val="0"/>
                <w:lang w:eastAsia="en-US"/>
                <w14:ligatures w14:val="none"/>
              </w:rPr>
              <w:t>1</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93463A0"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2.9</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9DEC4F8"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w:t>
            </w:r>
          </w:p>
        </w:tc>
      </w:tr>
      <w:tr w:rsidR="008C5059" w:rsidRPr="00523DDE" w14:paraId="75C57A71" w14:textId="77777777" w:rsidTr="00FB03B8">
        <w:trPr>
          <w:trHeight w:val="240"/>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CE22C8F"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Antimony</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BD41A35" w14:textId="77777777" w:rsidR="008C5059" w:rsidRPr="003F0986" w:rsidRDefault="008C5059" w:rsidP="007322E8">
            <w:pPr>
              <w:spacing w:before="120" w:after="120"/>
              <w:ind w:left="1"/>
              <w:rPr>
                <w:kern w:val="0"/>
                <w:lang w:eastAsia="en-US"/>
                <w14:ligatures w14:val="none"/>
              </w:rPr>
            </w:pPr>
            <w:r w:rsidRPr="003F0986">
              <w:rPr>
                <w:kern w:val="0"/>
                <w:lang w:eastAsia="en-US"/>
                <w14:ligatures w14:val="none"/>
              </w:rPr>
              <w:t>1</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2FE2CD6" w14:textId="77777777" w:rsidR="008C5059" w:rsidRPr="003F0986" w:rsidRDefault="008C5059" w:rsidP="007322E8">
            <w:pPr>
              <w:spacing w:before="120" w:after="120"/>
              <w:ind w:right="2"/>
              <w:rPr>
                <w:kern w:val="0"/>
                <w:lang w:eastAsia="en-US"/>
                <w14:ligatures w14:val="none"/>
              </w:rPr>
            </w:pPr>
            <w:r w:rsidRPr="003F0986">
              <w:rPr>
                <w:kern w:val="0"/>
                <w:lang w:eastAsia="en-US"/>
                <w14:ligatures w14:val="none"/>
              </w:rPr>
              <w:t>3.6</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C0ACF74"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w:t>
            </w:r>
          </w:p>
        </w:tc>
      </w:tr>
      <w:tr w:rsidR="008C5059" w:rsidRPr="00523DDE" w14:paraId="4E2B71EA" w14:textId="77777777" w:rsidTr="00FB03B8">
        <w:trPr>
          <w:trHeight w:val="240"/>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3F74826"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Nickel</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097A077" w14:textId="77777777" w:rsidR="008C5059" w:rsidRPr="003F0986" w:rsidRDefault="008C5059" w:rsidP="007322E8">
            <w:pPr>
              <w:spacing w:before="120" w:after="120"/>
              <w:ind w:left="1"/>
              <w:rPr>
                <w:kern w:val="0"/>
                <w:lang w:eastAsia="en-US"/>
                <w14:ligatures w14:val="none"/>
              </w:rPr>
            </w:pPr>
            <w:r w:rsidRPr="003F0986">
              <w:rPr>
                <w:kern w:val="0"/>
                <w:lang w:eastAsia="en-US"/>
                <w14:ligatures w14:val="none"/>
              </w:rPr>
              <w:t>1</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3F3B3B9"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1.9</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7428669"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w:t>
            </w:r>
          </w:p>
        </w:tc>
      </w:tr>
      <w:tr w:rsidR="008C5059" w:rsidRPr="00523DDE" w14:paraId="6C09FEBB" w14:textId="77777777" w:rsidTr="00FB03B8">
        <w:trPr>
          <w:trHeight w:val="240"/>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3BDFCF0"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lastRenderedPageBreak/>
              <w:t>Chromium (total)</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A9D88B5" w14:textId="77777777" w:rsidR="008C5059" w:rsidRPr="003F0986" w:rsidRDefault="008C5059" w:rsidP="007322E8">
            <w:pPr>
              <w:spacing w:before="120" w:after="120"/>
              <w:ind w:left="1"/>
              <w:rPr>
                <w:kern w:val="0"/>
                <w:lang w:eastAsia="en-US"/>
                <w14:ligatures w14:val="none"/>
              </w:rPr>
            </w:pPr>
            <w:r w:rsidRPr="003F0986">
              <w:rPr>
                <w:kern w:val="0"/>
                <w:lang w:eastAsia="en-US"/>
                <w14:ligatures w14:val="none"/>
              </w:rPr>
              <w:t>1</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8927BF7"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1.7</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6AAA85E"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w:t>
            </w:r>
          </w:p>
        </w:tc>
      </w:tr>
      <w:tr w:rsidR="008C5059" w:rsidRPr="00523DDE" w14:paraId="739DDBCE" w14:textId="77777777" w:rsidTr="00FB03B8">
        <w:trPr>
          <w:trHeight w:val="240"/>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67E2AF1"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Copper</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14245AE" w14:textId="77777777" w:rsidR="008C5059" w:rsidRPr="003F0986" w:rsidRDefault="008C5059" w:rsidP="007322E8">
            <w:pPr>
              <w:spacing w:before="120" w:after="120"/>
              <w:ind w:left="1"/>
              <w:rPr>
                <w:kern w:val="0"/>
                <w:lang w:eastAsia="en-US"/>
                <w14:ligatures w14:val="none"/>
              </w:rPr>
            </w:pPr>
            <w:r w:rsidRPr="003F0986">
              <w:rPr>
                <w:kern w:val="0"/>
                <w:lang w:eastAsia="en-US"/>
                <w14:ligatures w14:val="none"/>
              </w:rPr>
              <w:t>1</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677EDCB" w14:textId="77777777" w:rsidR="008C5059" w:rsidRPr="003F0986" w:rsidRDefault="008C5059" w:rsidP="007322E8">
            <w:pPr>
              <w:spacing w:before="120" w:after="120"/>
              <w:ind w:right="2"/>
              <w:rPr>
                <w:kern w:val="0"/>
                <w:lang w:eastAsia="en-US"/>
                <w14:ligatures w14:val="none"/>
              </w:rPr>
            </w:pPr>
            <w:r w:rsidRPr="003F0986">
              <w:rPr>
                <w:kern w:val="0"/>
                <w:lang w:eastAsia="en-US"/>
                <w14:ligatures w14:val="none"/>
              </w:rPr>
              <w:t>2.0</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1EA4675"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w:t>
            </w:r>
          </w:p>
        </w:tc>
      </w:tr>
      <w:tr w:rsidR="008C5059" w:rsidRPr="00523DDE" w14:paraId="07B0C35E" w14:textId="77777777" w:rsidTr="00FB03B8">
        <w:trPr>
          <w:trHeight w:val="240"/>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A065DDB"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Manganese</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14B6351" w14:textId="77777777" w:rsidR="008C5059" w:rsidRPr="003F0986" w:rsidRDefault="008C5059" w:rsidP="007322E8">
            <w:pPr>
              <w:spacing w:before="120" w:after="120"/>
              <w:ind w:left="1"/>
              <w:rPr>
                <w:kern w:val="0"/>
                <w:lang w:eastAsia="en-US"/>
                <w14:ligatures w14:val="none"/>
              </w:rPr>
            </w:pPr>
            <w:r w:rsidRPr="003F0986">
              <w:rPr>
                <w:kern w:val="0"/>
                <w:lang w:eastAsia="en-US"/>
                <w14:ligatures w14:val="none"/>
              </w:rPr>
              <w:t>1</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42DDC37"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1.7</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E65EFE3"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w:t>
            </w:r>
          </w:p>
        </w:tc>
      </w:tr>
      <w:tr w:rsidR="008C5059" w:rsidRPr="00523DDE" w14:paraId="37713E9D" w14:textId="77777777" w:rsidTr="00FB03B8">
        <w:trPr>
          <w:trHeight w:val="240"/>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3438FD8"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Vanadium</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1F208C3" w14:textId="77777777" w:rsidR="008C5059" w:rsidRPr="003F0986" w:rsidRDefault="008C5059" w:rsidP="007322E8">
            <w:pPr>
              <w:spacing w:before="120" w:after="120"/>
              <w:ind w:left="1"/>
              <w:rPr>
                <w:kern w:val="0"/>
                <w:lang w:eastAsia="en-US"/>
                <w14:ligatures w14:val="none"/>
              </w:rPr>
            </w:pPr>
            <w:r w:rsidRPr="003F0986">
              <w:rPr>
                <w:kern w:val="0"/>
                <w:lang w:eastAsia="en-US"/>
                <w14:ligatures w14:val="none"/>
              </w:rPr>
              <w:t>1</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D4722FD"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1.4</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D163161"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w:t>
            </w:r>
          </w:p>
        </w:tc>
      </w:tr>
      <w:tr w:rsidR="008C5059" w:rsidRPr="00523DDE" w14:paraId="6F8ADB5E" w14:textId="77777777" w:rsidTr="00FB03B8">
        <w:trPr>
          <w:trHeight w:val="241"/>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E7BE7DA"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Zinc</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27A4F5E" w14:textId="77777777" w:rsidR="008C5059" w:rsidRPr="003F0986" w:rsidRDefault="008C5059" w:rsidP="007322E8">
            <w:pPr>
              <w:spacing w:before="120" w:after="120"/>
              <w:ind w:left="1"/>
              <w:rPr>
                <w:kern w:val="0"/>
                <w:lang w:eastAsia="en-US"/>
                <w14:ligatures w14:val="none"/>
              </w:rPr>
            </w:pPr>
            <w:r w:rsidRPr="003F0986">
              <w:rPr>
                <w:kern w:val="0"/>
                <w:lang w:eastAsia="en-US"/>
                <w14:ligatures w14:val="none"/>
              </w:rPr>
              <w:t>1</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9439353"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4</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077D09C"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w:t>
            </w:r>
          </w:p>
        </w:tc>
      </w:tr>
      <w:tr w:rsidR="008C5059" w:rsidRPr="00523DDE" w14:paraId="1ACE822E" w14:textId="77777777" w:rsidTr="00FB03B8">
        <w:trPr>
          <w:trHeight w:val="240"/>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D0E982A"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Cadmium</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3F05633" w14:textId="77777777" w:rsidR="008C5059" w:rsidRPr="003F0986" w:rsidRDefault="008C5059" w:rsidP="007322E8">
            <w:pPr>
              <w:spacing w:before="120" w:after="120"/>
              <w:ind w:left="1"/>
              <w:rPr>
                <w:kern w:val="0"/>
                <w:lang w:eastAsia="en-US"/>
                <w14:ligatures w14:val="none"/>
              </w:rPr>
            </w:pPr>
            <w:r w:rsidRPr="003F0986">
              <w:rPr>
                <w:kern w:val="0"/>
                <w:lang w:eastAsia="en-US"/>
                <w14:ligatures w14:val="none"/>
              </w:rPr>
              <w:t>1</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627E5A6"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4.5</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3A20CB7"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w:t>
            </w:r>
          </w:p>
        </w:tc>
      </w:tr>
      <w:tr w:rsidR="008C5059" w:rsidRPr="00523DDE" w14:paraId="403A540E" w14:textId="77777777" w:rsidTr="00FB03B8">
        <w:trPr>
          <w:trHeight w:val="240"/>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F64CCF0"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Mercury</w:t>
            </w:r>
          </w:p>
        </w:tc>
        <w:tc>
          <w:tcPr>
            <w:tcW w:w="24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9171629"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0.5</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5BA1037"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4.0</w:t>
            </w:r>
          </w:p>
        </w:tc>
        <w:tc>
          <w:tcPr>
            <w:tcW w:w="2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E0CE858" w14:textId="77777777" w:rsidR="008C5059" w:rsidRPr="003F0986" w:rsidRDefault="008C5059" w:rsidP="007322E8">
            <w:pPr>
              <w:spacing w:before="120" w:after="120"/>
              <w:rPr>
                <w:kern w:val="0"/>
                <w:lang w:eastAsia="en-US"/>
                <w14:ligatures w14:val="none"/>
              </w:rPr>
            </w:pPr>
            <w:r w:rsidRPr="003F0986">
              <w:rPr>
                <w:kern w:val="0"/>
                <w:lang w:eastAsia="en-US"/>
                <w14:ligatures w14:val="none"/>
              </w:rPr>
              <w:t>0.5</w:t>
            </w:r>
          </w:p>
        </w:tc>
      </w:tr>
    </w:tbl>
    <w:p w14:paraId="43B069F9" w14:textId="77777777" w:rsidR="000C7540" w:rsidRDefault="000C7540" w:rsidP="00574F8F">
      <w:pPr>
        <w:spacing w:after="240"/>
        <w:rPr>
          <w:b/>
          <w:bCs/>
          <w:color w:val="016574" w:themeColor="accent1"/>
        </w:rPr>
      </w:pPr>
    </w:p>
    <w:p w14:paraId="3BB23E88" w14:textId="69196967" w:rsidR="0067302E" w:rsidRDefault="0067302E" w:rsidP="00574F8F">
      <w:pPr>
        <w:spacing w:after="240"/>
        <w:ind w:left="17" w:right="1"/>
      </w:pPr>
      <w:r>
        <w:t>In order to use Equations 7 and 8, it is necessary to know the composition of the coal in terms of the percentage of trace metallic elements present.</w:t>
      </w:r>
      <w:r w:rsidR="00112FDD">
        <w:t xml:space="preserve"> </w:t>
      </w:r>
      <w:r>
        <w:t>As coal composition can vary significantly depending on the source of the fuel, you should obtain information on the trace elements from the supplier, or have specific coal analysis carried out.</w:t>
      </w:r>
      <w:r w:rsidR="00BD2824">
        <w:t xml:space="preserve"> </w:t>
      </w:r>
    </w:p>
    <w:p w14:paraId="4015BF99" w14:textId="0B3855D1" w:rsidR="0067302E" w:rsidRDefault="0067302E" w:rsidP="00574F8F">
      <w:pPr>
        <w:spacing w:after="240"/>
        <w:ind w:left="17" w:right="1"/>
      </w:pPr>
      <w:r>
        <w:t>Fuel composition should also be taken into account in determining pollutant emissions from subsidiary or substitute fuels.</w:t>
      </w:r>
      <w:r w:rsidR="00112FDD">
        <w:t xml:space="preserve"> </w:t>
      </w:r>
      <w:r>
        <w:t xml:space="preserve">In the absence of other data, for fuels such as biomass that have a low ash content, the enrichment and retention factors given above can be used. </w:t>
      </w:r>
    </w:p>
    <w:p w14:paraId="7A1B9DA1" w14:textId="77777777" w:rsidR="00051659" w:rsidRPr="00051659" w:rsidRDefault="00051659" w:rsidP="00574F8F">
      <w:pPr>
        <w:pStyle w:val="Heading6"/>
        <w:tabs>
          <w:tab w:val="center" w:pos="1646"/>
        </w:tabs>
        <w:spacing w:after="240"/>
        <w:rPr>
          <w:b/>
          <w:bCs/>
          <w:color w:val="016574" w:themeColor="accent1"/>
        </w:rPr>
      </w:pPr>
      <w:r w:rsidRPr="00051659">
        <w:rPr>
          <w:b/>
          <w:bCs/>
          <w:color w:val="016574" w:themeColor="accent1"/>
        </w:rPr>
        <w:t xml:space="preserve">(c) </w:t>
      </w:r>
      <w:r w:rsidRPr="00051659">
        <w:rPr>
          <w:b/>
          <w:bCs/>
          <w:color w:val="016574" w:themeColor="accent1"/>
        </w:rPr>
        <w:tab/>
        <w:t xml:space="preserve">Liquid fuel analysis </w:t>
      </w:r>
    </w:p>
    <w:p w14:paraId="7A084325" w14:textId="6E8C8EA8" w:rsidR="00EA328D" w:rsidRDefault="00EA328D" w:rsidP="00574F8F">
      <w:pPr>
        <w:spacing w:after="240"/>
        <w:ind w:left="17" w:right="1"/>
      </w:pPr>
      <w:r>
        <w:t>Equation 8 can be used to calculate trace metallic emissions from oil-fired plant.</w:t>
      </w:r>
      <w:r w:rsidR="00112FDD">
        <w:t xml:space="preserve"> </w:t>
      </w:r>
      <w:r>
        <w:t>As a generality within the ESI methodology it is assumed that for large, heavy fuel oil plant with particulate or grit arrestors a retention factor of 0.75 can be used for trace elements.</w:t>
      </w:r>
      <w:r w:rsidR="00112FDD">
        <w:t xml:space="preserve"> </w:t>
      </w:r>
      <w:r>
        <w:t>Appropriate retention factors should be determined for other abatement plant.</w:t>
      </w:r>
      <w:r w:rsidR="00112FDD">
        <w:t xml:space="preserve"> </w:t>
      </w:r>
      <w:r>
        <w:t xml:space="preserve">In the absence of abatement, the retention factor would be zero. </w:t>
      </w:r>
    </w:p>
    <w:p w14:paraId="16301FDF" w14:textId="3EF4F323" w:rsidR="00EA328D" w:rsidRDefault="00EA328D" w:rsidP="00574F8F">
      <w:pPr>
        <w:spacing w:after="240"/>
        <w:ind w:left="17" w:right="1"/>
      </w:pPr>
      <w:r>
        <w:t>As with coal, information on the composition of the trace elements in the fuel should be obtained from the supplier or be measured.</w:t>
      </w:r>
      <w:r w:rsidR="00BD2824">
        <w:t xml:space="preserve"> </w:t>
      </w:r>
    </w:p>
    <w:p w14:paraId="4BABAF7C" w14:textId="2770A4E8" w:rsidR="004A1332" w:rsidRDefault="00EA328D" w:rsidP="00574F8F">
      <w:pPr>
        <w:spacing w:after="240"/>
        <w:ind w:left="17" w:right="1"/>
      </w:pPr>
      <w:r>
        <w:t xml:space="preserve">Emissions of halogens from oil-fired plant can be assumed to be zero. </w:t>
      </w:r>
    </w:p>
    <w:p w14:paraId="10740092" w14:textId="319C13AD" w:rsidR="004A1332" w:rsidRPr="004A1332" w:rsidRDefault="004A1332" w:rsidP="00574F8F">
      <w:pPr>
        <w:pStyle w:val="Heading6"/>
        <w:tabs>
          <w:tab w:val="center" w:pos="1686"/>
        </w:tabs>
        <w:spacing w:after="240"/>
        <w:rPr>
          <w:b/>
          <w:bCs/>
          <w:color w:val="016574" w:themeColor="accent1"/>
        </w:rPr>
      </w:pPr>
      <w:r w:rsidRPr="004A1332">
        <w:rPr>
          <w:b/>
          <w:bCs/>
          <w:color w:val="016574" w:themeColor="accent1"/>
        </w:rPr>
        <w:lastRenderedPageBreak/>
        <w:t xml:space="preserve">(d) </w:t>
      </w:r>
      <w:r w:rsidRPr="004A1332">
        <w:rPr>
          <w:b/>
          <w:bCs/>
          <w:color w:val="016574" w:themeColor="accent1"/>
        </w:rPr>
        <w:tab/>
        <w:t xml:space="preserve">Natural gas analysis </w:t>
      </w:r>
    </w:p>
    <w:p w14:paraId="3DFE9074" w14:textId="526749D4" w:rsidR="005A3E2B" w:rsidRDefault="005A3E2B" w:rsidP="00574F8F">
      <w:pPr>
        <w:spacing w:after="240"/>
        <w:ind w:left="17" w:right="1"/>
      </w:pPr>
      <w:r>
        <w:t>As indicated in Section 7.3.5(b), apart from mercury, natural gas supplies in the UK are currently assumed to have zero trace metal content.</w:t>
      </w:r>
      <w:r w:rsidR="00112FDD">
        <w:t xml:space="preserve"> </w:t>
      </w:r>
      <w:r>
        <w:t xml:space="preserve">Emissions of halogens from natural gas-fired plant are also assumed to be zero. </w:t>
      </w:r>
    </w:p>
    <w:p w14:paraId="1C9A20C1" w14:textId="3E23ED20" w:rsidR="00716392" w:rsidRPr="003C0AC3" w:rsidRDefault="005A3E2B" w:rsidP="003C0AC3">
      <w:pPr>
        <w:spacing w:after="240"/>
        <w:ind w:left="17" w:right="1"/>
      </w:pPr>
      <w:r>
        <w:t>Where no specific gas analysis is available and in order to calculate emissions from gas venting, natural gas should be assumed to comprise 1% CO</w:t>
      </w:r>
      <w:r>
        <w:rPr>
          <w:vertAlign w:val="subscript"/>
        </w:rPr>
        <w:t>2</w:t>
      </w:r>
      <w:r>
        <w:t>, 1% nitrogen, 92% CH</w:t>
      </w:r>
      <w:r>
        <w:rPr>
          <w:vertAlign w:val="subscript"/>
        </w:rPr>
        <w:t>4</w:t>
      </w:r>
      <w:r>
        <w:t xml:space="preserve"> and 6% NMVOCs. </w:t>
      </w:r>
    </w:p>
    <w:p w14:paraId="0B01C011" w14:textId="77777777" w:rsidR="00716392" w:rsidRDefault="00716392" w:rsidP="00574F8F">
      <w:pPr>
        <w:pStyle w:val="Heading3"/>
        <w:spacing w:after="240"/>
        <w:ind w:left="17"/>
      </w:pPr>
      <w:bookmarkStart w:id="105" w:name="_Toc371073"/>
      <w:r>
        <w:t xml:space="preserve">7.1.10 Fugitive emissions </w:t>
      </w:r>
      <w:bookmarkEnd w:id="105"/>
    </w:p>
    <w:p w14:paraId="2A7EA38D" w14:textId="337476F5" w:rsidR="00DE5D89" w:rsidRDefault="00DE5D89" w:rsidP="00574F8F">
      <w:pPr>
        <w:spacing w:after="240"/>
        <w:ind w:left="17"/>
      </w:pPr>
      <w:r>
        <w:t>For solid fuel plant, particulate matter emissions can occur by dust blown from coal stocks and ash storage areas.</w:t>
      </w:r>
      <w:r w:rsidR="00112FDD">
        <w:t xml:space="preserve"> </w:t>
      </w:r>
      <w:r>
        <w:t>However, these can be assumed to be low in comparison to stack emissions unless specific events have occurred which are known to have released significant quantities of material offsite.</w:t>
      </w:r>
      <w:r w:rsidR="00BD2824">
        <w:t xml:space="preserve"> </w:t>
      </w:r>
    </w:p>
    <w:p w14:paraId="785A9968" w14:textId="35CB9DD2" w:rsidR="00DE5D89" w:rsidRDefault="00DE5D89" w:rsidP="00574F8F">
      <w:pPr>
        <w:spacing w:after="240"/>
        <w:ind w:left="17"/>
      </w:pPr>
      <w:r>
        <w:t>Techniques for estimating fugitive emissions from the surface of stockpiles are limited.</w:t>
      </w:r>
      <w:r w:rsidR="00112FDD">
        <w:t xml:space="preserve"> </w:t>
      </w:r>
      <w:r>
        <w:t xml:space="preserve">Options include measuring ambient dust levels upwind and downwind of the source of interest and/or applying predictive mathematical models. </w:t>
      </w:r>
    </w:p>
    <w:p w14:paraId="3AFDC067" w14:textId="3FFC96BA" w:rsidR="00DE5D89" w:rsidRDefault="00DE5D89" w:rsidP="00574F8F">
      <w:pPr>
        <w:spacing w:after="240"/>
        <w:ind w:left="17"/>
      </w:pPr>
      <w:r>
        <w:t>Methane (CH</w:t>
      </w:r>
      <w:r>
        <w:rPr>
          <w:vertAlign w:val="subscript"/>
        </w:rPr>
        <w:t>4</w:t>
      </w:r>
      <w:r>
        <w:t>)</w:t>
      </w:r>
      <w:r w:rsidR="00601D5D">
        <w:t xml:space="preserve"> </w:t>
      </w:r>
      <w:r>
        <w:t>and other hydrocarbon emissions from coal stocks and oil tank filling can be assumed to be small in relation to emissions through the stacks.</w:t>
      </w:r>
      <w:r w:rsidR="00112FDD">
        <w:t xml:space="preserve"> </w:t>
      </w:r>
      <w:r>
        <w:t>For natural gas-fired plant, where gas is vented to atmosphere for operational and maintenance purposes, the mass emissions of CO</w:t>
      </w:r>
      <w:r>
        <w:rPr>
          <w:vertAlign w:val="subscript"/>
        </w:rPr>
        <w:t>2</w:t>
      </w:r>
      <w:r>
        <w:t>, CH</w:t>
      </w:r>
      <w:r>
        <w:rPr>
          <w:vertAlign w:val="subscript"/>
        </w:rPr>
        <w:t>4</w:t>
      </w:r>
      <w:r>
        <w:t xml:space="preserve"> and NMVOCs should be calculated from the gas composition. </w:t>
      </w:r>
    </w:p>
    <w:p w14:paraId="2953C4B6" w14:textId="77777777" w:rsidR="00285B0F" w:rsidRDefault="00285B0F" w:rsidP="00DE5D89">
      <w:pPr>
        <w:ind w:left="17" w:right="1"/>
      </w:pPr>
    </w:p>
    <w:p w14:paraId="6FC15EBF" w14:textId="77777777" w:rsidR="00285B0F" w:rsidRDefault="00285B0F" w:rsidP="00DE5D89">
      <w:pPr>
        <w:ind w:left="17" w:right="1"/>
      </w:pPr>
    </w:p>
    <w:p w14:paraId="4A993DA7" w14:textId="77777777" w:rsidR="00285B0F" w:rsidRDefault="00285B0F" w:rsidP="00DE5D89">
      <w:pPr>
        <w:ind w:left="17" w:right="1"/>
      </w:pPr>
    </w:p>
    <w:p w14:paraId="4FCCE2C4" w14:textId="77777777" w:rsidR="00285B0F" w:rsidRDefault="00285B0F" w:rsidP="00DE5D89">
      <w:pPr>
        <w:ind w:left="17" w:right="1"/>
      </w:pPr>
    </w:p>
    <w:p w14:paraId="48FF82BC" w14:textId="77777777" w:rsidR="00285B0F" w:rsidRDefault="00285B0F" w:rsidP="00DE5D89">
      <w:pPr>
        <w:ind w:left="17" w:right="1"/>
      </w:pPr>
    </w:p>
    <w:p w14:paraId="0038359F" w14:textId="77777777" w:rsidR="00285B0F" w:rsidRDefault="00285B0F" w:rsidP="00DE5D89">
      <w:pPr>
        <w:ind w:left="17" w:right="1"/>
      </w:pPr>
    </w:p>
    <w:p w14:paraId="172C5A6B" w14:textId="77777777" w:rsidR="00285B0F" w:rsidRDefault="00285B0F" w:rsidP="00DE5D89">
      <w:pPr>
        <w:ind w:left="17" w:right="1"/>
      </w:pPr>
    </w:p>
    <w:p w14:paraId="4F4F1B2D" w14:textId="77777777" w:rsidR="00285B0F" w:rsidRDefault="00285B0F" w:rsidP="00DE5D89">
      <w:pPr>
        <w:ind w:left="17" w:right="1"/>
      </w:pPr>
    </w:p>
    <w:p w14:paraId="7A3F3A0B" w14:textId="77777777" w:rsidR="00285B0F" w:rsidRDefault="00285B0F" w:rsidP="003C0AC3">
      <w:pPr>
        <w:ind w:right="1"/>
      </w:pPr>
    </w:p>
    <w:p w14:paraId="64DF8457" w14:textId="77777777" w:rsidR="00E0127F" w:rsidRDefault="00E0127F" w:rsidP="00E0127F">
      <w:pPr>
        <w:pStyle w:val="Heading2"/>
        <w:tabs>
          <w:tab w:val="center" w:pos="2573"/>
        </w:tabs>
        <w:spacing w:after="0" w:line="259" w:lineRule="auto"/>
      </w:pPr>
      <w:bookmarkStart w:id="106" w:name="_Toc770510120"/>
      <w:bookmarkStart w:id="107" w:name="_Toc371074"/>
      <w:r>
        <w:lastRenderedPageBreak/>
        <w:t xml:space="preserve">7.2 </w:t>
      </w:r>
      <w:r>
        <w:tab/>
        <w:t>Emissions to water and wastewater</w:t>
      </w:r>
      <w:bookmarkEnd w:id="106"/>
      <w:r>
        <w:t xml:space="preserve"> </w:t>
      </w:r>
      <w:bookmarkEnd w:id="107"/>
    </w:p>
    <w:p w14:paraId="05CA736D" w14:textId="77777777" w:rsidR="00027B37" w:rsidRPr="00027B37" w:rsidRDefault="00027B37" w:rsidP="00027B37"/>
    <w:p w14:paraId="3F9962D8" w14:textId="24232333" w:rsidR="00027B37" w:rsidRDefault="00027B37" w:rsidP="00027B37">
      <w:pPr>
        <w:pStyle w:val="Heading3"/>
        <w:ind w:left="17"/>
      </w:pPr>
      <w:bookmarkStart w:id="108" w:name="_Toc371075"/>
      <w:r>
        <w:t>7.2.1 Relevant pollutants</w:t>
      </w:r>
      <w:r w:rsidR="00112FDD">
        <w:t xml:space="preserve"> </w:t>
      </w:r>
      <w:bookmarkEnd w:id="108"/>
    </w:p>
    <w:p w14:paraId="2E8D1A3E" w14:textId="39884835" w:rsidR="00C64EA6" w:rsidRDefault="00C64EA6" w:rsidP="00574F8F">
      <w:pPr>
        <w:spacing w:after="240"/>
        <w:ind w:left="17" w:right="1"/>
      </w:pPr>
      <w:r>
        <w:t>A variety of substances need to be considered when reporting emissions to water or transfers in wastewater to sewer.</w:t>
      </w:r>
      <w:r w:rsidR="00112FDD">
        <w:t xml:space="preserve"> </w:t>
      </w:r>
      <w:r>
        <w:t xml:space="preserve">The main ones are illustrated in </w:t>
      </w:r>
      <w:r w:rsidR="007B32A1">
        <w:t>the list below</w:t>
      </w:r>
      <w:r>
        <w:t xml:space="preserve">. The </w:t>
      </w:r>
      <w:r w:rsidR="00A0738A">
        <w:t>list</w:t>
      </w:r>
      <w:r>
        <w:t xml:space="preserve"> should be taken as a guide only, and you should verify that there are no other pollutants emitted from the process.</w:t>
      </w:r>
      <w:r w:rsidR="00112FDD">
        <w:t xml:space="preserve"> </w:t>
      </w:r>
      <w:r>
        <w:t>The significance of each parameter depends on the specific plant configuration and the process applied, which also determines the type and amount of pollutant present in the wastewater prior to treatment.</w:t>
      </w:r>
      <w:r w:rsidR="00112FDD">
        <w:t xml:space="preserve"> </w:t>
      </w:r>
    </w:p>
    <w:p w14:paraId="12EEFAE3" w14:textId="10E95346" w:rsidR="00826646" w:rsidRPr="00CC50D4" w:rsidRDefault="001A5A90" w:rsidP="00FF681D">
      <w:pPr>
        <w:pStyle w:val="Heading4"/>
      </w:pPr>
      <w:r>
        <w:t xml:space="preserve">List </w:t>
      </w:r>
      <w:r w:rsidR="00325B30">
        <w:t xml:space="preserve">11 </w:t>
      </w:r>
      <w:r w:rsidR="00FF681D">
        <w:t xml:space="preserve">- </w:t>
      </w:r>
      <w:r w:rsidR="00826646" w:rsidRPr="00CC50D4">
        <w:t xml:space="preserve">Guide on main reportable substances likely to be emitted to water </w:t>
      </w:r>
    </w:p>
    <w:p w14:paraId="036A0E31" w14:textId="77777777" w:rsidR="002D7613" w:rsidRDefault="002D7613" w:rsidP="00574F8F">
      <w:pPr>
        <w:spacing w:after="240"/>
        <w:sectPr w:rsidR="002D7613" w:rsidSect="00BA2C0F">
          <w:pgSz w:w="11900" w:h="16840"/>
          <w:pgMar w:top="839" w:right="839" w:bottom="839" w:left="839" w:header="794" w:footer="567" w:gutter="0"/>
          <w:cols w:space="708"/>
          <w:titlePg/>
          <w:docGrid w:linePitch="360"/>
        </w:sectPr>
      </w:pPr>
    </w:p>
    <w:p w14:paraId="25163667" w14:textId="70E253B3" w:rsidR="002D7613" w:rsidRDefault="002D7613" w:rsidP="007916D8">
      <w:pPr>
        <w:pStyle w:val="ListParagraph"/>
        <w:numPr>
          <w:ilvl w:val="0"/>
          <w:numId w:val="28"/>
        </w:numPr>
        <w:spacing w:after="240"/>
      </w:pPr>
      <w:r w:rsidRPr="002D7613">
        <w:t xml:space="preserve">Arsenic </w:t>
      </w:r>
      <w:r w:rsidRPr="002D7613">
        <w:tab/>
      </w:r>
    </w:p>
    <w:p w14:paraId="6288FEA6" w14:textId="2DF4D82E" w:rsidR="002D7613" w:rsidRPr="002D7613" w:rsidRDefault="002D7613" w:rsidP="007916D8">
      <w:pPr>
        <w:pStyle w:val="ListParagraph"/>
        <w:numPr>
          <w:ilvl w:val="0"/>
          <w:numId w:val="28"/>
        </w:numPr>
        <w:spacing w:after="240"/>
      </w:pPr>
      <w:r w:rsidRPr="002D7613">
        <w:t xml:space="preserve">Zinc </w:t>
      </w:r>
    </w:p>
    <w:p w14:paraId="7231A6CC" w14:textId="77777777" w:rsidR="002D7613" w:rsidRDefault="002D7613" w:rsidP="007916D8">
      <w:pPr>
        <w:pStyle w:val="ListParagraph"/>
        <w:numPr>
          <w:ilvl w:val="0"/>
          <w:numId w:val="28"/>
        </w:numPr>
        <w:spacing w:after="240"/>
      </w:pPr>
      <w:r w:rsidRPr="002D7613">
        <w:t xml:space="preserve">Cadmium </w:t>
      </w:r>
      <w:r w:rsidRPr="002D7613">
        <w:tab/>
      </w:r>
    </w:p>
    <w:p w14:paraId="3C9E1AAB" w14:textId="6031D127" w:rsidR="002D7613" w:rsidRPr="002D7613" w:rsidRDefault="002D7613" w:rsidP="007916D8">
      <w:pPr>
        <w:pStyle w:val="ListParagraph"/>
        <w:numPr>
          <w:ilvl w:val="0"/>
          <w:numId w:val="28"/>
        </w:numPr>
        <w:spacing w:after="240"/>
      </w:pPr>
      <w:r w:rsidRPr="002D7613">
        <w:t xml:space="preserve">Iron </w:t>
      </w:r>
    </w:p>
    <w:p w14:paraId="1A47E43A" w14:textId="77777777" w:rsidR="002D7613" w:rsidRDefault="002D7613" w:rsidP="007916D8">
      <w:pPr>
        <w:pStyle w:val="ListParagraph"/>
        <w:numPr>
          <w:ilvl w:val="0"/>
          <w:numId w:val="28"/>
        </w:numPr>
        <w:spacing w:after="240"/>
      </w:pPr>
      <w:r w:rsidRPr="002D7613">
        <w:t xml:space="preserve">Chromium </w:t>
      </w:r>
      <w:r w:rsidRPr="002D7613">
        <w:tab/>
      </w:r>
    </w:p>
    <w:p w14:paraId="1871EF56" w14:textId="75D8D3F2" w:rsidR="002D7613" w:rsidRPr="002D7613" w:rsidRDefault="002D7613" w:rsidP="007916D8">
      <w:pPr>
        <w:pStyle w:val="ListParagraph"/>
        <w:numPr>
          <w:ilvl w:val="0"/>
          <w:numId w:val="28"/>
        </w:numPr>
        <w:spacing w:after="240"/>
      </w:pPr>
      <w:r w:rsidRPr="002D7613">
        <w:t xml:space="preserve">Ammonia (total) </w:t>
      </w:r>
    </w:p>
    <w:p w14:paraId="70F81F5B" w14:textId="780F493A" w:rsidR="002D7613" w:rsidRDefault="002D7613" w:rsidP="007916D8">
      <w:pPr>
        <w:pStyle w:val="ListParagraph"/>
        <w:numPr>
          <w:ilvl w:val="0"/>
          <w:numId w:val="28"/>
        </w:numPr>
        <w:spacing w:after="240"/>
      </w:pPr>
      <w:r w:rsidRPr="002D7613">
        <w:t xml:space="preserve">Copper </w:t>
      </w:r>
      <w:r w:rsidRPr="002D7613">
        <w:tab/>
      </w:r>
    </w:p>
    <w:p w14:paraId="65F76838" w14:textId="2A5B5C43" w:rsidR="002D7613" w:rsidRPr="002D7613" w:rsidRDefault="002D7613" w:rsidP="007916D8">
      <w:pPr>
        <w:pStyle w:val="ListParagraph"/>
        <w:numPr>
          <w:ilvl w:val="0"/>
          <w:numId w:val="28"/>
        </w:numPr>
        <w:spacing w:after="240"/>
      </w:pPr>
      <w:r w:rsidRPr="002D7613">
        <w:t xml:space="preserve">Nitrogen (total as N) </w:t>
      </w:r>
    </w:p>
    <w:p w14:paraId="68E33E85" w14:textId="77777777" w:rsidR="002D7613" w:rsidRDefault="002D7613" w:rsidP="007916D8">
      <w:pPr>
        <w:pStyle w:val="ListParagraph"/>
        <w:numPr>
          <w:ilvl w:val="0"/>
          <w:numId w:val="28"/>
        </w:numPr>
        <w:spacing w:after="240"/>
      </w:pPr>
      <w:r w:rsidRPr="002D7613">
        <w:t xml:space="preserve">Lead </w:t>
      </w:r>
      <w:r w:rsidRPr="002D7613">
        <w:tab/>
      </w:r>
    </w:p>
    <w:p w14:paraId="5F660C1A" w14:textId="79D7DA6B" w:rsidR="002D7613" w:rsidRPr="002D7613" w:rsidRDefault="002D7613" w:rsidP="007916D8">
      <w:pPr>
        <w:pStyle w:val="ListParagraph"/>
        <w:numPr>
          <w:ilvl w:val="0"/>
          <w:numId w:val="28"/>
        </w:numPr>
        <w:spacing w:after="240"/>
      </w:pPr>
      <w:r w:rsidRPr="002D7613">
        <w:t xml:space="preserve">Phosphorus (total as P) </w:t>
      </w:r>
    </w:p>
    <w:p w14:paraId="6D12189E" w14:textId="77777777" w:rsidR="002D7613" w:rsidRDefault="002D7613" w:rsidP="007916D8">
      <w:pPr>
        <w:pStyle w:val="ListParagraph"/>
        <w:numPr>
          <w:ilvl w:val="0"/>
          <w:numId w:val="28"/>
        </w:numPr>
        <w:spacing w:after="240"/>
      </w:pPr>
      <w:r w:rsidRPr="002D7613">
        <w:t xml:space="preserve">Mercury </w:t>
      </w:r>
      <w:r w:rsidRPr="002D7613">
        <w:tab/>
      </w:r>
    </w:p>
    <w:p w14:paraId="68EB2087" w14:textId="2126EB00" w:rsidR="002D7613" w:rsidRPr="002D7613" w:rsidRDefault="002D7613" w:rsidP="007916D8">
      <w:pPr>
        <w:pStyle w:val="ListParagraph"/>
        <w:numPr>
          <w:ilvl w:val="0"/>
          <w:numId w:val="28"/>
        </w:numPr>
        <w:spacing w:after="240"/>
      </w:pPr>
      <w:r w:rsidRPr="002D7613">
        <w:t xml:space="preserve">Chlorides </w:t>
      </w:r>
    </w:p>
    <w:p w14:paraId="2034B595" w14:textId="77777777" w:rsidR="002D7613" w:rsidRDefault="002D7613" w:rsidP="007916D8">
      <w:pPr>
        <w:pStyle w:val="ListParagraph"/>
        <w:numPr>
          <w:ilvl w:val="0"/>
          <w:numId w:val="28"/>
        </w:numPr>
        <w:spacing w:after="240"/>
      </w:pPr>
      <w:r w:rsidRPr="002D7613">
        <w:t xml:space="preserve">Nickel </w:t>
      </w:r>
      <w:r w:rsidRPr="002D7613">
        <w:tab/>
      </w:r>
    </w:p>
    <w:p w14:paraId="628A566D" w14:textId="74E53206" w:rsidR="002D7613" w:rsidRDefault="002D7613" w:rsidP="007916D8">
      <w:pPr>
        <w:pStyle w:val="ListParagraph"/>
        <w:numPr>
          <w:ilvl w:val="0"/>
          <w:numId w:val="28"/>
        </w:numPr>
        <w:spacing w:after="240"/>
      </w:pPr>
      <w:r w:rsidRPr="002D7613">
        <w:t>Fluorides</w:t>
      </w:r>
    </w:p>
    <w:p w14:paraId="07DB886F" w14:textId="77777777" w:rsidR="002D7613" w:rsidRDefault="002D7613" w:rsidP="002D7613">
      <w:pPr>
        <w:spacing w:after="240"/>
        <w:sectPr w:rsidR="002D7613" w:rsidSect="002D7613">
          <w:type w:val="continuous"/>
          <w:pgSz w:w="11900" w:h="16840"/>
          <w:pgMar w:top="839" w:right="839" w:bottom="839" w:left="839" w:header="794" w:footer="567" w:gutter="0"/>
          <w:cols w:num="2" w:space="708"/>
          <w:titlePg/>
          <w:docGrid w:linePitch="360"/>
        </w:sectPr>
      </w:pPr>
    </w:p>
    <w:p w14:paraId="015DD448" w14:textId="535C3907" w:rsidR="00DE7152" w:rsidRDefault="002A4211" w:rsidP="00DE7152">
      <w:pPr>
        <w:pStyle w:val="Heading3"/>
        <w:ind w:left="17"/>
      </w:pPr>
      <w:bookmarkStart w:id="109" w:name="_Toc371076"/>
      <w:r>
        <w:t>7</w:t>
      </w:r>
      <w:r w:rsidR="00DE7152">
        <w:t>.2.2 Emission sources</w:t>
      </w:r>
      <w:r w:rsidR="00112FDD">
        <w:t xml:space="preserve"> </w:t>
      </w:r>
      <w:bookmarkEnd w:id="109"/>
    </w:p>
    <w:p w14:paraId="5B5AF85A" w14:textId="491456A5" w:rsidR="002A4211" w:rsidRDefault="002A4211" w:rsidP="00574F8F">
      <w:pPr>
        <w:spacing w:after="240"/>
        <w:ind w:left="17" w:right="1"/>
      </w:pPr>
      <w:r>
        <w:t xml:space="preserve">Emissions to water generally arise from the following sources: </w:t>
      </w:r>
    </w:p>
    <w:p w14:paraId="4AB8AFE3" w14:textId="362443BA" w:rsidR="002A4211" w:rsidRDefault="002A4211" w:rsidP="007916D8">
      <w:pPr>
        <w:pStyle w:val="ListParagraph"/>
        <w:numPr>
          <w:ilvl w:val="0"/>
          <w:numId w:val="35"/>
        </w:numPr>
        <w:spacing w:after="240"/>
        <w:ind w:left="1418"/>
      </w:pPr>
      <w:r>
        <w:t>Cooling water systems.</w:t>
      </w:r>
    </w:p>
    <w:p w14:paraId="2A4068C4" w14:textId="7B0E6784" w:rsidR="002A4211" w:rsidRDefault="002A4211" w:rsidP="007916D8">
      <w:pPr>
        <w:pStyle w:val="ListParagraph"/>
        <w:numPr>
          <w:ilvl w:val="0"/>
          <w:numId w:val="35"/>
        </w:numPr>
        <w:spacing w:after="240"/>
        <w:ind w:left="1418" w:right="1"/>
        <w:jc w:val="both"/>
      </w:pPr>
      <w:r>
        <w:t>Demineralised water treatment plant.</w:t>
      </w:r>
    </w:p>
    <w:p w14:paraId="03FFDDC1" w14:textId="0B2F4231" w:rsidR="002A4211" w:rsidRDefault="002A4211" w:rsidP="007916D8">
      <w:pPr>
        <w:pStyle w:val="ListParagraph"/>
        <w:numPr>
          <w:ilvl w:val="0"/>
          <w:numId w:val="35"/>
        </w:numPr>
        <w:spacing w:after="240"/>
        <w:ind w:left="1418" w:right="1"/>
        <w:jc w:val="both"/>
      </w:pPr>
      <w:r>
        <w:t>Boiler blowdown.</w:t>
      </w:r>
    </w:p>
    <w:p w14:paraId="09EAF196" w14:textId="2204F642" w:rsidR="002A4211" w:rsidRDefault="002A4211" w:rsidP="007916D8">
      <w:pPr>
        <w:pStyle w:val="ListParagraph"/>
        <w:numPr>
          <w:ilvl w:val="0"/>
          <w:numId w:val="35"/>
        </w:numPr>
        <w:spacing w:after="240"/>
        <w:ind w:left="1418" w:right="1"/>
        <w:jc w:val="both"/>
      </w:pPr>
      <w:r>
        <w:t>FGD wastewater treatment plant.</w:t>
      </w:r>
    </w:p>
    <w:p w14:paraId="1542AB03" w14:textId="2E929C1E" w:rsidR="002A4211" w:rsidRDefault="002A4211" w:rsidP="007916D8">
      <w:pPr>
        <w:pStyle w:val="ListParagraph"/>
        <w:numPr>
          <w:ilvl w:val="0"/>
          <w:numId w:val="35"/>
        </w:numPr>
        <w:spacing w:after="240"/>
        <w:ind w:left="1418" w:right="1"/>
        <w:jc w:val="both"/>
      </w:pPr>
      <w:r>
        <w:t>Ash transport wastewater.</w:t>
      </w:r>
    </w:p>
    <w:p w14:paraId="39A74950" w14:textId="2827D85D" w:rsidR="002A4211" w:rsidRDefault="002A4211" w:rsidP="007916D8">
      <w:pPr>
        <w:pStyle w:val="ListParagraph"/>
        <w:numPr>
          <w:ilvl w:val="0"/>
          <w:numId w:val="35"/>
        </w:numPr>
        <w:spacing w:after="240"/>
        <w:ind w:left="1418" w:right="1"/>
        <w:jc w:val="both"/>
      </w:pPr>
      <w:r>
        <w:t>Surface water run-off from storage areas (e.g. fuel, ash, FGD material).</w:t>
      </w:r>
    </w:p>
    <w:p w14:paraId="61B456E1" w14:textId="77777777" w:rsidR="002A4211" w:rsidRDefault="002A4211" w:rsidP="007916D8">
      <w:pPr>
        <w:pStyle w:val="ListParagraph"/>
        <w:numPr>
          <w:ilvl w:val="0"/>
          <w:numId w:val="35"/>
        </w:numPr>
        <w:spacing w:after="240"/>
        <w:ind w:left="1418" w:right="1"/>
        <w:jc w:val="both"/>
      </w:pPr>
      <w:r>
        <w:t xml:space="preserve">Cleaning water. </w:t>
      </w:r>
    </w:p>
    <w:p w14:paraId="6728061A" w14:textId="40B8E1B0" w:rsidR="002A4211" w:rsidRDefault="002A4211" w:rsidP="00574F8F">
      <w:pPr>
        <w:spacing w:after="240"/>
        <w:ind w:left="17" w:right="1"/>
      </w:pPr>
      <w:r>
        <w:t>Notwithstanding the above, you should consider all emission sources to water and characterise the flows and emission concentrations from each source.</w:t>
      </w:r>
      <w:r w:rsidR="00BD2824">
        <w:t xml:space="preserve"> </w:t>
      </w:r>
    </w:p>
    <w:p w14:paraId="57DAEE15" w14:textId="12293035" w:rsidR="004D4E71" w:rsidRPr="004D4E71" w:rsidRDefault="004D4E71" w:rsidP="004D4E71">
      <w:pPr>
        <w:pStyle w:val="Heading2"/>
      </w:pPr>
      <w:bookmarkStart w:id="110" w:name="_Toc374766865"/>
      <w:bookmarkStart w:id="111" w:name="_Toc371077"/>
      <w:r w:rsidRPr="004D4E71">
        <w:lastRenderedPageBreak/>
        <w:t>7.3</w:t>
      </w:r>
      <w:r w:rsidR="00E91283">
        <w:t xml:space="preserve"> </w:t>
      </w:r>
      <w:r w:rsidRPr="004D4E71">
        <w:t>Off-site waste transfers</w:t>
      </w:r>
      <w:bookmarkEnd w:id="110"/>
      <w:r w:rsidRPr="004D4E71">
        <w:t xml:space="preserve"> </w:t>
      </w:r>
      <w:bookmarkEnd w:id="111"/>
    </w:p>
    <w:p w14:paraId="5A1015BF" w14:textId="77777777" w:rsidR="00E75E21" w:rsidRDefault="00E75E21" w:rsidP="00E75E21">
      <w:pPr>
        <w:pStyle w:val="Heading3"/>
        <w:ind w:left="17"/>
      </w:pPr>
      <w:bookmarkStart w:id="112" w:name="_Toc371078"/>
      <w:r>
        <w:t xml:space="preserve">7.3.1 Relevant wastes </w:t>
      </w:r>
      <w:bookmarkEnd w:id="112"/>
    </w:p>
    <w:p w14:paraId="6186EB5A" w14:textId="2AAA4213" w:rsidR="00AC412B" w:rsidRDefault="00AC412B" w:rsidP="00574F8F">
      <w:pPr>
        <w:spacing w:after="240"/>
        <w:ind w:left="17" w:right="1"/>
      </w:pPr>
      <w:r>
        <w:t>Typical wastes and by-products generated in this sector are:</w:t>
      </w:r>
      <w:r w:rsidR="00112FDD">
        <w:t xml:space="preserve"> </w:t>
      </w:r>
    </w:p>
    <w:p w14:paraId="0FFFD42F" w14:textId="2E0EE6B8" w:rsidR="00AC412B" w:rsidRDefault="00AC412B" w:rsidP="007916D8">
      <w:pPr>
        <w:pStyle w:val="ListParagraph"/>
        <w:numPr>
          <w:ilvl w:val="0"/>
          <w:numId w:val="36"/>
        </w:numPr>
        <w:spacing w:after="240"/>
        <w:ind w:right="1"/>
        <w:jc w:val="both"/>
      </w:pPr>
      <w:r>
        <w:t>Bottom ash and/or boiler slag.</w:t>
      </w:r>
    </w:p>
    <w:p w14:paraId="647BC58C" w14:textId="47A188CB" w:rsidR="00AC412B" w:rsidRDefault="00AC412B" w:rsidP="007916D8">
      <w:pPr>
        <w:pStyle w:val="ListParagraph"/>
        <w:numPr>
          <w:ilvl w:val="0"/>
          <w:numId w:val="36"/>
        </w:numPr>
        <w:spacing w:after="240"/>
        <w:ind w:right="1"/>
        <w:jc w:val="both"/>
      </w:pPr>
      <w:r>
        <w:t>Fly-ash.</w:t>
      </w:r>
    </w:p>
    <w:p w14:paraId="7B5667B8" w14:textId="3040442F" w:rsidR="00AC412B" w:rsidRDefault="00AC412B" w:rsidP="007916D8">
      <w:pPr>
        <w:pStyle w:val="ListParagraph"/>
        <w:numPr>
          <w:ilvl w:val="0"/>
          <w:numId w:val="36"/>
        </w:numPr>
        <w:spacing w:after="240"/>
        <w:ind w:right="1"/>
        <w:jc w:val="both"/>
      </w:pPr>
      <w:r>
        <w:t>Fluidised bed ash.</w:t>
      </w:r>
    </w:p>
    <w:p w14:paraId="3CD5F235" w14:textId="36B8E232" w:rsidR="00AC412B" w:rsidRDefault="00AC412B" w:rsidP="007916D8">
      <w:pPr>
        <w:pStyle w:val="ListParagraph"/>
        <w:numPr>
          <w:ilvl w:val="0"/>
          <w:numId w:val="36"/>
        </w:numPr>
        <w:spacing w:after="240"/>
        <w:ind w:right="1"/>
        <w:jc w:val="both"/>
      </w:pPr>
      <w:r>
        <w:t>Flue gas desulphurisation residues and by-products.</w:t>
      </w:r>
    </w:p>
    <w:p w14:paraId="76B9B889" w14:textId="5EE261CD" w:rsidR="00AC412B" w:rsidRDefault="00AC412B" w:rsidP="007916D8">
      <w:pPr>
        <w:pStyle w:val="ListParagraph"/>
        <w:numPr>
          <w:ilvl w:val="0"/>
          <w:numId w:val="36"/>
        </w:numPr>
        <w:spacing w:after="240"/>
        <w:ind w:right="1"/>
        <w:jc w:val="both"/>
      </w:pPr>
      <w:r>
        <w:t>Special wastes (e.g. solvents).</w:t>
      </w:r>
    </w:p>
    <w:p w14:paraId="4DE96571" w14:textId="2514AE4D" w:rsidR="00AC412B" w:rsidRDefault="00AC412B" w:rsidP="007916D8">
      <w:pPr>
        <w:pStyle w:val="ListParagraph"/>
        <w:numPr>
          <w:ilvl w:val="0"/>
          <w:numId w:val="36"/>
        </w:numPr>
        <w:spacing w:after="240"/>
        <w:ind w:right="1"/>
        <w:jc w:val="both"/>
      </w:pPr>
      <w:r>
        <w:t>Metallic wastes.</w:t>
      </w:r>
    </w:p>
    <w:p w14:paraId="5C0E7AF5" w14:textId="3C63762E" w:rsidR="00AC412B" w:rsidRPr="00AC412B" w:rsidRDefault="00AC412B" w:rsidP="007916D8">
      <w:pPr>
        <w:pStyle w:val="ListParagraph"/>
        <w:numPr>
          <w:ilvl w:val="0"/>
          <w:numId w:val="36"/>
        </w:numPr>
        <w:spacing w:after="240"/>
        <w:ind w:right="1"/>
        <w:jc w:val="both"/>
      </w:pPr>
      <w:r>
        <w:t>Chemical wastes.</w:t>
      </w:r>
    </w:p>
    <w:p w14:paraId="0DE57BB1" w14:textId="094FEC89" w:rsidR="00AC412B" w:rsidRDefault="00AC412B" w:rsidP="007916D8">
      <w:pPr>
        <w:pStyle w:val="ListParagraph"/>
        <w:numPr>
          <w:ilvl w:val="0"/>
          <w:numId w:val="36"/>
        </w:numPr>
        <w:spacing w:after="240"/>
        <w:ind w:right="1"/>
        <w:jc w:val="both"/>
      </w:pPr>
      <w:r>
        <w:t>Waste oils.</w:t>
      </w:r>
    </w:p>
    <w:p w14:paraId="2CDAE03A" w14:textId="64198F80" w:rsidR="004D4E71" w:rsidRDefault="00AC412B" w:rsidP="007916D8">
      <w:pPr>
        <w:pStyle w:val="ListParagraph"/>
        <w:numPr>
          <w:ilvl w:val="0"/>
          <w:numId w:val="36"/>
        </w:numPr>
        <w:spacing w:after="240"/>
        <w:ind w:right="1"/>
        <w:jc w:val="both"/>
      </w:pPr>
      <w:r>
        <w:t xml:space="preserve">General waste. </w:t>
      </w:r>
    </w:p>
    <w:p w14:paraId="46475E45" w14:textId="77777777" w:rsidR="00AC4F12" w:rsidRPr="00AC4F12" w:rsidRDefault="00AC4F12" w:rsidP="007D14AF">
      <w:pPr>
        <w:pStyle w:val="Heading4"/>
      </w:pPr>
      <w:r w:rsidRPr="00AC4F12">
        <w:t xml:space="preserve">Transboundary shipments of hazardous waste </w:t>
      </w:r>
    </w:p>
    <w:p w14:paraId="3AF84FA3" w14:textId="77777777" w:rsidR="00AC4F12" w:rsidRDefault="00AC4F12" w:rsidP="00574F8F">
      <w:pPr>
        <w:spacing w:after="240"/>
        <w:ind w:left="17" w:right="1"/>
      </w:pPr>
      <w:r>
        <w:t xml:space="preserve">For transboundary movements of hazardous waste (outwith the United Kingdom), the name and address of the recoverer or the disposer of the waste and the actual recovery or disposal site have to be reported. </w:t>
      </w:r>
    </w:p>
    <w:p w14:paraId="0352A46B" w14:textId="77777777" w:rsidR="00F31201" w:rsidRDefault="00F31201" w:rsidP="00AC4F12">
      <w:pPr>
        <w:ind w:left="17" w:right="1"/>
      </w:pPr>
    </w:p>
    <w:p w14:paraId="34326EF4" w14:textId="77777777" w:rsidR="00F31201" w:rsidRDefault="00F31201" w:rsidP="00AC4F12">
      <w:pPr>
        <w:ind w:left="17" w:right="1"/>
      </w:pPr>
    </w:p>
    <w:p w14:paraId="1B01BBD5" w14:textId="77777777" w:rsidR="00F31201" w:rsidRDefault="00F31201" w:rsidP="00AC4F12">
      <w:pPr>
        <w:ind w:left="17" w:right="1"/>
      </w:pPr>
    </w:p>
    <w:p w14:paraId="1B922D1A" w14:textId="77777777" w:rsidR="00F31201" w:rsidRDefault="00F31201" w:rsidP="00AC4F12">
      <w:pPr>
        <w:ind w:left="17" w:right="1"/>
      </w:pPr>
    </w:p>
    <w:p w14:paraId="0D2FC09B" w14:textId="77777777" w:rsidR="00F31201" w:rsidRDefault="00F31201" w:rsidP="00AC4F12">
      <w:pPr>
        <w:ind w:left="17" w:right="1"/>
      </w:pPr>
    </w:p>
    <w:p w14:paraId="2705B0CE" w14:textId="77777777" w:rsidR="00F31201" w:rsidRDefault="00F31201" w:rsidP="00AC4F12">
      <w:pPr>
        <w:ind w:left="17" w:right="1"/>
      </w:pPr>
    </w:p>
    <w:p w14:paraId="01C47355" w14:textId="77777777" w:rsidR="000E6DFB" w:rsidRDefault="000E6DFB">
      <w:pPr>
        <w:spacing w:line="240" w:lineRule="auto"/>
        <w:rPr>
          <w:rFonts w:asciiTheme="majorHAnsi" w:eastAsiaTheme="majorEastAsia" w:hAnsiTheme="majorHAnsi" w:cstheme="majorBidi"/>
          <w:b/>
          <w:color w:val="016574" w:themeColor="accent2"/>
          <w:sz w:val="32"/>
          <w:szCs w:val="26"/>
        </w:rPr>
      </w:pPr>
      <w:bookmarkStart w:id="113" w:name="_Toc1164510268"/>
      <w:bookmarkStart w:id="114" w:name="_Toc371079"/>
      <w:r>
        <w:br w:type="page"/>
      </w:r>
    </w:p>
    <w:p w14:paraId="1B96091C" w14:textId="75EC3544" w:rsidR="00F31201" w:rsidRDefault="00F31201" w:rsidP="00F31201">
      <w:pPr>
        <w:pStyle w:val="Heading2"/>
        <w:tabs>
          <w:tab w:val="center" w:pos="1644"/>
        </w:tabs>
        <w:spacing w:after="0" w:line="259" w:lineRule="auto"/>
      </w:pPr>
      <w:r>
        <w:lastRenderedPageBreak/>
        <w:t xml:space="preserve">7.4 </w:t>
      </w:r>
      <w:r>
        <w:tab/>
        <w:t>Useful references</w:t>
      </w:r>
      <w:bookmarkEnd w:id="113"/>
      <w:r>
        <w:t xml:space="preserve"> </w:t>
      </w:r>
      <w:bookmarkEnd w:id="114"/>
    </w:p>
    <w:p w14:paraId="3CD39208" w14:textId="77777777" w:rsidR="00F31201" w:rsidRDefault="00F31201" w:rsidP="00AC4F12">
      <w:pPr>
        <w:ind w:left="17" w:right="1"/>
      </w:pPr>
    </w:p>
    <w:p w14:paraId="0E0ADFC1" w14:textId="77777777" w:rsidR="00A32D53" w:rsidRDefault="00A32D53" w:rsidP="00574F8F">
      <w:pPr>
        <w:spacing w:after="240"/>
      </w:pPr>
      <w:r>
        <w:t xml:space="preserve">HMSO. Process Guidance IPC S3 1.01 Combustion processes Supplementary Guidance Note, November 1995 ISBN 0-11-310183. </w:t>
      </w:r>
    </w:p>
    <w:p w14:paraId="15952631" w14:textId="10E9618F" w:rsidR="00A32D53" w:rsidRDefault="00A32D53" w:rsidP="00574F8F">
      <w:pPr>
        <w:spacing w:after="240"/>
      </w:pPr>
      <w:r>
        <w:t xml:space="preserve">HMSO. Process Guidance Note S2 1.01 Combustion processes: large boilers and furnaces 50MW(th) and over, November 1995 ISBN 0-11-753206-1. </w:t>
      </w:r>
    </w:p>
    <w:p w14:paraId="5854BA7C" w14:textId="148A18E2" w:rsidR="00A32D53" w:rsidRDefault="00A32D53" w:rsidP="00574F8F">
      <w:pPr>
        <w:spacing w:after="240"/>
      </w:pPr>
      <w:r>
        <w:t xml:space="preserve">HMSO. Process Guidance Note S2 1.03 Combustion processes: gas turbines, September 1995 ISBN 0-11-753166-9. </w:t>
      </w:r>
    </w:p>
    <w:p w14:paraId="4E8C2D36" w14:textId="775BB70B" w:rsidR="00A32D53" w:rsidRDefault="00A32D53" w:rsidP="00574F8F">
      <w:pPr>
        <w:spacing w:after="240"/>
      </w:pPr>
      <w:r>
        <w:t xml:space="preserve">HMSO. Process Guidance Note IPR1/2 Combustion Processes: gas turbines, September 1994, ISBN 0-11-752954-0. </w:t>
      </w:r>
    </w:p>
    <w:p w14:paraId="4D183606" w14:textId="333557C4" w:rsidR="00A32D53" w:rsidRDefault="00A32D53" w:rsidP="00574F8F">
      <w:pPr>
        <w:spacing w:after="240"/>
      </w:pPr>
      <w:r>
        <w:t>Local Authority Unit. Assessment for second revision of PG1/3, Process Guidance Note for Part B. Boilers and furnaces with a net rated thermal input of 20 – 50 MWth.</w:t>
      </w:r>
      <w:r w:rsidR="00112FDD">
        <w:t xml:space="preserve"> </w:t>
      </w:r>
    </w:p>
    <w:p w14:paraId="17F8FE7A" w14:textId="04A26481" w:rsidR="00AC4F12" w:rsidRDefault="00A32D53" w:rsidP="00574F8F">
      <w:pPr>
        <w:spacing w:after="240"/>
      </w:pPr>
      <w:r>
        <w:t>Local Authority Unit. Assessment for second revision of PG1/4, Process Guidance Note for Part B.</w:t>
      </w:r>
      <w:r w:rsidR="00112FDD">
        <w:t xml:space="preserve"> </w:t>
      </w:r>
      <w:r>
        <w:t>Gas turbines 20 – 50 MWth rated thermal input.</w:t>
      </w:r>
    </w:p>
    <w:p w14:paraId="5A7590F2" w14:textId="77777777" w:rsidR="005B5666" w:rsidRDefault="005B5666" w:rsidP="00A32D53">
      <w:pPr>
        <w:spacing w:after="240"/>
      </w:pPr>
    </w:p>
    <w:p w14:paraId="0A5A3ADB" w14:textId="77777777" w:rsidR="005B5666" w:rsidRDefault="005B5666" w:rsidP="00A32D53">
      <w:pPr>
        <w:spacing w:after="240"/>
      </w:pPr>
    </w:p>
    <w:p w14:paraId="3EC893E9" w14:textId="77777777" w:rsidR="005B5666" w:rsidRDefault="005B5666" w:rsidP="00A32D53">
      <w:pPr>
        <w:spacing w:after="240"/>
      </w:pPr>
    </w:p>
    <w:p w14:paraId="1D3860E1" w14:textId="77777777" w:rsidR="005B5666" w:rsidRDefault="005B5666" w:rsidP="00A32D53">
      <w:pPr>
        <w:spacing w:after="240"/>
      </w:pPr>
    </w:p>
    <w:p w14:paraId="121C2A72" w14:textId="77777777" w:rsidR="005B5666" w:rsidRDefault="005B5666" w:rsidP="00A32D53">
      <w:pPr>
        <w:spacing w:after="240"/>
      </w:pPr>
    </w:p>
    <w:p w14:paraId="394B6473" w14:textId="77777777" w:rsidR="005B5666" w:rsidRDefault="005B5666" w:rsidP="00A32D53">
      <w:pPr>
        <w:spacing w:after="240"/>
      </w:pPr>
    </w:p>
    <w:p w14:paraId="2CCE28BA" w14:textId="77777777" w:rsidR="005B5666" w:rsidRDefault="005B5666" w:rsidP="00A32D53">
      <w:pPr>
        <w:spacing w:after="240"/>
      </w:pPr>
    </w:p>
    <w:p w14:paraId="3CEE7463" w14:textId="77777777" w:rsidR="005B5666" w:rsidRDefault="005B5666" w:rsidP="00A32D53">
      <w:pPr>
        <w:spacing w:after="240"/>
      </w:pPr>
    </w:p>
    <w:p w14:paraId="27EBF829" w14:textId="77777777" w:rsidR="005B5666" w:rsidRDefault="005B5666" w:rsidP="00A32D53">
      <w:pPr>
        <w:spacing w:after="240"/>
      </w:pPr>
    </w:p>
    <w:p w14:paraId="45BC2734" w14:textId="77777777" w:rsidR="005B5666" w:rsidRDefault="005B5666" w:rsidP="005B5666">
      <w:pPr>
        <w:pStyle w:val="Heading1"/>
        <w:tabs>
          <w:tab w:val="center" w:pos="2194"/>
        </w:tabs>
      </w:pPr>
      <w:bookmarkStart w:id="115" w:name="_Toc1899137997"/>
      <w:bookmarkStart w:id="116" w:name="_Toc371080"/>
      <w:r>
        <w:lastRenderedPageBreak/>
        <w:t xml:space="preserve">8 </w:t>
      </w:r>
      <w:r>
        <w:tab/>
        <w:t>Chemical sector guidance</w:t>
      </w:r>
      <w:bookmarkEnd w:id="115"/>
      <w:r>
        <w:t xml:space="preserve"> </w:t>
      </w:r>
      <w:bookmarkEnd w:id="116"/>
    </w:p>
    <w:p w14:paraId="0473A9FC" w14:textId="6AD480CF" w:rsidR="00173A87" w:rsidRPr="004D2DCD" w:rsidRDefault="00173A87" w:rsidP="00173A87">
      <w:pPr>
        <w:spacing w:after="240"/>
        <w:ind w:right="1"/>
      </w:pPr>
      <w:r w:rsidRPr="004D2DCD">
        <w:t>This Section covers activities that are regulated as “</w:t>
      </w:r>
      <w:r>
        <w:t>c</w:t>
      </w:r>
      <w:r w:rsidR="007931C3">
        <w:t>hemical industry</w:t>
      </w:r>
      <w:r w:rsidRPr="00CB56DF">
        <w:t xml:space="preserve"> </w:t>
      </w:r>
      <w:r w:rsidRPr="004D2DCD">
        <w:t xml:space="preserve">activities” under the Environmental Authorisation (Scotland) Regulations (EASR). The Environmental Authorisation (Scotland) Regulations (EASR) revoke the Pollution Prevention and Control (Scotland) Regulations 2012 (PPC) </w:t>
      </w:r>
      <w:r w:rsidR="00EE45DA">
        <w:t xml:space="preserve">and </w:t>
      </w:r>
      <w:r w:rsidRPr="004D2DCD">
        <w:t xml:space="preserve">provides an integrated environmental approach to the regulation of certain industrial activities, which is now applied to schedules 20 and 26 emissions activities under EASR. This means emissions to air, water (including discharges to sewer) and land, plus a range of other environmental effects, must be considered together. </w:t>
      </w:r>
    </w:p>
    <w:p w14:paraId="0B08CBCC" w14:textId="77777777" w:rsidR="00CB2AA5" w:rsidRPr="00145CD3" w:rsidRDefault="00173A87" w:rsidP="00CB2AA5">
      <w:pPr>
        <w:spacing w:after="240"/>
        <w:ind w:left="17" w:right="1"/>
      </w:pPr>
      <w:r w:rsidRPr="004D2DCD">
        <w:t>“</w:t>
      </w:r>
      <w:r w:rsidRPr="00145CD3">
        <w:t>C</w:t>
      </w:r>
      <w:r w:rsidR="007931C3" w:rsidRPr="00145CD3">
        <w:t>hemical industry</w:t>
      </w:r>
      <w:r w:rsidRPr="00145CD3">
        <w:t xml:space="preserve"> </w:t>
      </w:r>
      <w:r w:rsidRPr="004D2DCD">
        <w:t xml:space="preserve">activities” were formerly included within the scope as Part A prescribed/listed activities regulated </w:t>
      </w:r>
      <w:r w:rsidRPr="00145CD3">
        <w:t xml:space="preserve">under </w:t>
      </w:r>
      <w:r w:rsidR="00CB2AA5" w:rsidRPr="00145CD3">
        <w:t xml:space="preserve">under Chapter 4, Sections 4.1 – 4.7 of the PPC Regulations. The relevant sub-sections are given below: </w:t>
      </w:r>
    </w:p>
    <w:p w14:paraId="6B7F07CE" w14:textId="28A43835" w:rsidR="00CB2AA5" w:rsidRPr="00145CD3" w:rsidRDefault="00CB2AA5" w:rsidP="00CB2AA5">
      <w:pPr>
        <w:spacing w:after="240"/>
      </w:pPr>
      <w:r w:rsidRPr="00145CD3">
        <w:t xml:space="preserve">4.1 </w:t>
      </w:r>
      <w:r w:rsidRPr="00145CD3">
        <w:tab/>
        <w:t>Organic chemicals</w:t>
      </w:r>
      <w:r w:rsidR="00145CD3">
        <w:t>.</w:t>
      </w:r>
      <w:r w:rsidRPr="00145CD3">
        <w:t xml:space="preserve"> </w:t>
      </w:r>
    </w:p>
    <w:p w14:paraId="035B5A9B" w14:textId="764A3E6A" w:rsidR="00CB2AA5" w:rsidRPr="00145CD3" w:rsidRDefault="00CB2AA5" w:rsidP="00CB2AA5">
      <w:pPr>
        <w:spacing w:after="240"/>
      </w:pPr>
      <w:r w:rsidRPr="00145CD3">
        <w:t xml:space="preserve">4.2 </w:t>
      </w:r>
      <w:r w:rsidRPr="00145CD3">
        <w:tab/>
        <w:t>Inorganic chemicals</w:t>
      </w:r>
      <w:r w:rsidR="00145CD3">
        <w:t>.</w:t>
      </w:r>
    </w:p>
    <w:p w14:paraId="62AFAE05" w14:textId="2D7CDFBC" w:rsidR="00CB2AA5" w:rsidRPr="00145CD3" w:rsidRDefault="00CB2AA5" w:rsidP="00CB2AA5">
      <w:pPr>
        <w:spacing w:after="240"/>
      </w:pPr>
      <w:r w:rsidRPr="00145CD3">
        <w:t xml:space="preserve">4.3 </w:t>
      </w:r>
      <w:r w:rsidRPr="00145CD3">
        <w:tab/>
        <w:t>Chemical fertiliser production</w:t>
      </w:r>
      <w:r w:rsidR="00145CD3">
        <w:t>.</w:t>
      </w:r>
    </w:p>
    <w:p w14:paraId="08B3DB20" w14:textId="55CB1512" w:rsidR="00CB2AA5" w:rsidRPr="00145CD3" w:rsidRDefault="00CB2AA5" w:rsidP="00CB2AA5">
      <w:pPr>
        <w:spacing w:after="240"/>
      </w:pPr>
      <w:r w:rsidRPr="00145CD3">
        <w:t xml:space="preserve">4.4 </w:t>
      </w:r>
      <w:r w:rsidRPr="00145CD3">
        <w:tab/>
        <w:t>Biocide production</w:t>
      </w:r>
      <w:r w:rsidR="00145CD3">
        <w:t>.</w:t>
      </w:r>
    </w:p>
    <w:p w14:paraId="76E9FDEA" w14:textId="3640FF9B" w:rsidR="00CB2AA5" w:rsidRPr="00145CD3" w:rsidRDefault="00CB2AA5" w:rsidP="00CB2AA5">
      <w:pPr>
        <w:spacing w:after="240"/>
      </w:pPr>
      <w:r w:rsidRPr="00145CD3">
        <w:t xml:space="preserve">4.5 </w:t>
      </w:r>
      <w:r w:rsidRPr="00145CD3">
        <w:tab/>
        <w:t>Pharmaceutical production</w:t>
      </w:r>
      <w:r w:rsidR="00145CD3">
        <w:t>.</w:t>
      </w:r>
    </w:p>
    <w:p w14:paraId="09BEE90E" w14:textId="2928F634" w:rsidR="00CB2AA5" w:rsidRPr="00145CD3" w:rsidRDefault="00CB2AA5" w:rsidP="00CB2AA5">
      <w:pPr>
        <w:spacing w:after="240"/>
      </w:pPr>
      <w:r w:rsidRPr="00145CD3">
        <w:t xml:space="preserve">4.6 </w:t>
      </w:r>
      <w:r w:rsidRPr="00145CD3">
        <w:tab/>
        <w:t>Explosives production</w:t>
      </w:r>
      <w:r w:rsidR="00145CD3">
        <w:t>.</w:t>
      </w:r>
    </w:p>
    <w:p w14:paraId="7BFF790D" w14:textId="2379E0DD" w:rsidR="00CB2AA5" w:rsidRDefault="00CB2AA5" w:rsidP="00CB2AA5">
      <w:pPr>
        <w:spacing w:after="240"/>
      </w:pPr>
      <w:r w:rsidRPr="00145CD3">
        <w:t xml:space="preserve">4.7 </w:t>
      </w:r>
      <w:r w:rsidRPr="00145CD3">
        <w:tab/>
        <w:t>Manufacturing activities involving ammonia</w:t>
      </w:r>
      <w:r w:rsidR="00145CD3">
        <w:t>.</w:t>
      </w:r>
    </w:p>
    <w:p w14:paraId="644CEE87" w14:textId="66732F5A" w:rsidR="00173A87" w:rsidRDefault="00173A87" w:rsidP="00173A87">
      <w:pPr>
        <w:spacing w:after="240"/>
        <w:ind w:right="1"/>
      </w:pPr>
      <w:r w:rsidRPr="004D2DCD">
        <w:t xml:space="preserve">They are now found in </w:t>
      </w:r>
      <w:r w:rsidRPr="009C306E">
        <w:t>“</w:t>
      </w:r>
      <w:r w:rsidR="00CB2AA5">
        <w:t>chemical</w:t>
      </w:r>
      <w:r w:rsidRPr="009C306E">
        <w:t xml:space="preserve"> industr</w:t>
      </w:r>
      <w:r w:rsidR="00CB2AA5">
        <w:t>y activit</w:t>
      </w:r>
      <w:r w:rsidRPr="009C306E">
        <w:t xml:space="preserve">ies” in </w:t>
      </w:r>
      <w:r w:rsidRPr="004D2DCD">
        <w:t xml:space="preserve">EASR schedule 20 part 4 chapter </w:t>
      </w:r>
      <w:r w:rsidR="00CB2AA5">
        <w:t>4</w:t>
      </w:r>
      <w:r w:rsidRPr="00CB56DF">
        <w:t>.</w:t>
      </w:r>
    </w:p>
    <w:p w14:paraId="7667A3E8" w14:textId="3A92B12F" w:rsidR="00173A87" w:rsidRPr="004D2DCD" w:rsidRDefault="00173A87" w:rsidP="00173A87">
      <w:pPr>
        <w:spacing w:after="240"/>
        <w:ind w:right="1"/>
      </w:pPr>
      <w:r>
        <w:t>Schedule 2</w:t>
      </w:r>
      <w:r w:rsidR="003A144A">
        <w:t>6 chapter 4</w:t>
      </w:r>
      <w:r>
        <w:t xml:space="preserve"> of EASR </w:t>
      </w:r>
      <w:r w:rsidR="00707034">
        <w:t>“chemical industry activities – formerly PPC Part A activities)</w:t>
      </w:r>
      <w:r>
        <w:t xml:space="preserve"> may also be applicable to your activity. Please see the SEPA webpage for “</w:t>
      </w:r>
      <w:r w:rsidR="00145CD3">
        <w:t>chemicals</w:t>
      </w:r>
      <w:r>
        <w:t>”</w:t>
      </w:r>
      <w:r w:rsidR="00145CD3">
        <w:t xml:space="preserve"> activities</w:t>
      </w:r>
      <w:r>
        <w:t xml:space="preserve">.  </w:t>
      </w:r>
    </w:p>
    <w:p w14:paraId="230B52C9" w14:textId="77777777" w:rsidR="00173A87" w:rsidRDefault="00173A87" w:rsidP="00574F8F">
      <w:pPr>
        <w:spacing w:after="240"/>
      </w:pPr>
    </w:p>
    <w:p w14:paraId="38903F24" w14:textId="77777777" w:rsidR="00E3765A" w:rsidRDefault="00E3765A" w:rsidP="00574F8F">
      <w:pPr>
        <w:pStyle w:val="Heading2"/>
        <w:tabs>
          <w:tab w:val="center" w:pos="1558"/>
        </w:tabs>
        <w:spacing w:after="240"/>
      </w:pPr>
      <w:bookmarkStart w:id="117" w:name="_Toc855002665"/>
      <w:bookmarkStart w:id="118" w:name="_Toc371081"/>
      <w:r>
        <w:lastRenderedPageBreak/>
        <w:t xml:space="preserve">8.1 </w:t>
      </w:r>
      <w:r>
        <w:tab/>
        <w:t>Emissions to air</w:t>
      </w:r>
      <w:bookmarkEnd w:id="117"/>
      <w:r>
        <w:t xml:space="preserve"> </w:t>
      </w:r>
      <w:bookmarkEnd w:id="118"/>
    </w:p>
    <w:p w14:paraId="67867073" w14:textId="7210D124" w:rsidR="00FA4505" w:rsidRDefault="00FA4505" w:rsidP="00574F8F">
      <w:pPr>
        <w:spacing w:after="240"/>
        <w:ind w:left="17"/>
      </w:pPr>
      <w:r>
        <w:t>The main emissions from chemical activities will depend on the nature of the activity being conducted. The following</w:t>
      </w:r>
      <w:r w:rsidR="005F4FFD">
        <w:t xml:space="preserve"> lists and</w:t>
      </w:r>
      <w:r>
        <w:t xml:space="preserve"> tables describe the main emissions associated with different types of chemical activity.</w:t>
      </w:r>
      <w:r w:rsidR="00112FDD">
        <w:t xml:space="preserve"> </w:t>
      </w:r>
    </w:p>
    <w:p w14:paraId="6DF9A016" w14:textId="6B8F0705" w:rsidR="00852914" w:rsidRPr="00574F8F" w:rsidRDefault="001D7E2A" w:rsidP="00FF681D">
      <w:pPr>
        <w:pStyle w:val="Heading4"/>
        <w:sectPr w:rsidR="00852914" w:rsidRPr="00574F8F" w:rsidSect="002D7613">
          <w:type w:val="continuous"/>
          <w:pgSz w:w="11900" w:h="16840"/>
          <w:pgMar w:top="839" w:right="839" w:bottom="839" w:left="839" w:header="794" w:footer="567" w:gutter="0"/>
          <w:cols w:space="708"/>
          <w:titlePg/>
          <w:docGrid w:linePitch="360"/>
        </w:sectPr>
      </w:pPr>
      <w:r>
        <w:t>List 1</w:t>
      </w:r>
      <w:r w:rsidR="00617D88">
        <w:t>2</w:t>
      </w:r>
      <w:r w:rsidR="00DA5E82">
        <w:t xml:space="preserve"> </w:t>
      </w:r>
      <w:r w:rsidR="00FF681D">
        <w:t xml:space="preserve">- </w:t>
      </w:r>
      <w:r w:rsidR="00852914" w:rsidRPr="00852914">
        <w:t>Air pollutants emitted by the organic chemicals sector</w:t>
      </w:r>
      <w:r w:rsidR="00574F8F">
        <w:t xml:space="preserve"> (continued overleaf)</w:t>
      </w:r>
    </w:p>
    <w:p w14:paraId="29E814A9" w14:textId="77777777" w:rsidR="00532472" w:rsidRDefault="00532472" w:rsidP="0047228B">
      <w:pPr>
        <w:pStyle w:val="ListParagraph"/>
        <w:numPr>
          <w:ilvl w:val="0"/>
          <w:numId w:val="49"/>
        </w:numPr>
        <w:spacing w:after="240"/>
        <w:ind w:right="-772"/>
      </w:pPr>
      <w:r>
        <w:t xml:space="preserve">Aldrin </w:t>
      </w:r>
    </w:p>
    <w:p w14:paraId="476D713C" w14:textId="77777777" w:rsidR="00532472" w:rsidRDefault="00532472" w:rsidP="0047228B">
      <w:pPr>
        <w:pStyle w:val="ListParagraph"/>
        <w:numPr>
          <w:ilvl w:val="0"/>
          <w:numId w:val="49"/>
        </w:numPr>
        <w:spacing w:after="240"/>
        <w:ind w:right="-772"/>
      </w:pPr>
      <w:r>
        <w:t xml:space="preserve">Ammonia </w:t>
      </w:r>
    </w:p>
    <w:p w14:paraId="4C9DDC78" w14:textId="77777777" w:rsidR="00532472" w:rsidRDefault="00532472" w:rsidP="00FE1632">
      <w:pPr>
        <w:pStyle w:val="ListParagraph"/>
        <w:numPr>
          <w:ilvl w:val="0"/>
          <w:numId w:val="49"/>
        </w:numPr>
        <w:spacing w:after="240"/>
        <w:ind w:right="-772"/>
      </w:pPr>
      <w:r>
        <w:t xml:space="preserve">Anthracene </w:t>
      </w:r>
    </w:p>
    <w:p w14:paraId="5F1FC0FB" w14:textId="77777777" w:rsidR="00532472" w:rsidRDefault="00532472" w:rsidP="00FE1632">
      <w:pPr>
        <w:pStyle w:val="ListParagraph"/>
        <w:numPr>
          <w:ilvl w:val="0"/>
          <w:numId w:val="49"/>
        </w:numPr>
        <w:spacing w:after="240"/>
        <w:ind w:right="-772"/>
      </w:pPr>
      <w:r>
        <w:t xml:space="preserve">Arsenic </w:t>
      </w:r>
    </w:p>
    <w:p w14:paraId="603B51C5" w14:textId="77777777" w:rsidR="00532472" w:rsidRDefault="00532472" w:rsidP="00FE1632">
      <w:pPr>
        <w:pStyle w:val="ListParagraph"/>
        <w:numPr>
          <w:ilvl w:val="0"/>
          <w:numId w:val="49"/>
        </w:numPr>
        <w:spacing w:after="240"/>
        <w:ind w:right="-772"/>
      </w:pPr>
      <w:r>
        <w:t xml:space="preserve">Benzene </w:t>
      </w:r>
    </w:p>
    <w:p w14:paraId="5EBCE4AE" w14:textId="77777777" w:rsidR="00532472" w:rsidRDefault="00532472" w:rsidP="00DA7E70">
      <w:pPr>
        <w:pStyle w:val="ListParagraph"/>
        <w:numPr>
          <w:ilvl w:val="0"/>
          <w:numId w:val="49"/>
        </w:numPr>
        <w:spacing w:after="240"/>
        <w:ind w:right="-772"/>
      </w:pPr>
      <w:r>
        <w:t xml:space="preserve">1,3-butadiene </w:t>
      </w:r>
    </w:p>
    <w:p w14:paraId="0F9DD98E" w14:textId="77777777" w:rsidR="00532472" w:rsidRDefault="00532472" w:rsidP="00DA7E70">
      <w:pPr>
        <w:pStyle w:val="ListParagraph"/>
        <w:numPr>
          <w:ilvl w:val="0"/>
          <w:numId w:val="49"/>
        </w:numPr>
        <w:spacing w:after="240"/>
        <w:ind w:right="-772"/>
      </w:pPr>
      <w:r>
        <w:t xml:space="preserve">Cadmium </w:t>
      </w:r>
    </w:p>
    <w:p w14:paraId="35AFD71B" w14:textId="77777777" w:rsidR="00532472" w:rsidRDefault="00532472" w:rsidP="00DA7E70">
      <w:pPr>
        <w:pStyle w:val="ListParagraph"/>
        <w:numPr>
          <w:ilvl w:val="0"/>
          <w:numId w:val="49"/>
        </w:numPr>
        <w:spacing w:after="240"/>
        <w:ind w:right="-772"/>
      </w:pPr>
      <w:r>
        <w:t xml:space="preserve">Carbon dioxide </w:t>
      </w:r>
    </w:p>
    <w:p w14:paraId="35DBFB54" w14:textId="77777777" w:rsidR="00532472" w:rsidRDefault="00532472" w:rsidP="00DA7E70">
      <w:pPr>
        <w:pStyle w:val="ListParagraph"/>
        <w:numPr>
          <w:ilvl w:val="0"/>
          <w:numId w:val="49"/>
        </w:numPr>
        <w:spacing w:after="240"/>
        <w:ind w:right="-772"/>
      </w:pPr>
      <w:r>
        <w:t xml:space="preserve">Carbon monoxide </w:t>
      </w:r>
    </w:p>
    <w:p w14:paraId="53459B28" w14:textId="77777777" w:rsidR="00532472" w:rsidRDefault="00532472" w:rsidP="00DA7E70">
      <w:pPr>
        <w:pStyle w:val="ListParagraph"/>
        <w:numPr>
          <w:ilvl w:val="0"/>
          <w:numId w:val="49"/>
        </w:numPr>
        <w:spacing w:after="240"/>
        <w:ind w:right="-772"/>
      </w:pPr>
      <w:r>
        <w:t xml:space="preserve">Carbon tetrachloride </w:t>
      </w:r>
    </w:p>
    <w:p w14:paraId="305E3EF9" w14:textId="77777777" w:rsidR="00532472" w:rsidRDefault="00532472" w:rsidP="008961AB">
      <w:pPr>
        <w:pStyle w:val="ListParagraph"/>
        <w:numPr>
          <w:ilvl w:val="0"/>
          <w:numId w:val="49"/>
        </w:numPr>
        <w:spacing w:after="240"/>
        <w:ind w:right="-772"/>
      </w:pPr>
      <w:r>
        <w:t xml:space="preserve">Chlordane </w:t>
      </w:r>
    </w:p>
    <w:p w14:paraId="2AA2B073" w14:textId="77777777" w:rsidR="00532472" w:rsidRDefault="00532472" w:rsidP="008961AB">
      <w:pPr>
        <w:pStyle w:val="ListParagraph"/>
        <w:numPr>
          <w:ilvl w:val="0"/>
          <w:numId w:val="49"/>
        </w:numPr>
        <w:spacing w:after="240"/>
        <w:ind w:right="-772"/>
      </w:pPr>
      <w:r>
        <w:t xml:space="preserve">Chlordecone </w:t>
      </w:r>
    </w:p>
    <w:p w14:paraId="3E57E506" w14:textId="77777777" w:rsidR="00532472" w:rsidRDefault="00532472" w:rsidP="008961AB">
      <w:pPr>
        <w:pStyle w:val="ListParagraph"/>
        <w:numPr>
          <w:ilvl w:val="0"/>
          <w:numId w:val="49"/>
        </w:numPr>
        <w:spacing w:after="240"/>
        <w:ind w:right="-772"/>
      </w:pPr>
      <w:r>
        <w:t xml:space="preserve">Chlorine and inorganic compounds as HCl </w:t>
      </w:r>
    </w:p>
    <w:p w14:paraId="4CF9E854" w14:textId="77777777" w:rsidR="00532472" w:rsidRDefault="00532472" w:rsidP="008961AB">
      <w:pPr>
        <w:pStyle w:val="ListParagraph"/>
        <w:numPr>
          <w:ilvl w:val="0"/>
          <w:numId w:val="49"/>
        </w:numPr>
        <w:spacing w:after="240"/>
        <w:ind w:right="-772"/>
      </w:pPr>
      <w:r>
        <w:t xml:space="preserve">Chlorofluorocarbons </w:t>
      </w:r>
    </w:p>
    <w:p w14:paraId="2A52AD7E" w14:textId="77777777" w:rsidR="00532472" w:rsidRDefault="00532472" w:rsidP="008961AB">
      <w:pPr>
        <w:pStyle w:val="ListParagraph"/>
        <w:numPr>
          <w:ilvl w:val="0"/>
          <w:numId w:val="49"/>
        </w:numPr>
        <w:spacing w:after="240"/>
        <w:ind w:right="-772"/>
      </w:pPr>
      <w:r>
        <w:t xml:space="preserve">Chloroform </w:t>
      </w:r>
    </w:p>
    <w:p w14:paraId="40D67F7C" w14:textId="77777777" w:rsidR="00532472" w:rsidRDefault="00532472" w:rsidP="008961AB">
      <w:pPr>
        <w:pStyle w:val="ListParagraph"/>
        <w:numPr>
          <w:ilvl w:val="0"/>
          <w:numId w:val="49"/>
        </w:numPr>
        <w:spacing w:after="240"/>
        <w:ind w:right="-772"/>
      </w:pPr>
      <w:r>
        <w:t xml:space="preserve">Chromium </w:t>
      </w:r>
    </w:p>
    <w:p w14:paraId="7FE5812C" w14:textId="77777777" w:rsidR="00532472" w:rsidRDefault="00532472" w:rsidP="00453E31">
      <w:pPr>
        <w:pStyle w:val="ListParagraph"/>
        <w:numPr>
          <w:ilvl w:val="0"/>
          <w:numId w:val="49"/>
        </w:numPr>
        <w:spacing w:after="240"/>
        <w:ind w:right="-772"/>
      </w:pPr>
      <w:r>
        <w:t xml:space="preserve">Copper </w:t>
      </w:r>
    </w:p>
    <w:p w14:paraId="22997FFA" w14:textId="77777777" w:rsidR="00532472" w:rsidRDefault="00532472" w:rsidP="00453E31">
      <w:pPr>
        <w:pStyle w:val="ListParagraph"/>
        <w:numPr>
          <w:ilvl w:val="0"/>
          <w:numId w:val="49"/>
        </w:numPr>
        <w:spacing w:after="240"/>
        <w:ind w:right="-772"/>
      </w:pPr>
      <w:r>
        <w:t xml:space="preserve">Dichloromethane </w:t>
      </w:r>
      <w:r>
        <w:tab/>
        <w:t xml:space="preserve">(methylene chloride) </w:t>
      </w:r>
    </w:p>
    <w:p w14:paraId="75CF718F" w14:textId="77777777" w:rsidR="00532472" w:rsidRDefault="00532472" w:rsidP="00453E31">
      <w:pPr>
        <w:pStyle w:val="ListParagraph"/>
        <w:numPr>
          <w:ilvl w:val="0"/>
          <w:numId w:val="49"/>
        </w:numPr>
        <w:spacing w:after="240"/>
        <w:ind w:right="-772"/>
      </w:pPr>
      <w:r>
        <w:t xml:space="preserve">Dieldrin </w:t>
      </w:r>
    </w:p>
    <w:p w14:paraId="32446FB0" w14:textId="77777777" w:rsidR="00532472" w:rsidRDefault="00532472" w:rsidP="00453E31">
      <w:pPr>
        <w:pStyle w:val="ListParagraph"/>
        <w:numPr>
          <w:ilvl w:val="0"/>
          <w:numId w:val="49"/>
        </w:numPr>
        <w:spacing w:after="240"/>
        <w:ind w:right="-772"/>
      </w:pPr>
      <w:r>
        <w:t xml:space="preserve">Di-(2-ethyl hexyl) phthalate </w:t>
      </w:r>
    </w:p>
    <w:p w14:paraId="043CF2AA" w14:textId="067D8CC8" w:rsidR="00852914" w:rsidRDefault="00532472" w:rsidP="00453E31">
      <w:pPr>
        <w:pStyle w:val="ListParagraph"/>
        <w:numPr>
          <w:ilvl w:val="0"/>
          <w:numId w:val="49"/>
        </w:numPr>
        <w:spacing w:after="240"/>
        <w:ind w:right="-772"/>
      </w:pPr>
      <w:r>
        <w:t>Dioxins and furans</w:t>
      </w:r>
    </w:p>
    <w:p w14:paraId="2DE238E3" w14:textId="77777777" w:rsidR="004E0640" w:rsidRDefault="004E0640" w:rsidP="00453E31">
      <w:pPr>
        <w:pStyle w:val="ListParagraph"/>
        <w:numPr>
          <w:ilvl w:val="0"/>
          <w:numId w:val="49"/>
        </w:numPr>
        <w:spacing w:after="240"/>
        <w:ind w:right="-772"/>
      </w:pPr>
      <w:r>
        <w:t xml:space="preserve">Endrin </w:t>
      </w:r>
    </w:p>
    <w:p w14:paraId="5AAD3002" w14:textId="77777777" w:rsidR="004E0640" w:rsidRDefault="004E0640" w:rsidP="00670B3D">
      <w:pPr>
        <w:pStyle w:val="ListParagraph"/>
        <w:numPr>
          <w:ilvl w:val="0"/>
          <w:numId w:val="49"/>
        </w:numPr>
        <w:spacing w:after="240"/>
        <w:ind w:right="-772"/>
      </w:pPr>
      <w:r>
        <w:t xml:space="preserve">Ethylene oxide </w:t>
      </w:r>
    </w:p>
    <w:p w14:paraId="4117AADF" w14:textId="77777777" w:rsidR="004E0640" w:rsidRDefault="004E0640" w:rsidP="00670B3D">
      <w:pPr>
        <w:pStyle w:val="ListParagraph"/>
        <w:numPr>
          <w:ilvl w:val="0"/>
          <w:numId w:val="49"/>
        </w:numPr>
        <w:spacing w:after="240"/>
        <w:ind w:right="-772"/>
      </w:pPr>
      <w:r>
        <w:t xml:space="preserve">Ethylene </w:t>
      </w:r>
      <w:r>
        <w:tab/>
        <w:t xml:space="preserve">dichloride </w:t>
      </w:r>
      <w:r>
        <w:tab/>
        <w:t>(1,2-</w:t>
      </w:r>
    </w:p>
    <w:p w14:paraId="4403074D" w14:textId="77777777" w:rsidR="004E0640" w:rsidRDefault="004E0640" w:rsidP="00670B3D">
      <w:pPr>
        <w:pStyle w:val="ListParagraph"/>
        <w:spacing w:after="240"/>
        <w:ind w:left="142" w:right="-772"/>
      </w:pPr>
      <w:r>
        <w:t xml:space="preserve">dichloroethane) </w:t>
      </w:r>
    </w:p>
    <w:p w14:paraId="433BEA17" w14:textId="77777777" w:rsidR="004E0640" w:rsidRDefault="004E0640" w:rsidP="00670B3D">
      <w:pPr>
        <w:pStyle w:val="ListParagraph"/>
        <w:numPr>
          <w:ilvl w:val="0"/>
          <w:numId w:val="50"/>
        </w:numPr>
        <w:spacing w:after="240"/>
        <w:ind w:right="-772"/>
      </w:pPr>
      <w:r>
        <w:t xml:space="preserve">Fluorine </w:t>
      </w:r>
      <w:r>
        <w:tab/>
        <w:t xml:space="preserve">and </w:t>
      </w:r>
      <w:r>
        <w:tab/>
        <w:t xml:space="preserve">inorganic </w:t>
      </w:r>
    </w:p>
    <w:p w14:paraId="6C905B61" w14:textId="77777777" w:rsidR="004E0640" w:rsidRDefault="004E0640" w:rsidP="00670B3D">
      <w:pPr>
        <w:pStyle w:val="ListParagraph"/>
        <w:numPr>
          <w:ilvl w:val="0"/>
          <w:numId w:val="50"/>
        </w:numPr>
        <w:spacing w:after="240"/>
        <w:ind w:right="-772"/>
      </w:pPr>
      <w:r>
        <w:t xml:space="preserve">compounds as HF </w:t>
      </w:r>
    </w:p>
    <w:p w14:paraId="790E8F12" w14:textId="77777777" w:rsidR="004E0640" w:rsidRDefault="004E0640" w:rsidP="00670B3D">
      <w:pPr>
        <w:pStyle w:val="ListParagraph"/>
        <w:numPr>
          <w:ilvl w:val="0"/>
          <w:numId w:val="50"/>
        </w:numPr>
        <w:spacing w:after="240"/>
        <w:ind w:right="-772"/>
      </w:pPr>
      <w:r>
        <w:t xml:space="preserve">Formaldehyde </w:t>
      </w:r>
    </w:p>
    <w:p w14:paraId="3E93A90A" w14:textId="77777777" w:rsidR="004E0640" w:rsidRDefault="004E0640" w:rsidP="00670B3D">
      <w:pPr>
        <w:pStyle w:val="ListParagraph"/>
        <w:numPr>
          <w:ilvl w:val="0"/>
          <w:numId w:val="50"/>
        </w:numPr>
        <w:spacing w:after="240"/>
        <w:ind w:right="-772"/>
      </w:pPr>
      <w:r>
        <w:t xml:space="preserve">Halons </w:t>
      </w:r>
    </w:p>
    <w:p w14:paraId="41C8B615" w14:textId="77777777" w:rsidR="004E0640" w:rsidRDefault="004E0640" w:rsidP="007D66D4">
      <w:pPr>
        <w:pStyle w:val="ListParagraph"/>
        <w:numPr>
          <w:ilvl w:val="0"/>
          <w:numId w:val="50"/>
        </w:numPr>
        <w:spacing w:after="240"/>
        <w:ind w:right="-772"/>
      </w:pPr>
      <w:r>
        <w:t xml:space="preserve">Heptachlor </w:t>
      </w:r>
    </w:p>
    <w:p w14:paraId="4BFE081D" w14:textId="77777777" w:rsidR="004E0640" w:rsidRDefault="004E0640" w:rsidP="007D66D4">
      <w:pPr>
        <w:pStyle w:val="ListParagraph"/>
        <w:numPr>
          <w:ilvl w:val="0"/>
          <w:numId w:val="50"/>
        </w:numPr>
        <w:spacing w:after="240"/>
        <w:ind w:right="-772"/>
      </w:pPr>
      <w:r>
        <w:t xml:space="preserve">Hexabromobiphenyl </w:t>
      </w:r>
    </w:p>
    <w:p w14:paraId="6B8A1B1F" w14:textId="77777777" w:rsidR="004E0640" w:rsidRDefault="004E0640" w:rsidP="007D66D4">
      <w:pPr>
        <w:pStyle w:val="ListParagraph"/>
        <w:numPr>
          <w:ilvl w:val="0"/>
          <w:numId w:val="50"/>
        </w:numPr>
        <w:spacing w:after="240"/>
        <w:ind w:right="-772"/>
      </w:pPr>
      <w:r>
        <w:t xml:space="preserve">Hexachlorobenzene </w:t>
      </w:r>
    </w:p>
    <w:p w14:paraId="2C3F6541" w14:textId="77777777" w:rsidR="004E0640" w:rsidRDefault="004E0640" w:rsidP="007D66D4">
      <w:pPr>
        <w:pStyle w:val="ListParagraph"/>
        <w:numPr>
          <w:ilvl w:val="0"/>
          <w:numId w:val="50"/>
        </w:numPr>
        <w:spacing w:after="240"/>
        <w:ind w:right="-772"/>
      </w:pPr>
      <w:r>
        <w:t xml:space="preserve">Hexachlorocyclohexane </w:t>
      </w:r>
    </w:p>
    <w:p w14:paraId="171C4529" w14:textId="77777777" w:rsidR="004E0640" w:rsidRDefault="004E0640" w:rsidP="007D66D4">
      <w:pPr>
        <w:pStyle w:val="ListParagraph"/>
        <w:numPr>
          <w:ilvl w:val="0"/>
          <w:numId w:val="50"/>
        </w:numPr>
        <w:spacing w:after="240"/>
        <w:ind w:right="-772"/>
      </w:pPr>
      <w:r>
        <w:t xml:space="preserve">Hydrochlorofluorocarbons </w:t>
      </w:r>
    </w:p>
    <w:p w14:paraId="3295E181" w14:textId="77777777" w:rsidR="004E0640" w:rsidRDefault="004E0640" w:rsidP="00940FBC">
      <w:pPr>
        <w:pStyle w:val="ListParagraph"/>
        <w:numPr>
          <w:ilvl w:val="0"/>
          <w:numId w:val="50"/>
        </w:numPr>
        <w:spacing w:after="240"/>
        <w:ind w:right="-772"/>
      </w:pPr>
      <w:r>
        <w:t xml:space="preserve">Hydrofluorocarbons </w:t>
      </w:r>
    </w:p>
    <w:p w14:paraId="3AF8E0C3" w14:textId="77777777" w:rsidR="004E0640" w:rsidRDefault="004E0640" w:rsidP="00940FBC">
      <w:pPr>
        <w:pStyle w:val="ListParagraph"/>
        <w:numPr>
          <w:ilvl w:val="0"/>
          <w:numId w:val="50"/>
        </w:numPr>
        <w:spacing w:after="240"/>
        <w:ind w:right="-772"/>
      </w:pPr>
      <w:r>
        <w:t xml:space="preserve">Hydrogen chloride </w:t>
      </w:r>
    </w:p>
    <w:p w14:paraId="0539A6DC" w14:textId="44702A93" w:rsidR="00AB1A3B" w:rsidRDefault="004E0640" w:rsidP="00940FBC">
      <w:pPr>
        <w:pStyle w:val="ListParagraph"/>
        <w:numPr>
          <w:ilvl w:val="0"/>
          <w:numId w:val="50"/>
        </w:numPr>
        <w:spacing w:after="240"/>
        <w:ind w:right="-772"/>
      </w:pPr>
      <w:r>
        <w:t xml:space="preserve">Hydrogen cyanide </w:t>
      </w:r>
    </w:p>
    <w:p w14:paraId="646D1D2A" w14:textId="77777777" w:rsidR="004E0640" w:rsidRDefault="004E0640" w:rsidP="00940FBC">
      <w:pPr>
        <w:pStyle w:val="ListParagraph"/>
        <w:numPr>
          <w:ilvl w:val="0"/>
          <w:numId w:val="50"/>
        </w:numPr>
        <w:spacing w:after="240"/>
        <w:ind w:right="-772"/>
      </w:pPr>
      <w:r>
        <w:t xml:space="preserve">Lead </w:t>
      </w:r>
    </w:p>
    <w:p w14:paraId="4904B896" w14:textId="77777777" w:rsidR="004E0640" w:rsidRDefault="004E0640" w:rsidP="00940FBC">
      <w:pPr>
        <w:pStyle w:val="ListParagraph"/>
        <w:numPr>
          <w:ilvl w:val="0"/>
          <w:numId w:val="50"/>
        </w:numPr>
        <w:spacing w:after="240"/>
        <w:ind w:right="-772"/>
      </w:pPr>
      <w:r>
        <w:t xml:space="preserve">Lindane </w:t>
      </w:r>
    </w:p>
    <w:p w14:paraId="552A34A6" w14:textId="77777777" w:rsidR="004E0640" w:rsidRDefault="004E0640" w:rsidP="00940FBC">
      <w:pPr>
        <w:pStyle w:val="ListParagraph"/>
        <w:numPr>
          <w:ilvl w:val="0"/>
          <w:numId w:val="50"/>
        </w:numPr>
        <w:spacing w:after="240"/>
        <w:ind w:right="-772"/>
      </w:pPr>
      <w:r>
        <w:t xml:space="preserve">Mercury </w:t>
      </w:r>
    </w:p>
    <w:p w14:paraId="4F329C32" w14:textId="77777777" w:rsidR="004E0640" w:rsidRDefault="004E0640" w:rsidP="00940FBC">
      <w:pPr>
        <w:pStyle w:val="ListParagraph"/>
        <w:numPr>
          <w:ilvl w:val="0"/>
          <w:numId w:val="50"/>
        </w:numPr>
        <w:spacing w:after="240"/>
        <w:ind w:right="-772"/>
      </w:pPr>
      <w:r>
        <w:t xml:space="preserve">Methane </w:t>
      </w:r>
    </w:p>
    <w:p w14:paraId="639F0679" w14:textId="77777777" w:rsidR="004E0640" w:rsidRDefault="004E0640" w:rsidP="00876ABB">
      <w:pPr>
        <w:pStyle w:val="ListParagraph"/>
        <w:numPr>
          <w:ilvl w:val="0"/>
          <w:numId w:val="50"/>
        </w:numPr>
        <w:spacing w:after="240"/>
        <w:ind w:right="-772"/>
      </w:pPr>
      <w:r>
        <w:t xml:space="preserve">Methyl chloride </w:t>
      </w:r>
    </w:p>
    <w:p w14:paraId="2C76150D" w14:textId="1C2D02F1" w:rsidR="004E0640" w:rsidRPr="004E0640" w:rsidRDefault="004E0640" w:rsidP="00876ABB">
      <w:pPr>
        <w:pStyle w:val="ListParagraph"/>
        <w:numPr>
          <w:ilvl w:val="0"/>
          <w:numId w:val="50"/>
        </w:numPr>
        <w:spacing w:after="240"/>
      </w:pPr>
      <w:r>
        <w:t xml:space="preserve">Methyl chloroform </w:t>
      </w:r>
      <w:r w:rsidRPr="004E0640">
        <w:t xml:space="preserve">(trichloroethane) </w:t>
      </w:r>
    </w:p>
    <w:p w14:paraId="0FC215CB" w14:textId="49126E50" w:rsidR="004E0640" w:rsidRDefault="004E0640" w:rsidP="00876ABB">
      <w:pPr>
        <w:pStyle w:val="ListParagraph"/>
        <w:numPr>
          <w:ilvl w:val="0"/>
          <w:numId w:val="50"/>
        </w:numPr>
        <w:spacing w:after="240"/>
      </w:pPr>
      <w:r>
        <w:t>Naphthalene</w:t>
      </w:r>
    </w:p>
    <w:p w14:paraId="0BFEA8EC" w14:textId="77777777" w:rsidR="00AB1A3B" w:rsidRDefault="00AB1A3B" w:rsidP="00876ABB">
      <w:pPr>
        <w:pStyle w:val="ListParagraph"/>
        <w:numPr>
          <w:ilvl w:val="0"/>
          <w:numId w:val="50"/>
        </w:numPr>
        <w:spacing w:after="240"/>
      </w:pPr>
      <w:r>
        <w:t xml:space="preserve">Nickel </w:t>
      </w:r>
    </w:p>
    <w:p w14:paraId="43A32786" w14:textId="3FEEAF81" w:rsidR="00AB1A3B" w:rsidRDefault="00AB1A3B" w:rsidP="00876ABB">
      <w:pPr>
        <w:pStyle w:val="ListParagraph"/>
        <w:numPr>
          <w:ilvl w:val="0"/>
          <w:numId w:val="50"/>
        </w:numPr>
        <w:spacing w:after="240"/>
      </w:pPr>
      <w:r>
        <w:t xml:space="preserve">Nitrogen dioxide (oxides of nitrogen – </w:t>
      </w:r>
      <w:r>
        <w:tab/>
        <w:t xml:space="preserve">NO &amp; NO2 as NO2) </w:t>
      </w:r>
    </w:p>
    <w:p w14:paraId="65300596" w14:textId="77777777" w:rsidR="00AB1A3B" w:rsidRDefault="00AB1A3B" w:rsidP="00876ABB">
      <w:pPr>
        <w:pStyle w:val="ListParagraph"/>
        <w:numPr>
          <w:ilvl w:val="0"/>
          <w:numId w:val="50"/>
        </w:numPr>
        <w:spacing w:after="240"/>
      </w:pPr>
      <w:r>
        <w:t xml:space="preserve">Nitrous oxide </w:t>
      </w:r>
    </w:p>
    <w:p w14:paraId="7E533763" w14:textId="5B4025DF" w:rsidR="00AB1A3B" w:rsidRDefault="00AB1A3B" w:rsidP="00876ABB">
      <w:pPr>
        <w:pStyle w:val="ListParagraph"/>
        <w:numPr>
          <w:ilvl w:val="0"/>
          <w:numId w:val="50"/>
        </w:numPr>
        <w:spacing w:after="240"/>
      </w:pPr>
      <w:r>
        <w:lastRenderedPageBreak/>
        <w:t xml:space="preserve">Non-methane volatile organic compounds </w:t>
      </w:r>
    </w:p>
    <w:p w14:paraId="5980C062" w14:textId="78656AA0" w:rsidR="00AB1A3B" w:rsidRDefault="00AB1A3B" w:rsidP="00227664">
      <w:pPr>
        <w:pStyle w:val="ListParagraph"/>
        <w:numPr>
          <w:ilvl w:val="0"/>
          <w:numId w:val="50"/>
        </w:numPr>
        <w:spacing w:after="240"/>
      </w:pPr>
      <w:r>
        <w:t>Particulate matter (including PM10</w:t>
      </w:r>
      <w:r w:rsidR="00BD2824">
        <w:t xml:space="preserve"> </w:t>
      </w:r>
      <w:r>
        <w:t xml:space="preserve">and 2.5) </w:t>
      </w:r>
    </w:p>
    <w:p w14:paraId="3B614D56" w14:textId="77777777" w:rsidR="00AB1A3B" w:rsidRDefault="00AB1A3B" w:rsidP="00227664">
      <w:pPr>
        <w:pStyle w:val="ListParagraph"/>
        <w:numPr>
          <w:ilvl w:val="0"/>
          <w:numId w:val="50"/>
        </w:numPr>
        <w:spacing w:after="240"/>
      </w:pPr>
      <w:r>
        <w:t xml:space="preserve">Pentachlorobenzene </w:t>
      </w:r>
    </w:p>
    <w:p w14:paraId="1EE0BF00" w14:textId="77777777" w:rsidR="00AB1A3B" w:rsidRDefault="00AB1A3B" w:rsidP="00227664">
      <w:pPr>
        <w:pStyle w:val="ListParagraph"/>
        <w:numPr>
          <w:ilvl w:val="0"/>
          <w:numId w:val="50"/>
        </w:numPr>
        <w:spacing w:after="240"/>
      </w:pPr>
      <w:r>
        <w:t xml:space="preserve">Pentachlorophenol </w:t>
      </w:r>
    </w:p>
    <w:p w14:paraId="2F0C25EA" w14:textId="77777777" w:rsidR="00AB1A3B" w:rsidRDefault="00AB1A3B" w:rsidP="00227664">
      <w:pPr>
        <w:pStyle w:val="ListParagraph"/>
        <w:numPr>
          <w:ilvl w:val="0"/>
          <w:numId w:val="50"/>
        </w:numPr>
        <w:spacing w:after="240"/>
      </w:pPr>
      <w:r>
        <w:t xml:space="preserve">Perfluorocarbons </w:t>
      </w:r>
    </w:p>
    <w:p w14:paraId="00173D5B" w14:textId="77777777" w:rsidR="00AB1A3B" w:rsidRDefault="00AB1A3B" w:rsidP="00227664">
      <w:pPr>
        <w:pStyle w:val="ListParagraph"/>
        <w:numPr>
          <w:ilvl w:val="0"/>
          <w:numId w:val="50"/>
        </w:numPr>
        <w:spacing w:after="240"/>
      </w:pPr>
      <w:r>
        <w:t xml:space="preserve">Polychlorinated biphenyls </w:t>
      </w:r>
    </w:p>
    <w:p w14:paraId="16997A24" w14:textId="77777777" w:rsidR="00AB1A3B" w:rsidRDefault="00AB1A3B" w:rsidP="00227664">
      <w:pPr>
        <w:pStyle w:val="ListParagraph"/>
        <w:numPr>
          <w:ilvl w:val="0"/>
          <w:numId w:val="50"/>
        </w:numPr>
        <w:spacing w:after="240"/>
      </w:pPr>
      <w:r>
        <w:t xml:space="preserve">Polycyclic aromatic hydrocarbons </w:t>
      </w:r>
    </w:p>
    <w:p w14:paraId="18EF85C2" w14:textId="77777777" w:rsidR="00AB1A3B" w:rsidRDefault="00AB1A3B" w:rsidP="003D464C">
      <w:pPr>
        <w:pStyle w:val="ListParagraph"/>
        <w:numPr>
          <w:ilvl w:val="0"/>
          <w:numId w:val="50"/>
        </w:numPr>
        <w:spacing w:after="240"/>
      </w:pPr>
      <w:r>
        <w:t xml:space="preserve">Sulphur dioxide (Oxides of sulphur – SO2 and SO3 as SO2) </w:t>
      </w:r>
    </w:p>
    <w:p w14:paraId="37EB19F8" w14:textId="77777777" w:rsidR="00AB1A3B" w:rsidRDefault="00AB1A3B" w:rsidP="003D464C">
      <w:pPr>
        <w:pStyle w:val="ListParagraph"/>
        <w:numPr>
          <w:ilvl w:val="0"/>
          <w:numId w:val="50"/>
        </w:numPr>
        <w:spacing w:after="240"/>
      </w:pPr>
      <w:r>
        <w:t xml:space="preserve">Sulphur hexafluoride </w:t>
      </w:r>
    </w:p>
    <w:p w14:paraId="14B001E8" w14:textId="74BDB039" w:rsidR="00AB1A3B" w:rsidRDefault="00AB1A3B" w:rsidP="003D464C">
      <w:pPr>
        <w:pStyle w:val="ListParagraph"/>
        <w:numPr>
          <w:ilvl w:val="0"/>
          <w:numId w:val="50"/>
        </w:numPr>
        <w:spacing w:after="240"/>
      </w:pPr>
      <w:r>
        <w:t xml:space="preserve">Styrene </w:t>
      </w:r>
    </w:p>
    <w:p w14:paraId="07F9DC89" w14:textId="75B7511F" w:rsidR="00AB1A3B" w:rsidRDefault="00AB1A3B" w:rsidP="003D464C">
      <w:pPr>
        <w:pStyle w:val="ListParagraph"/>
        <w:numPr>
          <w:ilvl w:val="0"/>
          <w:numId w:val="50"/>
        </w:numPr>
        <w:spacing w:after="240"/>
      </w:pPr>
      <w:r>
        <w:t xml:space="preserve">Tetrachloroethane </w:t>
      </w:r>
    </w:p>
    <w:p w14:paraId="178E3290" w14:textId="77777777" w:rsidR="00AB1A3B" w:rsidRDefault="00AB1A3B" w:rsidP="003D464C">
      <w:pPr>
        <w:pStyle w:val="ListParagraph"/>
        <w:numPr>
          <w:ilvl w:val="0"/>
          <w:numId w:val="50"/>
        </w:numPr>
        <w:spacing w:after="240"/>
      </w:pPr>
      <w:r>
        <w:t xml:space="preserve">Tetrachloroethylene </w:t>
      </w:r>
    </w:p>
    <w:p w14:paraId="45367A08" w14:textId="77777777" w:rsidR="00AB1A3B" w:rsidRDefault="00AB1A3B" w:rsidP="003D464C">
      <w:pPr>
        <w:pStyle w:val="ListParagraph"/>
        <w:numPr>
          <w:ilvl w:val="0"/>
          <w:numId w:val="50"/>
        </w:numPr>
        <w:spacing w:after="240"/>
      </w:pPr>
      <w:r>
        <w:t xml:space="preserve">Toluene </w:t>
      </w:r>
    </w:p>
    <w:p w14:paraId="55F455D4" w14:textId="77777777" w:rsidR="00AB1A3B" w:rsidRDefault="00AB1A3B" w:rsidP="003D464C">
      <w:pPr>
        <w:pStyle w:val="ListParagraph"/>
        <w:numPr>
          <w:ilvl w:val="0"/>
          <w:numId w:val="50"/>
        </w:numPr>
        <w:spacing w:after="240"/>
      </w:pPr>
      <w:r>
        <w:t xml:space="preserve">Toxaphene </w:t>
      </w:r>
    </w:p>
    <w:p w14:paraId="198D8673" w14:textId="77777777" w:rsidR="00AB1A3B" w:rsidRDefault="00AB1A3B" w:rsidP="003D464C">
      <w:pPr>
        <w:pStyle w:val="ListParagraph"/>
        <w:numPr>
          <w:ilvl w:val="0"/>
          <w:numId w:val="50"/>
        </w:numPr>
        <w:spacing w:after="240"/>
      </w:pPr>
      <w:r>
        <w:t xml:space="preserve">Trichlorobenzene </w:t>
      </w:r>
    </w:p>
    <w:p w14:paraId="656BBAD9" w14:textId="77777777" w:rsidR="00AB1A3B" w:rsidRDefault="00AB1A3B" w:rsidP="003D464C">
      <w:pPr>
        <w:pStyle w:val="ListParagraph"/>
        <w:numPr>
          <w:ilvl w:val="0"/>
          <w:numId w:val="50"/>
        </w:numPr>
        <w:spacing w:after="240"/>
      </w:pPr>
      <w:r>
        <w:t xml:space="preserve">Trichloroethylene </w:t>
      </w:r>
    </w:p>
    <w:p w14:paraId="70EC0533" w14:textId="77777777" w:rsidR="00AB1A3B" w:rsidRDefault="00AB1A3B" w:rsidP="003D464C">
      <w:pPr>
        <w:pStyle w:val="ListParagraph"/>
        <w:numPr>
          <w:ilvl w:val="0"/>
          <w:numId w:val="50"/>
        </w:numPr>
        <w:spacing w:after="240"/>
      </w:pPr>
      <w:r>
        <w:t xml:space="preserve">Vinyl chloride </w:t>
      </w:r>
    </w:p>
    <w:p w14:paraId="299064B9" w14:textId="77777777" w:rsidR="00AB1A3B" w:rsidRDefault="00AB1A3B" w:rsidP="003D464C">
      <w:pPr>
        <w:pStyle w:val="ListParagraph"/>
        <w:numPr>
          <w:ilvl w:val="0"/>
          <w:numId w:val="50"/>
        </w:numPr>
        <w:spacing w:after="240"/>
      </w:pPr>
      <w:r>
        <w:t xml:space="preserve">Xylene </w:t>
      </w:r>
    </w:p>
    <w:p w14:paraId="2A856083" w14:textId="2374D5F7" w:rsidR="00AB1A3B" w:rsidRDefault="00AB1A3B" w:rsidP="003D464C">
      <w:pPr>
        <w:pStyle w:val="ListParagraph"/>
        <w:numPr>
          <w:ilvl w:val="0"/>
          <w:numId w:val="50"/>
        </w:numPr>
        <w:spacing w:after="240"/>
      </w:pPr>
      <w:r>
        <w:t>Zinc</w:t>
      </w:r>
    </w:p>
    <w:p w14:paraId="23C0FF09" w14:textId="77777777" w:rsidR="00993E3E" w:rsidRDefault="00993E3E" w:rsidP="00574F8F">
      <w:pPr>
        <w:spacing w:after="240"/>
      </w:pPr>
    </w:p>
    <w:p w14:paraId="4377A806" w14:textId="77777777" w:rsidR="00993E3E" w:rsidRDefault="00993E3E" w:rsidP="00574F8F">
      <w:pPr>
        <w:spacing w:after="240"/>
      </w:pPr>
    </w:p>
    <w:p w14:paraId="223F3137" w14:textId="77777777" w:rsidR="00993E3E" w:rsidRDefault="00993E3E" w:rsidP="00574F8F">
      <w:pPr>
        <w:spacing w:after="240"/>
      </w:pPr>
    </w:p>
    <w:p w14:paraId="02F1354A" w14:textId="77777777" w:rsidR="00993E3E" w:rsidRDefault="00993E3E" w:rsidP="00574F8F">
      <w:pPr>
        <w:spacing w:after="240"/>
        <w:sectPr w:rsidR="00993E3E" w:rsidSect="0006713B">
          <w:type w:val="continuous"/>
          <w:pgSz w:w="11900" w:h="16840"/>
          <w:pgMar w:top="839" w:right="839" w:bottom="839" w:left="839" w:header="794" w:footer="567" w:gutter="0"/>
          <w:cols w:num="2" w:space="708"/>
          <w:titlePg/>
          <w:docGrid w:linePitch="360"/>
        </w:sectPr>
      </w:pPr>
    </w:p>
    <w:p w14:paraId="7B4087A4" w14:textId="3983AB40" w:rsidR="00993E3E" w:rsidRPr="00E86156" w:rsidRDefault="00697A51" w:rsidP="00FF681D">
      <w:pPr>
        <w:pStyle w:val="Heading4"/>
      </w:pPr>
      <w:r>
        <w:lastRenderedPageBreak/>
        <w:t>List 1</w:t>
      </w:r>
      <w:r w:rsidR="00617D88">
        <w:t xml:space="preserve">3 </w:t>
      </w:r>
      <w:r w:rsidR="00FF681D">
        <w:t xml:space="preserve">- </w:t>
      </w:r>
      <w:r w:rsidR="00E86156" w:rsidRPr="00E86156">
        <w:t>Air pollutants emitted by the inorganic chemicals sector</w:t>
      </w:r>
    </w:p>
    <w:p w14:paraId="0DA55FCF" w14:textId="77777777" w:rsidR="00EF1127" w:rsidRDefault="00EF1127" w:rsidP="00574F8F">
      <w:pPr>
        <w:spacing w:after="240"/>
        <w:sectPr w:rsidR="00EF1127" w:rsidSect="00993E3E">
          <w:pgSz w:w="11900" w:h="16840"/>
          <w:pgMar w:top="839" w:right="839" w:bottom="839" w:left="839" w:header="794" w:footer="567" w:gutter="0"/>
          <w:cols w:space="708"/>
          <w:titlePg/>
          <w:docGrid w:linePitch="360"/>
        </w:sectPr>
      </w:pPr>
    </w:p>
    <w:p w14:paraId="1FDAEFE3" w14:textId="77777777" w:rsidR="00EF1127" w:rsidRDefault="00EF1127" w:rsidP="003D464C">
      <w:pPr>
        <w:pStyle w:val="ListParagraph"/>
        <w:numPr>
          <w:ilvl w:val="0"/>
          <w:numId w:val="52"/>
        </w:numPr>
        <w:spacing w:after="240"/>
      </w:pPr>
      <w:r>
        <w:t xml:space="preserve">Ammonia </w:t>
      </w:r>
    </w:p>
    <w:p w14:paraId="2D318865" w14:textId="77777777" w:rsidR="00EF1127" w:rsidRDefault="00EF1127" w:rsidP="003D464C">
      <w:pPr>
        <w:pStyle w:val="ListParagraph"/>
        <w:numPr>
          <w:ilvl w:val="0"/>
          <w:numId w:val="52"/>
        </w:numPr>
        <w:spacing w:after="240"/>
      </w:pPr>
      <w:r>
        <w:t xml:space="preserve">Arsenic </w:t>
      </w:r>
    </w:p>
    <w:p w14:paraId="604A559E" w14:textId="77777777" w:rsidR="00EF1127" w:rsidRDefault="00EF1127" w:rsidP="003D464C">
      <w:pPr>
        <w:pStyle w:val="ListParagraph"/>
        <w:numPr>
          <w:ilvl w:val="0"/>
          <w:numId w:val="52"/>
        </w:numPr>
        <w:spacing w:after="240"/>
      </w:pPr>
      <w:r>
        <w:t xml:space="preserve">Benzene </w:t>
      </w:r>
    </w:p>
    <w:p w14:paraId="1EC380D1" w14:textId="77777777" w:rsidR="00EF1127" w:rsidRDefault="00EF1127" w:rsidP="0081471D">
      <w:pPr>
        <w:pStyle w:val="ListParagraph"/>
        <w:numPr>
          <w:ilvl w:val="0"/>
          <w:numId w:val="52"/>
        </w:numPr>
        <w:spacing w:after="240"/>
      </w:pPr>
      <w:r>
        <w:t xml:space="preserve">Cadmium </w:t>
      </w:r>
    </w:p>
    <w:p w14:paraId="4D31936A" w14:textId="77777777" w:rsidR="00EF1127" w:rsidRDefault="00EF1127" w:rsidP="0081471D">
      <w:pPr>
        <w:pStyle w:val="ListParagraph"/>
        <w:numPr>
          <w:ilvl w:val="0"/>
          <w:numId w:val="52"/>
        </w:numPr>
        <w:spacing w:after="240"/>
      </w:pPr>
      <w:r>
        <w:t xml:space="preserve">Carbon dioxide </w:t>
      </w:r>
    </w:p>
    <w:p w14:paraId="01F119E9" w14:textId="77777777" w:rsidR="00EF1127" w:rsidRDefault="00EF1127" w:rsidP="0081471D">
      <w:pPr>
        <w:pStyle w:val="ListParagraph"/>
        <w:numPr>
          <w:ilvl w:val="0"/>
          <w:numId w:val="52"/>
        </w:numPr>
        <w:spacing w:after="240"/>
      </w:pPr>
      <w:r>
        <w:t xml:space="preserve">Carbon monoxide </w:t>
      </w:r>
    </w:p>
    <w:p w14:paraId="197BAF4D" w14:textId="77777777" w:rsidR="00EF1127" w:rsidRDefault="00EF1127" w:rsidP="0081471D">
      <w:pPr>
        <w:pStyle w:val="ListParagraph"/>
        <w:numPr>
          <w:ilvl w:val="0"/>
          <w:numId w:val="52"/>
        </w:numPr>
        <w:spacing w:after="240"/>
      </w:pPr>
      <w:r>
        <w:t xml:space="preserve">Carbon tetrachloride (tetrachloromethane) </w:t>
      </w:r>
    </w:p>
    <w:p w14:paraId="3900E488" w14:textId="77777777" w:rsidR="00EF1127" w:rsidRDefault="00EF1127" w:rsidP="00A372CE">
      <w:pPr>
        <w:pStyle w:val="ListParagraph"/>
        <w:numPr>
          <w:ilvl w:val="0"/>
          <w:numId w:val="52"/>
        </w:numPr>
        <w:spacing w:after="240"/>
      </w:pPr>
      <w:r>
        <w:t xml:space="preserve">Chlorine &amp; inorganic compounds as HCl </w:t>
      </w:r>
    </w:p>
    <w:p w14:paraId="724C11CA" w14:textId="77777777" w:rsidR="00EF1127" w:rsidRDefault="00EF1127" w:rsidP="00A372CE">
      <w:pPr>
        <w:pStyle w:val="ListParagraph"/>
        <w:numPr>
          <w:ilvl w:val="0"/>
          <w:numId w:val="52"/>
        </w:numPr>
        <w:spacing w:after="240"/>
      </w:pPr>
      <w:r>
        <w:t xml:space="preserve">Chlorofluorocarbons </w:t>
      </w:r>
    </w:p>
    <w:p w14:paraId="6B537129" w14:textId="77777777" w:rsidR="00EF1127" w:rsidRDefault="00EF1127" w:rsidP="00A372CE">
      <w:pPr>
        <w:pStyle w:val="ListParagraph"/>
        <w:numPr>
          <w:ilvl w:val="0"/>
          <w:numId w:val="52"/>
        </w:numPr>
        <w:spacing w:after="240"/>
      </w:pPr>
      <w:r>
        <w:t xml:space="preserve">Chloroform (trichloromethane) </w:t>
      </w:r>
    </w:p>
    <w:p w14:paraId="7B29189E" w14:textId="77777777" w:rsidR="00EF1127" w:rsidRDefault="00EF1127" w:rsidP="0063608D">
      <w:pPr>
        <w:pStyle w:val="ListParagraph"/>
        <w:numPr>
          <w:ilvl w:val="0"/>
          <w:numId w:val="52"/>
        </w:numPr>
        <w:spacing w:after="240"/>
      </w:pPr>
      <w:r>
        <w:t xml:space="preserve">Chromium </w:t>
      </w:r>
    </w:p>
    <w:p w14:paraId="72A266CC" w14:textId="77777777" w:rsidR="00EF1127" w:rsidRDefault="00EF1127" w:rsidP="0063608D">
      <w:pPr>
        <w:pStyle w:val="ListParagraph"/>
        <w:numPr>
          <w:ilvl w:val="0"/>
          <w:numId w:val="52"/>
        </w:numPr>
        <w:spacing w:after="240"/>
      </w:pPr>
      <w:r>
        <w:t xml:space="preserve">Copper </w:t>
      </w:r>
    </w:p>
    <w:p w14:paraId="5B4E949F" w14:textId="77777777" w:rsidR="00EF1127" w:rsidRDefault="00EF1127" w:rsidP="0063608D">
      <w:pPr>
        <w:pStyle w:val="ListParagraph"/>
        <w:numPr>
          <w:ilvl w:val="0"/>
          <w:numId w:val="52"/>
        </w:numPr>
        <w:spacing w:after="240"/>
      </w:pPr>
      <w:r>
        <w:t xml:space="preserve">Dichloromethane (methylene chloride) </w:t>
      </w:r>
    </w:p>
    <w:p w14:paraId="70A882FB" w14:textId="77777777" w:rsidR="00EF1127" w:rsidRDefault="00EF1127" w:rsidP="0063608D">
      <w:pPr>
        <w:pStyle w:val="ListParagraph"/>
        <w:numPr>
          <w:ilvl w:val="0"/>
          <w:numId w:val="52"/>
        </w:numPr>
        <w:spacing w:after="240"/>
      </w:pPr>
      <w:r>
        <w:t xml:space="preserve">Dioxins and furans </w:t>
      </w:r>
    </w:p>
    <w:p w14:paraId="0BB5D49E" w14:textId="77777777" w:rsidR="00EF1127" w:rsidRDefault="00EF1127" w:rsidP="0063608D">
      <w:pPr>
        <w:pStyle w:val="ListParagraph"/>
        <w:numPr>
          <w:ilvl w:val="0"/>
          <w:numId w:val="52"/>
        </w:numPr>
        <w:spacing w:after="240"/>
      </w:pPr>
      <w:r>
        <w:t xml:space="preserve">Ethylene dichloride (1,2-dichloroethane) </w:t>
      </w:r>
    </w:p>
    <w:p w14:paraId="59AA6792" w14:textId="77777777" w:rsidR="00EF1127" w:rsidRDefault="00EF1127" w:rsidP="0063608D">
      <w:pPr>
        <w:pStyle w:val="ListParagraph"/>
        <w:numPr>
          <w:ilvl w:val="0"/>
          <w:numId w:val="52"/>
        </w:numPr>
        <w:spacing w:after="240"/>
      </w:pPr>
      <w:r>
        <w:t xml:space="preserve">Fluorine and inorganic compounds as HF </w:t>
      </w:r>
    </w:p>
    <w:p w14:paraId="79543263" w14:textId="77777777" w:rsidR="00EF1127" w:rsidRDefault="00EF1127" w:rsidP="00AA0A99">
      <w:pPr>
        <w:pStyle w:val="ListParagraph"/>
        <w:numPr>
          <w:ilvl w:val="0"/>
          <w:numId w:val="52"/>
        </w:numPr>
        <w:spacing w:after="240"/>
      </w:pPr>
      <w:r>
        <w:t xml:space="preserve">Halons </w:t>
      </w:r>
    </w:p>
    <w:p w14:paraId="2E1E04D0" w14:textId="77777777" w:rsidR="00EF1127" w:rsidRDefault="00EF1127" w:rsidP="00AA0A99">
      <w:pPr>
        <w:pStyle w:val="ListParagraph"/>
        <w:numPr>
          <w:ilvl w:val="0"/>
          <w:numId w:val="52"/>
        </w:numPr>
        <w:spacing w:after="240"/>
      </w:pPr>
      <w:r>
        <w:t xml:space="preserve">Hexachlorobenzene </w:t>
      </w:r>
    </w:p>
    <w:p w14:paraId="50AB7B59" w14:textId="77777777" w:rsidR="00EF1127" w:rsidRDefault="00EF1127" w:rsidP="00AA0A99">
      <w:pPr>
        <w:pStyle w:val="ListParagraph"/>
        <w:numPr>
          <w:ilvl w:val="0"/>
          <w:numId w:val="52"/>
        </w:numPr>
        <w:spacing w:after="240"/>
      </w:pPr>
      <w:r>
        <w:t xml:space="preserve">Hexachlorocyclohexane </w:t>
      </w:r>
    </w:p>
    <w:p w14:paraId="5DA7F2BA" w14:textId="77777777" w:rsidR="00EF1127" w:rsidRDefault="00EF1127" w:rsidP="00AA0A99">
      <w:pPr>
        <w:pStyle w:val="ListParagraph"/>
        <w:numPr>
          <w:ilvl w:val="0"/>
          <w:numId w:val="52"/>
        </w:numPr>
        <w:spacing w:after="240"/>
      </w:pPr>
      <w:r>
        <w:t xml:space="preserve">Hydrochlorofluorocarbons </w:t>
      </w:r>
    </w:p>
    <w:p w14:paraId="0F17AAE8" w14:textId="77777777" w:rsidR="00EF1127" w:rsidRDefault="00EF1127" w:rsidP="00AA0A99">
      <w:pPr>
        <w:pStyle w:val="ListParagraph"/>
        <w:numPr>
          <w:ilvl w:val="0"/>
          <w:numId w:val="52"/>
        </w:numPr>
        <w:spacing w:after="240"/>
      </w:pPr>
      <w:r>
        <w:t xml:space="preserve">Hydrofluorocarbons </w:t>
      </w:r>
    </w:p>
    <w:p w14:paraId="1A0437E3" w14:textId="77777777" w:rsidR="00EF1127" w:rsidRDefault="00EF1127" w:rsidP="00AA0A99">
      <w:pPr>
        <w:pStyle w:val="ListParagraph"/>
        <w:numPr>
          <w:ilvl w:val="0"/>
          <w:numId w:val="52"/>
        </w:numPr>
        <w:spacing w:after="240"/>
      </w:pPr>
      <w:r>
        <w:t xml:space="preserve">Hydrogen chloride </w:t>
      </w:r>
    </w:p>
    <w:p w14:paraId="7CBF705B" w14:textId="2EE0BC62" w:rsidR="00E86156" w:rsidRDefault="00EF1127" w:rsidP="00AA0A99">
      <w:pPr>
        <w:pStyle w:val="ListParagraph"/>
        <w:numPr>
          <w:ilvl w:val="0"/>
          <w:numId w:val="52"/>
        </w:numPr>
        <w:spacing w:after="240"/>
      </w:pPr>
      <w:r>
        <w:t>Hydrogen cyanide</w:t>
      </w:r>
    </w:p>
    <w:p w14:paraId="1382EBEA" w14:textId="77777777" w:rsidR="005F0C6D" w:rsidRDefault="005F0C6D" w:rsidP="00AA0A99">
      <w:pPr>
        <w:pStyle w:val="ListParagraph"/>
        <w:numPr>
          <w:ilvl w:val="0"/>
          <w:numId w:val="52"/>
        </w:numPr>
        <w:spacing w:after="240"/>
      </w:pPr>
      <w:r>
        <w:t xml:space="preserve">Hydrogen fluoride </w:t>
      </w:r>
    </w:p>
    <w:p w14:paraId="20A12609" w14:textId="77777777" w:rsidR="005F0C6D" w:rsidRDefault="005F0C6D" w:rsidP="00AA0A99">
      <w:pPr>
        <w:pStyle w:val="ListParagraph"/>
        <w:numPr>
          <w:ilvl w:val="0"/>
          <w:numId w:val="52"/>
        </w:numPr>
        <w:spacing w:after="240"/>
      </w:pPr>
      <w:r>
        <w:t xml:space="preserve">Lead </w:t>
      </w:r>
    </w:p>
    <w:p w14:paraId="613CD952" w14:textId="77777777" w:rsidR="005F0C6D" w:rsidRDefault="005F0C6D" w:rsidP="00AA0A99">
      <w:pPr>
        <w:pStyle w:val="ListParagraph"/>
        <w:numPr>
          <w:ilvl w:val="0"/>
          <w:numId w:val="52"/>
        </w:numPr>
        <w:spacing w:after="240"/>
      </w:pPr>
      <w:r>
        <w:t xml:space="preserve">Mercury </w:t>
      </w:r>
    </w:p>
    <w:p w14:paraId="766A0583" w14:textId="77777777" w:rsidR="005F0C6D" w:rsidRDefault="005F0C6D" w:rsidP="00AA0A99">
      <w:pPr>
        <w:pStyle w:val="ListParagraph"/>
        <w:numPr>
          <w:ilvl w:val="0"/>
          <w:numId w:val="52"/>
        </w:numPr>
        <w:spacing w:after="240"/>
      </w:pPr>
      <w:r>
        <w:t xml:space="preserve">Methane </w:t>
      </w:r>
    </w:p>
    <w:p w14:paraId="5C6273EA" w14:textId="77777777" w:rsidR="005F0C6D" w:rsidRDefault="005F0C6D" w:rsidP="00AA0A99">
      <w:pPr>
        <w:pStyle w:val="ListParagraph"/>
        <w:numPr>
          <w:ilvl w:val="0"/>
          <w:numId w:val="52"/>
        </w:numPr>
        <w:spacing w:after="240"/>
      </w:pPr>
      <w:r>
        <w:t xml:space="preserve">Methyl chloroform (trichloroethane) </w:t>
      </w:r>
    </w:p>
    <w:p w14:paraId="4805C5A1" w14:textId="77777777" w:rsidR="005F0C6D" w:rsidRDefault="005F0C6D" w:rsidP="001C14FB">
      <w:pPr>
        <w:pStyle w:val="ListParagraph"/>
        <w:numPr>
          <w:ilvl w:val="0"/>
          <w:numId w:val="52"/>
        </w:numPr>
        <w:spacing w:after="240"/>
      </w:pPr>
      <w:r>
        <w:t xml:space="preserve">Nickel </w:t>
      </w:r>
    </w:p>
    <w:p w14:paraId="207B815D" w14:textId="77777777" w:rsidR="005F0C6D" w:rsidRDefault="005F0C6D" w:rsidP="001C14FB">
      <w:pPr>
        <w:pStyle w:val="ListParagraph"/>
        <w:numPr>
          <w:ilvl w:val="0"/>
          <w:numId w:val="52"/>
        </w:numPr>
        <w:spacing w:after="240"/>
      </w:pPr>
      <w:r>
        <w:t xml:space="preserve">Nitrogen dioxide (oxides of nitrogen – NO and NO2 as NO2) </w:t>
      </w:r>
    </w:p>
    <w:p w14:paraId="3D1E9863" w14:textId="77777777" w:rsidR="005F0C6D" w:rsidRDefault="005F0C6D" w:rsidP="001C14FB">
      <w:pPr>
        <w:pStyle w:val="ListParagraph"/>
        <w:numPr>
          <w:ilvl w:val="0"/>
          <w:numId w:val="52"/>
        </w:numPr>
        <w:spacing w:after="240"/>
      </w:pPr>
      <w:r>
        <w:t xml:space="preserve">Nitrous oxide </w:t>
      </w:r>
    </w:p>
    <w:p w14:paraId="59C8F25E" w14:textId="77777777" w:rsidR="005F0C6D" w:rsidRDefault="005F0C6D" w:rsidP="001C14FB">
      <w:pPr>
        <w:pStyle w:val="ListParagraph"/>
        <w:numPr>
          <w:ilvl w:val="0"/>
          <w:numId w:val="52"/>
        </w:numPr>
        <w:spacing w:after="240"/>
      </w:pPr>
      <w:r>
        <w:t xml:space="preserve">Non-methane volatile organic compounds </w:t>
      </w:r>
    </w:p>
    <w:p w14:paraId="0D06E947" w14:textId="77777777" w:rsidR="005F0C6D" w:rsidRDefault="005F0C6D" w:rsidP="001C14FB">
      <w:pPr>
        <w:pStyle w:val="ListParagraph"/>
        <w:numPr>
          <w:ilvl w:val="0"/>
          <w:numId w:val="52"/>
        </w:numPr>
        <w:spacing w:after="240"/>
      </w:pPr>
      <w:r>
        <w:t xml:space="preserve">Particulate matter (including PM10) </w:t>
      </w:r>
    </w:p>
    <w:p w14:paraId="5D2FF633" w14:textId="77777777" w:rsidR="005F0C6D" w:rsidRDefault="005F0C6D" w:rsidP="001C14FB">
      <w:pPr>
        <w:pStyle w:val="ListParagraph"/>
        <w:numPr>
          <w:ilvl w:val="0"/>
          <w:numId w:val="52"/>
        </w:numPr>
        <w:spacing w:after="240"/>
      </w:pPr>
      <w:r>
        <w:t xml:space="preserve">Pentachlorobenzene </w:t>
      </w:r>
    </w:p>
    <w:p w14:paraId="1404DF37" w14:textId="77777777" w:rsidR="005F0C6D" w:rsidRDefault="005F0C6D" w:rsidP="00714111">
      <w:pPr>
        <w:pStyle w:val="ListParagraph"/>
        <w:numPr>
          <w:ilvl w:val="0"/>
          <w:numId w:val="52"/>
        </w:numPr>
        <w:spacing w:after="240"/>
      </w:pPr>
      <w:r>
        <w:t xml:space="preserve">Pentachlorophenol </w:t>
      </w:r>
    </w:p>
    <w:p w14:paraId="19F40EE9" w14:textId="77777777" w:rsidR="005F0C6D" w:rsidRDefault="005F0C6D" w:rsidP="00714111">
      <w:pPr>
        <w:pStyle w:val="ListParagraph"/>
        <w:numPr>
          <w:ilvl w:val="0"/>
          <w:numId w:val="52"/>
        </w:numPr>
        <w:spacing w:after="240"/>
      </w:pPr>
      <w:r>
        <w:t xml:space="preserve">Perfluorocarbons </w:t>
      </w:r>
    </w:p>
    <w:p w14:paraId="42ECB086" w14:textId="77777777" w:rsidR="005F0C6D" w:rsidRDefault="005F0C6D" w:rsidP="00714111">
      <w:pPr>
        <w:pStyle w:val="ListParagraph"/>
        <w:numPr>
          <w:ilvl w:val="0"/>
          <w:numId w:val="52"/>
        </w:numPr>
        <w:spacing w:after="240"/>
      </w:pPr>
      <w:r>
        <w:t xml:space="preserve">Phenol </w:t>
      </w:r>
    </w:p>
    <w:p w14:paraId="0D3CE125" w14:textId="77777777" w:rsidR="005F0C6D" w:rsidRDefault="005F0C6D" w:rsidP="00714111">
      <w:pPr>
        <w:pStyle w:val="ListParagraph"/>
        <w:numPr>
          <w:ilvl w:val="0"/>
          <w:numId w:val="52"/>
        </w:numPr>
        <w:spacing w:after="240"/>
      </w:pPr>
      <w:r>
        <w:t xml:space="preserve">Polycyclic aromatic hydrocarbons </w:t>
      </w:r>
    </w:p>
    <w:p w14:paraId="73960176" w14:textId="77777777" w:rsidR="005F0C6D" w:rsidRDefault="005F0C6D" w:rsidP="00F91A1D">
      <w:pPr>
        <w:pStyle w:val="ListParagraph"/>
        <w:numPr>
          <w:ilvl w:val="0"/>
          <w:numId w:val="52"/>
        </w:numPr>
        <w:spacing w:after="240"/>
      </w:pPr>
      <w:r>
        <w:t xml:space="preserve">Sulphur dioxide (oxides of sulphur – SO2 and SO3 as SO2) </w:t>
      </w:r>
    </w:p>
    <w:p w14:paraId="5CC2EE79" w14:textId="77777777" w:rsidR="005F0C6D" w:rsidRDefault="005F0C6D" w:rsidP="00F91A1D">
      <w:pPr>
        <w:pStyle w:val="ListParagraph"/>
        <w:numPr>
          <w:ilvl w:val="0"/>
          <w:numId w:val="52"/>
        </w:numPr>
        <w:spacing w:after="240"/>
      </w:pPr>
      <w:r>
        <w:t xml:space="preserve">Sulphur hexafluoride </w:t>
      </w:r>
    </w:p>
    <w:p w14:paraId="3D43734C" w14:textId="77777777" w:rsidR="005F0C6D" w:rsidRDefault="005F0C6D" w:rsidP="00F91A1D">
      <w:pPr>
        <w:pStyle w:val="ListParagraph"/>
        <w:numPr>
          <w:ilvl w:val="0"/>
          <w:numId w:val="52"/>
        </w:numPr>
        <w:spacing w:after="240"/>
      </w:pPr>
      <w:r>
        <w:t xml:space="preserve">Tetrachloroethane </w:t>
      </w:r>
    </w:p>
    <w:p w14:paraId="5FAAEE31" w14:textId="77777777" w:rsidR="005F0C6D" w:rsidRDefault="005F0C6D" w:rsidP="00F91A1D">
      <w:pPr>
        <w:pStyle w:val="ListParagraph"/>
        <w:numPr>
          <w:ilvl w:val="0"/>
          <w:numId w:val="52"/>
        </w:numPr>
        <w:spacing w:after="240"/>
      </w:pPr>
      <w:r>
        <w:t xml:space="preserve">Tetrachloroethylene </w:t>
      </w:r>
    </w:p>
    <w:p w14:paraId="3B80C7DC" w14:textId="77777777" w:rsidR="005F0C6D" w:rsidRDefault="005F0C6D" w:rsidP="00F91A1D">
      <w:pPr>
        <w:pStyle w:val="ListParagraph"/>
        <w:numPr>
          <w:ilvl w:val="0"/>
          <w:numId w:val="52"/>
        </w:numPr>
        <w:spacing w:after="240"/>
      </w:pPr>
      <w:r>
        <w:t xml:space="preserve">Trichlorobenzenes </w:t>
      </w:r>
    </w:p>
    <w:p w14:paraId="568018A4" w14:textId="77777777" w:rsidR="005F0C6D" w:rsidRDefault="005F0C6D" w:rsidP="00F91A1D">
      <w:pPr>
        <w:pStyle w:val="ListParagraph"/>
        <w:numPr>
          <w:ilvl w:val="0"/>
          <w:numId w:val="52"/>
        </w:numPr>
        <w:spacing w:after="240"/>
      </w:pPr>
      <w:r>
        <w:t xml:space="preserve">Trichloroethylene </w:t>
      </w:r>
    </w:p>
    <w:p w14:paraId="0BDB99B2" w14:textId="0B3E1DA1" w:rsidR="005F0C6D" w:rsidRDefault="005F0C6D" w:rsidP="00F91A1D">
      <w:pPr>
        <w:pStyle w:val="ListParagraph"/>
        <w:numPr>
          <w:ilvl w:val="0"/>
          <w:numId w:val="52"/>
        </w:numPr>
        <w:spacing w:after="240"/>
      </w:pPr>
      <w:r>
        <w:t>Zinc</w:t>
      </w:r>
    </w:p>
    <w:p w14:paraId="38C2BD6D" w14:textId="77777777" w:rsidR="005F0C6D" w:rsidRDefault="005F0C6D" w:rsidP="00574F8F">
      <w:pPr>
        <w:spacing w:after="240"/>
      </w:pPr>
    </w:p>
    <w:p w14:paraId="06F945BD" w14:textId="77777777" w:rsidR="005F0C6D" w:rsidRDefault="005F0C6D" w:rsidP="00574F8F">
      <w:pPr>
        <w:spacing w:after="240"/>
      </w:pPr>
    </w:p>
    <w:p w14:paraId="0CD307E6" w14:textId="77777777" w:rsidR="005F0C6D" w:rsidRDefault="005F0C6D" w:rsidP="00574F8F">
      <w:pPr>
        <w:spacing w:after="240"/>
      </w:pPr>
    </w:p>
    <w:p w14:paraId="12EF7CC3" w14:textId="77777777" w:rsidR="005F0C6D" w:rsidRDefault="005F0C6D" w:rsidP="00574F8F">
      <w:pPr>
        <w:spacing w:after="240"/>
      </w:pPr>
    </w:p>
    <w:p w14:paraId="63D322E1" w14:textId="77777777" w:rsidR="005F0C6D" w:rsidRDefault="005F0C6D" w:rsidP="00574F8F">
      <w:pPr>
        <w:spacing w:after="240"/>
      </w:pPr>
    </w:p>
    <w:p w14:paraId="06561D34" w14:textId="77777777" w:rsidR="005F0C6D" w:rsidRDefault="005F0C6D" w:rsidP="00574F8F">
      <w:pPr>
        <w:spacing w:after="240"/>
      </w:pPr>
    </w:p>
    <w:p w14:paraId="2E76F99A" w14:textId="77777777" w:rsidR="005F0C6D" w:rsidRDefault="005F0C6D" w:rsidP="00574F8F">
      <w:pPr>
        <w:spacing w:after="240"/>
      </w:pPr>
    </w:p>
    <w:p w14:paraId="64E0E7F9" w14:textId="77777777" w:rsidR="005F0C6D" w:rsidRDefault="005F0C6D" w:rsidP="00574F8F">
      <w:pPr>
        <w:spacing w:after="240"/>
      </w:pPr>
    </w:p>
    <w:p w14:paraId="0AE3C5CA" w14:textId="77777777" w:rsidR="005F0C6D" w:rsidRDefault="005F0C6D" w:rsidP="00574F8F">
      <w:pPr>
        <w:spacing w:after="240"/>
      </w:pPr>
    </w:p>
    <w:p w14:paraId="5842C11E" w14:textId="77777777" w:rsidR="005F0C6D" w:rsidRDefault="005F0C6D" w:rsidP="00574F8F">
      <w:pPr>
        <w:spacing w:after="240"/>
        <w:sectPr w:rsidR="005F0C6D" w:rsidSect="00EF1127">
          <w:type w:val="continuous"/>
          <w:pgSz w:w="11900" w:h="16840"/>
          <w:pgMar w:top="839" w:right="839" w:bottom="839" w:left="839" w:header="794" w:footer="567" w:gutter="0"/>
          <w:cols w:num="2" w:space="708"/>
          <w:titlePg/>
          <w:docGrid w:linePitch="360"/>
        </w:sectPr>
      </w:pPr>
    </w:p>
    <w:p w14:paraId="18B820AC" w14:textId="75E5D9E2" w:rsidR="006F06ED" w:rsidRDefault="006F06ED" w:rsidP="00574F8F">
      <w:pPr>
        <w:spacing w:after="240"/>
        <w:rPr>
          <w:b/>
          <w:bCs/>
          <w:color w:val="016574" w:themeColor="accent1"/>
          <w:szCs w:val="32"/>
        </w:rPr>
      </w:pPr>
      <w:r w:rsidRPr="006F06ED">
        <w:rPr>
          <w:b/>
          <w:bCs/>
          <w:color w:val="016574" w:themeColor="accent1"/>
          <w:szCs w:val="32"/>
        </w:rPr>
        <w:lastRenderedPageBreak/>
        <w:t>Main air pollutants emitted by the explosives sector</w:t>
      </w:r>
    </w:p>
    <w:p w14:paraId="54A3F053" w14:textId="6B6364BE" w:rsidR="00E968F8" w:rsidRDefault="007A1485" w:rsidP="007916D8">
      <w:pPr>
        <w:pStyle w:val="ListParagraph"/>
        <w:numPr>
          <w:ilvl w:val="0"/>
          <w:numId w:val="31"/>
        </w:numPr>
        <w:spacing w:after="240"/>
        <w:ind w:left="714" w:hanging="357"/>
      </w:pPr>
      <w:r>
        <w:t>Nitrogen dioxide (oxides of nitrogen – NO and NO</w:t>
      </w:r>
      <w:r w:rsidRPr="00E968F8">
        <w:rPr>
          <w:vertAlign w:val="subscript"/>
        </w:rPr>
        <w:t>2</w:t>
      </w:r>
      <w:r>
        <w:t xml:space="preserve"> as NO</w:t>
      </w:r>
      <w:r w:rsidRPr="00E968F8">
        <w:rPr>
          <w:vertAlign w:val="subscript"/>
        </w:rPr>
        <w:t>2</w:t>
      </w:r>
      <w:r>
        <w:t xml:space="preserve">) from </w:t>
      </w:r>
      <w:r w:rsidR="00E968F8">
        <w:t>glycerol or cellulose nitration reactions.</w:t>
      </w:r>
    </w:p>
    <w:p w14:paraId="64DDD801" w14:textId="1C9ECF01" w:rsidR="001865B6" w:rsidRDefault="005F4FFD" w:rsidP="00574F8F">
      <w:pPr>
        <w:spacing w:after="240"/>
        <w:rPr>
          <w:b/>
          <w:bCs/>
          <w:szCs w:val="32"/>
        </w:rPr>
      </w:pPr>
      <w:r>
        <w:rPr>
          <w:b/>
          <w:bCs/>
          <w:szCs w:val="32"/>
        </w:rPr>
        <w:t xml:space="preserve">Table </w:t>
      </w:r>
      <w:r w:rsidR="00434A35">
        <w:rPr>
          <w:b/>
          <w:bCs/>
          <w:szCs w:val="32"/>
        </w:rPr>
        <w:t>33:</w:t>
      </w:r>
      <w:r>
        <w:rPr>
          <w:b/>
          <w:bCs/>
          <w:szCs w:val="32"/>
        </w:rPr>
        <w:t xml:space="preserve"> </w:t>
      </w:r>
      <w:r w:rsidR="00F41722" w:rsidRPr="00F41722">
        <w:rPr>
          <w:b/>
          <w:bCs/>
          <w:szCs w:val="32"/>
        </w:rPr>
        <w:t>Main air pollutants emitted by the chemical fertiliser sector</w:t>
      </w:r>
    </w:p>
    <w:tbl>
      <w:tblPr>
        <w:tblStyle w:val="TableGrid"/>
        <w:tblW w:w="9599" w:type="dxa"/>
        <w:tblInd w:w="114" w:type="dxa"/>
        <w:tblCellMar>
          <w:top w:w="8" w:type="dxa"/>
          <w:left w:w="107" w:type="dxa"/>
          <w:right w:w="53" w:type="dxa"/>
        </w:tblCellMar>
        <w:tblLook w:val="04A0" w:firstRow="1" w:lastRow="0" w:firstColumn="1" w:lastColumn="0" w:noHBand="0" w:noVBand="1"/>
        <w:tblDescription w:val="Table 18 shows the main air pollutants emitted by the chemical sector and their main sources."/>
      </w:tblPr>
      <w:tblGrid>
        <w:gridCol w:w="5723"/>
        <w:gridCol w:w="3876"/>
      </w:tblGrid>
      <w:tr w:rsidR="00F41722" w:rsidRPr="000574C6" w14:paraId="51D0E5BF" w14:textId="77777777" w:rsidTr="00852FED">
        <w:trPr>
          <w:trHeight w:val="696"/>
        </w:trPr>
        <w:tc>
          <w:tcPr>
            <w:tcW w:w="5723" w:type="dxa"/>
            <w:tcBorders>
              <w:top w:val="single" w:sz="4" w:space="0" w:color="000000"/>
              <w:left w:val="single" w:sz="4" w:space="0" w:color="000000"/>
              <w:bottom w:val="single" w:sz="4" w:space="0" w:color="000000"/>
              <w:right w:val="single" w:sz="4" w:space="0" w:color="000000"/>
            </w:tcBorders>
            <w:shd w:val="clear" w:color="auto" w:fill="016574" w:themeFill="accent1"/>
            <w:vAlign w:val="center"/>
          </w:tcPr>
          <w:p w14:paraId="478ABF45" w14:textId="0315BB38" w:rsidR="00F41722" w:rsidRPr="006F4B7A" w:rsidRDefault="00F41722" w:rsidP="00C266CC">
            <w:pPr>
              <w:spacing w:before="120" w:after="120" w:line="276" w:lineRule="auto"/>
              <w:rPr>
                <w:rFonts w:ascii="Arial" w:eastAsia="Times New Roman" w:hAnsi="Arial" w:cs="Arial"/>
                <w:b/>
                <w:bCs/>
                <w:color w:val="FFFFFF"/>
                <w:kern w:val="0"/>
                <w14:ligatures w14:val="none"/>
              </w:rPr>
            </w:pPr>
            <w:r w:rsidRPr="006F4B7A">
              <w:rPr>
                <w:rFonts w:ascii="Arial" w:eastAsia="Times New Roman" w:hAnsi="Arial" w:cs="Arial"/>
                <w:b/>
                <w:bCs/>
                <w:color w:val="FFFFFF"/>
                <w:kern w:val="0"/>
                <w14:ligatures w14:val="none"/>
              </w:rPr>
              <w:t>Main air pollutants</w:t>
            </w:r>
          </w:p>
        </w:tc>
        <w:tc>
          <w:tcPr>
            <w:tcW w:w="3876" w:type="dxa"/>
            <w:tcBorders>
              <w:top w:val="single" w:sz="4" w:space="0" w:color="000000"/>
              <w:left w:val="single" w:sz="4" w:space="0" w:color="000000"/>
              <w:bottom w:val="single" w:sz="4" w:space="0" w:color="000000"/>
              <w:right w:val="single" w:sz="4" w:space="0" w:color="000000"/>
            </w:tcBorders>
            <w:shd w:val="clear" w:color="auto" w:fill="016574" w:themeFill="accent1"/>
            <w:vAlign w:val="center"/>
          </w:tcPr>
          <w:p w14:paraId="7F4D4159" w14:textId="3B32A520" w:rsidR="00F41722" w:rsidRPr="006F4B7A" w:rsidRDefault="00F41722" w:rsidP="00C266CC">
            <w:pPr>
              <w:spacing w:before="120" w:after="120" w:line="276" w:lineRule="auto"/>
              <w:rPr>
                <w:rFonts w:ascii="Arial" w:eastAsia="Times New Roman" w:hAnsi="Arial" w:cs="Arial"/>
                <w:b/>
                <w:bCs/>
                <w:color w:val="FFFFFF"/>
                <w:kern w:val="0"/>
                <w14:ligatures w14:val="none"/>
              </w:rPr>
            </w:pPr>
            <w:r w:rsidRPr="006F4B7A">
              <w:rPr>
                <w:rFonts w:ascii="Arial" w:eastAsia="Times New Roman" w:hAnsi="Arial" w:cs="Arial"/>
                <w:b/>
                <w:bCs/>
                <w:color w:val="FFFFFF"/>
                <w:kern w:val="0"/>
                <w14:ligatures w14:val="none"/>
              </w:rPr>
              <w:t>Main sources</w:t>
            </w:r>
          </w:p>
        </w:tc>
      </w:tr>
      <w:tr w:rsidR="00280A66" w:rsidRPr="000574C6" w14:paraId="62DCC9DB" w14:textId="77777777" w:rsidTr="00852FED">
        <w:trPr>
          <w:trHeight w:val="241"/>
        </w:trPr>
        <w:tc>
          <w:tcPr>
            <w:tcW w:w="5723" w:type="dxa"/>
            <w:tcBorders>
              <w:top w:val="single" w:sz="4" w:space="0" w:color="000000"/>
              <w:left w:val="single" w:sz="4" w:space="0" w:color="000000"/>
              <w:bottom w:val="single" w:sz="4" w:space="0" w:color="000000"/>
              <w:right w:val="single" w:sz="4" w:space="0" w:color="000000"/>
            </w:tcBorders>
            <w:vAlign w:val="center"/>
          </w:tcPr>
          <w:p w14:paraId="560AB850" w14:textId="20F57E1D" w:rsidR="00280A66" w:rsidRPr="006F4B7A" w:rsidRDefault="00280A66" w:rsidP="00C266CC">
            <w:pPr>
              <w:spacing w:before="120" w:after="120"/>
              <w:rPr>
                <w:kern w:val="0"/>
                <w:lang w:eastAsia="en-US"/>
                <w14:ligatures w14:val="none"/>
              </w:rPr>
            </w:pPr>
            <w:r w:rsidRPr="006F4B7A">
              <w:rPr>
                <w:kern w:val="0"/>
                <w:lang w:eastAsia="en-US"/>
                <w14:ligatures w14:val="none"/>
              </w:rPr>
              <w:t>Ammonia</w:t>
            </w:r>
          </w:p>
        </w:tc>
        <w:tc>
          <w:tcPr>
            <w:tcW w:w="3876" w:type="dxa"/>
            <w:tcBorders>
              <w:top w:val="single" w:sz="4" w:space="0" w:color="000000"/>
              <w:left w:val="single" w:sz="4" w:space="0" w:color="000000"/>
              <w:bottom w:val="single" w:sz="4" w:space="0" w:color="000000"/>
              <w:right w:val="single" w:sz="4" w:space="0" w:color="000000"/>
            </w:tcBorders>
            <w:vAlign w:val="center"/>
          </w:tcPr>
          <w:p w14:paraId="744DAC6D" w14:textId="04F3EEF0" w:rsidR="00280A66" w:rsidRPr="006F4B7A" w:rsidRDefault="00280A66" w:rsidP="00C266CC">
            <w:pPr>
              <w:spacing w:before="120" w:after="120"/>
              <w:ind w:right="53"/>
              <w:rPr>
                <w:kern w:val="0"/>
                <w:lang w:eastAsia="en-US"/>
                <w14:ligatures w14:val="none"/>
              </w:rPr>
            </w:pPr>
            <w:r w:rsidRPr="006F4B7A">
              <w:rPr>
                <w:kern w:val="0"/>
                <w:lang w:eastAsia="en-US"/>
                <w14:ligatures w14:val="none"/>
              </w:rPr>
              <w:t>Ammonium nitrate/phosphate production</w:t>
            </w:r>
          </w:p>
        </w:tc>
      </w:tr>
      <w:tr w:rsidR="00280A66" w:rsidRPr="000574C6" w14:paraId="6109B100"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4B38C4ED" w14:textId="1D221CD8" w:rsidR="00280A66" w:rsidRPr="006F4B7A" w:rsidRDefault="00280A66" w:rsidP="00C266CC">
            <w:pPr>
              <w:spacing w:before="120" w:after="120"/>
              <w:rPr>
                <w:kern w:val="0"/>
                <w:lang w:eastAsia="en-US"/>
                <w14:ligatures w14:val="none"/>
              </w:rPr>
            </w:pPr>
            <w:r w:rsidRPr="006F4B7A">
              <w:rPr>
                <w:kern w:val="0"/>
                <w:lang w:eastAsia="en-US"/>
                <w14:ligatures w14:val="none"/>
              </w:rPr>
              <w:t>Carbon dioxide</w:t>
            </w:r>
          </w:p>
        </w:tc>
        <w:tc>
          <w:tcPr>
            <w:tcW w:w="3876" w:type="dxa"/>
            <w:tcBorders>
              <w:top w:val="single" w:sz="4" w:space="0" w:color="000000"/>
              <w:left w:val="single" w:sz="4" w:space="0" w:color="000000"/>
              <w:bottom w:val="single" w:sz="4" w:space="0" w:color="000000"/>
              <w:right w:val="single" w:sz="4" w:space="0" w:color="000000"/>
            </w:tcBorders>
            <w:vAlign w:val="center"/>
          </w:tcPr>
          <w:p w14:paraId="5BE7A74A" w14:textId="40B95207" w:rsidR="00280A66" w:rsidRPr="006F4B7A" w:rsidRDefault="00280A66" w:rsidP="00C266CC">
            <w:pPr>
              <w:spacing w:before="120" w:after="120"/>
              <w:ind w:right="53"/>
              <w:rPr>
                <w:kern w:val="0"/>
                <w:lang w:eastAsia="en-US"/>
                <w14:ligatures w14:val="none"/>
              </w:rPr>
            </w:pPr>
            <w:r w:rsidRPr="006F4B7A">
              <w:rPr>
                <w:kern w:val="0"/>
                <w:lang w:eastAsia="en-US"/>
                <w14:ligatures w14:val="none"/>
              </w:rPr>
              <w:t>Ammonium phosphate production</w:t>
            </w:r>
          </w:p>
        </w:tc>
      </w:tr>
      <w:tr w:rsidR="00280A66" w:rsidRPr="000574C6" w14:paraId="6B29C7CC"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4BD83526" w14:textId="208C9BEE" w:rsidR="00280A66" w:rsidRPr="006F4B7A" w:rsidRDefault="00280A66" w:rsidP="00C266CC">
            <w:pPr>
              <w:spacing w:before="120" w:after="120"/>
              <w:rPr>
                <w:kern w:val="0"/>
                <w:lang w:eastAsia="en-US"/>
                <w14:ligatures w14:val="none"/>
              </w:rPr>
            </w:pPr>
            <w:r w:rsidRPr="006F4B7A">
              <w:rPr>
                <w:kern w:val="0"/>
                <w:lang w:eastAsia="en-US"/>
                <w14:ligatures w14:val="none"/>
              </w:rPr>
              <w:t>Carbon monoxide</w:t>
            </w:r>
          </w:p>
        </w:tc>
        <w:tc>
          <w:tcPr>
            <w:tcW w:w="3876" w:type="dxa"/>
            <w:tcBorders>
              <w:top w:val="single" w:sz="4" w:space="0" w:color="000000"/>
              <w:left w:val="single" w:sz="4" w:space="0" w:color="000000"/>
              <w:bottom w:val="single" w:sz="4" w:space="0" w:color="000000"/>
              <w:right w:val="single" w:sz="4" w:space="0" w:color="000000"/>
            </w:tcBorders>
            <w:vAlign w:val="center"/>
          </w:tcPr>
          <w:p w14:paraId="407BDF14" w14:textId="4D46B494" w:rsidR="00280A66" w:rsidRPr="006F4B7A" w:rsidRDefault="00280A66" w:rsidP="00C266CC">
            <w:pPr>
              <w:spacing w:before="120" w:after="120"/>
              <w:ind w:right="53"/>
              <w:rPr>
                <w:kern w:val="0"/>
                <w:lang w:eastAsia="en-US"/>
                <w14:ligatures w14:val="none"/>
              </w:rPr>
            </w:pPr>
            <w:r w:rsidRPr="006F4B7A">
              <w:rPr>
                <w:kern w:val="0"/>
                <w:lang w:eastAsia="en-US"/>
                <w14:ligatures w14:val="none"/>
              </w:rPr>
              <w:t>Ammonium phosphate production</w:t>
            </w:r>
          </w:p>
        </w:tc>
      </w:tr>
      <w:tr w:rsidR="00280A66" w:rsidRPr="000574C6" w14:paraId="526E990C"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3CE2CC87" w14:textId="2C8A77AB" w:rsidR="00280A66" w:rsidRPr="006F4B7A" w:rsidRDefault="00280A66" w:rsidP="00C266CC">
            <w:pPr>
              <w:spacing w:before="120" w:after="120"/>
              <w:rPr>
                <w:kern w:val="0"/>
                <w:lang w:eastAsia="en-US"/>
                <w14:ligatures w14:val="none"/>
              </w:rPr>
            </w:pPr>
            <w:r w:rsidRPr="006F4B7A">
              <w:rPr>
                <w:kern w:val="0"/>
                <w:lang w:eastAsia="en-US"/>
                <w14:ligatures w14:val="none"/>
              </w:rPr>
              <w:t>Hydrogen chloride</w:t>
            </w:r>
          </w:p>
        </w:tc>
        <w:tc>
          <w:tcPr>
            <w:tcW w:w="3876" w:type="dxa"/>
            <w:tcBorders>
              <w:top w:val="single" w:sz="4" w:space="0" w:color="000000"/>
              <w:left w:val="single" w:sz="4" w:space="0" w:color="000000"/>
              <w:bottom w:val="single" w:sz="4" w:space="0" w:color="000000"/>
              <w:right w:val="single" w:sz="4" w:space="0" w:color="000000"/>
            </w:tcBorders>
            <w:vAlign w:val="center"/>
          </w:tcPr>
          <w:p w14:paraId="63CD34C7" w14:textId="571DB628" w:rsidR="00280A66" w:rsidRPr="006F4B7A" w:rsidRDefault="00280A66" w:rsidP="00C266CC">
            <w:pPr>
              <w:spacing w:before="120" w:after="120"/>
              <w:ind w:right="53"/>
              <w:rPr>
                <w:kern w:val="0"/>
                <w:lang w:eastAsia="en-US"/>
                <w14:ligatures w14:val="none"/>
              </w:rPr>
            </w:pPr>
            <w:r w:rsidRPr="006F4B7A">
              <w:rPr>
                <w:kern w:val="0"/>
                <w:lang w:eastAsia="en-US"/>
                <w14:ligatures w14:val="none"/>
              </w:rPr>
              <w:t>Single super phosphate manufacture</w:t>
            </w:r>
          </w:p>
        </w:tc>
      </w:tr>
      <w:tr w:rsidR="00280A66" w:rsidRPr="000574C6" w14:paraId="3F6FE465"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77F24AA1" w14:textId="29E210F9" w:rsidR="00280A66" w:rsidRPr="006F4B7A" w:rsidRDefault="00280A66" w:rsidP="00C266CC">
            <w:pPr>
              <w:spacing w:before="120" w:after="120"/>
              <w:rPr>
                <w:kern w:val="0"/>
                <w:lang w:eastAsia="en-US"/>
                <w14:ligatures w14:val="none"/>
              </w:rPr>
            </w:pPr>
            <w:r w:rsidRPr="006F4B7A">
              <w:rPr>
                <w:kern w:val="0"/>
                <w:lang w:eastAsia="en-US"/>
                <w14:ligatures w14:val="none"/>
              </w:rPr>
              <w:t>Hydrogen fluoride (fluorine and inorganic compounds – as HF)</w:t>
            </w:r>
          </w:p>
        </w:tc>
        <w:tc>
          <w:tcPr>
            <w:tcW w:w="3876" w:type="dxa"/>
            <w:tcBorders>
              <w:top w:val="single" w:sz="4" w:space="0" w:color="000000"/>
              <w:left w:val="single" w:sz="4" w:space="0" w:color="000000"/>
              <w:bottom w:val="single" w:sz="4" w:space="0" w:color="000000"/>
              <w:right w:val="single" w:sz="4" w:space="0" w:color="000000"/>
            </w:tcBorders>
            <w:vAlign w:val="center"/>
          </w:tcPr>
          <w:p w14:paraId="25260A8F" w14:textId="60B1DE45" w:rsidR="00280A66" w:rsidRPr="006F4B7A" w:rsidRDefault="00280A66" w:rsidP="00C266CC">
            <w:pPr>
              <w:spacing w:before="120" w:after="120"/>
              <w:ind w:right="53"/>
              <w:rPr>
                <w:kern w:val="0"/>
                <w:lang w:eastAsia="en-US"/>
                <w14:ligatures w14:val="none"/>
              </w:rPr>
            </w:pPr>
            <w:r w:rsidRPr="006F4B7A">
              <w:rPr>
                <w:kern w:val="0"/>
                <w:lang w:eastAsia="en-US"/>
                <w14:ligatures w14:val="none"/>
              </w:rPr>
              <w:t>Single super phosphate manufacture</w:t>
            </w:r>
          </w:p>
        </w:tc>
      </w:tr>
      <w:tr w:rsidR="00280A66" w:rsidRPr="000574C6" w14:paraId="3E0A0DF2"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4299C55E" w14:textId="22A8F7A7" w:rsidR="00280A66" w:rsidRPr="006F4B7A" w:rsidRDefault="00280A66" w:rsidP="00C266CC">
            <w:pPr>
              <w:spacing w:before="120" w:after="120"/>
              <w:rPr>
                <w:kern w:val="0"/>
                <w:lang w:eastAsia="en-US"/>
                <w14:ligatures w14:val="none"/>
              </w:rPr>
            </w:pPr>
            <w:r w:rsidRPr="006F4B7A">
              <w:rPr>
                <w:kern w:val="0"/>
                <w:lang w:eastAsia="en-US"/>
                <w14:ligatures w14:val="none"/>
              </w:rPr>
              <w:t>Methane</w:t>
            </w:r>
          </w:p>
        </w:tc>
        <w:tc>
          <w:tcPr>
            <w:tcW w:w="3876" w:type="dxa"/>
            <w:tcBorders>
              <w:top w:val="single" w:sz="4" w:space="0" w:color="000000"/>
              <w:left w:val="single" w:sz="4" w:space="0" w:color="000000"/>
              <w:bottom w:val="single" w:sz="4" w:space="0" w:color="000000"/>
              <w:right w:val="single" w:sz="4" w:space="0" w:color="000000"/>
            </w:tcBorders>
            <w:vAlign w:val="center"/>
          </w:tcPr>
          <w:p w14:paraId="2035765A" w14:textId="47317B70" w:rsidR="00280A66" w:rsidRPr="006F4B7A" w:rsidRDefault="00280A66" w:rsidP="00C266CC">
            <w:pPr>
              <w:spacing w:before="120" w:after="120"/>
              <w:ind w:right="53"/>
              <w:rPr>
                <w:kern w:val="0"/>
                <w:lang w:eastAsia="en-US"/>
                <w14:ligatures w14:val="none"/>
              </w:rPr>
            </w:pPr>
            <w:r w:rsidRPr="006F4B7A">
              <w:rPr>
                <w:kern w:val="0"/>
                <w:lang w:eastAsia="en-US"/>
                <w14:ligatures w14:val="none"/>
              </w:rPr>
              <w:t>Ammonium nitrate/phosphate production</w:t>
            </w:r>
          </w:p>
        </w:tc>
      </w:tr>
      <w:tr w:rsidR="00280A66" w:rsidRPr="000574C6" w14:paraId="1BD0F1DB"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22C5E00C" w14:textId="50595340" w:rsidR="00280A66" w:rsidRPr="006F4B7A" w:rsidRDefault="00280A66" w:rsidP="00C266CC">
            <w:pPr>
              <w:spacing w:before="120" w:after="120"/>
              <w:rPr>
                <w:kern w:val="0"/>
                <w:lang w:eastAsia="en-US"/>
                <w14:ligatures w14:val="none"/>
              </w:rPr>
            </w:pPr>
            <w:r w:rsidRPr="006F4B7A">
              <w:rPr>
                <w:kern w:val="0"/>
                <w:lang w:eastAsia="en-US"/>
                <w14:ligatures w14:val="none"/>
              </w:rPr>
              <w:t>Nitrogen dioxide (oxides of nitrogen – NO and NO2 as NO2)</w:t>
            </w:r>
          </w:p>
        </w:tc>
        <w:tc>
          <w:tcPr>
            <w:tcW w:w="3876" w:type="dxa"/>
            <w:tcBorders>
              <w:top w:val="single" w:sz="4" w:space="0" w:color="000000"/>
              <w:left w:val="single" w:sz="4" w:space="0" w:color="000000"/>
              <w:bottom w:val="single" w:sz="4" w:space="0" w:color="000000"/>
              <w:right w:val="single" w:sz="4" w:space="0" w:color="000000"/>
            </w:tcBorders>
            <w:vAlign w:val="center"/>
          </w:tcPr>
          <w:p w14:paraId="1C30EBC0" w14:textId="0DDB96BE" w:rsidR="00280A66" w:rsidRPr="006F4B7A" w:rsidRDefault="00280A66" w:rsidP="00C266CC">
            <w:pPr>
              <w:spacing w:before="120" w:after="120"/>
              <w:ind w:right="53"/>
              <w:rPr>
                <w:kern w:val="0"/>
                <w:lang w:eastAsia="en-US"/>
                <w14:ligatures w14:val="none"/>
              </w:rPr>
            </w:pPr>
            <w:r w:rsidRPr="006F4B7A">
              <w:rPr>
                <w:kern w:val="0"/>
                <w:lang w:eastAsia="en-US"/>
                <w14:ligatures w14:val="none"/>
              </w:rPr>
              <w:t>Ammonium nitrate production</w:t>
            </w:r>
          </w:p>
        </w:tc>
      </w:tr>
      <w:tr w:rsidR="00280A66" w:rsidRPr="000574C6" w14:paraId="61EFEA14"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39DB0E83" w14:textId="3C32BE5B" w:rsidR="00280A66" w:rsidRPr="006F4B7A" w:rsidRDefault="00280A66" w:rsidP="00C266CC">
            <w:pPr>
              <w:spacing w:before="120" w:after="120"/>
              <w:rPr>
                <w:kern w:val="0"/>
                <w:lang w:eastAsia="en-US"/>
                <w14:ligatures w14:val="none"/>
              </w:rPr>
            </w:pPr>
            <w:r w:rsidRPr="006F4B7A">
              <w:rPr>
                <w:kern w:val="0"/>
                <w:lang w:eastAsia="en-US"/>
                <w14:ligatures w14:val="none"/>
              </w:rPr>
              <w:t>Particulate matter (including PM10 and 2.5)</w:t>
            </w:r>
          </w:p>
        </w:tc>
        <w:tc>
          <w:tcPr>
            <w:tcW w:w="3876" w:type="dxa"/>
            <w:tcBorders>
              <w:top w:val="single" w:sz="4" w:space="0" w:color="000000"/>
              <w:left w:val="single" w:sz="4" w:space="0" w:color="000000"/>
              <w:bottom w:val="single" w:sz="4" w:space="0" w:color="000000"/>
              <w:right w:val="single" w:sz="4" w:space="0" w:color="000000"/>
            </w:tcBorders>
            <w:vAlign w:val="center"/>
          </w:tcPr>
          <w:p w14:paraId="23C89B06" w14:textId="00FFD833" w:rsidR="00280A66" w:rsidRPr="006F4B7A" w:rsidRDefault="00280A66" w:rsidP="00C266CC">
            <w:pPr>
              <w:spacing w:before="120" w:after="120"/>
              <w:ind w:right="53"/>
              <w:rPr>
                <w:kern w:val="0"/>
                <w:lang w:eastAsia="en-US"/>
                <w14:ligatures w14:val="none"/>
              </w:rPr>
            </w:pPr>
            <w:r w:rsidRPr="006F4B7A">
              <w:rPr>
                <w:kern w:val="0"/>
                <w:lang w:eastAsia="en-US"/>
                <w14:ligatures w14:val="none"/>
              </w:rPr>
              <w:t>Ammonium nitrate/phosphate and NPK production, fugitive dust emissions from conveyors, screens, etc. Single super phosphate production</w:t>
            </w:r>
          </w:p>
        </w:tc>
      </w:tr>
      <w:tr w:rsidR="005F4FFD" w:rsidRPr="000574C6" w14:paraId="0EC1FABD"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4BF3E43F" w14:textId="01BD7FE8" w:rsidR="005F4FFD" w:rsidRPr="006F4B7A" w:rsidRDefault="005F4FFD" w:rsidP="00C266CC">
            <w:pPr>
              <w:spacing w:before="120" w:after="120"/>
              <w:rPr>
                <w:kern w:val="0"/>
                <w:lang w:eastAsia="en-US"/>
                <w14:ligatures w14:val="none"/>
              </w:rPr>
            </w:pPr>
            <w:r w:rsidRPr="006F4B7A">
              <w:rPr>
                <w:kern w:val="0"/>
                <w:lang w:eastAsia="en-US"/>
                <w14:ligatures w14:val="none"/>
              </w:rPr>
              <w:t>Sulphur dioxide (oxides of sulphur – SO2 and SO3 as SO2)</w:t>
            </w:r>
          </w:p>
        </w:tc>
        <w:tc>
          <w:tcPr>
            <w:tcW w:w="3876" w:type="dxa"/>
            <w:tcBorders>
              <w:top w:val="single" w:sz="4" w:space="0" w:color="000000"/>
              <w:left w:val="single" w:sz="4" w:space="0" w:color="000000"/>
              <w:bottom w:val="single" w:sz="4" w:space="0" w:color="000000"/>
              <w:right w:val="single" w:sz="4" w:space="0" w:color="000000"/>
            </w:tcBorders>
            <w:vAlign w:val="center"/>
          </w:tcPr>
          <w:p w14:paraId="66881CB3" w14:textId="5DE08866" w:rsidR="005F4FFD" w:rsidRPr="006F4B7A" w:rsidRDefault="005F4FFD" w:rsidP="00C266CC">
            <w:pPr>
              <w:spacing w:before="120" w:after="120"/>
              <w:ind w:right="53"/>
              <w:rPr>
                <w:kern w:val="0"/>
                <w:lang w:eastAsia="en-US"/>
                <w14:ligatures w14:val="none"/>
              </w:rPr>
            </w:pPr>
            <w:r w:rsidRPr="006F4B7A">
              <w:rPr>
                <w:kern w:val="0"/>
                <w:lang w:eastAsia="en-US"/>
                <w14:ligatures w14:val="none"/>
              </w:rPr>
              <w:t>Ammonium phosphate production</w:t>
            </w:r>
          </w:p>
        </w:tc>
      </w:tr>
    </w:tbl>
    <w:p w14:paraId="58613B8E" w14:textId="77777777" w:rsidR="00574F8F" w:rsidRDefault="00574F8F" w:rsidP="00BB2710"/>
    <w:p w14:paraId="7A5D8F35" w14:textId="787B9BAC" w:rsidR="00E372B5" w:rsidRPr="00E372B5" w:rsidRDefault="00E372B5" w:rsidP="00574F8F">
      <w:pPr>
        <w:pStyle w:val="Heading5"/>
        <w:spacing w:after="240"/>
        <w:ind w:left="17"/>
        <w:rPr>
          <w:b/>
          <w:bCs/>
          <w:color w:val="auto"/>
          <w:sz w:val="32"/>
          <w:szCs w:val="32"/>
        </w:rPr>
      </w:pPr>
      <w:r w:rsidRPr="00E372B5">
        <w:rPr>
          <w:b/>
          <w:bCs/>
          <w:color w:val="auto"/>
          <w:szCs w:val="32"/>
        </w:rPr>
        <w:lastRenderedPageBreak/>
        <w:t xml:space="preserve">Table </w:t>
      </w:r>
      <w:r w:rsidR="00434A35">
        <w:rPr>
          <w:b/>
          <w:bCs/>
          <w:color w:val="auto"/>
          <w:szCs w:val="32"/>
        </w:rPr>
        <w:t xml:space="preserve">34: </w:t>
      </w:r>
      <w:r w:rsidRPr="00E372B5">
        <w:rPr>
          <w:b/>
          <w:bCs/>
          <w:color w:val="auto"/>
          <w:szCs w:val="32"/>
        </w:rPr>
        <w:t xml:space="preserve">Main air pollutants emitted by the plant health products and biocides sector </w:t>
      </w:r>
    </w:p>
    <w:tbl>
      <w:tblPr>
        <w:tblStyle w:val="TableGrid"/>
        <w:tblW w:w="9599" w:type="dxa"/>
        <w:tblInd w:w="114" w:type="dxa"/>
        <w:tblCellMar>
          <w:top w:w="8" w:type="dxa"/>
          <w:left w:w="107" w:type="dxa"/>
          <w:right w:w="53" w:type="dxa"/>
        </w:tblCellMar>
        <w:tblLook w:val="04A0" w:firstRow="1" w:lastRow="0" w:firstColumn="1" w:lastColumn="0" w:noHBand="0" w:noVBand="1"/>
        <w:tblDescription w:val="Table 19 shows the main air pollutants emitted by the plant health and biocides sector (eg CO2, chlorine and inorganic comnpounds as HCL, PM and VOCs, and their main sources such as rection, distillation and blending operations"/>
      </w:tblPr>
      <w:tblGrid>
        <w:gridCol w:w="5723"/>
        <w:gridCol w:w="3876"/>
      </w:tblGrid>
      <w:tr w:rsidR="00E372B5" w:rsidRPr="000574C6" w14:paraId="7B5BFD7D" w14:textId="77777777" w:rsidTr="00852FED">
        <w:trPr>
          <w:trHeight w:val="696"/>
        </w:trPr>
        <w:tc>
          <w:tcPr>
            <w:tcW w:w="5723" w:type="dxa"/>
            <w:tcBorders>
              <w:top w:val="single" w:sz="4" w:space="0" w:color="000000"/>
              <w:left w:val="single" w:sz="4" w:space="0" w:color="000000"/>
              <w:bottom w:val="single" w:sz="4" w:space="0" w:color="000000"/>
              <w:right w:val="single" w:sz="4" w:space="0" w:color="000000"/>
            </w:tcBorders>
            <w:shd w:val="clear" w:color="auto" w:fill="016574" w:themeFill="accent1"/>
            <w:vAlign w:val="center"/>
          </w:tcPr>
          <w:p w14:paraId="5CB6885E" w14:textId="77777777" w:rsidR="00E372B5" w:rsidRPr="00CC3F82" w:rsidRDefault="00E372B5" w:rsidP="00C266CC">
            <w:pPr>
              <w:spacing w:before="120" w:after="120" w:line="276" w:lineRule="auto"/>
              <w:rPr>
                <w:rFonts w:ascii="Arial" w:eastAsia="Times New Roman" w:hAnsi="Arial" w:cs="Arial"/>
                <w:b/>
                <w:bCs/>
                <w:color w:val="FFFFFF"/>
                <w:kern w:val="0"/>
                <w14:ligatures w14:val="none"/>
              </w:rPr>
            </w:pPr>
            <w:r w:rsidRPr="00CC3F82">
              <w:rPr>
                <w:rFonts w:ascii="Arial" w:eastAsia="Times New Roman" w:hAnsi="Arial" w:cs="Arial"/>
                <w:b/>
                <w:bCs/>
                <w:color w:val="FFFFFF"/>
                <w:kern w:val="0"/>
                <w14:ligatures w14:val="none"/>
              </w:rPr>
              <w:t>Main air pollutants</w:t>
            </w:r>
          </w:p>
        </w:tc>
        <w:tc>
          <w:tcPr>
            <w:tcW w:w="3876" w:type="dxa"/>
            <w:tcBorders>
              <w:top w:val="single" w:sz="4" w:space="0" w:color="000000"/>
              <w:left w:val="single" w:sz="4" w:space="0" w:color="000000"/>
              <w:bottom w:val="single" w:sz="4" w:space="0" w:color="000000"/>
              <w:right w:val="single" w:sz="4" w:space="0" w:color="000000"/>
            </w:tcBorders>
            <w:shd w:val="clear" w:color="auto" w:fill="016574" w:themeFill="accent1"/>
            <w:vAlign w:val="center"/>
          </w:tcPr>
          <w:p w14:paraId="619A6686" w14:textId="37E35660" w:rsidR="00E372B5" w:rsidRPr="00CC3F82" w:rsidRDefault="00E372B5" w:rsidP="00C266CC">
            <w:pPr>
              <w:spacing w:before="120" w:after="120" w:line="276" w:lineRule="auto"/>
              <w:rPr>
                <w:rFonts w:ascii="Arial" w:eastAsia="Times New Roman" w:hAnsi="Arial" w:cs="Arial"/>
                <w:b/>
                <w:bCs/>
                <w:color w:val="FFFFFF"/>
                <w:kern w:val="0"/>
                <w14:ligatures w14:val="none"/>
              </w:rPr>
            </w:pPr>
            <w:r w:rsidRPr="00CC3F82">
              <w:rPr>
                <w:rFonts w:ascii="Arial" w:eastAsia="Times New Roman" w:hAnsi="Arial" w:cs="Arial"/>
                <w:b/>
                <w:bCs/>
                <w:color w:val="FFFFFF"/>
                <w:kern w:val="0"/>
                <w14:ligatures w14:val="none"/>
              </w:rPr>
              <w:t>Main sources</w:t>
            </w:r>
          </w:p>
        </w:tc>
      </w:tr>
      <w:tr w:rsidR="00154DF8" w:rsidRPr="000574C6" w14:paraId="24C304B5" w14:textId="77777777" w:rsidTr="00852FED">
        <w:trPr>
          <w:trHeight w:val="241"/>
        </w:trPr>
        <w:tc>
          <w:tcPr>
            <w:tcW w:w="5723" w:type="dxa"/>
            <w:tcBorders>
              <w:top w:val="single" w:sz="4" w:space="0" w:color="000000"/>
              <w:left w:val="single" w:sz="4" w:space="0" w:color="000000"/>
              <w:bottom w:val="single" w:sz="4" w:space="0" w:color="000000"/>
              <w:right w:val="single" w:sz="4" w:space="0" w:color="000000"/>
            </w:tcBorders>
            <w:vAlign w:val="center"/>
          </w:tcPr>
          <w:p w14:paraId="1318AA4F" w14:textId="277563CA" w:rsidR="00154DF8" w:rsidRPr="00CC3F82" w:rsidRDefault="00154DF8" w:rsidP="00C266CC">
            <w:pPr>
              <w:spacing w:before="120" w:after="120"/>
              <w:rPr>
                <w:kern w:val="0"/>
                <w:lang w:eastAsia="en-US"/>
                <w14:ligatures w14:val="none"/>
              </w:rPr>
            </w:pPr>
            <w:r w:rsidRPr="00CC3F82">
              <w:rPr>
                <w:kern w:val="0"/>
                <w:lang w:eastAsia="en-US"/>
                <w14:ligatures w14:val="none"/>
              </w:rPr>
              <w:t>Carbon dioxide</w:t>
            </w:r>
          </w:p>
        </w:tc>
        <w:tc>
          <w:tcPr>
            <w:tcW w:w="3876" w:type="dxa"/>
            <w:tcBorders>
              <w:top w:val="single" w:sz="4" w:space="0" w:color="000000"/>
              <w:left w:val="single" w:sz="4" w:space="0" w:color="000000"/>
              <w:bottom w:val="single" w:sz="4" w:space="0" w:color="000000"/>
              <w:right w:val="single" w:sz="4" w:space="0" w:color="000000"/>
            </w:tcBorders>
            <w:vAlign w:val="center"/>
          </w:tcPr>
          <w:p w14:paraId="344A62F4" w14:textId="5D81F7B9" w:rsidR="00154DF8" w:rsidRPr="00CC3F82" w:rsidRDefault="00154DF8" w:rsidP="00C266CC">
            <w:pPr>
              <w:spacing w:before="120" w:after="120"/>
              <w:ind w:right="53"/>
              <w:rPr>
                <w:kern w:val="0"/>
                <w:lang w:eastAsia="en-US"/>
                <w14:ligatures w14:val="none"/>
              </w:rPr>
            </w:pPr>
            <w:r w:rsidRPr="00CC3F82">
              <w:rPr>
                <w:kern w:val="0"/>
                <w:lang w:eastAsia="en-US"/>
                <w14:ligatures w14:val="none"/>
              </w:rPr>
              <w:t>Reaction, distillation and blending operations</w:t>
            </w:r>
          </w:p>
        </w:tc>
      </w:tr>
      <w:tr w:rsidR="00154DF8" w:rsidRPr="000574C6" w14:paraId="68C25A9C"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689853F7" w14:textId="5E096F03" w:rsidR="00154DF8" w:rsidRPr="00CC3F82" w:rsidRDefault="00154DF8" w:rsidP="00C266CC">
            <w:pPr>
              <w:spacing w:before="120" w:after="120"/>
              <w:rPr>
                <w:kern w:val="0"/>
                <w:lang w:eastAsia="en-US"/>
                <w14:ligatures w14:val="none"/>
              </w:rPr>
            </w:pPr>
            <w:r w:rsidRPr="00CC3F82">
              <w:rPr>
                <w:kern w:val="0"/>
                <w:lang w:eastAsia="en-US"/>
                <w14:ligatures w14:val="none"/>
              </w:rPr>
              <w:t>Chlorine and inorganic compounds as HCl</w:t>
            </w:r>
          </w:p>
        </w:tc>
        <w:tc>
          <w:tcPr>
            <w:tcW w:w="3876" w:type="dxa"/>
            <w:tcBorders>
              <w:top w:val="single" w:sz="4" w:space="0" w:color="000000"/>
              <w:left w:val="single" w:sz="4" w:space="0" w:color="000000"/>
              <w:bottom w:val="single" w:sz="4" w:space="0" w:color="000000"/>
              <w:right w:val="single" w:sz="4" w:space="0" w:color="000000"/>
            </w:tcBorders>
            <w:vAlign w:val="center"/>
          </w:tcPr>
          <w:p w14:paraId="36DA1E1F" w14:textId="2AF4BB21" w:rsidR="00154DF8" w:rsidRPr="00CC3F82" w:rsidRDefault="00154DF8" w:rsidP="00C266CC">
            <w:pPr>
              <w:spacing w:before="120" w:after="120"/>
              <w:ind w:right="53"/>
              <w:rPr>
                <w:kern w:val="0"/>
                <w:lang w:eastAsia="en-US"/>
                <w14:ligatures w14:val="none"/>
              </w:rPr>
            </w:pPr>
            <w:r w:rsidRPr="00CC3F82">
              <w:rPr>
                <w:kern w:val="0"/>
                <w:lang w:eastAsia="en-US"/>
                <w14:ligatures w14:val="none"/>
              </w:rPr>
              <w:t>Reaction, distillation and blending operations</w:t>
            </w:r>
          </w:p>
        </w:tc>
      </w:tr>
      <w:tr w:rsidR="00154DF8" w:rsidRPr="000574C6" w14:paraId="7FA7A8B8"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39A34DBC" w14:textId="09BBB031" w:rsidR="00154DF8" w:rsidRPr="00CC3F82" w:rsidRDefault="00154DF8" w:rsidP="00C266CC">
            <w:pPr>
              <w:spacing w:before="120" w:after="120"/>
              <w:rPr>
                <w:kern w:val="0"/>
                <w:lang w:eastAsia="en-US"/>
                <w14:ligatures w14:val="none"/>
              </w:rPr>
            </w:pPr>
            <w:r w:rsidRPr="00CC3F82">
              <w:rPr>
                <w:kern w:val="0"/>
                <w:lang w:eastAsia="en-US"/>
                <w14:ligatures w14:val="none"/>
              </w:rPr>
              <w:t>Particulate matter (including PM10 and 2.5)</w:t>
            </w:r>
          </w:p>
          <w:p w14:paraId="031AFA3A" w14:textId="0062FB0E" w:rsidR="00154DF8" w:rsidRPr="00CC3F82" w:rsidRDefault="00154DF8" w:rsidP="00C266CC">
            <w:pPr>
              <w:spacing w:before="120" w:after="120"/>
              <w:rPr>
                <w:kern w:val="0"/>
                <w:lang w:eastAsia="en-US"/>
                <w14:ligatures w14:val="none"/>
              </w:rPr>
            </w:pPr>
          </w:p>
        </w:tc>
        <w:tc>
          <w:tcPr>
            <w:tcW w:w="3876" w:type="dxa"/>
            <w:tcBorders>
              <w:top w:val="single" w:sz="4" w:space="0" w:color="000000"/>
              <w:left w:val="single" w:sz="4" w:space="0" w:color="000000"/>
              <w:bottom w:val="single" w:sz="4" w:space="0" w:color="000000"/>
              <w:right w:val="single" w:sz="4" w:space="0" w:color="000000"/>
            </w:tcBorders>
            <w:vAlign w:val="center"/>
          </w:tcPr>
          <w:p w14:paraId="3CFE3798" w14:textId="704604DA" w:rsidR="00154DF8" w:rsidRPr="00CC3F82" w:rsidRDefault="00154DF8" w:rsidP="00C266CC">
            <w:pPr>
              <w:spacing w:before="120" w:after="120"/>
              <w:ind w:right="53"/>
              <w:rPr>
                <w:kern w:val="0"/>
                <w:lang w:eastAsia="en-US"/>
                <w14:ligatures w14:val="none"/>
              </w:rPr>
            </w:pPr>
            <w:r w:rsidRPr="00CC3F82">
              <w:rPr>
                <w:kern w:val="0"/>
                <w:lang w:eastAsia="en-US"/>
                <w14:ligatures w14:val="none"/>
              </w:rPr>
              <w:t>Dusts from vessel charging, crushing/pulverising and handling, blending, milling, packaging</w:t>
            </w:r>
          </w:p>
        </w:tc>
      </w:tr>
      <w:tr w:rsidR="00154DF8" w:rsidRPr="000574C6" w14:paraId="0693AE57"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5E009E44" w14:textId="493504F3" w:rsidR="00154DF8" w:rsidRPr="00CC3F82" w:rsidRDefault="00154DF8" w:rsidP="00C266CC">
            <w:pPr>
              <w:spacing w:before="120" w:after="120"/>
              <w:rPr>
                <w:kern w:val="0"/>
                <w:lang w:eastAsia="en-US"/>
                <w14:ligatures w14:val="none"/>
              </w:rPr>
            </w:pPr>
            <w:r w:rsidRPr="00CC3F82">
              <w:rPr>
                <w:kern w:val="0"/>
                <w:lang w:eastAsia="en-US"/>
                <w14:ligatures w14:val="none"/>
              </w:rPr>
              <w:t>Volatile organic compounds</w:t>
            </w:r>
          </w:p>
        </w:tc>
        <w:tc>
          <w:tcPr>
            <w:tcW w:w="3876" w:type="dxa"/>
            <w:tcBorders>
              <w:top w:val="single" w:sz="4" w:space="0" w:color="000000"/>
              <w:left w:val="single" w:sz="4" w:space="0" w:color="000000"/>
              <w:bottom w:val="single" w:sz="4" w:space="0" w:color="000000"/>
              <w:right w:val="single" w:sz="4" w:space="0" w:color="000000"/>
            </w:tcBorders>
            <w:vAlign w:val="center"/>
          </w:tcPr>
          <w:p w14:paraId="58C4879E" w14:textId="120BB9C5" w:rsidR="00154DF8" w:rsidRPr="00CC3F82" w:rsidRDefault="00154DF8" w:rsidP="00C266CC">
            <w:pPr>
              <w:spacing w:before="120" w:after="120"/>
              <w:ind w:right="53"/>
              <w:rPr>
                <w:kern w:val="0"/>
                <w:lang w:eastAsia="en-US"/>
                <w14:ligatures w14:val="none"/>
              </w:rPr>
            </w:pPr>
            <w:r w:rsidRPr="00CC3F82">
              <w:rPr>
                <w:kern w:val="0"/>
                <w:lang w:eastAsia="en-US"/>
                <w14:ligatures w14:val="none"/>
              </w:rPr>
              <w:t>Reaction, distillation and blending operations</w:t>
            </w:r>
          </w:p>
        </w:tc>
      </w:tr>
    </w:tbl>
    <w:p w14:paraId="00D1595A" w14:textId="77777777" w:rsidR="00E372B5" w:rsidRDefault="00E372B5" w:rsidP="00574F8F">
      <w:pPr>
        <w:spacing w:after="240"/>
        <w:rPr>
          <w:b/>
          <w:bCs/>
          <w:sz w:val="32"/>
          <w:szCs w:val="32"/>
        </w:rPr>
      </w:pPr>
    </w:p>
    <w:p w14:paraId="37A357CB" w14:textId="65B28162" w:rsidR="00154DF8" w:rsidRDefault="00154DF8" w:rsidP="00574F8F">
      <w:pPr>
        <w:spacing w:after="240"/>
        <w:rPr>
          <w:b/>
          <w:bCs/>
        </w:rPr>
      </w:pPr>
      <w:r w:rsidRPr="00154DF8">
        <w:rPr>
          <w:b/>
          <w:bCs/>
        </w:rPr>
        <w:t xml:space="preserve">Table </w:t>
      </w:r>
      <w:r w:rsidR="00434A35">
        <w:rPr>
          <w:b/>
          <w:bCs/>
        </w:rPr>
        <w:t>35:</w:t>
      </w:r>
      <w:r w:rsidR="008A01C4">
        <w:rPr>
          <w:b/>
          <w:bCs/>
        </w:rPr>
        <w:t xml:space="preserve"> </w:t>
      </w:r>
      <w:r w:rsidR="008A01C4" w:rsidRPr="008A01C4">
        <w:rPr>
          <w:b/>
          <w:bCs/>
        </w:rPr>
        <w:t>Main air pollutants emitted by the pharmaceutical sector</w:t>
      </w:r>
    </w:p>
    <w:tbl>
      <w:tblPr>
        <w:tblStyle w:val="TableGrid"/>
        <w:tblW w:w="9599" w:type="dxa"/>
        <w:tblInd w:w="114" w:type="dxa"/>
        <w:tblCellMar>
          <w:top w:w="8" w:type="dxa"/>
          <w:left w:w="107" w:type="dxa"/>
          <w:right w:w="53" w:type="dxa"/>
        </w:tblCellMar>
        <w:tblLook w:val="04A0" w:firstRow="1" w:lastRow="0" w:firstColumn="1" w:lastColumn="0" w:noHBand="0" w:noVBand="1"/>
        <w:tblDescription w:val="Table 20 shows main pollutants (Particulate matter; and Volatile organic componds) emitted by the pharmaceutical sector and their main sources such as tablet manufacture."/>
      </w:tblPr>
      <w:tblGrid>
        <w:gridCol w:w="5723"/>
        <w:gridCol w:w="3876"/>
      </w:tblGrid>
      <w:tr w:rsidR="008A01C4" w:rsidRPr="000574C6" w14:paraId="5CF434CE" w14:textId="77777777">
        <w:trPr>
          <w:trHeight w:val="696"/>
        </w:trPr>
        <w:tc>
          <w:tcPr>
            <w:tcW w:w="5723"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3EB7A7A0" w14:textId="77777777" w:rsidR="008A01C4" w:rsidRPr="00CC3F82" w:rsidRDefault="008A01C4" w:rsidP="00C266CC">
            <w:pPr>
              <w:spacing w:before="120" w:after="120" w:line="276" w:lineRule="auto"/>
              <w:rPr>
                <w:rFonts w:ascii="Arial" w:eastAsia="Times New Roman" w:hAnsi="Arial" w:cs="Arial"/>
                <w:b/>
                <w:bCs/>
                <w:color w:val="FFFFFF"/>
                <w:kern w:val="0"/>
                <w14:ligatures w14:val="none"/>
              </w:rPr>
            </w:pPr>
            <w:bookmarkStart w:id="119" w:name="_Hlk207275203"/>
            <w:bookmarkStart w:id="120" w:name="_Hlk207275304"/>
            <w:r w:rsidRPr="00CC3F82">
              <w:rPr>
                <w:rFonts w:ascii="Arial" w:eastAsia="Times New Roman" w:hAnsi="Arial" w:cs="Arial"/>
                <w:b/>
                <w:bCs/>
                <w:color w:val="FFFFFF"/>
                <w:kern w:val="0"/>
                <w14:ligatures w14:val="none"/>
              </w:rPr>
              <w:t>Main air pollutants</w:t>
            </w:r>
          </w:p>
        </w:tc>
        <w:tc>
          <w:tcPr>
            <w:tcW w:w="3876"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26A682CA" w14:textId="77777777" w:rsidR="008A01C4" w:rsidRPr="00CC3F82" w:rsidRDefault="008A01C4" w:rsidP="00C266CC">
            <w:pPr>
              <w:spacing w:before="120" w:after="120" w:line="276" w:lineRule="auto"/>
              <w:rPr>
                <w:rFonts w:ascii="Arial" w:eastAsia="Times New Roman" w:hAnsi="Arial" w:cs="Arial"/>
                <w:b/>
                <w:bCs/>
                <w:color w:val="FFFFFF"/>
                <w:kern w:val="0"/>
                <w14:ligatures w14:val="none"/>
              </w:rPr>
            </w:pPr>
            <w:r w:rsidRPr="00CC3F82">
              <w:rPr>
                <w:rFonts w:ascii="Arial" w:eastAsia="Times New Roman" w:hAnsi="Arial" w:cs="Arial"/>
                <w:b/>
                <w:bCs/>
                <w:color w:val="FFFFFF"/>
                <w:kern w:val="0"/>
                <w14:ligatures w14:val="none"/>
              </w:rPr>
              <w:t xml:space="preserve">Main sources </w:t>
            </w:r>
          </w:p>
        </w:tc>
      </w:tr>
      <w:bookmarkEnd w:id="119"/>
      <w:tr w:rsidR="00CE5D59" w:rsidRPr="000574C6" w14:paraId="7FC23F2A" w14:textId="77777777" w:rsidTr="00852FED">
        <w:trPr>
          <w:trHeight w:val="241"/>
        </w:trPr>
        <w:tc>
          <w:tcPr>
            <w:tcW w:w="5723" w:type="dxa"/>
            <w:tcBorders>
              <w:top w:val="single" w:sz="4" w:space="0" w:color="000000"/>
              <w:left w:val="single" w:sz="4" w:space="0" w:color="000000"/>
              <w:bottom w:val="single" w:sz="4" w:space="0" w:color="000000"/>
              <w:right w:val="single" w:sz="4" w:space="0" w:color="000000"/>
            </w:tcBorders>
            <w:vAlign w:val="center"/>
          </w:tcPr>
          <w:p w14:paraId="35A0D831" w14:textId="2E0A6BFF" w:rsidR="00CE5D59" w:rsidRPr="00852FED" w:rsidRDefault="00CE5D59" w:rsidP="00C266CC">
            <w:pPr>
              <w:spacing w:before="120" w:after="120"/>
              <w:rPr>
                <w:rFonts w:ascii="Arial" w:eastAsia="Times New Roman" w:hAnsi="Arial" w:cs="Arial"/>
                <w:kern w:val="0"/>
                <w14:ligatures w14:val="none"/>
              </w:rPr>
            </w:pPr>
            <w:r w:rsidRPr="00852FED">
              <w:rPr>
                <w:rFonts w:ascii="Arial" w:eastAsia="Times New Roman" w:hAnsi="Arial" w:cs="Arial"/>
                <w:kern w:val="0"/>
                <w14:ligatures w14:val="none"/>
              </w:rPr>
              <w:t>Particulate matter (including PM10 and 2.5)</w:t>
            </w:r>
          </w:p>
          <w:p w14:paraId="1F9AB03C" w14:textId="60DDDEFD" w:rsidR="00CE5D59" w:rsidRPr="00852FED" w:rsidRDefault="00CE5D59" w:rsidP="00C266CC">
            <w:pPr>
              <w:spacing w:before="120" w:after="120"/>
              <w:rPr>
                <w:rFonts w:ascii="Arial" w:eastAsia="Times New Roman" w:hAnsi="Arial" w:cs="Arial"/>
                <w:kern w:val="0"/>
                <w14:ligatures w14:val="none"/>
              </w:rPr>
            </w:pPr>
          </w:p>
        </w:tc>
        <w:tc>
          <w:tcPr>
            <w:tcW w:w="3876" w:type="dxa"/>
            <w:tcBorders>
              <w:top w:val="single" w:sz="4" w:space="0" w:color="000000"/>
              <w:left w:val="single" w:sz="4" w:space="0" w:color="000000"/>
              <w:bottom w:val="single" w:sz="4" w:space="0" w:color="000000"/>
              <w:right w:val="single" w:sz="4" w:space="0" w:color="000000"/>
            </w:tcBorders>
            <w:vAlign w:val="center"/>
          </w:tcPr>
          <w:p w14:paraId="0C67A8C5" w14:textId="3AC08972" w:rsidR="00CE5D59" w:rsidRPr="00852FED" w:rsidRDefault="00CE5D59" w:rsidP="00C266CC">
            <w:pPr>
              <w:spacing w:before="120" w:after="120"/>
              <w:ind w:right="53"/>
              <w:rPr>
                <w:rFonts w:ascii="Arial" w:eastAsia="Times New Roman" w:hAnsi="Arial" w:cs="Arial"/>
                <w:kern w:val="0"/>
                <w14:ligatures w14:val="none"/>
              </w:rPr>
            </w:pPr>
            <w:r w:rsidRPr="00852FED">
              <w:rPr>
                <w:rFonts w:ascii="Arial" w:eastAsia="Times New Roman" w:hAnsi="Arial" w:cs="Arial"/>
                <w:kern w:val="0"/>
                <w14:ligatures w14:val="none"/>
              </w:rPr>
              <w:t>From vessel charging, sieving, milling, weighing, mixing, blending, granulating, tablet manufacture, filling and packing</w:t>
            </w:r>
          </w:p>
        </w:tc>
      </w:tr>
      <w:bookmarkEnd w:id="120"/>
      <w:tr w:rsidR="00CE5D59" w:rsidRPr="000574C6" w14:paraId="6569239D" w14:textId="77777777" w:rsidTr="00852FED">
        <w:trPr>
          <w:trHeight w:val="240"/>
        </w:trPr>
        <w:tc>
          <w:tcPr>
            <w:tcW w:w="5723" w:type="dxa"/>
            <w:tcBorders>
              <w:top w:val="single" w:sz="4" w:space="0" w:color="000000"/>
              <w:left w:val="single" w:sz="4" w:space="0" w:color="000000"/>
              <w:bottom w:val="single" w:sz="4" w:space="0" w:color="000000"/>
              <w:right w:val="single" w:sz="4" w:space="0" w:color="000000"/>
            </w:tcBorders>
            <w:vAlign w:val="center"/>
          </w:tcPr>
          <w:p w14:paraId="59FE37E6" w14:textId="0FCEA86A" w:rsidR="00CE5D59" w:rsidRPr="00852FED" w:rsidRDefault="00CE5D59" w:rsidP="00C266CC">
            <w:pPr>
              <w:spacing w:before="120" w:after="120"/>
              <w:rPr>
                <w:rFonts w:ascii="Arial" w:eastAsia="Times New Roman" w:hAnsi="Arial" w:cs="Arial"/>
                <w:kern w:val="0"/>
                <w14:ligatures w14:val="none"/>
              </w:rPr>
            </w:pPr>
            <w:r w:rsidRPr="00852FED">
              <w:rPr>
                <w:rFonts w:ascii="Arial" w:eastAsia="Times New Roman" w:hAnsi="Arial" w:cs="Arial"/>
                <w:kern w:val="0"/>
                <w14:ligatures w14:val="none"/>
              </w:rPr>
              <w:t>Volatile organic compounds</w:t>
            </w:r>
          </w:p>
        </w:tc>
        <w:tc>
          <w:tcPr>
            <w:tcW w:w="3876" w:type="dxa"/>
            <w:tcBorders>
              <w:top w:val="single" w:sz="4" w:space="0" w:color="000000"/>
              <w:left w:val="single" w:sz="4" w:space="0" w:color="000000"/>
              <w:bottom w:val="single" w:sz="4" w:space="0" w:color="000000"/>
              <w:right w:val="single" w:sz="4" w:space="0" w:color="000000"/>
            </w:tcBorders>
            <w:vAlign w:val="center"/>
          </w:tcPr>
          <w:p w14:paraId="08B36653" w14:textId="061F9B11" w:rsidR="00CE5D59" w:rsidRPr="00852FED" w:rsidRDefault="00CE5D59" w:rsidP="00C266CC">
            <w:pPr>
              <w:spacing w:before="120" w:after="120"/>
              <w:ind w:right="53"/>
              <w:rPr>
                <w:rFonts w:ascii="Arial" w:eastAsia="Times New Roman" w:hAnsi="Arial" w:cs="Arial"/>
                <w:kern w:val="0"/>
                <w14:ligatures w14:val="none"/>
              </w:rPr>
            </w:pPr>
            <w:r w:rsidRPr="00852FED">
              <w:rPr>
                <w:rFonts w:ascii="Arial" w:eastAsia="Times New Roman" w:hAnsi="Arial" w:cs="Arial"/>
                <w:kern w:val="0"/>
                <w14:ligatures w14:val="none"/>
              </w:rPr>
              <w:t>From reaction, separation, drying, tablet manufacture and aerosol preparation</w:t>
            </w:r>
          </w:p>
        </w:tc>
      </w:tr>
    </w:tbl>
    <w:p w14:paraId="5FF971D1" w14:textId="77777777" w:rsidR="00491385" w:rsidRDefault="00491385" w:rsidP="00574F8F">
      <w:pPr>
        <w:spacing w:after="240"/>
        <w:rPr>
          <w:b/>
          <w:bCs/>
        </w:rPr>
      </w:pPr>
    </w:p>
    <w:p w14:paraId="3E05B2C3" w14:textId="71C90BFD" w:rsidR="00491385" w:rsidRDefault="00795EFD" w:rsidP="00574F8F">
      <w:pPr>
        <w:spacing w:after="240"/>
        <w:rPr>
          <w:b/>
          <w:bCs/>
        </w:rPr>
      </w:pPr>
      <w:r>
        <w:rPr>
          <w:b/>
          <w:bCs/>
        </w:rPr>
        <w:t xml:space="preserve">Table </w:t>
      </w:r>
      <w:r w:rsidR="00434A35">
        <w:rPr>
          <w:b/>
          <w:bCs/>
        </w:rPr>
        <w:t>36</w:t>
      </w:r>
      <w:r w:rsidR="007D6EE3">
        <w:rPr>
          <w:b/>
          <w:bCs/>
        </w:rPr>
        <w:t>:</w:t>
      </w:r>
      <w:r>
        <w:rPr>
          <w:b/>
          <w:bCs/>
        </w:rPr>
        <w:t xml:space="preserve"> </w:t>
      </w:r>
      <w:r w:rsidR="00AC472E">
        <w:rPr>
          <w:b/>
          <w:bCs/>
        </w:rPr>
        <w:t xml:space="preserve">Main air pollutants emitted </w:t>
      </w:r>
      <w:r w:rsidR="003A386E">
        <w:rPr>
          <w:b/>
          <w:bCs/>
        </w:rPr>
        <w:t>by the explosive sector</w:t>
      </w:r>
    </w:p>
    <w:tbl>
      <w:tblPr>
        <w:tblW w:w="10064"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Main air pollutants emitted by the explosive sector"/>
        <w:tblDescription w:val="Table listing the Main air pollutants and Main SOurces in the explosive sector: Nitrogen dioxide (oxides of nitrogen – NO and NO2 as NO2) emitted from Glycerol or cellulose nitration reactions"/>
      </w:tblPr>
      <w:tblGrid>
        <w:gridCol w:w="4394"/>
        <w:gridCol w:w="5670"/>
      </w:tblGrid>
      <w:tr w:rsidR="0032186B" w:rsidRPr="006506CC" w14:paraId="4D4BD7BA" w14:textId="77777777" w:rsidTr="00FB03B8">
        <w:trPr>
          <w:trHeight w:val="612"/>
        </w:trPr>
        <w:tc>
          <w:tcPr>
            <w:tcW w:w="4394" w:type="dxa"/>
            <w:tcBorders>
              <w:top w:val="single" w:sz="6" w:space="0" w:color="000000"/>
              <w:left w:val="single" w:sz="6" w:space="0" w:color="000000"/>
              <w:bottom w:val="single" w:sz="6" w:space="0" w:color="000000"/>
              <w:right w:val="single" w:sz="6" w:space="0" w:color="000000"/>
            </w:tcBorders>
            <w:shd w:val="clear" w:color="auto" w:fill="016574" w:themeFill="accent6"/>
            <w:vAlign w:val="center"/>
            <w:hideMark/>
          </w:tcPr>
          <w:p w14:paraId="1C69972F" w14:textId="77777777" w:rsidR="0032186B" w:rsidRPr="006506CC" w:rsidRDefault="0032186B" w:rsidP="00C266CC">
            <w:pPr>
              <w:spacing w:before="120" w:after="120" w:line="276" w:lineRule="auto"/>
              <w:rPr>
                <w:rFonts w:ascii="Arial" w:eastAsia="Times New Roman" w:hAnsi="Arial" w:cs="Arial"/>
                <w:b/>
                <w:bCs/>
                <w:color w:val="FFFFFF"/>
                <w:lang w:eastAsia="en-GB"/>
              </w:rPr>
            </w:pPr>
            <w:r w:rsidRPr="00C16552">
              <w:rPr>
                <w:rFonts w:ascii="Arial" w:eastAsia="Times New Roman" w:hAnsi="Arial" w:cs="Arial"/>
                <w:b/>
                <w:bCs/>
                <w:color w:val="FFFFFF"/>
              </w:rPr>
              <w:lastRenderedPageBreak/>
              <w:t>Main air pollutants</w:t>
            </w:r>
          </w:p>
        </w:tc>
        <w:tc>
          <w:tcPr>
            <w:tcW w:w="5670" w:type="dxa"/>
            <w:tcBorders>
              <w:top w:val="single" w:sz="6" w:space="0" w:color="000000"/>
              <w:left w:val="single" w:sz="6" w:space="0" w:color="000000"/>
              <w:bottom w:val="single" w:sz="6" w:space="0" w:color="000000"/>
              <w:right w:val="single" w:sz="6" w:space="0" w:color="000000"/>
            </w:tcBorders>
            <w:shd w:val="clear" w:color="auto" w:fill="016574" w:themeFill="accent6"/>
            <w:vAlign w:val="center"/>
            <w:hideMark/>
          </w:tcPr>
          <w:p w14:paraId="19D9A2EB" w14:textId="77777777" w:rsidR="0032186B" w:rsidRPr="006506CC" w:rsidRDefault="0032186B" w:rsidP="00C266CC">
            <w:pPr>
              <w:spacing w:before="120" w:after="120" w:line="276" w:lineRule="auto"/>
              <w:rPr>
                <w:rFonts w:ascii="Arial" w:eastAsia="Times New Roman" w:hAnsi="Arial" w:cs="Arial"/>
                <w:b/>
                <w:bCs/>
                <w:color w:val="FFFFFF"/>
                <w:lang w:eastAsia="en-GB"/>
              </w:rPr>
            </w:pPr>
            <w:r w:rsidRPr="00C16552">
              <w:rPr>
                <w:rFonts w:ascii="Arial" w:eastAsia="Times New Roman" w:hAnsi="Arial" w:cs="Arial"/>
                <w:b/>
                <w:bCs/>
                <w:color w:val="FFFFFF"/>
              </w:rPr>
              <w:t>Main sources</w:t>
            </w:r>
          </w:p>
        </w:tc>
      </w:tr>
      <w:tr w:rsidR="0032186B" w:rsidRPr="006506CC" w14:paraId="346B8F03" w14:textId="77777777" w:rsidTr="00FB03B8">
        <w:trPr>
          <w:trHeight w:val="300"/>
        </w:trPr>
        <w:tc>
          <w:tcPr>
            <w:tcW w:w="4394" w:type="dxa"/>
            <w:tcBorders>
              <w:top w:val="single" w:sz="6" w:space="0" w:color="000000"/>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19FE9E9" w14:textId="77777777" w:rsidR="0032186B" w:rsidRPr="006506CC" w:rsidRDefault="0032186B" w:rsidP="00C266CC">
            <w:pPr>
              <w:spacing w:before="120" w:after="120"/>
            </w:pPr>
            <w:r w:rsidRPr="006506CC">
              <w:t>​</w:t>
            </w:r>
            <w:r>
              <w:t xml:space="preserve"> </w:t>
            </w:r>
            <w:r w:rsidRPr="00BD6B18">
              <w:t>Nitrogen dioxide (oxides of nitrogen – NO and NO2 as NO2)</w:t>
            </w:r>
            <w:r>
              <w:t xml:space="preserve"> </w:t>
            </w:r>
            <w:r w:rsidRPr="006506CC">
              <w:t>Hazardous</w:t>
            </w:r>
          </w:p>
        </w:tc>
        <w:tc>
          <w:tcPr>
            <w:tcW w:w="5670" w:type="dxa"/>
            <w:tcBorders>
              <w:top w:val="single" w:sz="6" w:space="0" w:color="000000"/>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1EDD8CB4" w14:textId="77777777" w:rsidR="0032186B" w:rsidRPr="006506CC" w:rsidRDefault="0032186B" w:rsidP="00C266CC">
            <w:pPr>
              <w:spacing w:before="120" w:after="120"/>
            </w:pPr>
            <w:r w:rsidRPr="006506CC">
              <w:t>​</w:t>
            </w:r>
            <w:r w:rsidRPr="00BD6B18">
              <w:t>Glycerol or cellulose nitration reactions</w:t>
            </w:r>
          </w:p>
        </w:tc>
      </w:tr>
    </w:tbl>
    <w:p w14:paraId="657D6017" w14:textId="77777777" w:rsidR="00574F8F" w:rsidRDefault="00574F8F" w:rsidP="00574F8F">
      <w:pPr>
        <w:spacing w:after="240"/>
        <w:rPr>
          <w:b/>
          <w:bCs/>
        </w:rPr>
      </w:pPr>
    </w:p>
    <w:p w14:paraId="198C8C91" w14:textId="104B4FF9" w:rsidR="008A01C4" w:rsidRDefault="00CE5D59" w:rsidP="00574F8F">
      <w:pPr>
        <w:spacing w:after="240"/>
        <w:rPr>
          <w:b/>
          <w:bCs/>
        </w:rPr>
      </w:pPr>
      <w:r>
        <w:rPr>
          <w:b/>
          <w:bCs/>
        </w:rPr>
        <w:t xml:space="preserve">Table </w:t>
      </w:r>
      <w:r w:rsidR="00434A35">
        <w:rPr>
          <w:b/>
          <w:bCs/>
        </w:rPr>
        <w:t>37</w:t>
      </w:r>
      <w:r w:rsidR="007D6EE3">
        <w:rPr>
          <w:b/>
          <w:bCs/>
        </w:rPr>
        <w:t>:</w:t>
      </w:r>
      <w:r>
        <w:rPr>
          <w:b/>
          <w:bCs/>
        </w:rPr>
        <w:t xml:space="preserve"> </w:t>
      </w:r>
      <w:r w:rsidR="005A4105" w:rsidRPr="005A4105">
        <w:rPr>
          <w:b/>
          <w:bCs/>
        </w:rPr>
        <w:t>Main air pollutants emitted by manufacturing carbon disulphide and ammonia</w:t>
      </w:r>
    </w:p>
    <w:tbl>
      <w:tblPr>
        <w:tblStyle w:val="TableGrid"/>
        <w:tblW w:w="10087" w:type="dxa"/>
        <w:tblInd w:w="114" w:type="dxa"/>
        <w:tblCellMar>
          <w:top w:w="8" w:type="dxa"/>
          <w:left w:w="107" w:type="dxa"/>
          <w:right w:w="53" w:type="dxa"/>
        </w:tblCellMar>
        <w:tblLook w:val="04A0" w:firstRow="1" w:lastRow="0" w:firstColumn="1" w:lastColumn="0" w:noHBand="0" w:noVBand="1"/>
        <w:tblDescription w:val="Table 22 shows the main air pollutants such as Ammonia and Carbon dioxide that are emitted by manufacturing carbon disulphide and ammonia, and the pollutants main sources such as start up stages (NH3 production) primary reformer flue gas etc."/>
      </w:tblPr>
      <w:tblGrid>
        <w:gridCol w:w="3709"/>
        <w:gridCol w:w="6378"/>
      </w:tblGrid>
      <w:tr w:rsidR="00843815" w:rsidRPr="000574C6" w14:paraId="14F469C4" w14:textId="77777777" w:rsidTr="00FB03B8">
        <w:trPr>
          <w:trHeight w:val="612"/>
        </w:trPr>
        <w:tc>
          <w:tcPr>
            <w:tcW w:w="3709" w:type="dxa"/>
            <w:tcBorders>
              <w:top w:val="single" w:sz="4" w:space="0" w:color="000000"/>
              <w:left w:val="single" w:sz="4" w:space="0" w:color="000000"/>
              <w:bottom w:val="single" w:sz="4" w:space="0" w:color="000000"/>
              <w:right w:val="single" w:sz="4" w:space="0" w:color="000000"/>
            </w:tcBorders>
            <w:shd w:val="clear" w:color="auto" w:fill="016574" w:themeFill="accent1"/>
            <w:vAlign w:val="center"/>
          </w:tcPr>
          <w:p w14:paraId="7E779CBC" w14:textId="77777777" w:rsidR="00843815" w:rsidRPr="001F71A7" w:rsidRDefault="00843815" w:rsidP="00C266CC">
            <w:pPr>
              <w:spacing w:before="120" w:after="120" w:line="276" w:lineRule="auto"/>
              <w:rPr>
                <w:rFonts w:ascii="Arial" w:eastAsia="Times New Roman" w:hAnsi="Arial" w:cs="Arial"/>
                <w:b/>
                <w:bCs/>
                <w:color w:val="FFFFFF"/>
                <w:kern w:val="0"/>
                <w14:ligatures w14:val="none"/>
              </w:rPr>
            </w:pPr>
            <w:r w:rsidRPr="00C16552">
              <w:rPr>
                <w:rFonts w:ascii="Arial" w:eastAsia="Times New Roman" w:hAnsi="Arial" w:cs="Arial"/>
                <w:b/>
                <w:bCs/>
                <w:color w:val="FFFFFF"/>
                <w:kern w:val="0"/>
                <w14:ligatures w14:val="none"/>
              </w:rPr>
              <w:t>Main air pollutants</w:t>
            </w:r>
          </w:p>
        </w:tc>
        <w:tc>
          <w:tcPr>
            <w:tcW w:w="6378" w:type="dxa"/>
            <w:tcBorders>
              <w:top w:val="single" w:sz="4" w:space="0" w:color="000000"/>
              <w:left w:val="single" w:sz="4" w:space="0" w:color="000000"/>
              <w:bottom w:val="single" w:sz="4" w:space="0" w:color="000000"/>
              <w:right w:val="single" w:sz="4" w:space="0" w:color="000000"/>
            </w:tcBorders>
            <w:shd w:val="clear" w:color="auto" w:fill="016574" w:themeFill="accent1"/>
            <w:vAlign w:val="center"/>
          </w:tcPr>
          <w:p w14:paraId="4DC4E0E4" w14:textId="77777777" w:rsidR="00843815" w:rsidRPr="00CA24CD" w:rsidRDefault="00843815" w:rsidP="00C266CC">
            <w:pPr>
              <w:spacing w:before="120" w:after="120" w:line="276" w:lineRule="auto"/>
              <w:rPr>
                <w:rFonts w:ascii="Arial" w:eastAsia="Times New Roman" w:hAnsi="Arial" w:cs="Arial"/>
                <w:b/>
                <w:bCs/>
                <w:color w:val="FFFFFF"/>
                <w:kern w:val="0"/>
                <w14:ligatures w14:val="none"/>
              </w:rPr>
            </w:pPr>
            <w:r w:rsidRPr="00C16552">
              <w:rPr>
                <w:rFonts w:ascii="Arial" w:eastAsia="Times New Roman" w:hAnsi="Arial" w:cs="Arial"/>
                <w:b/>
                <w:bCs/>
                <w:color w:val="FFFFFF"/>
                <w:kern w:val="0"/>
                <w14:ligatures w14:val="none"/>
              </w:rPr>
              <w:t>Main sources</w:t>
            </w:r>
          </w:p>
        </w:tc>
      </w:tr>
      <w:tr w:rsidR="00843815" w:rsidRPr="000574C6" w14:paraId="0ACF18CE" w14:textId="77777777" w:rsidTr="00FB03B8">
        <w:trPr>
          <w:trHeight w:val="241"/>
        </w:trPr>
        <w:tc>
          <w:tcPr>
            <w:tcW w:w="3709" w:type="dxa"/>
            <w:tcBorders>
              <w:top w:val="single" w:sz="4" w:space="0" w:color="000000"/>
              <w:left w:val="single" w:sz="4" w:space="0" w:color="AEAAAA" w:themeColor="background2" w:themeShade="BF"/>
              <w:bottom w:val="single" w:sz="4" w:space="0" w:color="AEAAAA" w:themeColor="background2" w:themeShade="BF"/>
              <w:right w:val="single" w:sz="4" w:space="0" w:color="AEAAAA" w:themeColor="background2" w:themeShade="BF"/>
            </w:tcBorders>
          </w:tcPr>
          <w:p w14:paraId="7F8A3CFF" w14:textId="77777777" w:rsidR="00843815" w:rsidRPr="00400385" w:rsidRDefault="00843815" w:rsidP="00C266CC">
            <w:pPr>
              <w:spacing w:before="120" w:after="120"/>
              <w:rPr>
                <w:rFonts w:ascii="Arial" w:eastAsia="Times New Roman" w:hAnsi="Arial" w:cs="Arial"/>
                <w:kern w:val="0"/>
                <w14:ligatures w14:val="none"/>
              </w:rPr>
            </w:pPr>
            <w:r w:rsidRPr="00CA24CD">
              <w:rPr>
                <w:rFonts w:ascii="Arial" w:eastAsia="Times New Roman" w:hAnsi="Arial" w:cs="Arial"/>
              </w:rPr>
              <w:t>Ammonia</w:t>
            </w:r>
          </w:p>
        </w:tc>
        <w:tc>
          <w:tcPr>
            <w:tcW w:w="6378" w:type="dxa"/>
            <w:tcBorders>
              <w:top w:val="single" w:sz="4" w:space="0" w:color="000000"/>
              <w:left w:val="single" w:sz="4" w:space="0" w:color="AEAAAA" w:themeColor="background2" w:themeShade="BF"/>
              <w:bottom w:val="single" w:sz="4" w:space="0" w:color="AEAAAA" w:themeColor="background2" w:themeShade="BF"/>
              <w:right w:val="single" w:sz="4" w:space="0" w:color="AEAAAA" w:themeColor="background2" w:themeShade="BF"/>
            </w:tcBorders>
          </w:tcPr>
          <w:p w14:paraId="7552F6B3" w14:textId="77777777" w:rsidR="00843815" w:rsidRPr="00400385" w:rsidRDefault="00843815" w:rsidP="00C266CC">
            <w:pPr>
              <w:spacing w:before="120" w:after="120"/>
              <w:ind w:right="53"/>
              <w:rPr>
                <w:rFonts w:ascii="Arial" w:eastAsia="Times New Roman" w:hAnsi="Arial" w:cs="Arial"/>
                <w:kern w:val="0"/>
                <w14:ligatures w14:val="none"/>
              </w:rPr>
            </w:pPr>
            <w:r w:rsidRPr="00400385">
              <w:rPr>
                <w:rFonts w:ascii="Arial" w:eastAsia="Times New Roman" w:hAnsi="Arial" w:cs="Arial"/>
              </w:rPr>
              <w:t>Start-up stages (NH3 production), pressure relief vents, condensate stripper</w:t>
            </w:r>
          </w:p>
        </w:tc>
      </w:tr>
      <w:tr w:rsidR="00843815" w:rsidRPr="000574C6" w14:paraId="7D68918A" w14:textId="77777777" w:rsidTr="00FB03B8">
        <w:trPr>
          <w:trHeight w:val="240"/>
        </w:trPr>
        <w:tc>
          <w:tcPr>
            <w:tcW w:w="37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F76057" w14:textId="77777777" w:rsidR="00843815" w:rsidRPr="00400385" w:rsidRDefault="00843815" w:rsidP="00C266CC">
            <w:pPr>
              <w:spacing w:before="120" w:after="120"/>
              <w:rPr>
                <w:rFonts w:ascii="Arial" w:eastAsia="Times New Roman" w:hAnsi="Arial" w:cs="Arial"/>
                <w:kern w:val="0"/>
                <w14:ligatures w14:val="none"/>
              </w:rPr>
            </w:pPr>
            <w:r w:rsidRPr="00400385">
              <w:rPr>
                <w:rFonts w:ascii="Arial" w:eastAsia="Times New Roman" w:hAnsi="Arial" w:cs="Arial"/>
              </w:rPr>
              <w:t>Carbon dioxide</w:t>
            </w:r>
          </w:p>
        </w:tc>
        <w:tc>
          <w:tcPr>
            <w:tcW w:w="63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37CAB7" w14:textId="77777777" w:rsidR="00843815" w:rsidRPr="00400385" w:rsidRDefault="00843815" w:rsidP="00C266CC">
            <w:pPr>
              <w:spacing w:before="120" w:after="120"/>
              <w:ind w:right="53"/>
              <w:rPr>
                <w:rFonts w:ascii="Arial" w:eastAsia="Times New Roman" w:hAnsi="Arial" w:cs="Arial"/>
                <w:kern w:val="0"/>
                <w14:ligatures w14:val="none"/>
              </w:rPr>
            </w:pPr>
            <w:r w:rsidRPr="00400385">
              <w:rPr>
                <w:rFonts w:ascii="Arial" w:eastAsia="Times New Roman" w:hAnsi="Arial" w:cs="Arial"/>
              </w:rPr>
              <w:t>CO2 removal plant (NH3 production), start-up, primary reformer flue gas, pressure relief vents</w:t>
            </w:r>
          </w:p>
        </w:tc>
      </w:tr>
      <w:tr w:rsidR="00843815" w:rsidRPr="000574C6" w14:paraId="35B5174E" w14:textId="77777777" w:rsidTr="00FB03B8">
        <w:trPr>
          <w:trHeight w:val="240"/>
        </w:trPr>
        <w:tc>
          <w:tcPr>
            <w:tcW w:w="37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A44AC7" w14:textId="77777777" w:rsidR="00843815" w:rsidRPr="00400385" w:rsidRDefault="00843815" w:rsidP="00C266CC">
            <w:pPr>
              <w:spacing w:before="120" w:after="120"/>
              <w:rPr>
                <w:rFonts w:ascii="Arial" w:eastAsia="Times New Roman" w:hAnsi="Arial" w:cs="Arial"/>
                <w:kern w:val="0"/>
                <w14:ligatures w14:val="none"/>
              </w:rPr>
            </w:pPr>
            <w:r w:rsidRPr="00400385">
              <w:rPr>
                <w:rFonts w:ascii="Arial" w:eastAsia="Times New Roman" w:hAnsi="Arial" w:cs="Arial"/>
              </w:rPr>
              <w:t>Carbon monoxide</w:t>
            </w:r>
          </w:p>
        </w:tc>
        <w:tc>
          <w:tcPr>
            <w:tcW w:w="63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D580A5" w14:textId="77777777" w:rsidR="00843815" w:rsidRPr="00400385" w:rsidRDefault="00843815" w:rsidP="00C266CC">
            <w:pPr>
              <w:spacing w:before="120" w:after="120"/>
              <w:ind w:right="53"/>
              <w:rPr>
                <w:rFonts w:ascii="Arial" w:eastAsia="Times New Roman" w:hAnsi="Arial" w:cs="Arial"/>
                <w:kern w:val="0"/>
                <w14:ligatures w14:val="none"/>
              </w:rPr>
            </w:pPr>
            <w:r w:rsidRPr="00400385">
              <w:rPr>
                <w:rFonts w:ascii="Arial" w:eastAsia="Times New Roman" w:hAnsi="Arial" w:cs="Arial"/>
              </w:rPr>
              <w:t>Start-up stages (NH3 production), primary reformer flue gas, pressure relief vents</w:t>
            </w:r>
          </w:p>
        </w:tc>
      </w:tr>
      <w:tr w:rsidR="00843815" w:rsidRPr="000574C6" w14:paraId="2305980A" w14:textId="77777777" w:rsidTr="00FB03B8">
        <w:trPr>
          <w:trHeight w:val="240"/>
        </w:trPr>
        <w:tc>
          <w:tcPr>
            <w:tcW w:w="37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4BCB3F" w14:textId="77777777" w:rsidR="00843815" w:rsidRPr="00400385" w:rsidRDefault="00843815" w:rsidP="00C266CC">
            <w:pPr>
              <w:spacing w:before="120" w:after="120"/>
              <w:rPr>
                <w:rFonts w:ascii="Arial" w:eastAsia="Times New Roman" w:hAnsi="Arial" w:cs="Arial"/>
                <w:kern w:val="0"/>
                <w14:ligatures w14:val="none"/>
              </w:rPr>
            </w:pPr>
            <w:r w:rsidRPr="00400385">
              <w:rPr>
                <w:rFonts w:ascii="Arial" w:eastAsia="Times New Roman" w:hAnsi="Arial" w:cs="Arial"/>
              </w:rPr>
              <w:t>Methane</w:t>
            </w:r>
          </w:p>
        </w:tc>
        <w:tc>
          <w:tcPr>
            <w:tcW w:w="63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C12DC5" w14:textId="77777777" w:rsidR="00843815" w:rsidRPr="00400385" w:rsidRDefault="00843815" w:rsidP="00C266CC">
            <w:pPr>
              <w:spacing w:before="120" w:after="120"/>
              <w:ind w:right="53"/>
              <w:rPr>
                <w:rFonts w:ascii="Arial" w:eastAsia="Times New Roman" w:hAnsi="Arial" w:cs="Arial"/>
                <w:kern w:val="0"/>
                <w14:ligatures w14:val="none"/>
              </w:rPr>
            </w:pPr>
            <w:r w:rsidRPr="00400385">
              <w:rPr>
                <w:rFonts w:ascii="Arial" w:eastAsia="Times New Roman" w:hAnsi="Arial" w:cs="Arial"/>
              </w:rPr>
              <w:t>Start-up stages (NH3 production), pressure relief vents</w:t>
            </w:r>
          </w:p>
        </w:tc>
      </w:tr>
      <w:tr w:rsidR="00843815" w:rsidRPr="000574C6" w14:paraId="4A4BBE09" w14:textId="77777777" w:rsidTr="00FB03B8">
        <w:trPr>
          <w:trHeight w:val="240"/>
        </w:trPr>
        <w:tc>
          <w:tcPr>
            <w:tcW w:w="37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A67753" w14:textId="77777777" w:rsidR="00843815" w:rsidRPr="00400385" w:rsidRDefault="00843815" w:rsidP="00C266CC">
            <w:pPr>
              <w:spacing w:before="120" w:after="120"/>
              <w:rPr>
                <w:rFonts w:ascii="Arial" w:eastAsia="Times New Roman" w:hAnsi="Arial" w:cs="Arial"/>
                <w:kern w:val="0"/>
                <w14:ligatures w14:val="none"/>
              </w:rPr>
            </w:pPr>
            <w:r w:rsidRPr="00400385">
              <w:rPr>
                <w:rFonts w:ascii="Arial" w:eastAsia="Times New Roman" w:hAnsi="Arial" w:cs="Arial"/>
              </w:rPr>
              <w:t>Nitrogen dioxide (oxides of nitrogen – NO and NO2 as NO2)</w:t>
            </w:r>
          </w:p>
        </w:tc>
        <w:tc>
          <w:tcPr>
            <w:tcW w:w="63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3C6DC4" w14:textId="77777777" w:rsidR="00843815" w:rsidRPr="00400385" w:rsidRDefault="00843815" w:rsidP="00C266CC">
            <w:pPr>
              <w:spacing w:before="120" w:after="120"/>
              <w:ind w:right="53"/>
              <w:rPr>
                <w:rFonts w:ascii="Arial" w:eastAsia="Times New Roman" w:hAnsi="Arial" w:cs="Arial"/>
                <w:kern w:val="0"/>
                <w14:ligatures w14:val="none"/>
              </w:rPr>
            </w:pPr>
            <w:r w:rsidRPr="00400385">
              <w:rPr>
                <w:rFonts w:ascii="Arial" w:eastAsia="Times New Roman" w:hAnsi="Arial" w:cs="Arial"/>
              </w:rPr>
              <w:t>Furnaces (CS2 production), primary reformer flue gas (NH3 production)</w:t>
            </w:r>
          </w:p>
        </w:tc>
      </w:tr>
      <w:tr w:rsidR="00843815" w:rsidRPr="000574C6" w14:paraId="383A47AD" w14:textId="77777777" w:rsidTr="00FB03B8">
        <w:trPr>
          <w:trHeight w:val="240"/>
        </w:trPr>
        <w:tc>
          <w:tcPr>
            <w:tcW w:w="37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C64432" w14:textId="77777777" w:rsidR="00843815" w:rsidRPr="00400385" w:rsidRDefault="00843815" w:rsidP="00C266CC">
            <w:pPr>
              <w:spacing w:before="120" w:after="120"/>
              <w:rPr>
                <w:rFonts w:ascii="Arial" w:eastAsia="Times New Roman" w:hAnsi="Arial" w:cs="Arial"/>
                <w:kern w:val="0"/>
                <w14:ligatures w14:val="none"/>
              </w:rPr>
            </w:pPr>
            <w:r w:rsidRPr="00400385">
              <w:rPr>
                <w:rFonts w:ascii="Arial" w:eastAsia="Times New Roman" w:hAnsi="Arial" w:cs="Arial"/>
              </w:rPr>
              <w:t>Sulphur dioxide (oxides of sulphur – SO2 and SO3 as SO2)</w:t>
            </w:r>
          </w:p>
        </w:tc>
        <w:tc>
          <w:tcPr>
            <w:tcW w:w="63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3325B5" w14:textId="77777777" w:rsidR="00843815" w:rsidRPr="00400385" w:rsidRDefault="00843815" w:rsidP="00C266CC">
            <w:pPr>
              <w:spacing w:before="120" w:after="120"/>
              <w:ind w:right="53"/>
              <w:rPr>
                <w:rFonts w:ascii="Arial" w:eastAsia="Times New Roman" w:hAnsi="Arial" w:cs="Arial"/>
                <w:kern w:val="0"/>
                <w14:ligatures w14:val="none"/>
              </w:rPr>
            </w:pPr>
            <w:r w:rsidRPr="00400385">
              <w:rPr>
                <w:rFonts w:ascii="Arial" w:eastAsia="Times New Roman" w:hAnsi="Arial" w:cs="Arial"/>
              </w:rPr>
              <w:t>Combustion of CS2 and H2S in flare system, primary reformer flue gas (NH3 production)</w:t>
            </w:r>
          </w:p>
        </w:tc>
      </w:tr>
    </w:tbl>
    <w:p w14:paraId="14A683F6" w14:textId="77777777" w:rsidR="00843815" w:rsidRDefault="00843815" w:rsidP="00574F8F">
      <w:pPr>
        <w:spacing w:after="240"/>
        <w:rPr>
          <w:b/>
          <w:bCs/>
        </w:rPr>
      </w:pPr>
    </w:p>
    <w:p w14:paraId="77F9AF9C" w14:textId="71A4811A" w:rsidR="00B779C3" w:rsidRDefault="00B779C3" w:rsidP="00EF25AB">
      <w:pPr>
        <w:pStyle w:val="Heading3"/>
      </w:pPr>
      <w:bookmarkStart w:id="121" w:name="_Toc371082"/>
      <w:r>
        <w:t>8.1.1 Point source emissions</w:t>
      </w:r>
      <w:r w:rsidR="00112FDD">
        <w:t xml:space="preserve"> </w:t>
      </w:r>
      <w:bookmarkEnd w:id="121"/>
    </w:p>
    <w:p w14:paraId="0825D10E" w14:textId="27CF03E1" w:rsidR="00E13770" w:rsidRDefault="00E13770" w:rsidP="00574F8F">
      <w:pPr>
        <w:spacing w:after="240"/>
        <w:ind w:left="17" w:right="1"/>
      </w:pPr>
      <w:r>
        <w:t>These emissions are exhausted via a stack or vent, i.e. a single point source into the atmosphere.</w:t>
      </w:r>
      <w:r w:rsidR="00112FDD">
        <w:t xml:space="preserve"> </w:t>
      </w:r>
      <w:r>
        <w:t>Abatement equipment, e.g. scrubbing units, fabric filters (bag house) can be incorporated into the exhaust system prior to discharge to atmosphere.</w:t>
      </w:r>
      <w:r w:rsidR="00112FDD">
        <w:t xml:space="preserve"> </w:t>
      </w:r>
    </w:p>
    <w:p w14:paraId="33EC8703" w14:textId="77777777" w:rsidR="000D412A" w:rsidRDefault="000D412A" w:rsidP="000D412A">
      <w:pPr>
        <w:pStyle w:val="Heading3"/>
        <w:spacing w:after="83"/>
        <w:ind w:left="17"/>
      </w:pPr>
      <w:bookmarkStart w:id="122" w:name="_Toc371083"/>
      <w:r>
        <w:lastRenderedPageBreak/>
        <w:t xml:space="preserve">8.1.2 Fugitive emissions </w:t>
      </w:r>
      <w:bookmarkEnd w:id="122"/>
    </w:p>
    <w:p w14:paraId="18A3AECC" w14:textId="3326E30F" w:rsidR="00EB3CD3" w:rsidRPr="00EB3CD3" w:rsidRDefault="00EB3CD3" w:rsidP="00574F8F">
      <w:pPr>
        <w:spacing w:after="240"/>
        <w:ind w:left="17" w:right="1"/>
        <w:rPr>
          <w:rFonts w:cstheme="minorHAnsi"/>
        </w:rPr>
      </w:pPr>
      <w:r w:rsidRPr="00EB3CD3">
        <w:rPr>
          <w:rFonts w:cstheme="minorHAnsi"/>
        </w:rPr>
        <w:t>Fugitive emissions are those that are not released from a point source such as a stack.</w:t>
      </w:r>
      <w:r w:rsidR="00112FDD">
        <w:rPr>
          <w:rFonts w:cstheme="minorHAnsi"/>
        </w:rPr>
        <w:t xml:space="preserve"> </w:t>
      </w:r>
      <w:r w:rsidRPr="00EB3CD3">
        <w:rPr>
          <w:rFonts w:cstheme="minorHAnsi"/>
        </w:rPr>
        <w:t xml:space="preserve">In some chemical production activities fugitive, or diffuse, emissions may be more significant than point source emissions. Fugitive VOC emissions are often a very significant factor in emissions to air from large volume organic chemicals (LVOC) installations. </w:t>
      </w:r>
    </w:p>
    <w:p w14:paraId="1603E9D4" w14:textId="6697B903" w:rsidR="00EB3CD3" w:rsidRPr="00EB3CD3" w:rsidRDefault="00EB3CD3" w:rsidP="00574F8F">
      <w:pPr>
        <w:spacing w:after="240"/>
        <w:rPr>
          <w:rFonts w:cstheme="minorHAnsi"/>
        </w:rPr>
      </w:pPr>
      <w:r w:rsidRPr="00EB3CD3">
        <w:rPr>
          <w:rFonts w:cstheme="minorHAnsi"/>
        </w:rPr>
        <w:t xml:space="preserve"> Some examples of the potential sources of fugitive emissions to air are:</w:t>
      </w:r>
      <w:r w:rsidR="00112FDD">
        <w:rPr>
          <w:rFonts w:cstheme="minorHAnsi"/>
        </w:rPr>
        <w:t xml:space="preserve"> </w:t>
      </w:r>
    </w:p>
    <w:p w14:paraId="2F2E2536" w14:textId="65BAC39E" w:rsidR="00EB3CD3" w:rsidRPr="00C266CC" w:rsidRDefault="00EB3CD3" w:rsidP="007916D8">
      <w:pPr>
        <w:pStyle w:val="ListParagraph"/>
        <w:numPr>
          <w:ilvl w:val="0"/>
          <w:numId w:val="46"/>
        </w:numPr>
        <w:spacing w:after="240"/>
        <w:ind w:right="1"/>
        <w:jc w:val="both"/>
        <w:rPr>
          <w:rFonts w:cstheme="minorHAnsi"/>
        </w:rPr>
      </w:pPr>
      <w:r w:rsidRPr="00C266CC">
        <w:rPr>
          <w:rFonts w:cstheme="minorHAnsi"/>
        </w:rPr>
        <w:t>The loading and unloading of materials into transport containers.</w:t>
      </w:r>
    </w:p>
    <w:p w14:paraId="18564F21" w14:textId="3E614DD9" w:rsidR="00EB3CD3" w:rsidRPr="00C266CC" w:rsidRDefault="00EB3CD3" w:rsidP="007916D8">
      <w:pPr>
        <w:pStyle w:val="ListParagraph"/>
        <w:numPr>
          <w:ilvl w:val="0"/>
          <w:numId w:val="46"/>
        </w:numPr>
        <w:spacing w:after="240"/>
        <w:ind w:right="1"/>
        <w:jc w:val="both"/>
        <w:rPr>
          <w:rFonts w:cstheme="minorHAnsi"/>
        </w:rPr>
      </w:pPr>
      <w:r w:rsidRPr="00C266CC">
        <w:rPr>
          <w:rFonts w:cstheme="minorHAnsi"/>
        </w:rPr>
        <w:t>Storage areas (e.g. bays, stockpiles, etc.).</w:t>
      </w:r>
    </w:p>
    <w:p w14:paraId="4226558B" w14:textId="7E66C42E" w:rsidR="00EB3CD3" w:rsidRPr="00C266CC" w:rsidRDefault="00EB3CD3" w:rsidP="007916D8">
      <w:pPr>
        <w:pStyle w:val="ListParagraph"/>
        <w:numPr>
          <w:ilvl w:val="0"/>
          <w:numId w:val="46"/>
        </w:numPr>
        <w:spacing w:after="240"/>
        <w:ind w:right="1"/>
        <w:jc w:val="both"/>
        <w:rPr>
          <w:rFonts w:cstheme="minorHAnsi"/>
        </w:rPr>
      </w:pPr>
      <w:r w:rsidRPr="00C266CC">
        <w:rPr>
          <w:rFonts w:cstheme="minorHAnsi"/>
        </w:rPr>
        <w:t>Transferring material between vessels.</w:t>
      </w:r>
    </w:p>
    <w:p w14:paraId="53AC83F2" w14:textId="3F463787" w:rsidR="00EB3CD3" w:rsidRPr="00C266CC" w:rsidRDefault="00EB3CD3" w:rsidP="007916D8">
      <w:pPr>
        <w:pStyle w:val="ListParagraph"/>
        <w:numPr>
          <w:ilvl w:val="0"/>
          <w:numId w:val="46"/>
        </w:numPr>
        <w:spacing w:after="240"/>
        <w:ind w:right="1"/>
        <w:jc w:val="both"/>
        <w:rPr>
          <w:rFonts w:cstheme="minorHAnsi"/>
        </w:rPr>
      </w:pPr>
      <w:r w:rsidRPr="00C266CC">
        <w:rPr>
          <w:rFonts w:cstheme="minorHAnsi"/>
        </w:rPr>
        <w:t>Conveyor systems.</w:t>
      </w:r>
    </w:p>
    <w:p w14:paraId="3CFFC1FC" w14:textId="73292E58" w:rsidR="00EB3CD3" w:rsidRPr="00C266CC" w:rsidRDefault="00EB3CD3" w:rsidP="007916D8">
      <w:pPr>
        <w:pStyle w:val="ListParagraph"/>
        <w:numPr>
          <w:ilvl w:val="0"/>
          <w:numId w:val="46"/>
        </w:numPr>
        <w:spacing w:after="240"/>
        <w:ind w:right="1"/>
        <w:jc w:val="both"/>
        <w:rPr>
          <w:rFonts w:cstheme="minorHAnsi"/>
        </w:rPr>
      </w:pPr>
      <w:r w:rsidRPr="00C266CC">
        <w:rPr>
          <w:rFonts w:cstheme="minorHAnsi"/>
        </w:rPr>
        <w:t>Pipework and ductwork systems (e.g. pumps, valves, flanges, equipment vents).</w:t>
      </w:r>
    </w:p>
    <w:p w14:paraId="1C4EBB93" w14:textId="2F96966E" w:rsidR="00EB3CD3" w:rsidRPr="00C266CC" w:rsidRDefault="00EB3CD3" w:rsidP="007916D8">
      <w:pPr>
        <w:pStyle w:val="ListParagraph"/>
        <w:numPr>
          <w:ilvl w:val="0"/>
          <w:numId w:val="46"/>
        </w:numPr>
        <w:spacing w:after="240"/>
        <w:ind w:right="1"/>
        <w:jc w:val="both"/>
        <w:rPr>
          <w:rFonts w:cstheme="minorHAnsi"/>
        </w:rPr>
      </w:pPr>
      <w:r w:rsidRPr="00C266CC">
        <w:rPr>
          <w:rFonts w:cstheme="minorHAnsi"/>
        </w:rPr>
        <w:t>Accidental loss of containment from failed plant and equipment.</w:t>
      </w:r>
    </w:p>
    <w:p w14:paraId="706AD3A4" w14:textId="22BECA28" w:rsidR="006E46EA" w:rsidRDefault="00EB3CD3" w:rsidP="007916D8">
      <w:pPr>
        <w:pStyle w:val="ListParagraph"/>
        <w:numPr>
          <w:ilvl w:val="0"/>
          <w:numId w:val="46"/>
        </w:numPr>
        <w:spacing w:after="240"/>
        <w:ind w:right="1"/>
        <w:jc w:val="both"/>
        <w:rPr>
          <w:rFonts w:cstheme="minorHAnsi"/>
        </w:rPr>
      </w:pPr>
      <w:r w:rsidRPr="00C266CC">
        <w:rPr>
          <w:rFonts w:cstheme="minorHAnsi"/>
        </w:rPr>
        <w:t xml:space="preserve">Poor building containment and extraction. </w:t>
      </w:r>
    </w:p>
    <w:p w14:paraId="150C2A88" w14:textId="77777777" w:rsidR="00C266CC" w:rsidRPr="00C266CC" w:rsidRDefault="00C266CC" w:rsidP="00C266CC">
      <w:pPr>
        <w:pStyle w:val="ListParagraph"/>
        <w:spacing w:after="240"/>
        <w:ind w:right="1"/>
        <w:jc w:val="both"/>
        <w:rPr>
          <w:rFonts w:cstheme="minorHAnsi"/>
        </w:rPr>
      </w:pPr>
    </w:p>
    <w:p w14:paraId="1E993BC7" w14:textId="77777777" w:rsidR="006E46EA" w:rsidRDefault="006E46EA" w:rsidP="006E46EA">
      <w:pPr>
        <w:pStyle w:val="Heading2"/>
        <w:tabs>
          <w:tab w:val="center" w:pos="2561"/>
        </w:tabs>
        <w:spacing w:after="0" w:line="259" w:lineRule="auto"/>
      </w:pPr>
      <w:bookmarkStart w:id="123" w:name="_Toc185190485"/>
      <w:bookmarkStart w:id="124" w:name="_Toc371084"/>
      <w:r>
        <w:t xml:space="preserve">8.2 </w:t>
      </w:r>
      <w:r>
        <w:tab/>
        <w:t>Emissions to water and wastewater</w:t>
      </w:r>
      <w:bookmarkEnd w:id="123"/>
      <w:r>
        <w:t xml:space="preserve"> </w:t>
      </w:r>
      <w:bookmarkEnd w:id="124"/>
    </w:p>
    <w:p w14:paraId="7AC924EE" w14:textId="77777777" w:rsidR="00B040D2" w:rsidRPr="00B040D2" w:rsidRDefault="00B040D2" w:rsidP="00B040D2"/>
    <w:p w14:paraId="6831BBB2" w14:textId="77777777" w:rsidR="00B040D2" w:rsidRDefault="00B040D2" w:rsidP="00B040D2">
      <w:pPr>
        <w:pStyle w:val="Heading3"/>
        <w:ind w:left="17"/>
      </w:pPr>
      <w:bookmarkStart w:id="125" w:name="_Toc371085"/>
      <w:r>
        <w:t xml:space="preserve">8.2.1 Relevant pollutants &amp; emission sources </w:t>
      </w:r>
      <w:bookmarkEnd w:id="125"/>
    </w:p>
    <w:p w14:paraId="0D14F231" w14:textId="1EDAE623" w:rsidR="00CA1DE8" w:rsidRDefault="00CA1DE8" w:rsidP="00574F8F">
      <w:pPr>
        <w:spacing w:after="240"/>
        <w:ind w:left="17" w:right="1"/>
      </w:pPr>
      <w:r>
        <w:t>Water discharges from chemical processes arise from the air abatement equipment (e.g. wet scrubbers), storm water, cooling water, boiler blow-down, raw material handling areas, accidental emissions of raw materials, products or waste materials, fire-fighting and from on-site effluent treatment. An indicative list of</w:t>
      </w:r>
      <w:r>
        <w:rPr>
          <w:b/>
        </w:rPr>
        <w:t xml:space="preserve"> </w:t>
      </w:r>
      <w:r>
        <w:t>water emissions for the organic/inorganic sectors is given in</w:t>
      </w:r>
      <w:r w:rsidR="00B84173">
        <w:t xml:space="preserve"> Lists 14 and </w:t>
      </w:r>
      <w:r w:rsidR="00B47A16">
        <w:t xml:space="preserve">15 </w:t>
      </w:r>
      <w:r>
        <w:t xml:space="preserve">respectively. The main water emissions, and their sources, from the remaining chemical sub-sector activities, are shown in </w:t>
      </w:r>
      <w:r w:rsidRPr="00900D46">
        <w:t xml:space="preserve">Tables </w:t>
      </w:r>
      <w:r w:rsidR="00900D46" w:rsidRPr="00900D46">
        <w:t>38</w:t>
      </w:r>
      <w:r w:rsidR="0040403A" w:rsidRPr="00900D46">
        <w:t xml:space="preserve"> and Lists </w:t>
      </w:r>
      <w:r w:rsidR="001B735F" w:rsidRPr="00900D46">
        <w:t>16-19</w:t>
      </w:r>
      <w:r w:rsidRPr="00900D46">
        <w:t>.</w:t>
      </w:r>
      <w:r w:rsidR="00112FDD">
        <w:t xml:space="preserve"> </w:t>
      </w:r>
      <w:r>
        <w:t>These should be taken as a guide only, and you should verify the presence of any other pollutants emitted from the process.</w:t>
      </w:r>
      <w:r w:rsidR="00112FDD">
        <w:t xml:space="preserve"> </w:t>
      </w:r>
    </w:p>
    <w:p w14:paraId="7CB66DFC" w14:textId="62BB05FE" w:rsidR="00E13310" w:rsidRDefault="001F0FBF" w:rsidP="00574F8F">
      <w:pPr>
        <w:spacing w:after="240"/>
        <w:ind w:left="17" w:right="1"/>
        <w:rPr>
          <w:b/>
          <w:bCs/>
          <w:color w:val="016574" w:themeColor="accent1"/>
        </w:rPr>
      </w:pPr>
      <w:r w:rsidRPr="005377FD">
        <w:rPr>
          <w:rStyle w:val="Heading4Char"/>
        </w:rPr>
        <w:t>List 14</w:t>
      </w:r>
      <w:r w:rsidR="005377FD">
        <w:rPr>
          <w:rStyle w:val="Heading4Char"/>
        </w:rPr>
        <w:t xml:space="preserve"> -</w:t>
      </w:r>
      <w:r w:rsidRPr="005377FD">
        <w:rPr>
          <w:rStyle w:val="Heading4Char"/>
        </w:rPr>
        <w:t xml:space="preserve"> </w:t>
      </w:r>
      <w:r w:rsidR="00E13310" w:rsidRPr="005377FD">
        <w:rPr>
          <w:rStyle w:val="Heading4Char"/>
        </w:rPr>
        <w:t>Water pollutants emitted by the organic chemicals sector</w:t>
      </w:r>
      <w:r w:rsidR="00574F8F" w:rsidRPr="005377FD">
        <w:rPr>
          <w:rStyle w:val="Heading4Char"/>
        </w:rPr>
        <w:t xml:space="preserve"> (continued overleaf</w:t>
      </w:r>
      <w:r w:rsidR="00574F8F">
        <w:rPr>
          <w:b/>
          <w:bCs/>
          <w:color w:val="016574" w:themeColor="accent1"/>
        </w:rPr>
        <w:t>)</w:t>
      </w:r>
    </w:p>
    <w:p w14:paraId="5901005C" w14:textId="77777777" w:rsidR="00E13310" w:rsidRDefault="00E13310" w:rsidP="00574F8F">
      <w:pPr>
        <w:spacing w:after="240"/>
        <w:ind w:left="17" w:right="1"/>
        <w:rPr>
          <w:b/>
          <w:bCs/>
          <w:color w:val="016574" w:themeColor="accent1"/>
        </w:rPr>
        <w:sectPr w:rsidR="00E13310" w:rsidSect="005F0C6D">
          <w:pgSz w:w="11900" w:h="16840"/>
          <w:pgMar w:top="839" w:right="839" w:bottom="839" w:left="839" w:header="794" w:footer="567" w:gutter="0"/>
          <w:cols w:space="708"/>
          <w:titlePg/>
          <w:docGrid w:linePitch="360"/>
        </w:sectPr>
      </w:pPr>
    </w:p>
    <w:p w14:paraId="4633A9B9" w14:textId="4FFF90AF" w:rsidR="00E81E08" w:rsidRPr="00E81E08" w:rsidRDefault="00E81E08" w:rsidP="00F91A1D">
      <w:pPr>
        <w:pStyle w:val="ListParagraph"/>
        <w:numPr>
          <w:ilvl w:val="0"/>
          <w:numId w:val="53"/>
        </w:numPr>
        <w:spacing w:after="240"/>
        <w:ind w:right="1"/>
      </w:pPr>
      <w:r w:rsidRPr="00E81E08">
        <w:t>Alachlor</w:t>
      </w:r>
      <w:r w:rsidR="00112FDD">
        <w:t xml:space="preserve"> </w:t>
      </w:r>
    </w:p>
    <w:p w14:paraId="4702ED7B" w14:textId="3229EA68" w:rsidR="00E81E08" w:rsidRPr="00E81E08" w:rsidRDefault="00E81E08" w:rsidP="00F91A1D">
      <w:pPr>
        <w:pStyle w:val="ListParagraph"/>
        <w:numPr>
          <w:ilvl w:val="0"/>
          <w:numId w:val="53"/>
        </w:numPr>
        <w:spacing w:after="240"/>
        <w:ind w:right="1"/>
      </w:pPr>
      <w:r w:rsidRPr="00E81E08">
        <w:t>Aldrin</w:t>
      </w:r>
      <w:r w:rsidR="00112FDD">
        <w:t xml:space="preserve"> </w:t>
      </w:r>
    </w:p>
    <w:p w14:paraId="565D6844" w14:textId="13D7DDE4" w:rsidR="00E81E08" w:rsidRPr="00E81E08" w:rsidRDefault="00E81E08" w:rsidP="00DF3893">
      <w:pPr>
        <w:pStyle w:val="ListParagraph"/>
        <w:numPr>
          <w:ilvl w:val="0"/>
          <w:numId w:val="53"/>
        </w:numPr>
        <w:spacing w:after="240"/>
        <w:ind w:right="1"/>
      </w:pPr>
      <w:r w:rsidRPr="00E81E08">
        <w:t>Anthracene</w:t>
      </w:r>
      <w:r w:rsidR="00112FDD">
        <w:t xml:space="preserve"> </w:t>
      </w:r>
    </w:p>
    <w:p w14:paraId="5875D7B6" w14:textId="46316793" w:rsidR="00E81E08" w:rsidRPr="00E81E08" w:rsidRDefault="00E81E08" w:rsidP="00DF3893">
      <w:pPr>
        <w:pStyle w:val="ListParagraph"/>
        <w:numPr>
          <w:ilvl w:val="0"/>
          <w:numId w:val="53"/>
        </w:numPr>
        <w:spacing w:after="240"/>
        <w:ind w:right="1"/>
      </w:pPr>
      <w:r w:rsidRPr="00E81E08">
        <w:t>Arsenic</w:t>
      </w:r>
      <w:r w:rsidR="00112FDD">
        <w:t xml:space="preserve"> </w:t>
      </w:r>
    </w:p>
    <w:p w14:paraId="366A43D4" w14:textId="13A57CD6" w:rsidR="00F8306A" w:rsidRPr="00E81E08" w:rsidRDefault="00E81E08" w:rsidP="002051EA">
      <w:pPr>
        <w:pStyle w:val="ListParagraph"/>
        <w:numPr>
          <w:ilvl w:val="0"/>
          <w:numId w:val="53"/>
        </w:numPr>
        <w:spacing w:after="240"/>
        <w:ind w:right="1"/>
      </w:pPr>
      <w:r w:rsidRPr="00E81E08">
        <w:lastRenderedPageBreak/>
        <w:t>Atrazine</w:t>
      </w:r>
      <w:r w:rsidR="00112FDD">
        <w:t xml:space="preserve"> </w:t>
      </w:r>
    </w:p>
    <w:p w14:paraId="4C770577" w14:textId="5F765A07" w:rsidR="00E81E08" w:rsidRPr="00E81E08" w:rsidRDefault="00E81E08" w:rsidP="002051EA">
      <w:pPr>
        <w:pStyle w:val="ListParagraph"/>
        <w:numPr>
          <w:ilvl w:val="0"/>
          <w:numId w:val="53"/>
        </w:numPr>
        <w:spacing w:after="240"/>
        <w:ind w:right="1"/>
      </w:pPr>
      <w:r w:rsidRPr="00E81E08">
        <w:t>Benzene</w:t>
      </w:r>
      <w:r w:rsidR="00112FDD">
        <w:t xml:space="preserve"> </w:t>
      </w:r>
    </w:p>
    <w:p w14:paraId="0D198E4F" w14:textId="79C777FA" w:rsidR="00E81E08" w:rsidRPr="00E81E08" w:rsidRDefault="00E81E08" w:rsidP="002051EA">
      <w:pPr>
        <w:pStyle w:val="ListParagraph"/>
        <w:numPr>
          <w:ilvl w:val="0"/>
          <w:numId w:val="53"/>
        </w:numPr>
        <w:spacing w:after="240"/>
        <w:ind w:right="1"/>
      </w:pPr>
      <w:r w:rsidRPr="00E81E08">
        <w:t>Benzo(g,h,i)perylene</w:t>
      </w:r>
      <w:r w:rsidR="00112FDD">
        <w:t xml:space="preserve"> </w:t>
      </w:r>
    </w:p>
    <w:p w14:paraId="28752BA4" w14:textId="2305E79E" w:rsidR="00E81E08" w:rsidRPr="00E81E08" w:rsidRDefault="00E81E08" w:rsidP="00C533E1">
      <w:pPr>
        <w:pStyle w:val="ListParagraph"/>
        <w:numPr>
          <w:ilvl w:val="0"/>
          <w:numId w:val="53"/>
        </w:numPr>
        <w:spacing w:after="240"/>
        <w:ind w:right="1"/>
      </w:pPr>
      <w:r w:rsidRPr="00E81E08">
        <w:t>Brominated diphenylethers</w:t>
      </w:r>
      <w:r w:rsidR="00112FDD">
        <w:t xml:space="preserve"> </w:t>
      </w:r>
    </w:p>
    <w:p w14:paraId="3217FC3C" w14:textId="16FCE68F" w:rsidR="00E81E08" w:rsidRPr="00E81E08" w:rsidRDefault="00E81E08" w:rsidP="00C533E1">
      <w:pPr>
        <w:pStyle w:val="ListParagraph"/>
        <w:numPr>
          <w:ilvl w:val="0"/>
          <w:numId w:val="53"/>
        </w:numPr>
        <w:spacing w:after="240"/>
        <w:ind w:right="1"/>
      </w:pPr>
      <w:r w:rsidRPr="00E81E08">
        <w:t>Cadmium</w:t>
      </w:r>
      <w:r w:rsidR="00112FDD">
        <w:t xml:space="preserve"> </w:t>
      </w:r>
    </w:p>
    <w:p w14:paraId="5D34527A" w14:textId="6714D43F" w:rsidR="00E81E08" w:rsidRPr="00E81E08" w:rsidRDefault="00E81E08" w:rsidP="00C533E1">
      <w:pPr>
        <w:pStyle w:val="ListParagraph"/>
        <w:numPr>
          <w:ilvl w:val="0"/>
          <w:numId w:val="53"/>
        </w:numPr>
        <w:spacing w:after="240"/>
        <w:ind w:right="1"/>
      </w:pPr>
      <w:r w:rsidRPr="00E81E08">
        <w:t>Chlordane</w:t>
      </w:r>
      <w:r w:rsidR="00112FDD">
        <w:t xml:space="preserve"> </w:t>
      </w:r>
    </w:p>
    <w:p w14:paraId="3B4CF381" w14:textId="3F71EC58" w:rsidR="00E81E08" w:rsidRPr="00E81E08" w:rsidRDefault="00E81E08" w:rsidP="00C533E1">
      <w:pPr>
        <w:pStyle w:val="ListParagraph"/>
        <w:numPr>
          <w:ilvl w:val="0"/>
          <w:numId w:val="53"/>
        </w:numPr>
        <w:spacing w:after="240"/>
        <w:ind w:right="1"/>
      </w:pPr>
      <w:r w:rsidRPr="00E81E08">
        <w:t>Chlordecone</w:t>
      </w:r>
      <w:r w:rsidR="00112FDD">
        <w:t xml:space="preserve"> </w:t>
      </w:r>
    </w:p>
    <w:p w14:paraId="122665E5" w14:textId="4E9A3F68" w:rsidR="00E81E08" w:rsidRPr="00E81E08" w:rsidRDefault="00E81E08" w:rsidP="00C533E1">
      <w:pPr>
        <w:pStyle w:val="ListParagraph"/>
        <w:numPr>
          <w:ilvl w:val="0"/>
          <w:numId w:val="53"/>
        </w:numPr>
        <w:spacing w:after="240"/>
        <w:ind w:right="1"/>
      </w:pPr>
      <w:r w:rsidRPr="00E81E08">
        <w:t>Chlorfenvinphos</w:t>
      </w:r>
      <w:r w:rsidR="00112FDD">
        <w:t xml:space="preserve"> </w:t>
      </w:r>
    </w:p>
    <w:p w14:paraId="661FC759" w14:textId="48AACBBD" w:rsidR="00E81E08" w:rsidRPr="00E81E08" w:rsidRDefault="00E81E08" w:rsidP="00C533E1">
      <w:pPr>
        <w:pStyle w:val="ListParagraph"/>
        <w:numPr>
          <w:ilvl w:val="0"/>
          <w:numId w:val="53"/>
        </w:numPr>
        <w:spacing w:after="240"/>
        <w:ind w:right="1"/>
      </w:pPr>
      <w:r w:rsidRPr="00E81E08">
        <w:t>Chlorides as total Cl</w:t>
      </w:r>
      <w:r w:rsidR="00112FDD">
        <w:t xml:space="preserve"> </w:t>
      </w:r>
    </w:p>
    <w:p w14:paraId="78580D54" w14:textId="328988AC" w:rsidR="00E81E08" w:rsidRPr="00E81E08" w:rsidRDefault="00E81E08" w:rsidP="00C533E1">
      <w:pPr>
        <w:pStyle w:val="ListParagraph"/>
        <w:numPr>
          <w:ilvl w:val="0"/>
          <w:numId w:val="53"/>
        </w:numPr>
        <w:spacing w:after="240"/>
        <w:ind w:right="1"/>
      </w:pPr>
      <w:r w:rsidRPr="00E81E08">
        <w:t>Chloropyrifos</w:t>
      </w:r>
      <w:r w:rsidR="00112FDD">
        <w:t xml:space="preserve"> </w:t>
      </w:r>
    </w:p>
    <w:p w14:paraId="65044FDE" w14:textId="5F3A5861" w:rsidR="00E81E08" w:rsidRPr="00E81E08" w:rsidRDefault="00E81E08" w:rsidP="00C533E1">
      <w:pPr>
        <w:pStyle w:val="ListParagraph"/>
        <w:numPr>
          <w:ilvl w:val="0"/>
          <w:numId w:val="53"/>
        </w:numPr>
        <w:spacing w:after="240"/>
        <w:ind w:right="1"/>
      </w:pPr>
      <w:r w:rsidRPr="00E81E08">
        <w:t>Chromium</w:t>
      </w:r>
      <w:r w:rsidR="00112FDD">
        <w:t xml:space="preserve"> </w:t>
      </w:r>
    </w:p>
    <w:p w14:paraId="7178D754" w14:textId="0847743B" w:rsidR="00E81E08" w:rsidRPr="00E81E08" w:rsidRDefault="00E81E08" w:rsidP="00C533E1">
      <w:pPr>
        <w:pStyle w:val="ListParagraph"/>
        <w:numPr>
          <w:ilvl w:val="0"/>
          <w:numId w:val="53"/>
        </w:numPr>
        <w:spacing w:after="240"/>
        <w:ind w:right="1"/>
      </w:pPr>
      <w:r w:rsidRPr="00E81E08">
        <w:t>Copper</w:t>
      </w:r>
      <w:r w:rsidR="00112FDD">
        <w:t xml:space="preserve"> </w:t>
      </w:r>
    </w:p>
    <w:p w14:paraId="43E9AFFF" w14:textId="6F658786" w:rsidR="00E81E08" w:rsidRPr="00E81E08" w:rsidRDefault="00E81E08" w:rsidP="00C533E1">
      <w:pPr>
        <w:pStyle w:val="ListParagraph"/>
        <w:numPr>
          <w:ilvl w:val="0"/>
          <w:numId w:val="53"/>
        </w:numPr>
        <w:spacing w:after="240"/>
        <w:ind w:right="1"/>
      </w:pPr>
      <w:r w:rsidRPr="00E81E08">
        <w:t>Cyanides as total CN</w:t>
      </w:r>
      <w:r w:rsidR="00112FDD">
        <w:t xml:space="preserve"> </w:t>
      </w:r>
    </w:p>
    <w:p w14:paraId="43028630" w14:textId="5FF2F63C" w:rsidR="00495F3A" w:rsidRDefault="00E81E08" w:rsidP="00C533E1">
      <w:pPr>
        <w:pStyle w:val="ListParagraph"/>
        <w:numPr>
          <w:ilvl w:val="0"/>
          <w:numId w:val="53"/>
        </w:numPr>
        <w:spacing w:after="240"/>
        <w:ind w:right="1"/>
      </w:pPr>
      <w:r w:rsidRPr="00E81E08">
        <w:t>Dichlorodiphenyltrichloroethane</w:t>
      </w:r>
      <w:r w:rsidR="00112FDD">
        <w:t xml:space="preserve"> </w:t>
      </w:r>
    </w:p>
    <w:p w14:paraId="787A6ADB" w14:textId="0BBF3FE2" w:rsidR="00E81E08" w:rsidRPr="00E81E08" w:rsidRDefault="00E81E08" w:rsidP="00C533E1">
      <w:pPr>
        <w:pStyle w:val="ListParagraph"/>
        <w:numPr>
          <w:ilvl w:val="0"/>
          <w:numId w:val="53"/>
        </w:numPr>
        <w:spacing w:after="240"/>
        <w:ind w:right="1"/>
      </w:pPr>
      <w:r w:rsidRPr="00E81E08">
        <w:t xml:space="preserve">Ethylene </w:t>
      </w:r>
      <w:r w:rsidRPr="00E81E08">
        <w:tab/>
        <w:t xml:space="preserve">dichloride </w:t>
      </w:r>
      <w:r w:rsidRPr="00E81E08">
        <w:tab/>
        <w:t>(1,2-</w:t>
      </w:r>
    </w:p>
    <w:p w14:paraId="0B623FAF" w14:textId="03AC8BF4" w:rsidR="00E81E08" w:rsidRPr="00E81E08" w:rsidRDefault="00E81E08" w:rsidP="00574F8F">
      <w:pPr>
        <w:pStyle w:val="ListParagraph"/>
        <w:spacing w:after="240"/>
        <w:ind w:right="1"/>
      </w:pPr>
      <w:r w:rsidRPr="00E81E08">
        <w:t>dichloroethane))</w:t>
      </w:r>
      <w:r w:rsidR="00112FDD">
        <w:t xml:space="preserve"> </w:t>
      </w:r>
    </w:p>
    <w:p w14:paraId="5331D43F" w14:textId="433049B6" w:rsidR="00E81E08" w:rsidRPr="00E81E08" w:rsidRDefault="00E81E08" w:rsidP="00C533E1">
      <w:pPr>
        <w:pStyle w:val="ListParagraph"/>
        <w:numPr>
          <w:ilvl w:val="0"/>
          <w:numId w:val="53"/>
        </w:numPr>
        <w:spacing w:after="240"/>
        <w:ind w:right="1"/>
      </w:pPr>
      <w:r w:rsidRPr="00E81E08">
        <w:t>Dichloromethane</w:t>
      </w:r>
      <w:r w:rsidR="00112FDD">
        <w:t xml:space="preserve"> </w:t>
      </w:r>
    </w:p>
    <w:p w14:paraId="7CFC9A8F" w14:textId="4D2CC5A8" w:rsidR="00E81E08" w:rsidRDefault="00E81E08" w:rsidP="00C533E1">
      <w:pPr>
        <w:pStyle w:val="ListParagraph"/>
        <w:numPr>
          <w:ilvl w:val="0"/>
          <w:numId w:val="53"/>
        </w:numPr>
        <w:spacing w:after="240"/>
        <w:ind w:right="1"/>
      </w:pPr>
      <w:r w:rsidRPr="00E81E08">
        <w:t>Dieldrin</w:t>
      </w:r>
      <w:r w:rsidR="00112FDD">
        <w:t xml:space="preserve"> </w:t>
      </w:r>
    </w:p>
    <w:p w14:paraId="79E3EA5A" w14:textId="3CB6A07A" w:rsidR="00696125" w:rsidRDefault="00696125" w:rsidP="00C533E1">
      <w:pPr>
        <w:pStyle w:val="ListParagraph"/>
        <w:numPr>
          <w:ilvl w:val="0"/>
          <w:numId w:val="53"/>
        </w:numPr>
        <w:spacing w:after="240"/>
        <w:ind w:right="1"/>
      </w:pPr>
      <w:r>
        <w:t>Di-(2-ethyl hexyl) phthalate</w:t>
      </w:r>
      <w:r w:rsidR="00112FDD">
        <w:t xml:space="preserve"> </w:t>
      </w:r>
    </w:p>
    <w:p w14:paraId="37A2668C" w14:textId="75A11D2A" w:rsidR="00696125" w:rsidRDefault="00696125" w:rsidP="00C533E1">
      <w:pPr>
        <w:pStyle w:val="ListParagraph"/>
        <w:numPr>
          <w:ilvl w:val="0"/>
          <w:numId w:val="53"/>
        </w:numPr>
        <w:spacing w:after="240"/>
        <w:ind w:right="1"/>
      </w:pPr>
      <w:r>
        <w:t>Dioxins and furans</w:t>
      </w:r>
      <w:r w:rsidR="00112FDD">
        <w:t xml:space="preserve"> </w:t>
      </w:r>
    </w:p>
    <w:p w14:paraId="6C44D968" w14:textId="3E738CE4" w:rsidR="00696125" w:rsidRDefault="00696125" w:rsidP="00C533E1">
      <w:pPr>
        <w:pStyle w:val="ListParagraph"/>
        <w:numPr>
          <w:ilvl w:val="0"/>
          <w:numId w:val="53"/>
        </w:numPr>
        <w:spacing w:after="240"/>
        <w:ind w:right="1"/>
      </w:pPr>
      <w:r>
        <w:t>Diuron</w:t>
      </w:r>
      <w:r w:rsidR="00112FDD">
        <w:t xml:space="preserve"> </w:t>
      </w:r>
    </w:p>
    <w:p w14:paraId="28554EBD" w14:textId="4129EED2" w:rsidR="00696125" w:rsidRDefault="00696125" w:rsidP="00D54B1A">
      <w:pPr>
        <w:pStyle w:val="ListParagraph"/>
        <w:numPr>
          <w:ilvl w:val="0"/>
          <w:numId w:val="53"/>
        </w:numPr>
        <w:spacing w:after="240"/>
        <w:ind w:right="1"/>
      </w:pPr>
      <w:r>
        <w:t>Endosulphan</w:t>
      </w:r>
      <w:r w:rsidR="00112FDD">
        <w:t xml:space="preserve"> </w:t>
      </w:r>
    </w:p>
    <w:p w14:paraId="6BBA681F" w14:textId="3C364B7A" w:rsidR="00696125" w:rsidRDefault="00696125" w:rsidP="00D54B1A">
      <w:pPr>
        <w:pStyle w:val="ListParagraph"/>
        <w:numPr>
          <w:ilvl w:val="0"/>
          <w:numId w:val="53"/>
        </w:numPr>
        <w:spacing w:after="240"/>
        <w:ind w:right="1"/>
      </w:pPr>
      <w:r>
        <w:t>Endrin</w:t>
      </w:r>
      <w:r w:rsidR="00112FDD">
        <w:t xml:space="preserve"> </w:t>
      </w:r>
    </w:p>
    <w:p w14:paraId="693967B1" w14:textId="620FE5D4" w:rsidR="00696125" w:rsidRDefault="00696125" w:rsidP="00D54B1A">
      <w:pPr>
        <w:pStyle w:val="ListParagraph"/>
        <w:numPr>
          <w:ilvl w:val="0"/>
          <w:numId w:val="53"/>
        </w:numPr>
        <w:spacing w:after="240"/>
        <w:ind w:right="1"/>
      </w:pPr>
      <w:r>
        <w:t>Ethyl benzene</w:t>
      </w:r>
      <w:r w:rsidR="00112FDD">
        <w:t xml:space="preserve"> </w:t>
      </w:r>
    </w:p>
    <w:p w14:paraId="5A4BEA02" w14:textId="2F6B75D8" w:rsidR="00696125" w:rsidRDefault="00696125" w:rsidP="00D54B1A">
      <w:pPr>
        <w:pStyle w:val="ListParagraph"/>
        <w:numPr>
          <w:ilvl w:val="0"/>
          <w:numId w:val="53"/>
        </w:numPr>
        <w:spacing w:after="240"/>
        <w:ind w:right="1"/>
      </w:pPr>
      <w:r>
        <w:t>Ethylene oxide</w:t>
      </w:r>
      <w:r w:rsidR="00112FDD">
        <w:t xml:space="preserve"> </w:t>
      </w:r>
    </w:p>
    <w:p w14:paraId="2D5D4078" w14:textId="0AAA537D" w:rsidR="00696125" w:rsidRDefault="00696125" w:rsidP="00C8707D">
      <w:pPr>
        <w:pStyle w:val="ListParagraph"/>
        <w:numPr>
          <w:ilvl w:val="0"/>
          <w:numId w:val="53"/>
        </w:numPr>
        <w:spacing w:after="240"/>
        <w:ind w:right="1"/>
      </w:pPr>
      <w:r>
        <w:t>Fluorides as total F</w:t>
      </w:r>
      <w:r w:rsidR="00112FDD">
        <w:t xml:space="preserve"> </w:t>
      </w:r>
    </w:p>
    <w:p w14:paraId="6D7F0B17" w14:textId="77777777" w:rsidR="00696125" w:rsidRDefault="00696125" w:rsidP="00C8707D">
      <w:pPr>
        <w:pStyle w:val="ListParagraph"/>
        <w:numPr>
          <w:ilvl w:val="0"/>
          <w:numId w:val="53"/>
        </w:numPr>
        <w:spacing w:after="240"/>
        <w:ind w:right="1"/>
      </w:pPr>
      <w:r>
        <w:t xml:space="preserve">Halogenated </w:t>
      </w:r>
      <w:r>
        <w:tab/>
        <w:t xml:space="preserve">organic </w:t>
      </w:r>
    </w:p>
    <w:p w14:paraId="3DD966D8" w14:textId="77777777" w:rsidR="00696125" w:rsidRDefault="00696125" w:rsidP="00C8707D">
      <w:pPr>
        <w:pStyle w:val="ListParagraph"/>
        <w:spacing w:after="240"/>
        <w:ind w:right="1"/>
      </w:pPr>
      <w:r>
        <w:t xml:space="preserve">compounds (as AOX) </w:t>
      </w:r>
    </w:p>
    <w:p w14:paraId="3D0E8721" w14:textId="2DFDFF79" w:rsidR="00696125" w:rsidRDefault="00696125" w:rsidP="00C8707D">
      <w:pPr>
        <w:pStyle w:val="ListParagraph"/>
        <w:numPr>
          <w:ilvl w:val="0"/>
          <w:numId w:val="53"/>
        </w:numPr>
        <w:spacing w:after="240"/>
        <w:ind w:right="1"/>
      </w:pPr>
      <w:r>
        <w:t>Heptachlor</w:t>
      </w:r>
      <w:r w:rsidR="00112FDD">
        <w:t xml:space="preserve"> </w:t>
      </w:r>
    </w:p>
    <w:p w14:paraId="1DE2C8BE" w14:textId="6D84D623" w:rsidR="00E62F3B" w:rsidRDefault="00E62F3B" w:rsidP="00C8707D">
      <w:pPr>
        <w:pStyle w:val="ListParagraph"/>
        <w:numPr>
          <w:ilvl w:val="0"/>
          <w:numId w:val="53"/>
        </w:numPr>
        <w:spacing w:after="240"/>
        <w:ind w:right="1"/>
      </w:pPr>
      <w:r>
        <w:t>Hexabromobiphenyl</w:t>
      </w:r>
      <w:r w:rsidR="00112FDD">
        <w:t xml:space="preserve"> </w:t>
      </w:r>
    </w:p>
    <w:p w14:paraId="5A190F0E" w14:textId="18BC50C7" w:rsidR="00F8306A" w:rsidRDefault="00E62F3B" w:rsidP="00F8306A">
      <w:pPr>
        <w:pStyle w:val="ListParagraph"/>
        <w:numPr>
          <w:ilvl w:val="0"/>
          <w:numId w:val="53"/>
        </w:numPr>
        <w:spacing w:after="240"/>
        <w:ind w:right="1"/>
      </w:pPr>
      <w:r>
        <w:t>Hexachlorobenzene</w:t>
      </w:r>
      <w:r w:rsidR="00112FDD">
        <w:t xml:space="preserve"> </w:t>
      </w:r>
    </w:p>
    <w:p w14:paraId="31F24892" w14:textId="5E23F6BC" w:rsidR="00E62F3B" w:rsidRDefault="00E62F3B" w:rsidP="00F8306A">
      <w:pPr>
        <w:pStyle w:val="ListParagraph"/>
        <w:numPr>
          <w:ilvl w:val="0"/>
          <w:numId w:val="53"/>
        </w:numPr>
        <w:spacing w:after="240"/>
        <w:ind w:right="1"/>
      </w:pPr>
      <w:r>
        <w:t>Hexachlorobutadiene</w:t>
      </w:r>
      <w:r w:rsidR="00112FDD">
        <w:t xml:space="preserve"> </w:t>
      </w:r>
    </w:p>
    <w:p w14:paraId="36D6D518" w14:textId="13552642" w:rsidR="00E62F3B" w:rsidRDefault="00E62F3B" w:rsidP="00C8707D">
      <w:pPr>
        <w:pStyle w:val="ListParagraph"/>
        <w:numPr>
          <w:ilvl w:val="0"/>
          <w:numId w:val="53"/>
        </w:numPr>
        <w:spacing w:after="240"/>
        <w:ind w:right="1"/>
      </w:pPr>
      <w:r>
        <w:t>Hexachlorocyclohexane</w:t>
      </w:r>
      <w:r w:rsidR="00112FDD">
        <w:t xml:space="preserve"> </w:t>
      </w:r>
    </w:p>
    <w:p w14:paraId="6AB9BB34" w14:textId="31698788" w:rsidR="00E62F3B" w:rsidRDefault="00E62F3B" w:rsidP="00686245">
      <w:pPr>
        <w:pStyle w:val="ListParagraph"/>
        <w:numPr>
          <w:ilvl w:val="0"/>
          <w:numId w:val="53"/>
        </w:numPr>
        <w:spacing w:after="240"/>
        <w:ind w:right="1"/>
      </w:pPr>
      <w:r>
        <w:t>Lead</w:t>
      </w:r>
      <w:r w:rsidR="00112FDD">
        <w:t xml:space="preserve"> </w:t>
      </w:r>
      <w:r w:rsidR="0015469E">
        <w:tab/>
      </w:r>
      <w:r w:rsidR="0015469E">
        <w:tab/>
      </w:r>
      <w:r w:rsidR="0015469E">
        <w:tab/>
      </w:r>
      <w:r w:rsidR="0015469E">
        <w:tab/>
      </w:r>
      <w:r w:rsidR="0015469E">
        <w:tab/>
      </w:r>
    </w:p>
    <w:p w14:paraId="724FB0A6" w14:textId="4E18429B" w:rsidR="00E62F3B" w:rsidRDefault="00E62F3B" w:rsidP="00686245">
      <w:pPr>
        <w:pStyle w:val="ListParagraph"/>
        <w:numPr>
          <w:ilvl w:val="0"/>
          <w:numId w:val="53"/>
        </w:numPr>
        <w:spacing w:after="240"/>
        <w:ind w:right="1"/>
      </w:pPr>
      <w:r>
        <w:t>Lindane</w:t>
      </w:r>
      <w:r w:rsidR="00112FDD">
        <w:t xml:space="preserve"> </w:t>
      </w:r>
    </w:p>
    <w:p w14:paraId="7638CCAF" w14:textId="4D24945C" w:rsidR="00E62F3B" w:rsidRDefault="00E62F3B" w:rsidP="00686245">
      <w:pPr>
        <w:pStyle w:val="ListParagraph"/>
        <w:numPr>
          <w:ilvl w:val="0"/>
          <w:numId w:val="53"/>
        </w:numPr>
        <w:spacing w:after="240"/>
        <w:ind w:right="1"/>
      </w:pPr>
      <w:r>
        <w:t>Mercury</w:t>
      </w:r>
      <w:r w:rsidR="00112FDD">
        <w:t xml:space="preserve"> </w:t>
      </w:r>
    </w:p>
    <w:p w14:paraId="7C11437E" w14:textId="67DB1C89" w:rsidR="00E62F3B" w:rsidRDefault="00E62F3B" w:rsidP="00686245">
      <w:pPr>
        <w:pStyle w:val="ListParagraph"/>
        <w:numPr>
          <w:ilvl w:val="0"/>
          <w:numId w:val="53"/>
        </w:numPr>
        <w:spacing w:after="240"/>
        <w:ind w:right="1"/>
      </w:pPr>
      <w:r>
        <w:t>Mirex</w:t>
      </w:r>
      <w:r w:rsidR="00112FDD">
        <w:t xml:space="preserve"> </w:t>
      </w:r>
    </w:p>
    <w:p w14:paraId="3D572499" w14:textId="1F05F856" w:rsidR="00E62F3B" w:rsidRDefault="00E62F3B" w:rsidP="00686245">
      <w:pPr>
        <w:pStyle w:val="ListParagraph"/>
        <w:numPr>
          <w:ilvl w:val="0"/>
          <w:numId w:val="53"/>
        </w:numPr>
        <w:spacing w:after="240"/>
        <w:ind w:right="1"/>
      </w:pPr>
      <w:r>
        <w:t>Naphthalene</w:t>
      </w:r>
      <w:r w:rsidR="00112FDD">
        <w:t xml:space="preserve"> </w:t>
      </w:r>
    </w:p>
    <w:p w14:paraId="5323C3BE" w14:textId="0CA1ED75" w:rsidR="00E62F3B" w:rsidRDefault="00E62F3B" w:rsidP="00406F26">
      <w:pPr>
        <w:pStyle w:val="ListParagraph"/>
        <w:numPr>
          <w:ilvl w:val="0"/>
          <w:numId w:val="53"/>
        </w:numPr>
        <w:spacing w:after="240"/>
        <w:ind w:right="1"/>
      </w:pPr>
      <w:r>
        <w:t>Nickel</w:t>
      </w:r>
      <w:r w:rsidR="00112FDD">
        <w:t xml:space="preserve"> </w:t>
      </w:r>
    </w:p>
    <w:p w14:paraId="1E1938C7" w14:textId="3CD809AC" w:rsidR="00E62F3B" w:rsidRDefault="00E62F3B" w:rsidP="00406F26">
      <w:pPr>
        <w:pStyle w:val="ListParagraph"/>
        <w:numPr>
          <w:ilvl w:val="0"/>
          <w:numId w:val="53"/>
        </w:numPr>
        <w:spacing w:after="240"/>
        <w:ind w:right="1"/>
      </w:pPr>
      <w:r>
        <w:t>Nitrogen (total)</w:t>
      </w:r>
      <w:r w:rsidR="00112FDD">
        <w:t xml:space="preserve"> </w:t>
      </w:r>
    </w:p>
    <w:p w14:paraId="4E67C175" w14:textId="31393AE6" w:rsidR="00E62F3B" w:rsidRDefault="00E62F3B" w:rsidP="00406F26">
      <w:pPr>
        <w:pStyle w:val="ListParagraph"/>
        <w:numPr>
          <w:ilvl w:val="0"/>
          <w:numId w:val="53"/>
        </w:numPr>
        <w:spacing w:after="240"/>
        <w:ind w:right="1"/>
      </w:pPr>
      <w:r>
        <w:t>Nonylphenols</w:t>
      </w:r>
      <w:r w:rsidR="00112FDD">
        <w:t xml:space="preserve"> </w:t>
      </w:r>
    </w:p>
    <w:p w14:paraId="7DC3D584" w14:textId="2DBC83BC" w:rsidR="0015469E" w:rsidRDefault="0015469E" w:rsidP="00406F26">
      <w:pPr>
        <w:pStyle w:val="ListParagraph"/>
        <w:numPr>
          <w:ilvl w:val="0"/>
          <w:numId w:val="53"/>
        </w:numPr>
        <w:spacing w:after="240"/>
        <w:ind w:right="1"/>
      </w:pPr>
      <w:r>
        <w:t>Pentachlorophenol</w:t>
      </w:r>
      <w:r w:rsidR="00112FDD">
        <w:t xml:space="preserve"> </w:t>
      </w:r>
    </w:p>
    <w:p w14:paraId="5CE32183" w14:textId="60977068" w:rsidR="0015469E" w:rsidRDefault="0015469E" w:rsidP="00406F26">
      <w:pPr>
        <w:pStyle w:val="ListParagraph"/>
        <w:numPr>
          <w:ilvl w:val="0"/>
          <w:numId w:val="53"/>
        </w:numPr>
        <w:spacing w:after="240"/>
        <w:ind w:right="1"/>
      </w:pPr>
      <w:r>
        <w:t>Phenols</w:t>
      </w:r>
      <w:r w:rsidR="00112FDD">
        <w:t xml:space="preserve"> </w:t>
      </w:r>
    </w:p>
    <w:p w14:paraId="10898279" w14:textId="622AE131" w:rsidR="0015469E" w:rsidRDefault="0015469E" w:rsidP="00406F26">
      <w:pPr>
        <w:pStyle w:val="ListParagraph"/>
        <w:numPr>
          <w:ilvl w:val="0"/>
          <w:numId w:val="53"/>
        </w:numPr>
        <w:spacing w:after="240"/>
        <w:ind w:right="1"/>
      </w:pPr>
      <w:r>
        <w:t>Phosphorus (total)</w:t>
      </w:r>
      <w:r w:rsidR="00112FDD">
        <w:t xml:space="preserve"> </w:t>
      </w:r>
    </w:p>
    <w:p w14:paraId="065F144F" w14:textId="0B609D10" w:rsidR="0015469E" w:rsidRDefault="0015469E" w:rsidP="00406F26">
      <w:pPr>
        <w:pStyle w:val="ListParagraph"/>
        <w:numPr>
          <w:ilvl w:val="0"/>
          <w:numId w:val="53"/>
        </w:numPr>
        <w:spacing w:after="240"/>
        <w:ind w:right="1"/>
      </w:pPr>
      <w:r>
        <w:t>Polychlorinated biphenyls</w:t>
      </w:r>
      <w:r w:rsidR="00112FDD">
        <w:t xml:space="preserve"> </w:t>
      </w:r>
    </w:p>
    <w:p w14:paraId="5B239D44" w14:textId="15E2A1F8" w:rsidR="0015469E" w:rsidRDefault="0015469E" w:rsidP="00406F26">
      <w:pPr>
        <w:pStyle w:val="ListParagraph"/>
        <w:numPr>
          <w:ilvl w:val="0"/>
          <w:numId w:val="53"/>
        </w:numPr>
        <w:spacing w:after="240"/>
        <w:ind w:right="1"/>
      </w:pPr>
      <w:r>
        <w:t>Polycyclic aromatic hydrocarbons</w:t>
      </w:r>
      <w:r w:rsidR="00112FDD">
        <w:t xml:space="preserve"> </w:t>
      </w:r>
    </w:p>
    <w:p w14:paraId="25EA986C" w14:textId="0162AA26" w:rsidR="00495F3A" w:rsidRDefault="00495F3A" w:rsidP="008C6307">
      <w:pPr>
        <w:pStyle w:val="ListParagraph"/>
        <w:numPr>
          <w:ilvl w:val="0"/>
          <w:numId w:val="53"/>
        </w:numPr>
        <w:spacing w:after="240"/>
        <w:ind w:right="1"/>
      </w:pPr>
      <w:r>
        <w:t>Simazine</w:t>
      </w:r>
      <w:r w:rsidR="00112FDD">
        <w:t xml:space="preserve"> </w:t>
      </w:r>
    </w:p>
    <w:p w14:paraId="33E61D09" w14:textId="6CDDE7EF" w:rsidR="00495F3A" w:rsidRDefault="00495F3A" w:rsidP="008C6307">
      <w:pPr>
        <w:pStyle w:val="ListParagraph"/>
        <w:numPr>
          <w:ilvl w:val="0"/>
          <w:numId w:val="53"/>
        </w:numPr>
        <w:spacing w:after="240"/>
        <w:ind w:right="1"/>
      </w:pPr>
      <w:r>
        <w:t>Tetrachloroethylene</w:t>
      </w:r>
      <w:r w:rsidR="00112FDD">
        <w:t xml:space="preserve"> </w:t>
      </w:r>
    </w:p>
    <w:p w14:paraId="1DF4A5C8" w14:textId="605BD876" w:rsidR="00495F3A" w:rsidRDefault="00495F3A" w:rsidP="008C6307">
      <w:pPr>
        <w:pStyle w:val="ListParagraph"/>
        <w:numPr>
          <w:ilvl w:val="0"/>
          <w:numId w:val="53"/>
        </w:numPr>
        <w:spacing w:after="240"/>
        <w:ind w:right="1"/>
      </w:pPr>
      <w:r>
        <w:t>Tetrachloromethane</w:t>
      </w:r>
      <w:r w:rsidR="00112FDD">
        <w:t xml:space="preserve"> </w:t>
      </w:r>
    </w:p>
    <w:p w14:paraId="4D88B662" w14:textId="1C5D0D6B" w:rsidR="00495F3A" w:rsidRDefault="00495F3A" w:rsidP="008C6307">
      <w:pPr>
        <w:pStyle w:val="ListParagraph"/>
        <w:numPr>
          <w:ilvl w:val="0"/>
          <w:numId w:val="53"/>
        </w:numPr>
        <w:spacing w:after="240"/>
        <w:ind w:right="1"/>
      </w:pPr>
      <w:r>
        <w:t>Toluene</w:t>
      </w:r>
      <w:r w:rsidR="00112FDD">
        <w:t xml:space="preserve"> </w:t>
      </w:r>
    </w:p>
    <w:p w14:paraId="10C9A772" w14:textId="66E35D6B" w:rsidR="00495F3A" w:rsidRDefault="00495F3A" w:rsidP="008C6307">
      <w:pPr>
        <w:pStyle w:val="ListParagraph"/>
        <w:numPr>
          <w:ilvl w:val="0"/>
          <w:numId w:val="53"/>
        </w:numPr>
        <w:spacing w:after="240"/>
        <w:ind w:right="1"/>
      </w:pPr>
      <w:r>
        <w:t>Toxaphene</w:t>
      </w:r>
      <w:r w:rsidR="00112FDD">
        <w:t xml:space="preserve"> </w:t>
      </w:r>
    </w:p>
    <w:p w14:paraId="23296BBA" w14:textId="49E5A2AC" w:rsidR="00495F3A" w:rsidRDefault="00495F3A" w:rsidP="008C6307">
      <w:pPr>
        <w:pStyle w:val="ListParagraph"/>
        <w:numPr>
          <w:ilvl w:val="0"/>
          <w:numId w:val="53"/>
        </w:numPr>
        <w:spacing w:after="240"/>
        <w:ind w:right="1"/>
      </w:pPr>
      <w:r>
        <w:t>Tributyltin</w:t>
      </w:r>
      <w:r w:rsidR="00112FDD">
        <w:t xml:space="preserve"> </w:t>
      </w:r>
    </w:p>
    <w:p w14:paraId="0716719A" w14:textId="1E0A07DF" w:rsidR="00495F3A" w:rsidRDefault="00495F3A" w:rsidP="008C6307">
      <w:pPr>
        <w:pStyle w:val="ListParagraph"/>
        <w:numPr>
          <w:ilvl w:val="0"/>
          <w:numId w:val="53"/>
        </w:numPr>
        <w:spacing w:after="240"/>
        <w:ind w:right="1"/>
      </w:pPr>
      <w:r>
        <w:t>Trichlorobenzenes</w:t>
      </w:r>
      <w:r w:rsidR="00112FDD">
        <w:t xml:space="preserve"> </w:t>
      </w:r>
    </w:p>
    <w:p w14:paraId="0310C8D0" w14:textId="0D0AE7CC" w:rsidR="00495F3A" w:rsidRDefault="00495F3A" w:rsidP="008C6307">
      <w:pPr>
        <w:pStyle w:val="ListParagraph"/>
        <w:numPr>
          <w:ilvl w:val="0"/>
          <w:numId w:val="53"/>
        </w:numPr>
        <w:spacing w:after="240"/>
        <w:ind w:right="1"/>
      </w:pPr>
      <w:r>
        <w:t>Trichloroethylene</w:t>
      </w:r>
      <w:r w:rsidR="00112FDD">
        <w:t xml:space="preserve"> </w:t>
      </w:r>
    </w:p>
    <w:p w14:paraId="35F478F4" w14:textId="0867BC58" w:rsidR="00495F3A" w:rsidRDefault="00495F3A" w:rsidP="008C6307">
      <w:pPr>
        <w:pStyle w:val="ListParagraph"/>
        <w:numPr>
          <w:ilvl w:val="0"/>
          <w:numId w:val="53"/>
        </w:numPr>
        <w:spacing w:after="240"/>
        <w:ind w:right="1"/>
      </w:pPr>
      <w:r>
        <w:t>Trichloromethane (Chloroform)</w:t>
      </w:r>
      <w:r w:rsidR="00112FDD">
        <w:t xml:space="preserve"> </w:t>
      </w:r>
    </w:p>
    <w:p w14:paraId="7ED0F49E" w14:textId="3E5EFB1F" w:rsidR="00495F3A" w:rsidRDefault="00495F3A" w:rsidP="008C6307">
      <w:pPr>
        <w:pStyle w:val="ListParagraph"/>
        <w:numPr>
          <w:ilvl w:val="0"/>
          <w:numId w:val="53"/>
        </w:numPr>
        <w:spacing w:after="240"/>
        <w:ind w:right="1"/>
      </w:pPr>
      <w:r>
        <w:t>Trifluralin</w:t>
      </w:r>
      <w:r w:rsidR="00112FDD">
        <w:t xml:space="preserve"> </w:t>
      </w:r>
    </w:p>
    <w:p w14:paraId="31454949" w14:textId="6547B734" w:rsidR="00495F3A" w:rsidRDefault="00495F3A" w:rsidP="008C6307">
      <w:pPr>
        <w:pStyle w:val="ListParagraph"/>
        <w:numPr>
          <w:ilvl w:val="0"/>
          <w:numId w:val="53"/>
        </w:numPr>
        <w:spacing w:after="240"/>
        <w:ind w:right="1"/>
      </w:pPr>
      <w:r>
        <w:t>Triphenyltin</w:t>
      </w:r>
      <w:r w:rsidR="00112FDD">
        <w:t xml:space="preserve"> </w:t>
      </w:r>
    </w:p>
    <w:p w14:paraId="4A1940F9" w14:textId="0486824C" w:rsidR="00495F3A" w:rsidRDefault="00495F3A" w:rsidP="008C6307">
      <w:pPr>
        <w:pStyle w:val="ListParagraph"/>
        <w:numPr>
          <w:ilvl w:val="0"/>
          <w:numId w:val="53"/>
        </w:numPr>
        <w:spacing w:after="240"/>
        <w:ind w:right="1"/>
      </w:pPr>
      <w:r>
        <w:t>Vinyl chloride</w:t>
      </w:r>
      <w:r w:rsidR="00112FDD">
        <w:t xml:space="preserve"> </w:t>
      </w:r>
    </w:p>
    <w:p w14:paraId="45DE66ED" w14:textId="5E9FD85F" w:rsidR="00495F3A" w:rsidRDefault="00495F3A" w:rsidP="008C6307">
      <w:pPr>
        <w:pStyle w:val="ListParagraph"/>
        <w:numPr>
          <w:ilvl w:val="0"/>
          <w:numId w:val="53"/>
        </w:numPr>
        <w:spacing w:after="240"/>
        <w:ind w:right="1"/>
      </w:pPr>
      <w:r>
        <w:t>Xylenes</w:t>
      </w:r>
      <w:r w:rsidR="00112FDD">
        <w:t xml:space="preserve"> </w:t>
      </w:r>
    </w:p>
    <w:p w14:paraId="7E10DC57" w14:textId="7155CB89" w:rsidR="00495F3A" w:rsidRPr="00E81E08" w:rsidRDefault="00495F3A" w:rsidP="008C6307">
      <w:pPr>
        <w:pStyle w:val="ListParagraph"/>
        <w:numPr>
          <w:ilvl w:val="0"/>
          <w:numId w:val="53"/>
        </w:numPr>
        <w:spacing w:after="240"/>
        <w:ind w:right="1"/>
      </w:pPr>
      <w:r>
        <w:t>Zinc</w:t>
      </w:r>
      <w:r w:rsidR="00112FDD">
        <w:t xml:space="preserve"> </w:t>
      </w:r>
    </w:p>
    <w:p w14:paraId="2F5FCC5B" w14:textId="77777777" w:rsidR="00495F3A" w:rsidRDefault="00495F3A" w:rsidP="00574F8F">
      <w:pPr>
        <w:spacing w:after="240"/>
        <w:rPr>
          <w:b/>
          <w:bCs/>
        </w:rPr>
        <w:sectPr w:rsidR="00495F3A" w:rsidSect="00E13310">
          <w:type w:val="continuous"/>
          <w:pgSz w:w="11900" w:h="16840"/>
          <w:pgMar w:top="839" w:right="839" w:bottom="839" w:left="839" w:header="794" w:footer="567" w:gutter="0"/>
          <w:cols w:num="2" w:space="708"/>
          <w:titlePg/>
          <w:docGrid w:linePitch="360"/>
        </w:sectPr>
      </w:pPr>
    </w:p>
    <w:p w14:paraId="1A49DC68" w14:textId="77777777" w:rsidR="006E46EA" w:rsidRDefault="006E46EA" w:rsidP="00574F8F">
      <w:pPr>
        <w:spacing w:after="240"/>
        <w:rPr>
          <w:b/>
          <w:bCs/>
        </w:rPr>
      </w:pPr>
    </w:p>
    <w:p w14:paraId="2D87CC88" w14:textId="1E89273A" w:rsidR="00AF5B33" w:rsidRPr="00574F8F" w:rsidRDefault="001F0FBF" w:rsidP="005377FD">
      <w:pPr>
        <w:pStyle w:val="Heading4"/>
        <w:sectPr w:rsidR="00AF5B33" w:rsidRPr="00574F8F" w:rsidSect="00495F3A">
          <w:type w:val="continuous"/>
          <w:pgSz w:w="11900" w:h="16840"/>
          <w:pgMar w:top="839" w:right="839" w:bottom="839" w:left="839" w:header="794" w:footer="567" w:gutter="0"/>
          <w:cols w:space="708"/>
          <w:titlePg/>
          <w:docGrid w:linePitch="360"/>
        </w:sectPr>
      </w:pPr>
      <w:r>
        <w:t>List 15</w:t>
      </w:r>
      <w:r w:rsidR="005377FD">
        <w:t xml:space="preserve"> -</w:t>
      </w:r>
      <w:r>
        <w:t xml:space="preserve"> </w:t>
      </w:r>
      <w:r w:rsidR="00AF5B33" w:rsidRPr="00AF5B33">
        <w:t>Water pollutants emitted by the inorganic chemicals sector</w:t>
      </w:r>
      <w:r w:rsidR="00574F8F">
        <w:t xml:space="preserve"> (continued on the next page)</w:t>
      </w:r>
    </w:p>
    <w:p w14:paraId="7049E204" w14:textId="77777777" w:rsidR="006705B6" w:rsidRDefault="006705B6" w:rsidP="008C6307">
      <w:pPr>
        <w:pStyle w:val="ListParagraph"/>
        <w:numPr>
          <w:ilvl w:val="0"/>
          <w:numId w:val="54"/>
        </w:numPr>
        <w:spacing w:after="240"/>
      </w:pPr>
      <w:r>
        <w:t xml:space="preserve">Arsenic </w:t>
      </w:r>
    </w:p>
    <w:p w14:paraId="5D70AA23" w14:textId="77777777" w:rsidR="006705B6" w:rsidRDefault="006705B6" w:rsidP="008C6307">
      <w:pPr>
        <w:pStyle w:val="ListParagraph"/>
        <w:numPr>
          <w:ilvl w:val="0"/>
          <w:numId w:val="54"/>
        </w:numPr>
        <w:spacing w:after="240"/>
      </w:pPr>
      <w:r>
        <w:t xml:space="preserve">Asbestos </w:t>
      </w:r>
    </w:p>
    <w:p w14:paraId="463BF621" w14:textId="77777777" w:rsidR="006705B6" w:rsidRDefault="006705B6" w:rsidP="008C6307">
      <w:pPr>
        <w:pStyle w:val="ListParagraph"/>
        <w:numPr>
          <w:ilvl w:val="0"/>
          <w:numId w:val="54"/>
        </w:numPr>
        <w:spacing w:after="240"/>
      </w:pPr>
      <w:r>
        <w:t xml:space="preserve">Benzene </w:t>
      </w:r>
    </w:p>
    <w:p w14:paraId="055E1BAB" w14:textId="77777777" w:rsidR="006705B6" w:rsidRDefault="006705B6" w:rsidP="008C6307">
      <w:pPr>
        <w:pStyle w:val="ListParagraph"/>
        <w:numPr>
          <w:ilvl w:val="0"/>
          <w:numId w:val="54"/>
        </w:numPr>
        <w:spacing w:after="240"/>
      </w:pPr>
      <w:r>
        <w:t xml:space="preserve">Benzo(g,h,i)perylene </w:t>
      </w:r>
    </w:p>
    <w:p w14:paraId="06583422" w14:textId="77777777" w:rsidR="006705B6" w:rsidRDefault="006705B6" w:rsidP="008C6307">
      <w:pPr>
        <w:pStyle w:val="ListParagraph"/>
        <w:numPr>
          <w:ilvl w:val="0"/>
          <w:numId w:val="54"/>
        </w:numPr>
        <w:spacing w:after="240"/>
      </w:pPr>
      <w:r>
        <w:t xml:space="preserve">Cadmium </w:t>
      </w:r>
    </w:p>
    <w:p w14:paraId="00D4BAFF" w14:textId="77777777" w:rsidR="006705B6" w:rsidRDefault="006705B6" w:rsidP="008C6307">
      <w:pPr>
        <w:pStyle w:val="ListParagraph"/>
        <w:numPr>
          <w:ilvl w:val="0"/>
          <w:numId w:val="54"/>
        </w:numPr>
        <w:spacing w:after="240"/>
      </w:pPr>
      <w:r>
        <w:t xml:space="preserve">Chlorides as total Cl </w:t>
      </w:r>
    </w:p>
    <w:p w14:paraId="7C16766A" w14:textId="77777777" w:rsidR="006705B6" w:rsidRDefault="006705B6" w:rsidP="008C6307">
      <w:pPr>
        <w:pStyle w:val="ListParagraph"/>
        <w:numPr>
          <w:ilvl w:val="0"/>
          <w:numId w:val="54"/>
        </w:numPr>
        <w:spacing w:after="240"/>
      </w:pPr>
      <w:r>
        <w:t xml:space="preserve">Chromium </w:t>
      </w:r>
    </w:p>
    <w:p w14:paraId="04C9C00A" w14:textId="77777777" w:rsidR="006705B6" w:rsidRDefault="006705B6" w:rsidP="008C6307">
      <w:pPr>
        <w:pStyle w:val="ListParagraph"/>
        <w:numPr>
          <w:ilvl w:val="0"/>
          <w:numId w:val="54"/>
        </w:numPr>
        <w:spacing w:after="240"/>
      </w:pPr>
      <w:r>
        <w:t xml:space="preserve">Copper </w:t>
      </w:r>
    </w:p>
    <w:p w14:paraId="4AD9047E" w14:textId="77777777" w:rsidR="006705B6" w:rsidRDefault="006705B6" w:rsidP="008C6307">
      <w:pPr>
        <w:pStyle w:val="ListParagraph"/>
        <w:numPr>
          <w:ilvl w:val="0"/>
          <w:numId w:val="54"/>
        </w:numPr>
        <w:spacing w:after="240"/>
      </w:pPr>
      <w:r>
        <w:t xml:space="preserve">Cyanides as total CN </w:t>
      </w:r>
    </w:p>
    <w:p w14:paraId="028E2CD8" w14:textId="77777777" w:rsidR="006705B6" w:rsidRDefault="006705B6" w:rsidP="00D81A31">
      <w:pPr>
        <w:pStyle w:val="ListParagraph"/>
        <w:numPr>
          <w:ilvl w:val="0"/>
          <w:numId w:val="54"/>
        </w:numPr>
        <w:spacing w:after="240"/>
      </w:pPr>
      <w:r>
        <w:t xml:space="preserve">Dichloromethane </w:t>
      </w:r>
    </w:p>
    <w:p w14:paraId="235B107E" w14:textId="77777777" w:rsidR="006705B6" w:rsidRDefault="006705B6" w:rsidP="00D81A31">
      <w:pPr>
        <w:pStyle w:val="ListParagraph"/>
        <w:numPr>
          <w:ilvl w:val="0"/>
          <w:numId w:val="54"/>
        </w:numPr>
        <w:spacing w:after="240"/>
      </w:pPr>
      <w:r>
        <w:t xml:space="preserve">Ethylene dichloride (1,2-dichloroethane) </w:t>
      </w:r>
    </w:p>
    <w:p w14:paraId="77948A30" w14:textId="77777777" w:rsidR="006705B6" w:rsidRDefault="006705B6" w:rsidP="00D81A31">
      <w:pPr>
        <w:pStyle w:val="ListParagraph"/>
        <w:numPr>
          <w:ilvl w:val="0"/>
          <w:numId w:val="54"/>
        </w:numPr>
        <w:spacing w:after="240"/>
      </w:pPr>
      <w:r>
        <w:t xml:space="preserve">Ethyl benzene </w:t>
      </w:r>
    </w:p>
    <w:p w14:paraId="1886512B" w14:textId="77777777" w:rsidR="006705B6" w:rsidRDefault="006705B6" w:rsidP="00D81A31">
      <w:pPr>
        <w:pStyle w:val="ListParagraph"/>
        <w:numPr>
          <w:ilvl w:val="0"/>
          <w:numId w:val="54"/>
        </w:numPr>
        <w:spacing w:after="240"/>
      </w:pPr>
      <w:r>
        <w:t xml:space="preserve">Fluorides as total F </w:t>
      </w:r>
    </w:p>
    <w:p w14:paraId="73E4B0AA" w14:textId="77777777" w:rsidR="006705B6" w:rsidRDefault="006705B6" w:rsidP="00D81A31">
      <w:pPr>
        <w:pStyle w:val="ListParagraph"/>
        <w:numPr>
          <w:ilvl w:val="0"/>
          <w:numId w:val="54"/>
        </w:numPr>
        <w:spacing w:after="240"/>
      </w:pPr>
      <w:r>
        <w:t xml:space="preserve">Halogenated organic compounds (as AOX) </w:t>
      </w:r>
    </w:p>
    <w:p w14:paraId="275A65FE" w14:textId="77777777" w:rsidR="006705B6" w:rsidRDefault="006705B6" w:rsidP="00D81A31">
      <w:pPr>
        <w:pStyle w:val="ListParagraph"/>
        <w:numPr>
          <w:ilvl w:val="0"/>
          <w:numId w:val="54"/>
        </w:numPr>
        <w:spacing w:after="240"/>
      </w:pPr>
      <w:r>
        <w:t xml:space="preserve">Hexachlorobenzene </w:t>
      </w:r>
    </w:p>
    <w:p w14:paraId="52077B0B" w14:textId="77777777" w:rsidR="006705B6" w:rsidRDefault="006705B6" w:rsidP="00D81A31">
      <w:pPr>
        <w:pStyle w:val="ListParagraph"/>
        <w:numPr>
          <w:ilvl w:val="0"/>
          <w:numId w:val="54"/>
        </w:numPr>
        <w:spacing w:after="240"/>
      </w:pPr>
      <w:r>
        <w:t xml:space="preserve">Hexachlorobutadiene </w:t>
      </w:r>
    </w:p>
    <w:p w14:paraId="0234F37E" w14:textId="04083090" w:rsidR="00AF5B33" w:rsidRDefault="006705B6" w:rsidP="00484317">
      <w:pPr>
        <w:pStyle w:val="ListParagraph"/>
        <w:numPr>
          <w:ilvl w:val="0"/>
          <w:numId w:val="54"/>
        </w:numPr>
        <w:spacing w:after="240"/>
      </w:pPr>
      <w:r>
        <w:t>Hexachlorocyclohexane</w:t>
      </w:r>
    </w:p>
    <w:p w14:paraId="4C92D302" w14:textId="77777777" w:rsidR="001F16A6" w:rsidRDefault="001F16A6" w:rsidP="00484317">
      <w:pPr>
        <w:pStyle w:val="ListParagraph"/>
        <w:numPr>
          <w:ilvl w:val="0"/>
          <w:numId w:val="54"/>
        </w:numPr>
        <w:spacing w:after="240"/>
      </w:pPr>
      <w:r>
        <w:t xml:space="preserve">Lead </w:t>
      </w:r>
    </w:p>
    <w:p w14:paraId="37B5C600" w14:textId="77777777" w:rsidR="001F16A6" w:rsidRDefault="001F16A6" w:rsidP="00484317">
      <w:pPr>
        <w:pStyle w:val="ListParagraph"/>
        <w:numPr>
          <w:ilvl w:val="0"/>
          <w:numId w:val="54"/>
        </w:numPr>
        <w:spacing w:after="240"/>
      </w:pPr>
      <w:r>
        <w:t xml:space="preserve">Mercury </w:t>
      </w:r>
    </w:p>
    <w:p w14:paraId="5379B269" w14:textId="77777777" w:rsidR="001F16A6" w:rsidRDefault="001F16A6" w:rsidP="00484317">
      <w:pPr>
        <w:pStyle w:val="ListParagraph"/>
        <w:numPr>
          <w:ilvl w:val="0"/>
          <w:numId w:val="54"/>
        </w:numPr>
        <w:spacing w:after="240"/>
      </w:pPr>
      <w:r>
        <w:t xml:space="preserve">Nickel </w:t>
      </w:r>
    </w:p>
    <w:p w14:paraId="7EBE39C3" w14:textId="77777777" w:rsidR="001F16A6" w:rsidRDefault="001F16A6" w:rsidP="00484317">
      <w:pPr>
        <w:pStyle w:val="ListParagraph"/>
        <w:numPr>
          <w:ilvl w:val="0"/>
          <w:numId w:val="54"/>
        </w:numPr>
        <w:spacing w:after="240"/>
      </w:pPr>
      <w:r>
        <w:t xml:space="preserve">Nitrogen (total) </w:t>
      </w:r>
    </w:p>
    <w:p w14:paraId="62BAE2F3" w14:textId="77777777" w:rsidR="001F16A6" w:rsidRDefault="001F16A6" w:rsidP="00BE4467">
      <w:pPr>
        <w:pStyle w:val="ListParagraph"/>
        <w:numPr>
          <w:ilvl w:val="0"/>
          <w:numId w:val="54"/>
        </w:numPr>
        <w:spacing w:after="240"/>
      </w:pPr>
      <w:r>
        <w:t xml:space="preserve">Nonylphenols </w:t>
      </w:r>
    </w:p>
    <w:p w14:paraId="36A180E2" w14:textId="77777777" w:rsidR="001F16A6" w:rsidRDefault="001F16A6" w:rsidP="00BE4467">
      <w:pPr>
        <w:pStyle w:val="ListParagraph"/>
        <w:numPr>
          <w:ilvl w:val="0"/>
          <w:numId w:val="54"/>
        </w:numPr>
        <w:spacing w:after="240"/>
      </w:pPr>
      <w:r>
        <w:t xml:space="preserve">Octylphenols </w:t>
      </w:r>
    </w:p>
    <w:p w14:paraId="6CDA3A90" w14:textId="77777777" w:rsidR="001F16A6" w:rsidRDefault="001F16A6" w:rsidP="00BE4467">
      <w:pPr>
        <w:pStyle w:val="ListParagraph"/>
        <w:numPr>
          <w:ilvl w:val="0"/>
          <w:numId w:val="54"/>
        </w:numPr>
        <w:spacing w:after="240"/>
      </w:pPr>
      <w:r>
        <w:t xml:space="preserve">Pentachlorobenzene </w:t>
      </w:r>
    </w:p>
    <w:p w14:paraId="0B0585B3" w14:textId="77777777" w:rsidR="001F16A6" w:rsidRDefault="001F16A6" w:rsidP="00BE4467">
      <w:pPr>
        <w:pStyle w:val="ListParagraph"/>
        <w:numPr>
          <w:ilvl w:val="0"/>
          <w:numId w:val="54"/>
        </w:numPr>
        <w:spacing w:after="240"/>
      </w:pPr>
      <w:r>
        <w:t xml:space="preserve">Phenols </w:t>
      </w:r>
    </w:p>
    <w:p w14:paraId="6DE6E058" w14:textId="3E77D2EB" w:rsidR="001F16A6" w:rsidRDefault="001F16A6" w:rsidP="00BE4467">
      <w:pPr>
        <w:pStyle w:val="ListParagraph"/>
        <w:numPr>
          <w:ilvl w:val="0"/>
          <w:numId w:val="54"/>
        </w:numPr>
        <w:spacing w:after="240"/>
      </w:pPr>
      <w:r>
        <w:t xml:space="preserve">Phosphorus (total) </w:t>
      </w:r>
    </w:p>
    <w:p w14:paraId="4D397246" w14:textId="77777777" w:rsidR="001F16A6" w:rsidRDefault="001F16A6" w:rsidP="00BE4467">
      <w:pPr>
        <w:pStyle w:val="ListParagraph"/>
        <w:numPr>
          <w:ilvl w:val="0"/>
          <w:numId w:val="54"/>
        </w:numPr>
        <w:spacing w:after="240"/>
      </w:pPr>
      <w:r>
        <w:t xml:space="preserve">Polycyclic aromatic hydrocarbons </w:t>
      </w:r>
    </w:p>
    <w:p w14:paraId="664B8689" w14:textId="6839398C" w:rsidR="006F3088" w:rsidRDefault="001F16A6" w:rsidP="00BE4467">
      <w:pPr>
        <w:pStyle w:val="ListParagraph"/>
        <w:numPr>
          <w:ilvl w:val="0"/>
          <w:numId w:val="54"/>
        </w:numPr>
        <w:spacing w:after="240"/>
      </w:pPr>
      <w:r>
        <w:t>Toluene</w:t>
      </w:r>
    </w:p>
    <w:p w14:paraId="048C310D" w14:textId="77777777" w:rsidR="001F16A6" w:rsidRDefault="001F16A6" w:rsidP="00BE4467">
      <w:pPr>
        <w:pStyle w:val="ListParagraph"/>
        <w:numPr>
          <w:ilvl w:val="0"/>
          <w:numId w:val="54"/>
        </w:numPr>
        <w:spacing w:after="240"/>
      </w:pPr>
      <w:r>
        <w:t xml:space="preserve">Total organic carbon </w:t>
      </w:r>
    </w:p>
    <w:p w14:paraId="11426B8F" w14:textId="77777777" w:rsidR="001F16A6" w:rsidRDefault="001F16A6" w:rsidP="00BE4467">
      <w:pPr>
        <w:pStyle w:val="ListParagraph"/>
        <w:numPr>
          <w:ilvl w:val="0"/>
          <w:numId w:val="54"/>
        </w:numPr>
        <w:spacing w:after="240"/>
      </w:pPr>
      <w:r>
        <w:t xml:space="preserve">Xylenes </w:t>
      </w:r>
    </w:p>
    <w:p w14:paraId="226921DF" w14:textId="3C250A64" w:rsidR="001F16A6" w:rsidRDefault="001F16A6" w:rsidP="00BE4467">
      <w:pPr>
        <w:pStyle w:val="ListParagraph"/>
        <w:numPr>
          <w:ilvl w:val="0"/>
          <w:numId w:val="54"/>
        </w:numPr>
        <w:spacing w:after="240"/>
      </w:pPr>
      <w:r>
        <w:t>Zinc</w:t>
      </w:r>
    </w:p>
    <w:p w14:paraId="7311EB7C" w14:textId="77777777" w:rsidR="001F16A6" w:rsidRDefault="001F16A6" w:rsidP="00574F8F">
      <w:pPr>
        <w:spacing w:after="240"/>
        <w:sectPr w:rsidR="001F16A6" w:rsidSect="00AF5B33">
          <w:type w:val="continuous"/>
          <w:pgSz w:w="11900" w:h="16840"/>
          <w:pgMar w:top="839" w:right="839" w:bottom="839" w:left="839" w:header="794" w:footer="567" w:gutter="0"/>
          <w:cols w:num="2" w:space="708"/>
          <w:titlePg/>
          <w:docGrid w:linePitch="360"/>
        </w:sectPr>
      </w:pPr>
    </w:p>
    <w:p w14:paraId="185F3905" w14:textId="77777777" w:rsidR="006F3088" w:rsidRDefault="006F3088" w:rsidP="00574F8F">
      <w:pPr>
        <w:pStyle w:val="Heading6"/>
        <w:spacing w:after="240"/>
        <w:ind w:left="17"/>
        <w:rPr>
          <w:b/>
          <w:bCs/>
          <w:color w:val="auto"/>
        </w:rPr>
      </w:pPr>
    </w:p>
    <w:p w14:paraId="7D2BA5FE" w14:textId="6A0C8F2B" w:rsidR="00951E8B" w:rsidRPr="00E42590" w:rsidRDefault="006F485E" w:rsidP="00574F8F">
      <w:pPr>
        <w:pStyle w:val="Heading6"/>
        <w:spacing w:after="240"/>
        <w:ind w:left="17"/>
        <w:rPr>
          <w:b/>
          <w:bCs/>
          <w:color w:val="auto"/>
        </w:rPr>
      </w:pPr>
      <w:r w:rsidRPr="00E42590">
        <w:rPr>
          <w:b/>
          <w:bCs/>
          <w:color w:val="auto"/>
        </w:rPr>
        <w:t xml:space="preserve">Table </w:t>
      </w:r>
      <w:r w:rsidR="00434A35">
        <w:rPr>
          <w:b/>
          <w:bCs/>
          <w:color w:val="auto"/>
        </w:rPr>
        <w:t>38</w:t>
      </w:r>
      <w:r w:rsidR="007D6EE3">
        <w:rPr>
          <w:b/>
          <w:bCs/>
          <w:color w:val="auto"/>
        </w:rPr>
        <w:t>:</w:t>
      </w:r>
      <w:r w:rsidRPr="00E42590">
        <w:rPr>
          <w:b/>
          <w:bCs/>
          <w:color w:val="auto"/>
        </w:rPr>
        <w:t xml:space="preserve"> </w:t>
      </w:r>
      <w:r w:rsidR="00951E8B" w:rsidRPr="00E42590">
        <w:rPr>
          <w:b/>
          <w:bCs/>
          <w:color w:val="auto"/>
        </w:rPr>
        <w:t xml:space="preserve">Main water pollutants emitted by the chemical fertiliser sector </w:t>
      </w:r>
    </w:p>
    <w:tbl>
      <w:tblPr>
        <w:tblStyle w:val="TableGrid"/>
        <w:tblW w:w="10087" w:type="dxa"/>
        <w:tblInd w:w="114" w:type="dxa"/>
        <w:tblCellMar>
          <w:top w:w="8" w:type="dxa"/>
          <w:left w:w="107" w:type="dxa"/>
          <w:right w:w="53" w:type="dxa"/>
        </w:tblCellMar>
        <w:tblLook w:val="04A0" w:firstRow="1" w:lastRow="0" w:firstColumn="1" w:lastColumn="0" w:noHBand="0" w:noVBand="1"/>
        <w:tblDescription w:val="Table 23 shows the main air pollutants emitted by the chemical fertiliser sector , particulate matter and volatile organic compounds and their sources such as milling and tablet manufacture etc"/>
      </w:tblPr>
      <w:tblGrid>
        <w:gridCol w:w="2858"/>
        <w:gridCol w:w="7229"/>
      </w:tblGrid>
      <w:tr w:rsidR="006F057D" w:rsidRPr="000574C6" w14:paraId="6E5018FA" w14:textId="77777777" w:rsidTr="00FB03B8">
        <w:trPr>
          <w:trHeight w:val="612"/>
        </w:trPr>
        <w:tc>
          <w:tcPr>
            <w:tcW w:w="2858" w:type="dxa"/>
            <w:tcBorders>
              <w:top w:val="single" w:sz="4" w:space="0" w:color="000000"/>
              <w:left w:val="single" w:sz="4" w:space="0" w:color="000000"/>
              <w:bottom w:val="single" w:sz="4" w:space="0" w:color="AEAAAA" w:themeColor="background2" w:themeShade="BF"/>
              <w:right w:val="single" w:sz="4" w:space="0" w:color="000000"/>
            </w:tcBorders>
            <w:shd w:val="clear" w:color="auto" w:fill="016574" w:themeFill="accent1"/>
            <w:vAlign w:val="center"/>
          </w:tcPr>
          <w:p w14:paraId="6A85A613" w14:textId="77777777" w:rsidR="006F057D" w:rsidRPr="000574C6" w:rsidRDefault="006F057D" w:rsidP="00C266CC">
            <w:pPr>
              <w:spacing w:before="120" w:after="120" w:line="276" w:lineRule="auto"/>
              <w:ind w:right="59"/>
              <w:rPr>
                <w:rFonts w:ascii="Arial" w:hAnsi="Arial" w:cs="Arial"/>
                <w:color w:val="FFFFFF" w:themeColor="background1"/>
              </w:rPr>
            </w:pPr>
            <w:r>
              <w:rPr>
                <w:rFonts w:ascii="Arial" w:eastAsia="Arial" w:hAnsi="Arial" w:cs="Arial"/>
                <w:b/>
                <w:color w:val="FFFFFF" w:themeColor="background1"/>
              </w:rPr>
              <w:t>Main air p</w:t>
            </w:r>
            <w:r w:rsidRPr="000574C6">
              <w:rPr>
                <w:rFonts w:ascii="Arial" w:eastAsia="Arial" w:hAnsi="Arial" w:cs="Arial"/>
                <w:b/>
                <w:color w:val="FFFFFF" w:themeColor="background1"/>
              </w:rPr>
              <w:t>ollutant</w:t>
            </w:r>
            <w:r>
              <w:rPr>
                <w:rFonts w:ascii="Arial" w:eastAsia="Arial" w:hAnsi="Arial" w:cs="Arial"/>
                <w:b/>
                <w:color w:val="FFFFFF" w:themeColor="background1"/>
              </w:rPr>
              <w:t>s</w:t>
            </w:r>
          </w:p>
        </w:tc>
        <w:tc>
          <w:tcPr>
            <w:tcW w:w="7229" w:type="dxa"/>
            <w:tcBorders>
              <w:top w:val="single" w:sz="4" w:space="0" w:color="000000"/>
              <w:left w:val="single" w:sz="4" w:space="0" w:color="000000"/>
              <w:bottom w:val="single" w:sz="4" w:space="0" w:color="AEAAAA" w:themeColor="background2" w:themeShade="BF"/>
              <w:right w:val="single" w:sz="4" w:space="0" w:color="000000"/>
            </w:tcBorders>
            <w:shd w:val="clear" w:color="auto" w:fill="016574" w:themeFill="accent1"/>
            <w:vAlign w:val="center"/>
          </w:tcPr>
          <w:p w14:paraId="24410B02" w14:textId="77777777" w:rsidR="006F057D" w:rsidRPr="000574C6" w:rsidRDefault="006F057D" w:rsidP="00C266CC">
            <w:pPr>
              <w:spacing w:before="120" w:after="120" w:line="276" w:lineRule="auto"/>
              <w:ind w:right="1"/>
              <w:rPr>
                <w:rFonts w:ascii="Arial" w:hAnsi="Arial" w:cs="Arial"/>
                <w:color w:val="FFFFFF" w:themeColor="background1"/>
              </w:rPr>
            </w:pPr>
            <w:r>
              <w:rPr>
                <w:rFonts w:ascii="Arial" w:eastAsia="Arial" w:hAnsi="Arial" w:cs="Arial"/>
                <w:b/>
                <w:color w:val="FFFFFF" w:themeColor="background1"/>
              </w:rPr>
              <w:t>Main sources</w:t>
            </w:r>
          </w:p>
        </w:tc>
      </w:tr>
      <w:tr w:rsidR="006F057D" w:rsidRPr="000574C6" w14:paraId="338B5D1C" w14:textId="77777777" w:rsidTr="00FB03B8">
        <w:trPr>
          <w:trHeight w:val="240"/>
        </w:trPr>
        <w:tc>
          <w:tcPr>
            <w:tcW w:w="28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DB1314" w14:textId="77777777" w:rsidR="006F057D" w:rsidRDefault="006F057D" w:rsidP="00C266CC">
            <w:pPr>
              <w:spacing w:before="120" w:after="120"/>
              <w:ind w:left="34"/>
            </w:pPr>
            <w:r>
              <w:t>Particulate matter (including PM</w:t>
            </w:r>
            <w:r>
              <w:rPr>
                <w:vertAlign w:val="subscript"/>
              </w:rPr>
              <w:t>10</w:t>
            </w:r>
            <w:r>
              <w:t xml:space="preserve"> and </w:t>
            </w:r>
            <w:r>
              <w:rPr>
                <w:vertAlign w:val="subscript"/>
              </w:rPr>
              <w:t>2.5</w:t>
            </w:r>
            <w:r>
              <w:t>)</w:t>
            </w:r>
          </w:p>
        </w:tc>
        <w:tc>
          <w:tcPr>
            <w:tcW w:w="72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779B3E" w14:textId="77777777" w:rsidR="006F057D" w:rsidRDefault="006F057D" w:rsidP="00C266CC">
            <w:pPr>
              <w:spacing w:before="120" w:after="120"/>
              <w:ind w:right="53"/>
            </w:pPr>
            <w:r>
              <w:t>From vessel charging, sieving, milling, weighing, mixing, blending, granulating, tablet manufacture, filling and packing</w:t>
            </w:r>
          </w:p>
        </w:tc>
      </w:tr>
      <w:tr w:rsidR="006F057D" w:rsidRPr="000574C6" w14:paraId="68251831" w14:textId="77777777" w:rsidTr="00FB03B8">
        <w:trPr>
          <w:trHeight w:val="240"/>
        </w:trPr>
        <w:tc>
          <w:tcPr>
            <w:tcW w:w="28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7FCEDF" w14:textId="77777777" w:rsidR="006F057D" w:rsidRPr="000574C6" w:rsidRDefault="006F057D" w:rsidP="00C266CC">
            <w:pPr>
              <w:spacing w:before="120" w:after="120"/>
              <w:rPr>
                <w:rFonts w:ascii="Arial" w:hAnsi="Arial" w:cs="Arial"/>
              </w:rPr>
            </w:pPr>
            <w:r>
              <w:t>Volatile organic compounds</w:t>
            </w:r>
          </w:p>
        </w:tc>
        <w:tc>
          <w:tcPr>
            <w:tcW w:w="72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2FF05E" w14:textId="77777777" w:rsidR="006F057D" w:rsidRPr="000574C6" w:rsidRDefault="006F057D" w:rsidP="00C266CC">
            <w:pPr>
              <w:spacing w:before="120" w:after="120"/>
              <w:ind w:right="53"/>
              <w:rPr>
                <w:rFonts w:ascii="Arial" w:hAnsi="Arial" w:cs="Arial"/>
              </w:rPr>
            </w:pPr>
            <w:r>
              <w:t>From reaction, separation, drying, tablet manufacture and aerosol preparation</w:t>
            </w:r>
          </w:p>
        </w:tc>
      </w:tr>
    </w:tbl>
    <w:p w14:paraId="60B8CB7F" w14:textId="77777777" w:rsidR="004A7F55" w:rsidRDefault="004A7F55" w:rsidP="00574F8F">
      <w:pPr>
        <w:pStyle w:val="Heading6"/>
        <w:spacing w:after="240"/>
        <w:ind w:left="17"/>
        <w:rPr>
          <w:b/>
          <w:bCs/>
          <w:color w:val="016574"/>
        </w:rPr>
      </w:pPr>
    </w:p>
    <w:p w14:paraId="42B66405" w14:textId="6A2026E1" w:rsidR="00E42590" w:rsidRPr="00E42590" w:rsidRDefault="00272C3D" w:rsidP="005377FD">
      <w:pPr>
        <w:pStyle w:val="Heading4"/>
      </w:pPr>
      <w:r>
        <w:t xml:space="preserve">List 16 </w:t>
      </w:r>
      <w:r w:rsidR="00E42590" w:rsidRPr="00E42590">
        <w:t xml:space="preserve">Main water pollutants emitted by the plant health products and biocides sector </w:t>
      </w:r>
    </w:p>
    <w:p w14:paraId="32983108" w14:textId="5A59420D" w:rsidR="00951E8B" w:rsidRDefault="006A14CE" w:rsidP="007916D8">
      <w:pPr>
        <w:pStyle w:val="ListParagraph"/>
        <w:numPr>
          <w:ilvl w:val="0"/>
          <w:numId w:val="48"/>
        </w:numPr>
        <w:spacing w:after="240"/>
      </w:pPr>
      <w:r>
        <w:t xml:space="preserve">Aqueous organics from </w:t>
      </w:r>
      <w:r w:rsidR="00074886">
        <w:t>reaction, separation and fermentation.</w:t>
      </w:r>
    </w:p>
    <w:p w14:paraId="6FEEA18F" w14:textId="3C08B998" w:rsidR="00074886" w:rsidRDefault="00272C3D" w:rsidP="005377FD">
      <w:pPr>
        <w:pStyle w:val="Heading4"/>
      </w:pPr>
      <w:r>
        <w:lastRenderedPageBreak/>
        <w:t xml:space="preserve">List 17 </w:t>
      </w:r>
      <w:r w:rsidR="00137443" w:rsidRPr="00137443">
        <w:t>Main water pollutants emitted by the pharmaceutical sector</w:t>
      </w:r>
    </w:p>
    <w:p w14:paraId="17F62448" w14:textId="77777777" w:rsidR="00424E9F" w:rsidRDefault="00424E9F" w:rsidP="007916D8">
      <w:pPr>
        <w:pStyle w:val="ListParagraph"/>
        <w:numPr>
          <w:ilvl w:val="0"/>
          <w:numId w:val="48"/>
        </w:numPr>
        <w:spacing w:after="240"/>
      </w:pPr>
      <w:r>
        <w:t>Aqueous organics from reaction, separation and fermentation.</w:t>
      </w:r>
    </w:p>
    <w:p w14:paraId="162AFA9E" w14:textId="4B64DBA1" w:rsidR="00340CBE" w:rsidRPr="005377FD" w:rsidRDefault="00272C3D" w:rsidP="005377FD">
      <w:pPr>
        <w:pStyle w:val="Heading4"/>
      </w:pPr>
      <w:r w:rsidRPr="005377FD">
        <w:t xml:space="preserve">List 18 </w:t>
      </w:r>
      <w:r w:rsidR="00340CBE" w:rsidRPr="005377FD">
        <w:t xml:space="preserve">Main water pollutants emitted by the explosives sector </w:t>
      </w:r>
    </w:p>
    <w:p w14:paraId="1112C401" w14:textId="408D8AE3" w:rsidR="00424E9F" w:rsidRPr="00A11115" w:rsidRDefault="00340CBE" w:rsidP="007916D8">
      <w:pPr>
        <w:pStyle w:val="ListParagraph"/>
        <w:numPr>
          <w:ilvl w:val="0"/>
          <w:numId w:val="48"/>
        </w:numPr>
        <w:spacing w:after="240"/>
        <w:rPr>
          <w:b/>
          <w:bCs/>
          <w:color w:val="016574"/>
        </w:rPr>
      </w:pPr>
      <w:r>
        <w:t>Acid products from nitration reactions.</w:t>
      </w:r>
    </w:p>
    <w:p w14:paraId="13DD0499" w14:textId="5EACC776" w:rsidR="00340CBE" w:rsidRPr="0012483F" w:rsidRDefault="00272C3D" w:rsidP="005377FD">
      <w:pPr>
        <w:pStyle w:val="Heading4"/>
      </w:pPr>
      <w:r>
        <w:t xml:space="preserve">List 19 </w:t>
      </w:r>
      <w:r w:rsidR="0012483F" w:rsidRPr="0012483F">
        <w:t>Main water pollutants emitted by manufacturing carbon disulphide and ammonia</w:t>
      </w:r>
    </w:p>
    <w:p w14:paraId="7CBF4D1C" w14:textId="4CDC8248" w:rsidR="0012483F" w:rsidRPr="00397B08" w:rsidRDefault="00397B08" w:rsidP="007916D8">
      <w:pPr>
        <w:pStyle w:val="ListParagraph"/>
        <w:numPr>
          <w:ilvl w:val="0"/>
          <w:numId w:val="48"/>
        </w:numPr>
        <w:spacing w:after="240"/>
      </w:pPr>
      <w:r w:rsidRPr="00397B08">
        <w:t>Mercury from ion exchange resin regeneration (ammonia production).</w:t>
      </w:r>
    </w:p>
    <w:p w14:paraId="0605DE7F" w14:textId="5138298B" w:rsidR="00176BF9" w:rsidRDefault="00176BF9" w:rsidP="00574F8F">
      <w:pPr>
        <w:spacing w:after="240"/>
        <w:ind w:right="1"/>
      </w:pPr>
      <w:r>
        <w:t>The resulting discharge of the above substances depends on the ‘in process’ preventative measures (good housekeeping, re-use) and the presence and technical standards of wastewater treatment facilities.</w:t>
      </w:r>
      <w:r w:rsidR="00112FDD">
        <w:t xml:space="preserve"> </w:t>
      </w:r>
      <w:r>
        <w:t>Notwithstanding the above, you should consider all emission sources to water and characterise the flows and emission concentrations from each source.</w:t>
      </w:r>
      <w:r w:rsidR="00112FDD">
        <w:t xml:space="preserve"> </w:t>
      </w:r>
    </w:p>
    <w:p w14:paraId="6A8F2231" w14:textId="77777777" w:rsidR="00013BA8" w:rsidRDefault="00013BA8" w:rsidP="00013BA8">
      <w:pPr>
        <w:pStyle w:val="Heading2"/>
        <w:tabs>
          <w:tab w:val="center" w:pos="1931"/>
        </w:tabs>
        <w:spacing w:after="0" w:line="259" w:lineRule="auto"/>
      </w:pPr>
      <w:bookmarkStart w:id="126" w:name="_Toc820834953"/>
      <w:bookmarkStart w:id="127" w:name="_Toc371086"/>
      <w:r>
        <w:t xml:space="preserve">8.3 </w:t>
      </w:r>
      <w:r>
        <w:tab/>
        <w:t>Off-site waste transfers</w:t>
      </w:r>
      <w:bookmarkEnd w:id="126"/>
      <w:r>
        <w:t xml:space="preserve"> </w:t>
      </w:r>
      <w:bookmarkEnd w:id="127"/>
    </w:p>
    <w:p w14:paraId="10115172" w14:textId="77777777" w:rsidR="00B444ED" w:rsidRPr="00B444ED" w:rsidRDefault="00B444ED" w:rsidP="00B444ED"/>
    <w:p w14:paraId="02281166" w14:textId="77777777" w:rsidR="00B444ED" w:rsidRDefault="00B444ED" w:rsidP="00574F8F">
      <w:pPr>
        <w:pStyle w:val="Heading3"/>
        <w:ind w:left="17"/>
      </w:pPr>
      <w:bookmarkStart w:id="128" w:name="_Toc371087"/>
      <w:r>
        <w:t xml:space="preserve">8.3.1 Relevant wastes </w:t>
      </w:r>
      <w:bookmarkEnd w:id="128"/>
    </w:p>
    <w:p w14:paraId="53BDE631" w14:textId="490E35D6" w:rsidR="00AA5C56" w:rsidRPr="00AA5C56" w:rsidRDefault="00AA5C56" w:rsidP="00574F8F">
      <w:pPr>
        <w:spacing w:after="240"/>
        <w:ind w:left="17" w:right="1"/>
        <w:rPr>
          <w:rFonts w:cstheme="minorHAnsi"/>
        </w:rPr>
      </w:pPr>
      <w:r w:rsidRPr="00AA5C56">
        <w:rPr>
          <w:rFonts w:cstheme="minorHAnsi"/>
        </w:rPr>
        <w:t>In general</w:t>
      </w:r>
      <w:r>
        <w:rPr>
          <w:rFonts w:cstheme="minorHAnsi"/>
        </w:rPr>
        <w:t>,</w:t>
      </w:r>
      <w:r w:rsidRPr="00AA5C56">
        <w:rPr>
          <w:rFonts w:cstheme="minorHAnsi"/>
        </w:rPr>
        <w:t xml:space="preserve"> the waste streams from chemical facilities can be classified into types as follows:</w:t>
      </w:r>
      <w:r w:rsidR="00112FDD">
        <w:rPr>
          <w:rFonts w:cstheme="minorHAnsi"/>
        </w:rPr>
        <w:t xml:space="preserve"> </w:t>
      </w:r>
    </w:p>
    <w:p w14:paraId="006BE871" w14:textId="18E485D3" w:rsidR="00AA5C56" w:rsidRPr="00AF270D" w:rsidRDefault="00AA5C56" w:rsidP="007916D8">
      <w:pPr>
        <w:pStyle w:val="ListParagraph"/>
        <w:numPr>
          <w:ilvl w:val="0"/>
          <w:numId w:val="47"/>
        </w:numPr>
        <w:spacing w:after="240"/>
        <w:ind w:right="1"/>
        <w:jc w:val="both"/>
        <w:rPr>
          <w:rFonts w:cstheme="minorHAnsi"/>
        </w:rPr>
      </w:pPr>
      <w:r w:rsidRPr="00AF270D">
        <w:rPr>
          <w:rFonts w:cstheme="minorHAnsi"/>
        </w:rPr>
        <w:t>By-products for which no internal use or external sale is available.</w:t>
      </w:r>
    </w:p>
    <w:p w14:paraId="46C0D9BE" w14:textId="539B9AB1" w:rsidR="00AA5C56" w:rsidRPr="00AF270D" w:rsidRDefault="00AA5C56" w:rsidP="007916D8">
      <w:pPr>
        <w:pStyle w:val="ListParagraph"/>
        <w:numPr>
          <w:ilvl w:val="0"/>
          <w:numId w:val="47"/>
        </w:numPr>
        <w:spacing w:after="240"/>
        <w:ind w:right="1"/>
        <w:jc w:val="both"/>
        <w:rPr>
          <w:rFonts w:cstheme="minorHAnsi"/>
        </w:rPr>
      </w:pPr>
      <w:r w:rsidRPr="00AF270D">
        <w:rPr>
          <w:rFonts w:cstheme="minorHAnsi"/>
        </w:rPr>
        <w:t>Residues from separation processes such as distillation.</w:t>
      </w:r>
    </w:p>
    <w:p w14:paraId="6F6E2BAF" w14:textId="66128DA1" w:rsidR="00AA5C56" w:rsidRPr="00A11115" w:rsidRDefault="00AA5C56" w:rsidP="007916D8">
      <w:pPr>
        <w:pStyle w:val="ListParagraph"/>
        <w:numPr>
          <w:ilvl w:val="0"/>
          <w:numId w:val="47"/>
        </w:numPr>
        <w:spacing w:after="240"/>
        <w:ind w:right="1"/>
        <w:jc w:val="both"/>
        <w:rPr>
          <w:rFonts w:cstheme="minorHAnsi"/>
        </w:rPr>
      </w:pPr>
      <w:r w:rsidRPr="00A11115">
        <w:rPr>
          <w:rFonts w:cstheme="minorHAnsi"/>
        </w:rPr>
        <w:t>Catalysts which have declined in performance and require replacement.</w:t>
      </w:r>
    </w:p>
    <w:p w14:paraId="708EBFD3" w14:textId="4F16A15E" w:rsidR="00AA5C56" w:rsidRPr="00A11115" w:rsidRDefault="00AA5C56" w:rsidP="007916D8">
      <w:pPr>
        <w:pStyle w:val="ListParagraph"/>
        <w:numPr>
          <w:ilvl w:val="0"/>
          <w:numId w:val="47"/>
        </w:numPr>
        <w:spacing w:after="240"/>
        <w:ind w:right="1"/>
        <w:jc w:val="both"/>
        <w:rPr>
          <w:rFonts w:cstheme="minorHAnsi"/>
        </w:rPr>
      </w:pPr>
      <w:r w:rsidRPr="00A11115">
        <w:rPr>
          <w:rFonts w:cstheme="minorHAnsi"/>
        </w:rPr>
        <w:t>Filter cake, activated carbon, ion exchange resins, molecular sieves and other treatment materials.</w:t>
      </w:r>
    </w:p>
    <w:p w14:paraId="7EA4B713" w14:textId="77777777" w:rsidR="00AA5C56" w:rsidRPr="00A11115" w:rsidRDefault="00AA5C56" w:rsidP="007916D8">
      <w:pPr>
        <w:pStyle w:val="ListParagraph"/>
        <w:numPr>
          <w:ilvl w:val="0"/>
          <w:numId w:val="47"/>
        </w:numPr>
        <w:spacing w:after="240"/>
        <w:ind w:right="1"/>
        <w:jc w:val="both"/>
        <w:rPr>
          <w:rFonts w:cstheme="minorHAnsi"/>
        </w:rPr>
      </w:pPr>
      <w:r w:rsidRPr="00A11115">
        <w:rPr>
          <w:rFonts w:cstheme="minorHAnsi"/>
        </w:rPr>
        <w:t>Sludges from wastewater treatment.</w:t>
      </w:r>
    </w:p>
    <w:p w14:paraId="2F61E72E" w14:textId="3337CC48" w:rsidR="00AA5C56" w:rsidRPr="00A11115" w:rsidRDefault="00AA5C56" w:rsidP="007916D8">
      <w:pPr>
        <w:pStyle w:val="ListParagraph"/>
        <w:numPr>
          <w:ilvl w:val="0"/>
          <w:numId w:val="47"/>
        </w:numPr>
        <w:spacing w:after="240"/>
        <w:ind w:right="1"/>
        <w:jc w:val="both"/>
        <w:rPr>
          <w:rFonts w:cstheme="minorHAnsi"/>
        </w:rPr>
      </w:pPr>
      <w:r w:rsidRPr="00A11115">
        <w:rPr>
          <w:rFonts w:cstheme="minorHAnsi"/>
        </w:rPr>
        <w:t>Emptied containers and packaging.</w:t>
      </w:r>
    </w:p>
    <w:p w14:paraId="59EEAE58" w14:textId="77777777" w:rsidR="00AA5C56" w:rsidRPr="00A11115" w:rsidRDefault="00AA5C56" w:rsidP="007916D8">
      <w:pPr>
        <w:pStyle w:val="ListParagraph"/>
        <w:numPr>
          <w:ilvl w:val="0"/>
          <w:numId w:val="47"/>
        </w:numPr>
        <w:spacing w:after="240"/>
        <w:ind w:right="1"/>
        <w:jc w:val="both"/>
        <w:rPr>
          <w:rFonts w:cstheme="minorHAnsi"/>
        </w:rPr>
      </w:pPr>
      <w:r w:rsidRPr="00A11115">
        <w:rPr>
          <w:rFonts w:cstheme="minorHAnsi"/>
        </w:rPr>
        <w:t xml:space="preserve">Maintenance and construction materials. </w:t>
      </w:r>
    </w:p>
    <w:p w14:paraId="78323E95" w14:textId="46C94898" w:rsidR="00AA5C56" w:rsidRPr="00AA5C56" w:rsidRDefault="00AA5C56" w:rsidP="00574F8F">
      <w:pPr>
        <w:spacing w:after="240"/>
        <w:rPr>
          <w:rFonts w:cstheme="minorHAnsi"/>
        </w:rPr>
      </w:pPr>
      <w:r w:rsidRPr="00AA5C56">
        <w:rPr>
          <w:rFonts w:cstheme="minorHAnsi"/>
        </w:rPr>
        <w:t xml:space="preserve">The key substances likely to be present can be derived from knowledge of the process, materials of construction, corrosion/erosion mechanisms and materials related to maintenance. The presence of substances created by abnormal operation should be identified. </w:t>
      </w:r>
    </w:p>
    <w:p w14:paraId="0DDD5A8C" w14:textId="77777777" w:rsidR="00661440" w:rsidRPr="00661440" w:rsidRDefault="00661440" w:rsidP="00574F8F">
      <w:pPr>
        <w:pStyle w:val="Heading6"/>
        <w:spacing w:after="240"/>
        <w:ind w:left="17"/>
        <w:rPr>
          <w:b/>
          <w:bCs/>
          <w:color w:val="016574"/>
        </w:rPr>
      </w:pPr>
      <w:r w:rsidRPr="00661440">
        <w:rPr>
          <w:b/>
          <w:bCs/>
          <w:color w:val="016574"/>
        </w:rPr>
        <w:lastRenderedPageBreak/>
        <w:t xml:space="preserve">Transboundary shipments of hazardous waste </w:t>
      </w:r>
    </w:p>
    <w:p w14:paraId="56902413" w14:textId="77777777" w:rsidR="002C4798" w:rsidRDefault="002C4798" w:rsidP="00574F8F">
      <w:pPr>
        <w:spacing w:after="240"/>
        <w:ind w:left="17" w:right="1"/>
      </w:pPr>
      <w:r>
        <w:t xml:space="preserve">For transboundary movements of hazardous waste (outwith the United Kingdom), the name and address of the recoverer or the disposer of the waste and the actual recovery or disposal site have to be reported. </w:t>
      </w:r>
    </w:p>
    <w:p w14:paraId="0F4F191A" w14:textId="72C4BF8C" w:rsidR="00176BF9" w:rsidRDefault="002C4798" w:rsidP="00574F8F">
      <w:pPr>
        <w:spacing w:after="240"/>
      </w:pPr>
      <w:r>
        <w:t xml:space="preserve"> </w:t>
      </w:r>
      <w:r>
        <w:tab/>
      </w:r>
    </w:p>
    <w:p w14:paraId="5DCF0989" w14:textId="77777777" w:rsidR="002C4798" w:rsidRDefault="002C4798" w:rsidP="002C4798">
      <w:pPr>
        <w:spacing w:after="240"/>
      </w:pPr>
    </w:p>
    <w:p w14:paraId="246A2E80" w14:textId="77777777" w:rsidR="002C4798" w:rsidRDefault="002C4798" w:rsidP="002C4798">
      <w:pPr>
        <w:spacing w:after="240"/>
      </w:pPr>
    </w:p>
    <w:p w14:paraId="04FEC873" w14:textId="77777777" w:rsidR="00BB2710" w:rsidRDefault="00BB2710" w:rsidP="002C4798">
      <w:pPr>
        <w:spacing w:after="240"/>
      </w:pPr>
    </w:p>
    <w:p w14:paraId="259359BC" w14:textId="77777777" w:rsidR="00BB2710" w:rsidRDefault="00BB2710" w:rsidP="002C4798">
      <w:pPr>
        <w:spacing w:after="240"/>
      </w:pPr>
    </w:p>
    <w:p w14:paraId="3BE211D3" w14:textId="77777777" w:rsidR="00BB2710" w:rsidRDefault="00BB2710" w:rsidP="002C4798">
      <w:pPr>
        <w:spacing w:after="240"/>
      </w:pPr>
    </w:p>
    <w:p w14:paraId="2D772C35" w14:textId="77777777" w:rsidR="00BB2710" w:rsidRDefault="00BB2710" w:rsidP="002C4798">
      <w:pPr>
        <w:spacing w:after="240"/>
      </w:pPr>
    </w:p>
    <w:p w14:paraId="7F7298A0" w14:textId="77777777" w:rsidR="002C4798" w:rsidRDefault="002C4798" w:rsidP="002C4798">
      <w:pPr>
        <w:spacing w:after="240"/>
      </w:pPr>
    </w:p>
    <w:p w14:paraId="477AC5C9" w14:textId="77777777" w:rsidR="00C266CC" w:rsidRDefault="00C266CC">
      <w:pPr>
        <w:spacing w:line="240" w:lineRule="auto"/>
        <w:rPr>
          <w:rFonts w:asciiTheme="majorHAnsi" w:eastAsiaTheme="majorEastAsia" w:hAnsiTheme="majorHAnsi" w:cstheme="majorBidi"/>
          <w:b/>
          <w:color w:val="016574" w:themeColor="accent2"/>
          <w:sz w:val="40"/>
          <w:szCs w:val="32"/>
        </w:rPr>
      </w:pPr>
      <w:bookmarkStart w:id="129" w:name="_Toc282406517"/>
      <w:bookmarkStart w:id="130" w:name="_Toc371088"/>
      <w:r>
        <w:br w:type="page"/>
      </w:r>
    </w:p>
    <w:p w14:paraId="13D28379" w14:textId="41071343" w:rsidR="00813178" w:rsidRDefault="00813178" w:rsidP="00813178">
      <w:pPr>
        <w:pStyle w:val="Heading1"/>
        <w:tabs>
          <w:tab w:val="center" w:pos="1223"/>
        </w:tabs>
      </w:pPr>
      <w:r>
        <w:lastRenderedPageBreak/>
        <w:t xml:space="preserve">9 </w:t>
      </w:r>
      <w:r>
        <w:tab/>
        <w:t>Glossary</w:t>
      </w:r>
      <w:bookmarkEnd w:id="129"/>
      <w:r>
        <w:t xml:space="preserve"> </w:t>
      </w:r>
      <w:bookmarkEnd w:id="130"/>
    </w:p>
    <w:p w14:paraId="02CCC9F7" w14:textId="77777777" w:rsidR="009E3AAA" w:rsidRPr="009E3AAA" w:rsidRDefault="009E3AAA" w:rsidP="009E3AAA">
      <w:pPr>
        <w:tabs>
          <w:tab w:val="center" w:pos="3499"/>
        </w:tabs>
        <w:spacing w:after="240"/>
        <w:rPr>
          <w:rFonts w:ascii="Arial" w:hAnsi="Arial" w:cs="Arial"/>
        </w:rPr>
      </w:pPr>
      <w:r w:rsidRPr="009E3AAA">
        <w:rPr>
          <w:rFonts w:ascii="Arial" w:hAnsi="Arial" w:cs="Arial"/>
        </w:rPr>
        <w:t xml:space="preserve">ACI </w:t>
      </w:r>
      <w:r w:rsidRPr="009E3AAA">
        <w:rPr>
          <w:rFonts w:ascii="Arial" w:hAnsi="Arial" w:cs="Arial"/>
        </w:rPr>
        <w:tab/>
        <w:t xml:space="preserve">Animal Carcass Incineration </w:t>
      </w:r>
    </w:p>
    <w:p w14:paraId="056CB085" w14:textId="77777777" w:rsidR="009E3AAA" w:rsidRPr="009E3AAA" w:rsidRDefault="009E3AAA" w:rsidP="009E3AAA">
      <w:pPr>
        <w:tabs>
          <w:tab w:val="center" w:pos="3792"/>
        </w:tabs>
        <w:spacing w:after="240"/>
        <w:rPr>
          <w:rFonts w:ascii="Arial" w:hAnsi="Arial" w:cs="Arial"/>
        </w:rPr>
      </w:pPr>
      <w:r w:rsidRPr="009E3AAA">
        <w:rPr>
          <w:rFonts w:ascii="Arial" w:hAnsi="Arial" w:cs="Arial"/>
        </w:rPr>
        <w:t xml:space="preserve">ALT </w:t>
      </w:r>
      <w:r w:rsidRPr="009E3AAA">
        <w:rPr>
          <w:rFonts w:ascii="Arial" w:hAnsi="Arial" w:cs="Arial"/>
        </w:rPr>
        <w:tab/>
        <w:t xml:space="preserve">Alternative (measurement method) </w:t>
      </w:r>
    </w:p>
    <w:p w14:paraId="35BCA31B" w14:textId="77777777" w:rsidR="009E3AAA" w:rsidRPr="009E3AAA" w:rsidRDefault="009E3AAA" w:rsidP="009E3AAA">
      <w:pPr>
        <w:tabs>
          <w:tab w:val="center" w:pos="3589"/>
        </w:tabs>
        <w:spacing w:after="240"/>
        <w:rPr>
          <w:rFonts w:ascii="Arial" w:hAnsi="Arial" w:cs="Arial"/>
        </w:rPr>
      </w:pPr>
      <w:r w:rsidRPr="009E3AAA">
        <w:rPr>
          <w:rFonts w:ascii="Arial" w:hAnsi="Arial" w:cs="Arial"/>
        </w:rPr>
        <w:t xml:space="preserve">AOX </w:t>
      </w:r>
      <w:r w:rsidRPr="009E3AAA">
        <w:rPr>
          <w:rFonts w:ascii="Arial" w:hAnsi="Arial" w:cs="Arial"/>
        </w:rPr>
        <w:tab/>
        <w:t xml:space="preserve">Adsorbable Organic Halogens </w:t>
      </w:r>
    </w:p>
    <w:p w14:paraId="20CA038A" w14:textId="77777777" w:rsidR="009E3AAA" w:rsidRPr="009E3AAA" w:rsidRDefault="009E3AAA" w:rsidP="009E3AAA">
      <w:pPr>
        <w:tabs>
          <w:tab w:val="center" w:pos="3143"/>
        </w:tabs>
        <w:spacing w:after="240"/>
        <w:rPr>
          <w:rFonts w:ascii="Arial" w:hAnsi="Arial" w:cs="Arial"/>
        </w:rPr>
      </w:pPr>
      <w:r w:rsidRPr="009E3AAA">
        <w:rPr>
          <w:rFonts w:ascii="Arial" w:hAnsi="Arial" w:cs="Arial"/>
        </w:rPr>
        <w:t xml:space="preserve">APC </w:t>
      </w:r>
      <w:r w:rsidRPr="009E3AAA">
        <w:rPr>
          <w:rFonts w:ascii="Arial" w:hAnsi="Arial" w:cs="Arial"/>
        </w:rPr>
        <w:tab/>
        <w:t xml:space="preserve">Air Pollution Control </w:t>
      </w:r>
    </w:p>
    <w:p w14:paraId="00F68D4B" w14:textId="77777777" w:rsidR="009E3AAA" w:rsidRPr="009E3AAA" w:rsidRDefault="009E3AAA" w:rsidP="009E3AAA">
      <w:pPr>
        <w:tabs>
          <w:tab w:val="center" w:pos="3473"/>
        </w:tabs>
        <w:spacing w:after="240"/>
        <w:rPr>
          <w:rFonts w:ascii="Arial" w:hAnsi="Arial" w:cs="Arial"/>
        </w:rPr>
      </w:pPr>
      <w:r w:rsidRPr="009E3AAA">
        <w:rPr>
          <w:rFonts w:ascii="Arial" w:hAnsi="Arial" w:cs="Arial"/>
        </w:rPr>
        <w:t xml:space="preserve">ART </w:t>
      </w:r>
      <w:r w:rsidRPr="009E3AAA">
        <w:rPr>
          <w:rFonts w:ascii="Arial" w:hAnsi="Arial" w:cs="Arial"/>
        </w:rPr>
        <w:tab/>
        <w:t xml:space="preserve">Above Reporting Threshold </w:t>
      </w:r>
    </w:p>
    <w:p w14:paraId="0D9726A7" w14:textId="77777777" w:rsidR="009E3AAA" w:rsidRPr="009E3AAA" w:rsidRDefault="009E3AAA" w:rsidP="009E3AAA">
      <w:pPr>
        <w:tabs>
          <w:tab w:val="center" w:pos="2600"/>
        </w:tabs>
        <w:spacing w:after="240"/>
        <w:rPr>
          <w:rFonts w:ascii="Arial" w:hAnsi="Arial" w:cs="Arial"/>
        </w:rPr>
      </w:pPr>
      <w:r w:rsidRPr="009E3AAA">
        <w:rPr>
          <w:rFonts w:ascii="Arial" w:hAnsi="Arial" w:cs="Arial"/>
        </w:rPr>
        <w:t xml:space="preserve">As </w:t>
      </w:r>
      <w:r w:rsidRPr="009E3AAA">
        <w:rPr>
          <w:rFonts w:ascii="Arial" w:hAnsi="Arial" w:cs="Arial"/>
        </w:rPr>
        <w:tab/>
        <w:t xml:space="preserve">Arsenic </w:t>
      </w:r>
    </w:p>
    <w:p w14:paraId="7AB2952E" w14:textId="77777777" w:rsidR="009E3AAA" w:rsidRPr="009E3AAA" w:rsidRDefault="009E3AAA" w:rsidP="009E3AAA">
      <w:pPr>
        <w:tabs>
          <w:tab w:val="center" w:pos="2975"/>
        </w:tabs>
        <w:spacing w:after="240"/>
        <w:rPr>
          <w:rFonts w:ascii="Arial" w:hAnsi="Arial" w:cs="Arial"/>
        </w:rPr>
      </w:pPr>
      <w:r w:rsidRPr="009E3AAA">
        <w:rPr>
          <w:rFonts w:ascii="Arial" w:hAnsi="Arial" w:cs="Arial"/>
        </w:rPr>
        <w:t xml:space="preserve">BaP </w:t>
      </w:r>
      <w:r w:rsidRPr="009E3AAA">
        <w:rPr>
          <w:rFonts w:ascii="Arial" w:hAnsi="Arial" w:cs="Arial"/>
        </w:rPr>
        <w:tab/>
        <w:t xml:space="preserve">Benzo(a)pyrene </w:t>
      </w:r>
    </w:p>
    <w:p w14:paraId="3011FA1D" w14:textId="77777777" w:rsidR="009E3AAA" w:rsidRPr="009E3AAA" w:rsidRDefault="009E3AAA" w:rsidP="009E3AAA">
      <w:pPr>
        <w:tabs>
          <w:tab w:val="center" w:pos="3442"/>
        </w:tabs>
        <w:spacing w:after="240"/>
        <w:rPr>
          <w:rFonts w:ascii="Arial" w:hAnsi="Arial" w:cs="Arial"/>
        </w:rPr>
      </w:pPr>
      <w:r w:rsidRPr="009E3AAA">
        <w:rPr>
          <w:rFonts w:ascii="Arial" w:hAnsi="Arial" w:cs="Arial"/>
        </w:rPr>
        <w:t xml:space="preserve">BAT </w:t>
      </w:r>
      <w:r w:rsidRPr="009E3AAA">
        <w:rPr>
          <w:rFonts w:ascii="Arial" w:hAnsi="Arial" w:cs="Arial"/>
        </w:rPr>
        <w:tab/>
        <w:t xml:space="preserve">Best Available Techniques </w:t>
      </w:r>
    </w:p>
    <w:p w14:paraId="3CB4F816" w14:textId="77777777" w:rsidR="009E3AAA" w:rsidRPr="009E3AAA" w:rsidRDefault="009E3AAA" w:rsidP="009E3AAA">
      <w:pPr>
        <w:tabs>
          <w:tab w:val="center" w:pos="3461"/>
        </w:tabs>
        <w:spacing w:after="240"/>
        <w:rPr>
          <w:rFonts w:ascii="Arial" w:hAnsi="Arial" w:cs="Arial"/>
        </w:rPr>
      </w:pPr>
      <w:r w:rsidRPr="009E3AAA">
        <w:rPr>
          <w:rFonts w:ascii="Arial" w:hAnsi="Arial" w:cs="Arial"/>
        </w:rPr>
        <w:t xml:space="preserve">BCA </w:t>
      </w:r>
      <w:r w:rsidRPr="009E3AAA">
        <w:rPr>
          <w:rFonts w:ascii="Arial" w:hAnsi="Arial" w:cs="Arial"/>
        </w:rPr>
        <w:tab/>
        <w:t xml:space="preserve">British Cement Association </w:t>
      </w:r>
    </w:p>
    <w:p w14:paraId="059E3DC3" w14:textId="77777777" w:rsidR="009E3AAA" w:rsidRPr="009E3AAA" w:rsidRDefault="009E3AAA" w:rsidP="009E3AAA">
      <w:pPr>
        <w:tabs>
          <w:tab w:val="center" w:pos="3472"/>
        </w:tabs>
        <w:spacing w:after="240"/>
        <w:rPr>
          <w:rFonts w:ascii="Arial" w:hAnsi="Arial" w:cs="Arial"/>
        </w:rPr>
      </w:pPr>
      <w:r w:rsidRPr="009E3AAA">
        <w:rPr>
          <w:rFonts w:ascii="Arial" w:hAnsi="Arial" w:cs="Arial"/>
        </w:rPr>
        <w:t xml:space="preserve">BDEs </w:t>
      </w:r>
      <w:r w:rsidRPr="009E3AAA">
        <w:rPr>
          <w:rFonts w:ascii="Arial" w:hAnsi="Arial" w:cs="Arial"/>
        </w:rPr>
        <w:tab/>
        <w:t xml:space="preserve">Brominated Diphenylethers </w:t>
      </w:r>
    </w:p>
    <w:p w14:paraId="22B4062F" w14:textId="77777777" w:rsidR="009E3AAA" w:rsidRPr="009E3AAA" w:rsidRDefault="009E3AAA" w:rsidP="009E3AAA">
      <w:pPr>
        <w:tabs>
          <w:tab w:val="center" w:pos="3460"/>
        </w:tabs>
        <w:spacing w:after="240"/>
        <w:rPr>
          <w:rFonts w:ascii="Arial" w:hAnsi="Arial" w:cs="Arial"/>
        </w:rPr>
      </w:pPr>
      <w:r w:rsidRPr="009E3AAA">
        <w:rPr>
          <w:rFonts w:ascii="Arial" w:hAnsi="Arial" w:cs="Arial"/>
        </w:rPr>
        <w:t xml:space="preserve">BOS </w:t>
      </w:r>
      <w:r w:rsidRPr="009E3AAA">
        <w:rPr>
          <w:rFonts w:ascii="Arial" w:hAnsi="Arial" w:cs="Arial"/>
        </w:rPr>
        <w:tab/>
        <w:t xml:space="preserve">Basic Oxygen Steelmaking </w:t>
      </w:r>
    </w:p>
    <w:p w14:paraId="6F5DF038" w14:textId="77777777" w:rsidR="009E3AAA" w:rsidRPr="009E3AAA" w:rsidRDefault="009E3AAA" w:rsidP="009E3AAA">
      <w:pPr>
        <w:tabs>
          <w:tab w:val="center" w:pos="3468"/>
        </w:tabs>
        <w:spacing w:after="240"/>
        <w:rPr>
          <w:rFonts w:ascii="Arial" w:hAnsi="Arial" w:cs="Arial"/>
        </w:rPr>
      </w:pPr>
      <w:r w:rsidRPr="009E3AAA">
        <w:rPr>
          <w:rFonts w:ascii="Arial" w:hAnsi="Arial" w:cs="Arial"/>
        </w:rPr>
        <w:t xml:space="preserve">BRT </w:t>
      </w:r>
      <w:r w:rsidRPr="009E3AAA">
        <w:rPr>
          <w:rFonts w:ascii="Arial" w:hAnsi="Arial" w:cs="Arial"/>
        </w:rPr>
        <w:tab/>
        <w:t xml:space="preserve">Below Reporting Threshold </w:t>
      </w:r>
    </w:p>
    <w:p w14:paraId="01D58890" w14:textId="77777777" w:rsidR="009E3AAA" w:rsidRPr="009E3AAA" w:rsidRDefault="009E3AAA" w:rsidP="009E3AAA">
      <w:pPr>
        <w:tabs>
          <w:tab w:val="center" w:pos="2978"/>
        </w:tabs>
        <w:spacing w:after="240"/>
        <w:rPr>
          <w:rFonts w:ascii="Arial" w:hAnsi="Arial" w:cs="Arial"/>
        </w:rPr>
      </w:pPr>
      <w:r w:rsidRPr="009E3AAA">
        <w:rPr>
          <w:rFonts w:ascii="Arial" w:hAnsi="Arial" w:cs="Arial"/>
        </w:rPr>
        <w:t xml:space="preserve">BS </w:t>
      </w:r>
      <w:r w:rsidRPr="009E3AAA">
        <w:rPr>
          <w:rFonts w:ascii="Arial" w:hAnsi="Arial" w:cs="Arial"/>
        </w:rPr>
        <w:tab/>
        <w:t xml:space="preserve">British Standard </w:t>
      </w:r>
    </w:p>
    <w:p w14:paraId="77E4A54C" w14:textId="77777777" w:rsidR="009E3AAA" w:rsidRPr="009E3AAA" w:rsidRDefault="009E3AAA" w:rsidP="009E3AAA">
      <w:pPr>
        <w:tabs>
          <w:tab w:val="center" w:pos="3395"/>
        </w:tabs>
        <w:spacing w:after="240"/>
        <w:rPr>
          <w:rFonts w:ascii="Arial" w:hAnsi="Arial" w:cs="Arial"/>
        </w:rPr>
      </w:pPr>
      <w:r w:rsidRPr="009E3AAA">
        <w:rPr>
          <w:rFonts w:ascii="Arial" w:hAnsi="Arial" w:cs="Arial"/>
        </w:rPr>
        <w:t xml:space="preserve">BSI </w:t>
      </w:r>
      <w:r w:rsidRPr="009E3AAA">
        <w:rPr>
          <w:rFonts w:ascii="Arial" w:hAnsi="Arial" w:cs="Arial"/>
        </w:rPr>
        <w:tab/>
        <w:t xml:space="preserve">British Standards Institute </w:t>
      </w:r>
    </w:p>
    <w:p w14:paraId="19A63C2A" w14:textId="77777777" w:rsidR="009E3AAA" w:rsidRPr="009E3AAA" w:rsidRDefault="009E3AAA" w:rsidP="009E3AAA">
      <w:pPr>
        <w:tabs>
          <w:tab w:val="center" w:pos="3436"/>
        </w:tabs>
        <w:spacing w:after="240"/>
        <w:rPr>
          <w:rFonts w:ascii="Arial" w:hAnsi="Arial" w:cs="Arial"/>
        </w:rPr>
      </w:pPr>
      <w:r w:rsidRPr="009E3AAA">
        <w:rPr>
          <w:rFonts w:ascii="Arial" w:hAnsi="Arial" w:cs="Arial"/>
        </w:rPr>
        <w:t xml:space="preserve">BTX </w:t>
      </w:r>
      <w:r w:rsidRPr="009E3AAA">
        <w:rPr>
          <w:rFonts w:ascii="Arial" w:hAnsi="Arial" w:cs="Arial"/>
        </w:rPr>
        <w:tab/>
        <w:t xml:space="preserve">Benzene, Toluene, Xylene </w:t>
      </w:r>
    </w:p>
    <w:p w14:paraId="6831F653" w14:textId="6E840D8B" w:rsidR="009E3AAA" w:rsidRPr="009E3AAA" w:rsidRDefault="009E3AAA" w:rsidP="009E3AAA">
      <w:pPr>
        <w:tabs>
          <w:tab w:val="center" w:pos="2533"/>
          <w:tab w:val="center" w:pos="3612"/>
          <w:tab w:val="center" w:pos="4909"/>
          <w:tab w:val="center" w:pos="6074"/>
          <w:tab w:val="center" w:pos="7204"/>
        </w:tabs>
        <w:spacing w:after="240"/>
        <w:rPr>
          <w:rFonts w:ascii="Arial" w:hAnsi="Arial" w:cs="Arial"/>
        </w:rPr>
      </w:pPr>
      <w:r w:rsidRPr="009E3AAA">
        <w:rPr>
          <w:rFonts w:ascii="Arial" w:hAnsi="Arial" w:cs="Arial"/>
        </w:rPr>
        <w:t xml:space="preserve">CAR </w:t>
      </w:r>
      <w:r w:rsidRPr="009E3AAA">
        <w:rPr>
          <w:rFonts w:ascii="Arial" w:hAnsi="Arial" w:cs="Arial"/>
        </w:rPr>
        <w:tab/>
        <w:t xml:space="preserve">Water </w:t>
      </w:r>
      <w:r w:rsidRPr="009E3AAA">
        <w:rPr>
          <w:rFonts w:ascii="Arial" w:hAnsi="Arial" w:cs="Arial"/>
        </w:rPr>
        <w:tab/>
        <w:t xml:space="preserve">Environment </w:t>
      </w:r>
      <w:r w:rsidRPr="009E3AAA">
        <w:rPr>
          <w:rFonts w:ascii="Arial" w:hAnsi="Arial" w:cs="Arial"/>
        </w:rPr>
        <w:tab/>
        <w:t xml:space="preserve">(Controlled </w:t>
      </w:r>
      <w:r w:rsidRPr="009E3AAA">
        <w:rPr>
          <w:rFonts w:ascii="Arial" w:hAnsi="Arial" w:cs="Arial"/>
        </w:rPr>
        <w:tab/>
        <w:t xml:space="preserve">Activities) </w:t>
      </w:r>
      <w:r w:rsidRPr="009E3AAA">
        <w:rPr>
          <w:rFonts w:ascii="Arial" w:hAnsi="Arial" w:cs="Arial"/>
        </w:rPr>
        <w:tab/>
        <w:t xml:space="preserve">(Scotland) Regulations 2011 </w:t>
      </w:r>
    </w:p>
    <w:p w14:paraId="5FC3B746" w14:textId="77777777" w:rsidR="009E3AAA" w:rsidRPr="009E3AAA" w:rsidRDefault="009E3AAA" w:rsidP="009E3AAA">
      <w:pPr>
        <w:tabs>
          <w:tab w:val="center" w:pos="3566"/>
        </w:tabs>
        <w:spacing w:after="240"/>
        <w:rPr>
          <w:rFonts w:ascii="Arial" w:hAnsi="Arial" w:cs="Arial"/>
        </w:rPr>
      </w:pPr>
      <w:r w:rsidRPr="009E3AAA">
        <w:rPr>
          <w:rFonts w:ascii="Arial" w:hAnsi="Arial" w:cs="Arial"/>
        </w:rPr>
        <w:t xml:space="preserve">CCGT </w:t>
      </w:r>
      <w:r w:rsidRPr="009E3AAA">
        <w:rPr>
          <w:rFonts w:ascii="Arial" w:hAnsi="Arial" w:cs="Arial"/>
        </w:rPr>
        <w:tab/>
        <w:t xml:space="preserve">Combined Cycle Gas Turbine </w:t>
      </w:r>
    </w:p>
    <w:p w14:paraId="725AF28F" w14:textId="77777777" w:rsidR="009E3AAA" w:rsidRPr="009E3AAA" w:rsidRDefault="009E3AAA" w:rsidP="009E3AAA">
      <w:pPr>
        <w:tabs>
          <w:tab w:val="center" w:pos="3277"/>
        </w:tabs>
        <w:spacing w:after="240"/>
        <w:rPr>
          <w:rFonts w:ascii="Arial" w:hAnsi="Arial" w:cs="Arial"/>
        </w:rPr>
      </w:pPr>
      <w:r w:rsidRPr="009E3AAA">
        <w:rPr>
          <w:rFonts w:ascii="Arial" w:hAnsi="Arial" w:cs="Arial"/>
        </w:rPr>
        <w:t xml:space="preserve">CCU </w:t>
      </w:r>
      <w:r w:rsidRPr="009E3AAA">
        <w:rPr>
          <w:rFonts w:ascii="Arial" w:hAnsi="Arial" w:cs="Arial"/>
        </w:rPr>
        <w:tab/>
        <w:t xml:space="preserve">Catalytic Cracking Unit </w:t>
      </w:r>
    </w:p>
    <w:p w14:paraId="26185B00" w14:textId="77777777" w:rsidR="009E3AAA" w:rsidRPr="009E3AAA" w:rsidRDefault="009E3AAA" w:rsidP="009E3AAA">
      <w:pPr>
        <w:tabs>
          <w:tab w:val="center" w:pos="4057"/>
        </w:tabs>
        <w:spacing w:after="240"/>
        <w:rPr>
          <w:rFonts w:ascii="Arial" w:hAnsi="Arial" w:cs="Arial"/>
        </w:rPr>
      </w:pPr>
      <w:r w:rsidRPr="009E3AAA">
        <w:rPr>
          <w:rFonts w:ascii="Arial" w:hAnsi="Arial" w:cs="Arial"/>
        </w:rPr>
        <w:t xml:space="preserve">CEMS </w:t>
      </w:r>
      <w:r w:rsidRPr="009E3AAA">
        <w:rPr>
          <w:rFonts w:ascii="Arial" w:hAnsi="Arial" w:cs="Arial"/>
        </w:rPr>
        <w:tab/>
        <w:t xml:space="preserve">Continuous Emission Monitoring System </w:t>
      </w:r>
    </w:p>
    <w:p w14:paraId="0F67DD01" w14:textId="77777777" w:rsidR="009E3AAA" w:rsidRPr="009E3AAA" w:rsidRDefault="009E3AAA" w:rsidP="009E3AAA">
      <w:pPr>
        <w:tabs>
          <w:tab w:val="center" w:pos="4078"/>
        </w:tabs>
        <w:spacing w:after="240"/>
        <w:rPr>
          <w:rFonts w:ascii="Arial" w:hAnsi="Arial" w:cs="Arial"/>
        </w:rPr>
      </w:pPr>
      <w:r w:rsidRPr="009E3AAA">
        <w:rPr>
          <w:rFonts w:ascii="Arial" w:hAnsi="Arial" w:cs="Arial"/>
        </w:rPr>
        <w:lastRenderedPageBreak/>
        <w:t xml:space="preserve">CEN </w:t>
      </w:r>
      <w:r w:rsidRPr="009E3AAA">
        <w:rPr>
          <w:rFonts w:ascii="Arial" w:hAnsi="Arial" w:cs="Arial"/>
        </w:rPr>
        <w:tab/>
        <w:t xml:space="preserve">European Committee for Standardisation </w:t>
      </w:r>
    </w:p>
    <w:p w14:paraId="1E962637" w14:textId="77777777" w:rsidR="009E3AAA" w:rsidRPr="009E3AAA" w:rsidRDefault="009E3AAA" w:rsidP="009E3AAA">
      <w:pPr>
        <w:tabs>
          <w:tab w:val="center" w:pos="2694"/>
        </w:tabs>
        <w:spacing w:after="240"/>
        <w:rPr>
          <w:rFonts w:ascii="Arial" w:hAnsi="Arial" w:cs="Arial"/>
        </w:rPr>
      </w:pPr>
      <w:r w:rsidRPr="009E3AAA">
        <w:rPr>
          <w:rFonts w:ascii="Arial" w:hAnsi="Arial" w:cs="Arial"/>
        </w:rPr>
        <w:t xml:space="preserve">Cd </w:t>
      </w:r>
      <w:r w:rsidRPr="009E3AAA">
        <w:rPr>
          <w:rFonts w:ascii="Arial" w:hAnsi="Arial" w:cs="Arial"/>
        </w:rPr>
        <w:tab/>
        <w:t xml:space="preserve">Cadmium </w:t>
      </w:r>
    </w:p>
    <w:p w14:paraId="0144BDF6" w14:textId="77777777" w:rsidR="009E3AAA" w:rsidRPr="009E3AAA" w:rsidRDefault="009E3AAA" w:rsidP="009E3AAA">
      <w:pPr>
        <w:tabs>
          <w:tab w:val="center" w:pos="3081"/>
        </w:tabs>
        <w:spacing w:after="240"/>
        <w:rPr>
          <w:rFonts w:ascii="Arial" w:hAnsi="Arial" w:cs="Arial"/>
        </w:rPr>
      </w:pPr>
      <w:r w:rsidRPr="009E3AAA">
        <w:rPr>
          <w:rFonts w:ascii="Arial" w:hAnsi="Arial" w:cs="Arial"/>
        </w:rPr>
        <w:t xml:space="preserve">CF </w:t>
      </w:r>
      <w:r w:rsidRPr="009E3AAA">
        <w:rPr>
          <w:rFonts w:ascii="Arial" w:hAnsi="Arial" w:cs="Arial"/>
        </w:rPr>
        <w:tab/>
        <w:t xml:space="preserve">Conversion Factor </w:t>
      </w:r>
    </w:p>
    <w:p w14:paraId="45383FC3" w14:textId="77777777" w:rsidR="009E3AAA" w:rsidRPr="009E3AAA" w:rsidRDefault="009E3AAA" w:rsidP="009E3AAA">
      <w:pPr>
        <w:tabs>
          <w:tab w:val="center" w:pos="3160"/>
        </w:tabs>
        <w:spacing w:after="240"/>
        <w:rPr>
          <w:rFonts w:ascii="Arial" w:hAnsi="Arial" w:cs="Arial"/>
        </w:rPr>
      </w:pPr>
      <w:r w:rsidRPr="009E3AAA">
        <w:rPr>
          <w:rFonts w:ascii="Arial" w:hAnsi="Arial" w:cs="Arial"/>
        </w:rPr>
        <w:t xml:space="preserve">CFCs </w:t>
      </w:r>
      <w:r w:rsidRPr="009E3AAA">
        <w:rPr>
          <w:rFonts w:ascii="Arial" w:hAnsi="Arial" w:cs="Arial"/>
        </w:rPr>
        <w:tab/>
        <w:t xml:space="preserve">Chlorofluorocarbons </w:t>
      </w:r>
    </w:p>
    <w:p w14:paraId="19F2FAED" w14:textId="77777777" w:rsidR="009E3AAA" w:rsidRPr="009E3AAA" w:rsidRDefault="009E3AAA" w:rsidP="009E3AAA">
      <w:pPr>
        <w:tabs>
          <w:tab w:val="center" w:pos="2654"/>
        </w:tabs>
        <w:spacing w:after="240"/>
        <w:rPr>
          <w:rFonts w:ascii="Arial" w:hAnsi="Arial" w:cs="Arial"/>
        </w:rPr>
      </w:pPr>
      <w:r w:rsidRPr="009E3AAA">
        <w:rPr>
          <w:rFonts w:ascii="Arial" w:hAnsi="Arial" w:cs="Arial"/>
        </w:rPr>
        <w:t xml:space="preserve">CH4 </w:t>
      </w:r>
      <w:r w:rsidRPr="009E3AAA">
        <w:rPr>
          <w:rFonts w:ascii="Arial" w:hAnsi="Arial" w:cs="Arial"/>
        </w:rPr>
        <w:tab/>
        <w:t xml:space="preserve">Methane </w:t>
      </w:r>
    </w:p>
    <w:p w14:paraId="1991284C" w14:textId="5C02978D" w:rsidR="009E3AAA" w:rsidRPr="009E3AAA" w:rsidRDefault="009E3AAA" w:rsidP="009E3AAA">
      <w:pPr>
        <w:spacing w:after="240"/>
        <w:ind w:left="17" w:right="1"/>
        <w:rPr>
          <w:rFonts w:ascii="Arial" w:hAnsi="Arial" w:cs="Arial"/>
        </w:rPr>
      </w:pPr>
      <w:r w:rsidRPr="009E3AAA">
        <w:rPr>
          <w:rFonts w:ascii="Arial" w:hAnsi="Arial" w:cs="Arial"/>
        </w:rPr>
        <w:t>CHP</w:t>
      </w:r>
      <w:r w:rsidR="00BD2824">
        <w:rPr>
          <w:rFonts w:ascii="Arial" w:hAnsi="Arial" w:cs="Arial"/>
        </w:rPr>
        <w:t xml:space="preserve">       </w:t>
      </w:r>
      <w:r w:rsidR="00F857EA">
        <w:rPr>
          <w:rFonts w:ascii="Arial" w:hAnsi="Arial" w:cs="Arial"/>
        </w:rPr>
        <w:tab/>
      </w:r>
      <w:r w:rsidR="00F857EA">
        <w:rPr>
          <w:rFonts w:ascii="Arial" w:hAnsi="Arial" w:cs="Arial"/>
        </w:rPr>
        <w:tab/>
      </w:r>
      <w:r w:rsidR="00BD2824">
        <w:rPr>
          <w:rFonts w:ascii="Arial" w:hAnsi="Arial" w:cs="Arial"/>
        </w:rPr>
        <w:t xml:space="preserve"> </w:t>
      </w:r>
      <w:r w:rsidRPr="009E3AAA">
        <w:rPr>
          <w:rFonts w:ascii="Arial" w:hAnsi="Arial" w:cs="Arial"/>
        </w:rPr>
        <w:t xml:space="preserve">Combined Heat and Power </w:t>
      </w:r>
    </w:p>
    <w:tbl>
      <w:tblPr>
        <w:tblStyle w:val="TableGrid"/>
        <w:tblW w:w="9356" w:type="dxa"/>
        <w:tblInd w:w="5" w:type="dxa"/>
        <w:tblLook w:val="04A0" w:firstRow="1" w:lastRow="0" w:firstColumn="1" w:lastColumn="0" w:noHBand="0" w:noVBand="1"/>
      </w:tblPr>
      <w:tblGrid>
        <w:gridCol w:w="1920"/>
        <w:gridCol w:w="7436"/>
      </w:tblGrid>
      <w:tr w:rsidR="009E3AAA" w:rsidRPr="009E3AAA" w14:paraId="35DEB6AE" w14:textId="77777777" w:rsidTr="002C1A91">
        <w:trPr>
          <w:trHeight w:val="238"/>
        </w:trPr>
        <w:tc>
          <w:tcPr>
            <w:tcW w:w="1920" w:type="dxa"/>
          </w:tcPr>
          <w:p w14:paraId="70C3A90C" w14:textId="77777777" w:rsidR="009E3AAA" w:rsidRPr="009E3AAA" w:rsidRDefault="009E3AAA" w:rsidP="009E3AAA">
            <w:pPr>
              <w:spacing w:after="240"/>
              <w:rPr>
                <w:rFonts w:ascii="Arial" w:hAnsi="Arial" w:cs="Arial"/>
              </w:rPr>
            </w:pPr>
            <w:r w:rsidRPr="009E3AAA">
              <w:rPr>
                <w:rFonts w:ascii="Arial" w:hAnsi="Arial" w:cs="Arial"/>
              </w:rPr>
              <w:t xml:space="preserve">CO </w:t>
            </w:r>
          </w:p>
        </w:tc>
        <w:tc>
          <w:tcPr>
            <w:tcW w:w="7436" w:type="dxa"/>
          </w:tcPr>
          <w:p w14:paraId="1D392F77" w14:textId="77777777" w:rsidR="009E3AAA" w:rsidRPr="009E3AAA" w:rsidRDefault="009E3AAA" w:rsidP="009E3AAA">
            <w:pPr>
              <w:spacing w:after="240"/>
              <w:ind w:left="348"/>
              <w:rPr>
                <w:rFonts w:ascii="Arial" w:hAnsi="Arial" w:cs="Arial"/>
              </w:rPr>
            </w:pPr>
            <w:r w:rsidRPr="009E3AAA">
              <w:rPr>
                <w:rFonts w:ascii="Arial" w:hAnsi="Arial" w:cs="Arial"/>
              </w:rPr>
              <w:t xml:space="preserve">Carbon Monoxide </w:t>
            </w:r>
          </w:p>
        </w:tc>
      </w:tr>
      <w:tr w:rsidR="009E3AAA" w:rsidRPr="009E3AAA" w14:paraId="42AB7722" w14:textId="77777777" w:rsidTr="002C1A91">
        <w:trPr>
          <w:trHeight w:val="268"/>
        </w:trPr>
        <w:tc>
          <w:tcPr>
            <w:tcW w:w="1920" w:type="dxa"/>
          </w:tcPr>
          <w:p w14:paraId="3C1311DE" w14:textId="77777777" w:rsidR="009E3AAA" w:rsidRPr="009E3AAA" w:rsidRDefault="009E3AAA" w:rsidP="009E3AAA">
            <w:pPr>
              <w:spacing w:after="240"/>
              <w:rPr>
                <w:rFonts w:ascii="Arial" w:hAnsi="Arial" w:cs="Arial"/>
              </w:rPr>
            </w:pPr>
            <w:r w:rsidRPr="009E3AAA">
              <w:rPr>
                <w:rFonts w:ascii="Arial" w:hAnsi="Arial" w:cs="Arial"/>
              </w:rPr>
              <w:t xml:space="preserve">CO2 </w:t>
            </w:r>
          </w:p>
        </w:tc>
        <w:tc>
          <w:tcPr>
            <w:tcW w:w="7436" w:type="dxa"/>
          </w:tcPr>
          <w:p w14:paraId="42A157A0" w14:textId="77777777" w:rsidR="009E3AAA" w:rsidRPr="009E3AAA" w:rsidRDefault="009E3AAA" w:rsidP="009E3AAA">
            <w:pPr>
              <w:spacing w:after="240"/>
              <w:ind w:left="348"/>
              <w:rPr>
                <w:rFonts w:ascii="Arial" w:hAnsi="Arial" w:cs="Arial"/>
              </w:rPr>
            </w:pPr>
            <w:r w:rsidRPr="009E3AAA">
              <w:rPr>
                <w:rFonts w:ascii="Arial" w:hAnsi="Arial" w:cs="Arial"/>
              </w:rPr>
              <w:t xml:space="preserve">Carbon Dioxide </w:t>
            </w:r>
          </w:p>
        </w:tc>
      </w:tr>
      <w:tr w:rsidR="009E3AAA" w:rsidRPr="009E3AAA" w14:paraId="034A8488" w14:textId="77777777" w:rsidTr="002C1A91">
        <w:trPr>
          <w:trHeight w:val="232"/>
        </w:trPr>
        <w:tc>
          <w:tcPr>
            <w:tcW w:w="1920" w:type="dxa"/>
          </w:tcPr>
          <w:p w14:paraId="47061D4E" w14:textId="77777777" w:rsidR="009E3AAA" w:rsidRPr="009E3AAA" w:rsidRDefault="009E3AAA" w:rsidP="009E3AAA">
            <w:pPr>
              <w:spacing w:after="240"/>
              <w:rPr>
                <w:rFonts w:ascii="Arial" w:hAnsi="Arial" w:cs="Arial"/>
              </w:rPr>
            </w:pPr>
            <w:r w:rsidRPr="009E3AAA">
              <w:rPr>
                <w:rFonts w:ascii="Arial" w:hAnsi="Arial" w:cs="Arial"/>
              </w:rPr>
              <w:t xml:space="preserve">COD </w:t>
            </w:r>
          </w:p>
        </w:tc>
        <w:tc>
          <w:tcPr>
            <w:tcW w:w="7436" w:type="dxa"/>
          </w:tcPr>
          <w:p w14:paraId="509F1DE4" w14:textId="77777777" w:rsidR="009E3AAA" w:rsidRPr="009E3AAA" w:rsidRDefault="009E3AAA" w:rsidP="009E3AAA">
            <w:pPr>
              <w:spacing w:after="240"/>
              <w:ind w:left="348"/>
              <w:rPr>
                <w:rFonts w:ascii="Arial" w:hAnsi="Arial" w:cs="Arial"/>
              </w:rPr>
            </w:pPr>
            <w:r w:rsidRPr="009E3AAA">
              <w:rPr>
                <w:rFonts w:ascii="Arial" w:hAnsi="Arial" w:cs="Arial"/>
              </w:rPr>
              <w:t xml:space="preserve">Chemical Oxygen Demand </w:t>
            </w:r>
          </w:p>
        </w:tc>
      </w:tr>
      <w:tr w:rsidR="009E3AAA" w:rsidRPr="009E3AAA" w14:paraId="5AE27634" w14:textId="77777777" w:rsidTr="002C1A91">
        <w:trPr>
          <w:trHeight w:val="238"/>
        </w:trPr>
        <w:tc>
          <w:tcPr>
            <w:tcW w:w="1920" w:type="dxa"/>
          </w:tcPr>
          <w:p w14:paraId="5CCAFA92" w14:textId="77777777" w:rsidR="009E3AAA" w:rsidRPr="009E3AAA" w:rsidRDefault="009E3AAA" w:rsidP="009E3AAA">
            <w:pPr>
              <w:spacing w:after="240"/>
              <w:rPr>
                <w:rFonts w:ascii="Arial" w:hAnsi="Arial" w:cs="Arial"/>
              </w:rPr>
            </w:pPr>
            <w:r w:rsidRPr="009E3AAA">
              <w:rPr>
                <w:rFonts w:ascii="Arial" w:hAnsi="Arial" w:cs="Arial"/>
              </w:rPr>
              <w:t xml:space="preserve">CoT </w:t>
            </w:r>
          </w:p>
        </w:tc>
        <w:tc>
          <w:tcPr>
            <w:tcW w:w="7436" w:type="dxa"/>
          </w:tcPr>
          <w:p w14:paraId="71FB9079" w14:textId="77777777" w:rsidR="009E3AAA" w:rsidRPr="009E3AAA" w:rsidRDefault="009E3AAA" w:rsidP="009E3AAA">
            <w:pPr>
              <w:spacing w:after="240"/>
              <w:ind w:left="348"/>
              <w:rPr>
                <w:rFonts w:ascii="Arial" w:hAnsi="Arial" w:cs="Arial"/>
              </w:rPr>
            </w:pPr>
            <w:r w:rsidRPr="009E3AAA">
              <w:rPr>
                <w:rFonts w:ascii="Arial" w:hAnsi="Arial" w:cs="Arial"/>
              </w:rPr>
              <w:t xml:space="preserve">Committee on Toxicity </w:t>
            </w:r>
          </w:p>
        </w:tc>
      </w:tr>
      <w:tr w:rsidR="009E3AAA" w:rsidRPr="009E3AAA" w14:paraId="29F3D33E" w14:textId="77777777" w:rsidTr="002C1A91">
        <w:trPr>
          <w:trHeight w:val="240"/>
        </w:trPr>
        <w:tc>
          <w:tcPr>
            <w:tcW w:w="1920" w:type="dxa"/>
          </w:tcPr>
          <w:p w14:paraId="3CDD99A9" w14:textId="77777777" w:rsidR="009E3AAA" w:rsidRPr="009E3AAA" w:rsidRDefault="009E3AAA" w:rsidP="009E3AAA">
            <w:pPr>
              <w:spacing w:after="240"/>
              <w:rPr>
                <w:rFonts w:ascii="Arial" w:hAnsi="Arial" w:cs="Arial"/>
              </w:rPr>
            </w:pPr>
            <w:r w:rsidRPr="009E3AAA">
              <w:rPr>
                <w:rFonts w:ascii="Arial" w:hAnsi="Arial" w:cs="Arial"/>
              </w:rPr>
              <w:t xml:space="preserve">CN </w:t>
            </w:r>
          </w:p>
        </w:tc>
        <w:tc>
          <w:tcPr>
            <w:tcW w:w="7436" w:type="dxa"/>
          </w:tcPr>
          <w:p w14:paraId="1C5CAA09" w14:textId="77777777" w:rsidR="009E3AAA" w:rsidRPr="009E3AAA" w:rsidRDefault="009E3AAA" w:rsidP="009E3AAA">
            <w:pPr>
              <w:spacing w:after="240"/>
              <w:ind w:left="348"/>
              <w:rPr>
                <w:rFonts w:ascii="Arial" w:hAnsi="Arial" w:cs="Arial"/>
              </w:rPr>
            </w:pPr>
            <w:r w:rsidRPr="009E3AAA">
              <w:rPr>
                <w:rFonts w:ascii="Arial" w:hAnsi="Arial" w:cs="Arial"/>
              </w:rPr>
              <w:t xml:space="preserve">Cyanide </w:t>
            </w:r>
          </w:p>
        </w:tc>
      </w:tr>
      <w:tr w:rsidR="009E3AAA" w:rsidRPr="009E3AAA" w14:paraId="42C5497F" w14:textId="77777777" w:rsidTr="002C1A91">
        <w:trPr>
          <w:trHeight w:val="241"/>
        </w:trPr>
        <w:tc>
          <w:tcPr>
            <w:tcW w:w="1920" w:type="dxa"/>
          </w:tcPr>
          <w:p w14:paraId="09FBBF4D" w14:textId="77777777" w:rsidR="009E3AAA" w:rsidRPr="009E3AAA" w:rsidRDefault="009E3AAA" w:rsidP="009E3AAA">
            <w:pPr>
              <w:spacing w:after="240"/>
              <w:rPr>
                <w:rFonts w:ascii="Arial" w:hAnsi="Arial" w:cs="Arial"/>
              </w:rPr>
            </w:pPr>
            <w:r w:rsidRPr="009E3AAA">
              <w:rPr>
                <w:rFonts w:ascii="Arial" w:hAnsi="Arial" w:cs="Arial"/>
              </w:rPr>
              <w:t xml:space="preserve">Cr </w:t>
            </w:r>
          </w:p>
        </w:tc>
        <w:tc>
          <w:tcPr>
            <w:tcW w:w="7436" w:type="dxa"/>
          </w:tcPr>
          <w:p w14:paraId="19E6B548" w14:textId="77777777" w:rsidR="009E3AAA" w:rsidRPr="009E3AAA" w:rsidRDefault="009E3AAA" w:rsidP="009E3AAA">
            <w:pPr>
              <w:spacing w:after="240"/>
              <w:ind w:left="348"/>
              <w:rPr>
                <w:rFonts w:ascii="Arial" w:hAnsi="Arial" w:cs="Arial"/>
              </w:rPr>
            </w:pPr>
            <w:r w:rsidRPr="009E3AAA">
              <w:rPr>
                <w:rFonts w:ascii="Arial" w:hAnsi="Arial" w:cs="Arial"/>
              </w:rPr>
              <w:t xml:space="preserve">Chromium </w:t>
            </w:r>
          </w:p>
        </w:tc>
      </w:tr>
      <w:tr w:rsidR="009E3AAA" w:rsidRPr="009E3AAA" w14:paraId="52B5722A" w14:textId="77777777" w:rsidTr="002C1A91">
        <w:trPr>
          <w:trHeight w:val="234"/>
        </w:trPr>
        <w:tc>
          <w:tcPr>
            <w:tcW w:w="1920" w:type="dxa"/>
          </w:tcPr>
          <w:p w14:paraId="25A16BC6" w14:textId="77777777" w:rsidR="009E3AAA" w:rsidRPr="009E3AAA" w:rsidRDefault="009E3AAA" w:rsidP="009E3AAA">
            <w:pPr>
              <w:spacing w:after="240"/>
              <w:rPr>
                <w:rFonts w:ascii="Arial" w:hAnsi="Arial" w:cs="Arial"/>
              </w:rPr>
            </w:pPr>
            <w:r w:rsidRPr="009E3AAA">
              <w:rPr>
                <w:rFonts w:ascii="Arial" w:hAnsi="Arial" w:cs="Arial"/>
              </w:rPr>
              <w:t xml:space="preserve">CRM </w:t>
            </w:r>
          </w:p>
        </w:tc>
        <w:tc>
          <w:tcPr>
            <w:tcW w:w="7436" w:type="dxa"/>
          </w:tcPr>
          <w:p w14:paraId="3CB04E37" w14:textId="77777777" w:rsidR="009E3AAA" w:rsidRPr="009E3AAA" w:rsidRDefault="009E3AAA" w:rsidP="009E3AAA">
            <w:pPr>
              <w:spacing w:after="240"/>
              <w:ind w:left="348"/>
              <w:rPr>
                <w:rFonts w:ascii="Arial" w:hAnsi="Arial" w:cs="Arial"/>
              </w:rPr>
            </w:pPr>
            <w:r w:rsidRPr="009E3AAA">
              <w:rPr>
                <w:rFonts w:ascii="Arial" w:hAnsi="Arial" w:cs="Arial"/>
              </w:rPr>
              <w:t xml:space="preserve">Certified Reference material </w:t>
            </w:r>
          </w:p>
        </w:tc>
      </w:tr>
      <w:tr w:rsidR="009E3AAA" w:rsidRPr="009E3AAA" w14:paraId="4CE49C76" w14:textId="77777777" w:rsidTr="002C1A91">
        <w:trPr>
          <w:trHeight w:val="232"/>
        </w:trPr>
        <w:tc>
          <w:tcPr>
            <w:tcW w:w="1920" w:type="dxa"/>
          </w:tcPr>
          <w:p w14:paraId="15E99B77" w14:textId="77777777" w:rsidR="009E3AAA" w:rsidRPr="009E3AAA" w:rsidRDefault="009E3AAA" w:rsidP="009E3AAA">
            <w:pPr>
              <w:spacing w:after="240"/>
              <w:rPr>
                <w:rFonts w:ascii="Arial" w:hAnsi="Arial" w:cs="Arial"/>
              </w:rPr>
            </w:pPr>
            <w:r w:rsidRPr="009E3AAA">
              <w:rPr>
                <w:rFonts w:ascii="Arial" w:hAnsi="Arial" w:cs="Arial"/>
              </w:rPr>
              <w:t xml:space="preserve">Cu </w:t>
            </w:r>
          </w:p>
        </w:tc>
        <w:tc>
          <w:tcPr>
            <w:tcW w:w="7436" w:type="dxa"/>
          </w:tcPr>
          <w:p w14:paraId="3DFDCE6A" w14:textId="77777777" w:rsidR="009E3AAA" w:rsidRPr="009E3AAA" w:rsidRDefault="009E3AAA" w:rsidP="009E3AAA">
            <w:pPr>
              <w:spacing w:after="240"/>
              <w:ind w:left="348"/>
              <w:rPr>
                <w:rFonts w:ascii="Arial" w:hAnsi="Arial" w:cs="Arial"/>
              </w:rPr>
            </w:pPr>
            <w:r w:rsidRPr="009E3AAA">
              <w:rPr>
                <w:rFonts w:ascii="Arial" w:hAnsi="Arial" w:cs="Arial"/>
              </w:rPr>
              <w:t xml:space="preserve">Copper </w:t>
            </w:r>
          </w:p>
        </w:tc>
      </w:tr>
      <w:tr w:rsidR="009E3AAA" w:rsidRPr="009E3AAA" w14:paraId="7192EAB6" w14:textId="77777777" w:rsidTr="002C1A91">
        <w:trPr>
          <w:trHeight w:val="239"/>
        </w:trPr>
        <w:tc>
          <w:tcPr>
            <w:tcW w:w="1920" w:type="dxa"/>
          </w:tcPr>
          <w:p w14:paraId="7953408B" w14:textId="77777777" w:rsidR="009E3AAA" w:rsidRPr="009E3AAA" w:rsidRDefault="009E3AAA" w:rsidP="009E3AAA">
            <w:pPr>
              <w:spacing w:after="240"/>
              <w:rPr>
                <w:rFonts w:ascii="Arial" w:hAnsi="Arial" w:cs="Arial"/>
              </w:rPr>
            </w:pPr>
            <w:r w:rsidRPr="009E3AAA">
              <w:rPr>
                <w:rFonts w:ascii="Arial" w:hAnsi="Arial" w:cs="Arial"/>
              </w:rPr>
              <w:t xml:space="preserve">CWI </w:t>
            </w:r>
          </w:p>
        </w:tc>
        <w:tc>
          <w:tcPr>
            <w:tcW w:w="7436" w:type="dxa"/>
          </w:tcPr>
          <w:p w14:paraId="09E000FF" w14:textId="77777777" w:rsidR="009E3AAA" w:rsidRPr="009E3AAA" w:rsidRDefault="009E3AAA" w:rsidP="009E3AAA">
            <w:pPr>
              <w:spacing w:after="240"/>
              <w:ind w:left="348"/>
              <w:rPr>
                <w:rFonts w:ascii="Arial" w:hAnsi="Arial" w:cs="Arial"/>
              </w:rPr>
            </w:pPr>
            <w:r w:rsidRPr="009E3AAA">
              <w:rPr>
                <w:rFonts w:ascii="Arial" w:hAnsi="Arial" w:cs="Arial"/>
              </w:rPr>
              <w:t xml:space="preserve">Clinical Waste Incineration </w:t>
            </w:r>
          </w:p>
        </w:tc>
      </w:tr>
      <w:tr w:rsidR="009E3AAA" w:rsidRPr="009E3AAA" w14:paraId="4141B788" w14:textId="77777777" w:rsidTr="002C1A91">
        <w:trPr>
          <w:trHeight w:val="248"/>
        </w:trPr>
        <w:tc>
          <w:tcPr>
            <w:tcW w:w="1920" w:type="dxa"/>
          </w:tcPr>
          <w:p w14:paraId="2C432B2D" w14:textId="77777777" w:rsidR="009E3AAA" w:rsidRPr="009E3AAA" w:rsidRDefault="009E3AAA" w:rsidP="009E3AAA">
            <w:pPr>
              <w:spacing w:after="240"/>
              <w:rPr>
                <w:rFonts w:ascii="Arial" w:hAnsi="Arial" w:cs="Arial"/>
              </w:rPr>
            </w:pPr>
            <w:r w:rsidRPr="009E3AAA">
              <w:rPr>
                <w:rFonts w:ascii="Arial" w:hAnsi="Arial" w:cs="Arial"/>
              </w:rPr>
              <w:t xml:space="preserve">D&amp;R </w:t>
            </w:r>
          </w:p>
        </w:tc>
        <w:tc>
          <w:tcPr>
            <w:tcW w:w="7436" w:type="dxa"/>
          </w:tcPr>
          <w:p w14:paraId="27DC15EC" w14:textId="77777777" w:rsidR="009E3AAA" w:rsidRPr="009E3AAA" w:rsidRDefault="009E3AAA" w:rsidP="009E3AAA">
            <w:pPr>
              <w:spacing w:after="240"/>
              <w:ind w:left="348"/>
              <w:rPr>
                <w:rFonts w:ascii="Arial" w:hAnsi="Arial" w:cs="Arial"/>
              </w:rPr>
            </w:pPr>
            <w:r w:rsidRPr="009E3AAA">
              <w:rPr>
                <w:rFonts w:ascii="Arial" w:hAnsi="Arial" w:cs="Arial"/>
              </w:rPr>
              <w:t xml:space="preserve">Disposal and Recovery </w:t>
            </w:r>
          </w:p>
        </w:tc>
      </w:tr>
      <w:tr w:rsidR="009E3AAA" w:rsidRPr="009E3AAA" w14:paraId="445C250D" w14:textId="77777777" w:rsidTr="002C1A91">
        <w:trPr>
          <w:trHeight w:val="245"/>
        </w:trPr>
        <w:tc>
          <w:tcPr>
            <w:tcW w:w="1920" w:type="dxa"/>
          </w:tcPr>
          <w:p w14:paraId="112AAA1C" w14:textId="77777777" w:rsidR="009E3AAA" w:rsidRPr="009E3AAA" w:rsidRDefault="009E3AAA" w:rsidP="009E3AAA">
            <w:pPr>
              <w:spacing w:after="240"/>
              <w:rPr>
                <w:rFonts w:ascii="Arial" w:hAnsi="Arial" w:cs="Arial"/>
              </w:rPr>
            </w:pPr>
            <w:r w:rsidRPr="009E3AAA">
              <w:rPr>
                <w:rFonts w:ascii="Arial" w:hAnsi="Arial" w:cs="Arial"/>
              </w:rPr>
              <w:t xml:space="preserve">DI </w:t>
            </w:r>
          </w:p>
        </w:tc>
        <w:tc>
          <w:tcPr>
            <w:tcW w:w="7436" w:type="dxa"/>
          </w:tcPr>
          <w:p w14:paraId="2CCCB583" w14:textId="77777777" w:rsidR="009E3AAA" w:rsidRPr="009E3AAA" w:rsidRDefault="009E3AAA" w:rsidP="009E3AAA">
            <w:pPr>
              <w:spacing w:after="240"/>
              <w:ind w:left="348"/>
              <w:rPr>
                <w:rFonts w:ascii="Arial" w:hAnsi="Arial" w:cs="Arial"/>
              </w:rPr>
            </w:pPr>
            <w:r w:rsidRPr="009E3AAA">
              <w:rPr>
                <w:rFonts w:ascii="Arial" w:hAnsi="Arial" w:cs="Arial"/>
              </w:rPr>
              <w:t xml:space="preserve">Drum Incineration </w:t>
            </w:r>
          </w:p>
        </w:tc>
      </w:tr>
      <w:tr w:rsidR="009E3AAA" w:rsidRPr="009E3AAA" w14:paraId="2CD89A7D" w14:textId="77777777" w:rsidTr="002C1A91">
        <w:trPr>
          <w:trHeight w:val="570"/>
        </w:trPr>
        <w:tc>
          <w:tcPr>
            <w:tcW w:w="1920" w:type="dxa"/>
          </w:tcPr>
          <w:p w14:paraId="1E0641FC" w14:textId="1BF8B5F9" w:rsidR="00631817" w:rsidRPr="009E3AAA" w:rsidRDefault="009E3AAA" w:rsidP="009E3AAA">
            <w:pPr>
              <w:spacing w:after="240"/>
              <w:rPr>
                <w:rFonts w:ascii="Arial" w:hAnsi="Arial" w:cs="Arial"/>
              </w:rPr>
            </w:pPr>
            <w:r w:rsidRPr="009E3AAA">
              <w:rPr>
                <w:rFonts w:ascii="Arial" w:hAnsi="Arial" w:cs="Arial"/>
              </w:rPr>
              <w:t xml:space="preserve">EAF </w:t>
            </w:r>
          </w:p>
        </w:tc>
        <w:tc>
          <w:tcPr>
            <w:tcW w:w="7436" w:type="dxa"/>
          </w:tcPr>
          <w:p w14:paraId="711E275A" w14:textId="73A5DC34" w:rsidR="00631817" w:rsidRPr="009E3AAA" w:rsidRDefault="009E3AAA" w:rsidP="009E3AAA">
            <w:pPr>
              <w:spacing w:after="240"/>
              <w:ind w:left="348"/>
              <w:rPr>
                <w:rFonts w:ascii="Arial" w:hAnsi="Arial" w:cs="Arial"/>
              </w:rPr>
            </w:pPr>
            <w:r w:rsidRPr="009E3AAA">
              <w:rPr>
                <w:rFonts w:ascii="Arial" w:hAnsi="Arial" w:cs="Arial"/>
              </w:rPr>
              <w:t xml:space="preserve">Electric Arc Furnace </w:t>
            </w:r>
          </w:p>
        </w:tc>
      </w:tr>
      <w:tr w:rsidR="002C1A91" w:rsidRPr="009E3AAA" w14:paraId="7B08960F" w14:textId="77777777" w:rsidTr="002C1A91">
        <w:trPr>
          <w:trHeight w:val="1152"/>
        </w:trPr>
        <w:tc>
          <w:tcPr>
            <w:tcW w:w="1920" w:type="dxa"/>
          </w:tcPr>
          <w:p w14:paraId="4C462CE4" w14:textId="77777777" w:rsidR="002C1A91" w:rsidRPr="009E3AAA" w:rsidRDefault="002C1A91" w:rsidP="009E3AAA">
            <w:pPr>
              <w:spacing w:after="240"/>
              <w:rPr>
                <w:rFonts w:ascii="Arial" w:hAnsi="Arial" w:cs="Arial"/>
              </w:rPr>
            </w:pPr>
            <w:r>
              <w:rPr>
                <w:rFonts w:ascii="Arial" w:hAnsi="Arial" w:cs="Arial"/>
              </w:rPr>
              <w:t>EASR</w:t>
            </w:r>
          </w:p>
        </w:tc>
        <w:tc>
          <w:tcPr>
            <w:tcW w:w="7436" w:type="dxa"/>
          </w:tcPr>
          <w:p w14:paraId="3B34FE32" w14:textId="77777777" w:rsidR="002C1A91" w:rsidRPr="009E3AAA" w:rsidRDefault="002C1A91" w:rsidP="002C1A91">
            <w:pPr>
              <w:spacing w:after="240"/>
              <w:ind w:left="348"/>
              <w:rPr>
                <w:rFonts w:ascii="Arial" w:hAnsi="Arial" w:cs="Arial"/>
              </w:rPr>
            </w:pPr>
            <w:r>
              <w:rPr>
                <w:rFonts w:ascii="Arial" w:hAnsi="Arial" w:cs="Arial"/>
              </w:rPr>
              <w:t>Environmental Authorisations (Scotland) Regulations (2018 and as amended 2025)</w:t>
            </w:r>
          </w:p>
        </w:tc>
      </w:tr>
      <w:tr w:rsidR="009E3AAA" w:rsidRPr="009E3AAA" w14:paraId="55CA1ECC" w14:textId="77777777" w:rsidTr="002C1A91">
        <w:trPr>
          <w:trHeight w:val="230"/>
        </w:trPr>
        <w:tc>
          <w:tcPr>
            <w:tcW w:w="1920" w:type="dxa"/>
          </w:tcPr>
          <w:p w14:paraId="0CAB6B61" w14:textId="77777777" w:rsidR="009E3AAA" w:rsidRPr="009E3AAA" w:rsidRDefault="009E3AAA" w:rsidP="009E3AAA">
            <w:pPr>
              <w:spacing w:after="240"/>
              <w:rPr>
                <w:rFonts w:ascii="Arial" w:hAnsi="Arial" w:cs="Arial"/>
              </w:rPr>
            </w:pPr>
            <w:r w:rsidRPr="009E3AAA">
              <w:rPr>
                <w:rFonts w:ascii="Arial" w:hAnsi="Arial" w:cs="Arial"/>
              </w:rPr>
              <w:lastRenderedPageBreak/>
              <w:t xml:space="preserve">EC </w:t>
            </w:r>
          </w:p>
        </w:tc>
        <w:tc>
          <w:tcPr>
            <w:tcW w:w="7436" w:type="dxa"/>
          </w:tcPr>
          <w:p w14:paraId="27432408" w14:textId="77777777" w:rsidR="009E3AAA" w:rsidRPr="009E3AAA" w:rsidRDefault="009E3AAA" w:rsidP="009E3AAA">
            <w:pPr>
              <w:spacing w:after="240"/>
              <w:ind w:left="348"/>
              <w:rPr>
                <w:rFonts w:ascii="Arial" w:hAnsi="Arial" w:cs="Arial"/>
              </w:rPr>
            </w:pPr>
            <w:r w:rsidRPr="009E3AAA">
              <w:rPr>
                <w:rFonts w:ascii="Arial" w:hAnsi="Arial" w:cs="Arial"/>
              </w:rPr>
              <w:t xml:space="preserve">European Commission </w:t>
            </w:r>
          </w:p>
        </w:tc>
      </w:tr>
      <w:tr w:rsidR="009E3AAA" w:rsidRPr="009E3AAA" w14:paraId="0861F210" w14:textId="77777777" w:rsidTr="002C1A91">
        <w:trPr>
          <w:trHeight w:val="239"/>
        </w:trPr>
        <w:tc>
          <w:tcPr>
            <w:tcW w:w="1920" w:type="dxa"/>
          </w:tcPr>
          <w:p w14:paraId="460C546C" w14:textId="77777777" w:rsidR="009E3AAA" w:rsidRPr="009E3AAA" w:rsidRDefault="009E3AAA" w:rsidP="009E3AAA">
            <w:pPr>
              <w:spacing w:after="240"/>
              <w:rPr>
                <w:rFonts w:ascii="Arial" w:hAnsi="Arial" w:cs="Arial"/>
              </w:rPr>
            </w:pPr>
            <w:r w:rsidRPr="009E3AAA">
              <w:rPr>
                <w:rFonts w:ascii="Arial" w:hAnsi="Arial" w:cs="Arial"/>
              </w:rPr>
              <w:t xml:space="preserve">EEA </w:t>
            </w:r>
          </w:p>
        </w:tc>
        <w:tc>
          <w:tcPr>
            <w:tcW w:w="7436" w:type="dxa"/>
          </w:tcPr>
          <w:p w14:paraId="620F84AE" w14:textId="77777777" w:rsidR="009E3AAA" w:rsidRPr="009E3AAA" w:rsidRDefault="009E3AAA" w:rsidP="009E3AAA">
            <w:pPr>
              <w:spacing w:after="240"/>
              <w:ind w:left="348"/>
              <w:rPr>
                <w:rFonts w:ascii="Arial" w:hAnsi="Arial" w:cs="Arial"/>
              </w:rPr>
            </w:pPr>
            <w:r w:rsidRPr="009E3AAA">
              <w:rPr>
                <w:rFonts w:ascii="Arial" w:hAnsi="Arial" w:cs="Arial"/>
              </w:rPr>
              <w:t xml:space="preserve">European Environment Agency </w:t>
            </w:r>
          </w:p>
        </w:tc>
      </w:tr>
      <w:tr w:rsidR="009E3AAA" w:rsidRPr="009E3AAA" w14:paraId="7E4AE6E1" w14:textId="77777777" w:rsidTr="002C1A91">
        <w:trPr>
          <w:trHeight w:val="250"/>
        </w:trPr>
        <w:tc>
          <w:tcPr>
            <w:tcW w:w="1920" w:type="dxa"/>
          </w:tcPr>
          <w:p w14:paraId="3090040A" w14:textId="77777777" w:rsidR="009E3AAA" w:rsidRPr="009E3AAA" w:rsidRDefault="009E3AAA" w:rsidP="009E3AAA">
            <w:pPr>
              <w:spacing w:after="240"/>
              <w:rPr>
                <w:rFonts w:ascii="Arial" w:hAnsi="Arial" w:cs="Arial"/>
              </w:rPr>
            </w:pPr>
            <w:r w:rsidRPr="009E3AAA">
              <w:rPr>
                <w:rFonts w:ascii="Arial" w:hAnsi="Arial" w:cs="Arial"/>
              </w:rPr>
              <w:t xml:space="preserve">EF </w:t>
            </w:r>
          </w:p>
        </w:tc>
        <w:tc>
          <w:tcPr>
            <w:tcW w:w="7436" w:type="dxa"/>
          </w:tcPr>
          <w:p w14:paraId="1FF7BE44" w14:textId="77777777" w:rsidR="009E3AAA" w:rsidRPr="009E3AAA" w:rsidRDefault="009E3AAA" w:rsidP="009E3AAA">
            <w:pPr>
              <w:spacing w:after="240"/>
              <w:ind w:left="348"/>
              <w:rPr>
                <w:rFonts w:ascii="Arial" w:hAnsi="Arial" w:cs="Arial"/>
              </w:rPr>
            </w:pPr>
            <w:r w:rsidRPr="009E3AAA">
              <w:rPr>
                <w:rFonts w:ascii="Arial" w:hAnsi="Arial" w:cs="Arial"/>
              </w:rPr>
              <w:t xml:space="preserve">Emission Factor </w:t>
            </w:r>
          </w:p>
        </w:tc>
      </w:tr>
      <w:tr w:rsidR="009E3AAA" w:rsidRPr="009E3AAA" w14:paraId="6F69B551" w14:textId="77777777" w:rsidTr="002C1A91">
        <w:trPr>
          <w:trHeight w:val="252"/>
        </w:trPr>
        <w:tc>
          <w:tcPr>
            <w:tcW w:w="1920" w:type="dxa"/>
          </w:tcPr>
          <w:p w14:paraId="1A883E13" w14:textId="77777777" w:rsidR="009E3AAA" w:rsidRPr="009E3AAA" w:rsidRDefault="009E3AAA" w:rsidP="009E3AAA">
            <w:pPr>
              <w:spacing w:after="240"/>
              <w:rPr>
                <w:rFonts w:ascii="Arial" w:hAnsi="Arial" w:cs="Arial"/>
              </w:rPr>
            </w:pPr>
            <w:r w:rsidRPr="009E3AAA">
              <w:rPr>
                <w:rFonts w:ascii="Arial" w:hAnsi="Arial" w:cs="Arial"/>
              </w:rPr>
              <w:t xml:space="preserve">EGR </w:t>
            </w:r>
          </w:p>
        </w:tc>
        <w:tc>
          <w:tcPr>
            <w:tcW w:w="7436" w:type="dxa"/>
          </w:tcPr>
          <w:p w14:paraId="77C22DF3" w14:textId="77777777" w:rsidR="009E3AAA" w:rsidRPr="009E3AAA" w:rsidRDefault="009E3AAA" w:rsidP="009E3AAA">
            <w:pPr>
              <w:spacing w:after="240"/>
              <w:ind w:left="348"/>
              <w:rPr>
                <w:rFonts w:ascii="Arial" w:hAnsi="Arial" w:cs="Arial"/>
              </w:rPr>
            </w:pPr>
            <w:r w:rsidRPr="009E3AAA">
              <w:rPr>
                <w:rFonts w:ascii="Arial" w:hAnsi="Arial" w:cs="Arial"/>
              </w:rPr>
              <w:t xml:space="preserve">Exhaust Gas Recirculation </w:t>
            </w:r>
          </w:p>
        </w:tc>
      </w:tr>
      <w:tr w:rsidR="009E3AAA" w:rsidRPr="009E3AAA" w14:paraId="738FA254" w14:textId="77777777" w:rsidTr="002C1A91">
        <w:trPr>
          <w:trHeight w:val="252"/>
        </w:trPr>
        <w:tc>
          <w:tcPr>
            <w:tcW w:w="1920" w:type="dxa"/>
          </w:tcPr>
          <w:p w14:paraId="455DCFF3" w14:textId="77777777" w:rsidR="009E3AAA" w:rsidRPr="009E3AAA" w:rsidRDefault="009E3AAA" w:rsidP="009E3AAA">
            <w:pPr>
              <w:spacing w:after="240"/>
              <w:rPr>
                <w:rFonts w:ascii="Arial" w:hAnsi="Arial" w:cs="Arial"/>
              </w:rPr>
            </w:pPr>
            <w:r w:rsidRPr="009E3AAA">
              <w:rPr>
                <w:rFonts w:ascii="Arial" w:hAnsi="Arial" w:cs="Arial"/>
              </w:rPr>
              <w:t xml:space="preserve">EIA </w:t>
            </w:r>
          </w:p>
        </w:tc>
        <w:tc>
          <w:tcPr>
            <w:tcW w:w="7436" w:type="dxa"/>
          </w:tcPr>
          <w:p w14:paraId="3AFF69EE" w14:textId="77777777" w:rsidR="009E3AAA" w:rsidRPr="009E3AAA" w:rsidRDefault="009E3AAA" w:rsidP="009E3AAA">
            <w:pPr>
              <w:spacing w:after="240"/>
              <w:ind w:left="348"/>
              <w:rPr>
                <w:rFonts w:ascii="Arial" w:hAnsi="Arial" w:cs="Arial"/>
              </w:rPr>
            </w:pPr>
            <w:r w:rsidRPr="009E3AAA">
              <w:rPr>
                <w:rFonts w:ascii="Arial" w:hAnsi="Arial" w:cs="Arial"/>
              </w:rPr>
              <w:t xml:space="preserve">Environmental Impact Assessment </w:t>
            </w:r>
          </w:p>
        </w:tc>
      </w:tr>
      <w:tr w:rsidR="009E3AAA" w:rsidRPr="009E3AAA" w14:paraId="48006F1E" w14:textId="77777777" w:rsidTr="002C1A91">
        <w:trPr>
          <w:trHeight w:val="252"/>
        </w:trPr>
        <w:tc>
          <w:tcPr>
            <w:tcW w:w="1920" w:type="dxa"/>
          </w:tcPr>
          <w:p w14:paraId="68536CAB" w14:textId="77777777" w:rsidR="009E3AAA" w:rsidRPr="009E3AAA" w:rsidRDefault="009E3AAA" w:rsidP="009E3AAA">
            <w:pPr>
              <w:spacing w:after="240"/>
              <w:rPr>
                <w:rFonts w:ascii="Arial" w:hAnsi="Arial" w:cs="Arial"/>
              </w:rPr>
            </w:pPr>
            <w:r w:rsidRPr="009E3AAA">
              <w:rPr>
                <w:rFonts w:ascii="Arial" w:hAnsi="Arial" w:cs="Arial"/>
              </w:rPr>
              <w:t xml:space="preserve">ELV </w:t>
            </w:r>
          </w:p>
        </w:tc>
        <w:tc>
          <w:tcPr>
            <w:tcW w:w="7436" w:type="dxa"/>
          </w:tcPr>
          <w:p w14:paraId="637CDB93" w14:textId="77777777" w:rsidR="009E3AAA" w:rsidRPr="009E3AAA" w:rsidRDefault="009E3AAA" w:rsidP="009E3AAA">
            <w:pPr>
              <w:spacing w:after="240"/>
              <w:ind w:left="348"/>
              <w:rPr>
                <w:rFonts w:ascii="Arial" w:hAnsi="Arial" w:cs="Arial"/>
              </w:rPr>
            </w:pPr>
            <w:r w:rsidRPr="009E3AAA">
              <w:rPr>
                <w:rFonts w:ascii="Arial" w:hAnsi="Arial" w:cs="Arial"/>
              </w:rPr>
              <w:t xml:space="preserve">Emission Limit Value </w:t>
            </w:r>
          </w:p>
        </w:tc>
      </w:tr>
      <w:tr w:rsidR="009E3AAA" w:rsidRPr="009E3AAA" w14:paraId="4F8129C5" w14:textId="77777777" w:rsidTr="002C1A91">
        <w:trPr>
          <w:trHeight w:val="252"/>
        </w:trPr>
        <w:tc>
          <w:tcPr>
            <w:tcW w:w="1920" w:type="dxa"/>
          </w:tcPr>
          <w:p w14:paraId="53B3AE22" w14:textId="77777777" w:rsidR="009E3AAA" w:rsidRPr="009E3AAA" w:rsidRDefault="009E3AAA" w:rsidP="009E3AAA">
            <w:pPr>
              <w:spacing w:after="240"/>
              <w:rPr>
                <w:rFonts w:ascii="Arial" w:hAnsi="Arial" w:cs="Arial"/>
              </w:rPr>
            </w:pPr>
            <w:r w:rsidRPr="009E3AAA">
              <w:rPr>
                <w:rFonts w:ascii="Arial" w:hAnsi="Arial" w:cs="Arial"/>
              </w:rPr>
              <w:t xml:space="preserve">EPER </w:t>
            </w:r>
          </w:p>
        </w:tc>
        <w:tc>
          <w:tcPr>
            <w:tcW w:w="7436" w:type="dxa"/>
          </w:tcPr>
          <w:p w14:paraId="2F2C3F32" w14:textId="77777777" w:rsidR="009E3AAA" w:rsidRPr="009E3AAA" w:rsidRDefault="009E3AAA" w:rsidP="009E3AAA">
            <w:pPr>
              <w:spacing w:after="240"/>
              <w:ind w:left="348"/>
              <w:rPr>
                <w:rFonts w:ascii="Arial" w:hAnsi="Arial" w:cs="Arial"/>
              </w:rPr>
            </w:pPr>
            <w:r w:rsidRPr="009E3AAA">
              <w:rPr>
                <w:rFonts w:ascii="Arial" w:hAnsi="Arial" w:cs="Arial"/>
              </w:rPr>
              <w:t xml:space="preserve">European Pollutant Emission Register </w:t>
            </w:r>
          </w:p>
        </w:tc>
      </w:tr>
      <w:tr w:rsidR="009E3AAA" w:rsidRPr="009E3AAA" w14:paraId="110F1BFD" w14:textId="77777777" w:rsidTr="002C1A91">
        <w:trPr>
          <w:trHeight w:val="252"/>
        </w:trPr>
        <w:tc>
          <w:tcPr>
            <w:tcW w:w="1920" w:type="dxa"/>
          </w:tcPr>
          <w:p w14:paraId="292C44C8" w14:textId="77777777" w:rsidR="009E3AAA" w:rsidRPr="009E3AAA" w:rsidRDefault="009E3AAA" w:rsidP="009E3AAA">
            <w:pPr>
              <w:spacing w:after="240"/>
              <w:rPr>
                <w:rFonts w:ascii="Arial" w:hAnsi="Arial" w:cs="Arial"/>
              </w:rPr>
            </w:pPr>
            <w:r w:rsidRPr="009E3AAA">
              <w:rPr>
                <w:rFonts w:ascii="Arial" w:hAnsi="Arial" w:cs="Arial"/>
              </w:rPr>
              <w:t xml:space="preserve">ESI </w:t>
            </w:r>
          </w:p>
        </w:tc>
        <w:tc>
          <w:tcPr>
            <w:tcW w:w="7436" w:type="dxa"/>
          </w:tcPr>
          <w:p w14:paraId="22577ACF" w14:textId="77777777" w:rsidR="009E3AAA" w:rsidRPr="009E3AAA" w:rsidRDefault="009E3AAA" w:rsidP="009E3AAA">
            <w:pPr>
              <w:spacing w:after="240"/>
              <w:ind w:left="348"/>
              <w:rPr>
                <w:rFonts w:ascii="Arial" w:hAnsi="Arial" w:cs="Arial"/>
              </w:rPr>
            </w:pPr>
            <w:r w:rsidRPr="009E3AAA">
              <w:rPr>
                <w:rFonts w:ascii="Arial" w:hAnsi="Arial" w:cs="Arial"/>
              </w:rPr>
              <w:t xml:space="preserve">Electricity Supply Industry </w:t>
            </w:r>
          </w:p>
        </w:tc>
      </w:tr>
      <w:tr w:rsidR="009E3AAA" w:rsidRPr="009E3AAA" w14:paraId="4E42F7D1" w14:textId="77777777" w:rsidTr="002C1A91">
        <w:trPr>
          <w:trHeight w:val="252"/>
        </w:trPr>
        <w:tc>
          <w:tcPr>
            <w:tcW w:w="1920" w:type="dxa"/>
          </w:tcPr>
          <w:p w14:paraId="0BB162A6" w14:textId="77777777" w:rsidR="009E3AAA" w:rsidRPr="009E3AAA" w:rsidRDefault="009E3AAA" w:rsidP="009E3AAA">
            <w:pPr>
              <w:spacing w:after="240"/>
              <w:rPr>
                <w:rFonts w:ascii="Arial" w:hAnsi="Arial" w:cs="Arial"/>
              </w:rPr>
            </w:pPr>
            <w:r w:rsidRPr="009E3AAA">
              <w:rPr>
                <w:rFonts w:ascii="Arial" w:hAnsi="Arial" w:cs="Arial"/>
              </w:rPr>
              <w:t xml:space="preserve">ESP </w:t>
            </w:r>
          </w:p>
        </w:tc>
        <w:tc>
          <w:tcPr>
            <w:tcW w:w="7436" w:type="dxa"/>
          </w:tcPr>
          <w:p w14:paraId="2F223473" w14:textId="77777777" w:rsidR="009E3AAA" w:rsidRPr="009E3AAA" w:rsidRDefault="009E3AAA" w:rsidP="009E3AAA">
            <w:pPr>
              <w:spacing w:after="240"/>
              <w:ind w:left="348"/>
              <w:rPr>
                <w:rFonts w:ascii="Arial" w:hAnsi="Arial" w:cs="Arial"/>
              </w:rPr>
            </w:pPr>
            <w:r w:rsidRPr="009E3AAA">
              <w:rPr>
                <w:rFonts w:ascii="Arial" w:hAnsi="Arial" w:cs="Arial"/>
              </w:rPr>
              <w:t xml:space="preserve">Electrostatic Precipitator </w:t>
            </w:r>
          </w:p>
        </w:tc>
      </w:tr>
      <w:tr w:rsidR="009E3AAA" w:rsidRPr="009E3AAA" w14:paraId="069206E6" w14:textId="77777777" w:rsidTr="002C1A91">
        <w:trPr>
          <w:trHeight w:val="252"/>
        </w:trPr>
        <w:tc>
          <w:tcPr>
            <w:tcW w:w="1920" w:type="dxa"/>
          </w:tcPr>
          <w:p w14:paraId="7A29F72C" w14:textId="77777777" w:rsidR="009E3AAA" w:rsidRPr="009E3AAA" w:rsidRDefault="009E3AAA" w:rsidP="009E3AAA">
            <w:pPr>
              <w:spacing w:after="240"/>
              <w:rPr>
                <w:rFonts w:ascii="Arial" w:hAnsi="Arial" w:cs="Arial"/>
              </w:rPr>
            </w:pPr>
            <w:r w:rsidRPr="009E3AAA">
              <w:rPr>
                <w:rFonts w:ascii="Arial" w:hAnsi="Arial" w:cs="Arial"/>
              </w:rPr>
              <w:t xml:space="preserve">ETP </w:t>
            </w:r>
          </w:p>
        </w:tc>
        <w:tc>
          <w:tcPr>
            <w:tcW w:w="7436" w:type="dxa"/>
          </w:tcPr>
          <w:p w14:paraId="36FC428E" w14:textId="77777777" w:rsidR="009E3AAA" w:rsidRPr="009E3AAA" w:rsidRDefault="009E3AAA" w:rsidP="009E3AAA">
            <w:pPr>
              <w:spacing w:after="240"/>
              <w:ind w:left="348"/>
              <w:rPr>
                <w:rFonts w:ascii="Arial" w:hAnsi="Arial" w:cs="Arial"/>
              </w:rPr>
            </w:pPr>
            <w:r w:rsidRPr="009E3AAA">
              <w:rPr>
                <w:rFonts w:ascii="Arial" w:hAnsi="Arial" w:cs="Arial"/>
              </w:rPr>
              <w:t xml:space="preserve">Effluent Treatment Plant </w:t>
            </w:r>
          </w:p>
        </w:tc>
      </w:tr>
      <w:tr w:rsidR="009E3AAA" w:rsidRPr="009E3AAA" w14:paraId="4B9E152C" w14:textId="77777777" w:rsidTr="002C1A91">
        <w:trPr>
          <w:trHeight w:val="252"/>
        </w:trPr>
        <w:tc>
          <w:tcPr>
            <w:tcW w:w="1920" w:type="dxa"/>
          </w:tcPr>
          <w:p w14:paraId="2B1F59B5" w14:textId="77777777" w:rsidR="009E3AAA" w:rsidRPr="009E3AAA" w:rsidRDefault="009E3AAA" w:rsidP="009E3AAA">
            <w:pPr>
              <w:spacing w:after="240"/>
              <w:rPr>
                <w:rFonts w:ascii="Arial" w:hAnsi="Arial" w:cs="Arial"/>
              </w:rPr>
            </w:pPr>
            <w:r w:rsidRPr="009E3AAA">
              <w:rPr>
                <w:rFonts w:ascii="Arial" w:hAnsi="Arial" w:cs="Arial"/>
              </w:rPr>
              <w:t xml:space="preserve">EU </w:t>
            </w:r>
          </w:p>
        </w:tc>
        <w:tc>
          <w:tcPr>
            <w:tcW w:w="7436" w:type="dxa"/>
          </w:tcPr>
          <w:p w14:paraId="6CC13869" w14:textId="77777777" w:rsidR="009E3AAA" w:rsidRPr="009E3AAA" w:rsidRDefault="009E3AAA" w:rsidP="009E3AAA">
            <w:pPr>
              <w:spacing w:after="240"/>
              <w:ind w:left="348"/>
              <w:rPr>
                <w:rFonts w:ascii="Arial" w:hAnsi="Arial" w:cs="Arial"/>
              </w:rPr>
            </w:pPr>
            <w:r w:rsidRPr="009E3AAA">
              <w:rPr>
                <w:rFonts w:ascii="Arial" w:hAnsi="Arial" w:cs="Arial"/>
              </w:rPr>
              <w:t xml:space="preserve">European Union </w:t>
            </w:r>
          </w:p>
        </w:tc>
      </w:tr>
      <w:tr w:rsidR="009E3AAA" w:rsidRPr="009E3AAA" w14:paraId="42586F5A" w14:textId="77777777" w:rsidTr="002C1A91">
        <w:trPr>
          <w:trHeight w:val="245"/>
        </w:trPr>
        <w:tc>
          <w:tcPr>
            <w:tcW w:w="1920" w:type="dxa"/>
          </w:tcPr>
          <w:p w14:paraId="0A9F0ABC" w14:textId="77777777" w:rsidR="009E3AAA" w:rsidRPr="009E3AAA" w:rsidRDefault="009E3AAA" w:rsidP="009E3AAA">
            <w:pPr>
              <w:spacing w:after="240"/>
              <w:rPr>
                <w:rFonts w:ascii="Arial" w:hAnsi="Arial" w:cs="Arial"/>
              </w:rPr>
            </w:pPr>
            <w:r w:rsidRPr="009E3AAA">
              <w:rPr>
                <w:rFonts w:ascii="Arial" w:hAnsi="Arial" w:cs="Arial"/>
              </w:rPr>
              <w:t xml:space="preserve">EU ETS </w:t>
            </w:r>
          </w:p>
        </w:tc>
        <w:tc>
          <w:tcPr>
            <w:tcW w:w="7436" w:type="dxa"/>
          </w:tcPr>
          <w:p w14:paraId="126B884B" w14:textId="77777777" w:rsidR="009E3AAA" w:rsidRPr="009E3AAA" w:rsidRDefault="009E3AAA" w:rsidP="009E3AAA">
            <w:pPr>
              <w:spacing w:after="240"/>
              <w:ind w:left="348"/>
              <w:rPr>
                <w:rFonts w:ascii="Arial" w:hAnsi="Arial" w:cs="Arial"/>
              </w:rPr>
            </w:pPr>
            <w:r w:rsidRPr="009E3AAA">
              <w:rPr>
                <w:rFonts w:ascii="Arial" w:hAnsi="Arial" w:cs="Arial"/>
              </w:rPr>
              <w:t xml:space="preserve">European Union Emissions Trading System </w:t>
            </w:r>
          </w:p>
        </w:tc>
      </w:tr>
      <w:tr w:rsidR="009E3AAA" w:rsidRPr="009E3AAA" w14:paraId="57B91C73" w14:textId="77777777" w:rsidTr="002C1A91">
        <w:trPr>
          <w:trHeight w:val="241"/>
        </w:trPr>
        <w:tc>
          <w:tcPr>
            <w:tcW w:w="1920" w:type="dxa"/>
          </w:tcPr>
          <w:p w14:paraId="55B49BD2" w14:textId="77777777" w:rsidR="009E3AAA" w:rsidRPr="009E3AAA" w:rsidRDefault="009E3AAA" w:rsidP="009E3AAA">
            <w:pPr>
              <w:spacing w:after="240"/>
              <w:rPr>
                <w:rFonts w:ascii="Arial" w:hAnsi="Arial" w:cs="Arial"/>
              </w:rPr>
            </w:pPr>
            <w:r w:rsidRPr="009E3AAA">
              <w:rPr>
                <w:rFonts w:ascii="Arial" w:hAnsi="Arial" w:cs="Arial"/>
              </w:rPr>
              <w:t xml:space="preserve">E-PRTR </w:t>
            </w:r>
          </w:p>
        </w:tc>
        <w:tc>
          <w:tcPr>
            <w:tcW w:w="7436" w:type="dxa"/>
          </w:tcPr>
          <w:p w14:paraId="0CCAB61D" w14:textId="7691EA49" w:rsidR="009E3AAA" w:rsidRPr="009E3AAA" w:rsidRDefault="009E3AAA" w:rsidP="00F004F9">
            <w:pPr>
              <w:spacing w:after="240"/>
              <w:ind w:left="348"/>
              <w:rPr>
                <w:rFonts w:ascii="Arial" w:hAnsi="Arial" w:cs="Arial"/>
              </w:rPr>
            </w:pPr>
            <w:r w:rsidRPr="009E3AAA">
              <w:rPr>
                <w:rFonts w:ascii="Arial" w:hAnsi="Arial" w:cs="Arial"/>
              </w:rPr>
              <w:t>European Pollutant Release an</w:t>
            </w:r>
            <w:r w:rsidR="00DA6C64">
              <w:rPr>
                <w:rFonts w:ascii="Arial" w:hAnsi="Arial" w:cs="Arial"/>
              </w:rPr>
              <w:t xml:space="preserve">d </w:t>
            </w:r>
            <w:r w:rsidRPr="009E3AAA">
              <w:rPr>
                <w:rFonts w:ascii="Arial" w:hAnsi="Arial" w:cs="Arial"/>
              </w:rPr>
              <w:t>Transfe</w:t>
            </w:r>
            <w:r w:rsidR="00DA6C64">
              <w:rPr>
                <w:rFonts w:ascii="Arial" w:hAnsi="Arial" w:cs="Arial"/>
              </w:rPr>
              <w:t xml:space="preserve">r </w:t>
            </w:r>
            <w:r w:rsidRPr="009E3AAA">
              <w:rPr>
                <w:rFonts w:ascii="Arial" w:hAnsi="Arial" w:cs="Arial"/>
              </w:rPr>
              <w:t>Register</w:t>
            </w:r>
          </w:p>
        </w:tc>
      </w:tr>
      <w:tr w:rsidR="009E3AAA" w:rsidRPr="009E3AAA" w14:paraId="2521B0F6" w14:textId="77777777" w:rsidTr="002C1A91">
        <w:trPr>
          <w:trHeight w:val="241"/>
        </w:trPr>
        <w:tc>
          <w:tcPr>
            <w:tcW w:w="1920" w:type="dxa"/>
          </w:tcPr>
          <w:p w14:paraId="73853E2B" w14:textId="77777777" w:rsidR="009E3AAA" w:rsidRPr="009E3AAA" w:rsidRDefault="009E3AAA" w:rsidP="009E3AAA">
            <w:pPr>
              <w:spacing w:after="240"/>
              <w:rPr>
                <w:rFonts w:ascii="Arial" w:hAnsi="Arial" w:cs="Arial"/>
              </w:rPr>
            </w:pPr>
            <w:r w:rsidRPr="009E3AAA">
              <w:rPr>
                <w:rFonts w:ascii="Arial" w:hAnsi="Arial" w:cs="Arial"/>
              </w:rPr>
              <w:t xml:space="preserve">ESP </w:t>
            </w:r>
          </w:p>
        </w:tc>
        <w:tc>
          <w:tcPr>
            <w:tcW w:w="7436" w:type="dxa"/>
          </w:tcPr>
          <w:p w14:paraId="59AEE205" w14:textId="77777777" w:rsidR="009E3AAA" w:rsidRPr="009E3AAA" w:rsidRDefault="009E3AAA" w:rsidP="009E3AAA">
            <w:pPr>
              <w:spacing w:after="240"/>
              <w:ind w:left="348"/>
              <w:rPr>
                <w:rFonts w:ascii="Arial" w:hAnsi="Arial" w:cs="Arial"/>
              </w:rPr>
            </w:pPr>
            <w:r w:rsidRPr="009E3AAA">
              <w:rPr>
                <w:rFonts w:ascii="Arial" w:hAnsi="Arial" w:cs="Arial"/>
              </w:rPr>
              <w:t xml:space="preserve">Electrostatic Precipitator </w:t>
            </w:r>
          </w:p>
        </w:tc>
      </w:tr>
      <w:tr w:rsidR="009E3AAA" w:rsidRPr="009E3AAA" w14:paraId="60EDB695" w14:textId="77777777" w:rsidTr="002C1A91">
        <w:trPr>
          <w:trHeight w:val="234"/>
        </w:trPr>
        <w:tc>
          <w:tcPr>
            <w:tcW w:w="1920" w:type="dxa"/>
          </w:tcPr>
          <w:p w14:paraId="188E8A5D" w14:textId="77777777" w:rsidR="009E3AAA" w:rsidRPr="009E3AAA" w:rsidRDefault="009E3AAA" w:rsidP="009E3AAA">
            <w:pPr>
              <w:spacing w:after="240"/>
              <w:rPr>
                <w:rFonts w:ascii="Arial" w:hAnsi="Arial" w:cs="Arial"/>
              </w:rPr>
            </w:pPr>
            <w:r w:rsidRPr="009E3AAA">
              <w:rPr>
                <w:rFonts w:ascii="Arial" w:hAnsi="Arial" w:cs="Arial"/>
              </w:rPr>
              <w:t xml:space="preserve">EWC </w:t>
            </w:r>
          </w:p>
        </w:tc>
        <w:tc>
          <w:tcPr>
            <w:tcW w:w="7436" w:type="dxa"/>
          </w:tcPr>
          <w:p w14:paraId="2F5EBFB8" w14:textId="77777777" w:rsidR="009E3AAA" w:rsidRPr="009E3AAA" w:rsidRDefault="009E3AAA" w:rsidP="009E3AAA">
            <w:pPr>
              <w:spacing w:after="240"/>
              <w:ind w:left="348"/>
              <w:rPr>
                <w:rFonts w:ascii="Arial" w:hAnsi="Arial" w:cs="Arial"/>
              </w:rPr>
            </w:pPr>
            <w:r w:rsidRPr="009E3AAA">
              <w:rPr>
                <w:rFonts w:ascii="Arial" w:hAnsi="Arial" w:cs="Arial"/>
              </w:rPr>
              <w:t xml:space="preserve">European Waste Catalogue </w:t>
            </w:r>
          </w:p>
        </w:tc>
      </w:tr>
      <w:tr w:rsidR="009E3AAA" w:rsidRPr="009E3AAA" w14:paraId="15730E18" w14:textId="77777777" w:rsidTr="002C1A91">
        <w:trPr>
          <w:trHeight w:val="230"/>
        </w:trPr>
        <w:tc>
          <w:tcPr>
            <w:tcW w:w="1920" w:type="dxa"/>
          </w:tcPr>
          <w:p w14:paraId="1A824993" w14:textId="77777777" w:rsidR="009E3AAA" w:rsidRPr="009E3AAA" w:rsidRDefault="009E3AAA" w:rsidP="009E3AAA">
            <w:pPr>
              <w:spacing w:after="240"/>
              <w:rPr>
                <w:rFonts w:ascii="Arial" w:hAnsi="Arial" w:cs="Arial"/>
              </w:rPr>
            </w:pPr>
            <w:r w:rsidRPr="009E3AAA">
              <w:rPr>
                <w:rFonts w:ascii="Arial" w:hAnsi="Arial" w:cs="Arial"/>
              </w:rPr>
              <w:t xml:space="preserve">FCCU </w:t>
            </w:r>
          </w:p>
        </w:tc>
        <w:tc>
          <w:tcPr>
            <w:tcW w:w="7436" w:type="dxa"/>
          </w:tcPr>
          <w:p w14:paraId="134D3EE8" w14:textId="77777777" w:rsidR="009E3AAA" w:rsidRPr="009E3AAA" w:rsidRDefault="009E3AAA" w:rsidP="009E3AAA">
            <w:pPr>
              <w:spacing w:after="240"/>
              <w:ind w:left="348"/>
              <w:rPr>
                <w:rFonts w:ascii="Arial" w:hAnsi="Arial" w:cs="Arial"/>
              </w:rPr>
            </w:pPr>
            <w:r w:rsidRPr="009E3AAA">
              <w:rPr>
                <w:rFonts w:ascii="Arial" w:hAnsi="Arial" w:cs="Arial"/>
              </w:rPr>
              <w:t xml:space="preserve">Fluidised Catalytic Cracking Unit </w:t>
            </w:r>
          </w:p>
        </w:tc>
      </w:tr>
      <w:tr w:rsidR="009E3AAA" w:rsidRPr="009E3AAA" w14:paraId="258E0CAB" w14:textId="77777777" w:rsidTr="002C1A91">
        <w:trPr>
          <w:trHeight w:val="226"/>
        </w:trPr>
        <w:tc>
          <w:tcPr>
            <w:tcW w:w="1920" w:type="dxa"/>
          </w:tcPr>
          <w:p w14:paraId="79F070F4" w14:textId="77777777" w:rsidR="009E3AAA" w:rsidRPr="009E3AAA" w:rsidRDefault="009E3AAA" w:rsidP="009E3AAA">
            <w:pPr>
              <w:spacing w:after="240"/>
              <w:rPr>
                <w:rFonts w:ascii="Arial" w:hAnsi="Arial" w:cs="Arial"/>
              </w:rPr>
            </w:pPr>
            <w:r w:rsidRPr="009E3AAA">
              <w:rPr>
                <w:rFonts w:ascii="Arial" w:hAnsi="Arial" w:cs="Arial"/>
              </w:rPr>
              <w:t xml:space="preserve">FGD </w:t>
            </w:r>
          </w:p>
        </w:tc>
        <w:tc>
          <w:tcPr>
            <w:tcW w:w="7436" w:type="dxa"/>
          </w:tcPr>
          <w:p w14:paraId="182A305D" w14:textId="77777777" w:rsidR="009E3AAA" w:rsidRPr="009E3AAA" w:rsidRDefault="009E3AAA" w:rsidP="009E3AAA">
            <w:pPr>
              <w:spacing w:after="240"/>
              <w:ind w:left="348"/>
              <w:rPr>
                <w:rFonts w:ascii="Arial" w:hAnsi="Arial" w:cs="Arial"/>
              </w:rPr>
            </w:pPr>
            <w:r w:rsidRPr="009E3AAA">
              <w:rPr>
                <w:rFonts w:ascii="Arial" w:hAnsi="Arial" w:cs="Arial"/>
              </w:rPr>
              <w:t xml:space="preserve">Flue Gas Desulphurisation </w:t>
            </w:r>
          </w:p>
        </w:tc>
      </w:tr>
    </w:tbl>
    <w:p w14:paraId="5588CE64" w14:textId="77777777" w:rsidR="009E3AAA" w:rsidRPr="009E3AAA" w:rsidRDefault="009E3AAA" w:rsidP="009E3AAA">
      <w:pPr>
        <w:spacing w:after="240"/>
        <w:ind w:left="-1440" w:right="1708"/>
        <w:rPr>
          <w:rFonts w:ascii="Arial" w:hAnsi="Arial" w:cs="Arial"/>
        </w:rPr>
      </w:pPr>
    </w:p>
    <w:tbl>
      <w:tblPr>
        <w:tblStyle w:val="TableGrid"/>
        <w:tblW w:w="7321" w:type="dxa"/>
        <w:tblInd w:w="0" w:type="dxa"/>
        <w:tblLook w:val="04A0" w:firstRow="1" w:lastRow="0" w:firstColumn="1" w:lastColumn="0" w:noHBand="0" w:noVBand="1"/>
      </w:tblPr>
      <w:tblGrid>
        <w:gridCol w:w="2268"/>
        <w:gridCol w:w="5053"/>
      </w:tblGrid>
      <w:tr w:rsidR="009E3AAA" w:rsidRPr="009E3AAA" w14:paraId="7DA7F4EC" w14:textId="77777777">
        <w:trPr>
          <w:trHeight w:val="226"/>
        </w:trPr>
        <w:tc>
          <w:tcPr>
            <w:tcW w:w="2268" w:type="dxa"/>
            <w:tcBorders>
              <w:top w:val="nil"/>
              <w:left w:val="nil"/>
              <w:bottom w:val="nil"/>
              <w:right w:val="nil"/>
            </w:tcBorders>
          </w:tcPr>
          <w:p w14:paraId="7C62BD19" w14:textId="77777777" w:rsidR="009E3AAA" w:rsidRPr="009E3AAA" w:rsidRDefault="009E3AAA" w:rsidP="009E3AAA">
            <w:pPr>
              <w:spacing w:after="240"/>
              <w:rPr>
                <w:rFonts w:ascii="Arial" w:hAnsi="Arial" w:cs="Arial"/>
              </w:rPr>
            </w:pPr>
            <w:r w:rsidRPr="009E3AAA">
              <w:rPr>
                <w:rFonts w:ascii="Arial" w:hAnsi="Arial" w:cs="Arial"/>
              </w:rPr>
              <w:t xml:space="preserve">FGR </w:t>
            </w:r>
          </w:p>
        </w:tc>
        <w:tc>
          <w:tcPr>
            <w:tcW w:w="5053" w:type="dxa"/>
            <w:tcBorders>
              <w:top w:val="nil"/>
              <w:left w:val="nil"/>
              <w:bottom w:val="nil"/>
              <w:right w:val="nil"/>
            </w:tcBorders>
          </w:tcPr>
          <w:p w14:paraId="72FD6210" w14:textId="77777777" w:rsidR="009E3AAA" w:rsidRPr="009E3AAA" w:rsidRDefault="009E3AAA" w:rsidP="009E3AAA">
            <w:pPr>
              <w:spacing w:after="240"/>
              <w:rPr>
                <w:rFonts w:ascii="Arial" w:hAnsi="Arial" w:cs="Arial"/>
              </w:rPr>
            </w:pPr>
            <w:r w:rsidRPr="009E3AAA">
              <w:rPr>
                <w:rFonts w:ascii="Arial" w:hAnsi="Arial" w:cs="Arial"/>
              </w:rPr>
              <w:t xml:space="preserve">Flue Gas Recirculation </w:t>
            </w:r>
          </w:p>
        </w:tc>
      </w:tr>
      <w:tr w:rsidR="009E3AAA" w:rsidRPr="009E3AAA" w14:paraId="43EF476E" w14:textId="77777777">
        <w:trPr>
          <w:trHeight w:val="231"/>
        </w:trPr>
        <w:tc>
          <w:tcPr>
            <w:tcW w:w="2268" w:type="dxa"/>
            <w:tcBorders>
              <w:top w:val="nil"/>
              <w:left w:val="nil"/>
              <w:bottom w:val="nil"/>
              <w:right w:val="nil"/>
            </w:tcBorders>
          </w:tcPr>
          <w:p w14:paraId="2F6BFE57" w14:textId="77777777" w:rsidR="009E3AAA" w:rsidRPr="009E3AAA" w:rsidRDefault="009E3AAA" w:rsidP="009E3AAA">
            <w:pPr>
              <w:spacing w:after="240"/>
              <w:rPr>
                <w:rFonts w:ascii="Arial" w:hAnsi="Arial" w:cs="Arial"/>
              </w:rPr>
            </w:pPr>
            <w:r w:rsidRPr="009E3AAA">
              <w:rPr>
                <w:rFonts w:ascii="Arial" w:hAnsi="Arial" w:cs="Arial"/>
              </w:rPr>
              <w:t xml:space="preserve">FSF </w:t>
            </w:r>
          </w:p>
        </w:tc>
        <w:tc>
          <w:tcPr>
            <w:tcW w:w="5053" w:type="dxa"/>
            <w:tcBorders>
              <w:top w:val="nil"/>
              <w:left w:val="nil"/>
              <w:bottom w:val="nil"/>
              <w:right w:val="nil"/>
            </w:tcBorders>
          </w:tcPr>
          <w:p w14:paraId="5D092C24" w14:textId="77777777" w:rsidR="009E3AAA" w:rsidRPr="009E3AAA" w:rsidRDefault="009E3AAA" w:rsidP="009E3AAA">
            <w:pPr>
              <w:spacing w:after="240"/>
              <w:rPr>
                <w:rFonts w:ascii="Arial" w:hAnsi="Arial" w:cs="Arial"/>
              </w:rPr>
            </w:pPr>
            <w:r w:rsidRPr="009E3AAA">
              <w:rPr>
                <w:rFonts w:ascii="Arial" w:hAnsi="Arial" w:cs="Arial"/>
              </w:rPr>
              <w:t xml:space="preserve">Fully Slatted Floor </w:t>
            </w:r>
          </w:p>
        </w:tc>
      </w:tr>
      <w:tr w:rsidR="009E3AAA" w:rsidRPr="009E3AAA" w14:paraId="4A5A4C0D" w14:textId="77777777">
        <w:trPr>
          <w:trHeight w:val="230"/>
        </w:trPr>
        <w:tc>
          <w:tcPr>
            <w:tcW w:w="2268" w:type="dxa"/>
            <w:tcBorders>
              <w:top w:val="nil"/>
              <w:left w:val="nil"/>
              <w:bottom w:val="nil"/>
              <w:right w:val="nil"/>
            </w:tcBorders>
          </w:tcPr>
          <w:p w14:paraId="4D942572" w14:textId="77777777" w:rsidR="009E3AAA" w:rsidRPr="009E3AAA" w:rsidRDefault="009E3AAA" w:rsidP="009E3AAA">
            <w:pPr>
              <w:spacing w:after="240"/>
              <w:rPr>
                <w:rFonts w:ascii="Arial" w:hAnsi="Arial" w:cs="Arial"/>
              </w:rPr>
            </w:pPr>
            <w:r w:rsidRPr="009E3AAA">
              <w:rPr>
                <w:rFonts w:ascii="Arial" w:hAnsi="Arial" w:cs="Arial"/>
              </w:rPr>
              <w:lastRenderedPageBreak/>
              <w:t xml:space="preserve">GCV </w:t>
            </w:r>
          </w:p>
        </w:tc>
        <w:tc>
          <w:tcPr>
            <w:tcW w:w="5053" w:type="dxa"/>
            <w:tcBorders>
              <w:top w:val="nil"/>
              <w:left w:val="nil"/>
              <w:bottom w:val="nil"/>
              <w:right w:val="nil"/>
            </w:tcBorders>
          </w:tcPr>
          <w:p w14:paraId="476D6220" w14:textId="77777777" w:rsidR="009E3AAA" w:rsidRPr="009E3AAA" w:rsidRDefault="009E3AAA" w:rsidP="009E3AAA">
            <w:pPr>
              <w:spacing w:after="240"/>
              <w:rPr>
                <w:rFonts w:ascii="Arial" w:hAnsi="Arial" w:cs="Arial"/>
              </w:rPr>
            </w:pPr>
            <w:r w:rsidRPr="009E3AAA">
              <w:rPr>
                <w:rFonts w:ascii="Arial" w:hAnsi="Arial" w:cs="Arial"/>
              </w:rPr>
              <w:t xml:space="preserve">Gross Calorific Value </w:t>
            </w:r>
          </w:p>
        </w:tc>
      </w:tr>
      <w:tr w:rsidR="009E3AAA" w:rsidRPr="009E3AAA" w14:paraId="58AF12FD" w14:textId="77777777">
        <w:trPr>
          <w:trHeight w:val="239"/>
        </w:trPr>
        <w:tc>
          <w:tcPr>
            <w:tcW w:w="2268" w:type="dxa"/>
            <w:tcBorders>
              <w:top w:val="nil"/>
              <w:left w:val="nil"/>
              <w:bottom w:val="nil"/>
              <w:right w:val="nil"/>
            </w:tcBorders>
          </w:tcPr>
          <w:p w14:paraId="0524742E" w14:textId="77777777" w:rsidR="009E3AAA" w:rsidRPr="009E3AAA" w:rsidRDefault="009E3AAA" w:rsidP="009E3AAA">
            <w:pPr>
              <w:spacing w:after="240"/>
              <w:rPr>
                <w:rFonts w:ascii="Arial" w:hAnsi="Arial" w:cs="Arial"/>
              </w:rPr>
            </w:pPr>
            <w:r w:rsidRPr="009E3AAA">
              <w:rPr>
                <w:rFonts w:ascii="Arial" w:hAnsi="Arial" w:cs="Arial"/>
              </w:rPr>
              <w:t xml:space="preserve">FID </w:t>
            </w:r>
          </w:p>
        </w:tc>
        <w:tc>
          <w:tcPr>
            <w:tcW w:w="5053" w:type="dxa"/>
            <w:tcBorders>
              <w:top w:val="nil"/>
              <w:left w:val="nil"/>
              <w:bottom w:val="nil"/>
              <w:right w:val="nil"/>
            </w:tcBorders>
          </w:tcPr>
          <w:p w14:paraId="6289B9F0" w14:textId="77777777" w:rsidR="009E3AAA" w:rsidRPr="009E3AAA" w:rsidRDefault="009E3AAA" w:rsidP="009E3AAA">
            <w:pPr>
              <w:spacing w:after="240"/>
              <w:rPr>
                <w:rFonts w:ascii="Arial" w:hAnsi="Arial" w:cs="Arial"/>
              </w:rPr>
            </w:pPr>
            <w:r w:rsidRPr="009E3AAA">
              <w:rPr>
                <w:rFonts w:ascii="Arial" w:hAnsi="Arial" w:cs="Arial"/>
              </w:rPr>
              <w:t xml:space="preserve">Flame Ionisation Detector </w:t>
            </w:r>
          </w:p>
        </w:tc>
      </w:tr>
      <w:tr w:rsidR="009E3AAA" w:rsidRPr="009E3AAA" w14:paraId="54A504D1" w14:textId="77777777">
        <w:trPr>
          <w:trHeight w:val="250"/>
        </w:trPr>
        <w:tc>
          <w:tcPr>
            <w:tcW w:w="2268" w:type="dxa"/>
            <w:tcBorders>
              <w:top w:val="nil"/>
              <w:left w:val="nil"/>
              <w:bottom w:val="nil"/>
              <w:right w:val="nil"/>
            </w:tcBorders>
          </w:tcPr>
          <w:p w14:paraId="4F7855D7" w14:textId="77777777" w:rsidR="009E3AAA" w:rsidRPr="009E3AAA" w:rsidRDefault="009E3AAA" w:rsidP="009E3AAA">
            <w:pPr>
              <w:spacing w:after="240"/>
              <w:rPr>
                <w:rFonts w:ascii="Arial" w:hAnsi="Arial" w:cs="Arial"/>
              </w:rPr>
            </w:pPr>
            <w:r w:rsidRPr="009E3AAA">
              <w:rPr>
                <w:rFonts w:ascii="Arial" w:hAnsi="Arial" w:cs="Arial"/>
              </w:rPr>
              <w:t xml:space="preserve">GHG </w:t>
            </w:r>
          </w:p>
        </w:tc>
        <w:tc>
          <w:tcPr>
            <w:tcW w:w="5053" w:type="dxa"/>
            <w:tcBorders>
              <w:top w:val="nil"/>
              <w:left w:val="nil"/>
              <w:bottom w:val="nil"/>
              <w:right w:val="nil"/>
            </w:tcBorders>
          </w:tcPr>
          <w:p w14:paraId="56820274" w14:textId="77777777" w:rsidR="009E3AAA" w:rsidRPr="009E3AAA" w:rsidRDefault="009E3AAA" w:rsidP="009E3AAA">
            <w:pPr>
              <w:spacing w:after="240"/>
              <w:rPr>
                <w:rFonts w:ascii="Arial" w:hAnsi="Arial" w:cs="Arial"/>
              </w:rPr>
            </w:pPr>
            <w:r w:rsidRPr="009E3AAA">
              <w:rPr>
                <w:rFonts w:ascii="Arial" w:hAnsi="Arial" w:cs="Arial"/>
              </w:rPr>
              <w:t xml:space="preserve">Greenhouse Gas </w:t>
            </w:r>
          </w:p>
        </w:tc>
      </w:tr>
      <w:tr w:rsidR="009E3AAA" w:rsidRPr="009E3AAA" w14:paraId="6C7929A6" w14:textId="77777777">
        <w:trPr>
          <w:trHeight w:val="252"/>
        </w:trPr>
        <w:tc>
          <w:tcPr>
            <w:tcW w:w="2268" w:type="dxa"/>
            <w:tcBorders>
              <w:top w:val="nil"/>
              <w:left w:val="nil"/>
              <w:bottom w:val="nil"/>
              <w:right w:val="nil"/>
            </w:tcBorders>
          </w:tcPr>
          <w:p w14:paraId="59B6963F" w14:textId="77777777" w:rsidR="009E3AAA" w:rsidRPr="009E3AAA" w:rsidRDefault="009E3AAA" w:rsidP="009E3AAA">
            <w:pPr>
              <w:spacing w:after="240"/>
              <w:rPr>
                <w:rFonts w:ascii="Arial" w:hAnsi="Arial" w:cs="Arial"/>
              </w:rPr>
            </w:pPr>
            <w:r w:rsidRPr="009E3AAA">
              <w:rPr>
                <w:rFonts w:ascii="Arial" w:hAnsi="Arial" w:cs="Arial"/>
              </w:rPr>
              <w:t xml:space="preserve">HCFCs </w:t>
            </w:r>
          </w:p>
        </w:tc>
        <w:tc>
          <w:tcPr>
            <w:tcW w:w="5053" w:type="dxa"/>
            <w:tcBorders>
              <w:top w:val="nil"/>
              <w:left w:val="nil"/>
              <w:bottom w:val="nil"/>
              <w:right w:val="nil"/>
            </w:tcBorders>
          </w:tcPr>
          <w:p w14:paraId="4CAEE44D" w14:textId="77777777" w:rsidR="009E3AAA" w:rsidRPr="009E3AAA" w:rsidRDefault="009E3AAA" w:rsidP="009E3AAA">
            <w:pPr>
              <w:spacing w:after="240"/>
              <w:rPr>
                <w:rFonts w:ascii="Arial" w:hAnsi="Arial" w:cs="Arial"/>
              </w:rPr>
            </w:pPr>
            <w:r w:rsidRPr="009E3AAA">
              <w:rPr>
                <w:rFonts w:ascii="Arial" w:hAnsi="Arial" w:cs="Arial"/>
              </w:rPr>
              <w:t xml:space="preserve">Hydrochlorofluorocarbons </w:t>
            </w:r>
          </w:p>
        </w:tc>
      </w:tr>
      <w:tr w:rsidR="009E3AAA" w:rsidRPr="009E3AAA" w14:paraId="79417C48" w14:textId="77777777">
        <w:trPr>
          <w:trHeight w:val="252"/>
        </w:trPr>
        <w:tc>
          <w:tcPr>
            <w:tcW w:w="2268" w:type="dxa"/>
            <w:tcBorders>
              <w:top w:val="nil"/>
              <w:left w:val="nil"/>
              <w:bottom w:val="nil"/>
              <w:right w:val="nil"/>
            </w:tcBorders>
          </w:tcPr>
          <w:p w14:paraId="7F3FB0AC" w14:textId="77777777" w:rsidR="009E3AAA" w:rsidRPr="009E3AAA" w:rsidRDefault="009E3AAA" w:rsidP="009E3AAA">
            <w:pPr>
              <w:spacing w:after="240"/>
              <w:rPr>
                <w:rFonts w:ascii="Arial" w:hAnsi="Arial" w:cs="Arial"/>
              </w:rPr>
            </w:pPr>
            <w:r w:rsidRPr="009E3AAA">
              <w:rPr>
                <w:rFonts w:ascii="Arial" w:hAnsi="Arial" w:cs="Arial"/>
              </w:rPr>
              <w:t xml:space="preserve">HCl </w:t>
            </w:r>
          </w:p>
        </w:tc>
        <w:tc>
          <w:tcPr>
            <w:tcW w:w="5053" w:type="dxa"/>
            <w:tcBorders>
              <w:top w:val="nil"/>
              <w:left w:val="nil"/>
              <w:bottom w:val="nil"/>
              <w:right w:val="nil"/>
            </w:tcBorders>
          </w:tcPr>
          <w:p w14:paraId="4969C1ED" w14:textId="77777777" w:rsidR="009E3AAA" w:rsidRPr="009E3AAA" w:rsidRDefault="009E3AAA" w:rsidP="009E3AAA">
            <w:pPr>
              <w:spacing w:after="240"/>
              <w:rPr>
                <w:rFonts w:ascii="Arial" w:hAnsi="Arial" w:cs="Arial"/>
              </w:rPr>
            </w:pPr>
            <w:r w:rsidRPr="009E3AAA">
              <w:rPr>
                <w:rFonts w:ascii="Arial" w:hAnsi="Arial" w:cs="Arial"/>
              </w:rPr>
              <w:t xml:space="preserve">Hydrogen Chloride </w:t>
            </w:r>
          </w:p>
        </w:tc>
      </w:tr>
      <w:tr w:rsidR="009E3AAA" w:rsidRPr="009E3AAA" w14:paraId="2BADC5F0" w14:textId="77777777">
        <w:trPr>
          <w:trHeight w:val="252"/>
        </w:trPr>
        <w:tc>
          <w:tcPr>
            <w:tcW w:w="2268" w:type="dxa"/>
            <w:tcBorders>
              <w:top w:val="nil"/>
              <w:left w:val="nil"/>
              <w:bottom w:val="nil"/>
              <w:right w:val="nil"/>
            </w:tcBorders>
          </w:tcPr>
          <w:p w14:paraId="6049D888" w14:textId="77777777" w:rsidR="009E3AAA" w:rsidRPr="009E3AAA" w:rsidRDefault="009E3AAA" w:rsidP="009E3AAA">
            <w:pPr>
              <w:spacing w:after="240"/>
              <w:rPr>
                <w:rFonts w:ascii="Arial" w:hAnsi="Arial" w:cs="Arial"/>
              </w:rPr>
            </w:pPr>
            <w:r w:rsidRPr="009E3AAA">
              <w:rPr>
                <w:rFonts w:ascii="Arial" w:hAnsi="Arial" w:cs="Arial"/>
              </w:rPr>
              <w:t xml:space="preserve">HCN </w:t>
            </w:r>
          </w:p>
        </w:tc>
        <w:tc>
          <w:tcPr>
            <w:tcW w:w="5053" w:type="dxa"/>
            <w:tcBorders>
              <w:top w:val="nil"/>
              <w:left w:val="nil"/>
              <w:bottom w:val="nil"/>
              <w:right w:val="nil"/>
            </w:tcBorders>
          </w:tcPr>
          <w:p w14:paraId="0C04B559" w14:textId="4215CA89" w:rsidR="009E3AAA" w:rsidRPr="009E3AAA" w:rsidRDefault="009E3AAA" w:rsidP="009E3AAA">
            <w:pPr>
              <w:spacing w:after="240"/>
              <w:rPr>
                <w:rFonts w:ascii="Arial" w:hAnsi="Arial" w:cs="Arial"/>
              </w:rPr>
            </w:pPr>
            <w:r w:rsidRPr="009E3AAA">
              <w:rPr>
                <w:rFonts w:ascii="Arial" w:hAnsi="Arial" w:cs="Arial"/>
              </w:rPr>
              <w:t>Hydrogen Cyanide</w:t>
            </w:r>
            <w:r w:rsidR="00112FDD">
              <w:rPr>
                <w:rFonts w:ascii="Arial" w:hAnsi="Arial" w:cs="Arial"/>
              </w:rPr>
              <w:t xml:space="preserve"> </w:t>
            </w:r>
          </w:p>
        </w:tc>
      </w:tr>
      <w:tr w:rsidR="009E3AAA" w:rsidRPr="009E3AAA" w14:paraId="7D408C76" w14:textId="77777777">
        <w:trPr>
          <w:trHeight w:val="252"/>
        </w:trPr>
        <w:tc>
          <w:tcPr>
            <w:tcW w:w="2268" w:type="dxa"/>
            <w:tcBorders>
              <w:top w:val="nil"/>
              <w:left w:val="nil"/>
              <w:bottom w:val="nil"/>
              <w:right w:val="nil"/>
            </w:tcBorders>
          </w:tcPr>
          <w:p w14:paraId="448F6147" w14:textId="77777777" w:rsidR="009E3AAA" w:rsidRPr="009E3AAA" w:rsidRDefault="009E3AAA" w:rsidP="009E3AAA">
            <w:pPr>
              <w:spacing w:after="240"/>
              <w:rPr>
                <w:rFonts w:ascii="Arial" w:hAnsi="Arial" w:cs="Arial"/>
              </w:rPr>
            </w:pPr>
            <w:r w:rsidRPr="009E3AAA">
              <w:rPr>
                <w:rFonts w:ascii="Arial" w:hAnsi="Arial" w:cs="Arial"/>
              </w:rPr>
              <w:t xml:space="preserve">HF </w:t>
            </w:r>
          </w:p>
        </w:tc>
        <w:tc>
          <w:tcPr>
            <w:tcW w:w="5053" w:type="dxa"/>
            <w:tcBorders>
              <w:top w:val="nil"/>
              <w:left w:val="nil"/>
              <w:bottom w:val="nil"/>
              <w:right w:val="nil"/>
            </w:tcBorders>
          </w:tcPr>
          <w:p w14:paraId="4B93B982" w14:textId="77777777" w:rsidR="009E3AAA" w:rsidRPr="009E3AAA" w:rsidRDefault="009E3AAA" w:rsidP="009E3AAA">
            <w:pPr>
              <w:spacing w:after="240"/>
              <w:rPr>
                <w:rFonts w:ascii="Arial" w:hAnsi="Arial" w:cs="Arial"/>
              </w:rPr>
            </w:pPr>
            <w:r w:rsidRPr="009E3AAA">
              <w:rPr>
                <w:rFonts w:ascii="Arial" w:hAnsi="Arial" w:cs="Arial"/>
              </w:rPr>
              <w:t xml:space="preserve">Hydrogen Fluoride </w:t>
            </w:r>
          </w:p>
        </w:tc>
      </w:tr>
      <w:tr w:rsidR="009E3AAA" w:rsidRPr="009E3AAA" w14:paraId="35DFFC2A" w14:textId="77777777">
        <w:trPr>
          <w:trHeight w:val="252"/>
        </w:trPr>
        <w:tc>
          <w:tcPr>
            <w:tcW w:w="2268" w:type="dxa"/>
            <w:tcBorders>
              <w:top w:val="nil"/>
              <w:left w:val="nil"/>
              <w:bottom w:val="nil"/>
              <w:right w:val="nil"/>
            </w:tcBorders>
          </w:tcPr>
          <w:p w14:paraId="30597BB6" w14:textId="77777777" w:rsidR="009E3AAA" w:rsidRPr="009E3AAA" w:rsidRDefault="009E3AAA" w:rsidP="009E3AAA">
            <w:pPr>
              <w:spacing w:after="240"/>
              <w:rPr>
                <w:rFonts w:ascii="Arial" w:hAnsi="Arial" w:cs="Arial"/>
              </w:rPr>
            </w:pPr>
            <w:r w:rsidRPr="009E3AAA">
              <w:rPr>
                <w:rFonts w:ascii="Arial" w:hAnsi="Arial" w:cs="Arial"/>
              </w:rPr>
              <w:t xml:space="preserve">HFCs </w:t>
            </w:r>
          </w:p>
        </w:tc>
        <w:tc>
          <w:tcPr>
            <w:tcW w:w="5053" w:type="dxa"/>
            <w:tcBorders>
              <w:top w:val="nil"/>
              <w:left w:val="nil"/>
              <w:bottom w:val="nil"/>
              <w:right w:val="nil"/>
            </w:tcBorders>
          </w:tcPr>
          <w:p w14:paraId="73EBBDDF" w14:textId="77777777" w:rsidR="009E3AAA" w:rsidRPr="009E3AAA" w:rsidRDefault="009E3AAA" w:rsidP="009E3AAA">
            <w:pPr>
              <w:spacing w:after="240"/>
              <w:rPr>
                <w:rFonts w:ascii="Arial" w:hAnsi="Arial" w:cs="Arial"/>
              </w:rPr>
            </w:pPr>
            <w:r w:rsidRPr="009E3AAA">
              <w:rPr>
                <w:rFonts w:ascii="Arial" w:hAnsi="Arial" w:cs="Arial"/>
              </w:rPr>
              <w:t xml:space="preserve">Hydrofluorocarbons </w:t>
            </w:r>
          </w:p>
        </w:tc>
      </w:tr>
      <w:tr w:rsidR="009E3AAA" w:rsidRPr="009E3AAA" w14:paraId="6A89DB84" w14:textId="77777777">
        <w:trPr>
          <w:trHeight w:val="252"/>
        </w:trPr>
        <w:tc>
          <w:tcPr>
            <w:tcW w:w="2268" w:type="dxa"/>
            <w:tcBorders>
              <w:top w:val="nil"/>
              <w:left w:val="nil"/>
              <w:bottom w:val="nil"/>
              <w:right w:val="nil"/>
            </w:tcBorders>
          </w:tcPr>
          <w:p w14:paraId="6CD99D50" w14:textId="77777777" w:rsidR="009E3AAA" w:rsidRPr="009E3AAA" w:rsidRDefault="009E3AAA" w:rsidP="009E3AAA">
            <w:pPr>
              <w:spacing w:after="240"/>
              <w:rPr>
                <w:rFonts w:ascii="Arial" w:hAnsi="Arial" w:cs="Arial"/>
              </w:rPr>
            </w:pPr>
            <w:r w:rsidRPr="009E3AAA">
              <w:rPr>
                <w:rFonts w:ascii="Arial" w:hAnsi="Arial" w:cs="Arial"/>
              </w:rPr>
              <w:t xml:space="preserve">HFO </w:t>
            </w:r>
          </w:p>
        </w:tc>
        <w:tc>
          <w:tcPr>
            <w:tcW w:w="5053" w:type="dxa"/>
            <w:tcBorders>
              <w:top w:val="nil"/>
              <w:left w:val="nil"/>
              <w:bottom w:val="nil"/>
              <w:right w:val="nil"/>
            </w:tcBorders>
          </w:tcPr>
          <w:p w14:paraId="7374FFE5" w14:textId="77777777" w:rsidR="009E3AAA" w:rsidRPr="009E3AAA" w:rsidRDefault="009E3AAA" w:rsidP="009E3AAA">
            <w:pPr>
              <w:spacing w:after="240"/>
              <w:rPr>
                <w:rFonts w:ascii="Arial" w:hAnsi="Arial" w:cs="Arial"/>
              </w:rPr>
            </w:pPr>
            <w:r w:rsidRPr="009E3AAA">
              <w:rPr>
                <w:rFonts w:ascii="Arial" w:hAnsi="Arial" w:cs="Arial"/>
              </w:rPr>
              <w:t xml:space="preserve">Heavy Fuel Oil </w:t>
            </w:r>
          </w:p>
        </w:tc>
      </w:tr>
      <w:tr w:rsidR="009E3AAA" w:rsidRPr="009E3AAA" w14:paraId="045B5026" w14:textId="77777777">
        <w:trPr>
          <w:trHeight w:val="252"/>
        </w:trPr>
        <w:tc>
          <w:tcPr>
            <w:tcW w:w="2268" w:type="dxa"/>
            <w:tcBorders>
              <w:top w:val="nil"/>
              <w:left w:val="nil"/>
              <w:bottom w:val="nil"/>
              <w:right w:val="nil"/>
            </w:tcBorders>
          </w:tcPr>
          <w:p w14:paraId="45B74360" w14:textId="77777777" w:rsidR="009E3AAA" w:rsidRPr="009E3AAA" w:rsidRDefault="009E3AAA" w:rsidP="009E3AAA">
            <w:pPr>
              <w:spacing w:after="240"/>
              <w:rPr>
                <w:rFonts w:ascii="Arial" w:hAnsi="Arial" w:cs="Arial"/>
              </w:rPr>
            </w:pPr>
            <w:r w:rsidRPr="009E3AAA">
              <w:rPr>
                <w:rFonts w:ascii="Arial" w:hAnsi="Arial" w:cs="Arial"/>
              </w:rPr>
              <w:t xml:space="preserve">Hg </w:t>
            </w:r>
          </w:p>
        </w:tc>
        <w:tc>
          <w:tcPr>
            <w:tcW w:w="5053" w:type="dxa"/>
            <w:tcBorders>
              <w:top w:val="nil"/>
              <w:left w:val="nil"/>
              <w:bottom w:val="nil"/>
              <w:right w:val="nil"/>
            </w:tcBorders>
          </w:tcPr>
          <w:p w14:paraId="22A08D59" w14:textId="77777777" w:rsidR="009E3AAA" w:rsidRPr="009E3AAA" w:rsidRDefault="009E3AAA" w:rsidP="009E3AAA">
            <w:pPr>
              <w:spacing w:after="240"/>
              <w:rPr>
                <w:rFonts w:ascii="Arial" w:hAnsi="Arial" w:cs="Arial"/>
              </w:rPr>
            </w:pPr>
            <w:r w:rsidRPr="009E3AAA">
              <w:rPr>
                <w:rFonts w:ascii="Arial" w:hAnsi="Arial" w:cs="Arial"/>
              </w:rPr>
              <w:t xml:space="preserve">Mercury </w:t>
            </w:r>
          </w:p>
        </w:tc>
      </w:tr>
      <w:tr w:rsidR="009E3AAA" w:rsidRPr="009E3AAA" w14:paraId="47D405BC" w14:textId="77777777">
        <w:trPr>
          <w:trHeight w:val="272"/>
        </w:trPr>
        <w:tc>
          <w:tcPr>
            <w:tcW w:w="2268" w:type="dxa"/>
            <w:tcBorders>
              <w:top w:val="nil"/>
              <w:left w:val="nil"/>
              <w:bottom w:val="nil"/>
              <w:right w:val="nil"/>
            </w:tcBorders>
          </w:tcPr>
          <w:p w14:paraId="3E1E79DA" w14:textId="77777777" w:rsidR="009E3AAA" w:rsidRPr="009E3AAA" w:rsidRDefault="009E3AAA" w:rsidP="009E3AAA">
            <w:pPr>
              <w:spacing w:after="240"/>
              <w:rPr>
                <w:rFonts w:ascii="Arial" w:hAnsi="Arial" w:cs="Arial"/>
              </w:rPr>
            </w:pPr>
            <w:r w:rsidRPr="009E3AAA">
              <w:rPr>
                <w:rFonts w:ascii="Arial" w:hAnsi="Arial" w:cs="Arial"/>
              </w:rPr>
              <w:t xml:space="preserve">H2S </w:t>
            </w:r>
          </w:p>
        </w:tc>
        <w:tc>
          <w:tcPr>
            <w:tcW w:w="5053" w:type="dxa"/>
            <w:tcBorders>
              <w:top w:val="nil"/>
              <w:left w:val="nil"/>
              <w:bottom w:val="nil"/>
              <w:right w:val="nil"/>
            </w:tcBorders>
          </w:tcPr>
          <w:p w14:paraId="323574F1" w14:textId="77777777" w:rsidR="009E3AAA" w:rsidRPr="009E3AAA" w:rsidRDefault="009E3AAA" w:rsidP="009E3AAA">
            <w:pPr>
              <w:spacing w:after="240"/>
              <w:rPr>
                <w:rFonts w:ascii="Arial" w:hAnsi="Arial" w:cs="Arial"/>
              </w:rPr>
            </w:pPr>
            <w:r w:rsidRPr="009E3AAA">
              <w:rPr>
                <w:rFonts w:ascii="Arial" w:hAnsi="Arial" w:cs="Arial"/>
              </w:rPr>
              <w:t xml:space="preserve">Hydrogen Sulphide </w:t>
            </w:r>
          </w:p>
        </w:tc>
      </w:tr>
      <w:tr w:rsidR="009E3AAA" w:rsidRPr="009E3AAA" w14:paraId="7CFD59F3" w14:textId="77777777">
        <w:trPr>
          <w:trHeight w:val="250"/>
        </w:trPr>
        <w:tc>
          <w:tcPr>
            <w:tcW w:w="2268" w:type="dxa"/>
            <w:tcBorders>
              <w:top w:val="nil"/>
              <w:left w:val="nil"/>
              <w:bottom w:val="nil"/>
              <w:right w:val="nil"/>
            </w:tcBorders>
          </w:tcPr>
          <w:p w14:paraId="2BECE260" w14:textId="77777777" w:rsidR="009E3AAA" w:rsidRPr="009E3AAA" w:rsidRDefault="009E3AAA" w:rsidP="009E3AAA">
            <w:pPr>
              <w:spacing w:after="240"/>
              <w:rPr>
                <w:rFonts w:ascii="Arial" w:hAnsi="Arial" w:cs="Arial"/>
              </w:rPr>
            </w:pPr>
            <w:r w:rsidRPr="009E3AAA">
              <w:rPr>
                <w:rFonts w:ascii="Arial" w:hAnsi="Arial" w:cs="Arial"/>
              </w:rPr>
              <w:t xml:space="preserve">HW </w:t>
            </w:r>
          </w:p>
        </w:tc>
        <w:tc>
          <w:tcPr>
            <w:tcW w:w="5053" w:type="dxa"/>
            <w:tcBorders>
              <w:top w:val="nil"/>
              <w:left w:val="nil"/>
              <w:bottom w:val="nil"/>
              <w:right w:val="nil"/>
            </w:tcBorders>
          </w:tcPr>
          <w:p w14:paraId="39B557FD" w14:textId="77777777" w:rsidR="009E3AAA" w:rsidRPr="009E3AAA" w:rsidRDefault="009E3AAA" w:rsidP="009E3AAA">
            <w:pPr>
              <w:spacing w:after="240"/>
              <w:rPr>
                <w:rFonts w:ascii="Arial" w:hAnsi="Arial" w:cs="Arial"/>
              </w:rPr>
            </w:pPr>
            <w:r w:rsidRPr="009E3AAA">
              <w:rPr>
                <w:rFonts w:ascii="Arial" w:hAnsi="Arial" w:cs="Arial"/>
              </w:rPr>
              <w:t xml:space="preserve">Hazardous Waste </w:t>
            </w:r>
          </w:p>
        </w:tc>
      </w:tr>
      <w:tr w:rsidR="009E3AAA" w:rsidRPr="009E3AAA" w14:paraId="7E57C81C" w14:textId="77777777">
        <w:trPr>
          <w:trHeight w:val="264"/>
        </w:trPr>
        <w:tc>
          <w:tcPr>
            <w:tcW w:w="2268" w:type="dxa"/>
            <w:tcBorders>
              <w:top w:val="nil"/>
              <w:left w:val="nil"/>
              <w:bottom w:val="nil"/>
              <w:right w:val="nil"/>
            </w:tcBorders>
          </w:tcPr>
          <w:p w14:paraId="1E70C5B3" w14:textId="77777777" w:rsidR="009E3AAA" w:rsidRPr="009E3AAA" w:rsidRDefault="009E3AAA" w:rsidP="009E3AAA">
            <w:pPr>
              <w:spacing w:after="240"/>
              <w:rPr>
                <w:rFonts w:ascii="Arial" w:hAnsi="Arial" w:cs="Arial"/>
              </w:rPr>
            </w:pPr>
            <w:r w:rsidRPr="009E3AAA">
              <w:rPr>
                <w:rFonts w:ascii="Arial" w:hAnsi="Arial" w:cs="Arial"/>
              </w:rPr>
              <w:t xml:space="preserve">HWI </w:t>
            </w:r>
          </w:p>
        </w:tc>
        <w:tc>
          <w:tcPr>
            <w:tcW w:w="5053" w:type="dxa"/>
            <w:tcBorders>
              <w:top w:val="nil"/>
              <w:left w:val="nil"/>
              <w:bottom w:val="nil"/>
              <w:right w:val="nil"/>
            </w:tcBorders>
          </w:tcPr>
          <w:p w14:paraId="675D38C5" w14:textId="77777777" w:rsidR="009E3AAA" w:rsidRPr="009E3AAA" w:rsidRDefault="009E3AAA" w:rsidP="009E3AAA">
            <w:pPr>
              <w:spacing w:after="240"/>
              <w:rPr>
                <w:rFonts w:ascii="Arial" w:hAnsi="Arial" w:cs="Arial"/>
              </w:rPr>
            </w:pPr>
            <w:r w:rsidRPr="009E3AAA">
              <w:rPr>
                <w:rFonts w:ascii="Arial" w:hAnsi="Arial" w:cs="Arial"/>
              </w:rPr>
              <w:t xml:space="preserve">Hazardous Waste Incineration </w:t>
            </w:r>
          </w:p>
        </w:tc>
      </w:tr>
      <w:tr w:rsidR="009E3AAA" w:rsidRPr="009E3AAA" w14:paraId="3F61CDB8" w14:textId="77777777">
        <w:trPr>
          <w:trHeight w:val="243"/>
        </w:trPr>
        <w:tc>
          <w:tcPr>
            <w:tcW w:w="2268" w:type="dxa"/>
            <w:tcBorders>
              <w:top w:val="nil"/>
              <w:left w:val="nil"/>
              <w:bottom w:val="nil"/>
              <w:right w:val="nil"/>
            </w:tcBorders>
          </w:tcPr>
          <w:p w14:paraId="08A4E59E" w14:textId="77777777" w:rsidR="009E3AAA" w:rsidRPr="009E3AAA" w:rsidRDefault="009E3AAA" w:rsidP="009E3AAA">
            <w:pPr>
              <w:spacing w:after="240"/>
              <w:rPr>
                <w:rFonts w:ascii="Arial" w:hAnsi="Arial" w:cs="Arial"/>
              </w:rPr>
            </w:pPr>
            <w:r w:rsidRPr="009E3AAA">
              <w:rPr>
                <w:rFonts w:ascii="Arial" w:hAnsi="Arial" w:cs="Arial"/>
              </w:rPr>
              <w:t xml:space="preserve">IBC </w:t>
            </w:r>
          </w:p>
        </w:tc>
        <w:tc>
          <w:tcPr>
            <w:tcW w:w="5053" w:type="dxa"/>
            <w:tcBorders>
              <w:top w:val="nil"/>
              <w:left w:val="nil"/>
              <w:bottom w:val="nil"/>
              <w:right w:val="nil"/>
            </w:tcBorders>
          </w:tcPr>
          <w:p w14:paraId="39099339" w14:textId="77777777" w:rsidR="009E3AAA" w:rsidRPr="009E3AAA" w:rsidRDefault="009E3AAA" w:rsidP="009E3AAA">
            <w:pPr>
              <w:spacing w:after="240"/>
              <w:rPr>
                <w:rFonts w:ascii="Arial" w:hAnsi="Arial" w:cs="Arial"/>
              </w:rPr>
            </w:pPr>
            <w:r w:rsidRPr="009E3AAA">
              <w:rPr>
                <w:rFonts w:ascii="Arial" w:hAnsi="Arial" w:cs="Arial"/>
              </w:rPr>
              <w:t xml:space="preserve">Intermediate Bulk Container </w:t>
            </w:r>
          </w:p>
        </w:tc>
      </w:tr>
      <w:tr w:rsidR="009E3AAA" w:rsidRPr="009E3AAA" w14:paraId="2E24AB37" w14:textId="77777777">
        <w:trPr>
          <w:trHeight w:val="240"/>
        </w:trPr>
        <w:tc>
          <w:tcPr>
            <w:tcW w:w="2268" w:type="dxa"/>
            <w:tcBorders>
              <w:top w:val="nil"/>
              <w:left w:val="nil"/>
              <w:bottom w:val="nil"/>
              <w:right w:val="nil"/>
            </w:tcBorders>
          </w:tcPr>
          <w:p w14:paraId="261DE7C8" w14:textId="77777777" w:rsidR="009E3AAA" w:rsidRPr="009E3AAA" w:rsidRDefault="009E3AAA" w:rsidP="009E3AAA">
            <w:pPr>
              <w:spacing w:after="240"/>
              <w:rPr>
                <w:rFonts w:ascii="Arial" w:hAnsi="Arial" w:cs="Arial"/>
              </w:rPr>
            </w:pPr>
            <w:r w:rsidRPr="009E3AAA">
              <w:rPr>
                <w:rFonts w:ascii="Arial" w:hAnsi="Arial" w:cs="Arial"/>
              </w:rPr>
              <w:t xml:space="preserve">IED </w:t>
            </w:r>
          </w:p>
        </w:tc>
        <w:tc>
          <w:tcPr>
            <w:tcW w:w="5053" w:type="dxa"/>
            <w:tcBorders>
              <w:top w:val="nil"/>
              <w:left w:val="nil"/>
              <w:bottom w:val="nil"/>
              <w:right w:val="nil"/>
            </w:tcBorders>
          </w:tcPr>
          <w:p w14:paraId="6451B89F" w14:textId="77777777" w:rsidR="009E3AAA" w:rsidRPr="009E3AAA" w:rsidRDefault="009E3AAA" w:rsidP="009E3AAA">
            <w:pPr>
              <w:spacing w:after="240"/>
              <w:rPr>
                <w:rFonts w:ascii="Arial" w:hAnsi="Arial" w:cs="Arial"/>
              </w:rPr>
            </w:pPr>
            <w:r w:rsidRPr="009E3AAA">
              <w:rPr>
                <w:rFonts w:ascii="Arial" w:hAnsi="Arial" w:cs="Arial"/>
              </w:rPr>
              <w:t xml:space="preserve">Industrial Emissions Directive </w:t>
            </w:r>
          </w:p>
        </w:tc>
      </w:tr>
      <w:tr w:rsidR="009E3AAA" w:rsidRPr="009E3AAA" w14:paraId="12D76D66" w14:textId="77777777">
        <w:trPr>
          <w:trHeight w:val="239"/>
        </w:trPr>
        <w:tc>
          <w:tcPr>
            <w:tcW w:w="2268" w:type="dxa"/>
            <w:tcBorders>
              <w:top w:val="nil"/>
              <w:left w:val="nil"/>
              <w:bottom w:val="nil"/>
              <w:right w:val="nil"/>
            </w:tcBorders>
          </w:tcPr>
          <w:p w14:paraId="4FC935B2" w14:textId="77777777" w:rsidR="009E3AAA" w:rsidRPr="009E3AAA" w:rsidRDefault="009E3AAA" w:rsidP="009E3AAA">
            <w:pPr>
              <w:spacing w:after="240"/>
              <w:rPr>
                <w:rFonts w:ascii="Arial" w:hAnsi="Arial" w:cs="Arial"/>
              </w:rPr>
            </w:pPr>
            <w:r w:rsidRPr="009E3AAA">
              <w:rPr>
                <w:rFonts w:ascii="Arial" w:hAnsi="Arial" w:cs="Arial"/>
              </w:rPr>
              <w:t xml:space="preserve">INT </w:t>
            </w:r>
          </w:p>
        </w:tc>
        <w:tc>
          <w:tcPr>
            <w:tcW w:w="5053" w:type="dxa"/>
            <w:tcBorders>
              <w:top w:val="nil"/>
              <w:left w:val="nil"/>
              <w:bottom w:val="nil"/>
              <w:right w:val="nil"/>
            </w:tcBorders>
          </w:tcPr>
          <w:p w14:paraId="751DC9E6" w14:textId="77777777" w:rsidR="009E3AAA" w:rsidRPr="009E3AAA" w:rsidRDefault="009E3AAA" w:rsidP="009E3AAA">
            <w:pPr>
              <w:spacing w:after="240"/>
              <w:rPr>
                <w:rFonts w:ascii="Arial" w:hAnsi="Arial" w:cs="Arial"/>
              </w:rPr>
            </w:pPr>
            <w:r w:rsidRPr="009E3AAA">
              <w:rPr>
                <w:rFonts w:ascii="Arial" w:hAnsi="Arial" w:cs="Arial"/>
              </w:rPr>
              <w:t xml:space="preserve">Internationally Approved (measurement standard) </w:t>
            </w:r>
          </w:p>
        </w:tc>
      </w:tr>
      <w:tr w:rsidR="009E3AAA" w:rsidRPr="009E3AAA" w14:paraId="3230D5C1" w14:textId="77777777">
        <w:trPr>
          <w:trHeight w:val="236"/>
        </w:trPr>
        <w:tc>
          <w:tcPr>
            <w:tcW w:w="2268" w:type="dxa"/>
            <w:tcBorders>
              <w:top w:val="nil"/>
              <w:left w:val="nil"/>
              <w:bottom w:val="nil"/>
              <w:right w:val="nil"/>
            </w:tcBorders>
          </w:tcPr>
          <w:p w14:paraId="6D8CAACF" w14:textId="77777777" w:rsidR="009E3AAA" w:rsidRPr="009E3AAA" w:rsidRDefault="009E3AAA" w:rsidP="009E3AAA">
            <w:pPr>
              <w:spacing w:after="240"/>
              <w:rPr>
                <w:rFonts w:ascii="Arial" w:hAnsi="Arial" w:cs="Arial"/>
              </w:rPr>
            </w:pPr>
            <w:r w:rsidRPr="009E3AAA">
              <w:rPr>
                <w:rFonts w:ascii="Arial" w:hAnsi="Arial" w:cs="Arial"/>
              </w:rPr>
              <w:t xml:space="preserve">IOWWTP </w:t>
            </w:r>
          </w:p>
        </w:tc>
        <w:tc>
          <w:tcPr>
            <w:tcW w:w="5053" w:type="dxa"/>
            <w:tcBorders>
              <w:top w:val="nil"/>
              <w:left w:val="nil"/>
              <w:bottom w:val="nil"/>
              <w:right w:val="nil"/>
            </w:tcBorders>
          </w:tcPr>
          <w:p w14:paraId="4881AF59" w14:textId="77777777" w:rsidR="009E3AAA" w:rsidRPr="009E3AAA" w:rsidRDefault="009E3AAA" w:rsidP="009E3AAA">
            <w:pPr>
              <w:spacing w:after="240"/>
              <w:rPr>
                <w:rFonts w:ascii="Arial" w:hAnsi="Arial" w:cs="Arial"/>
              </w:rPr>
            </w:pPr>
            <w:r w:rsidRPr="009E3AAA">
              <w:rPr>
                <w:rFonts w:ascii="Arial" w:hAnsi="Arial" w:cs="Arial"/>
              </w:rPr>
              <w:t xml:space="preserve">Independently-operated Wastewater Treatment Plant </w:t>
            </w:r>
          </w:p>
        </w:tc>
      </w:tr>
      <w:tr w:rsidR="009E3AAA" w:rsidRPr="009E3AAA" w14:paraId="08CD1DC0" w14:textId="77777777">
        <w:trPr>
          <w:trHeight w:val="240"/>
        </w:trPr>
        <w:tc>
          <w:tcPr>
            <w:tcW w:w="2268" w:type="dxa"/>
            <w:tcBorders>
              <w:top w:val="nil"/>
              <w:left w:val="nil"/>
              <w:bottom w:val="nil"/>
              <w:right w:val="nil"/>
            </w:tcBorders>
          </w:tcPr>
          <w:p w14:paraId="16852096" w14:textId="77777777" w:rsidR="009E3AAA" w:rsidRPr="009E3AAA" w:rsidRDefault="009E3AAA" w:rsidP="009E3AAA">
            <w:pPr>
              <w:spacing w:after="240"/>
              <w:rPr>
                <w:rFonts w:ascii="Arial" w:hAnsi="Arial" w:cs="Arial"/>
              </w:rPr>
            </w:pPr>
            <w:r w:rsidRPr="009E3AAA">
              <w:rPr>
                <w:rFonts w:ascii="Arial" w:hAnsi="Arial" w:cs="Arial"/>
              </w:rPr>
              <w:t xml:space="preserve">IPC </w:t>
            </w:r>
          </w:p>
        </w:tc>
        <w:tc>
          <w:tcPr>
            <w:tcW w:w="5053" w:type="dxa"/>
            <w:tcBorders>
              <w:top w:val="nil"/>
              <w:left w:val="nil"/>
              <w:bottom w:val="nil"/>
              <w:right w:val="nil"/>
            </w:tcBorders>
          </w:tcPr>
          <w:p w14:paraId="0C3FDB4F" w14:textId="77777777" w:rsidR="009E3AAA" w:rsidRPr="009E3AAA" w:rsidRDefault="009E3AAA" w:rsidP="009E3AAA">
            <w:pPr>
              <w:spacing w:after="240"/>
              <w:rPr>
                <w:rFonts w:ascii="Arial" w:hAnsi="Arial" w:cs="Arial"/>
              </w:rPr>
            </w:pPr>
            <w:r w:rsidRPr="009E3AAA">
              <w:rPr>
                <w:rFonts w:ascii="Arial" w:hAnsi="Arial" w:cs="Arial"/>
              </w:rPr>
              <w:t xml:space="preserve">Integrated Pollution Control </w:t>
            </w:r>
          </w:p>
        </w:tc>
      </w:tr>
      <w:tr w:rsidR="009E3AAA" w:rsidRPr="009E3AAA" w14:paraId="631FFDD9" w14:textId="77777777">
        <w:trPr>
          <w:trHeight w:val="241"/>
        </w:trPr>
        <w:tc>
          <w:tcPr>
            <w:tcW w:w="2268" w:type="dxa"/>
            <w:tcBorders>
              <w:top w:val="nil"/>
              <w:left w:val="nil"/>
              <w:bottom w:val="nil"/>
              <w:right w:val="nil"/>
            </w:tcBorders>
          </w:tcPr>
          <w:p w14:paraId="3FFAFD22" w14:textId="77777777" w:rsidR="009E3AAA" w:rsidRPr="009E3AAA" w:rsidRDefault="009E3AAA" w:rsidP="009E3AAA">
            <w:pPr>
              <w:spacing w:after="240"/>
              <w:rPr>
                <w:rFonts w:ascii="Arial" w:hAnsi="Arial" w:cs="Arial"/>
              </w:rPr>
            </w:pPr>
            <w:r w:rsidRPr="009E3AAA">
              <w:rPr>
                <w:rFonts w:ascii="Arial" w:hAnsi="Arial" w:cs="Arial"/>
              </w:rPr>
              <w:t xml:space="preserve">IPPC </w:t>
            </w:r>
          </w:p>
        </w:tc>
        <w:tc>
          <w:tcPr>
            <w:tcW w:w="5053" w:type="dxa"/>
            <w:tcBorders>
              <w:top w:val="nil"/>
              <w:left w:val="nil"/>
              <w:bottom w:val="nil"/>
              <w:right w:val="nil"/>
            </w:tcBorders>
          </w:tcPr>
          <w:p w14:paraId="1ACDC58A" w14:textId="77777777" w:rsidR="009E3AAA" w:rsidRPr="009E3AAA" w:rsidRDefault="009E3AAA" w:rsidP="009E3AAA">
            <w:pPr>
              <w:spacing w:after="240"/>
              <w:rPr>
                <w:rFonts w:ascii="Arial" w:hAnsi="Arial" w:cs="Arial"/>
              </w:rPr>
            </w:pPr>
            <w:r w:rsidRPr="009E3AAA">
              <w:rPr>
                <w:rFonts w:ascii="Arial" w:hAnsi="Arial" w:cs="Arial"/>
              </w:rPr>
              <w:t xml:space="preserve">Integrated Pollution Prevention and Control </w:t>
            </w:r>
          </w:p>
        </w:tc>
      </w:tr>
      <w:tr w:rsidR="009E3AAA" w:rsidRPr="009E3AAA" w14:paraId="70A1D70F" w14:textId="77777777">
        <w:trPr>
          <w:trHeight w:val="235"/>
        </w:trPr>
        <w:tc>
          <w:tcPr>
            <w:tcW w:w="2268" w:type="dxa"/>
            <w:tcBorders>
              <w:top w:val="nil"/>
              <w:left w:val="nil"/>
              <w:bottom w:val="nil"/>
              <w:right w:val="nil"/>
            </w:tcBorders>
          </w:tcPr>
          <w:p w14:paraId="5D5A48F2" w14:textId="77777777" w:rsidR="009E3AAA" w:rsidRPr="009E3AAA" w:rsidRDefault="009E3AAA" w:rsidP="009E3AAA">
            <w:pPr>
              <w:spacing w:after="240"/>
              <w:rPr>
                <w:rFonts w:ascii="Arial" w:hAnsi="Arial" w:cs="Arial"/>
              </w:rPr>
            </w:pPr>
            <w:r w:rsidRPr="009E3AAA">
              <w:rPr>
                <w:rFonts w:ascii="Arial" w:hAnsi="Arial" w:cs="Arial"/>
              </w:rPr>
              <w:lastRenderedPageBreak/>
              <w:t xml:space="preserve">I-TEF </w:t>
            </w:r>
          </w:p>
        </w:tc>
        <w:tc>
          <w:tcPr>
            <w:tcW w:w="5053" w:type="dxa"/>
            <w:tcBorders>
              <w:top w:val="nil"/>
              <w:left w:val="nil"/>
              <w:bottom w:val="nil"/>
              <w:right w:val="nil"/>
            </w:tcBorders>
          </w:tcPr>
          <w:p w14:paraId="6BAD40F5" w14:textId="77777777" w:rsidR="009E3AAA" w:rsidRPr="009E3AAA" w:rsidRDefault="009E3AAA" w:rsidP="009E3AAA">
            <w:pPr>
              <w:spacing w:after="240"/>
              <w:rPr>
                <w:rFonts w:ascii="Arial" w:hAnsi="Arial" w:cs="Arial"/>
              </w:rPr>
            </w:pPr>
            <w:r w:rsidRPr="009E3AAA">
              <w:rPr>
                <w:rFonts w:ascii="Arial" w:hAnsi="Arial" w:cs="Arial"/>
              </w:rPr>
              <w:t xml:space="preserve">International Toxicity Equivalency Factor </w:t>
            </w:r>
          </w:p>
        </w:tc>
      </w:tr>
      <w:tr w:rsidR="009E3AAA" w:rsidRPr="009E3AAA" w14:paraId="24D4C44D" w14:textId="77777777">
        <w:trPr>
          <w:trHeight w:val="232"/>
        </w:trPr>
        <w:tc>
          <w:tcPr>
            <w:tcW w:w="2268" w:type="dxa"/>
            <w:tcBorders>
              <w:top w:val="nil"/>
              <w:left w:val="nil"/>
              <w:bottom w:val="nil"/>
              <w:right w:val="nil"/>
            </w:tcBorders>
          </w:tcPr>
          <w:p w14:paraId="0BC4558F" w14:textId="77777777" w:rsidR="009E3AAA" w:rsidRPr="009E3AAA" w:rsidRDefault="009E3AAA" w:rsidP="009E3AAA">
            <w:pPr>
              <w:spacing w:after="240"/>
              <w:rPr>
                <w:rFonts w:ascii="Arial" w:hAnsi="Arial" w:cs="Arial"/>
              </w:rPr>
            </w:pPr>
            <w:r w:rsidRPr="009E3AAA">
              <w:rPr>
                <w:rFonts w:ascii="Arial" w:hAnsi="Arial" w:cs="Arial"/>
              </w:rPr>
              <w:t xml:space="preserve">I-TEQ </w:t>
            </w:r>
          </w:p>
        </w:tc>
        <w:tc>
          <w:tcPr>
            <w:tcW w:w="5053" w:type="dxa"/>
            <w:tcBorders>
              <w:top w:val="nil"/>
              <w:left w:val="nil"/>
              <w:bottom w:val="nil"/>
              <w:right w:val="nil"/>
            </w:tcBorders>
          </w:tcPr>
          <w:p w14:paraId="06131336" w14:textId="77777777" w:rsidR="009E3AAA" w:rsidRPr="009E3AAA" w:rsidRDefault="009E3AAA" w:rsidP="009E3AAA">
            <w:pPr>
              <w:spacing w:after="240"/>
              <w:rPr>
                <w:rFonts w:ascii="Arial" w:hAnsi="Arial" w:cs="Arial"/>
              </w:rPr>
            </w:pPr>
            <w:r w:rsidRPr="009E3AAA">
              <w:rPr>
                <w:rFonts w:ascii="Arial" w:hAnsi="Arial" w:cs="Arial"/>
              </w:rPr>
              <w:t xml:space="preserve">International Toxicity Equivalents of Dioxins </w:t>
            </w:r>
          </w:p>
        </w:tc>
      </w:tr>
      <w:tr w:rsidR="009E3AAA" w:rsidRPr="009E3AAA" w14:paraId="44AF9757" w14:textId="77777777">
        <w:trPr>
          <w:trHeight w:val="238"/>
        </w:trPr>
        <w:tc>
          <w:tcPr>
            <w:tcW w:w="2268" w:type="dxa"/>
            <w:tcBorders>
              <w:top w:val="nil"/>
              <w:left w:val="nil"/>
              <w:bottom w:val="nil"/>
              <w:right w:val="nil"/>
            </w:tcBorders>
          </w:tcPr>
          <w:p w14:paraId="117B94F8" w14:textId="77777777" w:rsidR="009E3AAA" w:rsidRPr="009E3AAA" w:rsidRDefault="009E3AAA" w:rsidP="009E3AAA">
            <w:pPr>
              <w:spacing w:after="240"/>
              <w:rPr>
                <w:rFonts w:ascii="Arial" w:hAnsi="Arial" w:cs="Arial"/>
              </w:rPr>
            </w:pPr>
            <w:r w:rsidRPr="009E3AAA">
              <w:rPr>
                <w:rFonts w:ascii="Arial" w:hAnsi="Arial" w:cs="Arial"/>
              </w:rPr>
              <w:t xml:space="preserve">JEP </w:t>
            </w:r>
          </w:p>
        </w:tc>
        <w:tc>
          <w:tcPr>
            <w:tcW w:w="5053" w:type="dxa"/>
            <w:tcBorders>
              <w:top w:val="nil"/>
              <w:left w:val="nil"/>
              <w:bottom w:val="nil"/>
              <w:right w:val="nil"/>
            </w:tcBorders>
          </w:tcPr>
          <w:p w14:paraId="4D0E9D26" w14:textId="77777777" w:rsidR="009E3AAA" w:rsidRPr="009E3AAA" w:rsidRDefault="009E3AAA" w:rsidP="009E3AAA">
            <w:pPr>
              <w:spacing w:after="240"/>
              <w:rPr>
                <w:rFonts w:ascii="Arial" w:hAnsi="Arial" w:cs="Arial"/>
              </w:rPr>
            </w:pPr>
            <w:r w:rsidRPr="009E3AAA">
              <w:rPr>
                <w:rFonts w:ascii="Arial" w:hAnsi="Arial" w:cs="Arial"/>
              </w:rPr>
              <w:t xml:space="preserve">Joint Environment Programme </w:t>
            </w:r>
          </w:p>
        </w:tc>
      </w:tr>
      <w:tr w:rsidR="009E3AAA" w:rsidRPr="009E3AAA" w14:paraId="10765220" w14:textId="77777777">
        <w:trPr>
          <w:trHeight w:val="248"/>
        </w:trPr>
        <w:tc>
          <w:tcPr>
            <w:tcW w:w="2268" w:type="dxa"/>
            <w:tcBorders>
              <w:top w:val="nil"/>
              <w:left w:val="nil"/>
              <w:bottom w:val="nil"/>
              <w:right w:val="nil"/>
            </w:tcBorders>
          </w:tcPr>
          <w:p w14:paraId="1F4DCAF6" w14:textId="77777777" w:rsidR="009E3AAA" w:rsidRPr="009E3AAA" w:rsidRDefault="009E3AAA" w:rsidP="009E3AAA">
            <w:pPr>
              <w:spacing w:after="240"/>
              <w:rPr>
                <w:rFonts w:ascii="Arial" w:hAnsi="Arial" w:cs="Arial"/>
              </w:rPr>
            </w:pPr>
            <w:r w:rsidRPr="009E3AAA">
              <w:rPr>
                <w:rFonts w:ascii="Arial" w:hAnsi="Arial" w:cs="Arial"/>
              </w:rPr>
              <w:t xml:space="preserve">K </w:t>
            </w:r>
          </w:p>
        </w:tc>
        <w:tc>
          <w:tcPr>
            <w:tcW w:w="5053" w:type="dxa"/>
            <w:tcBorders>
              <w:top w:val="nil"/>
              <w:left w:val="nil"/>
              <w:bottom w:val="nil"/>
              <w:right w:val="nil"/>
            </w:tcBorders>
          </w:tcPr>
          <w:p w14:paraId="066FF77E" w14:textId="77777777" w:rsidR="009E3AAA" w:rsidRPr="009E3AAA" w:rsidRDefault="009E3AAA" w:rsidP="009E3AAA">
            <w:pPr>
              <w:spacing w:after="240"/>
              <w:rPr>
                <w:rFonts w:ascii="Arial" w:hAnsi="Arial" w:cs="Arial"/>
              </w:rPr>
            </w:pPr>
            <w:r w:rsidRPr="009E3AAA">
              <w:rPr>
                <w:rFonts w:ascii="Arial" w:hAnsi="Arial" w:cs="Arial"/>
              </w:rPr>
              <w:t xml:space="preserve">Kelvin (unit of temperature) </w:t>
            </w:r>
          </w:p>
        </w:tc>
      </w:tr>
      <w:tr w:rsidR="009E3AAA" w:rsidRPr="009E3AAA" w14:paraId="0E62A1EC" w14:textId="77777777">
        <w:trPr>
          <w:trHeight w:val="252"/>
        </w:trPr>
        <w:tc>
          <w:tcPr>
            <w:tcW w:w="2268" w:type="dxa"/>
            <w:tcBorders>
              <w:top w:val="nil"/>
              <w:left w:val="nil"/>
              <w:bottom w:val="nil"/>
              <w:right w:val="nil"/>
            </w:tcBorders>
          </w:tcPr>
          <w:p w14:paraId="263955B1" w14:textId="77777777" w:rsidR="009E3AAA" w:rsidRPr="009E3AAA" w:rsidRDefault="009E3AAA" w:rsidP="009E3AAA">
            <w:pPr>
              <w:spacing w:after="240"/>
              <w:rPr>
                <w:rFonts w:ascii="Arial" w:hAnsi="Arial" w:cs="Arial"/>
              </w:rPr>
            </w:pPr>
            <w:r w:rsidRPr="009E3AAA">
              <w:rPr>
                <w:rFonts w:ascii="Arial" w:hAnsi="Arial" w:cs="Arial"/>
              </w:rPr>
              <w:t xml:space="preserve">LOD </w:t>
            </w:r>
          </w:p>
        </w:tc>
        <w:tc>
          <w:tcPr>
            <w:tcW w:w="5053" w:type="dxa"/>
            <w:tcBorders>
              <w:top w:val="nil"/>
              <w:left w:val="nil"/>
              <w:bottom w:val="nil"/>
              <w:right w:val="nil"/>
            </w:tcBorders>
          </w:tcPr>
          <w:p w14:paraId="00992665" w14:textId="77777777" w:rsidR="009E3AAA" w:rsidRPr="009E3AAA" w:rsidRDefault="009E3AAA" w:rsidP="009E3AAA">
            <w:pPr>
              <w:spacing w:after="240"/>
              <w:rPr>
                <w:rFonts w:ascii="Arial" w:hAnsi="Arial" w:cs="Arial"/>
              </w:rPr>
            </w:pPr>
            <w:r w:rsidRPr="009E3AAA">
              <w:rPr>
                <w:rFonts w:ascii="Arial" w:hAnsi="Arial" w:cs="Arial"/>
              </w:rPr>
              <w:t xml:space="preserve">Limit of Detection </w:t>
            </w:r>
          </w:p>
        </w:tc>
      </w:tr>
      <w:tr w:rsidR="009E3AAA" w:rsidRPr="009E3AAA" w14:paraId="2094DE9F" w14:textId="77777777">
        <w:trPr>
          <w:trHeight w:val="252"/>
        </w:trPr>
        <w:tc>
          <w:tcPr>
            <w:tcW w:w="2268" w:type="dxa"/>
            <w:tcBorders>
              <w:top w:val="nil"/>
              <w:left w:val="nil"/>
              <w:bottom w:val="nil"/>
              <w:right w:val="nil"/>
            </w:tcBorders>
          </w:tcPr>
          <w:p w14:paraId="78EA9B2C" w14:textId="77777777" w:rsidR="009E3AAA" w:rsidRPr="009E3AAA" w:rsidRDefault="009E3AAA" w:rsidP="009E3AAA">
            <w:pPr>
              <w:spacing w:after="240"/>
              <w:rPr>
                <w:rFonts w:ascii="Arial" w:hAnsi="Arial" w:cs="Arial"/>
              </w:rPr>
            </w:pPr>
            <w:r w:rsidRPr="009E3AAA">
              <w:rPr>
                <w:rFonts w:ascii="Arial" w:hAnsi="Arial" w:cs="Arial"/>
              </w:rPr>
              <w:t xml:space="preserve">LPG </w:t>
            </w:r>
          </w:p>
        </w:tc>
        <w:tc>
          <w:tcPr>
            <w:tcW w:w="5053" w:type="dxa"/>
            <w:tcBorders>
              <w:top w:val="nil"/>
              <w:left w:val="nil"/>
              <w:bottom w:val="nil"/>
              <w:right w:val="nil"/>
            </w:tcBorders>
          </w:tcPr>
          <w:p w14:paraId="5B4FD46A" w14:textId="77777777" w:rsidR="009E3AAA" w:rsidRPr="009E3AAA" w:rsidRDefault="009E3AAA" w:rsidP="009E3AAA">
            <w:pPr>
              <w:spacing w:after="240"/>
              <w:rPr>
                <w:rFonts w:ascii="Arial" w:hAnsi="Arial" w:cs="Arial"/>
              </w:rPr>
            </w:pPr>
            <w:r w:rsidRPr="009E3AAA">
              <w:rPr>
                <w:rFonts w:ascii="Arial" w:hAnsi="Arial" w:cs="Arial"/>
              </w:rPr>
              <w:t xml:space="preserve">Liquefied Petroleum Gas </w:t>
            </w:r>
          </w:p>
        </w:tc>
      </w:tr>
      <w:tr w:rsidR="009E3AAA" w:rsidRPr="009E3AAA" w14:paraId="19241742" w14:textId="77777777">
        <w:trPr>
          <w:trHeight w:val="245"/>
        </w:trPr>
        <w:tc>
          <w:tcPr>
            <w:tcW w:w="2268" w:type="dxa"/>
            <w:tcBorders>
              <w:top w:val="nil"/>
              <w:left w:val="nil"/>
              <w:bottom w:val="nil"/>
              <w:right w:val="nil"/>
            </w:tcBorders>
          </w:tcPr>
          <w:p w14:paraId="0A2D33C3" w14:textId="77777777" w:rsidR="009E3AAA" w:rsidRPr="009E3AAA" w:rsidRDefault="009E3AAA" w:rsidP="009E3AAA">
            <w:pPr>
              <w:spacing w:after="240"/>
              <w:rPr>
                <w:rFonts w:ascii="Arial" w:hAnsi="Arial" w:cs="Arial"/>
              </w:rPr>
            </w:pPr>
            <w:r w:rsidRPr="009E3AAA">
              <w:rPr>
                <w:rFonts w:ascii="Arial" w:hAnsi="Arial" w:cs="Arial"/>
              </w:rPr>
              <w:t xml:space="preserve">LRTAP </w:t>
            </w:r>
          </w:p>
        </w:tc>
        <w:tc>
          <w:tcPr>
            <w:tcW w:w="5053" w:type="dxa"/>
            <w:tcBorders>
              <w:top w:val="nil"/>
              <w:left w:val="nil"/>
              <w:bottom w:val="nil"/>
              <w:right w:val="nil"/>
            </w:tcBorders>
          </w:tcPr>
          <w:p w14:paraId="03276396" w14:textId="77777777" w:rsidR="009E3AAA" w:rsidRPr="009E3AAA" w:rsidRDefault="009E3AAA" w:rsidP="009E3AAA">
            <w:pPr>
              <w:spacing w:after="240"/>
              <w:rPr>
                <w:rFonts w:ascii="Arial" w:hAnsi="Arial" w:cs="Arial"/>
              </w:rPr>
            </w:pPr>
            <w:r w:rsidRPr="009E3AAA">
              <w:rPr>
                <w:rFonts w:ascii="Arial" w:hAnsi="Arial" w:cs="Arial"/>
              </w:rPr>
              <w:t xml:space="preserve">Long-range transboundary air pollution (convention on) </w:t>
            </w:r>
          </w:p>
        </w:tc>
      </w:tr>
      <w:tr w:rsidR="009E3AAA" w:rsidRPr="009E3AAA" w14:paraId="5110D7A2" w14:textId="77777777">
        <w:trPr>
          <w:trHeight w:val="234"/>
        </w:trPr>
        <w:tc>
          <w:tcPr>
            <w:tcW w:w="2268" w:type="dxa"/>
            <w:tcBorders>
              <w:top w:val="nil"/>
              <w:left w:val="nil"/>
              <w:bottom w:val="nil"/>
              <w:right w:val="nil"/>
            </w:tcBorders>
          </w:tcPr>
          <w:p w14:paraId="189D0770" w14:textId="77777777" w:rsidR="009E3AAA" w:rsidRPr="009E3AAA" w:rsidRDefault="009E3AAA" w:rsidP="009E3AAA">
            <w:pPr>
              <w:spacing w:after="240"/>
              <w:rPr>
                <w:rFonts w:ascii="Arial" w:hAnsi="Arial" w:cs="Arial"/>
              </w:rPr>
            </w:pPr>
            <w:r w:rsidRPr="009E3AAA">
              <w:rPr>
                <w:rFonts w:ascii="Arial" w:hAnsi="Arial" w:cs="Arial"/>
              </w:rPr>
              <w:t xml:space="preserve">LVOC </w:t>
            </w:r>
          </w:p>
        </w:tc>
        <w:tc>
          <w:tcPr>
            <w:tcW w:w="5053" w:type="dxa"/>
            <w:tcBorders>
              <w:top w:val="nil"/>
              <w:left w:val="nil"/>
              <w:bottom w:val="nil"/>
              <w:right w:val="nil"/>
            </w:tcBorders>
          </w:tcPr>
          <w:p w14:paraId="5B33109A" w14:textId="77777777" w:rsidR="009E3AAA" w:rsidRPr="009E3AAA" w:rsidRDefault="009E3AAA" w:rsidP="009E3AAA">
            <w:pPr>
              <w:spacing w:after="240"/>
              <w:rPr>
                <w:rFonts w:ascii="Arial" w:hAnsi="Arial" w:cs="Arial"/>
              </w:rPr>
            </w:pPr>
            <w:r w:rsidRPr="009E3AAA">
              <w:rPr>
                <w:rFonts w:ascii="Arial" w:hAnsi="Arial" w:cs="Arial"/>
              </w:rPr>
              <w:t xml:space="preserve">Large Volume Organic Chemicals </w:t>
            </w:r>
          </w:p>
        </w:tc>
      </w:tr>
      <w:tr w:rsidR="009E3AAA" w:rsidRPr="009E3AAA" w14:paraId="4A490E7B" w14:textId="77777777">
        <w:trPr>
          <w:trHeight w:val="232"/>
        </w:trPr>
        <w:tc>
          <w:tcPr>
            <w:tcW w:w="2268" w:type="dxa"/>
            <w:tcBorders>
              <w:top w:val="nil"/>
              <w:left w:val="nil"/>
              <w:bottom w:val="nil"/>
              <w:right w:val="nil"/>
            </w:tcBorders>
          </w:tcPr>
          <w:p w14:paraId="0E2D4D14" w14:textId="77777777" w:rsidR="009E3AAA" w:rsidRPr="009E3AAA" w:rsidRDefault="009E3AAA" w:rsidP="009E3AAA">
            <w:pPr>
              <w:spacing w:after="240"/>
              <w:rPr>
                <w:rFonts w:ascii="Arial" w:hAnsi="Arial" w:cs="Arial"/>
              </w:rPr>
            </w:pPr>
            <w:r w:rsidRPr="009E3AAA">
              <w:rPr>
                <w:rFonts w:ascii="Arial" w:hAnsi="Arial" w:cs="Arial"/>
              </w:rPr>
              <w:t xml:space="preserve">MAB </w:t>
            </w:r>
          </w:p>
        </w:tc>
        <w:tc>
          <w:tcPr>
            <w:tcW w:w="5053" w:type="dxa"/>
            <w:tcBorders>
              <w:top w:val="nil"/>
              <w:left w:val="nil"/>
              <w:bottom w:val="nil"/>
              <w:right w:val="nil"/>
            </w:tcBorders>
          </w:tcPr>
          <w:p w14:paraId="7AF2A8F7" w14:textId="77777777" w:rsidR="009E3AAA" w:rsidRPr="009E3AAA" w:rsidRDefault="009E3AAA" w:rsidP="009E3AAA">
            <w:pPr>
              <w:spacing w:after="240"/>
              <w:rPr>
                <w:rFonts w:ascii="Arial" w:hAnsi="Arial" w:cs="Arial"/>
              </w:rPr>
            </w:pPr>
            <w:r w:rsidRPr="009E3AAA">
              <w:rPr>
                <w:rFonts w:ascii="Arial" w:hAnsi="Arial" w:cs="Arial"/>
              </w:rPr>
              <w:t xml:space="preserve">Mass Balance Method </w:t>
            </w:r>
          </w:p>
        </w:tc>
      </w:tr>
      <w:tr w:rsidR="009E3AAA" w:rsidRPr="009E3AAA" w14:paraId="4353400E" w14:textId="77777777">
        <w:trPr>
          <w:trHeight w:val="232"/>
        </w:trPr>
        <w:tc>
          <w:tcPr>
            <w:tcW w:w="2268" w:type="dxa"/>
            <w:tcBorders>
              <w:top w:val="nil"/>
              <w:left w:val="nil"/>
              <w:bottom w:val="nil"/>
              <w:right w:val="nil"/>
            </w:tcBorders>
          </w:tcPr>
          <w:p w14:paraId="6FBD5D2C" w14:textId="77777777" w:rsidR="009E3AAA" w:rsidRPr="009E3AAA" w:rsidRDefault="009E3AAA" w:rsidP="009E3AAA">
            <w:pPr>
              <w:spacing w:after="240"/>
              <w:rPr>
                <w:rFonts w:ascii="Arial" w:hAnsi="Arial" w:cs="Arial"/>
              </w:rPr>
            </w:pPr>
            <w:r w:rsidRPr="009E3AAA">
              <w:rPr>
                <w:rFonts w:ascii="Arial" w:hAnsi="Arial" w:cs="Arial"/>
              </w:rPr>
              <w:t xml:space="preserve">MBq </w:t>
            </w:r>
          </w:p>
        </w:tc>
        <w:tc>
          <w:tcPr>
            <w:tcW w:w="5053" w:type="dxa"/>
            <w:tcBorders>
              <w:top w:val="nil"/>
              <w:left w:val="nil"/>
              <w:bottom w:val="nil"/>
              <w:right w:val="nil"/>
            </w:tcBorders>
          </w:tcPr>
          <w:p w14:paraId="4EAC4EAE" w14:textId="77777777" w:rsidR="009E3AAA" w:rsidRPr="009E3AAA" w:rsidRDefault="009E3AAA" w:rsidP="009E3AAA">
            <w:pPr>
              <w:spacing w:after="240"/>
              <w:rPr>
                <w:rFonts w:ascii="Arial" w:hAnsi="Arial" w:cs="Arial"/>
              </w:rPr>
            </w:pPr>
            <w:r w:rsidRPr="009E3AAA">
              <w:rPr>
                <w:rFonts w:ascii="Arial" w:hAnsi="Arial" w:cs="Arial"/>
              </w:rPr>
              <w:t xml:space="preserve">Mega Becquerel </w:t>
            </w:r>
          </w:p>
        </w:tc>
      </w:tr>
      <w:tr w:rsidR="009E3AAA" w:rsidRPr="009E3AAA" w14:paraId="0EFA2AD2" w14:textId="77777777">
        <w:trPr>
          <w:trHeight w:val="231"/>
        </w:trPr>
        <w:tc>
          <w:tcPr>
            <w:tcW w:w="2268" w:type="dxa"/>
            <w:tcBorders>
              <w:top w:val="nil"/>
              <w:left w:val="nil"/>
              <w:bottom w:val="nil"/>
              <w:right w:val="nil"/>
            </w:tcBorders>
          </w:tcPr>
          <w:p w14:paraId="6BCD2091" w14:textId="77777777" w:rsidR="009E3AAA" w:rsidRPr="009E3AAA" w:rsidRDefault="009E3AAA" w:rsidP="009E3AAA">
            <w:pPr>
              <w:spacing w:after="240"/>
              <w:rPr>
                <w:rFonts w:ascii="Arial" w:hAnsi="Arial" w:cs="Arial"/>
              </w:rPr>
            </w:pPr>
            <w:r w:rsidRPr="009E3AAA">
              <w:rPr>
                <w:rFonts w:ascii="Arial" w:hAnsi="Arial" w:cs="Arial"/>
              </w:rPr>
              <w:t xml:space="preserve">MCERTS </w:t>
            </w:r>
          </w:p>
        </w:tc>
        <w:tc>
          <w:tcPr>
            <w:tcW w:w="5053" w:type="dxa"/>
            <w:tcBorders>
              <w:top w:val="nil"/>
              <w:left w:val="nil"/>
              <w:bottom w:val="nil"/>
              <w:right w:val="nil"/>
            </w:tcBorders>
          </w:tcPr>
          <w:p w14:paraId="37673F75" w14:textId="77777777" w:rsidR="009E3AAA" w:rsidRPr="009E3AAA" w:rsidRDefault="009E3AAA" w:rsidP="009E3AAA">
            <w:pPr>
              <w:spacing w:after="240"/>
              <w:rPr>
                <w:rFonts w:ascii="Arial" w:hAnsi="Arial" w:cs="Arial"/>
              </w:rPr>
            </w:pPr>
            <w:r w:rsidRPr="009E3AAA">
              <w:rPr>
                <w:rFonts w:ascii="Arial" w:hAnsi="Arial" w:cs="Arial"/>
              </w:rPr>
              <w:t xml:space="preserve">(Environment Agency’s) Monitoring Certification Scheme </w:t>
            </w:r>
          </w:p>
        </w:tc>
      </w:tr>
      <w:tr w:rsidR="009E3AAA" w:rsidRPr="009E3AAA" w14:paraId="5F3E6E8A" w14:textId="77777777">
        <w:trPr>
          <w:trHeight w:val="237"/>
        </w:trPr>
        <w:tc>
          <w:tcPr>
            <w:tcW w:w="2268" w:type="dxa"/>
            <w:tcBorders>
              <w:top w:val="nil"/>
              <w:left w:val="nil"/>
              <w:bottom w:val="nil"/>
              <w:right w:val="nil"/>
            </w:tcBorders>
          </w:tcPr>
          <w:p w14:paraId="2E49806C" w14:textId="77777777" w:rsidR="009E3AAA" w:rsidRPr="009E3AAA" w:rsidRDefault="009E3AAA" w:rsidP="009E3AAA">
            <w:pPr>
              <w:spacing w:after="240"/>
              <w:rPr>
                <w:rFonts w:ascii="Arial" w:hAnsi="Arial" w:cs="Arial"/>
              </w:rPr>
            </w:pPr>
            <w:r w:rsidRPr="009E3AAA">
              <w:rPr>
                <w:rFonts w:ascii="Arial" w:hAnsi="Arial" w:cs="Arial"/>
              </w:rPr>
              <w:t xml:space="preserve">Mg(OH)2 </w:t>
            </w:r>
          </w:p>
        </w:tc>
        <w:tc>
          <w:tcPr>
            <w:tcW w:w="5053" w:type="dxa"/>
            <w:tcBorders>
              <w:top w:val="nil"/>
              <w:left w:val="nil"/>
              <w:bottom w:val="nil"/>
              <w:right w:val="nil"/>
            </w:tcBorders>
          </w:tcPr>
          <w:p w14:paraId="54D089AC" w14:textId="77777777" w:rsidR="009E3AAA" w:rsidRPr="009E3AAA" w:rsidRDefault="009E3AAA" w:rsidP="009E3AAA">
            <w:pPr>
              <w:spacing w:after="240"/>
              <w:rPr>
                <w:rFonts w:ascii="Arial" w:hAnsi="Arial" w:cs="Arial"/>
              </w:rPr>
            </w:pPr>
            <w:r w:rsidRPr="009E3AAA">
              <w:rPr>
                <w:rFonts w:ascii="Arial" w:hAnsi="Arial" w:cs="Arial"/>
              </w:rPr>
              <w:t xml:space="preserve">Magnesium Hydroxide </w:t>
            </w:r>
          </w:p>
        </w:tc>
      </w:tr>
      <w:tr w:rsidR="009E3AAA" w:rsidRPr="009E3AAA" w14:paraId="6EA19729" w14:textId="77777777">
        <w:trPr>
          <w:trHeight w:val="248"/>
        </w:trPr>
        <w:tc>
          <w:tcPr>
            <w:tcW w:w="2268" w:type="dxa"/>
            <w:tcBorders>
              <w:top w:val="nil"/>
              <w:left w:val="nil"/>
              <w:bottom w:val="nil"/>
              <w:right w:val="nil"/>
            </w:tcBorders>
          </w:tcPr>
          <w:p w14:paraId="792382EA" w14:textId="77777777" w:rsidR="009E3AAA" w:rsidRPr="009E3AAA" w:rsidRDefault="009E3AAA" w:rsidP="009E3AAA">
            <w:pPr>
              <w:spacing w:after="240"/>
              <w:rPr>
                <w:rFonts w:ascii="Arial" w:hAnsi="Arial" w:cs="Arial"/>
              </w:rPr>
            </w:pPr>
            <w:r w:rsidRPr="009E3AAA">
              <w:rPr>
                <w:rFonts w:ascii="Arial" w:hAnsi="Arial" w:cs="Arial"/>
              </w:rPr>
              <w:t xml:space="preserve">Mn </w:t>
            </w:r>
          </w:p>
        </w:tc>
        <w:tc>
          <w:tcPr>
            <w:tcW w:w="5053" w:type="dxa"/>
            <w:tcBorders>
              <w:top w:val="nil"/>
              <w:left w:val="nil"/>
              <w:bottom w:val="nil"/>
              <w:right w:val="nil"/>
            </w:tcBorders>
          </w:tcPr>
          <w:p w14:paraId="62624297" w14:textId="77777777" w:rsidR="009E3AAA" w:rsidRPr="009E3AAA" w:rsidRDefault="009E3AAA" w:rsidP="009E3AAA">
            <w:pPr>
              <w:spacing w:after="240"/>
              <w:rPr>
                <w:rFonts w:ascii="Arial" w:hAnsi="Arial" w:cs="Arial"/>
              </w:rPr>
            </w:pPr>
            <w:r w:rsidRPr="009E3AAA">
              <w:rPr>
                <w:rFonts w:ascii="Arial" w:hAnsi="Arial" w:cs="Arial"/>
              </w:rPr>
              <w:t xml:space="preserve">Manganese </w:t>
            </w:r>
          </w:p>
        </w:tc>
      </w:tr>
      <w:tr w:rsidR="009E3AAA" w:rsidRPr="009E3AAA" w14:paraId="165B7018" w14:textId="77777777">
        <w:trPr>
          <w:trHeight w:val="252"/>
        </w:trPr>
        <w:tc>
          <w:tcPr>
            <w:tcW w:w="2268" w:type="dxa"/>
            <w:tcBorders>
              <w:top w:val="nil"/>
              <w:left w:val="nil"/>
              <w:bottom w:val="nil"/>
              <w:right w:val="nil"/>
            </w:tcBorders>
          </w:tcPr>
          <w:p w14:paraId="4830E6D9" w14:textId="77777777" w:rsidR="009E3AAA" w:rsidRPr="009E3AAA" w:rsidRDefault="009E3AAA" w:rsidP="009E3AAA">
            <w:pPr>
              <w:spacing w:after="240"/>
              <w:rPr>
                <w:rFonts w:ascii="Arial" w:hAnsi="Arial" w:cs="Arial"/>
              </w:rPr>
            </w:pPr>
            <w:r w:rsidRPr="009E3AAA">
              <w:rPr>
                <w:rFonts w:ascii="Arial" w:hAnsi="Arial" w:cs="Arial"/>
              </w:rPr>
              <w:t xml:space="preserve">MRR </w:t>
            </w:r>
          </w:p>
        </w:tc>
        <w:tc>
          <w:tcPr>
            <w:tcW w:w="5053" w:type="dxa"/>
            <w:tcBorders>
              <w:top w:val="nil"/>
              <w:left w:val="nil"/>
              <w:bottom w:val="nil"/>
              <w:right w:val="nil"/>
            </w:tcBorders>
          </w:tcPr>
          <w:p w14:paraId="1714DC7D" w14:textId="77777777" w:rsidR="009E3AAA" w:rsidRPr="009E3AAA" w:rsidRDefault="009E3AAA" w:rsidP="009E3AAA">
            <w:pPr>
              <w:spacing w:after="240"/>
              <w:rPr>
                <w:rFonts w:ascii="Arial" w:hAnsi="Arial" w:cs="Arial"/>
              </w:rPr>
            </w:pPr>
            <w:r w:rsidRPr="009E3AAA">
              <w:rPr>
                <w:rFonts w:ascii="Arial" w:hAnsi="Arial" w:cs="Arial"/>
              </w:rPr>
              <w:t xml:space="preserve">Monitoring and Reporting Requirements </w:t>
            </w:r>
          </w:p>
        </w:tc>
      </w:tr>
      <w:tr w:rsidR="009E3AAA" w:rsidRPr="009E3AAA" w14:paraId="576D036A" w14:textId="77777777">
        <w:trPr>
          <w:trHeight w:val="252"/>
        </w:trPr>
        <w:tc>
          <w:tcPr>
            <w:tcW w:w="2268" w:type="dxa"/>
            <w:tcBorders>
              <w:top w:val="nil"/>
              <w:left w:val="nil"/>
              <w:bottom w:val="nil"/>
              <w:right w:val="nil"/>
            </w:tcBorders>
          </w:tcPr>
          <w:p w14:paraId="4CE80389" w14:textId="77777777" w:rsidR="009E3AAA" w:rsidRPr="009E3AAA" w:rsidRDefault="009E3AAA" w:rsidP="009E3AAA">
            <w:pPr>
              <w:spacing w:after="240"/>
              <w:rPr>
                <w:rFonts w:ascii="Arial" w:hAnsi="Arial" w:cs="Arial"/>
              </w:rPr>
            </w:pPr>
            <w:r w:rsidRPr="009E3AAA">
              <w:rPr>
                <w:rFonts w:ascii="Arial" w:hAnsi="Arial" w:cs="Arial"/>
              </w:rPr>
              <w:t xml:space="preserve">MSW </w:t>
            </w:r>
          </w:p>
        </w:tc>
        <w:tc>
          <w:tcPr>
            <w:tcW w:w="5053" w:type="dxa"/>
            <w:tcBorders>
              <w:top w:val="nil"/>
              <w:left w:val="nil"/>
              <w:bottom w:val="nil"/>
              <w:right w:val="nil"/>
            </w:tcBorders>
          </w:tcPr>
          <w:p w14:paraId="7BDC8F29" w14:textId="77777777" w:rsidR="009E3AAA" w:rsidRPr="009E3AAA" w:rsidRDefault="009E3AAA" w:rsidP="009E3AAA">
            <w:pPr>
              <w:spacing w:after="240"/>
              <w:rPr>
                <w:rFonts w:ascii="Arial" w:hAnsi="Arial" w:cs="Arial"/>
              </w:rPr>
            </w:pPr>
            <w:r w:rsidRPr="009E3AAA">
              <w:rPr>
                <w:rFonts w:ascii="Arial" w:hAnsi="Arial" w:cs="Arial"/>
              </w:rPr>
              <w:t xml:space="preserve">Municipal Solid Waste </w:t>
            </w:r>
          </w:p>
        </w:tc>
      </w:tr>
      <w:tr w:rsidR="009E3AAA" w:rsidRPr="009E3AAA" w14:paraId="2EBD2E04" w14:textId="77777777">
        <w:trPr>
          <w:trHeight w:val="252"/>
        </w:trPr>
        <w:tc>
          <w:tcPr>
            <w:tcW w:w="2268" w:type="dxa"/>
            <w:tcBorders>
              <w:top w:val="nil"/>
              <w:left w:val="nil"/>
              <w:bottom w:val="nil"/>
              <w:right w:val="nil"/>
            </w:tcBorders>
          </w:tcPr>
          <w:p w14:paraId="0C28EC87" w14:textId="77777777" w:rsidR="009E3AAA" w:rsidRPr="009E3AAA" w:rsidRDefault="009E3AAA" w:rsidP="009E3AAA">
            <w:pPr>
              <w:spacing w:after="240"/>
              <w:rPr>
                <w:rFonts w:ascii="Arial" w:hAnsi="Arial" w:cs="Arial"/>
              </w:rPr>
            </w:pPr>
            <w:r w:rsidRPr="009E3AAA">
              <w:rPr>
                <w:rFonts w:ascii="Arial" w:hAnsi="Arial" w:cs="Arial"/>
              </w:rPr>
              <w:t xml:space="preserve">MWI </w:t>
            </w:r>
          </w:p>
        </w:tc>
        <w:tc>
          <w:tcPr>
            <w:tcW w:w="5053" w:type="dxa"/>
            <w:tcBorders>
              <w:top w:val="nil"/>
              <w:left w:val="nil"/>
              <w:bottom w:val="nil"/>
              <w:right w:val="nil"/>
            </w:tcBorders>
          </w:tcPr>
          <w:p w14:paraId="1906A38E" w14:textId="77777777" w:rsidR="009E3AAA" w:rsidRPr="009E3AAA" w:rsidRDefault="009E3AAA" w:rsidP="009E3AAA">
            <w:pPr>
              <w:spacing w:after="240"/>
              <w:rPr>
                <w:rFonts w:ascii="Arial" w:hAnsi="Arial" w:cs="Arial"/>
              </w:rPr>
            </w:pPr>
            <w:r w:rsidRPr="009E3AAA">
              <w:rPr>
                <w:rFonts w:ascii="Arial" w:hAnsi="Arial" w:cs="Arial"/>
              </w:rPr>
              <w:t xml:space="preserve">Municipal Waste Incineration </w:t>
            </w:r>
          </w:p>
        </w:tc>
      </w:tr>
      <w:tr w:rsidR="009E3AAA" w:rsidRPr="009E3AAA" w14:paraId="6012CAF6" w14:textId="77777777">
        <w:trPr>
          <w:trHeight w:val="252"/>
        </w:trPr>
        <w:tc>
          <w:tcPr>
            <w:tcW w:w="2268" w:type="dxa"/>
            <w:tcBorders>
              <w:top w:val="nil"/>
              <w:left w:val="nil"/>
              <w:bottom w:val="nil"/>
              <w:right w:val="nil"/>
            </w:tcBorders>
          </w:tcPr>
          <w:p w14:paraId="2A9B2878" w14:textId="77777777" w:rsidR="009E3AAA" w:rsidRPr="009E3AAA" w:rsidRDefault="009E3AAA" w:rsidP="009E3AAA">
            <w:pPr>
              <w:spacing w:after="240"/>
              <w:rPr>
                <w:rFonts w:ascii="Arial" w:hAnsi="Arial" w:cs="Arial"/>
              </w:rPr>
            </w:pPr>
            <w:r w:rsidRPr="009E3AAA">
              <w:rPr>
                <w:rFonts w:ascii="Arial" w:hAnsi="Arial" w:cs="Arial"/>
              </w:rPr>
              <w:t xml:space="preserve">NAEI </w:t>
            </w:r>
          </w:p>
        </w:tc>
        <w:tc>
          <w:tcPr>
            <w:tcW w:w="5053" w:type="dxa"/>
            <w:tcBorders>
              <w:top w:val="nil"/>
              <w:left w:val="nil"/>
              <w:bottom w:val="nil"/>
              <w:right w:val="nil"/>
            </w:tcBorders>
          </w:tcPr>
          <w:p w14:paraId="1D6C5558" w14:textId="77777777" w:rsidR="009E3AAA" w:rsidRPr="009E3AAA" w:rsidRDefault="009E3AAA" w:rsidP="009E3AAA">
            <w:pPr>
              <w:spacing w:after="240"/>
              <w:rPr>
                <w:rFonts w:ascii="Arial" w:hAnsi="Arial" w:cs="Arial"/>
              </w:rPr>
            </w:pPr>
            <w:r w:rsidRPr="009E3AAA">
              <w:rPr>
                <w:rFonts w:ascii="Arial" w:hAnsi="Arial" w:cs="Arial"/>
              </w:rPr>
              <w:t xml:space="preserve">National Atmospheric Emissions Inventory </w:t>
            </w:r>
          </w:p>
        </w:tc>
      </w:tr>
      <w:tr w:rsidR="009E3AAA" w:rsidRPr="009E3AAA" w14:paraId="40E96378" w14:textId="77777777">
        <w:trPr>
          <w:trHeight w:val="497"/>
        </w:trPr>
        <w:tc>
          <w:tcPr>
            <w:tcW w:w="2268" w:type="dxa"/>
            <w:tcBorders>
              <w:top w:val="nil"/>
              <w:left w:val="nil"/>
              <w:bottom w:val="nil"/>
              <w:right w:val="nil"/>
            </w:tcBorders>
          </w:tcPr>
          <w:p w14:paraId="4C012FD6" w14:textId="77777777" w:rsidR="009E3AAA" w:rsidRPr="009E3AAA" w:rsidRDefault="009E3AAA" w:rsidP="009E3AAA">
            <w:pPr>
              <w:spacing w:after="240"/>
              <w:rPr>
                <w:rFonts w:ascii="Arial" w:hAnsi="Arial" w:cs="Arial"/>
              </w:rPr>
            </w:pPr>
            <w:r w:rsidRPr="009E3AAA">
              <w:rPr>
                <w:rFonts w:ascii="Arial" w:hAnsi="Arial" w:cs="Arial"/>
              </w:rPr>
              <w:t xml:space="preserve">NCV </w:t>
            </w:r>
          </w:p>
        </w:tc>
        <w:tc>
          <w:tcPr>
            <w:tcW w:w="5053" w:type="dxa"/>
            <w:tcBorders>
              <w:top w:val="nil"/>
              <w:left w:val="nil"/>
              <w:bottom w:val="nil"/>
              <w:right w:val="nil"/>
            </w:tcBorders>
          </w:tcPr>
          <w:p w14:paraId="6494F0DE" w14:textId="77777777" w:rsidR="009E3AAA" w:rsidRPr="009E3AAA" w:rsidRDefault="009E3AAA" w:rsidP="009E3AAA">
            <w:pPr>
              <w:spacing w:after="240"/>
              <w:ind w:right="3292"/>
              <w:rPr>
                <w:rFonts w:ascii="Arial" w:hAnsi="Arial" w:cs="Arial"/>
              </w:rPr>
            </w:pPr>
            <w:r w:rsidRPr="009E3AAA">
              <w:rPr>
                <w:rFonts w:ascii="Arial" w:hAnsi="Arial" w:cs="Arial"/>
              </w:rPr>
              <w:t xml:space="preserve">Net </w:t>
            </w:r>
            <w:r w:rsidRPr="009E3AAA">
              <w:rPr>
                <w:rFonts w:ascii="Arial" w:hAnsi="Arial" w:cs="Arial"/>
              </w:rPr>
              <w:tab/>
              <w:t xml:space="preserve">calorific value </w:t>
            </w:r>
          </w:p>
        </w:tc>
      </w:tr>
      <w:tr w:rsidR="009E3AAA" w:rsidRPr="009E3AAA" w14:paraId="088C24D2" w14:textId="77777777">
        <w:trPr>
          <w:trHeight w:val="242"/>
        </w:trPr>
        <w:tc>
          <w:tcPr>
            <w:tcW w:w="2268" w:type="dxa"/>
            <w:tcBorders>
              <w:top w:val="nil"/>
              <w:left w:val="nil"/>
              <w:bottom w:val="nil"/>
              <w:right w:val="nil"/>
            </w:tcBorders>
          </w:tcPr>
          <w:p w14:paraId="5499BEDF" w14:textId="77777777" w:rsidR="009E3AAA" w:rsidRPr="009E3AAA" w:rsidRDefault="009E3AAA" w:rsidP="009E3AAA">
            <w:pPr>
              <w:spacing w:after="240"/>
              <w:rPr>
                <w:rFonts w:ascii="Arial" w:hAnsi="Arial" w:cs="Arial"/>
              </w:rPr>
            </w:pPr>
            <w:r w:rsidRPr="009E3AAA">
              <w:rPr>
                <w:rFonts w:ascii="Arial" w:hAnsi="Arial" w:cs="Arial"/>
              </w:rPr>
              <w:lastRenderedPageBreak/>
              <w:t xml:space="preserve">Ni </w:t>
            </w:r>
          </w:p>
        </w:tc>
        <w:tc>
          <w:tcPr>
            <w:tcW w:w="5053" w:type="dxa"/>
            <w:tcBorders>
              <w:top w:val="nil"/>
              <w:left w:val="nil"/>
              <w:bottom w:val="nil"/>
              <w:right w:val="nil"/>
            </w:tcBorders>
          </w:tcPr>
          <w:p w14:paraId="293C4768" w14:textId="77777777" w:rsidR="009E3AAA" w:rsidRPr="009E3AAA" w:rsidRDefault="009E3AAA" w:rsidP="009E3AAA">
            <w:pPr>
              <w:spacing w:after="240"/>
              <w:rPr>
                <w:rFonts w:ascii="Arial" w:hAnsi="Arial" w:cs="Arial"/>
              </w:rPr>
            </w:pPr>
            <w:r w:rsidRPr="009E3AAA">
              <w:rPr>
                <w:rFonts w:ascii="Arial" w:hAnsi="Arial" w:cs="Arial"/>
              </w:rPr>
              <w:t xml:space="preserve">Nickel </w:t>
            </w:r>
          </w:p>
        </w:tc>
      </w:tr>
      <w:tr w:rsidR="009E3AAA" w:rsidRPr="009E3AAA" w14:paraId="14046DB4" w14:textId="77777777">
        <w:trPr>
          <w:trHeight w:val="271"/>
        </w:trPr>
        <w:tc>
          <w:tcPr>
            <w:tcW w:w="2268" w:type="dxa"/>
            <w:tcBorders>
              <w:top w:val="nil"/>
              <w:left w:val="nil"/>
              <w:bottom w:val="nil"/>
              <w:right w:val="nil"/>
            </w:tcBorders>
          </w:tcPr>
          <w:p w14:paraId="036D3D12" w14:textId="77777777" w:rsidR="009E3AAA" w:rsidRPr="009E3AAA" w:rsidRDefault="009E3AAA" w:rsidP="009E3AAA">
            <w:pPr>
              <w:spacing w:after="240"/>
              <w:rPr>
                <w:rFonts w:ascii="Arial" w:hAnsi="Arial" w:cs="Arial"/>
              </w:rPr>
            </w:pPr>
            <w:r w:rsidRPr="009E3AAA">
              <w:rPr>
                <w:rFonts w:ascii="Arial" w:hAnsi="Arial" w:cs="Arial"/>
              </w:rPr>
              <w:t>NH</w:t>
            </w:r>
            <w:r w:rsidRPr="00F90755">
              <w:rPr>
                <w:rFonts w:ascii="Arial" w:hAnsi="Arial" w:cs="Arial"/>
                <w:vertAlign w:val="subscript"/>
              </w:rPr>
              <w:t xml:space="preserve">3 </w:t>
            </w:r>
          </w:p>
        </w:tc>
        <w:tc>
          <w:tcPr>
            <w:tcW w:w="5053" w:type="dxa"/>
            <w:tcBorders>
              <w:top w:val="nil"/>
              <w:left w:val="nil"/>
              <w:bottom w:val="nil"/>
              <w:right w:val="nil"/>
            </w:tcBorders>
          </w:tcPr>
          <w:p w14:paraId="10CC9889" w14:textId="77777777" w:rsidR="009E3AAA" w:rsidRPr="009E3AAA" w:rsidRDefault="009E3AAA" w:rsidP="009E3AAA">
            <w:pPr>
              <w:spacing w:after="240"/>
              <w:rPr>
                <w:rFonts w:ascii="Arial" w:hAnsi="Arial" w:cs="Arial"/>
              </w:rPr>
            </w:pPr>
            <w:r w:rsidRPr="009E3AAA">
              <w:rPr>
                <w:rFonts w:ascii="Arial" w:hAnsi="Arial" w:cs="Arial"/>
              </w:rPr>
              <w:t xml:space="preserve">Ammonia </w:t>
            </w:r>
          </w:p>
        </w:tc>
      </w:tr>
      <w:tr w:rsidR="009E3AAA" w:rsidRPr="009E3AAA" w14:paraId="312A84D4" w14:textId="77777777">
        <w:trPr>
          <w:trHeight w:val="252"/>
        </w:trPr>
        <w:tc>
          <w:tcPr>
            <w:tcW w:w="2268" w:type="dxa"/>
            <w:tcBorders>
              <w:top w:val="nil"/>
              <w:left w:val="nil"/>
              <w:bottom w:val="nil"/>
              <w:right w:val="nil"/>
            </w:tcBorders>
          </w:tcPr>
          <w:p w14:paraId="08F15322" w14:textId="77777777" w:rsidR="009E3AAA" w:rsidRPr="009E3AAA" w:rsidRDefault="009E3AAA" w:rsidP="009E3AAA">
            <w:pPr>
              <w:spacing w:after="240"/>
              <w:rPr>
                <w:rFonts w:ascii="Arial" w:hAnsi="Arial" w:cs="Arial"/>
              </w:rPr>
            </w:pPr>
            <w:r w:rsidRPr="009E3AAA">
              <w:rPr>
                <w:rFonts w:ascii="Arial" w:hAnsi="Arial" w:cs="Arial"/>
              </w:rPr>
              <w:t xml:space="preserve">NIC </w:t>
            </w:r>
          </w:p>
        </w:tc>
        <w:tc>
          <w:tcPr>
            <w:tcW w:w="5053" w:type="dxa"/>
            <w:tcBorders>
              <w:top w:val="nil"/>
              <w:left w:val="nil"/>
              <w:bottom w:val="nil"/>
              <w:right w:val="nil"/>
            </w:tcBorders>
          </w:tcPr>
          <w:p w14:paraId="2D0EF06E" w14:textId="77777777" w:rsidR="009E3AAA" w:rsidRPr="009E3AAA" w:rsidRDefault="009E3AAA" w:rsidP="009E3AAA">
            <w:pPr>
              <w:spacing w:after="240"/>
              <w:rPr>
                <w:rFonts w:ascii="Arial" w:hAnsi="Arial" w:cs="Arial"/>
              </w:rPr>
            </w:pPr>
            <w:r w:rsidRPr="009E3AAA">
              <w:rPr>
                <w:rFonts w:ascii="Arial" w:hAnsi="Arial" w:cs="Arial"/>
              </w:rPr>
              <w:t xml:space="preserve">National Identity Code </w:t>
            </w:r>
          </w:p>
        </w:tc>
      </w:tr>
      <w:tr w:rsidR="009E3AAA" w:rsidRPr="009E3AAA" w14:paraId="3DA0EDF8" w14:textId="77777777">
        <w:trPr>
          <w:trHeight w:val="260"/>
        </w:trPr>
        <w:tc>
          <w:tcPr>
            <w:tcW w:w="2268" w:type="dxa"/>
            <w:tcBorders>
              <w:top w:val="nil"/>
              <w:left w:val="nil"/>
              <w:bottom w:val="nil"/>
              <w:right w:val="nil"/>
            </w:tcBorders>
          </w:tcPr>
          <w:p w14:paraId="47367CD3" w14:textId="77777777" w:rsidR="009E3AAA" w:rsidRPr="009E3AAA" w:rsidRDefault="009E3AAA" w:rsidP="009E3AAA">
            <w:pPr>
              <w:spacing w:after="240"/>
              <w:rPr>
                <w:rFonts w:ascii="Arial" w:hAnsi="Arial" w:cs="Arial"/>
              </w:rPr>
            </w:pPr>
            <w:r w:rsidRPr="009E3AAA">
              <w:rPr>
                <w:rFonts w:ascii="Arial" w:hAnsi="Arial" w:cs="Arial"/>
              </w:rPr>
              <w:t xml:space="preserve">NLA </w:t>
            </w:r>
          </w:p>
        </w:tc>
        <w:tc>
          <w:tcPr>
            <w:tcW w:w="5053" w:type="dxa"/>
            <w:tcBorders>
              <w:top w:val="nil"/>
              <w:left w:val="nil"/>
              <w:bottom w:val="nil"/>
              <w:right w:val="nil"/>
            </w:tcBorders>
          </w:tcPr>
          <w:p w14:paraId="105F9341" w14:textId="77777777" w:rsidR="009E3AAA" w:rsidRPr="009E3AAA" w:rsidRDefault="009E3AAA" w:rsidP="009E3AAA">
            <w:pPr>
              <w:spacing w:after="240"/>
              <w:rPr>
                <w:rFonts w:ascii="Arial" w:hAnsi="Arial" w:cs="Arial"/>
              </w:rPr>
            </w:pPr>
            <w:r w:rsidRPr="009E3AAA">
              <w:rPr>
                <w:rFonts w:ascii="Arial" w:hAnsi="Arial" w:cs="Arial"/>
              </w:rPr>
              <w:t xml:space="preserve">No Longer Applicable </w:t>
            </w:r>
          </w:p>
        </w:tc>
      </w:tr>
      <w:tr w:rsidR="009E3AAA" w:rsidRPr="009E3AAA" w14:paraId="2523E742" w14:textId="77777777">
        <w:trPr>
          <w:trHeight w:val="273"/>
        </w:trPr>
        <w:tc>
          <w:tcPr>
            <w:tcW w:w="2268" w:type="dxa"/>
            <w:tcBorders>
              <w:top w:val="nil"/>
              <w:left w:val="nil"/>
              <w:bottom w:val="nil"/>
              <w:right w:val="nil"/>
            </w:tcBorders>
          </w:tcPr>
          <w:p w14:paraId="61D61643" w14:textId="77777777" w:rsidR="009E3AAA" w:rsidRPr="009E3AAA" w:rsidRDefault="009E3AAA" w:rsidP="009E3AAA">
            <w:pPr>
              <w:spacing w:after="240"/>
              <w:rPr>
                <w:rFonts w:ascii="Arial" w:hAnsi="Arial" w:cs="Arial"/>
              </w:rPr>
            </w:pPr>
            <w:r w:rsidRPr="009E3AAA">
              <w:rPr>
                <w:rFonts w:ascii="Arial" w:hAnsi="Arial" w:cs="Arial"/>
              </w:rPr>
              <w:t xml:space="preserve">NOx </w:t>
            </w:r>
          </w:p>
        </w:tc>
        <w:tc>
          <w:tcPr>
            <w:tcW w:w="5053" w:type="dxa"/>
            <w:tcBorders>
              <w:top w:val="nil"/>
              <w:left w:val="nil"/>
              <w:bottom w:val="nil"/>
              <w:right w:val="nil"/>
            </w:tcBorders>
          </w:tcPr>
          <w:p w14:paraId="6D20FA01" w14:textId="77777777" w:rsidR="009E3AAA" w:rsidRPr="009E3AAA" w:rsidRDefault="009E3AAA" w:rsidP="009E3AAA">
            <w:pPr>
              <w:spacing w:after="240"/>
              <w:rPr>
                <w:rFonts w:ascii="Arial" w:hAnsi="Arial" w:cs="Arial"/>
              </w:rPr>
            </w:pPr>
            <w:r w:rsidRPr="009E3AAA">
              <w:rPr>
                <w:rFonts w:ascii="Arial" w:hAnsi="Arial" w:cs="Arial"/>
              </w:rPr>
              <w:t xml:space="preserve">Oxides of nitrogen (mixture of NO and NO2) </w:t>
            </w:r>
          </w:p>
        </w:tc>
      </w:tr>
      <w:tr w:rsidR="009E3AAA" w:rsidRPr="009E3AAA" w14:paraId="5BB8FFBE" w14:textId="77777777">
        <w:trPr>
          <w:trHeight w:val="243"/>
        </w:trPr>
        <w:tc>
          <w:tcPr>
            <w:tcW w:w="2268" w:type="dxa"/>
            <w:tcBorders>
              <w:top w:val="nil"/>
              <w:left w:val="nil"/>
              <w:bottom w:val="nil"/>
              <w:right w:val="nil"/>
            </w:tcBorders>
          </w:tcPr>
          <w:p w14:paraId="6D6BA238" w14:textId="77777777" w:rsidR="009E3AAA" w:rsidRPr="009E3AAA" w:rsidRDefault="009E3AAA" w:rsidP="009E3AAA">
            <w:pPr>
              <w:spacing w:after="240"/>
              <w:rPr>
                <w:rFonts w:ascii="Arial" w:hAnsi="Arial" w:cs="Arial"/>
              </w:rPr>
            </w:pPr>
            <w:r w:rsidRPr="009E3AAA">
              <w:rPr>
                <w:rFonts w:ascii="Arial" w:hAnsi="Arial" w:cs="Arial"/>
              </w:rPr>
              <w:t>NO</w:t>
            </w:r>
            <w:r w:rsidRPr="009E3AAA">
              <w:rPr>
                <w:rFonts w:ascii="Arial" w:hAnsi="Arial" w:cs="Arial"/>
                <w:vertAlign w:val="subscript"/>
              </w:rPr>
              <w:t>2</w:t>
            </w:r>
            <w:r w:rsidRPr="009E3AAA">
              <w:rPr>
                <w:rFonts w:ascii="Arial" w:hAnsi="Arial" w:cs="Arial"/>
              </w:rPr>
              <w:t xml:space="preserve"> </w:t>
            </w:r>
          </w:p>
        </w:tc>
        <w:tc>
          <w:tcPr>
            <w:tcW w:w="5053" w:type="dxa"/>
            <w:tcBorders>
              <w:top w:val="nil"/>
              <w:left w:val="nil"/>
              <w:bottom w:val="nil"/>
              <w:right w:val="nil"/>
            </w:tcBorders>
          </w:tcPr>
          <w:p w14:paraId="553B36FA" w14:textId="77777777" w:rsidR="009E3AAA" w:rsidRPr="009E3AAA" w:rsidRDefault="009E3AAA" w:rsidP="009E3AAA">
            <w:pPr>
              <w:spacing w:after="240"/>
              <w:rPr>
                <w:rFonts w:ascii="Arial" w:hAnsi="Arial" w:cs="Arial"/>
              </w:rPr>
            </w:pPr>
            <w:r w:rsidRPr="009E3AAA">
              <w:rPr>
                <w:rFonts w:ascii="Arial" w:hAnsi="Arial" w:cs="Arial"/>
              </w:rPr>
              <w:t xml:space="preserve">Nitrogen Dioxide </w:t>
            </w:r>
          </w:p>
        </w:tc>
      </w:tr>
      <w:tr w:rsidR="009E3AAA" w:rsidRPr="009E3AAA" w14:paraId="2C805B22" w14:textId="77777777">
        <w:trPr>
          <w:trHeight w:val="248"/>
        </w:trPr>
        <w:tc>
          <w:tcPr>
            <w:tcW w:w="2268" w:type="dxa"/>
            <w:tcBorders>
              <w:top w:val="nil"/>
              <w:left w:val="nil"/>
              <w:bottom w:val="nil"/>
              <w:right w:val="nil"/>
            </w:tcBorders>
          </w:tcPr>
          <w:p w14:paraId="6337FD94" w14:textId="77777777" w:rsidR="009E3AAA" w:rsidRPr="009E3AAA" w:rsidRDefault="009E3AAA" w:rsidP="009E3AAA">
            <w:pPr>
              <w:spacing w:after="240"/>
              <w:rPr>
                <w:rFonts w:ascii="Arial" w:hAnsi="Arial" w:cs="Arial"/>
              </w:rPr>
            </w:pPr>
            <w:r w:rsidRPr="009E3AAA">
              <w:rPr>
                <w:rFonts w:ascii="Arial" w:hAnsi="Arial" w:cs="Arial"/>
              </w:rPr>
              <w:t xml:space="preserve">NO </w:t>
            </w:r>
          </w:p>
        </w:tc>
        <w:tc>
          <w:tcPr>
            <w:tcW w:w="5053" w:type="dxa"/>
            <w:tcBorders>
              <w:top w:val="nil"/>
              <w:left w:val="nil"/>
              <w:bottom w:val="nil"/>
              <w:right w:val="nil"/>
            </w:tcBorders>
          </w:tcPr>
          <w:p w14:paraId="760803A2" w14:textId="77777777" w:rsidR="009E3AAA" w:rsidRPr="009E3AAA" w:rsidRDefault="009E3AAA" w:rsidP="009E3AAA">
            <w:pPr>
              <w:spacing w:after="240"/>
              <w:rPr>
                <w:rFonts w:ascii="Arial" w:hAnsi="Arial" w:cs="Arial"/>
              </w:rPr>
            </w:pPr>
            <w:r w:rsidRPr="009E3AAA">
              <w:rPr>
                <w:rFonts w:ascii="Arial" w:hAnsi="Arial" w:cs="Arial"/>
              </w:rPr>
              <w:t xml:space="preserve">Nitric Oxide </w:t>
            </w:r>
          </w:p>
        </w:tc>
      </w:tr>
      <w:tr w:rsidR="009E3AAA" w:rsidRPr="009E3AAA" w14:paraId="2B13C9F8" w14:textId="77777777">
        <w:trPr>
          <w:trHeight w:val="264"/>
        </w:trPr>
        <w:tc>
          <w:tcPr>
            <w:tcW w:w="2268" w:type="dxa"/>
            <w:tcBorders>
              <w:top w:val="nil"/>
              <w:left w:val="nil"/>
              <w:bottom w:val="nil"/>
              <w:right w:val="nil"/>
            </w:tcBorders>
          </w:tcPr>
          <w:p w14:paraId="5334F5CD" w14:textId="77777777" w:rsidR="009E3AAA" w:rsidRPr="009E3AAA" w:rsidRDefault="009E3AAA" w:rsidP="009E3AAA">
            <w:pPr>
              <w:spacing w:after="240"/>
              <w:rPr>
                <w:rFonts w:ascii="Arial" w:hAnsi="Arial" w:cs="Arial"/>
              </w:rPr>
            </w:pPr>
            <w:r w:rsidRPr="009E3AAA">
              <w:rPr>
                <w:rFonts w:ascii="Arial" w:hAnsi="Arial" w:cs="Arial"/>
              </w:rPr>
              <w:t xml:space="preserve">N2O </w:t>
            </w:r>
          </w:p>
        </w:tc>
        <w:tc>
          <w:tcPr>
            <w:tcW w:w="5053" w:type="dxa"/>
            <w:tcBorders>
              <w:top w:val="nil"/>
              <w:left w:val="nil"/>
              <w:bottom w:val="nil"/>
              <w:right w:val="nil"/>
            </w:tcBorders>
          </w:tcPr>
          <w:p w14:paraId="31C69A22" w14:textId="77777777" w:rsidR="009E3AAA" w:rsidRPr="009E3AAA" w:rsidRDefault="009E3AAA" w:rsidP="009E3AAA">
            <w:pPr>
              <w:spacing w:after="240"/>
              <w:rPr>
                <w:rFonts w:ascii="Arial" w:hAnsi="Arial" w:cs="Arial"/>
              </w:rPr>
            </w:pPr>
            <w:r w:rsidRPr="009E3AAA">
              <w:rPr>
                <w:rFonts w:ascii="Arial" w:hAnsi="Arial" w:cs="Arial"/>
              </w:rPr>
              <w:t xml:space="preserve">Nitrous Oxide </w:t>
            </w:r>
          </w:p>
        </w:tc>
      </w:tr>
      <w:tr w:rsidR="009E3AAA" w:rsidRPr="009E3AAA" w14:paraId="15E45198" w14:textId="77777777">
        <w:trPr>
          <w:trHeight w:val="240"/>
        </w:trPr>
        <w:tc>
          <w:tcPr>
            <w:tcW w:w="2268" w:type="dxa"/>
            <w:tcBorders>
              <w:top w:val="nil"/>
              <w:left w:val="nil"/>
              <w:bottom w:val="nil"/>
              <w:right w:val="nil"/>
            </w:tcBorders>
          </w:tcPr>
          <w:p w14:paraId="3137EABD" w14:textId="77777777" w:rsidR="009E3AAA" w:rsidRPr="009E3AAA" w:rsidRDefault="009E3AAA" w:rsidP="009E3AAA">
            <w:pPr>
              <w:spacing w:after="240"/>
              <w:rPr>
                <w:rFonts w:ascii="Arial" w:hAnsi="Arial" w:cs="Arial"/>
              </w:rPr>
            </w:pPr>
            <w:r w:rsidRPr="009E3AAA">
              <w:rPr>
                <w:rFonts w:ascii="Arial" w:hAnsi="Arial" w:cs="Arial"/>
              </w:rPr>
              <w:t xml:space="preserve">NRB </w:t>
            </w:r>
          </w:p>
        </w:tc>
        <w:tc>
          <w:tcPr>
            <w:tcW w:w="5053" w:type="dxa"/>
            <w:tcBorders>
              <w:top w:val="nil"/>
              <w:left w:val="nil"/>
              <w:bottom w:val="nil"/>
              <w:right w:val="nil"/>
            </w:tcBorders>
          </w:tcPr>
          <w:p w14:paraId="49351E9D" w14:textId="77777777" w:rsidR="009E3AAA" w:rsidRPr="009E3AAA" w:rsidRDefault="009E3AAA" w:rsidP="009E3AAA">
            <w:pPr>
              <w:spacing w:after="240"/>
              <w:rPr>
                <w:rFonts w:ascii="Arial" w:hAnsi="Arial" w:cs="Arial"/>
              </w:rPr>
            </w:pPr>
            <w:r w:rsidRPr="009E3AAA">
              <w:rPr>
                <w:rFonts w:ascii="Arial" w:hAnsi="Arial" w:cs="Arial"/>
              </w:rPr>
              <w:t xml:space="preserve">National or Regional Binding (measurement method) </w:t>
            </w:r>
          </w:p>
        </w:tc>
      </w:tr>
      <w:tr w:rsidR="009E3AAA" w:rsidRPr="009E3AAA" w14:paraId="5D426AF8" w14:textId="77777777">
        <w:trPr>
          <w:trHeight w:val="253"/>
        </w:trPr>
        <w:tc>
          <w:tcPr>
            <w:tcW w:w="2268" w:type="dxa"/>
            <w:tcBorders>
              <w:top w:val="nil"/>
              <w:left w:val="nil"/>
              <w:bottom w:val="nil"/>
              <w:right w:val="nil"/>
            </w:tcBorders>
          </w:tcPr>
          <w:p w14:paraId="731ADE8D" w14:textId="77777777" w:rsidR="009E3AAA" w:rsidRPr="009E3AAA" w:rsidRDefault="009E3AAA" w:rsidP="009E3AAA">
            <w:pPr>
              <w:spacing w:after="240"/>
              <w:rPr>
                <w:rFonts w:ascii="Arial" w:hAnsi="Arial" w:cs="Arial"/>
              </w:rPr>
            </w:pPr>
            <w:r w:rsidRPr="009E3AAA">
              <w:rPr>
                <w:rFonts w:ascii="Arial" w:hAnsi="Arial" w:cs="Arial"/>
              </w:rPr>
              <w:t xml:space="preserve">OCC </w:t>
            </w:r>
          </w:p>
        </w:tc>
        <w:tc>
          <w:tcPr>
            <w:tcW w:w="5053" w:type="dxa"/>
            <w:tcBorders>
              <w:top w:val="nil"/>
              <w:left w:val="nil"/>
              <w:bottom w:val="nil"/>
              <w:right w:val="nil"/>
            </w:tcBorders>
          </w:tcPr>
          <w:p w14:paraId="68D8B91D" w14:textId="77777777" w:rsidR="009E3AAA" w:rsidRPr="009E3AAA" w:rsidRDefault="009E3AAA" w:rsidP="009E3AAA">
            <w:pPr>
              <w:spacing w:after="240"/>
              <w:rPr>
                <w:rFonts w:ascii="Arial" w:hAnsi="Arial" w:cs="Arial"/>
              </w:rPr>
            </w:pPr>
            <w:r w:rsidRPr="009E3AAA">
              <w:rPr>
                <w:rFonts w:ascii="Arial" w:hAnsi="Arial" w:cs="Arial"/>
              </w:rPr>
              <w:t xml:space="preserve">Opencast Coal </w:t>
            </w:r>
          </w:p>
        </w:tc>
      </w:tr>
      <w:tr w:rsidR="009E3AAA" w:rsidRPr="009E3AAA" w14:paraId="5BAB4A35" w14:textId="77777777">
        <w:trPr>
          <w:trHeight w:val="257"/>
        </w:trPr>
        <w:tc>
          <w:tcPr>
            <w:tcW w:w="2268" w:type="dxa"/>
            <w:tcBorders>
              <w:top w:val="nil"/>
              <w:left w:val="nil"/>
              <w:bottom w:val="nil"/>
              <w:right w:val="nil"/>
            </w:tcBorders>
          </w:tcPr>
          <w:p w14:paraId="580E9957" w14:textId="77777777" w:rsidR="009E3AAA" w:rsidRPr="009E3AAA" w:rsidRDefault="009E3AAA" w:rsidP="009E3AAA">
            <w:pPr>
              <w:spacing w:after="240"/>
              <w:rPr>
                <w:rFonts w:ascii="Arial" w:hAnsi="Arial" w:cs="Arial"/>
              </w:rPr>
            </w:pPr>
            <w:r w:rsidRPr="009E3AAA">
              <w:rPr>
                <w:rFonts w:ascii="Arial" w:hAnsi="Arial" w:cs="Arial"/>
              </w:rPr>
              <w:t xml:space="preserve">OTH </w:t>
            </w:r>
          </w:p>
        </w:tc>
        <w:tc>
          <w:tcPr>
            <w:tcW w:w="5053" w:type="dxa"/>
            <w:tcBorders>
              <w:top w:val="nil"/>
              <w:left w:val="nil"/>
              <w:bottom w:val="nil"/>
              <w:right w:val="nil"/>
            </w:tcBorders>
          </w:tcPr>
          <w:p w14:paraId="431D7200" w14:textId="77777777" w:rsidR="009E3AAA" w:rsidRPr="009E3AAA" w:rsidRDefault="009E3AAA" w:rsidP="009E3AAA">
            <w:pPr>
              <w:spacing w:after="240"/>
              <w:rPr>
                <w:rFonts w:ascii="Arial" w:hAnsi="Arial" w:cs="Arial"/>
              </w:rPr>
            </w:pPr>
            <w:r w:rsidRPr="009E3AAA">
              <w:rPr>
                <w:rFonts w:ascii="Arial" w:hAnsi="Arial" w:cs="Arial"/>
              </w:rPr>
              <w:t xml:space="preserve">Other (measurement method) </w:t>
            </w:r>
          </w:p>
        </w:tc>
      </w:tr>
      <w:tr w:rsidR="009E3AAA" w:rsidRPr="009E3AAA" w14:paraId="0411280A" w14:textId="77777777">
        <w:trPr>
          <w:trHeight w:val="239"/>
        </w:trPr>
        <w:tc>
          <w:tcPr>
            <w:tcW w:w="2268" w:type="dxa"/>
            <w:tcBorders>
              <w:top w:val="nil"/>
              <w:left w:val="nil"/>
              <w:bottom w:val="nil"/>
              <w:right w:val="nil"/>
            </w:tcBorders>
          </w:tcPr>
          <w:p w14:paraId="554AB5C9" w14:textId="77777777" w:rsidR="009E3AAA" w:rsidRPr="009E3AAA" w:rsidRDefault="009E3AAA" w:rsidP="009E3AAA">
            <w:pPr>
              <w:spacing w:after="240"/>
              <w:rPr>
                <w:rFonts w:ascii="Arial" w:hAnsi="Arial" w:cs="Arial"/>
              </w:rPr>
            </w:pPr>
            <w:r w:rsidRPr="009E3AAA">
              <w:rPr>
                <w:rFonts w:ascii="Arial" w:hAnsi="Arial" w:cs="Arial"/>
              </w:rPr>
              <w:t xml:space="preserve">NMVOCs </w:t>
            </w:r>
          </w:p>
        </w:tc>
        <w:tc>
          <w:tcPr>
            <w:tcW w:w="5053" w:type="dxa"/>
            <w:tcBorders>
              <w:top w:val="nil"/>
              <w:left w:val="nil"/>
              <w:bottom w:val="nil"/>
              <w:right w:val="nil"/>
            </w:tcBorders>
          </w:tcPr>
          <w:p w14:paraId="2E2CB464" w14:textId="77777777" w:rsidR="009E3AAA" w:rsidRPr="009E3AAA" w:rsidRDefault="009E3AAA" w:rsidP="009E3AAA">
            <w:pPr>
              <w:spacing w:after="240"/>
              <w:rPr>
                <w:rFonts w:ascii="Arial" w:hAnsi="Arial" w:cs="Arial"/>
              </w:rPr>
            </w:pPr>
            <w:r w:rsidRPr="009E3AAA">
              <w:rPr>
                <w:rFonts w:ascii="Arial" w:hAnsi="Arial" w:cs="Arial"/>
              </w:rPr>
              <w:t xml:space="preserve">Non-methane Volatile Organic Compounds </w:t>
            </w:r>
          </w:p>
        </w:tc>
      </w:tr>
      <w:tr w:rsidR="009E3AAA" w:rsidRPr="009E3AAA" w14:paraId="3742255F" w14:textId="77777777">
        <w:trPr>
          <w:trHeight w:val="233"/>
        </w:trPr>
        <w:tc>
          <w:tcPr>
            <w:tcW w:w="2268" w:type="dxa"/>
            <w:tcBorders>
              <w:top w:val="nil"/>
              <w:left w:val="nil"/>
              <w:bottom w:val="nil"/>
              <w:right w:val="nil"/>
            </w:tcBorders>
          </w:tcPr>
          <w:p w14:paraId="2139B498" w14:textId="77777777" w:rsidR="009E3AAA" w:rsidRPr="009E3AAA" w:rsidRDefault="009E3AAA" w:rsidP="009E3AAA">
            <w:pPr>
              <w:spacing w:after="240"/>
              <w:rPr>
                <w:rFonts w:ascii="Arial" w:hAnsi="Arial" w:cs="Arial"/>
              </w:rPr>
            </w:pPr>
            <w:r w:rsidRPr="009E3AAA">
              <w:rPr>
                <w:rFonts w:ascii="Arial" w:hAnsi="Arial" w:cs="Arial"/>
              </w:rPr>
              <w:t xml:space="preserve">PAHs </w:t>
            </w:r>
          </w:p>
        </w:tc>
        <w:tc>
          <w:tcPr>
            <w:tcW w:w="5053" w:type="dxa"/>
            <w:tcBorders>
              <w:top w:val="nil"/>
              <w:left w:val="nil"/>
              <w:bottom w:val="nil"/>
              <w:right w:val="nil"/>
            </w:tcBorders>
          </w:tcPr>
          <w:p w14:paraId="3DD1DE18" w14:textId="77777777" w:rsidR="009E3AAA" w:rsidRPr="009E3AAA" w:rsidRDefault="009E3AAA" w:rsidP="009E3AAA">
            <w:pPr>
              <w:spacing w:after="240"/>
              <w:rPr>
                <w:rFonts w:ascii="Arial" w:hAnsi="Arial" w:cs="Arial"/>
              </w:rPr>
            </w:pPr>
            <w:r w:rsidRPr="009E3AAA">
              <w:rPr>
                <w:rFonts w:ascii="Arial" w:hAnsi="Arial" w:cs="Arial"/>
              </w:rPr>
              <w:t xml:space="preserve">Polycyclic Aromatic Hydrocarbons </w:t>
            </w:r>
          </w:p>
        </w:tc>
      </w:tr>
      <w:tr w:rsidR="009E3AAA" w:rsidRPr="009E3AAA" w14:paraId="337E0111" w14:textId="77777777">
        <w:trPr>
          <w:trHeight w:val="238"/>
        </w:trPr>
        <w:tc>
          <w:tcPr>
            <w:tcW w:w="2268" w:type="dxa"/>
            <w:tcBorders>
              <w:top w:val="nil"/>
              <w:left w:val="nil"/>
              <w:bottom w:val="nil"/>
              <w:right w:val="nil"/>
            </w:tcBorders>
          </w:tcPr>
          <w:p w14:paraId="7FA08181" w14:textId="77777777" w:rsidR="009E3AAA" w:rsidRPr="009E3AAA" w:rsidRDefault="009E3AAA" w:rsidP="009E3AAA">
            <w:pPr>
              <w:spacing w:after="240"/>
              <w:rPr>
                <w:rFonts w:ascii="Arial" w:hAnsi="Arial" w:cs="Arial"/>
              </w:rPr>
            </w:pPr>
            <w:r w:rsidRPr="009E3AAA">
              <w:rPr>
                <w:rFonts w:ascii="Arial" w:hAnsi="Arial" w:cs="Arial"/>
              </w:rPr>
              <w:t xml:space="preserve">Pas </w:t>
            </w:r>
          </w:p>
        </w:tc>
        <w:tc>
          <w:tcPr>
            <w:tcW w:w="5053" w:type="dxa"/>
            <w:tcBorders>
              <w:top w:val="nil"/>
              <w:left w:val="nil"/>
              <w:bottom w:val="nil"/>
              <w:right w:val="nil"/>
            </w:tcBorders>
          </w:tcPr>
          <w:p w14:paraId="4B952374" w14:textId="77777777" w:rsidR="009E3AAA" w:rsidRPr="009E3AAA" w:rsidRDefault="009E3AAA" w:rsidP="009E3AAA">
            <w:pPr>
              <w:spacing w:after="240"/>
              <w:rPr>
                <w:rFonts w:ascii="Arial" w:hAnsi="Arial" w:cs="Arial"/>
              </w:rPr>
            </w:pPr>
            <w:r w:rsidRPr="009E3AAA">
              <w:rPr>
                <w:rFonts w:ascii="Arial" w:hAnsi="Arial" w:cs="Arial"/>
              </w:rPr>
              <w:t xml:space="preserve">Publically Available Standard </w:t>
            </w:r>
          </w:p>
        </w:tc>
      </w:tr>
      <w:tr w:rsidR="009E3AAA" w:rsidRPr="009E3AAA" w14:paraId="3262F8A0" w14:textId="77777777">
        <w:trPr>
          <w:trHeight w:val="248"/>
        </w:trPr>
        <w:tc>
          <w:tcPr>
            <w:tcW w:w="2268" w:type="dxa"/>
            <w:tcBorders>
              <w:top w:val="nil"/>
              <w:left w:val="nil"/>
              <w:bottom w:val="nil"/>
              <w:right w:val="nil"/>
            </w:tcBorders>
          </w:tcPr>
          <w:p w14:paraId="03FBC08C" w14:textId="77777777" w:rsidR="009E3AAA" w:rsidRPr="009E3AAA" w:rsidRDefault="009E3AAA" w:rsidP="009E3AAA">
            <w:pPr>
              <w:spacing w:after="240"/>
              <w:rPr>
                <w:rFonts w:ascii="Arial" w:hAnsi="Arial" w:cs="Arial"/>
              </w:rPr>
            </w:pPr>
            <w:r w:rsidRPr="009E3AAA">
              <w:rPr>
                <w:rFonts w:ascii="Arial" w:hAnsi="Arial" w:cs="Arial"/>
              </w:rPr>
              <w:t xml:space="preserve">Pb </w:t>
            </w:r>
          </w:p>
        </w:tc>
        <w:tc>
          <w:tcPr>
            <w:tcW w:w="5053" w:type="dxa"/>
            <w:tcBorders>
              <w:top w:val="nil"/>
              <w:left w:val="nil"/>
              <w:bottom w:val="nil"/>
              <w:right w:val="nil"/>
            </w:tcBorders>
          </w:tcPr>
          <w:p w14:paraId="6C166664" w14:textId="77777777" w:rsidR="009E3AAA" w:rsidRPr="009E3AAA" w:rsidRDefault="009E3AAA" w:rsidP="009E3AAA">
            <w:pPr>
              <w:spacing w:after="240"/>
              <w:rPr>
                <w:rFonts w:ascii="Arial" w:hAnsi="Arial" w:cs="Arial"/>
              </w:rPr>
            </w:pPr>
            <w:r w:rsidRPr="009E3AAA">
              <w:rPr>
                <w:rFonts w:ascii="Arial" w:hAnsi="Arial" w:cs="Arial"/>
              </w:rPr>
              <w:t xml:space="preserve">Lead </w:t>
            </w:r>
          </w:p>
        </w:tc>
      </w:tr>
      <w:tr w:rsidR="009E3AAA" w:rsidRPr="009E3AAA" w14:paraId="2C2FCFCC" w14:textId="77777777">
        <w:trPr>
          <w:trHeight w:val="237"/>
        </w:trPr>
        <w:tc>
          <w:tcPr>
            <w:tcW w:w="2268" w:type="dxa"/>
            <w:tcBorders>
              <w:top w:val="nil"/>
              <w:left w:val="nil"/>
              <w:bottom w:val="nil"/>
              <w:right w:val="nil"/>
            </w:tcBorders>
          </w:tcPr>
          <w:p w14:paraId="19E8D3FD" w14:textId="77777777" w:rsidR="009E3AAA" w:rsidRPr="009E3AAA" w:rsidRDefault="009E3AAA" w:rsidP="009E3AAA">
            <w:pPr>
              <w:spacing w:after="240"/>
              <w:rPr>
                <w:rFonts w:ascii="Arial" w:hAnsi="Arial" w:cs="Arial"/>
              </w:rPr>
            </w:pPr>
            <w:r w:rsidRPr="009E3AAA">
              <w:rPr>
                <w:rFonts w:ascii="Arial" w:hAnsi="Arial" w:cs="Arial"/>
              </w:rPr>
              <w:t xml:space="preserve">PCBs </w:t>
            </w:r>
          </w:p>
        </w:tc>
        <w:tc>
          <w:tcPr>
            <w:tcW w:w="5053" w:type="dxa"/>
            <w:tcBorders>
              <w:top w:val="nil"/>
              <w:left w:val="nil"/>
              <w:bottom w:val="nil"/>
              <w:right w:val="nil"/>
            </w:tcBorders>
          </w:tcPr>
          <w:p w14:paraId="14195DCA" w14:textId="77777777" w:rsidR="009E3AAA" w:rsidRPr="009E3AAA" w:rsidRDefault="009E3AAA" w:rsidP="009E3AAA">
            <w:pPr>
              <w:spacing w:after="240"/>
              <w:rPr>
                <w:rFonts w:ascii="Arial" w:hAnsi="Arial" w:cs="Arial"/>
              </w:rPr>
            </w:pPr>
            <w:r w:rsidRPr="009E3AAA">
              <w:rPr>
                <w:rFonts w:ascii="Arial" w:hAnsi="Arial" w:cs="Arial"/>
              </w:rPr>
              <w:t xml:space="preserve">Polychlorinated Biphenyls </w:t>
            </w:r>
          </w:p>
        </w:tc>
      </w:tr>
    </w:tbl>
    <w:p w14:paraId="41438E8A" w14:textId="77777777" w:rsidR="009E3AAA" w:rsidRPr="009E3AAA" w:rsidRDefault="009E3AAA" w:rsidP="009E3AAA">
      <w:pPr>
        <w:spacing w:after="240"/>
        <w:ind w:left="-1440" w:right="882"/>
        <w:rPr>
          <w:rFonts w:ascii="Arial" w:hAnsi="Arial" w:cs="Arial"/>
        </w:rPr>
      </w:pPr>
    </w:p>
    <w:tbl>
      <w:tblPr>
        <w:tblStyle w:val="TableGrid"/>
        <w:tblW w:w="8147" w:type="dxa"/>
        <w:tblInd w:w="0" w:type="dxa"/>
        <w:tblLook w:val="04A0" w:firstRow="1" w:lastRow="0" w:firstColumn="1" w:lastColumn="0" w:noHBand="0" w:noVBand="1"/>
      </w:tblPr>
      <w:tblGrid>
        <w:gridCol w:w="2268"/>
        <w:gridCol w:w="5879"/>
      </w:tblGrid>
      <w:tr w:rsidR="009E3AAA" w:rsidRPr="009E3AAA" w14:paraId="497005F9" w14:textId="77777777">
        <w:trPr>
          <w:trHeight w:val="2592"/>
        </w:trPr>
        <w:tc>
          <w:tcPr>
            <w:tcW w:w="2268" w:type="dxa"/>
            <w:tcBorders>
              <w:top w:val="nil"/>
              <w:left w:val="nil"/>
              <w:bottom w:val="nil"/>
              <w:right w:val="nil"/>
            </w:tcBorders>
          </w:tcPr>
          <w:p w14:paraId="57C01E45" w14:textId="77777777" w:rsidR="009E3AAA" w:rsidRPr="009E3AAA" w:rsidRDefault="009E3AAA" w:rsidP="009E3AAA">
            <w:pPr>
              <w:spacing w:after="240"/>
              <w:rPr>
                <w:rFonts w:ascii="Arial" w:hAnsi="Arial" w:cs="Arial"/>
              </w:rPr>
            </w:pPr>
            <w:r w:rsidRPr="009E3AAA">
              <w:rPr>
                <w:rFonts w:ascii="Arial" w:hAnsi="Arial" w:cs="Arial"/>
              </w:rPr>
              <w:lastRenderedPageBreak/>
              <w:t xml:space="preserve">PCDDs </w:t>
            </w:r>
          </w:p>
          <w:p w14:paraId="00562A9E" w14:textId="77777777" w:rsidR="009E3AAA" w:rsidRPr="009E3AAA" w:rsidRDefault="009E3AAA" w:rsidP="009E3AAA">
            <w:pPr>
              <w:spacing w:after="240"/>
              <w:ind w:right="1262"/>
              <w:rPr>
                <w:rFonts w:ascii="Arial" w:hAnsi="Arial" w:cs="Arial"/>
              </w:rPr>
            </w:pPr>
            <w:r w:rsidRPr="009E3AAA">
              <w:rPr>
                <w:rFonts w:ascii="Arial" w:hAnsi="Arial" w:cs="Arial"/>
              </w:rPr>
              <w:t xml:space="preserve">PCDF PER </w:t>
            </w:r>
          </w:p>
          <w:p w14:paraId="04AD91F2" w14:textId="77777777" w:rsidR="009E3AAA" w:rsidRPr="009E3AAA" w:rsidRDefault="009E3AAA" w:rsidP="009E3AAA">
            <w:pPr>
              <w:spacing w:after="240"/>
              <w:rPr>
                <w:rFonts w:ascii="Arial" w:hAnsi="Arial" w:cs="Arial"/>
              </w:rPr>
            </w:pPr>
            <w:r w:rsidRPr="009E3AAA">
              <w:rPr>
                <w:rFonts w:ascii="Arial" w:hAnsi="Arial" w:cs="Arial"/>
              </w:rPr>
              <w:t xml:space="preserve">PF </w:t>
            </w:r>
          </w:p>
          <w:p w14:paraId="11C49A47" w14:textId="77777777" w:rsidR="009E3AAA" w:rsidRPr="009E3AAA" w:rsidRDefault="009E3AAA" w:rsidP="009E3AAA">
            <w:pPr>
              <w:spacing w:after="240"/>
              <w:rPr>
                <w:rFonts w:ascii="Arial" w:hAnsi="Arial" w:cs="Arial"/>
              </w:rPr>
            </w:pPr>
            <w:r w:rsidRPr="009E3AAA">
              <w:rPr>
                <w:rFonts w:ascii="Arial" w:hAnsi="Arial" w:cs="Arial"/>
              </w:rPr>
              <w:t xml:space="preserve">PFBC </w:t>
            </w:r>
          </w:p>
          <w:p w14:paraId="3E5F61D5" w14:textId="77777777" w:rsidR="009E3AAA" w:rsidRPr="009E3AAA" w:rsidRDefault="009E3AAA" w:rsidP="009E3AAA">
            <w:pPr>
              <w:spacing w:after="240"/>
              <w:rPr>
                <w:rFonts w:ascii="Arial" w:hAnsi="Arial" w:cs="Arial"/>
              </w:rPr>
            </w:pPr>
            <w:r w:rsidRPr="009E3AAA">
              <w:rPr>
                <w:rFonts w:ascii="Arial" w:hAnsi="Arial" w:cs="Arial"/>
              </w:rPr>
              <w:t xml:space="preserve">PFCs </w:t>
            </w:r>
          </w:p>
          <w:p w14:paraId="6C38F956" w14:textId="77777777" w:rsidR="009E3AAA" w:rsidRPr="009E3AAA" w:rsidRDefault="009E3AAA" w:rsidP="009E3AAA">
            <w:pPr>
              <w:spacing w:after="240"/>
              <w:rPr>
                <w:rFonts w:ascii="Arial" w:hAnsi="Arial" w:cs="Arial"/>
              </w:rPr>
            </w:pPr>
            <w:r w:rsidRPr="009E3AAA">
              <w:rPr>
                <w:rFonts w:ascii="Arial" w:hAnsi="Arial" w:cs="Arial"/>
              </w:rPr>
              <w:t xml:space="preserve">PI </w:t>
            </w:r>
          </w:p>
          <w:p w14:paraId="60C24F60" w14:textId="77777777" w:rsidR="009E3AAA" w:rsidRPr="009E3AAA" w:rsidRDefault="009E3AAA" w:rsidP="009E3AAA">
            <w:pPr>
              <w:spacing w:after="240"/>
              <w:rPr>
                <w:rFonts w:ascii="Arial" w:hAnsi="Arial" w:cs="Arial"/>
              </w:rPr>
            </w:pPr>
            <w:r w:rsidRPr="009E3AAA">
              <w:rPr>
                <w:rFonts w:ascii="Arial" w:hAnsi="Arial" w:cs="Arial"/>
              </w:rPr>
              <w:t xml:space="preserve">PM </w:t>
            </w:r>
          </w:p>
          <w:p w14:paraId="196C0EE3" w14:textId="77777777" w:rsidR="009E3AAA" w:rsidRPr="009E3AAA" w:rsidRDefault="009E3AAA" w:rsidP="009E3AAA">
            <w:pPr>
              <w:spacing w:after="240"/>
              <w:rPr>
                <w:rFonts w:ascii="Arial" w:hAnsi="Arial" w:cs="Arial"/>
              </w:rPr>
            </w:pPr>
            <w:r w:rsidRPr="009E3AAA">
              <w:rPr>
                <w:rFonts w:ascii="Arial" w:hAnsi="Arial" w:cs="Arial"/>
              </w:rPr>
              <w:t xml:space="preserve">PM2.5 </w:t>
            </w:r>
          </w:p>
          <w:p w14:paraId="41F6C8B9" w14:textId="77777777" w:rsidR="0088402C" w:rsidRDefault="009E3AAA" w:rsidP="009E3AAA">
            <w:pPr>
              <w:spacing w:after="240"/>
              <w:rPr>
                <w:rFonts w:ascii="Arial" w:hAnsi="Arial" w:cs="Arial"/>
              </w:rPr>
            </w:pPr>
            <w:r w:rsidRPr="009E3AAA">
              <w:rPr>
                <w:rFonts w:ascii="Arial" w:hAnsi="Arial" w:cs="Arial"/>
              </w:rPr>
              <w:t>P</w:t>
            </w:r>
            <w:r w:rsidR="0088402C" w:rsidRPr="009E3AAA">
              <w:rPr>
                <w:rFonts w:ascii="Arial" w:hAnsi="Arial" w:cs="Arial"/>
              </w:rPr>
              <w:t xml:space="preserve"> PM10</w:t>
            </w:r>
          </w:p>
          <w:p w14:paraId="6183DB5A" w14:textId="337F3547" w:rsidR="009E3AAA" w:rsidRPr="009E3AAA" w:rsidRDefault="009E3AAA" w:rsidP="009E3AAA">
            <w:pPr>
              <w:spacing w:after="240"/>
              <w:rPr>
                <w:rFonts w:ascii="Arial" w:hAnsi="Arial" w:cs="Arial"/>
              </w:rPr>
            </w:pPr>
            <w:r w:rsidRPr="009E3AAA">
              <w:rPr>
                <w:rFonts w:ascii="Arial" w:hAnsi="Arial" w:cs="Arial"/>
              </w:rPr>
              <w:t xml:space="preserve">M10 </w:t>
            </w:r>
          </w:p>
        </w:tc>
        <w:tc>
          <w:tcPr>
            <w:tcW w:w="5879" w:type="dxa"/>
            <w:tcBorders>
              <w:top w:val="nil"/>
              <w:left w:val="nil"/>
              <w:bottom w:val="nil"/>
              <w:right w:val="nil"/>
            </w:tcBorders>
          </w:tcPr>
          <w:p w14:paraId="1A82F113" w14:textId="1C496DEE" w:rsidR="009E3AAA" w:rsidRPr="009E3AAA" w:rsidRDefault="009E3AAA" w:rsidP="009E3AAA">
            <w:pPr>
              <w:spacing w:after="240"/>
              <w:rPr>
                <w:rFonts w:ascii="Arial" w:hAnsi="Arial" w:cs="Arial"/>
              </w:rPr>
            </w:pPr>
            <w:r w:rsidRPr="009E3AAA">
              <w:rPr>
                <w:rFonts w:ascii="Arial" w:hAnsi="Arial" w:cs="Arial"/>
              </w:rPr>
              <w:t>Polychlorinated Dibenzodioxins</w:t>
            </w:r>
            <w:r w:rsidR="00112FDD">
              <w:rPr>
                <w:rFonts w:ascii="Arial" w:hAnsi="Arial" w:cs="Arial"/>
              </w:rPr>
              <w:t xml:space="preserve"> </w:t>
            </w:r>
          </w:p>
          <w:p w14:paraId="2C673687" w14:textId="77777777" w:rsidR="009E3AAA" w:rsidRPr="009E3AAA" w:rsidRDefault="009E3AAA" w:rsidP="009E3AAA">
            <w:pPr>
              <w:spacing w:after="240"/>
              <w:rPr>
                <w:rFonts w:ascii="Arial" w:hAnsi="Arial" w:cs="Arial"/>
              </w:rPr>
            </w:pPr>
            <w:r w:rsidRPr="009E3AAA">
              <w:rPr>
                <w:rFonts w:ascii="Arial" w:hAnsi="Arial" w:cs="Arial"/>
              </w:rPr>
              <w:t xml:space="preserve">Polychlorinated Dibenzofurans </w:t>
            </w:r>
          </w:p>
          <w:p w14:paraId="0EA39D9B" w14:textId="68EC58A2" w:rsidR="009E3AAA" w:rsidRPr="009E3AAA" w:rsidRDefault="009E3AAA" w:rsidP="009E3AAA">
            <w:pPr>
              <w:spacing w:after="240"/>
              <w:rPr>
                <w:rFonts w:ascii="Arial" w:hAnsi="Arial" w:cs="Arial"/>
              </w:rPr>
            </w:pPr>
            <w:r w:rsidRPr="009E3AAA">
              <w:rPr>
                <w:rFonts w:ascii="Arial" w:hAnsi="Arial" w:cs="Arial"/>
              </w:rPr>
              <w:t>Measurement method already prescribed by the competent authority (SEPA) in a license or permit for that facility</w:t>
            </w:r>
            <w:r w:rsidR="00112FDD">
              <w:rPr>
                <w:rFonts w:ascii="Arial" w:hAnsi="Arial" w:cs="Arial"/>
              </w:rPr>
              <w:t xml:space="preserve"> </w:t>
            </w:r>
          </w:p>
          <w:p w14:paraId="35E1FE81" w14:textId="77777777" w:rsidR="009E3AAA" w:rsidRPr="009E3AAA" w:rsidRDefault="009E3AAA" w:rsidP="009E3AAA">
            <w:pPr>
              <w:spacing w:after="240"/>
              <w:rPr>
                <w:rFonts w:ascii="Arial" w:hAnsi="Arial" w:cs="Arial"/>
              </w:rPr>
            </w:pPr>
            <w:r w:rsidRPr="009E3AAA">
              <w:rPr>
                <w:rFonts w:ascii="Arial" w:hAnsi="Arial" w:cs="Arial"/>
              </w:rPr>
              <w:t xml:space="preserve">Pulverised Fuel </w:t>
            </w:r>
          </w:p>
          <w:p w14:paraId="39ED615F" w14:textId="77777777" w:rsidR="009E3AAA" w:rsidRPr="009E3AAA" w:rsidRDefault="009E3AAA" w:rsidP="009E3AAA">
            <w:pPr>
              <w:spacing w:after="240"/>
              <w:rPr>
                <w:rFonts w:ascii="Arial" w:hAnsi="Arial" w:cs="Arial"/>
              </w:rPr>
            </w:pPr>
            <w:r w:rsidRPr="009E3AAA">
              <w:rPr>
                <w:rFonts w:ascii="Arial" w:hAnsi="Arial" w:cs="Arial"/>
              </w:rPr>
              <w:t xml:space="preserve">Pulverised Fuel Bed Combustion </w:t>
            </w:r>
          </w:p>
          <w:p w14:paraId="62BD506D" w14:textId="77777777" w:rsidR="009E3AAA" w:rsidRPr="009E3AAA" w:rsidRDefault="009E3AAA" w:rsidP="009E3AAA">
            <w:pPr>
              <w:spacing w:after="240"/>
              <w:rPr>
                <w:rFonts w:ascii="Arial" w:hAnsi="Arial" w:cs="Arial"/>
              </w:rPr>
            </w:pPr>
            <w:r w:rsidRPr="009E3AAA">
              <w:rPr>
                <w:rFonts w:ascii="Arial" w:hAnsi="Arial" w:cs="Arial"/>
              </w:rPr>
              <w:t xml:space="preserve">Polyfluorinated Hydrocarbons </w:t>
            </w:r>
          </w:p>
          <w:p w14:paraId="13C35A6A" w14:textId="77777777" w:rsidR="009E3AAA" w:rsidRPr="009E3AAA" w:rsidRDefault="009E3AAA" w:rsidP="009E3AAA">
            <w:pPr>
              <w:spacing w:after="240"/>
              <w:rPr>
                <w:rFonts w:ascii="Arial" w:hAnsi="Arial" w:cs="Arial"/>
              </w:rPr>
            </w:pPr>
            <w:r w:rsidRPr="009E3AAA">
              <w:rPr>
                <w:rFonts w:ascii="Arial" w:hAnsi="Arial" w:cs="Arial"/>
              </w:rPr>
              <w:t xml:space="preserve">Pollution Inventory </w:t>
            </w:r>
          </w:p>
          <w:p w14:paraId="48704ECD" w14:textId="77777777" w:rsidR="009E3AAA" w:rsidRPr="009E3AAA" w:rsidRDefault="009E3AAA" w:rsidP="009E3AAA">
            <w:pPr>
              <w:spacing w:after="240"/>
              <w:rPr>
                <w:rFonts w:ascii="Arial" w:hAnsi="Arial" w:cs="Arial"/>
              </w:rPr>
            </w:pPr>
            <w:r w:rsidRPr="009E3AAA">
              <w:rPr>
                <w:rFonts w:ascii="Arial" w:hAnsi="Arial" w:cs="Arial"/>
              </w:rPr>
              <w:t xml:space="preserve">Particulate Matter </w:t>
            </w:r>
          </w:p>
          <w:p w14:paraId="178BF474" w14:textId="77777777" w:rsidR="009E3AAA" w:rsidRPr="009E3AAA" w:rsidRDefault="009E3AAA" w:rsidP="009E3AAA">
            <w:pPr>
              <w:spacing w:after="240"/>
              <w:rPr>
                <w:rFonts w:ascii="Arial" w:hAnsi="Arial" w:cs="Arial"/>
              </w:rPr>
            </w:pPr>
            <w:r w:rsidRPr="009E3AAA">
              <w:rPr>
                <w:rFonts w:ascii="Arial" w:hAnsi="Arial" w:cs="Arial"/>
              </w:rPr>
              <w:t xml:space="preserve">Particulate Matter (&lt;2.5μm aerodynamic diameter) </w:t>
            </w:r>
          </w:p>
          <w:p w14:paraId="6F2DC1C8" w14:textId="3F380687" w:rsidR="009E3AAA" w:rsidRPr="009E3AAA" w:rsidRDefault="009E3AAA" w:rsidP="009E3AAA">
            <w:pPr>
              <w:spacing w:after="240"/>
              <w:rPr>
                <w:rFonts w:ascii="Arial" w:hAnsi="Arial" w:cs="Arial"/>
              </w:rPr>
            </w:pPr>
            <w:r w:rsidRPr="009E3AAA">
              <w:rPr>
                <w:rFonts w:ascii="Arial" w:hAnsi="Arial" w:cs="Arial"/>
              </w:rPr>
              <w:t xml:space="preserve">Particulate Matter (&lt;10μm aerodynamic diameter) </w:t>
            </w:r>
          </w:p>
        </w:tc>
      </w:tr>
      <w:tr w:rsidR="009E3AAA" w:rsidRPr="009E3AAA" w14:paraId="5DD987CD" w14:textId="77777777">
        <w:trPr>
          <w:trHeight w:val="460"/>
        </w:trPr>
        <w:tc>
          <w:tcPr>
            <w:tcW w:w="2268" w:type="dxa"/>
            <w:tcBorders>
              <w:top w:val="nil"/>
              <w:left w:val="nil"/>
              <w:bottom w:val="nil"/>
              <w:right w:val="nil"/>
            </w:tcBorders>
          </w:tcPr>
          <w:p w14:paraId="69A20615" w14:textId="77777777" w:rsidR="009E3AAA" w:rsidRPr="009E3AAA" w:rsidRDefault="009E3AAA" w:rsidP="009E3AAA">
            <w:pPr>
              <w:spacing w:after="240"/>
              <w:rPr>
                <w:rFonts w:ascii="Arial" w:hAnsi="Arial" w:cs="Arial"/>
              </w:rPr>
            </w:pPr>
            <w:r w:rsidRPr="009E3AAA">
              <w:rPr>
                <w:rFonts w:ascii="Arial" w:hAnsi="Arial" w:cs="Arial"/>
              </w:rPr>
              <w:t xml:space="preserve">PPC </w:t>
            </w:r>
          </w:p>
        </w:tc>
        <w:tc>
          <w:tcPr>
            <w:tcW w:w="5879" w:type="dxa"/>
            <w:tcBorders>
              <w:top w:val="nil"/>
              <w:left w:val="nil"/>
              <w:bottom w:val="nil"/>
              <w:right w:val="nil"/>
            </w:tcBorders>
          </w:tcPr>
          <w:p w14:paraId="07D051A9" w14:textId="20C0673E" w:rsidR="009E3AAA" w:rsidRPr="009E3AAA" w:rsidRDefault="009E3AAA" w:rsidP="009E3AAA">
            <w:pPr>
              <w:spacing w:after="240"/>
              <w:rPr>
                <w:rFonts w:ascii="Arial" w:hAnsi="Arial" w:cs="Arial"/>
              </w:rPr>
            </w:pPr>
            <w:r w:rsidRPr="009E3AAA">
              <w:rPr>
                <w:rFonts w:ascii="Arial" w:hAnsi="Arial" w:cs="Arial"/>
              </w:rPr>
              <w:t xml:space="preserve">Pollution Prevention and Control (Scotland) Regulations 2012 (as amended) </w:t>
            </w:r>
          </w:p>
        </w:tc>
      </w:tr>
      <w:tr w:rsidR="009E3AAA" w:rsidRPr="009E3AAA" w14:paraId="700B0CF7" w14:textId="77777777">
        <w:trPr>
          <w:trHeight w:val="232"/>
        </w:trPr>
        <w:tc>
          <w:tcPr>
            <w:tcW w:w="2268" w:type="dxa"/>
            <w:tcBorders>
              <w:top w:val="nil"/>
              <w:left w:val="nil"/>
              <w:bottom w:val="nil"/>
              <w:right w:val="nil"/>
            </w:tcBorders>
          </w:tcPr>
          <w:p w14:paraId="7D3BA148" w14:textId="77777777" w:rsidR="009E3AAA" w:rsidRPr="009E3AAA" w:rsidRDefault="009E3AAA" w:rsidP="009E3AAA">
            <w:pPr>
              <w:spacing w:after="240"/>
              <w:rPr>
                <w:rFonts w:ascii="Arial" w:hAnsi="Arial" w:cs="Arial"/>
              </w:rPr>
            </w:pPr>
            <w:r w:rsidRPr="009E3AAA">
              <w:rPr>
                <w:rFonts w:ascii="Arial" w:hAnsi="Arial" w:cs="Arial"/>
              </w:rPr>
              <w:t xml:space="preserve">Ppm </w:t>
            </w:r>
          </w:p>
        </w:tc>
        <w:tc>
          <w:tcPr>
            <w:tcW w:w="5879" w:type="dxa"/>
            <w:tcBorders>
              <w:top w:val="nil"/>
              <w:left w:val="nil"/>
              <w:bottom w:val="nil"/>
              <w:right w:val="nil"/>
            </w:tcBorders>
          </w:tcPr>
          <w:p w14:paraId="73A730E1" w14:textId="69A73273" w:rsidR="009E3AAA" w:rsidRPr="009E3AAA" w:rsidRDefault="009E3AAA" w:rsidP="009E3AAA">
            <w:pPr>
              <w:spacing w:after="240"/>
              <w:rPr>
                <w:rFonts w:ascii="Arial" w:hAnsi="Arial" w:cs="Arial"/>
              </w:rPr>
            </w:pPr>
            <w:r w:rsidRPr="009E3AAA">
              <w:rPr>
                <w:rFonts w:ascii="Arial" w:hAnsi="Arial" w:cs="Arial"/>
              </w:rPr>
              <w:t xml:space="preserve">Parts per million </w:t>
            </w:r>
          </w:p>
        </w:tc>
      </w:tr>
      <w:tr w:rsidR="009E3AAA" w:rsidRPr="009E3AAA" w14:paraId="4034CC26" w14:textId="77777777">
        <w:trPr>
          <w:trHeight w:val="232"/>
        </w:trPr>
        <w:tc>
          <w:tcPr>
            <w:tcW w:w="2268" w:type="dxa"/>
            <w:tcBorders>
              <w:top w:val="nil"/>
              <w:left w:val="nil"/>
              <w:bottom w:val="nil"/>
              <w:right w:val="nil"/>
            </w:tcBorders>
          </w:tcPr>
          <w:p w14:paraId="72FD48DA" w14:textId="77777777" w:rsidR="009E3AAA" w:rsidRPr="009E3AAA" w:rsidRDefault="009E3AAA" w:rsidP="009E3AAA">
            <w:pPr>
              <w:spacing w:after="240"/>
              <w:rPr>
                <w:rFonts w:ascii="Arial" w:hAnsi="Arial" w:cs="Arial"/>
              </w:rPr>
            </w:pPr>
            <w:r w:rsidRPr="009E3AAA">
              <w:rPr>
                <w:rFonts w:ascii="Arial" w:hAnsi="Arial" w:cs="Arial"/>
              </w:rPr>
              <w:t xml:space="preserve">Ppmv </w:t>
            </w:r>
          </w:p>
        </w:tc>
        <w:tc>
          <w:tcPr>
            <w:tcW w:w="5879" w:type="dxa"/>
            <w:tcBorders>
              <w:top w:val="nil"/>
              <w:left w:val="nil"/>
              <w:bottom w:val="nil"/>
              <w:right w:val="nil"/>
            </w:tcBorders>
          </w:tcPr>
          <w:p w14:paraId="79E0CD66" w14:textId="77777777" w:rsidR="009E3AAA" w:rsidRPr="009E3AAA" w:rsidRDefault="009E3AAA" w:rsidP="009E3AAA">
            <w:pPr>
              <w:spacing w:after="240"/>
              <w:rPr>
                <w:rFonts w:ascii="Arial" w:hAnsi="Arial" w:cs="Arial"/>
              </w:rPr>
            </w:pPr>
            <w:r w:rsidRPr="009E3AAA">
              <w:rPr>
                <w:rFonts w:ascii="Arial" w:hAnsi="Arial" w:cs="Arial"/>
              </w:rPr>
              <w:t xml:space="preserve">Parts per Million by Volume </w:t>
            </w:r>
          </w:p>
        </w:tc>
      </w:tr>
      <w:tr w:rsidR="009E3AAA" w:rsidRPr="009E3AAA" w14:paraId="24FE5B8C" w14:textId="77777777">
        <w:trPr>
          <w:trHeight w:val="233"/>
        </w:trPr>
        <w:tc>
          <w:tcPr>
            <w:tcW w:w="2268" w:type="dxa"/>
            <w:tcBorders>
              <w:top w:val="nil"/>
              <w:left w:val="nil"/>
              <w:bottom w:val="nil"/>
              <w:right w:val="nil"/>
            </w:tcBorders>
          </w:tcPr>
          <w:p w14:paraId="44889EA7" w14:textId="77777777" w:rsidR="009E3AAA" w:rsidRPr="009E3AAA" w:rsidRDefault="009E3AAA" w:rsidP="009E3AAA">
            <w:pPr>
              <w:spacing w:after="240"/>
              <w:rPr>
                <w:rFonts w:ascii="Arial" w:hAnsi="Arial" w:cs="Arial"/>
              </w:rPr>
            </w:pPr>
            <w:r w:rsidRPr="009E3AAA">
              <w:rPr>
                <w:rFonts w:ascii="Arial" w:hAnsi="Arial" w:cs="Arial"/>
              </w:rPr>
              <w:t xml:space="preserve">PSF </w:t>
            </w:r>
          </w:p>
        </w:tc>
        <w:tc>
          <w:tcPr>
            <w:tcW w:w="5879" w:type="dxa"/>
            <w:tcBorders>
              <w:top w:val="nil"/>
              <w:left w:val="nil"/>
              <w:bottom w:val="nil"/>
              <w:right w:val="nil"/>
            </w:tcBorders>
          </w:tcPr>
          <w:p w14:paraId="483B4622" w14:textId="77777777" w:rsidR="009E3AAA" w:rsidRPr="009E3AAA" w:rsidRDefault="009E3AAA" w:rsidP="009E3AAA">
            <w:pPr>
              <w:spacing w:after="240"/>
              <w:rPr>
                <w:rFonts w:ascii="Arial" w:hAnsi="Arial" w:cs="Arial"/>
              </w:rPr>
            </w:pPr>
            <w:r w:rsidRPr="009E3AAA">
              <w:rPr>
                <w:rFonts w:ascii="Arial" w:hAnsi="Arial" w:cs="Arial"/>
              </w:rPr>
              <w:t xml:space="preserve">Partially Slatted Floor </w:t>
            </w:r>
          </w:p>
        </w:tc>
      </w:tr>
      <w:tr w:rsidR="009E3AAA" w:rsidRPr="009E3AAA" w14:paraId="1232F7FD" w14:textId="77777777">
        <w:trPr>
          <w:trHeight w:val="232"/>
        </w:trPr>
        <w:tc>
          <w:tcPr>
            <w:tcW w:w="2268" w:type="dxa"/>
            <w:tcBorders>
              <w:top w:val="nil"/>
              <w:left w:val="nil"/>
              <w:bottom w:val="nil"/>
              <w:right w:val="nil"/>
            </w:tcBorders>
          </w:tcPr>
          <w:p w14:paraId="4D0AD17E" w14:textId="77777777" w:rsidR="009E3AAA" w:rsidRPr="009E3AAA" w:rsidRDefault="009E3AAA" w:rsidP="009E3AAA">
            <w:pPr>
              <w:spacing w:after="240"/>
              <w:rPr>
                <w:rFonts w:ascii="Arial" w:hAnsi="Arial" w:cs="Arial"/>
              </w:rPr>
            </w:pPr>
            <w:r w:rsidRPr="009E3AAA">
              <w:rPr>
                <w:rFonts w:ascii="Arial" w:hAnsi="Arial" w:cs="Arial"/>
              </w:rPr>
              <w:t xml:space="preserve">PVC </w:t>
            </w:r>
          </w:p>
        </w:tc>
        <w:tc>
          <w:tcPr>
            <w:tcW w:w="5879" w:type="dxa"/>
            <w:tcBorders>
              <w:top w:val="nil"/>
              <w:left w:val="nil"/>
              <w:bottom w:val="nil"/>
              <w:right w:val="nil"/>
            </w:tcBorders>
          </w:tcPr>
          <w:p w14:paraId="33139B20" w14:textId="77777777" w:rsidR="009E3AAA" w:rsidRPr="009E3AAA" w:rsidRDefault="009E3AAA" w:rsidP="009E3AAA">
            <w:pPr>
              <w:spacing w:after="240"/>
              <w:rPr>
                <w:rFonts w:ascii="Arial" w:hAnsi="Arial" w:cs="Arial"/>
              </w:rPr>
            </w:pPr>
            <w:r w:rsidRPr="009E3AAA">
              <w:rPr>
                <w:rFonts w:ascii="Arial" w:hAnsi="Arial" w:cs="Arial"/>
              </w:rPr>
              <w:t xml:space="preserve">Polyvinyl Chloride </w:t>
            </w:r>
          </w:p>
        </w:tc>
      </w:tr>
      <w:tr w:rsidR="009E3AAA" w:rsidRPr="009E3AAA" w14:paraId="2D40B375" w14:textId="77777777">
        <w:trPr>
          <w:trHeight w:val="232"/>
        </w:trPr>
        <w:tc>
          <w:tcPr>
            <w:tcW w:w="2268" w:type="dxa"/>
            <w:tcBorders>
              <w:top w:val="nil"/>
              <w:left w:val="nil"/>
              <w:bottom w:val="nil"/>
              <w:right w:val="nil"/>
            </w:tcBorders>
          </w:tcPr>
          <w:p w14:paraId="486064D3" w14:textId="77777777" w:rsidR="009E3AAA" w:rsidRPr="009E3AAA" w:rsidRDefault="009E3AAA" w:rsidP="009E3AAA">
            <w:pPr>
              <w:spacing w:after="240"/>
              <w:rPr>
                <w:rFonts w:ascii="Arial" w:hAnsi="Arial" w:cs="Arial"/>
              </w:rPr>
            </w:pPr>
            <w:r w:rsidRPr="009E3AAA">
              <w:rPr>
                <w:rFonts w:ascii="Arial" w:hAnsi="Arial" w:cs="Arial"/>
              </w:rPr>
              <w:t xml:space="preserve">RCF </w:t>
            </w:r>
          </w:p>
        </w:tc>
        <w:tc>
          <w:tcPr>
            <w:tcW w:w="5879" w:type="dxa"/>
            <w:tcBorders>
              <w:top w:val="nil"/>
              <w:left w:val="nil"/>
              <w:bottom w:val="nil"/>
              <w:right w:val="nil"/>
            </w:tcBorders>
          </w:tcPr>
          <w:p w14:paraId="3508CA2B" w14:textId="77777777" w:rsidR="009E3AAA" w:rsidRPr="009E3AAA" w:rsidRDefault="009E3AAA" w:rsidP="009E3AAA">
            <w:pPr>
              <w:spacing w:after="240"/>
              <w:rPr>
                <w:rFonts w:ascii="Arial" w:hAnsi="Arial" w:cs="Arial"/>
              </w:rPr>
            </w:pPr>
            <w:r w:rsidRPr="009E3AAA">
              <w:rPr>
                <w:rFonts w:ascii="Arial" w:hAnsi="Arial" w:cs="Arial"/>
              </w:rPr>
              <w:t xml:space="preserve">Recycled Fibre </w:t>
            </w:r>
          </w:p>
        </w:tc>
      </w:tr>
      <w:tr w:rsidR="009E3AAA" w:rsidRPr="009E3AAA" w14:paraId="480FDF20" w14:textId="77777777">
        <w:trPr>
          <w:trHeight w:val="233"/>
        </w:trPr>
        <w:tc>
          <w:tcPr>
            <w:tcW w:w="2268" w:type="dxa"/>
            <w:tcBorders>
              <w:top w:val="nil"/>
              <w:left w:val="nil"/>
              <w:bottom w:val="nil"/>
              <w:right w:val="nil"/>
            </w:tcBorders>
          </w:tcPr>
          <w:p w14:paraId="26314F32" w14:textId="77777777" w:rsidR="009E3AAA" w:rsidRPr="009E3AAA" w:rsidRDefault="009E3AAA" w:rsidP="009E3AAA">
            <w:pPr>
              <w:spacing w:after="240"/>
              <w:rPr>
                <w:rFonts w:ascii="Arial" w:hAnsi="Arial" w:cs="Arial"/>
              </w:rPr>
            </w:pPr>
            <w:r w:rsidRPr="009E3AAA">
              <w:rPr>
                <w:rFonts w:ascii="Arial" w:hAnsi="Arial" w:cs="Arial"/>
              </w:rPr>
              <w:t xml:space="preserve">RET </w:t>
            </w:r>
          </w:p>
        </w:tc>
        <w:tc>
          <w:tcPr>
            <w:tcW w:w="5879" w:type="dxa"/>
            <w:tcBorders>
              <w:top w:val="nil"/>
              <w:left w:val="nil"/>
              <w:bottom w:val="nil"/>
              <w:right w:val="nil"/>
            </w:tcBorders>
          </w:tcPr>
          <w:p w14:paraId="4CB7F3C6" w14:textId="77777777" w:rsidR="009E3AAA" w:rsidRPr="009E3AAA" w:rsidRDefault="009E3AAA" w:rsidP="009E3AAA">
            <w:pPr>
              <w:spacing w:after="240"/>
              <w:rPr>
                <w:rFonts w:ascii="Arial" w:hAnsi="Arial" w:cs="Arial"/>
              </w:rPr>
            </w:pPr>
            <w:r w:rsidRPr="009E3AAA">
              <w:rPr>
                <w:rFonts w:ascii="Arial" w:hAnsi="Arial" w:cs="Arial"/>
              </w:rPr>
              <w:t xml:space="preserve">Release Estimation Technique </w:t>
            </w:r>
          </w:p>
        </w:tc>
      </w:tr>
      <w:tr w:rsidR="009E3AAA" w:rsidRPr="009E3AAA" w14:paraId="40DDE520" w14:textId="77777777">
        <w:trPr>
          <w:trHeight w:val="232"/>
        </w:trPr>
        <w:tc>
          <w:tcPr>
            <w:tcW w:w="2268" w:type="dxa"/>
            <w:tcBorders>
              <w:top w:val="nil"/>
              <w:left w:val="nil"/>
              <w:bottom w:val="nil"/>
              <w:right w:val="nil"/>
            </w:tcBorders>
          </w:tcPr>
          <w:p w14:paraId="23EFB38E" w14:textId="77777777" w:rsidR="009E3AAA" w:rsidRPr="009E3AAA" w:rsidRDefault="009E3AAA" w:rsidP="009E3AAA">
            <w:pPr>
              <w:spacing w:after="240"/>
              <w:rPr>
                <w:rFonts w:ascii="Arial" w:hAnsi="Arial" w:cs="Arial"/>
              </w:rPr>
            </w:pPr>
            <w:r w:rsidRPr="009E3AAA">
              <w:rPr>
                <w:rFonts w:ascii="Arial" w:hAnsi="Arial" w:cs="Arial"/>
              </w:rPr>
              <w:t xml:space="preserve">RS </w:t>
            </w:r>
          </w:p>
        </w:tc>
        <w:tc>
          <w:tcPr>
            <w:tcW w:w="5879" w:type="dxa"/>
            <w:tcBorders>
              <w:top w:val="nil"/>
              <w:left w:val="nil"/>
              <w:bottom w:val="nil"/>
              <w:right w:val="nil"/>
            </w:tcBorders>
          </w:tcPr>
          <w:p w14:paraId="3DC81BC3" w14:textId="77777777" w:rsidR="009E3AAA" w:rsidRPr="009E3AAA" w:rsidRDefault="009E3AAA" w:rsidP="009E3AAA">
            <w:pPr>
              <w:spacing w:after="240"/>
              <w:rPr>
                <w:rFonts w:ascii="Arial" w:hAnsi="Arial" w:cs="Arial"/>
              </w:rPr>
            </w:pPr>
            <w:r w:rsidRPr="009E3AAA">
              <w:rPr>
                <w:rFonts w:ascii="Arial" w:hAnsi="Arial" w:cs="Arial"/>
              </w:rPr>
              <w:t xml:space="preserve">Radioactive Substances </w:t>
            </w:r>
          </w:p>
        </w:tc>
      </w:tr>
      <w:tr w:rsidR="009E3AAA" w:rsidRPr="009E3AAA" w14:paraId="34F2FD54" w14:textId="77777777">
        <w:trPr>
          <w:trHeight w:val="232"/>
        </w:trPr>
        <w:tc>
          <w:tcPr>
            <w:tcW w:w="2268" w:type="dxa"/>
            <w:tcBorders>
              <w:top w:val="nil"/>
              <w:left w:val="nil"/>
              <w:bottom w:val="nil"/>
              <w:right w:val="nil"/>
            </w:tcBorders>
          </w:tcPr>
          <w:p w14:paraId="1BABDBF0" w14:textId="77777777" w:rsidR="009E3AAA" w:rsidRPr="009E3AAA" w:rsidRDefault="009E3AAA" w:rsidP="009E3AAA">
            <w:pPr>
              <w:spacing w:after="240"/>
              <w:rPr>
                <w:rFonts w:ascii="Arial" w:hAnsi="Arial" w:cs="Arial"/>
              </w:rPr>
            </w:pPr>
            <w:r w:rsidRPr="009E3AAA">
              <w:rPr>
                <w:rFonts w:ascii="Arial" w:hAnsi="Arial" w:cs="Arial"/>
              </w:rPr>
              <w:lastRenderedPageBreak/>
              <w:t xml:space="preserve">Sb </w:t>
            </w:r>
          </w:p>
        </w:tc>
        <w:tc>
          <w:tcPr>
            <w:tcW w:w="5879" w:type="dxa"/>
            <w:tcBorders>
              <w:top w:val="nil"/>
              <w:left w:val="nil"/>
              <w:bottom w:val="nil"/>
              <w:right w:val="nil"/>
            </w:tcBorders>
          </w:tcPr>
          <w:p w14:paraId="2B213B77" w14:textId="77777777" w:rsidR="009E3AAA" w:rsidRPr="009E3AAA" w:rsidRDefault="009E3AAA" w:rsidP="009E3AAA">
            <w:pPr>
              <w:spacing w:after="240"/>
              <w:rPr>
                <w:rFonts w:ascii="Arial" w:hAnsi="Arial" w:cs="Arial"/>
              </w:rPr>
            </w:pPr>
            <w:r w:rsidRPr="009E3AAA">
              <w:rPr>
                <w:rFonts w:ascii="Arial" w:hAnsi="Arial" w:cs="Arial"/>
              </w:rPr>
              <w:t xml:space="preserve">Antimony </w:t>
            </w:r>
          </w:p>
        </w:tc>
      </w:tr>
      <w:tr w:rsidR="009E3AAA" w:rsidRPr="009E3AAA" w14:paraId="4DFBF958" w14:textId="77777777">
        <w:trPr>
          <w:trHeight w:val="233"/>
        </w:trPr>
        <w:tc>
          <w:tcPr>
            <w:tcW w:w="2268" w:type="dxa"/>
            <w:tcBorders>
              <w:top w:val="nil"/>
              <w:left w:val="nil"/>
              <w:bottom w:val="nil"/>
              <w:right w:val="nil"/>
            </w:tcBorders>
          </w:tcPr>
          <w:p w14:paraId="68ED42B9" w14:textId="77777777" w:rsidR="009E3AAA" w:rsidRPr="009E3AAA" w:rsidRDefault="009E3AAA" w:rsidP="009E3AAA">
            <w:pPr>
              <w:spacing w:after="240"/>
              <w:rPr>
                <w:rFonts w:ascii="Arial" w:hAnsi="Arial" w:cs="Arial"/>
              </w:rPr>
            </w:pPr>
            <w:r w:rsidRPr="009E3AAA">
              <w:rPr>
                <w:rFonts w:ascii="Arial" w:hAnsi="Arial" w:cs="Arial"/>
              </w:rPr>
              <w:t xml:space="preserve">SCR </w:t>
            </w:r>
          </w:p>
        </w:tc>
        <w:tc>
          <w:tcPr>
            <w:tcW w:w="5879" w:type="dxa"/>
            <w:tcBorders>
              <w:top w:val="nil"/>
              <w:left w:val="nil"/>
              <w:bottom w:val="nil"/>
              <w:right w:val="nil"/>
            </w:tcBorders>
          </w:tcPr>
          <w:p w14:paraId="7125B0C9" w14:textId="77777777" w:rsidR="009E3AAA" w:rsidRPr="009E3AAA" w:rsidRDefault="009E3AAA" w:rsidP="009E3AAA">
            <w:pPr>
              <w:spacing w:after="240"/>
              <w:rPr>
                <w:rFonts w:ascii="Arial" w:hAnsi="Arial" w:cs="Arial"/>
              </w:rPr>
            </w:pPr>
            <w:r w:rsidRPr="009E3AAA">
              <w:rPr>
                <w:rFonts w:ascii="Arial" w:hAnsi="Arial" w:cs="Arial"/>
              </w:rPr>
              <w:t xml:space="preserve">Selective Catalytic Reduction </w:t>
            </w:r>
          </w:p>
        </w:tc>
      </w:tr>
      <w:tr w:rsidR="009E3AAA" w:rsidRPr="009E3AAA" w14:paraId="2B33FE66" w14:textId="77777777">
        <w:trPr>
          <w:trHeight w:val="232"/>
        </w:trPr>
        <w:tc>
          <w:tcPr>
            <w:tcW w:w="2268" w:type="dxa"/>
            <w:tcBorders>
              <w:top w:val="nil"/>
              <w:left w:val="nil"/>
              <w:bottom w:val="nil"/>
              <w:right w:val="nil"/>
            </w:tcBorders>
          </w:tcPr>
          <w:p w14:paraId="56997537" w14:textId="77777777" w:rsidR="009E3AAA" w:rsidRPr="009E3AAA" w:rsidRDefault="009E3AAA" w:rsidP="009E3AAA">
            <w:pPr>
              <w:spacing w:after="240"/>
              <w:rPr>
                <w:rFonts w:ascii="Arial" w:hAnsi="Arial" w:cs="Arial"/>
              </w:rPr>
            </w:pPr>
            <w:r w:rsidRPr="009E3AAA">
              <w:rPr>
                <w:rFonts w:ascii="Arial" w:hAnsi="Arial" w:cs="Arial"/>
              </w:rPr>
              <w:t xml:space="preserve">SIC </w:t>
            </w:r>
          </w:p>
        </w:tc>
        <w:tc>
          <w:tcPr>
            <w:tcW w:w="5879" w:type="dxa"/>
            <w:tcBorders>
              <w:top w:val="nil"/>
              <w:left w:val="nil"/>
              <w:bottom w:val="nil"/>
              <w:right w:val="nil"/>
            </w:tcBorders>
          </w:tcPr>
          <w:p w14:paraId="5832AD6C" w14:textId="77777777" w:rsidR="009E3AAA" w:rsidRPr="009E3AAA" w:rsidRDefault="009E3AAA" w:rsidP="009E3AAA">
            <w:pPr>
              <w:spacing w:after="240"/>
              <w:rPr>
                <w:rFonts w:ascii="Arial" w:hAnsi="Arial" w:cs="Arial"/>
              </w:rPr>
            </w:pPr>
            <w:r w:rsidRPr="009E3AAA">
              <w:rPr>
                <w:rFonts w:ascii="Arial" w:hAnsi="Arial" w:cs="Arial"/>
              </w:rPr>
              <w:t xml:space="preserve">Standard Industry Classification </w:t>
            </w:r>
          </w:p>
        </w:tc>
      </w:tr>
      <w:tr w:rsidR="009E3AAA" w:rsidRPr="009E3AAA" w14:paraId="4F26EA9E" w14:textId="77777777">
        <w:trPr>
          <w:trHeight w:val="232"/>
        </w:trPr>
        <w:tc>
          <w:tcPr>
            <w:tcW w:w="2268" w:type="dxa"/>
            <w:tcBorders>
              <w:top w:val="nil"/>
              <w:left w:val="nil"/>
              <w:bottom w:val="nil"/>
              <w:right w:val="nil"/>
            </w:tcBorders>
          </w:tcPr>
          <w:p w14:paraId="04B353B1" w14:textId="77777777" w:rsidR="009E3AAA" w:rsidRPr="009E3AAA" w:rsidRDefault="009E3AAA" w:rsidP="009E3AAA">
            <w:pPr>
              <w:spacing w:after="240"/>
              <w:rPr>
                <w:rFonts w:ascii="Arial" w:hAnsi="Arial" w:cs="Arial"/>
              </w:rPr>
            </w:pPr>
            <w:r w:rsidRPr="009E3AAA">
              <w:rPr>
                <w:rFonts w:ascii="Arial" w:hAnsi="Arial" w:cs="Arial"/>
              </w:rPr>
              <w:t xml:space="preserve">SLF </w:t>
            </w:r>
          </w:p>
        </w:tc>
        <w:tc>
          <w:tcPr>
            <w:tcW w:w="5879" w:type="dxa"/>
            <w:tcBorders>
              <w:top w:val="nil"/>
              <w:left w:val="nil"/>
              <w:bottom w:val="nil"/>
              <w:right w:val="nil"/>
            </w:tcBorders>
          </w:tcPr>
          <w:p w14:paraId="6E9E6F76" w14:textId="77777777" w:rsidR="009E3AAA" w:rsidRPr="009E3AAA" w:rsidRDefault="009E3AAA" w:rsidP="009E3AAA">
            <w:pPr>
              <w:spacing w:after="240"/>
              <w:rPr>
                <w:rFonts w:ascii="Arial" w:hAnsi="Arial" w:cs="Arial"/>
              </w:rPr>
            </w:pPr>
            <w:r w:rsidRPr="009E3AAA">
              <w:rPr>
                <w:rFonts w:ascii="Arial" w:hAnsi="Arial" w:cs="Arial"/>
              </w:rPr>
              <w:t xml:space="preserve">Substitute Liquid Fuel </w:t>
            </w:r>
          </w:p>
        </w:tc>
      </w:tr>
      <w:tr w:rsidR="009E3AAA" w:rsidRPr="009E3AAA" w14:paraId="3CA31A45" w14:textId="77777777">
        <w:trPr>
          <w:trHeight w:val="233"/>
        </w:trPr>
        <w:tc>
          <w:tcPr>
            <w:tcW w:w="2268" w:type="dxa"/>
            <w:tcBorders>
              <w:top w:val="nil"/>
              <w:left w:val="nil"/>
              <w:bottom w:val="nil"/>
              <w:right w:val="nil"/>
            </w:tcBorders>
          </w:tcPr>
          <w:p w14:paraId="230386D8" w14:textId="77777777" w:rsidR="009E3AAA" w:rsidRPr="009E3AAA" w:rsidRDefault="009E3AAA" w:rsidP="009E3AAA">
            <w:pPr>
              <w:spacing w:after="240"/>
              <w:rPr>
                <w:rFonts w:ascii="Arial" w:hAnsi="Arial" w:cs="Arial"/>
              </w:rPr>
            </w:pPr>
            <w:r w:rsidRPr="009E3AAA">
              <w:rPr>
                <w:rFonts w:ascii="Arial" w:hAnsi="Arial" w:cs="Arial"/>
              </w:rPr>
              <w:t xml:space="preserve">Sn </w:t>
            </w:r>
          </w:p>
        </w:tc>
        <w:tc>
          <w:tcPr>
            <w:tcW w:w="5879" w:type="dxa"/>
            <w:tcBorders>
              <w:top w:val="nil"/>
              <w:left w:val="nil"/>
              <w:bottom w:val="nil"/>
              <w:right w:val="nil"/>
            </w:tcBorders>
          </w:tcPr>
          <w:p w14:paraId="5958BEF8" w14:textId="77777777" w:rsidR="009E3AAA" w:rsidRPr="009E3AAA" w:rsidRDefault="009E3AAA" w:rsidP="009E3AAA">
            <w:pPr>
              <w:spacing w:after="240"/>
              <w:rPr>
                <w:rFonts w:ascii="Arial" w:hAnsi="Arial" w:cs="Arial"/>
              </w:rPr>
            </w:pPr>
            <w:r w:rsidRPr="009E3AAA">
              <w:rPr>
                <w:rFonts w:ascii="Arial" w:hAnsi="Arial" w:cs="Arial"/>
              </w:rPr>
              <w:t xml:space="preserve">Tin </w:t>
            </w:r>
          </w:p>
        </w:tc>
      </w:tr>
      <w:tr w:rsidR="009E3AAA" w:rsidRPr="009E3AAA" w14:paraId="18187179" w14:textId="77777777">
        <w:trPr>
          <w:trHeight w:val="232"/>
        </w:trPr>
        <w:tc>
          <w:tcPr>
            <w:tcW w:w="2268" w:type="dxa"/>
            <w:tcBorders>
              <w:top w:val="nil"/>
              <w:left w:val="nil"/>
              <w:bottom w:val="nil"/>
              <w:right w:val="nil"/>
            </w:tcBorders>
          </w:tcPr>
          <w:p w14:paraId="58338B4D" w14:textId="77777777" w:rsidR="009E3AAA" w:rsidRPr="009E3AAA" w:rsidRDefault="009E3AAA" w:rsidP="009E3AAA">
            <w:pPr>
              <w:spacing w:after="240"/>
              <w:rPr>
                <w:rFonts w:ascii="Arial" w:hAnsi="Arial" w:cs="Arial"/>
              </w:rPr>
            </w:pPr>
            <w:r w:rsidRPr="009E3AAA">
              <w:rPr>
                <w:rFonts w:ascii="Arial" w:hAnsi="Arial" w:cs="Arial"/>
              </w:rPr>
              <w:t xml:space="preserve">SNCR </w:t>
            </w:r>
          </w:p>
        </w:tc>
        <w:tc>
          <w:tcPr>
            <w:tcW w:w="5879" w:type="dxa"/>
            <w:tcBorders>
              <w:top w:val="nil"/>
              <w:left w:val="nil"/>
              <w:bottom w:val="nil"/>
              <w:right w:val="nil"/>
            </w:tcBorders>
          </w:tcPr>
          <w:p w14:paraId="4C73F8B1" w14:textId="77777777" w:rsidR="009E3AAA" w:rsidRPr="009E3AAA" w:rsidRDefault="009E3AAA" w:rsidP="009E3AAA">
            <w:pPr>
              <w:spacing w:after="240"/>
              <w:rPr>
                <w:rFonts w:ascii="Arial" w:hAnsi="Arial" w:cs="Arial"/>
              </w:rPr>
            </w:pPr>
            <w:r w:rsidRPr="009E3AAA">
              <w:rPr>
                <w:rFonts w:ascii="Arial" w:hAnsi="Arial" w:cs="Arial"/>
              </w:rPr>
              <w:t xml:space="preserve">Selective Non-catalytic Reduction </w:t>
            </w:r>
          </w:p>
        </w:tc>
      </w:tr>
      <w:tr w:rsidR="009E3AAA" w:rsidRPr="009E3AAA" w14:paraId="7CA7D241" w14:textId="77777777">
        <w:trPr>
          <w:trHeight w:val="262"/>
        </w:trPr>
        <w:tc>
          <w:tcPr>
            <w:tcW w:w="2268" w:type="dxa"/>
            <w:tcBorders>
              <w:top w:val="nil"/>
              <w:left w:val="nil"/>
              <w:bottom w:val="nil"/>
              <w:right w:val="nil"/>
            </w:tcBorders>
          </w:tcPr>
          <w:p w14:paraId="7CC5FA42" w14:textId="77777777" w:rsidR="009E3AAA" w:rsidRPr="009E3AAA" w:rsidRDefault="009E3AAA" w:rsidP="009E3AAA">
            <w:pPr>
              <w:spacing w:after="240"/>
              <w:rPr>
                <w:rFonts w:ascii="Arial" w:hAnsi="Arial" w:cs="Arial"/>
              </w:rPr>
            </w:pPr>
            <w:r w:rsidRPr="009E3AAA">
              <w:rPr>
                <w:rFonts w:ascii="Arial" w:hAnsi="Arial" w:cs="Arial"/>
              </w:rPr>
              <w:t>SO</w:t>
            </w:r>
            <w:r w:rsidRPr="009E3AAA">
              <w:rPr>
                <w:rFonts w:ascii="Arial" w:hAnsi="Arial" w:cs="Arial"/>
                <w:vertAlign w:val="subscript"/>
              </w:rPr>
              <w:t>x</w:t>
            </w:r>
            <w:r w:rsidRPr="009E3AAA">
              <w:rPr>
                <w:rFonts w:ascii="Arial" w:hAnsi="Arial" w:cs="Arial"/>
              </w:rPr>
              <w:t xml:space="preserve"> </w:t>
            </w:r>
          </w:p>
        </w:tc>
        <w:tc>
          <w:tcPr>
            <w:tcW w:w="5879" w:type="dxa"/>
            <w:tcBorders>
              <w:top w:val="nil"/>
              <w:left w:val="nil"/>
              <w:bottom w:val="nil"/>
              <w:right w:val="nil"/>
            </w:tcBorders>
          </w:tcPr>
          <w:p w14:paraId="521EA4DF" w14:textId="77777777" w:rsidR="009E3AAA" w:rsidRPr="009E3AAA" w:rsidRDefault="009E3AAA" w:rsidP="009E3AAA">
            <w:pPr>
              <w:spacing w:after="240"/>
              <w:rPr>
                <w:rFonts w:ascii="Arial" w:hAnsi="Arial" w:cs="Arial"/>
              </w:rPr>
            </w:pPr>
            <w:r w:rsidRPr="009E3AAA">
              <w:rPr>
                <w:rFonts w:ascii="Arial" w:hAnsi="Arial" w:cs="Arial"/>
              </w:rPr>
              <w:t>Oxides of Sulphur (mixture of SO2 and SO</w:t>
            </w:r>
            <w:r w:rsidRPr="00F90755">
              <w:rPr>
                <w:rFonts w:ascii="Arial" w:hAnsi="Arial" w:cs="Arial"/>
                <w:vertAlign w:val="subscript"/>
              </w:rPr>
              <w:t>3</w:t>
            </w:r>
            <w:r w:rsidRPr="009E3AAA">
              <w:rPr>
                <w:rFonts w:ascii="Arial" w:hAnsi="Arial" w:cs="Arial"/>
              </w:rPr>
              <w:t xml:space="preserve">) </w:t>
            </w:r>
          </w:p>
        </w:tc>
      </w:tr>
      <w:tr w:rsidR="009E3AAA" w:rsidRPr="009E3AAA" w14:paraId="3856F5C2" w14:textId="77777777">
        <w:trPr>
          <w:trHeight w:val="263"/>
        </w:trPr>
        <w:tc>
          <w:tcPr>
            <w:tcW w:w="2268" w:type="dxa"/>
            <w:tcBorders>
              <w:top w:val="nil"/>
              <w:left w:val="nil"/>
              <w:bottom w:val="nil"/>
              <w:right w:val="nil"/>
            </w:tcBorders>
          </w:tcPr>
          <w:p w14:paraId="4D3A003F" w14:textId="77777777" w:rsidR="009E3AAA" w:rsidRPr="009E3AAA" w:rsidRDefault="009E3AAA" w:rsidP="009E3AAA">
            <w:pPr>
              <w:spacing w:after="240"/>
              <w:rPr>
                <w:rFonts w:ascii="Arial" w:hAnsi="Arial" w:cs="Arial"/>
              </w:rPr>
            </w:pPr>
            <w:r w:rsidRPr="009E3AAA">
              <w:rPr>
                <w:rFonts w:ascii="Arial" w:hAnsi="Arial" w:cs="Arial"/>
              </w:rPr>
              <w:t>SO</w:t>
            </w:r>
            <w:r w:rsidRPr="00F90755">
              <w:rPr>
                <w:rFonts w:ascii="Arial" w:hAnsi="Arial" w:cs="Arial"/>
                <w:vertAlign w:val="subscript"/>
              </w:rPr>
              <w:t>2</w:t>
            </w:r>
            <w:r w:rsidRPr="009E3AAA">
              <w:rPr>
                <w:rFonts w:ascii="Arial" w:hAnsi="Arial" w:cs="Arial"/>
              </w:rPr>
              <w:t xml:space="preserve"> </w:t>
            </w:r>
          </w:p>
        </w:tc>
        <w:tc>
          <w:tcPr>
            <w:tcW w:w="5879" w:type="dxa"/>
            <w:tcBorders>
              <w:top w:val="nil"/>
              <w:left w:val="nil"/>
              <w:bottom w:val="nil"/>
              <w:right w:val="nil"/>
            </w:tcBorders>
          </w:tcPr>
          <w:p w14:paraId="45285BCF" w14:textId="77777777" w:rsidR="009E3AAA" w:rsidRPr="009E3AAA" w:rsidRDefault="009E3AAA" w:rsidP="009E3AAA">
            <w:pPr>
              <w:spacing w:after="240"/>
              <w:rPr>
                <w:rFonts w:ascii="Arial" w:hAnsi="Arial" w:cs="Arial"/>
              </w:rPr>
            </w:pPr>
            <w:r w:rsidRPr="009E3AAA">
              <w:rPr>
                <w:rFonts w:ascii="Arial" w:hAnsi="Arial" w:cs="Arial"/>
              </w:rPr>
              <w:t xml:space="preserve">Sulphur Dioxide </w:t>
            </w:r>
          </w:p>
        </w:tc>
      </w:tr>
      <w:tr w:rsidR="009E3AAA" w:rsidRPr="009E3AAA" w14:paraId="57C9F6AE" w14:textId="77777777">
        <w:trPr>
          <w:trHeight w:val="232"/>
        </w:trPr>
        <w:tc>
          <w:tcPr>
            <w:tcW w:w="2268" w:type="dxa"/>
            <w:tcBorders>
              <w:top w:val="nil"/>
              <w:left w:val="nil"/>
              <w:bottom w:val="nil"/>
              <w:right w:val="nil"/>
            </w:tcBorders>
          </w:tcPr>
          <w:p w14:paraId="7B1ED9FB" w14:textId="77777777" w:rsidR="009E3AAA" w:rsidRPr="009E3AAA" w:rsidRDefault="009E3AAA" w:rsidP="009E3AAA">
            <w:pPr>
              <w:spacing w:after="240"/>
              <w:rPr>
                <w:rFonts w:ascii="Arial" w:hAnsi="Arial" w:cs="Arial"/>
              </w:rPr>
            </w:pPr>
            <w:r w:rsidRPr="009E3AAA">
              <w:rPr>
                <w:rFonts w:ascii="Arial" w:hAnsi="Arial" w:cs="Arial"/>
              </w:rPr>
              <w:t>SO</w:t>
            </w:r>
            <w:r w:rsidRPr="009E3AAA">
              <w:rPr>
                <w:rFonts w:ascii="Arial" w:hAnsi="Arial" w:cs="Arial"/>
                <w:vertAlign w:val="subscript"/>
              </w:rPr>
              <w:t>3</w:t>
            </w:r>
            <w:r w:rsidRPr="009E3AAA">
              <w:rPr>
                <w:rFonts w:ascii="Arial" w:hAnsi="Arial" w:cs="Arial"/>
              </w:rPr>
              <w:t xml:space="preserve"> </w:t>
            </w:r>
          </w:p>
        </w:tc>
        <w:tc>
          <w:tcPr>
            <w:tcW w:w="5879" w:type="dxa"/>
            <w:tcBorders>
              <w:top w:val="nil"/>
              <w:left w:val="nil"/>
              <w:bottom w:val="nil"/>
              <w:right w:val="nil"/>
            </w:tcBorders>
          </w:tcPr>
          <w:p w14:paraId="699D6F76" w14:textId="77777777" w:rsidR="009E3AAA" w:rsidRPr="009E3AAA" w:rsidRDefault="009E3AAA" w:rsidP="009E3AAA">
            <w:pPr>
              <w:spacing w:after="240"/>
              <w:rPr>
                <w:rFonts w:ascii="Arial" w:hAnsi="Arial" w:cs="Arial"/>
              </w:rPr>
            </w:pPr>
            <w:r w:rsidRPr="009E3AAA">
              <w:rPr>
                <w:rFonts w:ascii="Arial" w:hAnsi="Arial" w:cs="Arial"/>
              </w:rPr>
              <w:t xml:space="preserve">Sulphur Trioxide </w:t>
            </w:r>
          </w:p>
        </w:tc>
      </w:tr>
      <w:tr w:rsidR="009E3AAA" w:rsidRPr="009E3AAA" w14:paraId="7643B734" w14:textId="77777777">
        <w:trPr>
          <w:trHeight w:val="232"/>
        </w:trPr>
        <w:tc>
          <w:tcPr>
            <w:tcW w:w="2268" w:type="dxa"/>
            <w:tcBorders>
              <w:top w:val="nil"/>
              <w:left w:val="nil"/>
              <w:bottom w:val="nil"/>
              <w:right w:val="nil"/>
            </w:tcBorders>
          </w:tcPr>
          <w:p w14:paraId="7A0951DD" w14:textId="77777777" w:rsidR="009E3AAA" w:rsidRPr="009E3AAA" w:rsidRDefault="009E3AAA" w:rsidP="009E3AAA">
            <w:pPr>
              <w:spacing w:after="240"/>
              <w:rPr>
                <w:rFonts w:ascii="Arial" w:hAnsi="Arial" w:cs="Arial"/>
              </w:rPr>
            </w:pPr>
            <w:r w:rsidRPr="009E3AAA">
              <w:rPr>
                <w:rFonts w:ascii="Arial" w:hAnsi="Arial" w:cs="Arial"/>
              </w:rPr>
              <w:t xml:space="preserve">SRU </w:t>
            </w:r>
          </w:p>
        </w:tc>
        <w:tc>
          <w:tcPr>
            <w:tcW w:w="5879" w:type="dxa"/>
            <w:tcBorders>
              <w:top w:val="nil"/>
              <w:left w:val="nil"/>
              <w:bottom w:val="nil"/>
              <w:right w:val="nil"/>
            </w:tcBorders>
          </w:tcPr>
          <w:p w14:paraId="529697A0" w14:textId="77777777" w:rsidR="009E3AAA" w:rsidRPr="009E3AAA" w:rsidRDefault="009E3AAA" w:rsidP="009E3AAA">
            <w:pPr>
              <w:spacing w:after="240"/>
              <w:rPr>
                <w:rFonts w:ascii="Arial" w:hAnsi="Arial" w:cs="Arial"/>
              </w:rPr>
            </w:pPr>
            <w:r w:rsidRPr="009E3AAA">
              <w:rPr>
                <w:rFonts w:ascii="Arial" w:hAnsi="Arial" w:cs="Arial"/>
              </w:rPr>
              <w:t xml:space="preserve">Sulphur Recovery Unit </w:t>
            </w:r>
          </w:p>
        </w:tc>
      </w:tr>
      <w:tr w:rsidR="009E3AAA" w:rsidRPr="009E3AAA" w14:paraId="3A9014BB" w14:textId="77777777">
        <w:trPr>
          <w:trHeight w:val="233"/>
        </w:trPr>
        <w:tc>
          <w:tcPr>
            <w:tcW w:w="2268" w:type="dxa"/>
            <w:tcBorders>
              <w:top w:val="nil"/>
              <w:left w:val="nil"/>
              <w:bottom w:val="nil"/>
              <w:right w:val="nil"/>
            </w:tcBorders>
          </w:tcPr>
          <w:p w14:paraId="1ED83D2E" w14:textId="77777777" w:rsidR="009E3AAA" w:rsidRPr="009E3AAA" w:rsidRDefault="009E3AAA" w:rsidP="009E3AAA">
            <w:pPr>
              <w:spacing w:after="240"/>
              <w:rPr>
                <w:rFonts w:ascii="Arial" w:hAnsi="Arial" w:cs="Arial"/>
              </w:rPr>
            </w:pPr>
            <w:r w:rsidRPr="009E3AAA">
              <w:rPr>
                <w:rFonts w:ascii="Arial" w:hAnsi="Arial" w:cs="Arial"/>
              </w:rPr>
              <w:t xml:space="preserve">SSC </w:t>
            </w:r>
          </w:p>
        </w:tc>
        <w:tc>
          <w:tcPr>
            <w:tcW w:w="5879" w:type="dxa"/>
            <w:tcBorders>
              <w:top w:val="nil"/>
              <w:left w:val="nil"/>
              <w:bottom w:val="nil"/>
              <w:right w:val="nil"/>
            </w:tcBorders>
          </w:tcPr>
          <w:p w14:paraId="68AFC7C7" w14:textId="77777777" w:rsidR="009E3AAA" w:rsidRPr="009E3AAA" w:rsidRDefault="009E3AAA" w:rsidP="009E3AAA">
            <w:pPr>
              <w:spacing w:after="240"/>
              <w:rPr>
                <w:rFonts w:ascii="Arial" w:hAnsi="Arial" w:cs="Arial"/>
              </w:rPr>
            </w:pPr>
            <w:r w:rsidRPr="009E3AAA">
              <w:rPr>
                <w:rFonts w:ascii="Arial" w:hAnsi="Arial" w:cs="Arial"/>
              </w:rPr>
              <w:t xml:space="preserve">Sector Specific Calculation </w:t>
            </w:r>
          </w:p>
        </w:tc>
      </w:tr>
      <w:tr w:rsidR="009E3AAA" w:rsidRPr="009E3AAA" w14:paraId="53D55F5B" w14:textId="77777777">
        <w:trPr>
          <w:trHeight w:val="232"/>
        </w:trPr>
        <w:tc>
          <w:tcPr>
            <w:tcW w:w="2268" w:type="dxa"/>
            <w:tcBorders>
              <w:top w:val="nil"/>
              <w:left w:val="nil"/>
              <w:bottom w:val="nil"/>
              <w:right w:val="nil"/>
            </w:tcBorders>
          </w:tcPr>
          <w:p w14:paraId="447811F1" w14:textId="77777777" w:rsidR="009E3AAA" w:rsidRPr="009E3AAA" w:rsidRDefault="009E3AAA" w:rsidP="009E3AAA">
            <w:pPr>
              <w:spacing w:after="240"/>
              <w:rPr>
                <w:rFonts w:ascii="Arial" w:hAnsi="Arial" w:cs="Arial"/>
              </w:rPr>
            </w:pPr>
            <w:r w:rsidRPr="009E3AAA">
              <w:rPr>
                <w:rFonts w:ascii="Arial" w:hAnsi="Arial" w:cs="Arial"/>
              </w:rPr>
              <w:t xml:space="preserve">SSI </w:t>
            </w:r>
          </w:p>
        </w:tc>
        <w:tc>
          <w:tcPr>
            <w:tcW w:w="5879" w:type="dxa"/>
            <w:tcBorders>
              <w:top w:val="nil"/>
              <w:left w:val="nil"/>
              <w:bottom w:val="nil"/>
              <w:right w:val="nil"/>
            </w:tcBorders>
          </w:tcPr>
          <w:p w14:paraId="4D551361" w14:textId="77777777" w:rsidR="009E3AAA" w:rsidRPr="009E3AAA" w:rsidRDefault="009E3AAA" w:rsidP="009E3AAA">
            <w:pPr>
              <w:spacing w:after="240"/>
              <w:rPr>
                <w:rFonts w:ascii="Arial" w:hAnsi="Arial" w:cs="Arial"/>
              </w:rPr>
            </w:pPr>
            <w:r w:rsidRPr="009E3AAA">
              <w:rPr>
                <w:rFonts w:ascii="Arial" w:hAnsi="Arial" w:cs="Arial"/>
              </w:rPr>
              <w:t xml:space="preserve">Sewage Sludge Incineration </w:t>
            </w:r>
          </w:p>
        </w:tc>
      </w:tr>
      <w:tr w:rsidR="009E3AAA" w:rsidRPr="009E3AAA" w14:paraId="425C4794" w14:textId="77777777">
        <w:trPr>
          <w:trHeight w:val="232"/>
        </w:trPr>
        <w:tc>
          <w:tcPr>
            <w:tcW w:w="2268" w:type="dxa"/>
            <w:tcBorders>
              <w:top w:val="nil"/>
              <w:left w:val="nil"/>
              <w:bottom w:val="nil"/>
              <w:right w:val="nil"/>
            </w:tcBorders>
          </w:tcPr>
          <w:p w14:paraId="3BB80E36" w14:textId="77777777" w:rsidR="009E3AAA" w:rsidRPr="009E3AAA" w:rsidRDefault="009E3AAA" w:rsidP="009E3AAA">
            <w:pPr>
              <w:spacing w:after="240"/>
              <w:rPr>
                <w:rFonts w:ascii="Arial" w:hAnsi="Arial" w:cs="Arial"/>
              </w:rPr>
            </w:pPr>
            <w:r w:rsidRPr="009E3AAA">
              <w:rPr>
                <w:rFonts w:ascii="Arial" w:hAnsi="Arial" w:cs="Arial"/>
              </w:rPr>
              <w:t xml:space="preserve">SWS </w:t>
            </w:r>
          </w:p>
        </w:tc>
        <w:tc>
          <w:tcPr>
            <w:tcW w:w="5879" w:type="dxa"/>
            <w:tcBorders>
              <w:top w:val="nil"/>
              <w:left w:val="nil"/>
              <w:bottom w:val="nil"/>
              <w:right w:val="nil"/>
            </w:tcBorders>
          </w:tcPr>
          <w:p w14:paraId="1F05F387" w14:textId="77777777" w:rsidR="009E3AAA" w:rsidRPr="009E3AAA" w:rsidRDefault="009E3AAA" w:rsidP="009E3AAA">
            <w:pPr>
              <w:spacing w:after="240"/>
              <w:rPr>
                <w:rFonts w:ascii="Arial" w:hAnsi="Arial" w:cs="Arial"/>
              </w:rPr>
            </w:pPr>
            <w:r w:rsidRPr="009E3AAA">
              <w:rPr>
                <w:rFonts w:ascii="Arial" w:hAnsi="Arial" w:cs="Arial"/>
              </w:rPr>
              <w:t xml:space="preserve">Sour Water Scrubber </w:t>
            </w:r>
          </w:p>
        </w:tc>
      </w:tr>
      <w:tr w:rsidR="009E3AAA" w:rsidRPr="009E3AAA" w14:paraId="1F40B011" w14:textId="77777777">
        <w:trPr>
          <w:trHeight w:val="233"/>
        </w:trPr>
        <w:tc>
          <w:tcPr>
            <w:tcW w:w="2268" w:type="dxa"/>
            <w:tcBorders>
              <w:top w:val="nil"/>
              <w:left w:val="nil"/>
              <w:bottom w:val="nil"/>
              <w:right w:val="nil"/>
            </w:tcBorders>
          </w:tcPr>
          <w:p w14:paraId="6932C1D2" w14:textId="77777777" w:rsidR="009E3AAA" w:rsidRPr="009E3AAA" w:rsidRDefault="009E3AAA" w:rsidP="009E3AAA">
            <w:pPr>
              <w:spacing w:after="240"/>
              <w:rPr>
                <w:rFonts w:ascii="Arial" w:hAnsi="Arial" w:cs="Arial"/>
              </w:rPr>
            </w:pPr>
            <w:r w:rsidRPr="009E3AAA">
              <w:rPr>
                <w:rFonts w:ascii="Arial" w:hAnsi="Arial" w:cs="Arial"/>
              </w:rPr>
              <w:t xml:space="preserve">SPRI </w:t>
            </w:r>
          </w:p>
        </w:tc>
        <w:tc>
          <w:tcPr>
            <w:tcW w:w="5879" w:type="dxa"/>
            <w:tcBorders>
              <w:top w:val="nil"/>
              <w:left w:val="nil"/>
              <w:bottom w:val="nil"/>
              <w:right w:val="nil"/>
            </w:tcBorders>
          </w:tcPr>
          <w:p w14:paraId="5B4272F3" w14:textId="77777777" w:rsidR="009E3AAA" w:rsidRPr="009E3AAA" w:rsidRDefault="009E3AAA" w:rsidP="009E3AAA">
            <w:pPr>
              <w:spacing w:after="240"/>
              <w:rPr>
                <w:rFonts w:ascii="Arial" w:hAnsi="Arial" w:cs="Arial"/>
              </w:rPr>
            </w:pPr>
            <w:r w:rsidRPr="009E3AAA">
              <w:rPr>
                <w:rFonts w:ascii="Arial" w:hAnsi="Arial" w:cs="Arial"/>
              </w:rPr>
              <w:t xml:space="preserve">Scottish Pollutant Release Inventory </w:t>
            </w:r>
          </w:p>
        </w:tc>
      </w:tr>
      <w:tr w:rsidR="009E3AAA" w:rsidRPr="009E3AAA" w14:paraId="3AF23775" w14:textId="77777777">
        <w:trPr>
          <w:trHeight w:val="232"/>
        </w:trPr>
        <w:tc>
          <w:tcPr>
            <w:tcW w:w="2268" w:type="dxa"/>
            <w:tcBorders>
              <w:top w:val="nil"/>
              <w:left w:val="nil"/>
              <w:bottom w:val="nil"/>
              <w:right w:val="nil"/>
            </w:tcBorders>
          </w:tcPr>
          <w:p w14:paraId="0FAF4336" w14:textId="77777777" w:rsidR="009E3AAA" w:rsidRPr="009E3AAA" w:rsidRDefault="009E3AAA" w:rsidP="009E3AAA">
            <w:pPr>
              <w:spacing w:after="240"/>
              <w:rPr>
                <w:rFonts w:ascii="Arial" w:hAnsi="Arial" w:cs="Arial"/>
              </w:rPr>
            </w:pPr>
            <w:r w:rsidRPr="009E3AAA">
              <w:rPr>
                <w:rFonts w:ascii="Arial" w:hAnsi="Arial" w:cs="Arial"/>
              </w:rPr>
              <w:t xml:space="preserve">TOC </w:t>
            </w:r>
          </w:p>
        </w:tc>
        <w:tc>
          <w:tcPr>
            <w:tcW w:w="5879" w:type="dxa"/>
            <w:tcBorders>
              <w:top w:val="nil"/>
              <w:left w:val="nil"/>
              <w:bottom w:val="nil"/>
              <w:right w:val="nil"/>
            </w:tcBorders>
          </w:tcPr>
          <w:p w14:paraId="51B22996" w14:textId="77777777" w:rsidR="009E3AAA" w:rsidRPr="009E3AAA" w:rsidRDefault="009E3AAA" w:rsidP="009E3AAA">
            <w:pPr>
              <w:spacing w:after="240"/>
              <w:rPr>
                <w:rFonts w:ascii="Arial" w:hAnsi="Arial" w:cs="Arial"/>
              </w:rPr>
            </w:pPr>
            <w:r w:rsidRPr="009E3AAA">
              <w:rPr>
                <w:rFonts w:ascii="Arial" w:hAnsi="Arial" w:cs="Arial"/>
              </w:rPr>
              <w:t xml:space="preserve">Total Organic Carbon </w:t>
            </w:r>
          </w:p>
        </w:tc>
      </w:tr>
      <w:tr w:rsidR="009E3AAA" w:rsidRPr="009E3AAA" w14:paraId="244DED31" w14:textId="77777777">
        <w:trPr>
          <w:trHeight w:val="232"/>
        </w:trPr>
        <w:tc>
          <w:tcPr>
            <w:tcW w:w="2268" w:type="dxa"/>
            <w:tcBorders>
              <w:top w:val="nil"/>
              <w:left w:val="nil"/>
              <w:bottom w:val="nil"/>
              <w:right w:val="nil"/>
            </w:tcBorders>
          </w:tcPr>
          <w:p w14:paraId="794666C8" w14:textId="77777777" w:rsidR="009E3AAA" w:rsidRPr="009E3AAA" w:rsidRDefault="009E3AAA" w:rsidP="009E3AAA">
            <w:pPr>
              <w:spacing w:after="240"/>
              <w:rPr>
                <w:rFonts w:ascii="Arial" w:hAnsi="Arial" w:cs="Arial"/>
              </w:rPr>
            </w:pPr>
            <w:r w:rsidRPr="009E3AAA">
              <w:rPr>
                <w:rFonts w:ascii="Arial" w:hAnsi="Arial" w:cs="Arial"/>
              </w:rPr>
              <w:t xml:space="preserve">TPM </w:t>
            </w:r>
          </w:p>
        </w:tc>
        <w:tc>
          <w:tcPr>
            <w:tcW w:w="5879" w:type="dxa"/>
            <w:tcBorders>
              <w:top w:val="nil"/>
              <w:left w:val="nil"/>
              <w:bottom w:val="nil"/>
              <w:right w:val="nil"/>
            </w:tcBorders>
          </w:tcPr>
          <w:p w14:paraId="1CE1FA59" w14:textId="77777777" w:rsidR="009E3AAA" w:rsidRPr="009E3AAA" w:rsidRDefault="009E3AAA" w:rsidP="009E3AAA">
            <w:pPr>
              <w:spacing w:after="240"/>
              <w:rPr>
                <w:rFonts w:ascii="Arial" w:hAnsi="Arial" w:cs="Arial"/>
              </w:rPr>
            </w:pPr>
            <w:r w:rsidRPr="009E3AAA">
              <w:rPr>
                <w:rFonts w:ascii="Arial" w:hAnsi="Arial" w:cs="Arial"/>
              </w:rPr>
              <w:t xml:space="preserve">Total Particulate Matter </w:t>
            </w:r>
          </w:p>
        </w:tc>
      </w:tr>
      <w:tr w:rsidR="009E3AAA" w:rsidRPr="009E3AAA" w14:paraId="3C31EDAF" w14:textId="77777777">
        <w:trPr>
          <w:trHeight w:val="233"/>
        </w:trPr>
        <w:tc>
          <w:tcPr>
            <w:tcW w:w="2268" w:type="dxa"/>
            <w:tcBorders>
              <w:top w:val="nil"/>
              <w:left w:val="nil"/>
              <w:bottom w:val="nil"/>
              <w:right w:val="nil"/>
            </w:tcBorders>
          </w:tcPr>
          <w:p w14:paraId="5C9147DE" w14:textId="77777777" w:rsidR="009E3AAA" w:rsidRPr="009E3AAA" w:rsidRDefault="009E3AAA" w:rsidP="009E3AAA">
            <w:pPr>
              <w:spacing w:after="240"/>
              <w:rPr>
                <w:rFonts w:ascii="Arial" w:hAnsi="Arial" w:cs="Arial"/>
              </w:rPr>
            </w:pPr>
            <w:r w:rsidRPr="009E3AAA">
              <w:rPr>
                <w:rFonts w:ascii="Arial" w:hAnsi="Arial" w:cs="Arial"/>
              </w:rPr>
              <w:t xml:space="preserve">TSS </w:t>
            </w:r>
          </w:p>
        </w:tc>
        <w:tc>
          <w:tcPr>
            <w:tcW w:w="5879" w:type="dxa"/>
            <w:tcBorders>
              <w:top w:val="nil"/>
              <w:left w:val="nil"/>
              <w:bottom w:val="nil"/>
              <w:right w:val="nil"/>
            </w:tcBorders>
          </w:tcPr>
          <w:p w14:paraId="4C7EEC09" w14:textId="77777777" w:rsidR="009E3AAA" w:rsidRPr="009E3AAA" w:rsidRDefault="009E3AAA" w:rsidP="009E3AAA">
            <w:pPr>
              <w:spacing w:after="240"/>
              <w:rPr>
                <w:rFonts w:ascii="Arial" w:hAnsi="Arial" w:cs="Arial"/>
              </w:rPr>
            </w:pPr>
            <w:r w:rsidRPr="009E3AAA">
              <w:rPr>
                <w:rFonts w:ascii="Arial" w:hAnsi="Arial" w:cs="Arial"/>
              </w:rPr>
              <w:t xml:space="preserve">Total Suspended Solids </w:t>
            </w:r>
          </w:p>
        </w:tc>
      </w:tr>
      <w:tr w:rsidR="009E3AAA" w:rsidRPr="009E3AAA" w14:paraId="2B5ED34C" w14:textId="77777777">
        <w:trPr>
          <w:trHeight w:val="232"/>
        </w:trPr>
        <w:tc>
          <w:tcPr>
            <w:tcW w:w="2268" w:type="dxa"/>
            <w:tcBorders>
              <w:top w:val="nil"/>
              <w:left w:val="nil"/>
              <w:bottom w:val="nil"/>
              <w:right w:val="nil"/>
            </w:tcBorders>
          </w:tcPr>
          <w:p w14:paraId="6278394D" w14:textId="77777777" w:rsidR="009E3AAA" w:rsidRPr="009E3AAA" w:rsidRDefault="009E3AAA" w:rsidP="009E3AAA">
            <w:pPr>
              <w:spacing w:after="240"/>
              <w:rPr>
                <w:rFonts w:ascii="Arial" w:hAnsi="Arial" w:cs="Arial"/>
              </w:rPr>
            </w:pPr>
            <w:r w:rsidRPr="009E3AAA">
              <w:rPr>
                <w:rFonts w:ascii="Arial" w:hAnsi="Arial" w:cs="Arial"/>
              </w:rPr>
              <w:t xml:space="preserve">UKSIC </w:t>
            </w:r>
          </w:p>
        </w:tc>
        <w:tc>
          <w:tcPr>
            <w:tcW w:w="5879" w:type="dxa"/>
            <w:tcBorders>
              <w:top w:val="nil"/>
              <w:left w:val="nil"/>
              <w:bottom w:val="nil"/>
              <w:right w:val="nil"/>
            </w:tcBorders>
          </w:tcPr>
          <w:p w14:paraId="393B19F0" w14:textId="77777777" w:rsidR="009E3AAA" w:rsidRPr="009E3AAA" w:rsidRDefault="009E3AAA" w:rsidP="009E3AAA">
            <w:pPr>
              <w:spacing w:after="240"/>
              <w:rPr>
                <w:rFonts w:ascii="Arial" w:hAnsi="Arial" w:cs="Arial"/>
              </w:rPr>
            </w:pPr>
            <w:r w:rsidRPr="009E3AAA">
              <w:rPr>
                <w:rFonts w:ascii="Arial" w:hAnsi="Arial" w:cs="Arial"/>
              </w:rPr>
              <w:t xml:space="preserve">United Kingdom Standard Industry Classification </w:t>
            </w:r>
          </w:p>
        </w:tc>
      </w:tr>
      <w:tr w:rsidR="009E3AAA" w:rsidRPr="009E3AAA" w14:paraId="05FBDF20" w14:textId="77777777">
        <w:trPr>
          <w:trHeight w:val="232"/>
        </w:trPr>
        <w:tc>
          <w:tcPr>
            <w:tcW w:w="2268" w:type="dxa"/>
            <w:tcBorders>
              <w:top w:val="nil"/>
              <w:left w:val="nil"/>
              <w:bottom w:val="nil"/>
              <w:right w:val="nil"/>
            </w:tcBorders>
          </w:tcPr>
          <w:p w14:paraId="6FDCCC8B" w14:textId="77777777" w:rsidR="009E3AAA" w:rsidRPr="009E3AAA" w:rsidRDefault="009E3AAA" w:rsidP="009E3AAA">
            <w:pPr>
              <w:spacing w:after="240"/>
              <w:rPr>
                <w:rFonts w:ascii="Arial" w:hAnsi="Arial" w:cs="Arial"/>
              </w:rPr>
            </w:pPr>
            <w:r w:rsidRPr="009E3AAA">
              <w:rPr>
                <w:rFonts w:ascii="Arial" w:hAnsi="Arial" w:cs="Arial"/>
              </w:rPr>
              <w:t xml:space="preserve">UNECE </w:t>
            </w:r>
          </w:p>
        </w:tc>
        <w:tc>
          <w:tcPr>
            <w:tcW w:w="5879" w:type="dxa"/>
            <w:tcBorders>
              <w:top w:val="nil"/>
              <w:left w:val="nil"/>
              <w:bottom w:val="nil"/>
              <w:right w:val="nil"/>
            </w:tcBorders>
          </w:tcPr>
          <w:p w14:paraId="049FEAB5" w14:textId="77777777" w:rsidR="009E3AAA" w:rsidRPr="009E3AAA" w:rsidRDefault="009E3AAA" w:rsidP="009E3AAA">
            <w:pPr>
              <w:spacing w:after="240"/>
              <w:rPr>
                <w:rFonts w:ascii="Arial" w:hAnsi="Arial" w:cs="Arial"/>
              </w:rPr>
            </w:pPr>
            <w:r w:rsidRPr="009E3AAA">
              <w:rPr>
                <w:rFonts w:ascii="Arial" w:hAnsi="Arial" w:cs="Arial"/>
              </w:rPr>
              <w:t xml:space="preserve">United Nations Economic Commission for Europe </w:t>
            </w:r>
          </w:p>
        </w:tc>
      </w:tr>
      <w:tr w:rsidR="00374714" w:rsidRPr="009E3AAA" w14:paraId="5C041818" w14:textId="77777777">
        <w:trPr>
          <w:trHeight w:val="233"/>
        </w:trPr>
        <w:tc>
          <w:tcPr>
            <w:tcW w:w="2268" w:type="dxa"/>
            <w:tcBorders>
              <w:top w:val="nil"/>
              <w:left w:val="nil"/>
              <w:bottom w:val="nil"/>
              <w:right w:val="nil"/>
            </w:tcBorders>
          </w:tcPr>
          <w:p w14:paraId="365580A7" w14:textId="02D9B26D" w:rsidR="00374714" w:rsidRPr="009E3AAA" w:rsidRDefault="00374714" w:rsidP="009E3AAA">
            <w:pPr>
              <w:spacing w:after="240"/>
              <w:rPr>
                <w:rFonts w:ascii="Arial" w:hAnsi="Arial" w:cs="Arial"/>
              </w:rPr>
            </w:pPr>
            <w:r>
              <w:rPr>
                <w:rFonts w:ascii="Arial" w:hAnsi="Arial" w:cs="Arial"/>
              </w:rPr>
              <w:t>UK ETS</w:t>
            </w:r>
          </w:p>
        </w:tc>
        <w:tc>
          <w:tcPr>
            <w:tcW w:w="5879" w:type="dxa"/>
            <w:tcBorders>
              <w:top w:val="nil"/>
              <w:left w:val="nil"/>
              <w:bottom w:val="nil"/>
              <w:right w:val="nil"/>
            </w:tcBorders>
          </w:tcPr>
          <w:p w14:paraId="0935477C" w14:textId="41AB7722" w:rsidR="00374714" w:rsidRPr="009E3AAA" w:rsidRDefault="00374714" w:rsidP="009E3AAA">
            <w:pPr>
              <w:spacing w:after="240"/>
              <w:rPr>
                <w:rFonts w:ascii="Arial" w:hAnsi="Arial" w:cs="Arial"/>
              </w:rPr>
            </w:pPr>
            <w:r>
              <w:rPr>
                <w:rFonts w:ascii="Arial" w:hAnsi="Arial" w:cs="Arial"/>
              </w:rPr>
              <w:t>UK Emissions Trading Scheme</w:t>
            </w:r>
          </w:p>
        </w:tc>
      </w:tr>
      <w:tr w:rsidR="009E3AAA" w:rsidRPr="009E3AAA" w14:paraId="69A8D884" w14:textId="77777777">
        <w:trPr>
          <w:trHeight w:val="233"/>
        </w:trPr>
        <w:tc>
          <w:tcPr>
            <w:tcW w:w="2268" w:type="dxa"/>
            <w:tcBorders>
              <w:top w:val="nil"/>
              <w:left w:val="nil"/>
              <w:bottom w:val="nil"/>
              <w:right w:val="nil"/>
            </w:tcBorders>
          </w:tcPr>
          <w:p w14:paraId="2AAB7909" w14:textId="77777777" w:rsidR="009E3AAA" w:rsidRPr="009E3AAA" w:rsidRDefault="009E3AAA" w:rsidP="009E3AAA">
            <w:pPr>
              <w:spacing w:after="240"/>
              <w:rPr>
                <w:rFonts w:ascii="Arial" w:hAnsi="Arial" w:cs="Arial"/>
              </w:rPr>
            </w:pPr>
            <w:r w:rsidRPr="009E3AAA">
              <w:rPr>
                <w:rFonts w:ascii="Arial" w:hAnsi="Arial" w:cs="Arial"/>
              </w:rPr>
              <w:lastRenderedPageBreak/>
              <w:t xml:space="preserve">UNFCCC </w:t>
            </w:r>
          </w:p>
        </w:tc>
        <w:tc>
          <w:tcPr>
            <w:tcW w:w="5879" w:type="dxa"/>
            <w:tcBorders>
              <w:top w:val="nil"/>
              <w:left w:val="nil"/>
              <w:bottom w:val="nil"/>
              <w:right w:val="nil"/>
            </w:tcBorders>
          </w:tcPr>
          <w:p w14:paraId="0F4F20C5" w14:textId="77777777" w:rsidR="009E3AAA" w:rsidRPr="009E3AAA" w:rsidRDefault="009E3AAA" w:rsidP="009E3AAA">
            <w:pPr>
              <w:spacing w:after="240"/>
              <w:rPr>
                <w:rFonts w:ascii="Arial" w:hAnsi="Arial" w:cs="Arial"/>
              </w:rPr>
            </w:pPr>
            <w:r w:rsidRPr="009E3AAA">
              <w:rPr>
                <w:rFonts w:ascii="Arial" w:hAnsi="Arial" w:cs="Arial"/>
              </w:rPr>
              <w:t xml:space="preserve">United Nations Framework Convention on Climate Change </w:t>
            </w:r>
          </w:p>
        </w:tc>
      </w:tr>
      <w:tr w:rsidR="009E3AAA" w:rsidRPr="009E3AAA" w14:paraId="2104DF66" w14:textId="77777777">
        <w:trPr>
          <w:trHeight w:val="232"/>
        </w:trPr>
        <w:tc>
          <w:tcPr>
            <w:tcW w:w="2268" w:type="dxa"/>
            <w:tcBorders>
              <w:top w:val="nil"/>
              <w:left w:val="nil"/>
              <w:bottom w:val="nil"/>
              <w:right w:val="nil"/>
            </w:tcBorders>
          </w:tcPr>
          <w:p w14:paraId="0D872D94" w14:textId="77777777" w:rsidR="009E3AAA" w:rsidRPr="009E3AAA" w:rsidRDefault="009E3AAA" w:rsidP="009E3AAA">
            <w:pPr>
              <w:spacing w:after="240"/>
              <w:rPr>
                <w:rFonts w:ascii="Arial" w:hAnsi="Arial" w:cs="Arial"/>
              </w:rPr>
            </w:pPr>
            <w:r w:rsidRPr="009E3AAA">
              <w:rPr>
                <w:rFonts w:ascii="Arial" w:hAnsi="Arial" w:cs="Arial"/>
              </w:rPr>
              <w:t xml:space="preserve">USEPA </w:t>
            </w:r>
          </w:p>
        </w:tc>
        <w:tc>
          <w:tcPr>
            <w:tcW w:w="5879" w:type="dxa"/>
            <w:tcBorders>
              <w:top w:val="nil"/>
              <w:left w:val="nil"/>
              <w:bottom w:val="nil"/>
              <w:right w:val="nil"/>
            </w:tcBorders>
          </w:tcPr>
          <w:p w14:paraId="15EC3047" w14:textId="77777777" w:rsidR="009E3AAA" w:rsidRPr="009E3AAA" w:rsidRDefault="009E3AAA" w:rsidP="009E3AAA">
            <w:pPr>
              <w:spacing w:after="240"/>
              <w:rPr>
                <w:rFonts w:ascii="Arial" w:hAnsi="Arial" w:cs="Arial"/>
              </w:rPr>
            </w:pPr>
            <w:r w:rsidRPr="009E3AAA">
              <w:rPr>
                <w:rFonts w:ascii="Arial" w:hAnsi="Arial" w:cs="Arial"/>
              </w:rPr>
              <w:t xml:space="preserve">United States Environmental Protection Agency </w:t>
            </w:r>
          </w:p>
        </w:tc>
      </w:tr>
      <w:tr w:rsidR="009E3AAA" w:rsidRPr="009E3AAA" w14:paraId="56CEE93D" w14:textId="77777777">
        <w:trPr>
          <w:trHeight w:val="232"/>
        </w:trPr>
        <w:tc>
          <w:tcPr>
            <w:tcW w:w="2268" w:type="dxa"/>
            <w:tcBorders>
              <w:top w:val="nil"/>
              <w:left w:val="nil"/>
              <w:bottom w:val="nil"/>
              <w:right w:val="nil"/>
            </w:tcBorders>
          </w:tcPr>
          <w:p w14:paraId="52FB0A18" w14:textId="77777777" w:rsidR="009E3AAA" w:rsidRPr="009E3AAA" w:rsidRDefault="009E3AAA" w:rsidP="009E3AAA">
            <w:pPr>
              <w:spacing w:after="240"/>
              <w:rPr>
                <w:rFonts w:ascii="Arial" w:hAnsi="Arial" w:cs="Arial"/>
              </w:rPr>
            </w:pPr>
            <w:r w:rsidRPr="009E3AAA">
              <w:rPr>
                <w:rFonts w:ascii="Arial" w:hAnsi="Arial" w:cs="Arial"/>
              </w:rPr>
              <w:t xml:space="preserve">UWWTP </w:t>
            </w:r>
          </w:p>
        </w:tc>
        <w:tc>
          <w:tcPr>
            <w:tcW w:w="5879" w:type="dxa"/>
            <w:tcBorders>
              <w:top w:val="nil"/>
              <w:left w:val="nil"/>
              <w:bottom w:val="nil"/>
              <w:right w:val="nil"/>
            </w:tcBorders>
          </w:tcPr>
          <w:p w14:paraId="03BF23D9" w14:textId="77777777" w:rsidR="009E3AAA" w:rsidRPr="009E3AAA" w:rsidRDefault="009E3AAA" w:rsidP="009E3AAA">
            <w:pPr>
              <w:spacing w:after="240"/>
              <w:rPr>
                <w:rFonts w:ascii="Arial" w:hAnsi="Arial" w:cs="Arial"/>
              </w:rPr>
            </w:pPr>
            <w:r w:rsidRPr="009E3AAA">
              <w:rPr>
                <w:rFonts w:ascii="Arial" w:hAnsi="Arial" w:cs="Arial"/>
              </w:rPr>
              <w:t xml:space="preserve">Urban Wastewater Treatment Plant </w:t>
            </w:r>
          </w:p>
        </w:tc>
      </w:tr>
      <w:tr w:rsidR="009E3AAA" w:rsidRPr="009E3AAA" w14:paraId="1A253FB9" w14:textId="77777777">
        <w:trPr>
          <w:trHeight w:val="233"/>
        </w:trPr>
        <w:tc>
          <w:tcPr>
            <w:tcW w:w="2268" w:type="dxa"/>
            <w:tcBorders>
              <w:top w:val="nil"/>
              <w:left w:val="nil"/>
              <w:bottom w:val="nil"/>
              <w:right w:val="nil"/>
            </w:tcBorders>
          </w:tcPr>
          <w:p w14:paraId="5AD6A5D8" w14:textId="77777777" w:rsidR="009E3AAA" w:rsidRPr="009E3AAA" w:rsidRDefault="009E3AAA" w:rsidP="009E3AAA">
            <w:pPr>
              <w:spacing w:after="240"/>
              <w:rPr>
                <w:rFonts w:ascii="Arial" w:hAnsi="Arial" w:cs="Arial"/>
              </w:rPr>
            </w:pPr>
            <w:r w:rsidRPr="009E3AAA">
              <w:rPr>
                <w:rFonts w:ascii="Arial" w:hAnsi="Arial" w:cs="Arial"/>
              </w:rPr>
              <w:t xml:space="preserve">V </w:t>
            </w:r>
          </w:p>
        </w:tc>
        <w:tc>
          <w:tcPr>
            <w:tcW w:w="5879" w:type="dxa"/>
            <w:tcBorders>
              <w:top w:val="nil"/>
              <w:left w:val="nil"/>
              <w:bottom w:val="nil"/>
              <w:right w:val="nil"/>
            </w:tcBorders>
          </w:tcPr>
          <w:p w14:paraId="77A543C1" w14:textId="77777777" w:rsidR="009E3AAA" w:rsidRPr="009E3AAA" w:rsidRDefault="009E3AAA" w:rsidP="009E3AAA">
            <w:pPr>
              <w:spacing w:after="240"/>
              <w:rPr>
                <w:rFonts w:ascii="Arial" w:hAnsi="Arial" w:cs="Arial"/>
              </w:rPr>
            </w:pPr>
            <w:r w:rsidRPr="009E3AAA">
              <w:rPr>
                <w:rFonts w:ascii="Arial" w:hAnsi="Arial" w:cs="Arial"/>
              </w:rPr>
              <w:t xml:space="preserve">Vanadium </w:t>
            </w:r>
          </w:p>
        </w:tc>
      </w:tr>
      <w:tr w:rsidR="009E3AAA" w:rsidRPr="009E3AAA" w14:paraId="0D393458" w14:textId="77777777">
        <w:trPr>
          <w:trHeight w:val="232"/>
        </w:trPr>
        <w:tc>
          <w:tcPr>
            <w:tcW w:w="2268" w:type="dxa"/>
            <w:tcBorders>
              <w:top w:val="nil"/>
              <w:left w:val="nil"/>
              <w:bottom w:val="nil"/>
              <w:right w:val="nil"/>
            </w:tcBorders>
          </w:tcPr>
          <w:p w14:paraId="220A5262" w14:textId="77777777" w:rsidR="009E3AAA" w:rsidRPr="009E3AAA" w:rsidRDefault="009E3AAA" w:rsidP="009E3AAA">
            <w:pPr>
              <w:spacing w:after="240"/>
              <w:rPr>
                <w:rFonts w:ascii="Arial" w:hAnsi="Arial" w:cs="Arial"/>
              </w:rPr>
            </w:pPr>
            <w:r w:rsidRPr="009E3AAA">
              <w:rPr>
                <w:rFonts w:ascii="Arial" w:hAnsi="Arial" w:cs="Arial"/>
              </w:rPr>
              <w:t xml:space="preserve">VC </w:t>
            </w:r>
          </w:p>
        </w:tc>
        <w:tc>
          <w:tcPr>
            <w:tcW w:w="5879" w:type="dxa"/>
            <w:tcBorders>
              <w:top w:val="nil"/>
              <w:left w:val="nil"/>
              <w:bottom w:val="nil"/>
              <w:right w:val="nil"/>
            </w:tcBorders>
          </w:tcPr>
          <w:p w14:paraId="01073998" w14:textId="77777777" w:rsidR="009E3AAA" w:rsidRPr="009E3AAA" w:rsidRDefault="009E3AAA" w:rsidP="009E3AAA">
            <w:pPr>
              <w:spacing w:after="240"/>
              <w:rPr>
                <w:rFonts w:ascii="Arial" w:hAnsi="Arial" w:cs="Arial"/>
              </w:rPr>
            </w:pPr>
            <w:r w:rsidRPr="009E3AAA">
              <w:rPr>
                <w:rFonts w:ascii="Arial" w:hAnsi="Arial" w:cs="Arial"/>
              </w:rPr>
              <w:t xml:space="preserve">Vinyl Chloride </w:t>
            </w:r>
          </w:p>
        </w:tc>
      </w:tr>
      <w:tr w:rsidR="009E3AAA" w:rsidRPr="009E3AAA" w14:paraId="3B78E2D6" w14:textId="77777777">
        <w:trPr>
          <w:trHeight w:val="232"/>
        </w:trPr>
        <w:tc>
          <w:tcPr>
            <w:tcW w:w="2268" w:type="dxa"/>
            <w:tcBorders>
              <w:top w:val="nil"/>
              <w:left w:val="nil"/>
              <w:bottom w:val="nil"/>
              <w:right w:val="nil"/>
            </w:tcBorders>
          </w:tcPr>
          <w:p w14:paraId="6699C951" w14:textId="77777777" w:rsidR="009E3AAA" w:rsidRPr="009E3AAA" w:rsidRDefault="009E3AAA" w:rsidP="009E3AAA">
            <w:pPr>
              <w:spacing w:after="240"/>
              <w:rPr>
                <w:rFonts w:ascii="Arial" w:hAnsi="Arial" w:cs="Arial"/>
              </w:rPr>
            </w:pPr>
            <w:r w:rsidRPr="009E3AAA">
              <w:rPr>
                <w:rFonts w:ascii="Arial" w:hAnsi="Arial" w:cs="Arial"/>
              </w:rPr>
              <w:t xml:space="preserve">VDU </w:t>
            </w:r>
          </w:p>
        </w:tc>
        <w:tc>
          <w:tcPr>
            <w:tcW w:w="5879" w:type="dxa"/>
            <w:tcBorders>
              <w:top w:val="nil"/>
              <w:left w:val="nil"/>
              <w:bottom w:val="nil"/>
              <w:right w:val="nil"/>
            </w:tcBorders>
          </w:tcPr>
          <w:p w14:paraId="34CD1A5B" w14:textId="77777777" w:rsidR="009E3AAA" w:rsidRPr="009E3AAA" w:rsidRDefault="009E3AAA" w:rsidP="009E3AAA">
            <w:pPr>
              <w:spacing w:after="240"/>
              <w:rPr>
                <w:rFonts w:ascii="Arial" w:hAnsi="Arial" w:cs="Arial"/>
              </w:rPr>
            </w:pPr>
            <w:r w:rsidRPr="009E3AAA">
              <w:rPr>
                <w:rFonts w:ascii="Arial" w:hAnsi="Arial" w:cs="Arial"/>
              </w:rPr>
              <w:t xml:space="preserve">Vacuum Distillation Unit </w:t>
            </w:r>
          </w:p>
        </w:tc>
      </w:tr>
      <w:tr w:rsidR="009E3AAA" w:rsidRPr="009E3AAA" w14:paraId="16C12573" w14:textId="77777777">
        <w:trPr>
          <w:trHeight w:val="233"/>
        </w:trPr>
        <w:tc>
          <w:tcPr>
            <w:tcW w:w="2268" w:type="dxa"/>
            <w:tcBorders>
              <w:top w:val="nil"/>
              <w:left w:val="nil"/>
              <w:bottom w:val="nil"/>
              <w:right w:val="nil"/>
            </w:tcBorders>
          </w:tcPr>
          <w:p w14:paraId="27A2F40D" w14:textId="77777777" w:rsidR="009E3AAA" w:rsidRPr="009E3AAA" w:rsidRDefault="009E3AAA" w:rsidP="009E3AAA">
            <w:pPr>
              <w:spacing w:after="240"/>
              <w:rPr>
                <w:rFonts w:ascii="Arial" w:hAnsi="Arial" w:cs="Arial"/>
              </w:rPr>
            </w:pPr>
            <w:r w:rsidRPr="009E3AAA">
              <w:rPr>
                <w:rFonts w:ascii="Arial" w:hAnsi="Arial" w:cs="Arial"/>
              </w:rPr>
              <w:t xml:space="preserve">VOCs </w:t>
            </w:r>
          </w:p>
        </w:tc>
        <w:tc>
          <w:tcPr>
            <w:tcW w:w="5879" w:type="dxa"/>
            <w:tcBorders>
              <w:top w:val="nil"/>
              <w:left w:val="nil"/>
              <w:bottom w:val="nil"/>
              <w:right w:val="nil"/>
            </w:tcBorders>
          </w:tcPr>
          <w:p w14:paraId="31795510" w14:textId="77777777" w:rsidR="009E3AAA" w:rsidRPr="009E3AAA" w:rsidRDefault="009E3AAA" w:rsidP="009E3AAA">
            <w:pPr>
              <w:spacing w:after="240"/>
              <w:rPr>
                <w:rFonts w:ascii="Arial" w:hAnsi="Arial" w:cs="Arial"/>
              </w:rPr>
            </w:pPr>
            <w:r w:rsidRPr="009E3AAA">
              <w:rPr>
                <w:rFonts w:ascii="Arial" w:hAnsi="Arial" w:cs="Arial"/>
              </w:rPr>
              <w:t xml:space="preserve">Volatile Organic Compounds </w:t>
            </w:r>
          </w:p>
        </w:tc>
      </w:tr>
      <w:tr w:rsidR="009E3AAA" w:rsidRPr="009E3AAA" w14:paraId="3A2E63D7" w14:textId="77777777">
        <w:trPr>
          <w:trHeight w:val="232"/>
        </w:trPr>
        <w:tc>
          <w:tcPr>
            <w:tcW w:w="2268" w:type="dxa"/>
            <w:tcBorders>
              <w:top w:val="nil"/>
              <w:left w:val="nil"/>
              <w:bottom w:val="nil"/>
              <w:right w:val="nil"/>
            </w:tcBorders>
          </w:tcPr>
          <w:p w14:paraId="0AC67011" w14:textId="77777777" w:rsidR="009E3AAA" w:rsidRPr="009E3AAA" w:rsidRDefault="009E3AAA" w:rsidP="009E3AAA">
            <w:pPr>
              <w:spacing w:after="240"/>
              <w:rPr>
                <w:rFonts w:ascii="Arial" w:hAnsi="Arial" w:cs="Arial"/>
              </w:rPr>
            </w:pPr>
            <w:r w:rsidRPr="009E3AAA">
              <w:rPr>
                <w:rFonts w:ascii="Arial" w:hAnsi="Arial" w:cs="Arial"/>
              </w:rPr>
              <w:t xml:space="preserve">WESP </w:t>
            </w:r>
          </w:p>
        </w:tc>
        <w:tc>
          <w:tcPr>
            <w:tcW w:w="5879" w:type="dxa"/>
            <w:tcBorders>
              <w:top w:val="nil"/>
              <w:left w:val="nil"/>
              <w:bottom w:val="nil"/>
              <w:right w:val="nil"/>
            </w:tcBorders>
          </w:tcPr>
          <w:p w14:paraId="79C5F3FF" w14:textId="77777777" w:rsidR="009E3AAA" w:rsidRPr="009E3AAA" w:rsidRDefault="009E3AAA" w:rsidP="009E3AAA">
            <w:pPr>
              <w:spacing w:after="240"/>
              <w:rPr>
                <w:rFonts w:ascii="Arial" w:hAnsi="Arial" w:cs="Arial"/>
              </w:rPr>
            </w:pPr>
            <w:r w:rsidRPr="009E3AAA">
              <w:rPr>
                <w:rFonts w:ascii="Arial" w:hAnsi="Arial" w:cs="Arial"/>
              </w:rPr>
              <w:t xml:space="preserve">Wet Electrostatic Precipitator </w:t>
            </w:r>
          </w:p>
        </w:tc>
      </w:tr>
      <w:tr w:rsidR="009E3AAA" w:rsidRPr="009E3AAA" w14:paraId="1F29F271" w14:textId="77777777">
        <w:trPr>
          <w:trHeight w:val="232"/>
        </w:trPr>
        <w:tc>
          <w:tcPr>
            <w:tcW w:w="2268" w:type="dxa"/>
            <w:tcBorders>
              <w:top w:val="nil"/>
              <w:left w:val="nil"/>
              <w:bottom w:val="nil"/>
              <w:right w:val="nil"/>
            </w:tcBorders>
          </w:tcPr>
          <w:p w14:paraId="20B8FFA8" w14:textId="77777777" w:rsidR="009E3AAA" w:rsidRPr="009E3AAA" w:rsidRDefault="009E3AAA" w:rsidP="009E3AAA">
            <w:pPr>
              <w:spacing w:after="240"/>
              <w:rPr>
                <w:rFonts w:ascii="Arial" w:hAnsi="Arial" w:cs="Arial"/>
              </w:rPr>
            </w:pPr>
            <w:r w:rsidRPr="009E3AAA">
              <w:rPr>
                <w:rFonts w:ascii="Arial" w:hAnsi="Arial" w:cs="Arial"/>
              </w:rPr>
              <w:t xml:space="preserve">WEWS </w:t>
            </w:r>
          </w:p>
        </w:tc>
        <w:tc>
          <w:tcPr>
            <w:tcW w:w="5879" w:type="dxa"/>
            <w:tcBorders>
              <w:top w:val="nil"/>
              <w:left w:val="nil"/>
              <w:bottom w:val="nil"/>
              <w:right w:val="nil"/>
            </w:tcBorders>
          </w:tcPr>
          <w:p w14:paraId="74348D9F" w14:textId="77777777" w:rsidR="009E3AAA" w:rsidRPr="009E3AAA" w:rsidRDefault="009E3AAA" w:rsidP="009E3AAA">
            <w:pPr>
              <w:spacing w:after="240"/>
              <w:rPr>
                <w:rFonts w:ascii="Arial" w:hAnsi="Arial" w:cs="Arial"/>
              </w:rPr>
            </w:pPr>
            <w:r w:rsidRPr="009E3AAA">
              <w:rPr>
                <w:rFonts w:ascii="Arial" w:hAnsi="Arial" w:cs="Arial"/>
              </w:rPr>
              <w:t xml:space="preserve">Water Environment and Water Services (Scotland) Act 2003 </w:t>
            </w:r>
          </w:p>
        </w:tc>
      </w:tr>
      <w:tr w:rsidR="009E3AAA" w:rsidRPr="009E3AAA" w14:paraId="6E74F688" w14:textId="77777777">
        <w:trPr>
          <w:trHeight w:val="233"/>
        </w:trPr>
        <w:tc>
          <w:tcPr>
            <w:tcW w:w="2268" w:type="dxa"/>
            <w:tcBorders>
              <w:top w:val="nil"/>
              <w:left w:val="nil"/>
              <w:bottom w:val="nil"/>
              <w:right w:val="nil"/>
            </w:tcBorders>
          </w:tcPr>
          <w:p w14:paraId="27469F43" w14:textId="77777777" w:rsidR="009E3AAA" w:rsidRPr="009E3AAA" w:rsidRDefault="009E3AAA" w:rsidP="009E3AAA">
            <w:pPr>
              <w:spacing w:after="240"/>
              <w:rPr>
                <w:rFonts w:ascii="Arial" w:hAnsi="Arial" w:cs="Arial"/>
              </w:rPr>
            </w:pPr>
            <w:r w:rsidRPr="009E3AAA">
              <w:rPr>
                <w:rFonts w:ascii="Arial" w:hAnsi="Arial" w:cs="Arial"/>
              </w:rPr>
              <w:t xml:space="preserve">WHO </w:t>
            </w:r>
          </w:p>
        </w:tc>
        <w:tc>
          <w:tcPr>
            <w:tcW w:w="5879" w:type="dxa"/>
            <w:tcBorders>
              <w:top w:val="nil"/>
              <w:left w:val="nil"/>
              <w:bottom w:val="nil"/>
              <w:right w:val="nil"/>
            </w:tcBorders>
          </w:tcPr>
          <w:p w14:paraId="5B588862" w14:textId="77777777" w:rsidR="009E3AAA" w:rsidRPr="009E3AAA" w:rsidRDefault="009E3AAA" w:rsidP="009E3AAA">
            <w:pPr>
              <w:spacing w:after="240"/>
              <w:rPr>
                <w:rFonts w:ascii="Arial" w:hAnsi="Arial" w:cs="Arial"/>
              </w:rPr>
            </w:pPr>
            <w:r w:rsidRPr="009E3AAA">
              <w:rPr>
                <w:rFonts w:ascii="Arial" w:hAnsi="Arial" w:cs="Arial"/>
              </w:rPr>
              <w:t xml:space="preserve">World Health Organisation </w:t>
            </w:r>
          </w:p>
        </w:tc>
      </w:tr>
      <w:tr w:rsidR="009E3AAA" w:rsidRPr="009E3AAA" w14:paraId="07844857" w14:textId="77777777">
        <w:trPr>
          <w:trHeight w:val="232"/>
        </w:trPr>
        <w:tc>
          <w:tcPr>
            <w:tcW w:w="2268" w:type="dxa"/>
            <w:tcBorders>
              <w:top w:val="nil"/>
              <w:left w:val="nil"/>
              <w:bottom w:val="nil"/>
              <w:right w:val="nil"/>
            </w:tcBorders>
          </w:tcPr>
          <w:p w14:paraId="1822C4EE" w14:textId="77777777" w:rsidR="009E3AAA" w:rsidRPr="009E3AAA" w:rsidRDefault="009E3AAA" w:rsidP="009E3AAA">
            <w:pPr>
              <w:spacing w:after="240"/>
              <w:rPr>
                <w:rFonts w:ascii="Arial" w:hAnsi="Arial" w:cs="Arial"/>
              </w:rPr>
            </w:pPr>
            <w:r w:rsidRPr="009E3AAA">
              <w:rPr>
                <w:rFonts w:ascii="Arial" w:hAnsi="Arial" w:cs="Arial"/>
              </w:rPr>
              <w:t xml:space="preserve">WHO-TEF </w:t>
            </w:r>
          </w:p>
        </w:tc>
        <w:tc>
          <w:tcPr>
            <w:tcW w:w="5879" w:type="dxa"/>
            <w:tcBorders>
              <w:top w:val="nil"/>
              <w:left w:val="nil"/>
              <w:bottom w:val="nil"/>
              <w:right w:val="nil"/>
            </w:tcBorders>
          </w:tcPr>
          <w:p w14:paraId="08E9AC51" w14:textId="77777777" w:rsidR="009E3AAA" w:rsidRPr="009E3AAA" w:rsidRDefault="009E3AAA" w:rsidP="009E3AAA">
            <w:pPr>
              <w:spacing w:after="240"/>
              <w:rPr>
                <w:rFonts w:ascii="Arial" w:hAnsi="Arial" w:cs="Arial"/>
              </w:rPr>
            </w:pPr>
            <w:r w:rsidRPr="009E3AAA">
              <w:rPr>
                <w:rFonts w:ascii="Arial" w:hAnsi="Arial" w:cs="Arial"/>
              </w:rPr>
              <w:t xml:space="preserve">WHO Toxicity Equivalency Factor </w:t>
            </w:r>
          </w:p>
        </w:tc>
      </w:tr>
      <w:tr w:rsidR="009E3AAA" w:rsidRPr="009E3AAA" w14:paraId="33E42586" w14:textId="77777777">
        <w:trPr>
          <w:trHeight w:val="232"/>
        </w:trPr>
        <w:tc>
          <w:tcPr>
            <w:tcW w:w="2268" w:type="dxa"/>
            <w:tcBorders>
              <w:top w:val="nil"/>
              <w:left w:val="nil"/>
              <w:bottom w:val="nil"/>
              <w:right w:val="nil"/>
            </w:tcBorders>
          </w:tcPr>
          <w:p w14:paraId="78D7EBD2" w14:textId="77777777" w:rsidR="009E3AAA" w:rsidRPr="009E3AAA" w:rsidRDefault="009E3AAA" w:rsidP="009E3AAA">
            <w:pPr>
              <w:spacing w:after="240"/>
              <w:rPr>
                <w:rFonts w:ascii="Arial" w:hAnsi="Arial" w:cs="Arial"/>
              </w:rPr>
            </w:pPr>
            <w:r w:rsidRPr="009E3AAA">
              <w:rPr>
                <w:rFonts w:ascii="Arial" w:hAnsi="Arial" w:cs="Arial"/>
              </w:rPr>
              <w:t xml:space="preserve">WHO-TEQ </w:t>
            </w:r>
          </w:p>
        </w:tc>
        <w:tc>
          <w:tcPr>
            <w:tcW w:w="5879" w:type="dxa"/>
            <w:tcBorders>
              <w:top w:val="nil"/>
              <w:left w:val="nil"/>
              <w:bottom w:val="nil"/>
              <w:right w:val="nil"/>
            </w:tcBorders>
          </w:tcPr>
          <w:p w14:paraId="0E7EDCAA" w14:textId="77777777" w:rsidR="009E3AAA" w:rsidRPr="009E3AAA" w:rsidRDefault="009E3AAA" w:rsidP="009E3AAA">
            <w:pPr>
              <w:spacing w:after="240"/>
              <w:rPr>
                <w:rFonts w:ascii="Arial" w:hAnsi="Arial" w:cs="Arial"/>
              </w:rPr>
            </w:pPr>
            <w:r w:rsidRPr="009E3AAA">
              <w:rPr>
                <w:rFonts w:ascii="Arial" w:hAnsi="Arial" w:cs="Arial"/>
              </w:rPr>
              <w:t xml:space="preserve">Toxicity Equivalents of Dioxins </w:t>
            </w:r>
          </w:p>
        </w:tc>
      </w:tr>
      <w:tr w:rsidR="009E3AAA" w:rsidRPr="009E3AAA" w14:paraId="46AFFB07" w14:textId="77777777">
        <w:trPr>
          <w:trHeight w:val="233"/>
        </w:trPr>
        <w:tc>
          <w:tcPr>
            <w:tcW w:w="2268" w:type="dxa"/>
            <w:tcBorders>
              <w:top w:val="nil"/>
              <w:left w:val="nil"/>
              <w:bottom w:val="nil"/>
              <w:right w:val="nil"/>
            </w:tcBorders>
          </w:tcPr>
          <w:p w14:paraId="52804F42" w14:textId="77777777" w:rsidR="009E3AAA" w:rsidRPr="009E3AAA" w:rsidRDefault="009E3AAA" w:rsidP="009E3AAA">
            <w:pPr>
              <w:spacing w:after="240"/>
              <w:rPr>
                <w:rFonts w:ascii="Arial" w:hAnsi="Arial" w:cs="Arial"/>
              </w:rPr>
            </w:pPr>
            <w:r w:rsidRPr="009E3AAA">
              <w:rPr>
                <w:rFonts w:ascii="Arial" w:hAnsi="Arial" w:cs="Arial"/>
              </w:rPr>
              <w:t xml:space="preserve">WML </w:t>
            </w:r>
          </w:p>
        </w:tc>
        <w:tc>
          <w:tcPr>
            <w:tcW w:w="5879" w:type="dxa"/>
            <w:tcBorders>
              <w:top w:val="nil"/>
              <w:left w:val="nil"/>
              <w:bottom w:val="nil"/>
              <w:right w:val="nil"/>
            </w:tcBorders>
          </w:tcPr>
          <w:p w14:paraId="1F6D7F0E" w14:textId="77777777" w:rsidR="009E3AAA" w:rsidRPr="009E3AAA" w:rsidRDefault="009E3AAA" w:rsidP="009E3AAA">
            <w:pPr>
              <w:spacing w:after="240"/>
              <w:rPr>
                <w:rFonts w:ascii="Arial" w:hAnsi="Arial" w:cs="Arial"/>
              </w:rPr>
            </w:pPr>
            <w:r w:rsidRPr="009E3AAA">
              <w:rPr>
                <w:rFonts w:ascii="Arial" w:hAnsi="Arial" w:cs="Arial"/>
              </w:rPr>
              <w:t xml:space="preserve">Waste Management Licence </w:t>
            </w:r>
          </w:p>
        </w:tc>
      </w:tr>
      <w:tr w:rsidR="009E3AAA" w:rsidRPr="009E3AAA" w14:paraId="5711586F" w14:textId="77777777">
        <w:trPr>
          <w:trHeight w:val="60"/>
        </w:trPr>
        <w:tc>
          <w:tcPr>
            <w:tcW w:w="2268" w:type="dxa"/>
            <w:tcBorders>
              <w:top w:val="nil"/>
              <w:left w:val="nil"/>
              <w:bottom w:val="nil"/>
              <w:right w:val="nil"/>
            </w:tcBorders>
          </w:tcPr>
          <w:p w14:paraId="683E0532" w14:textId="77777777" w:rsidR="009E3AAA" w:rsidRPr="009E3AAA" w:rsidRDefault="009E3AAA" w:rsidP="009E3AAA">
            <w:pPr>
              <w:spacing w:after="240"/>
              <w:rPr>
                <w:rFonts w:ascii="Arial" w:hAnsi="Arial" w:cs="Arial"/>
              </w:rPr>
            </w:pPr>
            <w:r w:rsidRPr="009E3AAA">
              <w:rPr>
                <w:rFonts w:ascii="Arial" w:hAnsi="Arial" w:cs="Arial"/>
              </w:rPr>
              <w:t xml:space="preserve">WWTP </w:t>
            </w:r>
          </w:p>
        </w:tc>
        <w:tc>
          <w:tcPr>
            <w:tcW w:w="5879" w:type="dxa"/>
            <w:tcBorders>
              <w:top w:val="nil"/>
              <w:left w:val="nil"/>
              <w:bottom w:val="nil"/>
              <w:right w:val="nil"/>
            </w:tcBorders>
          </w:tcPr>
          <w:p w14:paraId="2E5A3E36" w14:textId="77777777" w:rsidR="009E3AAA" w:rsidRPr="009E3AAA" w:rsidRDefault="009E3AAA" w:rsidP="009E3AAA">
            <w:pPr>
              <w:spacing w:after="240"/>
              <w:rPr>
                <w:rFonts w:ascii="Arial" w:hAnsi="Arial" w:cs="Arial"/>
              </w:rPr>
            </w:pPr>
            <w:r w:rsidRPr="009E3AAA">
              <w:rPr>
                <w:rFonts w:ascii="Arial" w:hAnsi="Arial" w:cs="Arial"/>
              </w:rPr>
              <w:t xml:space="preserve">Wastewater Treatment Plant </w:t>
            </w:r>
          </w:p>
        </w:tc>
      </w:tr>
      <w:tr w:rsidR="009E3AAA" w:rsidRPr="009E3AAA" w14:paraId="4ADD44F1" w14:textId="77777777">
        <w:trPr>
          <w:trHeight w:val="225"/>
        </w:trPr>
        <w:tc>
          <w:tcPr>
            <w:tcW w:w="2268" w:type="dxa"/>
            <w:tcBorders>
              <w:top w:val="nil"/>
              <w:left w:val="nil"/>
              <w:bottom w:val="nil"/>
              <w:right w:val="nil"/>
            </w:tcBorders>
          </w:tcPr>
          <w:p w14:paraId="4F7A8AB7" w14:textId="77777777" w:rsidR="009E3AAA" w:rsidRPr="009E3AAA" w:rsidRDefault="009E3AAA" w:rsidP="009E3AAA">
            <w:pPr>
              <w:spacing w:after="240"/>
              <w:rPr>
                <w:rFonts w:ascii="Arial" w:hAnsi="Arial" w:cs="Arial"/>
              </w:rPr>
            </w:pPr>
            <w:r w:rsidRPr="009E3AAA">
              <w:rPr>
                <w:rFonts w:ascii="Arial" w:hAnsi="Arial" w:cs="Arial"/>
              </w:rPr>
              <w:t xml:space="preserve">Zn </w:t>
            </w:r>
          </w:p>
        </w:tc>
        <w:tc>
          <w:tcPr>
            <w:tcW w:w="5879" w:type="dxa"/>
            <w:tcBorders>
              <w:top w:val="nil"/>
              <w:left w:val="nil"/>
              <w:bottom w:val="nil"/>
              <w:right w:val="nil"/>
            </w:tcBorders>
          </w:tcPr>
          <w:p w14:paraId="2B287A01" w14:textId="77777777" w:rsidR="009E3AAA" w:rsidRPr="009E3AAA" w:rsidRDefault="009E3AAA" w:rsidP="009E3AAA">
            <w:pPr>
              <w:spacing w:after="240"/>
              <w:rPr>
                <w:rFonts w:ascii="Arial" w:hAnsi="Arial" w:cs="Arial"/>
              </w:rPr>
            </w:pPr>
            <w:r w:rsidRPr="009E3AAA">
              <w:rPr>
                <w:rFonts w:ascii="Arial" w:hAnsi="Arial" w:cs="Arial"/>
              </w:rPr>
              <w:t xml:space="preserve">Zinc </w:t>
            </w:r>
          </w:p>
        </w:tc>
      </w:tr>
    </w:tbl>
    <w:p w14:paraId="5F529D7B" w14:textId="77777777" w:rsidR="002C4798" w:rsidRDefault="002C4798" w:rsidP="002C4798">
      <w:pPr>
        <w:spacing w:after="240"/>
      </w:pPr>
    </w:p>
    <w:p w14:paraId="27FC447B" w14:textId="77777777" w:rsidR="00C342E2" w:rsidRDefault="00C342E2" w:rsidP="00C342E2">
      <w:pPr>
        <w:spacing w:after="240"/>
      </w:pPr>
    </w:p>
    <w:p w14:paraId="223BEFCD" w14:textId="77777777" w:rsidR="00FD002E" w:rsidRDefault="00FD002E">
      <w:pPr>
        <w:spacing w:line="240" w:lineRule="auto"/>
        <w:rPr>
          <w:rFonts w:ascii="Arial" w:eastAsiaTheme="majorEastAsia" w:hAnsi="Arial" w:cs="Arial"/>
          <w:b/>
          <w:color w:val="016574" w:themeColor="accent2"/>
        </w:rPr>
      </w:pPr>
      <w:bookmarkStart w:id="131" w:name="_Toc184981253"/>
      <w:bookmarkStart w:id="132" w:name="_Toc161075989"/>
      <w:r>
        <w:rPr>
          <w:rFonts w:ascii="Arial" w:hAnsi="Arial" w:cs="Arial"/>
        </w:rPr>
        <w:br w:type="page"/>
      </w:r>
    </w:p>
    <w:p w14:paraId="13DBDA82" w14:textId="4DE9ED28" w:rsidR="00C342E2" w:rsidRPr="000961F3" w:rsidRDefault="00C342E2" w:rsidP="00C342E2">
      <w:pPr>
        <w:pStyle w:val="Heading2"/>
        <w:rPr>
          <w:rFonts w:ascii="Arial" w:hAnsi="Arial" w:cs="Arial"/>
          <w:sz w:val="24"/>
          <w:szCs w:val="24"/>
        </w:rPr>
      </w:pPr>
      <w:r w:rsidRPr="000961F3">
        <w:rPr>
          <w:rFonts w:ascii="Arial" w:hAnsi="Arial" w:cs="Arial"/>
          <w:sz w:val="24"/>
          <w:szCs w:val="24"/>
        </w:rPr>
        <w:lastRenderedPageBreak/>
        <w:t>Disclaimer</w:t>
      </w:r>
      <w:bookmarkEnd w:id="131"/>
      <w:bookmarkEnd w:id="132"/>
    </w:p>
    <w:p w14:paraId="745A6D10" w14:textId="77777777" w:rsidR="00C342E2" w:rsidRPr="000961F3" w:rsidRDefault="00C342E2" w:rsidP="00C342E2">
      <w:pPr>
        <w:spacing w:after="240"/>
        <w:rPr>
          <w:rFonts w:ascii="Arial" w:hAnsi="Arial" w:cs="Arial"/>
        </w:rPr>
      </w:pPr>
      <w:r w:rsidRPr="000961F3">
        <w:rPr>
          <w:rFonts w:ascii="Arial" w:hAnsi="Arial" w:cs="Arial"/>
        </w:rPr>
        <w:t>This guidance is based on the law as it stood when the guidance was published.</w:t>
      </w:r>
    </w:p>
    <w:p w14:paraId="4C16F5B9" w14:textId="77777777" w:rsidR="00C342E2" w:rsidRPr="000961F3" w:rsidRDefault="00C342E2" w:rsidP="00C342E2">
      <w:pPr>
        <w:spacing w:after="240"/>
        <w:rPr>
          <w:rFonts w:ascii="Arial" w:hAnsi="Arial" w:cs="Arial"/>
        </w:rPr>
      </w:pPr>
      <w:r w:rsidRPr="000961F3">
        <w:rPr>
          <w:rFonts w:ascii="Arial" w:hAnsi="Arial" w:cs="Arial"/>
        </w:rPr>
        <w:t>Whilst every effort has been made to ensure the accuracy of this guidance, SEPA gives no warranty, covenant or undertaking (express or implied) regarding the fitness for purpose of, or any error, omission or discrepancy in this guidance. Reliance on its contents and the contents of any websites that are linked to or from this guidance is entirely at the user’s own risk. SEPA is not liable for any loss or damage that may come from using this guidance. This includes:</w:t>
      </w:r>
    </w:p>
    <w:p w14:paraId="27DD9E3D" w14:textId="77777777" w:rsidR="00C342E2" w:rsidRPr="00BE4467" w:rsidRDefault="00C342E2" w:rsidP="00BE4467">
      <w:pPr>
        <w:pStyle w:val="ListParagraph"/>
        <w:numPr>
          <w:ilvl w:val="0"/>
          <w:numId w:val="48"/>
        </w:numPr>
        <w:spacing w:after="240"/>
        <w:rPr>
          <w:rFonts w:ascii="Arial" w:hAnsi="Arial" w:cs="Arial"/>
        </w:rPr>
      </w:pPr>
      <w:r w:rsidRPr="00BE4467">
        <w:rPr>
          <w:rFonts w:ascii="Arial" w:hAnsi="Arial" w:cs="Arial"/>
        </w:rPr>
        <w:t>any direct, indirect and consequential losses</w:t>
      </w:r>
    </w:p>
    <w:p w14:paraId="7C0C5071" w14:textId="77777777" w:rsidR="00C342E2" w:rsidRPr="00BE4467" w:rsidRDefault="00C342E2" w:rsidP="00BE4467">
      <w:pPr>
        <w:pStyle w:val="ListParagraph"/>
        <w:numPr>
          <w:ilvl w:val="0"/>
          <w:numId w:val="48"/>
        </w:numPr>
        <w:spacing w:after="240"/>
        <w:rPr>
          <w:rFonts w:ascii="Arial" w:hAnsi="Arial" w:cs="Arial"/>
        </w:rPr>
      </w:pPr>
      <w:r w:rsidRPr="00BE4467">
        <w:rPr>
          <w:rFonts w:ascii="Arial" w:hAnsi="Arial" w:cs="Arial"/>
        </w:rPr>
        <w:t>any loss or damage caused by civil wrongs, breach of contract or otherwise.</w:t>
      </w:r>
    </w:p>
    <w:p w14:paraId="7F76E76C" w14:textId="77777777" w:rsidR="00C342E2" w:rsidRPr="000961F3" w:rsidRDefault="00C342E2" w:rsidP="00C342E2">
      <w:pPr>
        <w:spacing w:after="240"/>
        <w:rPr>
          <w:rFonts w:ascii="Arial" w:hAnsi="Arial" w:cs="Arial"/>
        </w:rPr>
      </w:pPr>
      <w:r w:rsidRPr="000961F3">
        <w:rPr>
          <w:rFonts w:ascii="Arial" w:hAnsi="Arial" w:cs="Arial"/>
        </w:rPr>
        <w:t>SEPA reserves the right to depart from this guidance and take appropriate action as it considers necessary or appropriate. Operators are responsible for ensuring that they are compliant with the law. If necessary, independent legal / specialist advice should be sought.</w:t>
      </w:r>
    </w:p>
    <w:p w14:paraId="1880732B" w14:textId="77777777" w:rsidR="00C342E2" w:rsidRPr="00661440" w:rsidRDefault="00C342E2" w:rsidP="002C4798">
      <w:pPr>
        <w:spacing w:after="240"/>
      </w:pPr>
    </w:p>
    <w:sectPr w:rsidR="00C342E2" w:rsidRPr="00661440" w:rsidSect="001F16A6">
      <w:type w:val="continuous"/>
      <w:pgSz w:w="11900" w:h="16840"/>
      <w:pgMar w:top="839" w:right="839" w:bottom="839" w:left="839"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3F5EB" w14:textId="77777777" w:rsidR="00142691" w:rsidRDefault="00142691" w:rsidP="00660C79">
      <w:pPr>
        <w:spacing w:line="240" w:lineRule="auto"/>
      </w:pPr>
      <w:r>
        <w:separator/>
      </w:r>
    </w:p>
  </w:endnote>
  <w:endnote w:type="continuationSeparator" w:id="0">
    <w:p w14:paraId="56DAD9E2" w14:textId="77777777" w:rsidR="00142691" w:rsidRDefault="00142691" w:rsidP="00660C79">
      <w:pPr>
        <w:spacing w:line="240" w:lineRule="auto"/>
      </w:pPr>
      <w:r>
        <w:continuationSeparator/>
      </w:r>
    </w:p>
  </w:endnote>
  <w:endnote w:type="continuationNotice" w:id="1">
    <w:p w14:paraId="180EAC30" w14:textId="77777777" w:rsidR="00142691" w:rsidRDefault="001426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4360" w14:textId="4BC8A5BC" w:rsidR="00EC6A73" w:rsidRDefault="002E4DD1" w:rsidP="003B26B7">
    <w:pPr>
      <w:pStyle w:val="Footer"/>
      <w:framePr w:wrap="none" w:vAnchor="text" w:hAnchor="margin" w:xAlign="right" w:y="1"/>
      <w:rPr>
        <w:rStyle w:val="PageNumber"/>
      </w:rPr>
    </w:pPr>
    <w:r>
      <w:rPr>
        <w:noProof/>
      </w:rPr>
      <mc:AlternateContent>
        <mc:Choice Requires="wps">
          <w:drawing>
            <wp:anchor distT="0" distB="0" distL="0" distR="0" simplePos="0" relativeHeight="251687943" behindDoc="0" locked="0" layoutInCell="1" allowOverlap="1" wp14:anchorId="6B8AF7A8" wp14:editId="4429E463">
              <wp:simplePos x="635" y="635"/>
              <wp:positionH relativeFrom="page">
                <wp:align>center</wp:align>
              </wp:positionH>
              <wp:positionV relativeFrom="page">
                <wp:align>bottom</wp:align>
              </wp:positionV>
              <wp:extent cx="518795" cy="422910"/>
              <wp:effectExtent l="0" t="0" r="14605" b="0"/>
              <wp:wrapNone/>
              <wp:docPr id="13176185"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746F53A9" w14:textId="6DE97892"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8AF7A8" id="_x0000_t202" coordsize="21600,21600" o:spt="202" path="m,l,21600r21600,l21600,xe">
              <v:stroke joinstyle="miter"/>
              <v:path gradientshapeok="t" o:connecttype="rect"/>
            </v:shapetype>
            <v:shape id="Text Box 20" o:spid="_x0000_s1035" type="#_x0000_t202" alt="OFFICIAL" style="position:absolute;margin-left:0;margin-top:0;width:40.85pt;height:33.3pt;z-index:2516879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t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XfHpOP0W6iMthXDi2zu5bqn1g/DhWSARTHuQ&#10;aMMTHdpAX3E4W5w1gD/+5o/5hDtFOetJMBW3pGjOzDdLfERtjQaOxjYZxTyf5RS3++4OSIYFvQgn&#10;k0leDGY0NUL3SnJexUYUElZSu4pvR/MunJRLz0Gq1SolkYycCA9242QsHeGKWL4MrwLdGfBATD3C&#10;qCZRvsH9lBtverfaB0I/kRKhPQF5RpwkmLg6P5eo8V//U9b1US9/Ag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nOpr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746F53A9" w14:textId="6DE97892"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687177D7" w14:textId="68055912" w:rsidR="00EC6A73" w:rsidRDefault="00EC6A73" w:rsidP="003B26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C6134">
          <w:rPr>
            <w:rStyle w:val="PageNumber"/>
            <w:noProof/>
          </w:rPr>
          <w:t>4</w: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640F5542" w14:textId="468638F4"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1C6134">
          <w:rPr>
            <w:rStyle w:val="PageNumber"/>
            <w:noProof/>
          </w:rPr>
          <w:t>4</w:t>
        </w:r>
        <w:r>
          <w:rPr>
            <w:rStyle w:val="PageNumber"/>
          </w:rPr>
          <w:fldChar w:fldCharType="end"/>
        </w:r>
      </w:p>
    </w:sdtContent>
  </w:sdt>
  <w:p w14:paraId="3B46C33B"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92D5" w14:textId="1CCB7A43" w:rsidR="00EC6A73" w:rsidRDefault="002E4DD1" w:rsidP="00917BB1">
    <w:pPr>
      <w:pStyle w:val="Footer"/>
      <w:ind w:right="360"/>
    </w:pPr>
    <w:r>
      <w:rPr>
        <w:noProof/>
      </w:rPr>
      <mc:AlternateContent>
        <mc:Choice Requires="wps">
          <w:drawing>
            <wp:anchor distT="0" distB="0" distL="0" distR="0" simplePos="0" relativeHeight="251688967" behindDoc="0" locked="0" layoutInCell="1" allowOverlap="1" wp14:anchorId="451E2578" wp14:editId="3299CEE7">
              <wp:simplePos x="635" y="635"/>
              <wp:positionH relativeFrom="page">
                <wp:align>center</wp:align>
              </wp:positionH>
              <wp:positionV relativeFrom="page">
                <wp:align>bottom</wp:align>
              </wp:positionV>
              <wp:extent cx="518795" cy="422910"/>
              <wp:effectExtent l="0" t="0" r="14605" b="0"/>
              <wp:wrapNone/>
              <wp:docPr id="52348744"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2B88CF60" w14:textId="3A885D48"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1E2578" id="_x0000_t202" coordsize="21600,21600" o:spt="202" path="m,l,21600r21600,l21600,xe">
              <v:stroke joinstyle="miter"/>
              <v:path gradientshapeok="t" o:connecttype="rect"/>
            </v:shapetype>
            <v:shape id="Text Box 21" o:spid="_x0000_s1036" type="#_x0000_t202" alt="OFFICIAL" style="position:absolute;margin-left:0;margin-top:0;width:40.85pt;height:33.3pt;z-index:2516889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" filled="f" stroked="f">
              <v:fill o:detectmouseclick="t"/>
              <v:textbox style="mso-fit-shape-to-text:t" inset="0,0,0,15pt">
                <w:txbxContent>
                  <w:p w14:paraId="2B88CF60" w14:textId="3A885D48"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v:textbox>
              <w10:wrap anchorx="page" anchory="page"/>
            </v:shape>
          </w:pict>
        </mc:Fallback>
      </mc:AlternateContent>
    </w:r>
  </w:p>
  <w:p w14:paraId="1FC4E03B"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18941DB6" wp14:editId="05448153">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864F4D"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5EDAEBCF"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953CC5" w14:textId="77777777" w:rsidR="00917BB1" w:rsidRDefault="00917BB1" w:rsidP="00917BB1">
    <w:pPr>
      <w:pStyle w:val="Footer"/>
      <w:ind w:right="360"/>
    </w:pPr>
    <w:r>
      <w:rPr>
        <w:noProof/>
      </w:rPr>
      <w:drawing>
        <wp:inline distT="0" distB="0" distL="0" distR="0" wp14:anchorId="3021F517" wp14:editId="21C44614">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AD97" w14:textId="47F87A96" w:rsidR="00242D07" w:rsidRDefault="002E4DD1">
    <w:pPr>
      <w:pStyle w:val="Footer"/>
    </w:pPr>
    <w:r>
      <w:rPr>
        <w:noProof/>
      </w:rPr>
      <mc:AlternateContent>
        <mc:Choice Requires="wps">
          <w:drawing>
            <wp:anchor distT="0" distB="0" distL="0" distR="0" simplePos="0" relativeHeight="251686919" behindDoc="0" locked="0" layoutInCell="1" allowOverlap="1" wp14:anchorId="2283B9BD" wp14:editId="15562638">
              <wp:simplePos x="635" y="635"/>
              <wp:positionH relativeFrom="page">
                <wp:align>center</wp:align>
              </wp:positionH>
              <wp:positionV relativeFrom="page">
                <wp:align>bottom</wp:align>
              </wp:positionV>
              <wp:extent cx="518795" cy="422910"/>
              <wp:effectExtent l="0" t="0" r="14605" b="0"/>
              <wp:wrapNone/>
              <wp:docPr id="1365377341"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74A7084A" w14:textId="46F607C7"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83B9BD" id="_x0000_t202" coordsize="21600,21600" o:spt="202" path="m,l,21600r21600,l21600,xe">
              <v:stroke joinstyle="miter"/>
              <v:path gradientshapeok="t" o:connecttype="rect"/>
            </v:shapetype>
            <v:shape id="Text Box 19" o:spid="_x0000_s1038" type="#_x0000_t202" alt="OFFICIAL" style="position:absolute;margin-left:0;margin-top:0;width:40.85pt;height:33.3pt;z-index:25168691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Qd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TYOM02+hPtJSCCe+vZPrllo/CB+eBRLBtAeJ&#10;NjzRoQ30FYezxVkD+ONv/phPuFOUs54EU3FLiubMfLPER9TWaOBobJNRzPNZTnG77+6AZFjQi3Ay&#10;meTFYEZTI3SvJOdVbEQhYSW1q/h2NO/CSbn0HKRarVISyciJ8GA3TsbSEa6I5cvwKtCdAQ/E1COM&#10;ahLlG9xPufGmd6t9IPQTKRHaE5BnxEmCiavzc4ka//U/ZV0f9fInAA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U+0H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74A7084A" w14:textId="46F607C7"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CC41" w14:textId="77777777" w:rsidR="00142691" w:rsidRDefault="00142691" w:rsidP="00660C79">
      <w:pPr>
        <w:spacing w:line="240" w:lineRule="auto"/>
      </w:pPr>
      <w:r>
        <w:separator/>
      </w:r>
    </w:p>
  </w:footnote>
  <w:footnote w:type="continuationSeparator" w:id="0">
    <w:p w14:paraId="7D7FB619" w14:textId="77777777" w:rsidR="00142691" w:rsidRDefault="00142691" w:rsidP="00660C79">
      <w:pPr>
        <w:spacing w:line="240" w:lineRule="auto"/>
      </w:pPr>
      <w:r>
        <w:continuationSeparator/>
      </w:r>
    </w:p>
  </w:footnote>
  <w:footnote w:type="continuationNotice" w:id="1">
    <w:p w14:paraId="072E423C" w14:textId="77777777" w:rsidR="00142691" w:rsidRDefault="001426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CC3B" w14:textId="65CD2201" w:rsidR="00242D07" w:rsidRDefault="002E4DD1">
    <w:pPr>
      <w:pStyle w:val="Header"/>
    </w:pPr>
    <w:r>
      <w:rPr>
        <w:noProof/>
      </w:rPr>
      <mc:AlternateContent>
        <mc:Choice Requires="wps">
          <w:drawing>
            <wp:anchor distT="0" distB="0" distL="0" distR="0" simplePos="0" relativeHeight="251684871" behindDoc="0" locked="0" layoutInCell="1" allowOverlap="1" wp14:anchorId="099E7F38" wp14:editId="335FD2EC">
              <wp:simplePos x="635" y="635"/>
              <wp:positionH relativeFrom="page">
                <wp:align>center</wp:align>
              </wp:positionH>
              <wp:positionV relativeFrom="page">
                <wp:align>top</wp:align>
              </wp:positionV>
              <wp:extent cx="518795" cy="422910"/>
              <wp:effectExtent l="0" t="0" r="14605" b="15240"/>
              <wp:wrapNone/>
              <wp:docPr id="1507596808"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686E19B0" w14:textId="62DC62C8"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9E7F38" id="_x0000_t202" coordsize="21600,21600" o:spt="202" path="m,l,21600r21600,l21600,xe">
              <v:stroke joinstyle="miter"/>
              <v:path gradientshapeok="t" o:connecttype="rect"/>
            </v:shapetype>
            <v:shape id="Text Box 17" o:spid="_x0000_s1033" type="#_x0000_t202" alt="OFFICIAL" style="position:absolute;margin-left:0;margin-top:0;width:40.85pt;height:33.3pt;z-index:2516848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" filled="f" stroked="f">
              <v:fill o:detectmouseclick="t"/>
              <v:textbox style="mso-fit-shape-to-text:t" inset="0,15pt,0,0">
                <w:txbxContent>
                  <w:p w14:paraId="686E19B0" w14:textId="62DC62C8"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2ED5" w14:textId="6222E398" w:rsidR="008D113C" w:rsidRPr="00917BB1" w:rsidRDefault="002E4DD1"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85895" behindDoc="0" locked="0" layoutInCell="1" allowOverlap="1" wp14:anchorId="6F8236ED" wp14:editId="215128D0">
              <wp:simplePos x="635" y="635"/>
              <wp:positionH relativeFrom="page">
                <wp:align>center</wp:align>
              </wp:positionH>
              <wp:positionV relativeFrom="page">
                <wp:align>top</wp:align>
              </wp:positionV>
              <wp:extent cx="518795" cy="422910"/>
              <wp:effectExtent l="0" t="0" r="14605" b="15240"/>
              <wp:wrapNone/>
              <wp:docPr id="1139662990"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263FEEC2" w14:textId="7DB73F3F"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8236ED" id="_x0000_t202" coordsize="21600,21600" o:spt="202" path="m,l,21600r21600,l21600,xe">
              <v:stroke joinstyle="miter"/>
              <v:path gradientshapeok="t" o:connecttype="rect"/>
            </v:shapetype>
            <v:shape id="Text Box 18" o:spid="_x0000_s1034" type="#_x0000_t202" alt="OFFICIAL" style="position:absolute;left:0;text-align:left;margin-left:0;margin-top:0;width:40.85pt;height:33.3pt;z-index:2516858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" filled="f" stroked="f">
              <v:fill o:detectmouseclick="t"/>
              <v:textbox style="mso-fit-shape-to-text:t" inset="0,15pt,0,0">
                <w:txbxContent>
                  <w:p w14:paraId="263FEEC2" w14:textId="7DB73F3F"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v:textbox>
              <w10:wrap anchorx="page" anchory="page"/>
            </v:shape>
          </w:pict>
        </mc:Fallback>
      </mc:AlternateContent>
    </w:r>
    <w:r w:rsidR="008035B2">
      <w:rPr>
        <w:color w:val="6E7571" w:themeColor="text2"/>
      </w:rPr>
      <w:t>Larger scale activities sector SPRI guidance</w:t>
    </w:r>
  </w:p>
  <w:p w14:paraId="2B605947"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775092AD" wp14:editId="6917FB52">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89FD2D"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9C95" w14:textId="449ABB12" w:rsidR="00242D07" w:rsidRDefault="002E4DD1">
    <w:pPr>
      <w:pStyle w:val="Header"/>
    </w:pPr>
    <w:r>
      <w:rPr>
        <w:noProof/>
      </w:rPr>
      <mc:AlternateContent>
        <mc:Choice Requires="wps">
          <w:drawing>
            <wp:anchor distT="0" distB="0" distL="0" distR="0" simplePos="0" relativeHeight="251683847" behindDoc="0" locked="0" layoutInCell="1" allowOverlap="1" wp14:anchorId="7F07862A" wp14:editId="56B48958">
              <wp:simplePos x="635" y="635"/>
              <wp:positionH relativeFrom="page">
                <wp:align>center</wp:align>
              </wp:positionH>
              <wp:positionV relativeFrom="page">
                <wp:align>top</wp:align>
              </wp:positionV>
              <wp:extent cx="518795" cy="422910"/>
              <wp:effectExtent l="0" t="0" r="14605" b="15240"/>
              <wp:wrapNone/>
              <wp:docPr id="47709404"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12C59971" w14:textId="419C496F"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07862A" id="_x0000_t202" coordsize="21600,21600" o:spt="202" path="m,l,21600r21600,l21600,xe">
              <v:stroke joinstyle="miter"/>
              <v:path gradientshapeok="t" o:connecttype="rect"/>
            </v:shapetype>
            <v:shape id="Text Box 16" o:spid="_x0000_s1037" type="#_x0000_t202" alt="OFFICIAL" style="position:absolute;margin-left:0;margin-top:0;width:40.85pt;height:33.3pt;z-index:2516838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" filled="f" stroked="f">
              <v:fill o:detectmouseclick="t"/>
              <v:textbox style="mso-fit-shape-to-text:t" inset="0,15pt,0,0">
                <w:txbxContent>
                  <w:p w14:paraId="12C59971" w14:textId="419C496F" w:rsidR="002E4DD1" w:rsidRPr="002E4DD1" w:rsidRDefault="002E4DD1" w:rsidP="002E4DD1">
                    <w:pPr>
                      <w:rPr>
                        <w:rFonts w:ascii="Aptos" w:eastAsia="Aptos" w:hAnsi="Aptos" w:cs="Aptos"/>
                        <w:noProof/>
                        <w:color w:val="0000FF"/>
                        <w:sz w:val="20"/>
                        <w:szCs w:val="20"/>
                      </w:rPr>
                    </w:pPr>
                    <w:r w:rsidRPr="002E4DD1">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F01"/>
    <w:multiLevelType w:val="hybridMultilevel"/>
    <w:tmpl w:val="94BA2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D72FB"/>
    <w:multiLevelType w:val="hybridMultilevel"/>
    <w:tmpl w:val="D0E20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7419D"/>
    <w:multiLevelType w:val="hybridMultilevel"/>
    <w:tmpl w:val="D97AA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C0AB2"/>
    <w:multiLevelType w:val="hybridMultilevel"/>
    <w:tmpl w:val="F0024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72F66"/>
    <w:multiLevelType w:val="hybridMultilevel"/>
    <w:tmpl w:val="2C5050F8"/>
    <w:lvl w:ilvl="0" w:tplc="1FB23EB4">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8902BD"/>
    <w:multiLevelType w:val="hybridMultilevel"/>
    <w:tmpl w:val="6D7A3ECE"/>
    <w:lvl w:ilvl="0" w:tplc="F6D4C3FE">
      <w:start w:val="4"/>
      <w:numFmt w:val="decimal"/>
      <w:lvlText w:val="%1"/>
      <w:lvlJc w:val="left"/>
      <w:pPr>
        <w:ind w:left="156"/>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5AE0C54C">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93F8F41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33FA74F2">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CF465D1C">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64AA2E0A">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B3FA1AA4">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6D6C401C">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FC5A90A4">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abstractNum w:abstractNumId="6" w15:restartNumberingAfterBreak="0">
    <w:nsid w:val="0C90246A"/>
    <w:multiLevelType w:val="hybridMultilevel"/>
    <w:tmpl w:val="69C0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9B36A4"/>
    <w:multiLevelType w:val="hybridMultilevel"/>
    <w:tmpl w:val="FC76E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0248F4"/>
    <w:multiLevelType w:val="hybridMultilevel"/>
    <w:tmpl w:val="54E8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5477BB"/>
    <w:multiLevelType w:val="hybridMultilevel"/>
    <w:tmpl w:val="31DE9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227554"/>
    <w:multiLevelType w:val="hybridMultilevel"/>
    <w:tmpl w:val="7A323246"/>
    <w:lvl w:ilvl="0" w:tplc="78D2911C">
      <w:start w:val="1"/>
      <w:numFmt w:val="bullet"/>
      <w:lvlText w:val=""/>
      <w:lvlJc w:val="left"/>
      <w:pPr>
        <w:ind w:left="720" w:hanging="360"/>
      </w:pPr>
      <w:rPr>
        <w:rFonts w:ascii="Symbol" w:hAnsi="Symbol" w:hint="default"/>
        <w:color w:val="3C4741"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9E048D"/>
    <w:multiLevelType w:val="hybridMultilevel"/>
    <w:tmpl w:val="A4943BBA"/>
    <w:lvl w:ilvl="0" w:tplc="0ED6A91A">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71550C"/>
    <w:multiLevelType w:val="hybridMultilevel"/>
    <w:tmpl w:val="C4661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045A29"/>
    <w:multiLevelType w:val="hybridMultilevel"/>
    <w:tmpl w:val="0F7E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F90FFF"/>
    <w:multiLevelType w:val="hybridMultilevel"/>
    <w:tmpl w:val="40487744"/>
    <w:lvl w:ilvl="0" w:tplc="08090001">
      <w:start w:val="1"/>
      <w:numFmt w:val="bullet"/>
      <w:lvlText w:val=""/>
      <w:lvlJc w:val="left"/>
      <w:pPr>
        <w:ind w:left="1133"/>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15333E8"/>
    <w:multiLevelType w:val="hybridMultilevel"/>
    <w:tmpl w:val="07F80F1C"/>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 w15:restartNumberingAfterBreak="0">
    <w:nsid w:val="245B0094"/>
    <w:multiLevelType w:val="hybridMultilevel"/>
    <w:tmpl w:val="C27CC774"/>
    <w:lvl w:ilvl="0" w:tplc="08090001">
      <w:start w:val="1"/>
      <w:numFmt w:val="bullet"/>
      <w:lvlText w:val=""/>
      <w:lvlJc w:val="left"/>
      <w:pPr>
        <w:ind w:left="1853" w:hanging="360"/>
      </w:pPr>
      <w:rPr>
        <w:rFonts w:ascii="Symbol" w:hAnsi="Symbol" w:hint="default"/>
      </w:rPr>
    </w:lvl>
    <w:lvl w:ilvl="1" w:tplc="08090003" w:tentative="1">
      <w:start w:val="1"/>
      <w:numFmt w:val="bullet"/>
      <w:lvlText w:val="o"/>
      <w:lvlJc w:val="left"/>
      <w:pPr>
        <w:ind w:left="2573" w:hanging="360"/>
      </w:pPr>
      <w:rPr>
        <w:rFonts w:ascii="Courier New" w:hAnsi="Courier New" w:cs="Courier New" w:hint="default"/>
      </w:rPr>
    </w:lvl>
    <w:lvl w:ilvl="2" w:tplc="08090005" w:tentative="1">
      <w:start w:val="1"/>
      <w:numFmt w:val="bullet"/>
      <w:lvlText w:val=""/>
      <w:lvlJc w:val="left"/>
      <w:pPr>
        <w:ind w:left="3293" w:hanging="360"/>
      </w:pPr>
      <w:rPr>
        <w:rFonts w:ascii="Wingdings" w:hAnsi="Wingdings" w:hint="default"/>
      </w:rPr>
    </w:lvl>
    <w:lvl w:ilvl="3" w:tplc="08090001" w:tentative="1">
      <w:start w:val="1"/>
      <w:numFmt w:val="bullet"/>
      <w:lvlText w:val=""/>
      <w:lvlJc w:val="left"/>
      <w:pPr>
        <w:ind w:left="4013" w:hanging="360"/>
      </w:pPr>
      <w:rPr>
        <w:rFonts w:ascii="Symbol" w:hAnsi="Symbol" w:hint="default"/>
      </w:rPr>
    </w:lvl>
    <w:lvl w:ilvl="4" w:tplc="08090003" w:tentative="1">
      <w:start w:val="1"/>
      <w:numFmt w:val="bullet"/>
      <w:lvlText w:val="o"/>
      <w:lvlJc w:val="left"/>
      <w:pPr>
        <w:ind w:left="4733" w:hanging="360"/>
      </w:pPr>
      <w:rPr>
        <w:rFonts w:ascii="Courier New" w:hAnsi="Courier New" w:cs="Courier New" w:hint="default"/>
      </w:rPr>
    </w:lvl>
    <w:lvl w:ilvl="5" w:tplc="08090005" w:tentative="1">
      <w:start w:val="1"/>
      <w:numFmt w:val="bullet"/>
      <w:lvlText w:val=""/>
      <w:lvlJc w:val="left"/>
      <w:pPr>
        <w:ind w:left="5453" w:hanging="360"/>
      </w:pPr>
      <w:rPr>
        <w:rFonts w:ascii="Wingdings" w:hAnsi="Wingdings" w:hint="default"/>
      </w:rPr>
    </w:lvl>
    <w:lvl w:ilvl="6" w:tplc="08090001" w:tentative="1">
      <w:start w:val="1"/>
      <w:numFmt w:val="bullet"/>
      <w:lvlText w:val=""/>
      <w:lvlJc w:val="left"/>
      <w:pPr>
        <w:ind w:left="6173" w:hanging="360"/>
      </w:pPr>
      <w:rPr>
        <w:rFonts w:ascii="Symbol" w:hAnsi="Symbol" w:hint="default"/>
      </w:rPr>
    </w:lvl>
    <w:lvl w:ilvl="7" w:tplc="08090003" w:tentative="1">
      <w:start w:val="1"/>
      <w:numFmt w:val="bullet"/>
      <w:lvlText w:val="o"/>
      <w:lvlJc w:val="left"/>
      <w:pPr>
        <w:ind w:left="6893" w:hanging="360"/>
      </w:pPr>
      <w:rPr>
        <w:rFonts w:ascii="Courier New" w:hAnsi="Courier New" w:cs="Courier New" w:hint="default"/>
      </w:rPr>
    </w:lvl>
    <w:lvl w:ilvl="8" w:tplc="08090005" w:tentative="1">
      <w:start w:val="1"/>
      <w:numFmt w:val="bullet"/>
      <w:lvlText w:val=""/>
      <w:lvlJc w:val="left"/>
      <w:pPr>
        <w:ind w:left="7613" w:hanging="360"/>
      </w:pPr>
      <w:rPr>
        <w:rFonts w:ascii="Wingdings" w:hAnsi="Wingdings" w:hint="default"/>
      </w:rPr>
    </w:lvl>
  </w:abstractNum>
  <w:abstractNum w:abstractNumId="17" w15:restartNumberingAfterBreak="0">
    <w:nsid w:val="29042B34"/>
    <w:multiLevelType w:val="hybridMultilevel"/>
    <w:tmpl w:val="4582101C"/>
    <w:lvl w:ilvl="0" w:tplc="08090001">
      <w:start w:val="1"/>
      <w:numFmt w:val="bullet"/>
      <w:lvlText w:val=""/>
      <w:lvlJc w:val="left"/>
      <w:pPr>
        <w:ind w:left="24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91B1C19"/>
    <w:multiLevelType w:val="hybridMultilevel"/>
    <w:tmpl w:val="77185216"/>
    <w:lvl w:ilvl="0" w:tplc="0ED6A91A">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8C6A8D"/>
    <w:multiLevelType w:val="hybridMultilevel"/>
    <w:tmpl w:val="17961C86"/>
    <w:lvl w:ilvl="0" w:tplc="78D2911C">
      <w:start w:val="1"/>
      <w:numFmt w:val="bullet"/>
      <w:lvlText w:val=""/>
      <w:lvlJc w:val="left"/>
      <w:pPr>
        <w:ind w:left="862" w:hanging="360"/>
      </w:pPr>
      <w:rPr>
        <w:rFonts w:ascii="Symbol" w:hAnsi="Symbol" w:hint="default"/>
        <w:color w:val="3C4741" w:themeColor="text1"/>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2D9B4CE5"/>
    <w:multiLevelType w:val="hybridMultilevel"/>
    <w:tmpl w:val="602CE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08266A"/>
    <w:multiLevelType w:val="hybridMultilevel"/>
    <w:tmpl w:val="DA58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F66AA5"/>
    <w:multiLevelType w:val="hybridMultilevel"/>
    <w:tmpl w:val="CDD8876E"/>
    <w:lvl w:ilvl="0" w:tplc="78D2911C">
      <w:start w:val="1"/>
      <w:numFmt w:val="bullet"/>
      <w:lvlText w:val=""/>
      <w:lvlJc w:val="left"/>
      <w:pPr>
        <w:ind w:left="720" w:hanging="360"/>
      </w:pPr>
      <w:rPr>
        <w:rFonts w:ascii="Symbol" w:hAnsi="Symbol" w:hint="default"/>
        <w:color w:val="3C4741"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C40405"/>
    <w:multiLevelType w:val="hybridMultilevel"/>
    <w:tmpl w:val="B9E05728"/>
    <w:lvl w:ilvl="0" w:tplc="78D2911C">
      <w:start w:val="1"/>
      <w:numFmt w:val="bullet"/>
      <w:lvlText w:val=""/>
      <w:lvlJc w:val="left"/>
      <w:pPr>
        <w:ind w:left="1440" w:hanging="360"/>
      </w:pPr>
      <w:rPr>
        <w:rFonts w:ascii="Symbol" w:hAnsi="Symbol" w:hint="default"/>
        <w:color w:val="3C4741"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6D429A0"/>
    <w:multiLevelType w:val="hybridMultilevel"/>
    <w:tmpl w:val="55F8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13206C"/>
    <w:multiLevelType w:val="hybridMultilevel"/>
    <w:tmpl w:val="32542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EE3AF4"/>
    <w:multiLevelType w:val="hybridMultilevel"/>
    <w:tmpl w:val="B68C8EA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7" w15:restartNumberingAfterBreak="0">
    <w:nsid w:val="3B61293F"/>
    <w:multiLevelType w:val="hybridMultilevel"/>
    <w:tmpl w:val="79E25516"/>
    <w:lvl w:ilvl="0" w:tplc="78D2911C">
      <w:start w:val="1"/>
      <w:numFmt w:val="bullet"/>
      <w:lvlText w:val=""/>
      <w:lvlJc w:val="left"/>
      <w:pPr>
        <w:ind w:left="720" w:hanging="360"/>
      </w:pPr>
      <w:rPr>
        <w:rFonts w:ascii="Symbol" w:hAnsi="Symbol" w:hint="default"/>
        <w:color w:val="3C4741"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BC4CB8"/>
    <w:multiLevelType w:val="hybridMultilevel"/>
    <w:tmpl w:val="9B4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D753BC"/>
    <w:multiLevelType w:val="hybridMultilevel"/>
    <w:tmpl w:val="C02C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371CC8"/>
    <w:multiLevelType w:val="hybridMultilevel"/>
    <w:tmpl w:val="A8322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4831FF"/>
    <w:multiLevelType w:val="hybridMultilevel"/>
    <w:tmpl w:val="9F4CB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D069A0"/>
    <w:multiLevelType w:val="hybridMultilevel"/>
    <w:tmpl w:val="CBFAA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656BCD"/>
    <w:multiLevelType w:val="hybridMultilevel"/>
    <w:tmpl w:val="94888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B85DDD"/>
    <w:multiLevelType w:val="hybridMultilevel"/>
    <w:tmpl w:val="5A944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8976BF"/>
    <w:multiLevelType w:val="hybridMultilevel"/>
    <w:tmpl w:val="86A4A914"/>
    <w:lvl w:ilvl="0" w:tplc="78D2911C">
      <w:start w:val="1"/>
      <w:numFmt w:val="bullet"/>
      <w:lvlText w:val=""/>
      <w:lvlJc w:val="left"/>
      <w:pPr>
        <w:ind w:left="720" w:hanging="360"/>
      </w:pPr>
      <w:rPr>
        <w:rFonts w:ascii="Symbol" w:hAnsi="Symbol" w:hint="default"/>
        <w:color w:val="3C4741"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1A77FF"/>
    <w:multiLevelType w:val="hybridMultilevel"/>
    <w:tmpl w:val="A12E0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E739FC"/>
    <w:multiLevelType w:val="hybridMultilevel"/>
    <w:tmpl w:val="9158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BD77C9"/>
    <w:multiLevelType w:val="hybridMultilevel"/>
    <w:tmpl w:val="40EC2EEA"/>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39" w15:restartNumberingAfterBreak="0">
    <w:nsid w:val="5CBE3EAE"/>
    <w:multiLevelType w:val="hybridMultilevel"/>
    <w:tmpl w:val="D6982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105009"/>
    <w:multiLevelType w:val="hybridMultilevel"/>
    <w:tmpl w:val="3E26C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07A76DF"/>
    <w:multiLevelType w:val="hybridMultilevel"/>
    <w:tmpl w:val="3A3EA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007E92"/>
    <w:multiLevelType w:val="hybridMultilevel"/>
    <w:tmpl w:val="232835C2"/>
    <w:lvl w:ilvl="0" w:tplc="78D2911C">
      <w:start w:val="1"/>
      <w:numFmt w:val="bullet"/>
      <w:lvlText w:val=""/>
      <w:lvlJc w:val="left"/>
      <w:pPr>
        <w:ind w:left="720" w:hanging="360"/>
      </w:pPr>
      <w:rPr>
        <w:rFonts w:ascii="Symbol" w:hAnsi="Symbol" w:hint="default"/>
        <w:color w:val="3C4741"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304AA7"/>
    <w:multiLevelType w:val="hybridMultilevel"/>
    <w:tmpl w:val="99B8A7A4"/>
    <w:lvl w:ilvl="0" w:tplc="0ED6A91A">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735F2D"/>
    <w:multiLevelType w:val="hybridMultilevel"/>
    <w:tmpl w:val="2C401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6B5AA1"/>
    <w:multiLevelType w:val="hybridMultilevel"/>
    <w:tmpl w:val="3BD839C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6" w15:restartNumberingAfterBreak="0">
    <w:nsid w:val="6D4D6599"/>
    <w:multiLevelType w:val="hybridMultilevel"/>
    <w:tmpl w:val="C0DC35B4"/>
    <w:lvl w:ilvl="0" w:tplc="08090001">
      <w:start w:val="1"/>
      <w:numFmt w:val="bullet"/>
      <w:lvlText w:val=""/>
      <w:lvlJc w:val="left"/>
      <w:pPr>
        <w:ind w:left="737" w:hanging="360"/>
      </w:pPr>
      <w:rPr>
        <w:rFonts w:ascii="Symbol" w:hAnsi="Symbol" w:hint="default"/>
      </w:rPr>
    </w:lvl>
    <w:lvl w:ilvl="1" w:tplc="08090003" w:tentative="1">
      <w:start w:val="1"/>
      <w:numFmt w:val="bullet"/>
      <w:lvlText w:val="o"/>
      <w:lvlJc w:val="left"/>
      <w:pPr>
        <w:ind w:left="1457" w:hanging="360"/>
      </w:pPr>
      <w:rPr>
        <w:rFonts w:ascii="Courier New" w:hAnsi="Courier New" w:cs="Courier New" w:hint="default"/>
      </w:rPr>
    </w:lvl>
    <w:lvl w:ilvl="2" w:tplc="08090005" w:tentative="1">
      <w:start w:val="1"/>
      <w:numFmt w:val="bullet"/>
      <w:lvlText w:val=""/>
      <w:lvlJc w:val="left"/>
      <w:pPr>
        <w:ind w:left="2177" w:hanging="360"/>
      </w:pPr>
      <w:rPr>
        <w:rFonts w:ascii="Wingdings" w:hAnsi="Wingdings" w:hint="default"/>
      </w:rPr>
    </w:lvl>
    <w:lvl w:ilvl="3" w:tplc="08090001" w:tentative="1">
      <w:start w:val="1"/>
      <w:numFmt w:val="bullet"/>
      <w:lvlText w:val=""/>
      <w:lvlJc w:val="left"/>
      <w:pPr>
        <w:ind w:left="2897" w:hanging="360"/>
      </w:pPr>
      <w:rPr>
        <w:rFonts w:ascii="Symbol" w:hAnsi="Symbol" w:hint="default"/>
      </w:rPr>
    </w:lvl>
    <w:lvl w:ilvl="4" w:tplc="08090003" w:tentative="1">
      <w:start w:val="1"/>
      <w:numFmt w:val="bullet"/>
      <w:lvlText w:val="o"/>
      <w:lvlJc w:val="left"/>
      <w:pPr>
        <w:ind w:left="3617" w:hanging="360"/>
      </w:pPr>
      <w:rPr>
        <w:rFonts w:ascii="Courier New" w:hAnsi="Courier New" w:cs="Courier New" w:hint="default"/>
      </w:rPr>
    </w:lvl>
    <w:lvl w:ilvl="5" w:tplc="08090005" w:tentative="1">
      <w:start w:val="1"/>
      <w:numFmt w:val="bullet"/>
      <w:lvlText w:val=""/>
      <w:lvlJc w:val="left"/>
      <w:pPr>
        <w:ind w:left="4337" w:hanging="360"/>
      </w:pPr>
      <w:rPr>
        <w:rFonts w:ascii="Wingdings" w:hAnsi="Wingdings" w:hint="default"/>
      </w:rPr>
    </w:lvl>
    <w:lvl w:ilvl="6" w:tplc="08090001" w:tentative="1">
      <w:start w:val="1"/>
      <w:numFmt w:val="bullet"/>
      <w:lvlText w:val=""/>
      <w:lvlJc w:val="left"/>
      <w:pPr>
        <w:ind w:left="5057" w:hanging="360"/>
      </w:pPr>
      <w:rPr>
        <w:rFonts w:ascii="Symbol" w:hAnsi="Symbol" w:hint="default"/>
      </w:rPr>
    </w:lvl>
    <w:lvl w:ilvl="7" w:tplc="08090003" w:tentative="1">
      <w:start w:val="1"/>
      <w:numFmt w:val="bullet"/>
      <w:lvlText w:val="o"/>
      <w:lvlJc w:val="left"/>
      <w:pPr>
        <w:ind w:left="5777" w:hanging="360"/>
      </w:pPr>
      <w:rPr>
        <w:rFonts w:ascii="Courier New" w:hAnsi="Courier New" w:cs="Courier New" w:hint="default"/>
      </w:rPr>
    </w:lvl>
    <w:lvl w:ilvl="8" w:tplc="08090005" w:tentative="1">
      <w:start w:val="1"/>
      <w:numFmt w:val="bullet"/>
      <w:lvlText w:val=""/>
      <w:lvlJc w:val="left"/>
      <w:pPr>
        <w:ind w:left="6497" w:hanging="360"/>
      </w:pPr>
      <w:rPr>
        <w:rFonts w:ascii="Wingdings" w:hAnsi="Wingdings" w:hint="default"/>
      </w:rPr>
    </w:lvl>
  </w:abstractNum>
  <w:abstractNum w:abstractNumId="47" w15:restartNumberingAfterBreak="0">
    <w:nsid w:val="6F0D144A"/>
    <w:multiLevelType w:val="hybridMultilevel"/>
    <w:tmpl w:val="9608176E"/>
    <w:lvl w:ilvl="0" w:tplc="78D2911C">
      <w:start w:val="1"/>
      <w:numFmt w:val="bullet"/>
      <w:lvlText w:val=""/>
      <w:lvlJc w:val="left"/>
      <w:pPr>
        <w:ind w:left="862" w:hanging="360"/>
      </w:pPr>
      <w:rPr>
        <w:rFonts w:ascii="Symbol" w:hAnsi="Symbol" w:hint="default"/>
        <w:color w:val="3C4741" w:themeColor="text1"/>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8" w15:restartNumberingAfterBreak="0">
    <w:nsid w:val="6FC17DD4"/>
    <w:multiLevelType w:val="hybridMultilevel"/>
    <w:tmpl w:val="6352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FCD5D5A"/>
    <w:multiLevelType w:val="hybridMultilevel"/>
    <w:tmpl w:val="3E48D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F923D6"/>
    <w:multiLevelType w:val="hybridMultilevel"/>
    <w:tmpl w:val="1848F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2266996"/>
    <w:multiLevelType w:val="multilevel"/>
    <w:tmpl w:val="F78C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5A767BD"/>
    <w:multiLevelType w:val="hybridMultilevel"/>
    <w:tmpl w:val="15C8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FD136F"/>
    <w:multiLevelType w:val="multilevel"/>
    <w:tmpl w:val="79AC5242"/>
    <w:lvl w:ilvl="0">
      <w:start w:val="1"/>
      <w:numFmt w:val="decimal"/>
      <w:lvlText w:val="%1."/>
      <w:lvlJc w:val="left"/>
      <w:pPr>
        <w:ind w:left="720" w:hanging="360"/>
      </w:pPr>
      <w:rPr>
        <w:rFonts w:hint="default"/>
      </w:rPr>
    </w:lvl>
    <w:lvl w:ilvl="1">
      <w:start w:val="2"/>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B3A40B1"/>
    <w:multiLevelType w:val="hybridMultilevel"/>
    <w:tmpl w:val="05A4C8BA"/>
    <w:lvl w:ilvl="0" w:tplc="08090001">
      <w:start w:val="1"/>
      <w:numFmt w:val="bullet"/>
      <w:lvlText w:val=""/>
      <w:lvlJc w:val="left"/>
      <w:pPr>
        <w:ind w:left="24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BF70C61"/>
    <w:multiLevelType w:val="hybridMultilevel"/>
    <w:tmpl w:val="0D72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783B2A"/>
    <w:multiLevelType w:val="hybridMultilevel"/>
    <w:tmpl w:val="E89E7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ECD62A2"/>
    <w:multiLevelType w:val="multilevel"/>
    <w:tmpl w:val="79AC5242"/>
    <w:lvl w:ilvl="0">
      <w:start w:val="1"/>
      <w:numFmt w:val="decimal"/>
      <w:lvlText w:val="%1."/>
      <w:lvlJc w:val="left"/>
      <w:pPr>
        <w:ind w:left="720" w:hanging="360"/>
      </w:pPr>
      <w:rPr>
        <w:rFonts w:hint="default"/>
      </w:rPr>
    </w:lvl>
    <w:lvl w:ilvl="1">
      <w:start w:val="2"/>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025590888">
    <w:abstractNumId w:val="57"/>
  </w:num>
  <w:num w:numId="2" w16cid:durableId="209804294">
    <w:abstractNumId w:val="15"/>
  </w:num>
  <w:num w:numId="3" w16cid:durableId="1785417084">
    <w:abstractNumId w:val="38"/>
  </w:num>
  <w:num w:numId="4" w16cid:durableId="1657952902">
    <w:abstractNumId w:val="14"/>
  </w:num>
  <w:num w:numId="5" w16cid:durableId="2028021293">
    <w:abstractNumId w:val="26"/>
  </w:num>
  <w:num w:numId="6" w16cid:durableId="138111348">
    <w:abstractNumId w:val="37"/>
  </w:num>
  <w:num w:numId="7" w16cid:durableId="1041587221">
    <w:abstractNumId w:val="5"/>
  </w:num>
  <w:num w:numId="8" w16cid:durableId="2009552237">
    <w:abstractNumId w:val="46"/>
  </w:num>
  <w:num w:numId="9" w16cid:durableId="1606814749">
    <w:abstractNumId w:val="52"/>
  </w:num>
  <w:num w:numId="10" w16cid:durableId="319162462">
    <w:abstractNumId w:val="29"/>
  </w:num>
  <w:num w:numId="11" w16cid:durableId="359013554">
    <w:abstractNumId w:val="13"/>
  </w:num>
  <w:num w:numId="12" w16cid:durableId="1209757434">
    <w:abstractNumId w:val="28"/>
  </w:num>
  <w:num w:numId="13" w16cid:durableId="1423256141">
    <w:abstractNumId w:val="6"/>
  </w:num>
  <w:num w:numId="14" w16cid:durableId="1874731838">
    <w:abstractNumId w:val="25"/>
  </w:num>
  <w:num w:numId="15" w16cid:durableId="254871938">
    <w:abstractNumId w:val="55"/>
  </w:num>
  <w:num w:numId="16" w16cid:durableId="1065108026">
    <w:abstractNumId w:val="44"/>
  </w:num>
  <w:num w:numId="17" w16cid:durableId="725881840">
    <w:abstractNumId w:val="17"/>
  </w:num>
  <w:num w:numId="18" w16cid:durableId="899443547">
    <w:abstractNumId w:val="33"/>
  </w:num>
  <w:num w:numId="19" w16cid:durableId="1795713427">
    <w:abstractNumId w:val="48"/>
  </w:num>
  <w:num w:numId="20" w16cid:durableId="1679306875">
    <w:abstractNumId w:val="8"/>
  </w:num>
  <w:num w:numId="21" w16cid:durableId="2078820977">
    <w:abstractNumId w:val="54"/>
  </w:num>
  <w:num w:numId="22" w16cid:durableId="1601911366">
    <w:abstractNumId w:val="41"/>
  </w:num>
  <w:num w:numId="23" w16cid:durableId="143278809">
    <w:abstractNumId w:val="30"/>
  </w:num>
  <w:num w:numId="24" w16cid:durableId="1761753567">
    <w:abstractNumId w:val="36"/>
  </w:num>
  <w:num w:numId="25" w16cid:durableId="2107188894">
    <w:abstractNumId w:val="20"/>
  </w:num>
  <w:num w:numId="26" w16cid:durableId="551961772">
    <w:abstractNumId w:val="32"/>
  </w:num>
  <w:num w:numId="27" w16cid:durableId="1366979268">
    <w:abstractNumId w:val="12"/>
  </w:num>
  <w:num w:numId="28" w16cid:durableId="1409570320">
    <w:abstractNumId w:val="49"/>
  </w:num>
  <w:num w:numId="29" w16cid:durableId="940799844">
    <w:abstractNumId w:val="4"/>
  </w:num>
  <w:num w:numId="30" w16cid:durableId="1726904362">
    <w:abstractNumId w:val="18"/>
  </w:num>
  <w:num w:numId="31" w16cid:durableId="1118648766">
    <w:abstractNumId w:val="43"/>
  </w:num>
  <w:num w:numId="32" w16cid:durableId="296841243">
    <w:abstractNumId w:val="11"/>
  </w:num>
  <w:num w:numId="33" w16cid:durableId="1115488505">
    <w:abstractNumId w:val="51"/>
  </w:num>
  <w:num w:numId="34" w16cid:durableId="815612975">
    <w:abstractNumId w:val="3"/>
  </w:num>
  <w:num w:numId="35" w16cid:durableId="1783961054">
    <w:abstractNumId w:val="16"/>
  </w:num>
  <w:num w:numId="36" w16cid:durableId="281695813">
    <w:abstractNumId w:val="45"/>
  </w:num>
  <w:num w:numId="37" w16cid:durableId="658971575">
    <w:abstractNumId w:val="0"/>
  </w:num>
  <w:num w:numId="38" w16cid:durableId="1381831231">
    <w:abstractNumId w:val="24"/>
  </w:num>
  <w:num w:numId="39" w16cid:durableId="1352411700">
    <w:abstractNumId w:val="31"/>
  </w:num>
  <w:num w:numId="40" w16cid:durableId="889924747">
    <w:abstractNumId w:val="1"/>
  </w:num>
  <w:num w:numId="41" w16cid:durableId="1135636931">
    <w:abstractNumId w:val="53"/>
  </w:num>
  <w:num w:numId="42" w16cid:durableId="2069497931">
    <w:abstractNumId w:val="34"/>
  </w:num>
  <w:num w:numId="43" w16cid:durableId="243689689">
    <w:abstractNumId w:val="7"/>
  </w:num>
  <w:num w:numId="44" w16cid:durableId="635839912">
    <w:abstractNumId w:val="39"/>
  </w:num>
  <w:num w:numId="45" w16cid:durableId="854996742">
    <w:abstractNumId w:val="9"/>
  </w:num>
  <w:num w:numId="46" w16cid:durableId="1552614037">
    <w:abstractNumId w:val="21"/>
  </w:num>
  <w:num w:numId="47" w16cid:durableId="1273978474">
    <w:abstractNumId w:val="40"/>
  </w:num>
  <w:num w:numId="48" w16cid:durableId="1268580753">
    <w:abstractNumId w:val="27"/>
  </w:num>
  <w:num w:numId="49" w16cid:durableId="753666377">
    <w:abstractNumId w:val="47"/>
  </w:num>
  <w:num w:numId="50" w16cid:durableId="1530874572">
    <w:abstractNumId w:val="19"/>
  </w:num>
  <w:num w:numId="51" w16cid:durableId="1663969293">
    <w:abstractNumId w:val="23"/>
  </w:num>
  <w:num w:numId="52" w16cid:durableId="794061346">
    <w:abstractNumId w:val="42"/>
  </w:num>
  <w:num w:numId="53" w16cid:durableId="1023046831">
    <w:abstractNumId w:val="22"/>
  </w:num>
  <w:num w:numId="54" w16cid:durableId="2127921027">
    <w:abstractNumId w:val="10"/>
  </w:num>
  <w:num w:numId="55" w16cid:durableId="893666059">
    <w:abstractNumId w:val="35"/>
  </w:num>
  <w:num w:numId="56" w16cid:durableId="1344629226">
    <w:abstractNumId w:val="50"/>
  </w:num>
  <w:num w:numId="57" w16cid:durableId="353966854">
    <w:abstractNumId w:val="56"/>
  </w:num>
  <w:num w:numId="58" w16cid:durableId="845707425">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C4A"/>
    <w:rsid w:val="00002440"/>
    <w:rsid w:val="000050FC"/>
    <w:rsid w:val="00005ED2"/>
    <w:rsid w:val="00007104"/>
    <w:rsid w:val="00007932"/>
    <w:rsid w:val="00012042"/>
    <w:rsid w:val="00012159"/>
    <w:rsid w:val="000132AB"/>
    <w:rsid w:val="00013BA8"/>
    <w:rsid w:val="00014BA3"/>
    <w:rsid w:val="00016B1E"/>
    <w:rsid w:val="00016D6F"/>
    <w:rsid w:val="000212B0"/>
    <w:rsid w:val="00021B12"/>
    <w:rsid w:val="00027B37"/>
    <w:rsid w:val="00027D42"/>
    <w:rsid w:val="00030162"/>
    <w:rsid w:val="0003200D"/>
    <w:rsid w:val="00032829"/>
    <w:rsid w:val="00034670"/>
    <w:rsid w:val="00034CF4"/>
    <w:rsid w:val="00036729"/>
    <w:rsid w:val="0003690E"/>
    <w:rsid w:val="00037007"/>
    <w:rsid w:val="00037222"/>
    <w:rsid w:val="00037A4C"/>
    <w:rsid w:val="00040431"/>
    <w:rsid w:val="00040561"/>
    <w:rsid w:val="000411B0"/>
    <w:rsid w:val="000411E8"/>
    <w:rsid w:val="00041699"/>
    <w:rsid w:val="00041F96"/>
    <w:rsid w:val="0004252B"/>
    <w:rsid w:val="000439AD"/>
    <w:rsid w:val="00044A48"/>
    <w:rsid w:val="00045086"/>
    <w:rsid w:val="0004535F"/>
    <w:rsid w:val="000454C2"/>
    <w:rsid w:val="00046B93"/>
    <w:rsid w:val="0005058C"/>
    <w:rsid w:val="00050D81"/>
    <w:rsid w:val="00051659"/>
    <w:rsid w:val="000520FE"/>
    <w:rsid w:val="0005212F"/>
    <w:rsid w:val="0005415B"/>
    <w:rsid w:val="0005733C"/>
    <w:rsid w:val="000574C6"/>
    <w:rsid w:val="00057F25"/>
    <w:rsid w:val="0006273E"/>
    <w:rsid w:val="00063977"/>
    <w:rsid w:val="0006713B"/>
    <w:rsid w:val="0006768D"/>
    <w:rsid w:val="00070937"/>
    <w:rsid w:val="00071C1D"/>
    <w:rsid w:val="00072D58"/>
    <w:rsid w:val="00074886"/>
    <w:rsid w:val="0007596A"/>
    <w:rsid w:val="000771FB"/>
    <w:rsid w:val="000805DD"/>
    <w:rsid w:val="00080C80"/>
    <w:rsid w:val="00081ACE"/>
    <w:rsid w:val="00084EF2"/>
    <w:rsid w:val="0009096B"/>
    <w:rsid w:val="00090EC0"/>
    <w:rsid w:val="00091609"/>
    <w:rsid w:val="0009338E"/>
    <w:rsid w:val="00094DA3"/>
    <w:rsid w:val="00096EBE"/>
    <w:rsid w:val="000A0013"/>
    <w:rsid w:val="000A0218"/>
    <w:rsid w:val="000A0834"/>
    <w:rsid w:val="000A0D56"/>
    <w:rsid w:val="000A2C0D"/>
    <w:rsid w:val="000A31FF"/>
    <w:rsid w:val="000A37AF"/>
    <w:rsid w:val="000B0207"/>
    <w:rsid w:val="000B2C9A"/>
    <w:rsid w:val="000B309A"/>
    <w:rsid w:val="000B56FC"/>
    <w:rsid w:val="000B5EBB"/>
    <w:rsid w:val="000B60B5"/>
    <w:rsid w:val="000B7559"/>
    <w:rsid w:val="000C0AA5"/>
    <w:rsid w:val="000C3819"/>
    <w:rsid w:val="000C5E80"/>
    <w:rsid w:val="000C7540"/>
    <w:rsid w:val="000D0E66"/>
    <w:rsid w:val="000D0FC2"/>
    <w:rsid w:val="000D14DC"/>
    <w:rsid w:val="000D412A"/>
    <w:rsid w:val="000D478D"/>
    <w:rsid w:val="000D4B19"/>
    <w:rsid w:val="000E05DE"/>
    <w:rsid w:val="000E0ABD"/>
    <w:rsid w:val="000E0C3B"/>
    <w:rsid w:val="000E0D15"/>
    <w:rsid w:val="000E2001"/>
    <w:rsid w:val="000E56FE"/>
    <w:rsid w:val="000E5B59"/>
    <w:rsid w:val="000E6DFB"/>
    <w:rsid w:val="000F07EA"/>
    <w:rsid w:val="000F36FA"/>
    <w:rsid w:val="000F455D"/>
    <w:rsid w:val="000F57CC"/>
    <w:rsid w:val="000F5A78"/>
    <w:rsid w:val="000F74D6"/>
    <w:rsid w:val="00103F47"/>
    <w:rsid w:val="0010534D"/>
    <w:rsid w:val="00105F31"/>
    <w:rsid w:val="001061B4"/>
    <w:rsid w:val="001062BD"/>
    <w:rsid w:val="00107CFB"/>
    <w:rsid w:val="00110F62"/>
    <w:rsid w:val="001112B2"/>
    <w:rsid w:val="001114B8"/>
    <w:rsid w:val="001119C7"/>
    <w:rsid w:val="00112FDD"/>
    <w:rsid w:val="001132B6"/>
    <w:rsid w:val="00114DEA"/>
    <w:rsid w:val="001151A8"/>
    <w:rsid w:val="001170D9"/>
    <w:rsid w:val="001177E0"/>
    <w:rsid w:val="0012119D"/>
    <w:rsid w:val="001229C0"/>
    <w:rsid w:val="001239DE"/>
    <w:rsid w:val="00123A10"/>
    <w:rsid w:val="001243E2"/>
    <w:rsid w:val="0012483F"/>
    <w:rsid w:val="00125BC8"/>
    <w:rsid w:val="00125BD7"/>
    <w:rsid w:val="001261F3"/>
    <w:rsid w:val="00126DFB"/>
    <w:rsid w:val="00127911"/>
    <w:rsid w:val="001302F5"/>
    <w:rsid w:val="00132751"/>
    <w:rsid w:val="001328D0"/>
    <w:rsid w:val="00132A61"/>
    <w:rsid w:val="00137443"/>
    <w:rsid w:val="00140433"/>
    <w:rsid w:val="00142691"/>
    <w:rsid w:val="00142F47"/>
    <w:rsid w:val="00144280"/>
    <w:rsid w:val="001456C1"/>
    <w:rsid w:val="00145CD3"/>
    <w:rsid w:val="00147D65"/>
    <w:rsid w:val="00147F7E"/>
    <w:rsid w:val="00151F57"/>
    <w:rsid w:val="00154453"/>
    <w:rsid w:val="0015469E"/>
    <w:rsid w:val="00154DF8"/>
    <w:rsid w:val="00154E05"/>
    <w:rsid w:val="00154E39"/>
    <w:rsid w:val="00156067"/>
    <w:rsid w:val="001631C2"/>
    <w:rsid w:val="00163727"/>
    <w:rsid w:val="00164649"/>
    <w:rsid w:val="00164C9F"/>
    <w:rsid w:val="00167D59"/>
    <w:rsid w:val="001717A6"/>
    <w:rsid w:val="00171F2C"/>
    <w:rsid w:val="00173A87"/>
    <w:rsid w:val="00173BDD"/>
    <w:rsid w:val="00174876"/>
    <w:rsid w:val="00176BF9"/>
    <w:rsid w:val="001805AF"/>
    <w:rsid w:val="0018134E"/>
    <w:rsid w:val="00181CF5"/>
    <w:rsid w:val="001821D4"/>
    <w:rsid w:val="00183144"/>
    <w:rsid w:val="00183B9A"/>
    <w:rsid w:val="00185F2E"/>
    <w:rsid w:val="001865B6"/>
    <w:rsid w:val="001925DE"/>
    <w:rsid w:val="00193D51"/>
    <w:rsid w:val="001942E1"/>
    <w:rsid w:val="001943E3"/>
    <w:rsid w:val="001A0196"/>
    <w:rsid w:val="001A0955"/>
    <w:rsid w:val="001A5A90"/>
    <w:rsid w:val="001A6319"/>
    <w:rsid w:val="001B08E7"/>
    <w:rsid w:val="001B1FEF"/>
    <w:rsid w:val="001B2C87"/>
    <w:rsid w:val="001B4F8D"/>
    <w:rsid w:val="001B735F"/>
    <w:rsid w:val="001B7920"/>
    <w:rsid w:val="001C14FB"/>
    <w:rsid w:val="001C1953"/>
    <w:rsid w:val="001C1D94"/>
    <w:rsid w:val="001C1E4D"/>
    <w:rsid w:val="001C436F"/>
    <w:rsid w:val="001C43E1"/>
    <w:rsid w:val="001C51BD"/>
    <w:rsid w:val="001C6134"/>
    <w:rsid w:val="001D04F2"/>
    <w:rsid w:val="001D1B02"/>
    <w:rsid w:val="001D2B61"/>
    <w:rsid w:val="001D545A"/>
    <w:rsid w:val="001D5D7A"/>
    <w:rsid w:val="001D7C39"/>
    <w:rsid w:val="001D7E2A"/>
    <w:rsid w:val="001E297F"/>
    <w:rsid w:val="001E5EE9"/>
    <w:rsid w:val="001E6164"/>
    <w:rsid w:val="001E6EC1"/>
    <w:rsid w:val="001E751A"/>
    <w:rsid w:val="001F0FBF"/>
    <w:rsid w:val="001F16A6"/>
    <w:rsid w:val="001F1DB6"/>
    <w:rsid w:val="001F27D3"/>
    <w:rsid w:val="001F6E87"/>
    <w:rsid w:val="001F7CE6"/>
    <w:rsid w:val="002009A9"/>
    <w:rsid w:val="0020316A"/>
    <w:rsid w:val="00203817"/>
    <w:rsid w:val="00203B5C"/>
    <w:rsid w:val="002051EA"/>
    <w:rsid w:val="00205A73"/>
    <w:rsid w:val="002060A0"/>
    <w:rsid w:val="00210684"/>
    <w:rsid w:val="0021113E"/>
    <w:rsid w:val="00212559"/>
    <w:rsid w:val="00213DAC"/>
    <w:rsid w:val="00214581"/>
    <w:rsid w:val="00214B40"/>
    <w:rsid w:val="0021763E"/>
    <w:rsid w:val="00217B72"/>
    <w:rsid w:val="00220004"/>
    <w:rsid w:val="002212F0"/>
    <w:rsid w:val="0022365E"/>
    <w:rsid w:val="0022520C"/>
    <w:rsid w:val="0022641C"/>
    <w:rsid w:val="00227664"/>
    <w:rsid w:val="00227DEE"/>
    <w:rsid w:val="002316F3"/>
    <w:rsid w:val="002318F6"/>
    <w:rsid w:val="002323CF"/>
    <w:rsid w:val="002331B8"/>
    <w:rsid w:val="00233B1E"/>
    <w:rsid w:val="00236552"/>
    <w:rsid w:val="00236888"/>
    <w:rsid w:val="00236EAB"/>
    <w:rsid w:val="002379B6"/>
    <w:rsid w:val="00237C7D"/>
    <w:rsid w:val="00240525"/>
    <w:rsid w:val="0024077C"/>
    <w:rsid w:val="00240994"/>
    <w:rsid w:val="00240C97"/>
    <w:rsid w:val="00241320"/>
    <w:rsid w:val="00242D07"/>
    <w:rsid w:val="00243C71"/>
    <w:rsid w:val="00243E6F"/>
    <w:rsid w:val="00245D64"/>
    <w:rsid w:val="002467C5"/>
    <w:rsid w:val="00256353"/>
    <w:rsid w:val="002600AA"/>
    <w:rsid w:val="002614E8"/>
    <w:rsid w:val="00262402"/>
    <w:rsid w:val="00263CDB"/>
    <w:rsid w:val="002651A5"/>
    <w:rsid w:val="002668CF"/>
    <w:rsid w:val="00267A4E"/>
    <w:rsid w:val="00267C5A"/>
    <w:rsid w:val="00270814"/>
    <w:rsid w:val="00271276"/>
    <w:rsid w:val="00272C3D"/>
    <w:rsid w:val="00274455"/>
    <w:rsid w:val="00274B41"/>
    <w:rsid w:val="002760F7"/>
    <w:rsid w:val="0027732B"/>
    <w:rsid w:val="0028012C"/>
    <w:rsid w:val="00280583"/>
    <w:rsid w:val="00280A66"/>
    <w:rsid w:val="00281BB1"/>
    <w:rsid w:val="00283BE1"/>
    <w:rsid w:val="002843EC"/>
    <w:rsid w:val="00285B0F"/>
    <w:rsid w:val="00290B1F"/>
    <w:rsid w:val="002911E3"/>
    <w:rsid w:val="00291534"/>
    <w:rsid w:val="00291710"/>
    <w:rsid w:val="00291D8C"/>
    <w:rsid w:val="002930E8"/>
    <w:rsid w:val="00294345"/>
    <w:rsid w:val="002970FD"/>
    <w:rsid w:val="00297BA4"/>
    <w:rsid w:val="002A4211"/>
    <w:rsid w:val="002A4423"/>
    <w:rsid w:val="002A4F6F"/>
    <w:rsid w:val="002A5057"/>
    <w:rsid w:val="002A642E"/>
    <w:rsid w:val="002A70FA"/>
    <w:rsid w:val="002B21E0"/>
    <w:rsid w:val="002B44D2"/>
    <w:rsid w:val="002B61D6"/>
    <w:rsid w:val="002B7370"/>
    <w:rsid w:val="002C1A3B"/>
    <w:rsid w:val="002C1A91"/>
    <w:rsid w:val="002C4798"/>
    <w:rsid w:val="002C4889"/>
    <w:rsid w:val="002C6DBE"/>
    <w:rsid w:val="002D04B9"/>
    <w:rsid w:val="002D1B65"/>
    <w:rsid w:val="002D2C43"/>
    <w:rsid w:val="002D382E"/>
    <w:rsid w:val="002D5713"/>
    <w:rsid w:val="002D7613"/>
    <w:rsid w:val="002E0B86"/>
    <w:rsid w:val="002E0E72"/>
    <w:rsid w:val="002E146C"/>
    <w:rsid w:val="002E42B7"/>
    <w:rsid w:val="002E4329"/>
    <w:rsid w:val="002E4DD1"/>
    <w:rsid w:val="002E4F48"/>
    <w:rsid w:val="002E6CFD"/>
    <w:rsid w:val="002F2A54"/>
    <w:rsid w:val="002F375B"/>
    <w:rsid w:val="002F3E90"/>
    <w:rsid w:val="002F5144"/>
    <w:rsid w:val="002F71F9"/>
    <w:rsid w:val="00300133"/>
    <w:rsid w:val="0030096D"/>
    <w:rsid w:val="00304DEA"/>
    <w:rsid w:val="00305022"/>
    <w:rsid w:val="00305CE5"/>
    <w:rsid w:val="00306A34"/>
    <w:rsid w:val="00307C6F"/>
    <w:rsid w:val="0031184A"/>
    <w:rsid w:val="00311EA0"/>
    <w:rsid w:val="00314957"/>
    <w:rsid w:val="00316B8A"/>
    <w:rsid w:val="00317441"/>
    <w:rsid w:val="00317618"/>
    <w:rsid w:val="0032186B"/>
    <w:rsid w:val="00322468"/>
    <w:rsid w:val="00322CAE"/>
    <w:rsid w:val="0032320D"/>
    <w:rsid w:val="00324DDE"/>
    <w:rsid w:val="003252FB"/>
    <w:rsid w:val="00325B30"/>
    <w:rsid w:val="0032659F"/>
    <w:rsid w:val="00330607"/>
    <w:rsid w:val="00334298"/>
    <w:rsid w:val="0033449D"/>
    <w:rsid w:val="003346BC"/>
    <w:rsid w:val="00334D16"/>
    <w:rsid w:val="00340CBE"/>
    <w:rsid w:val="00347C8E"/>
    <w:rsid w:val="00350D0C"/>
    <w:rsid w:val="00351F79"/>
    <w:rsid w:val="00352C89"/>
    <w:rsid w:val="0035782A"/>
    <w:rsid w:val="00357D2C"/>
    <w:rsid w:val="003602D6"/>
    <w:rsid w:val="0036190C"/>
    <w:rsid w:val="003628EC"/>
    <w:rsid w:val="00364555"/>
    <w:rsid w:val="00364814"/>
    <w:rsid w:val="00371B17"/>
    <w:rsid w:val="00374714"/>
    <w:rsid w:val="003747D7"/>
    <w:rsid w:val="00374C7E"/>
    <w:rsid w:val="00375384"/>
    <w:rsid w:val="00375B61"/>
    <w:rsid w:val="00375B97"/>
    <w:rsid w:val="00377141"/>
    <w:rsid w:val="003775E7"/>
    <w:rsid w:val="00377BC5"/>
    <w:rsid w:val="00380413"/>
    <w:rsid w:val="0038113D"/>
    <w:rsid w:val="00381E17"/>
    <w:rsid w:val="00384626"/>
    <w:rsid w:val="00384BAC"/>
    <w:rsid w:val="00386FCF"/>
    <w:rsid w:val="003876C2"/>
    <w:rsid w:val="00387F61"/>
    <w:rsid w:val="00390FCB"/>
    <w:rsid w:val="00391C9E"/>
    <w:rsid w:val="00393081"/>
    <w:rsid w:val="0039373D"/>
    <w:rsid w:val="00393ECD"/>
    <w:rsid w:val="00395FE8"/>
    <w:rsid w:val="00396018"/>
    <w:rsid w:val="00396E3E"/>
    <w:rsid w:val="00397B08"/>
    <w:rsid w:val="003A144A"/>
    <w:rsid w:val="003A310C"/>
    <w:rsid w:val="003A3796"/>
    <w:rsid w:val="003A386E"/>
    <w:rsid w:val="003A4C1F"/>
    <w:rsid w:val="003A5FD9"/>
    <w:rsid w:val="003A6D28"/>
    <w:rsid w:val="003B0DB7"/>
    <w:rsid w:val="003B26B7"/>
    <w:rsid w:val="003B395F"/>
    <w:rsid w:val="003B3A97"/>
    <w:rsid w:val="003B4BE4"/>
    <w:rsid w:val="003B4CF4"/>
    <w:rsid w:val="003B4E75"/>
    <w:rsid w:val="003C0AC3"/>
    <w:rsid w:val="003C22CA"/>
    <w:rsid w:val="003C2D72"/>
    <w:rsid w:val="003C30B4"/>
    <w:rsid w:val="003C399F"/>
    <w:rsid w:val="003C5844"/>
    <w:rsid w:val="003C6841"/>
    <w:rsid w:val="003C7848"/>
    <w:rsid w:val="003D02DB"/>
    <w:rsid w:val="003D0FD9"/>
    <w:rsid w:val="003D2B7B"/>
    <w:rsid w:val="003D44C7"/>
    <w:rsid w:val="003D464C"/>
    <w:rsid w:val="003D4F85"/>
    <w:rsid w:val="003D5625"/>
    <w:rsid w:val="003D6834"/>
    <w:rsid w:val="003D7104"/>
    <w:rsid w:val="003E0171"/>
    <w:rsid w:val="003E128C"/>
    <w:rsid w:val="003E1377"/>
    <w:rsid w:val="003E309E"/>
    <w:rsid w:val="003E3112"/>
    <w:rsid w:val="003E37CB"/>
    <w:rsid w:val="003E5B4D"/>
    <w:rsid w:val="003E5E76"/>
    <w:rsid w:val="003F0986"/>
    <w:rsid w:val="003F1C4A"/>
    <w:rsid w:val="003F1D59"/>
    <w:rsid w:val="003F3B90"/>
    <w:rsid w:val="003F41B7"/>
    <w:rsid w:val="003F5384"/>
    <w:rsid w:val="003F6EBF"/>
    <w:rsid w:val="003F79E6"/>
    <w:rsid w:val="0040037C"/>
    <w:rsid w:val="00401536"/>
    <w:rsid w:val="0040204C"/>
    <w:rsid w:val="00403D9B"/>
    <w:rsid w:val="0040403A"/>
    <w:rsid w:val="00405DFA"/>
    <w:rsid w:val="00406F26"/>
    <w:rsid w:val="0040739B"/>
    <w:rsid w:val="004073BC"/>
    <w:rsid w:val="004074E6"/>
    <w:rsid w:val="004100AA"/>
    <w:rsid w:val="00411855"/>
    <w:rsid w:val="00412B77"/>
    <w:rsid w:val="00413807"/>
    <w:rsid w:val="00414B3C"/>
    <w:rsid w:val="00414EF8"/>
    <w:rsid w:val="004177CF"/>
    <w:rsid w:val="0042420A"/>
    <w:rsid w:val="00424E9F"/>
    <w:rsid w:val="00425405"/>
    <w:rsid w:val="004260B9"/>
    <w:rsid w:val="0043049D"/>
    <w:rsid w:val="00431412"/>
    <w:rsid w:val="004316A2"/>
    <w:rsid w:val="00432B8A"/>
    <w:rsid w:val="00433A4D"/>
    <w:rsid w:val="00434A35"/>
    <w:rsid w:val="0043543D"/>
    <w:rsid w:val="0043579A"/>
    <w:rsid w:val="00437651"/>
    <w:rsid w:val="00437D35"/>
    <w:rsid w:val="00440E3D"/>
    <w:rsid w:val="00444AA1"/>
    <w:rsid w:val="00450609"/>
    <w:rsid w:val="004523F5"/>
    <w:rsid w:val="00452A26"/>
    <w:rsid w:val="00453E31"/>
    <w:rsid w:val="00453FA8"/>
    <w:rsid w:val="00454644"/>
    <w:rsid w:val="004552C7"/>
    <w:rsid w:val="004559E3"/>
    <w:rsid w:val="00456DF8"/>
    <w:rsid w:val="004571E4"/>
    <w:rsid w:val="004571EA"/>
    <w:rsid w:val="004606C8"/>
    <w:rsid w:val="00460ED1"/>
    <w:rsid w:val="004618CC"/>
    <w:rsid w:val="00461C8F"/>
    <w:rsid w:val="00462331"/>
    <w:rsid w:val="004627EB"/>
    <w:rsid w:val="0046778C"/>
    <w:rsid w:val="004679B5"/>
    <w:rsid w:val="00467ADB"/>
    <w:rsid w:val="0047228B"/>
    <w:rsid w:val="0047238A"/>
    <w:rsid w:val="00472884"/>
    <w:rsid w:val="00472D99"/>
    <w:rsid w:val="00475E66"/>
    <w:rsid w:val="00475F93"/>
    <w:rsid w:val="00477F7B"/>
    <w:rsid w:val="004809E1"/>
    <w:rsid w:val="00480A30"/>
    <w:rsid w:val="00482175"/>
    <w:rsid w:val="00482DF8"/>
    <w:rsid w:val="00483F80"/>
    <w:rsid w:val="00484317"/>
    <w:rsid w:val="00484A83"/>
    <w:rsid w:val="00485019"/>
    <w:rsid w:val="0048522E"/>
    <w:rsid w:val="00485B80"/>
    <w:rsid w:val="004863D9"/>
    <w:rsid w:val="00486D4C"/>
    <w:rsid w:val="00491381"/>
    <w:rsid w:val="00491385"/>
    <w:rsid w:val="004914E8"/>
    <w:rsid w:val="00491740"/>
    <w:rsid w:val="00491918"/>
    <w:rsid w:val="00493958"/>
    <w:rsid w:val="004940BF"/>
    <w:rsid w:val="00495770"/>
    <w:rsid w:val="00495F3A"/>
    <w:rsid w:val="00496DB4"/>
    <w:rsid w:val="004A1332"/>
    <w:rsid w:val="004A1F08"/>
    <w:rsid w:val="004A343C"/>
    <w:rsid w:val="004A3B7A"/>
    <w:rsid w:val="004A44D5"/>
    <w:rsid w:val="004A7DE4"/>
    <w:rsid w:val="004A7F55"/>
    <w:rsid w:val="004B1514"/>
    <w:rsid w:val="004B31DD"/>
    <w:rsid w:val="004B4721"/>
    <w:rsid w:val="004C223B"/>
    <w:rsid w:val="004C2735"/>
    <w:rsid w:val="004C3940"/>
    <w:rsid w:val="004C4692"/>
    <w:rsid w:val="004C50DD"/>
    <w:rsid w:val="004C5E1D"/>
    <w:rsid w:val="004C7B80"/>
    <w:rsid w:val="004D2CD9"/>
    <w:rsid w:val="004D2DCD"/>
    <w:rsid w:val="004D4E71"/>
    <w:rsid w:val="004D6AD2"/>
    <w:rsid w:val="004E0374"/>
    <w:rsid w:val="004E0640"/>
    <w:rsid w:val="004E082B"/>
    <w:rsid w:val="004E0F93"/>
    <w:rsid w:val="004E1550"/>
    <w:rsid w:val="004E22F2"/>
    <w:rsid w:val="004E2CD0"/>
    <w:rsid w:val="004E3BAF"/>
    <w:rsid w:val="004E3E0B"/>
    <w:rsid w:val="004E47C1"/>
    <w:rsid w:val="004E4E44"/>
    <w:rsid w:val="004F0B2B"/>
    <w:rsid w:val="004F3DFA"/>
    <w:rsid w:val="004F54E0"/>
    <w:rsid w:val="004F57C0"/>
    <w:rsid w:val="004F58FA"/>
    <w:rsid w:val="00502D57"/>
    <w:rsid w:val="00504724"/>
    <w:rsid w:val="005049F9"/>
    <w:rsid w:val="00514846"/>
    <w:rsid w:val="00514E5E"/>
    <w:rsid w:val="00522234"/>
    <w:rsid w:val="005235F6"/>
    <w:rsid w:val="00523DDE"/>
    <w:rsid w:val="00524AEA"/>
    <w:rsid w:val="00526CFF"/>
    <w:rsid w:val="00530DB6"/>
    <w:rsid w:val="00531791"/>
    <w:rsid w:val="00532472"/>
    <w:rsid w:val="00535533"/>
    <w:rsid w:val="005362A2"/>
    <w:rsid w:val="00537093"/>
    <w:rsid w:val="005377FD"/>
    <w:rsid w:val="00540B47"/>
    <w:rsid w:val="0054269B"/>
    <w:rsid w:val="005440CB"/>
    <w:rsid w:val="005452CF"/>
    <w:rsid w:val="00547986"/>
    <w:rsid w:val="00551989"/>
    <w:rsid w:val="00554906"/>
    <w:rsid w:val="00561FA8"/>
    <w:rsid w:val="00563234"/>
    <w:rsid w:val="0056517A"/>
    <w:rsid w:val="005672B8"/>
    <w:rsid w:val="0056734B"/>
    <w:rsid w:val="00571481"/>
    <w:rsid w:val="00571963"/>
    <w:rsid w:val="0057203B"/>
    <w:rsid w:val="00573C57"/>
    <w:rsid w:val="00574F8F"/>
    <w:rsid w:val="00576103"/>
    <w:rsid w:val="00577007"/>
    <w:rsid w:val="00580014"/>
    <w:rsid w:val="00580BF5"/>
    <w:rsid w:val="00580F63"/>
    <w:rsid w:val="00583E26"/>
    <w:rsid w:val="00584DEB"/>
    <w:rsid w:val="00586EE0"/>
    <w:rsid w:val="00591328"/>
    <w:rsid w:val="005913BA"/>
    <w:rsid w:val="00592C20"/>
    <w:rsid w:val="005933A4"/>
    <w:rsid w:val="005940DA"/>
    <w:rsid w:val="0059491B"/>
    <w:rsid w:val="00595099"/>
    <w:rsid w:val="005964C1"/>
    <w:rsid w:val="005A0BD5"/>
    <w:rsid w:val="005A258B"/>
    <w:rsid w:val="005A355E"/>
    <w:rsid w:val="005A3871"/>
    <w:rsid w:val="005A3E2B"/>
    <w:rsid w:val="005A4105"/>
    <w:rsid w:val="005A6301"/>
    <w:rsid w:val="005A6996"/>
    <w:rsid w:val="005A7489"/>
    <w:rsid w:val="005A7E68"/>
    <w:rsid w:val="005B054E"/>
    <w:rsid w:val="005B0D77"/>
    <w:rsid w:val="005B3D84"/>
    <w:rsid w:val="005B5666"/>
    <w:rsid w:val="005C0472"/>
    <w:rsid w:val="005C16DF"/>
    <w:rsid w:val="005C28EF"/>
    <w:rsid w:val="005C2A32"/>
    <w:rsid w:val="005C3C45"/>
    <w:rsid w:val="005C592C"/>
    <w:rsid w:val="005C66AE"/>
    <w:rsid w:val="005C68BB"/>
    <w:rsid w:val="005C775D"/>
    <w:rsid w:val="005D1213"/>
    <w:rsid w:val="005D2073"/>
    <w:rsid w:val="005D425C"/>
    <w:rsid w:val="005D63D0"/>
    <w:rsid w:val="005E0450"/>
    <w:rsid w:val="005E0EDD"/>
    <w:rsid w:val="005E4709"/>
    <w:rsid w:val="005E5007"/>
    <w:rsid w:val="005E58E5"/>
    <w:rsid w:val="005E6F07"/>
    <w:rsid w:val="005E7452"/>
    <w:rsid w:val="005F01C6"/>
    <w:rsid w:val="005F06BA"/>
    <w:rsid w:val="005F080B"/>
    <w:rsid w:val="005F0C6D"/>
    <w:rsid w:val="005F16E2"/>
    <w:rsid w:val="005F214E"/>
    <w:rsid w:val="005F4FFD"/>
    <w:rsid w:val="005F5E55"/>
    <w:rsid w:val="005F67A8"/>
    <w:rsid w:val="006013E1"/>
    <w:rsid w:val="00601D5D"/>
    <w:rsid w:val="00602CF8"/>
    <w:rsid w:val="0060410D"/>
    <w:rsid w:val="00604A60"/>
    <w:rsid w:val="006053A8"/>
    <w:rsid w:val="00610520"/>
    <w:rsid w:val="0061107E"/>
    <w:rsid w:val="00615D1C"/>
    <w:rsid w:val="00617D88"/>
    <w:rsid w:val="00620109"/>
    <w:rsid w:val="006207D8"/>
    <w:rsid w:val="006225D6"/>
    <w:rsid w:val="00622A96"/>
    <w:rsid w:val="006243FF"/>
    <w:rsid w:val="00624989"/>
    <w:rsid w:val="00625167"/>
    <w:rsid w:val="006314FC"/>
    <w:rsid w:val="00631817"/>
    <w:rsid w:val="00632990"/>
    <w:rsid w:val="00633E70"/>
    <w:rsid w:val="006341A9"/>
    <w:rsid w:val="00635C82"/>
    <w:rsid w:val="0063608D"/>
    <w:rsid w:val="006377C4"/>
    <w:rsid w:val="00637876"/>
    <w:rsid w:val="0064095F"/>
    <w:rsid w:val="00641B10"/>
    <w:rsid w:val="00641F7F"/>
    <w:rsid w:val="0064467B"/>
    <w:rsid w:val="00644A7A"/>
    <w:rsid w:val="0064572E"/>
    <w:rsid w:val="00645A94"/>
    <w:rsid w:val="00646148"/>
    <w:rsid w:val="006466A8"/>
    <w:rsid w:val="00647A8F"/>
    <w:rsid w:val="006506B6"/>
    <w:rsid w:val="006506CC"/>
    <w:rsid w:val="0065146F"/>
    <w:rsid w:val="00652F74"/>
    <w:rsid w:val="00653004"/>
    <w:rsid w:val="00654521"/>
    <w:rsid w:val="00654690"/>
    <w:rsid w:val="00655192"/>
    <w:rsid w:val="00655B35"/>
    <w:rsid w:val="00655FBC"/>
    <w:rsid w:val="00657861"/>
    <w:rsid w:val="0066011F"/>
    <w:rsid w:val="00660C79"/>
    <w:rsid w:val="006613AA"/>
    <w:rsid w:val="00661440"/>
    <w:rsid w:val="006664E4"/>
    <w:rsid w:val="00666995"/>
    <w:rsid w:val="006705B6"/>
    <w:rsid w:val="00670B3D"/>
    <w:rsid w:val="006728A8"/>
    <w:rsid w:val="0067302E"/>
    <w:rsid w:val="00673382"/>
    <w:rsid w:val="006764E9"/>
    <w:rsid w:val="0068004A"/>
    <w:rsid w:val="0068029B"/>
    <w:rsid w:val="00680801"/>
    <w:rsid w:val="0068113B"/>
    <w:rsid w:val="006837A6"/>
    <w:rsid w:val="006840BA"/>
    <w:rsid w:val="006841AB"/>
    <w:rsid w:val="00684DFF"/>
    <w:rsid w:val="00686245"/>
    <w:rsid w:val="00686A2F"/>
    <w:rsid w:val="00687AF7"/>
    <w:rsid w:val="006901E6"/>
    <w:rsid w:val="0069130F"/>
    <w:rsid w:val="00691892"/>
    <w:rsid w:val="006926C2"/>
    <w:rsid w:val="00695544"/>
    <w:rsid w:val="00695E91"/>
    <w:rsid w:val="00696125"/>
    <w:rsid w:val="00697A1A"/>
    <w:rsid w:val="00697A51"/>
    <w:rsid w:val="006A0024"/>
    <w:rsid w:val="006A14CE"/>
    <w:rsid w:val="006A559C"/>
    <w:rsid w:val="006B015E"/>
    <w:rsid w:val="006B2F42"/>
    <w:rsid w:val="006B3076"/>
    <w:rsid w:val="006B47DE"/>
    <w:rsid w:val="006B625B"/>
    <w:rsid w:val="006C06B8"/>
    <w:rsid w:val="006C1A15"/>
    <w:rsid w:val="006C26A0"/>
    <w:rsid w:val="006C2FE1"/>
    <w:rsid w:val="006C3AD3"/>
    <w:rsid w:val="006C6201"/>
    <w:rsid w:val="006D16CE"/>
    <w:rsid w:val="006D234D"/>
    <w:rsid w:val="006D26D5"/>
    <w:rsid w:val="006D7D72"/>
    <w:rsid w:val="006E1EF1"/>
    <w:rsid w:val="006E2B86"/>
    <w:rsid w:val="006E3AB5"/>
    <w:rsid w:val="006E46EA"/>
    <w:rsid w:val="006E4712"/>
    <w:rsid w:val="006E5193"/>
    <w:rsid w:val="006E63E5"/>
    <w:rsid w:val="006E6F40"/>
    <w:rsid w:val="006E7474"/>
    <w:rsid w:val="006E78D4"/>
    <w:rsid w:val="006F057D"/>
    <w:rsid w:val="006F06ED"/>
    <w:rsid w:val="006F25D4"/>
    <w:rsid w:val="006F2C27"/>
    <w:rsid w:val="006F3088"/>
    <w:rsid w:val="006F485E"/>
    <w:rsid w:val="006F4B7A"/>
    <w:rsid w:val="006F4DE5"/>
    <w:rsid w:val="006F5A01"/>
    <w:rsid w:val="006F63C1"/>
    <w:rsid w:val="00701627"/>
    <w:rsid w:val="00701B1A"/>
    <w:rsid w:val="00702D8B"/>
    <w:rsid w:val="00703EFD"/>
    <w:rsid w:val="00704372"/>
    <w:rsid w:val="00704FB6"/>
    <w:rsid w:val="00707034"/>
    <w:rsid w:val="00707B16"/>
    <w:rsid w:val="007107D7"/>
    <w:rsid w:val="0071111D"/>
    <w:rsid w:val="00711666"/>
    <w:rsid w:val="00712516"/>
    <w:rsid w:val="00713FBB"/>
    <w:rsid w:val="00714111"/>
    <w:rsid w:val="00716392"/>
    <w:rsid w:val="007169C5"/>
    <w:rsid w:val="00716A66"/>
    <w:rsid w:val="007222EB"/>
    <w:rsid w:val="00723921"/>
    <w:rsid w:val="00725B66"/>
    <w:rsid w:val="0072676E"/>
    <w:rsid w:val="00726BBE"/>
    <w:rsid w:val="0072762B"/>
    <w:rsid w:val="00730C08"/>
    <w:rsid w:val="007322E8"/>
    <w:rsid w:val="00732940"/>
    <w:rsid w:val="00733BE1"/>
    <w:rsid w:val="00735A10"/>
    <w:rsid w:val="007366A7"/>
    <w:rsid w:val="00741F99"/>
    <w:rsid w:val="00744183"/>
    <w:rsid w:val="0074439A"/>
    <w:rsid w:val="007455D3"/>
    <w:rsid w:val="007468D2"/>
    <w:rsid w:val="00751B22"/>
    <w:rsid w:val="00752905"/>
    <w:rsid w:val="00752ABB"/>
    <w:rsid w:val="00753B2F"/>
    <w:rsid w:val="00755877"/>
    <w:rsid w:val="007561F2"/>
    <w:rsid w:val="0075665A"/>
    <w:rsid w:val="00756C75"/>
    <w:rsid w:val="00762031"/>
    <w:rsid w:val="007623A4"/>
    <w:rsid w:val="00764CDA"/>
    <w:rsid w:val="007654EA"/>
    <w:rsid w:val="00766A84"/>
    <w:rsid w:val="0076705F"/>
    <w:rsid w:val="00767775"/>
    <w:rsid w:val="00767AC1"/>
    <w:rsid w:val="00771B63"/>
    <w:rsid w:val="00772B6D"/>
    <w:rsid w:val="0077543D"/>
    <w:rsid w:val="007757B1"/>
    <w:rsid w:val="00777034"/>
    <w:rsid w:val="007775E3"/>
    <w:rsid w:val="007779F9"/>
    <w:rsid w:val="00780937"/>
    <w:rsid w:val="00782879"/>
    <w:rsid w:val="00782AE0"/>
    <w:rsid w:val="00784814"/>
    <w:rsid w:val="00785407"/>
    <w:rsid w:val="007868C1"/>
    <w:rsid w:val="00787880"/>
    <w:rsid w:val="007907FE"/>
    <w:rsid w:val="00791034"/>
    <w:rsid w:val="007916D8"/>
    <w:rsid w:val="007931C3"/>
    <w:rsid w:val="00793DAA"/>
    <w:rsid w:val="007940EE"/>
    <w:rsid w:val="00794FB4"/>
    <w:rsid w:val="0079557D"/>
    <w:rsid w:val="00795EFD"/>
    <w:rsid w:val="00796FFD"/>
    <w:rsid w:val="00797B36"/>
    <w:rsid w:val="007A1485"/>
    <w:rsid w:val="007A2A5D"/>
    <w:rsid w:val="007A2ACC"/>
    <w:rsid w:val="007A3440"/>
    <w:rsid w:val="007A3FFD"/>
    <w:rsid w:val="007A560E"/>
    <w:rsid w:val="007A60E1"/>
    <w:rsid w:val="007A6C7F"/>
    <w:rsid w:val="007B32A1"/>
    <w:rsid w:val="007B3A5B"/>
    <w:rsid w:val="007B566D"/>
    <w:rsid w:val="007B765B"/>
    <w:rsid w:val="007C15B2"/>
    <w:rsid w:val="007C24BF"/>
    <w:rsid w:val="007C286C"/>
    <w:rsid w:val="007C369C"/>
    <w:rsid w:val="007C3A75"/>
    <w:rsid w:val="007C3F12"/>
    <w:rsid w:val="007C454D"/>
    <w:rsid w:val="007C73F9"/>
    <w:rsid w:val="007C7E81"/>
    <w:rsid w:val="007D0356"/>
    <w:rsid w:val="007D0972"/>
    <w:rsid w:val="007D14AF"/>
    <w:rsid w:val="007D2290"/>
    <w:rsid w:val="007D2406"/>
    <w:rsid w:val="007D2476"/>
    <w:rsid w:val="007D415F"/>
    <w:rsid w:val="007D441B"/>
    <w:rsid w:val="007D5CD0"/>
    <w:rsid w:val="007D5F85"/>
    <w:rsid w:val="007D66D4"/>
    <w:rsid w:val="007D6E9B"/>
    <w:rsid w:val="007D6EE3"/>
    <w:rsid w:val="007E2B58"/>
    <w:rsid w:val="007E32E3"/>
    <w:rsid w:val="007E5453"/>
    <w:rsid w:val="007E5D3E"/>
    <w:rsid w:val="007E5F78"/>
    <w:rsid w:val="007F0D17"/>
    <w:rsid w:val="007F2D62"/>
    <w:rsid w:val="007F4C21"/>
    <w:rsid w:val="007F4F47"/>
    <w:rsid w:val="00801105"/>
    <w:rsid w:val="00801D3E"/>
    <w:rsid w:val="008028CF"/>
    <w:rsid w:val="008035B2"/>
    <w:rsid w:val="00804B8D"/>
    <w:rsid w:val="008054B3"/>
    <w:rsid w:val="00806751"/>
    <w:rsid w:val="00806FC6"/>
    <w:rsid w:val="00807023"/>
    <w:rsid w:val="0081055E"/>
    <w:rsid w:val="00813178"/>
    <w:rsid w:val="008133B1"/>
    <w:rsid w:val="00813422"/>
    <w:rsid w:val="0081471D"/>
    <w:rsid w:val="00814741"/>
    <w:rsid w:val="00817ACC"/>
    <w:rsid w:val="00817E3F"/>
    <w:rsid w:val="00826646"/>
    <w:rsid w:val="008277CE"/>
    <w:rsid w:val="00827966"/>
    <w:rsid w:val="008316AC"/>
    <w:rsid w:val="00832C39"/>
    <w:rsid w:val="008332B9"/>
    <w:rsid w:val="00833B1F"/>
    <w:rsid w:val="0083466F"/>
    <w:rsid w:val="00834F10"/>
    <w:rsid w:val="00837729"/>
    <w:rsid w:val="00837F1D"/>
    <w:rsid w:val="00842BA1"/>
    <w:rsid w:val="00843815"/>
    <w:rsid w:val="00846126"/>
    <w:rsid w:val="00852914"/>
    <w:rsid w:val="00852FED"/>
    <w:rsid w:val="008531BC"/>
    <w:rsid w:val="00853488"/>
    <w:rsid w:val="0085427D"/>
    <w:rsid w:val="00861182"/>
    <w:rsid w:val="008618CB"/>
    <w:rsid w:val="00861B46"/>
    <w:rsid w:val="0086396B"/>
    <w:rsid w:val="0086794A"/>
    <w:rsid w:val="0087046B"/>
    <w:rsid w:val="008705EB"/>
    <w:rsid w:val="0087416D"/>
    <w:rsid w:val="00876ABB"/>
    <w:rsid w:val="0087753F"/>
    <w:rsid w:val="008804FA"/>
    <w:rsid w:val="008805E8"/>
    <w:rsid w:val="00881A1E"/>
    <w:rsid w:val="00881A57"/>
    <w:rsid w:val="00881C24"/>
    <w:rsid w:val="00882CD7"/>
    <w:rsid w:val="0088402C"/>
    <w:rsid w:val="008847B8"/>
    <w:rsid w:val="008904F7"/>
    <w:rsid w:val="008949FB"/>
    <w:rsid w:val="00895510"/>
    <w:rsid w:val="008961AB"/>
    <w:rsid w:val="00897E9F"/>
    <w:rsid w:val="008A01C4"/>
    <w:rsid w:val="008A036B"/>
    <w:rsid w:val="008A0C20"/>
    <w:rsid w:val="008A22EB"/>
    <w:rsid w:val="008A2304"/>
    <w:rsid w:val="008A356A"/>
    <w:rsid w:val="008A5101"/>
    <w:rsid w:val="008A5F3A"/>
    <w:rsid w:val="008A7910"/>
    <w:rsid w:val="008B0C91"/>
    <w:rsid w:val="008B0DF2"/>
    <w:rsid w:val="008C1A73"/>
    <w:rsid w:val="008C243D"/>
    <w:rsid w:val="008C321C"/>
    <w:rsid w:val="008C3474"/>
    <w:rsid w:val="008C3D3E"/>
    <w:rsid w:val="008C4BFD"/>
    <w:rsid w:val="008C5059"/>
    <w:rsid w:val="008C50EA"/>
    <w:rsid w:val="008C574B"/>
    <w:rsid w:val="008C6307"/>
    <w:rsid w:val="008C6B97"/>
    <w:rsid w:val="008C75C9"/>
    <w:rsid w:val="008D0792"/>
    <w:rsid w:val="008D113C"/>
    <w:rsid w:val="008D31AC"/>
    <w:rsid w:val="008D376F"/>
    <w:rsid w:val="008D3D80"/>
    <w:rsid w:val="008D41C8"/>
    <w:rsid w:val="008D56D5"/>
    <w:rsid w:val="008D5A6F"/>
    <w:rsid w:val="008D5D50"/>
    <w:rsid w:val="008D7FD8"/>
    <w:rsid w:val="008E0596"/>
    <w:rsid w:val="008E48FD"/>
    <w:rsid w:val="008E7A33"/>
    <w:rsid w:val="008F1FE7"/>
    <w:rsid w:val="008F278A"/>
    <w:rsid w:val="008F30AD"/>
    <w:rsid w:val="008F5D0D"/>
    <w:rsid w:val="008F5E96"/>
    <w:rsid w:val="008F79A8"/>
    <w:rsid w:val="00900D46"/>
    <w:rsid w:val="00903AD1"/>
    <w:rsid w:val="00903E13"/>
    <w:rsid w:val="009073FE"/>
    <w:rsid w:val="0091004B"/>
    <w:rsid w:val="00912049"/>
    <w:rsid w:val="009124A5"/>
    <w:rsid w:val="00913BE2"/>
    <w:rsid w:val="00915CF4"/>
    <w:rsid w:val="00916AC7"/>
    <w:rsid w:val="00916DDE"/>
    <w:rsid w:val="00916FB3"/>
    <w:rsid w:val="00917BB1"/>
    <w:rsid w:val="009203C0"/>
    <w:rsid w:val="009204A7"/>
    <w:rsid w:val="00921FF4"/>
    <w:rsid w:val="0092273E"/>
    <w:rsid w:val="00923D96"/>
    <w:rsid w:val="009301C6"/>
    <w:rsid w:val="0093149D"/>
    <w:rsid w:val="009329E3"/>
    <w:rsid w:val="00934107"/>
    <w:rsid w:val="00937CEC"/>
    <w:rsid w:val="00940234"/>
    <w:rsid w:val="00940A6D"/>
    <w:rsid w:val="00940FBC"/>
    <w:rsid w:val="0094144A"/>
    <w:rsid w:val="00943CED"/>
    <w:rsid w:val="00943FA1"/>
    <w:rsid w:val="00946B12"/>
    <w:rsid w:val="0094779C"/>
    <w:rsid w:val="00950446"/>
    <w:rsid w:val="009504EE"/>
    <w:rsid w:val="009507DE"/>
    <w:rsid w:val="00951E8B"/>
    <w:rsid w:val="009526C1"/>
    <w:rsid w:val="00952D49"/>
    <w:rsid w:val="00952F8D"/>
    <w:rsid w:val="00953524"/>
    <w:rsid w:val="009537CA"/>
    <w:rsid w:val="009538A5"/>
    <w:rsid w:val="00957933"/>
    <w:rsid w:val="0096007D"/>
    <w:rsid w:val="00960F2D"/>
    <w:rsid w:val="009617B0"/>
    <w:rsid w:val="0096354B"/>
    <w:rsid w:val="00964B44"/>
    <w:rsid w:val="009664A7"/>
    <w:rsid w:val="00966EAB"/>
    <w:rsid w:val="00971C4C"/>
    <w:rsid w:val="00971D19"/>
    <w:rsid w:val="00971F99"/>
    <w:rsid w:val="009724B7"/>
    <w:rsid w:val="009726A7"/>
    <w:rsid w:val="00975548"/>
    <w:rsid w:val="00975D21"/>
    <w:rsid w:val="009762DF"/>
    <w:rsid w:val="00977A64"/>
    <w:rsid w:val="00977BDD"/>
    <w:rsid w:val="00980531"/>
    <w:rsid w:val="00980546"/>
    <w:rsid w:val="009832A6"/>
    <w:rsid w:val="00984338"/>
    <w:rsid w:val="00984B05"/>
    <w:rsid w:val="009873AA"/>
    <w:rsid w:val="0099140B"/>
    <w:rsid w:val="00992553"/>
    <w:rsid w:val="00992626"/>
    <w:rsid w:val="00993E3E"/>
    <w:rsid w:val="00994336"/>
    <w:rsid w:val="009948B5"/>
    <w:rsid w:val="009969C0"/>
    <w:rsid w:val="009A021A"/>
    <w:rsid w:val="009A03BF"/>
    <w:rsid w:val="009A240D"/>
    <w:rsid w:val="009A259D"/>
    <w:rsid w:val="009A6498"/>
    <w:rsid w:val="009A6EE8"/>
    <w:rsid w:val="009A705F"/>
    <w:rsid w:val="009B04E5"/>
    <w:rsid w:val="009B1E89"/>
    <w:rsid w:val="009B2268"/>
    <w:rsid w:val="009B22DA"/>
    <w:rsid w:val="009B6A74"/>
    <w:rsid w:val="009C1265"/>
    <w:rsid w:val="009C19AC"/>
    <w:rsid w:val="009C306E"/>
    <w:rsid w:val="009C3471"/>
    <w:rsid w:val="009C3EFE"/>
    <w:rsid w:val="009C41E4"/>
    <w:rsid w:val="009D0935"/>
    <w:rsid w:val="009D2FAC"/>
    <w:rsid w:val="009D42DE"/>
    <w:rsid w:val="009D4906"/>
    <w:rsid w:val="009D7FBC"/>
    <w:rsid w:val="009E00DC"/>
    <w:rsid w:val="009E2584"/>
    <w:rsid w:val="009E34E4"/>
    <w:rsid w:val="009E3AAA"/>
    <w:rsid w:val="009E5F03"/>
    <w:rsid w:val="009E7428"/>
    <w:rsid w:val="009E7732"/>
    <w:rsid w:val="009E7C0F"/>
    <w:rsid w:val="009E7DB1"/>
    <w:rsid w:val="009F1978"/>
    <w:rsid w:val="009F2A99"/>
    <w:rsid w:val="009F30C4"/>
    <w:rsid w:val="009F31BE"/>
    <w:rsid w:val="009F76B9"/>
    <w:rsid w:val="00A03202"/>
    <w:rsid w:val="00A06001"/>
    <w:rsid w:val="00A0738A"/>
    <w:rsid w:val="00A07DAB"/>
    <w:rsid w:val="00A109F1"/>
    <w:rsid w:val="00A10BC6"/>
    <w:rsid w:val="00A10C07"/>
    <w:rsid w:val="00A11115"/>
    <w:rsid w:val="00A11FAC"/>
    <w:rsid w:val="00A134CD"/>
    <w:rsid w:val="00A135AB"/>
    <w:rsid w:val="00A13C08"/>
    <w:rsid w:val="00A149EC"/>
    <w:rsid w:val="00A15EB9"/>
    <w:rsid w:val="00A20D7A"/>
    <w:rsid w:val="00A20FE4"/>
    <w:rsid w:val="00A2100F"/>
    <w:rsid w:val="00A212ED"/>
    <w:rsid w:val="00A215F0"/>
    <w:rsid w:val="00A2232D"/>
    <w:rsid w:val="00A229AD"/>
    <w:rsid w:val="00A24062"/>
    <w:rsid w:val="00A241D6"/>
    <w:rsid w:val="00A243A8"/>
    <w:rsid w:val="00A30833"/>
    <w:rsid w:val="00A32A0A"/>
    <w:rsid w:val="00A32D53"/>
    <w:rsid w:val="00A3424B"/>
    <w:rsid w:val="00A35C7D"/>
    <w:rsid w:val="00A372CE"/>
    <w:rsid w:val="00A37F48"/>
    <w:rsid w:val="00A405B0"/>
    <w:rsid w:val="00A418D6"/>
    <w:rsid w:val="00A42C29"/>
    <w:rsid w:val="00A44214"/>
    <w:rsid w:val="00A442CC"/>
    <w:rsid w:val="00A44B1E"/>
    <w:rsid w:val="00A44F0E"/>
    <w:rsid w:val="00A46129"/>
    <w:rsid w:val="00A46376"/>
    <w:rsid w:val="00A5184A"/>
    <w:rsid w:val="00A52FEA"/>
    <w:rsid w:val="00A53778"/>
    <w:rsid w:val="00A54EB7"/>
    <w:rsid w:val="00A56777"/>
    <w:rsid w:val="00A576B3"/>
    <w:rsid w:val="00A600CA"/>
    <w:rsid w:val="00A60672"/>
    <w:rsid w:val="00A60FFC"/>
    <w:rsid w:val="00A61DAD"/>
    <w:rsid w:val="00A638D4"/>
    <w:rsid w:val="00A67AED"/>
    <w:rsid w:val="00A67DD0"/>
    <w:rsid w:val="00A7066D"/>
    <w:rsid w:val="00A72473"/>
    <w:rsid w:val="00A73011"/>
    <w:rsid w:val="00A739F0"/>
    <w:rsid w:val="00A73F0C"/>
    <w:rsid w:val="00A747A1"/>
    <w:rsid w:val="00A80B1F"/>
    <w:rsid w:val="00A82B0C"/>
    <w:rsid w:val="00A83FF3"/>
    <w:rsid w:val="00A85508"/>
    <w:rsid w:val="00A861FF"/>
    <w:rsid w:val="00A91ED0"/>
    <w:rsid w:val="00A9349C"/>
    <w:rsid w:val="00A96161"/>
    <w:rsid w:val="00A964F7"/>
    <w:rsid w:val="00A96604"/>
    <w:rsid w:val="00AA0433"/>
    <w:rsid w:val="00AA0785"/>
    <w:rsid w:val="00AA0A99"/>
    <w:rsid w:val="00AA24BB"/>
    <w:rsid w:val="00AA2519"/>
    <w:rsid w:val="00AA2982"/>
    <w:rsid w:val="00AA4E43"/>
    <w:rsid w:val="00AA5776"/>
    <w:rsid w:val="00AA5C56"/>
    <w:rsid w:val="00AA6491"/>
    <w:rsid w:val="00AA6F13"/>
    <w:rsid w:val="00AB06D8"/>
    <w:rsid w:val="00AB1A3B"/>
    <w:rsid w:val="00AB1E05"/>
    <w:rsid w:val="00AB2EB3"/>
    <w:rsid w:val="00AB55D4"/>
    <w:rsid w:val="00AB5BF5"/>
    <w:rsid w:val="00AC396B"/>
    <w:rsid w:val="00AC412B"/>
    <w:rsid w:val="00AC472E"/>
    <w:rsid w:val="00AC4AFE"/>
    <w:rsid w:val="00AC4C03"/>
    <w:rsid w:val="00AC4F12"/>
    <w:rsid w:val="00AC6F45"/>
    <w:rsid w:val="00AC7182"/>
    <w:rsid w:val="00AC7AF1"/>
    <w:rsid w:val="00AD18A8"/>
    <w:rsid w:val="00AD2DC6"/>
    <w:rsid w:val="00AD3C9A"/>
    <w:rsid w:val="00AD6480"/>
    <w:rsid w:val="00AE068C"/>
    <w:rsid w:val="00AE269A"/>
    <w:rsid w:val="00AE4291"/>
    <w:rsid w:val="00AF168C"/>
    <w:rsid w:val="00AF270D"/>
    <w:rsid w:val="00AF3E90"/>
    <w:rsid w:val="00AF42A9"/>
    <w:rsid w:val="00AF4E34"/>
    <w:rsid w:val="00AF4FF1"/>
    <w:rsid w:val="00AF55DD"/>
    <w:rsid w:val="00AF5725"/>
    <w:rsid w:val="00AF5B33"/>
    <w:rsid w:val="00AF5DD0"/>
    <w:rsid w:val="00AF74D0"/>
    <w:rsid w:val="00AF74E2"/>
    <w:rsid w:val="00B01848"/>
    <w:rsid w:val="00B01C8F"/>
    <w:rsid w:val="00B03E57"/>
    <w:rsid w:val="00B040D2"/>
    <w:rsid w:val="00B05868"/>
    <w:rsid w:val="00B060D2"/>
    <w:rsid w:val="00B07332"/>
    <w:rsid w:val="00B078D4"/>
    <w:rsid w:val="00B1047A"/>
    <w:rsid w:val="00B10D3A"/>
    <w:rsid w:val="00B12689"/>
    <w:rsid w:val="00B1540C"/>
    <w:rsid w:val="00B16A9D"/>
    <w:rsid w:val="00B23362"/>
    <w:rsid w:val="00B26BC6"/>
    <w:rsid w:val="00B26D98"/>
    <w:rsid w:val="00B26E28"/>
    <w:rsid w:val="00B2721A"/>
    <w:rsid w:val="00B2769E"/>
    <w:rsid w:val="00B31E32"/>
    <w:rsid w:val="00B32930"/>
    <w:rsid w:val="00B34692"/>
    <w:rsid w:val="00B355F5"/>
    <w:rsid w:val="00B36DC1"/>
    <w:rsid w:val="00B37B43"/>
    <w:rsid w:val="00B40452"/>
    <w:rsid w:val="00B411B5"/>
    <w:rsid w:val="00B4122A"/>
    <w:rsid w:val="00B444ED"/>
    <w:rsid w:val="00B44C9F"/>
    <w:rsid w:val="00B454CE"/>
    <w:rsid w:val="00B45A1F"/>
    <w:rsid w:val="00B46648"/>
    <w:rsid w:val="00B46E48"/>
    <w:rsid w:val="00B47A16"/>
    <w:rsid w:val="00B47A8B"/>
    <w:rsid w:val="00B50449"/>
    <w:rsid w:val="00B51052"/>
    <w:rsid w:val="00B51D70"/>
    <w:rsid w:val="00B51FCE"/>
    <w:rsid w:val="00B5308F"/>
    <w:rsid w:val="00B54CF4"/>
    <w:rsid w:val="00B553B7"/>
    <w:rsid w:val="00B603B7"/>
    <w:rsid w:val="00B619B0"/>
    <w:rsid w:val="00B61F31"/>
    <w:rsid w:val="00B6209C"/>
    <w:rsid w:val="00B62A09"/>
    <w:rsid w:val="00B62D32"/>
    <w:rsid w:val="00B62F2A"/>
    <w:rsid w:val="00B63698"/>
    <w:rsid w:val="00B664DE"/>
    <w:rsid w:val="00B673EE"/>
    <w:rsid w:val="00B67C40"/>
    <w:rsid w:val="00B73402"/>
    <w:rsid w:val="00B75BF4"/>
    <w:rsid w:val="00B75D99"/>
    <w:rsid w:val="00B768A7"/>
    <w:rsid w:val="00B779C3"/>
    <w:rsid w:val="00B802BE"/>
    <w:rsid w:val="00B81627"/>
    <w:rsid w:val="00B816A1"/>
    <w:rsid w:val="00B82732"/>
    <w:rsid w:val="00B830AD"/>
    <w:rsid w:val="00B838F0"/>
    <w:rsid w:val="00B84173"/>
    <w:rsid w:val="00B84C49"/>
    <w:rsid w:val="00B85CE6"/>
    <w:rsid w:val="00B92430"/>
    <w:rsid w:val="00B930AA"/>
    <w:rsid w:val="00BA046B"/>
    <w:rsid w:val="00BA2C0F"/>
    <w:rsid w:val="00BA4029"/>
    <w:rsid w:val="00BA73A1"/>
    <w:rsid w:val="00BA76BE"/>
    <w:rsid w:val="00BB09DB"/>
    <w:rsid w:val="00BB1509"/>
    <w:rsid w:val="00BB2710"/>
    <w:rsid w:val="00BB2717"/>
    <w:rsid w:val="00BB339C"/>
    <w:rsid w:val="00BB3747"/>
    <w:rsid w:val="00BC008A"/>
    <w:rsid w:val="00BC2A8E"/>
    <w:rsid w:val="00BC2A9E"/>
    <w:rsid w:val="00BC5F70"/>
    <w:rsid w:val="00BD2824"/>
    <w:rsid w:val="00BD2975"/>
    <w:rsid w:val="00BD406A"/>
    <w:rsid w:val="00BD4242"/>
    <w:rsid w:val="00BD6B18"/>
    <w:rsid w:val="00BE33B8"/>
    <w:rsid w:val="00BE4467"/>
    <w:rsid w:val="00BE46FC"/>
    <w:rsid w:val="00BE6CB0"/>
    <w:rsid w:val="00BE7E63"/>
    <w:rsid w:val="00BE7F3E"/>
    <w:rsid w:val="00BF0334"/>
    <w:rsid w:val="00BF0FDF"/>
    <w:rsid w:val="00BF2370"/>
    <w:rsid w:val="00BF3B0E"/>
    <w:rsid w:val="00BF3B2D"/>
    <w:rsid w:val="00BF57FB"/>
    <w:rsid w:val="00BF6C4E"/>
    <w:rsid w:val="00BF756B"/>
    <w:rsid w:val="00C0115B"/>
    <w:rsid w:val="00C01186"/>
    <w:rsid w:val="00C0361A"/>
    <w:rsid w:val="00C03DEB"/>
    <w:rsid w:val="00C07A23"/>
    <w:rsid w:val="00C07F4B"/>
    <w:rsid w:val="00C106E2"/>
    <w:rsid w:val="00C1281A"/>
    <w:rsid w:val="00C13339"/>
    <w:rsid w:val="00C139F9"/>
    <w:rsid w:val="00C13DAE"/>
    <w:rsid w:val="00C1450F"/>
    <w:rsid w:val="00C15337"/>
    <w:rsid w:val="00C210D7"/>
    <w:rsid w:val="00C21C82"/>
    <w:rsid w:val="00C23189"/>
    <w:rsid w:val="00C266CC"/>
    <w:rsid w:val="00C306B5"/>
    <w:rsid w:val="00C31450"/>
    <w:rsid w:val="00C32154"/>
    <w:rsid w:val="00C33D82"/>
    <w:rsid w:val="00C342E2"/>
    <w:rsid w:val="00C3434A"/>
    <w:rsid w:val="00C36B02"/>
    <w:rsid w:val="00C36C68"/>
    <w:rsid w:val="00C37F81"/>
    <w:rsid w:val="00C4241A"/>
    <w:rsid w:val="00C450BD"/>
    <w:rsid w:val="00C45565"/>
    <w:rsid w:val="00C462F7"/>
    <w:rsid w:val="00C46E4B"/>
    <w:rsid w:val="00C51AEE"/>
    <w:rsid w:val="00C533E1"/>
    <w:rsid w:val="00C53973"/>
    <w:rsid w:val="00C54103"/>
    <w:rsid w:val="00C56590"/>
    <w:rsid w:val="00C569B9"/>
    <w:rsid w:val="00C63936"/>
    <w:rsid w:val="00C63C18"/>
    <w:rsid w:val="00C63F8B"/>
    <w:rsid w:val="00C64EA6"/>
    <w:rsid w:val="00C666C7"/>
    <w:rsid w:val="00C700C8"/>
    <w:rsid w:val="00C725CF"/>
    <w:rsid w:val="00C72C1B"/>
    <w:rsid w:val="00C73EB9"/>
    <w:rsid w:val="00C74832"/>
    <w:rsid w:val="00C752AD"/>
    <w:rsid w:val="00C755F4"/>
    <w:rsid w:val="00C7773A"/>
    <w:rsid w:val="00C805C8"/>
    <w:rsid w:val="00C8707D"/>
    <w:rsid w:val="00C91ADF"/>
    <w:rsid w:val="00C9205F"/>
    <w:rsid w:val="00C941E6"/>
    <w:rsid w:val="00C94D5E"/>
    <w:rsid w:val="00C950F5"/>
    <w:rsid w:val="00C95495"/>
    <w:rsid w:val="00C96854"/>
    <w:rsid w:val="00C97EDE"/>
    <w:rsid w:val="00CA1DE8"/>
    <w:rsid w:val="00CA38D2"/>
    <w:rsid w:val="00CA3FFF"/>
    <w:rsid w:val="00CA53FD"/>
    <w:rsid w:val="00CA5663"/>
    <w:rsid w:val="00CB04A0"/>
    <w:rsid w:val="00CB2AA5"/>
    <w:rsid w:val="00CB56DF"/>
    <w:rsid w:val="00CB5C54"/>
    <w:rsid w:val="00CB6916"/>
    <w:rsid w:val="00CB6E55"/>
    <w:rsid w:val="00CB7372"/>
    <w:rsid w:val="00CB7AEC"/>
    <w:rsid w:val="00CC3F82"/>
    <w:rsid w:val="00CC42A0"/>
    <w:rsid w:val="00CC50D4"/>
    <w:rsid w:val="00CC72B3"/>
    <w:rsid w:val="00CC7C69"/>
    <w:rsid w:val="00CD32FD"/>
    <w:rsid w:val="00CD3B37"/>
    <w:rsid w:val="00CD439E"/>
    <w:rsid w:val="00CD6AC0"/>
    <w:rsid w:val="00CD7AF1"/>
    <w:rsid w:val="00CE0DFC"/>
    <w:rsid w:val="00CE3911"/>
    <w:rsid w:val="00CE5D59"/>
    <w:rsid w:val="00CE6848"/>
    <w:rsid w:val="00CF035D"/>
    <w:rsid w:val="00CF1022"/>
    <w:rsid w:val="00CF2882"/>
    <w:rsid w:val="00CF31C9"/>
    <w:rsid w:val="00CF3EAA"/>
    <w:rsid w:val="00CF40B5"/>
    <w:rsid w:val="00CF692B"/>
    <w:rsid w:val="00CF7EFB"/>
    <w:rsid w:val="00D00FCE"/>
    <w:rsid w:val="00D028BB"/>
    <w:rsid w:val="00D02AB1"/>
    <w:rsid w:val="00D04A6D"/>
    <w:rsid w:val="00D05C08"/>
    <w:rsid w:val="00D10F45"/>
    <w:rsid w:val="00D125DA"/>
    <w:rsid w:val="00D1369E"/>
    <w:rsid w:val="00D158AA"/>
    <w:rsid w:val="00D15FF5"/>
    <w:rsid w:val="00D1606E"/>
    <w:rsid w:val="00D16B0F"/>
    <w:rsid w:val="00D2132E"/>
    <w:rsid w:val="00D22A7D"/>
    <w:rsid w:val="00D23816"/>
    <w:rsid w:val="00D23F3D"/>
    <w:rsid w:val="00D24830"/>
    <w:rsid w:val="00D264C1"/>
    <w:rsid w:val="00D33479"/>
    <w:rsid w:val="00D3448A"/>
    <w:rsid w:val="00D34DC2"/>
    <w:rsid w:val="00D34FE4"/>
    <w:rsid w:val="00D35448"/>
    <w:rsid w:val="00D35AB0"/>
    <w:rsid w:val="00D37B73"/>
    <w:rsid w:val="00D40797"/>
    <w:rsid w:val="00D41534"/>
    <w:rsid w:val="00D41AF2"/>
    <w:rsid w:val="00D4536E"/>
    <w:rsid w:val="00D47724"/>
    <w:rsid w:val="00D50825"/>
    <w:rsid w:val="00D538CE"/>
    <w:rsid w:val="00D54B1A"/>
    <w:rsid w:val="00D55BF4"/>
    <w:rsid w:val="00D574D6"/>
    <w:rsid w:val="00D62620"/>
    <w:rsid w:val="00D62E37"/>
    <w:rsid w:val="00D6329D"/>
    <w:rsid w:val="00D633E8"/>
    <w:rsid w:val="00D6362A"/>
    <w:rsid w:val="00D67DF6"/>
    <w:rsid w:val="00D71395"/>
    <w:rsid w:val="00D724CD"/>
    <w:rsid w:val="00D727D3"/>
    <w:rsid w:val="00D74874"/>
    <w:rsid w:val="00D74B73"/>
    <w:rsid w:val="00D76959"/>
    <w:rsid w:val="00D804B7"/>
    <w:rsid w:val="00D81A31"/>
    <w:rsid w:val="00D83B0C"/>
    <w:rsid w:val="00D84A64"/>
    <w:rsid w:val="00D85813"/>
    <w:rsid w:val="00D87D93"/>
    <w:rsid w:val="00D9244C"/>
    <w:rsid w:val="00D95423"/>
    <w:rsid w:val="00D95469"/>
    <w:rsid w:val="00D95778"/>
    <w:rsid w:val="00D96B3D"/>
    <w:rsid w:val="00D973AF"/>
    <w:rsid w:val="00D9769C"/>
    <w:rsid w:val="00D978B5"/>
    <w:rsid w:val="00D97A27"/>
    <w:rsid w:val="00DA0088"/>
    <w:rsid w:val="00DA0AEB"/>
    <w:rsid w:val="00DA135E"/>
    <w:rsid w:val="00DA1426"/>
    <w:rsid w:val="00DA20C5"/>
    <w:rsid w:val="00DA434B"/>
    <w:rsid w:val="00DA5E82"/>
    <w:rsid w:val="00DA6C64"/>
    <w:rsid w:val="00DA7E70"/>
    <w:rsid w:val="00DB1ED9"/>
    <w:rsid w:val="00DB41BB"/>
    <w:rsid w:val="00DB450C"/>
    <w:rsid w:val="00DB6FA0"/>
    <w:rsid w:val="00DC0B3B"/>
    <w:rsid w:val="00DC1190"/>
    <w:rsid w:val="00DC207F"/>
    <w:rsid w:val="00DC24C5"/>
    <w:rsid w:val="00DC3E9B"/>
    <w:rsid w:val="00DC7EB2"/>
    <w:rsid w:val="00DD1E72"/>
    <w:rsid w:val="00DD4C55"/>
    <w:rsid w:val="00DD4FEB"/>
    <w:rsid w:val="00DD7C2B"/>
    <w:rsid w:val="00DD7CF7"/>
    <w:rsid w:val="00DE0143"/>
    <w:rsid w:val="00DE0D95"/>
    <w:rsid w:val="00DE1669"/>
    <w:rsid w:val="00DE3AA3"/>
    <w:rsid w:val="00DE4A30"/>
    <w:rsid w:val="00DE5D89"/>
    <w:rsid w:val="00DE61B5"/>
    <w:rsid w:val="00DE61EB"/>
    <w:rsid w:val="00DE7152"/>
    <w:rsid w:val="00DF17E3"/>
    <w:rsid w:val="00DF1DCB"/>
    <w:rsid w:val="00DF3893"/>
    <w:rsid w:val="00DF4205"/>
    <w:rsid w:val="00DF4730"/>
    <w:rsid w:val="00DF79F8"/>
    <w:rsid w:val="00E005EF"/>
    <w:rsid w:val="00E0127F"/>
    <w:rsid w:val="00E0134F"/>
    <w:rsid w:val="00E028F9"/>
    <w:rsid w:val="00E02CF8"/>
    <w:rsid w:val="00E02D70"/>
    <w:rsid w:val="00E03154"/>
    <w:rsid w:val="00E06606"/>
    <w:rsid w:val="00E06FD2"/>
    <w:rsid w:val="00E072A5"/>
    <w:rsid w:val="00E076DC"/>
    <w:rsid w:val="00E07F91"/>
    <w:rsid w:val="00E10573"/>
    <w:rsid w:val="00E11656"/>
    <w:rsid w:val="00E11A56"/>
    <w:rsid w:val="00E13310"/>
    <w:rsid w:val="00E13770"/>
    <w:rsid w:val="00E156E0"/>
    <w:rsid w:val="00E24742"/>
    <w:rsid w:val="00E25D0D"/>
    <w:rsid w:val="00E268B4"/>
    <w:rsid w:val="00E26D8B"/>
    <w:rsid w:val="00E27BEC"/>
    <w:rsid w:val="00E30A4C"/>
    <w:rsid w:val="00E33377"/>
    <w:rsid w:val="00E35295"/>
    <w:rsid w:val="00E36B3B"/>
    <w:rsid w:val="00E372B5"/>
    <w:rsid w:val="00E3765A"/>
    <w:rsid w:val="00E40670"/>
    <w:rsid w:val="00E4101C"/>
    <w:rsid w:val="00E41BEF"/>
    <w:rsid w:val="00E41CAF"/>
    <w:rsid w:val="00E42590"/>
    <w:rsid w:val="00E43D79"/>
    <w:rsid w:val="00E46E6B"/>
    <w:rsid w:val="00E50C3C"/>
    <w:rsid w:val="00E51117"/>
    <w:rsid w:val="00E51120"/>
    <w:rsid w:val="00E51E6D"/>
    <w:rsid w:val="00E52FB4"/>
    <w:rsid w:val="00E546E5"/>
    <w:rsid w:val="00E5480A"/>
    <w:rsid w:val="00E5558C"/>
    <w:rsid w:val="00E5702E"/>
    <w:rsid w:val="00E57849"/>
    <w:rsid w:val="00E57AE7"/>
    <w:rsid w:val="00E62573"/>
    <w:rsid w:val="00E62D7F"/>
    <w:rsid w:val="00E62F3B"/>
    <w:rsid w:val="00E63D25"/>
    <w:rsid w:val="00E64CE9"/>
    <w:rsid w:val="00E65388"/>
    <w:rsid w:val="00E67C75"/>
    <w:rsid w:val="00E703A3"/>
    <w:rsid w:val="00E7059B"/>
    <w:rsid w:val="00E72167"/>
    <w:rsid w:val="00E732BC"/>
    <w:rsid w:val="00E75E21"/>
    <w:rsid w:val="00E771C9"/>
    <w:rsid w:val="00E81E08"/>
    <w:rsid w:val="00E828A3"/>
    <w:rsid w:val="00E851D9"/>
    <w:rsid w:val="00E86156"/>
    <w:rsid w:val="00E87F8F"/>
    <w:rsid w:val="00E91283"/>
    <w:rsid w:val="00E91D41"/>
    <w:rsid w:val="00E922E5"/>
    <w:rsid w:val="00E92CF4"/>
    <w:rsid w:val="00E937D2"/>
    <w:rsid w:val="00E9392A"/>
    <w:rsid w:val="00E94E69"/>
    <w:rsid w:val="00E968F8"/>
    <w:rsid w:val="00E96ED8"/>
    <w:rsid w:val="00E978A9"/>
    <w:rsid w:val="00EA15D0"/>
    <w:rsid w:val="00EA22DF"/>
    <w:rsid w:val="00EA2B9B"/>
    <w:rsid w:val="00EA328D"/>
    <w:rsid w:val="00EA6DEE"/>
    <w:rsid w:val="00EB159D"/>
    <w:rsid w:val="00EB3CD3"/>
    <w:rsid w:val="00EB49F5"/>
    <w:rsid w:val="00EB4B68"/>
    <w:rsid w:val="00EB541F"/>
    <w:rsid w:val="00EB6046"/>
    <w:rsid w:val="00EB652A"/>
    <w:rsid w:val="00EB6E35"/>
    <w:rsid w:val="00EB7B3E"/>
    <w:rsid w:val="00EC000F"/>
    <w:rsid w:val="00EC0415"/>
    <w:rsid w:val="00EC06A9"/>
    <w:rsid w:val="00EC1C3B"/>
    <w:rsid w:val="00EC6A73"/>
    <w:rsid w:val="00EC7618"/>
    <w:rsid w:val="00EC77A0"/>
    <w:rsid w:val="00EC7EDB"/>
    <w:rsid w:val="00ED0266"/>
    <w:rsid w:val="00ED11B7"/>
    <w:rsid w:val="00ED1286"/>
    <w:rsid w:val="00ED2965"/>
    <w:rsid w:val="00ED2A5C"/>
    <w:rsid w:val="00ED326A"/>
    <w:rsid w:val="00ED34FB"/>
    <w:rsid w:val="00ED3D05"/>
    <w:rsid w:val="00ED7348"/>
    <w:rsid w:val="00EE006A"/>
    <w:rsid w:val="00EE0BDA"/>
    <w:rsid w:val="00EE1F67"/>
    <w:rsid w:val="00EE2461"/>
    <w:rsid w:val="00EE45DA"/>
    <w:rsid w:val="00EE646A"/>
    <w:rsid w:val="00EF024F"/>
    <w:rsid w:val="00EF0A31"/>
    <w:rsid w:val="00EF1071"/>
    <w:rsid w:val="00EF1127"/>
    <w:rsid w:val="00EF1436"/>
    <w:rsid w:val="00EF17A2"/>
    <w:rsid w:val="00EF25AB"/>
    <w:rsid w:val="00EF5BA5"/>
    <w:rsid w:val="00EF6AE8"/>
    <w:rsid w:val="00EF7C00"/>
    <w:rsid w:val="00F004F9"/>
    <w:rsid w:val="00F00DF9"/>
    <w:rsid w:val="00F0466A"/>
    <w:rsid w:val="00F07048"/>
    <w:rsid w:val="00F07D6F"/>
    <w:rsid w:val="00F07FB0"/>
    <w:rsid w:val="00F11C9D"/>
    <w:rsid w:val="00F12342"/>
    <w:rsid w:val="00F128A3"/>
    <w:rsid w:val="00F13A56"/>
    <w:rsid w:val="00F14E90"/>
    <w:rsid w:val="00F1520D"/>
    <w:rsid w:val="00F167B9"/>
    <w:rsid w:val="00F17AAA"/>
    <w:rsid w:val="00F2246D"/>
    <w:rsid w:val="00F25602"/>
    <w:rsid w:val="00F25CEE"/>
    <w:rsid w:val="00F25DE9"/>
    <w:rsid w:val="00F3043A"/>
    <w:rsid w:val="00F31201"/>
    <w:rsid w:val="00F316CE"/>
    <w:rsid w:val="00F3290A"/>
    <w:rsid w:val="00F34BBA"/>
    <w:rsid w:val="00F34DB6"/>
    <w:rsid w:val="00F355C1"/>
    <w:rsid w:val="00F3699C"/>
    <w:rsid w:val="00F41722"/>
    <w:rsid w:val="00F452CF"/>
    <w:rsid w:val="00F454A6"/>
    <w:rsid w:val="00F457FD"/>
    <w:rsid w:val="00F479FC"/>
    <w:rsid w:val="00F509F7"/>
    <w:rsid w:val="00F516FA"/>
    <w:rsid w:val="00F51F2A"/>
    <w:rsid w:val="00F52893"/>
    <w:rsid w:val="00F54906"/>
    <w:rsid w:val="00F5799E"/>
    <w:rsid w:val="00F57F9C"/>
    <w:rsid w:val="00F60015"/>
    <w:rsid w:val="00F60807"/>
    <w:rsid w:val="00F61218"/>
    <w:rsid w:val="00F61E5F"/>
    <w:rsid w:val="00F63EC8"/>
    <w:rsid w:val="00F668E4"/>
    <w:rsid w:val="00F70E81"/>
    <w:rsid w:val="00F72274"/>
    <w:rsid w:val="00F7282C"/>
    <w:rsid w:val="00F73638"/>
    <w:rsid w:val="00F744DD"/>
    <w:rsid w:val="00F74FE1"/>
    <w:rsid w:val="00F814CA"/>
    <w:rsid w:val="00F82639"/>
    <w:rsid w:val="00F8306A"/>
    <w:rsid w:val="00F84047"/>
    <w:rsid w:val="00F845AD"/>
    <w:rsid w:val="00F857EA"/>
    <w:rsid w:val="00F85F9F"/>
    <w:rsid w:val="00F86BE2"/>
    <w:rsid w:val="00F877AA"/>
    <w:rsid w:val="00F90755"/>
    <w:rsid w:val="00F90A2B"/>
    <w:rsid w:val="00F90F60"/>
    <w:rsid w:val="00F91A1D"/>
    <w:rsid w:val="00F93625"/>
    <w:rsid w:val="00F939A8"/>
    <w:rsid w:val="00F93B05"/>
    <w:rsid w:val="00F953F2"/>
    <w:rsid w:val="00F96138"/>
    <w:rsid w:val="00F967E4"/>
    <w:rsid w:val="00FA0EF8"/>
    <w:rsid w:val="00FA3AC6"/>
    <w:rsid w:val="00FA4505"/>
    <w:rsid w:val="00FA5320"/>
    <w:rsid w:val="00FA5F42"/>
    <w:rsid w:val="00FB0A68"/>
    <w:rsid w:val="00FB0F88"/>
    <w:rsid w:val="00FB10E0"/>
    <w:rsid w:val="00FB1531"/>
    <w:rsid w:val="00FB1853"/>
    <w:rsid w:val="00FB3C71"/>
    <w:rsid w:val="00FB56B3"/>
    <w:rsid w:val="00FB604A"/>
    <w:rsid w:val="00FC1476"/>
    <w:rsid w:val="00FC1BDA"/>
    <w:rsid w:val="00FD002E"/>
    <w:rsid w:val="00FD0978"/>
    <w:rsid w:val="00FD0D7A"/>
    <w:rsid w:val="00FD5CC9"/>
    <w:rsid w:val="00FD5E38"/>
    <w:rsid w:val="00FD6DCA"/>
    <w:rsid w:val="00FE01FD"/>
    <w:rsid w:val="00FE1632"/>
    <w:rsid w:val="00FE1B82"/>
    <w:rsid w:val="00FE3941"/>
    <w:rsid w:val="00FE75F9"/>
    <w:rsid w:val="00FF0995"/>
    <w:rsid w:val="00FF0A8A"/>
    <w:rsid w:val="00FF1B8B"/>
    <w:rsid w:val="00FF3BD3"/>
    <w:rsid w:val="00FF5D5A"/>
    <w:rsid w:val="00FF602B"/>
    <w:rsid w:val="00FF6416"/>
    <w:rsid w:val="00FF681D"/>
    <w:rsid w:val="04F70129"/>
    <w:rsid w:val="0742BB2A"/>
    <w:rsid w:val="07AE85E7"/>
    <w:rsid w:val="0890CCF3"/>
    <w:rsid w:val="0D84463E"/>
    <w:rsid w:val="0D9C69FC"/>
    <w:rsid w:val="0E6D6535"/>
    <w:rsid w:val="0F28D249"/>
    <w:rsid w:val="0F8A5DB7"/>
    <w:rsid w:val="0FAC6E78"/>
    <w:rsid w:val="12761815"/>
    <w:rsid w:val="133C8FE9"/>
    <w:rsid w:val="16EF02FB"/>
    <w:rsid w:val="17E9F860"/>
    <w:rsid w:val="1DAA953C"/>
    <w:rsid w:val="1DBDA920"/>
    <w:rsid w:val="1E6314B8"/>
    <w:rsid w:val="203B589A"/>
    <w:rsid w:val="2B11E3CB"/>
    <w:rsid w:val="31D3094D"/>
    <w:rsid w:val="33FCFB79"/>
    <w:rsid w:val="36CA84FD"/>
    <w:rsid w:val="37E562B6"/>
    <w:rsid w:val="38C63453"/>
    <w:rsid w:val="40162782"/>
    <w:rsid w:val="40C472A1"/>
    <w:rsid w:val="4670BDE4"/>
    <w:rsid w:val="46983581"/>
    <w:rsid w:val="49307798"/>
    <w:rsid w:val="4CB0931F"/>
    <w:rsid w:val="5092F95B"/>
    <w:rsid w:val="51B974B9"/>
    <w:rsid w:val="52A867A7"/>
    <w:rsid w:val="5629DDE3"/>
    <w:rsid w:val="6693C580"/>
    <w:rsid w:val="6867954C"/>
    <w:rsid w:val="7069C3E9"/>
    <w:rsid w:val="70D63BD1"/>
    <w:rsid w:val="78A9149F"/>
    <w:rsid w:val="7DD41B56"/>
    <w:rsid w:val="7E276551"/>
    <w:rsid w:val="7E7CD701"/>
    <w:rsid w:val="7F2841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E01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7C73F9"/>
    <w:pPr>
      <w:keepNext/>
      <w:keepLines/>
      <w:spacing w:after="120"/>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7C73F9"/>
    <w:pPr>
      <w:keepNext/>
      <w:keepLines/>
      <w:spacing w:after="120"/>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F845AD"/>
    <w:pPr>
      <w:keepNext/>
      <w:keepLines/>
      <w:spacing w:after="120"/>
      <w:outlineLvl w:val="2"/>
    </w:pPr>
    <w:rPr>
      <w:rFonts w:asciiTheme="majorHAnsi" w:eastAsiaTheme="majorEastAsia" w:hAnsiTheme="majorHAnsi" w:cstheme="majorBidi"/>
      <w:b/>
      <w:color w:val="016574"/>
      <w:sz w:val="28"/>
    </w:rPr>
  </w:style>
  <w:style w:type="paragraph" w:styleId="Heading4">
    <w:name w:val="heading 4"/>
    <w:basedOn w:val="Normal"/>
    <w:next w:val="Normal"/>
    <w:link w:val="Heading4Char"/>
    <w:uiPriority w:val="9"/>
    <w:unhideWhenUsed/>
    <w:qFormat/>
    <w:rsid w:val="00625167"/>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paragraph" w:styleId="Heading6">
    <w:name w:val="heading 6"/>
    <w:basedOn w:val="Normal"/>
    <w:next w:val="Normal"/>
    <w:link w:val="Heading6Char"/>
    <w:uiPriority w:val="9"/>
    <w:unhideWhenUsed/>
    <w:qFormat/>
    <w:rsid w:val="004316A2"/>
    <w:pPr>
      <w:keepNext/>
      <w:keepLines/>
      <w:spacing w:before="40"/>
      <w:outlineLvl w:val="5"/>
    </w:pPr>
    <w:rPr>
      <w:rFonts w:asciiTheme="majorHAnsi" w:eastAsiaTheme="majorEastAsia" w:hAnsiTheme="majorHAnsi" w:cstheme="majorBidi"/>
      <w:color w:val="00313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7C73F9"/>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7C73F9"/>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F845AD"/>
    <w:rPr>
      <w:rFonts w:asciiTheme="majorHAnsi" w:eastAsiaTheme="majorEastAsia" w:hAnsiTheme="majorHAnsi" w:cstheme="majorBidi"/>
      <w:b/>
      <w:color w:val="016574"/>
      <w:sz w:val="28"/>
    </w:rPr>
  </w:style>
  <w:style w:type="character" w:customStyle="1" w:styleId="Heading4Char">
    <w:name w:val="Heading 4 Char"/>
    <w:basedOn w:val="DefaultParagraphFont"/>
    <w:link w:val="Heading4"/>
    <w:uiPriority w:val="9"/>
    <w:rsid w:val="00625167"/>
    <w:rPr>
      <w:rFonts w:asciiTheme="majorHAnsi" w:eastAsiaTheme="majorEastAsia" w:hAnsiTheme="majorHAnsi" w:cstheme="majorBidi"/>
      <w:b/>
      <w:iCs/>
    </w:rPr>
  </w:style>
  <w:style w:type="paragraph" w:customStyle="1" w:styleId="BodyText1">
    <w:name w:val="Body Text1"/>
    <w:basedOn w:val="Normal"/>
    <w:link w:val="BodyText1Char"/>
    <w:qFormat/>
    <w:rsid w:val="00625167"/>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character" w:customStyle="1" w:styleId="BodyText1Char">
    <w:name w:val="Body Text1 Char"/>
    <w:basedOn w:val="DefaultParagraphFont"/>
    <w:link w:val="BodyText1"/>
    <w:rsid w:val="00903E13"/>
    <w:rPr>
      <w:rFonts w:eastAsiaTheme="minorEastAsia"/>
    </w:rPr>
  </w:style>
  <w:style w:type="paragraph" w:styleId="TOC1">
    <w:name w:val="toc 1"/>
    <w:basedOn w:val="Normal"/>
    <w:next w:val="Normal"/>
    <w:autoRedefine/>
    <w:uiPriority w:val="39"/>
    <w:unhideWhenUsed/>
    <w:rsid w:val="009538A5"/>
    <w:pPr>
      <w:spacing w:after="100"/>
    </w:pPr>
  </w:style>
  <w:style w:type="paragraph" w:styleId="TOC2">
    <w:name w:val="toc 2"/>
    <w:basedOn w:val="Normal"/>
    <w:next w:val="Normal"/>
    <w:autoRedefine/>
    <w:uiPriority w:val="39"/>
    <w:unhideWhenUsed/>
    <w:rsid w:val="009538A5"/>
    <w:pPr>
      <w:spacing w:after="100"/>
      <w:ind w:left="240"/>
    </w:pPr>
  </w:style>
  <w:style w:type="paragraph" w:styleId="ListParagraph">
    <w:name w:val="List Paragraph"/>
    <w:basedOn w:val="Normal"/>
    <w:uiPriority w:val="34"/>
    <w:qFormat/>
    <w:rsid w:val="005A0BD5"/>
    <w:pPr>
      <w:ind w:left="720"/>
      <w:contextualSpacing/>
    </w:pPr>
  </w:style>
  <w:style w:type="character" w:customStyle="1" w:styleId="Heading6Char">
    <w:name w:val="Heading 6 Char"/>
    <w:basedOn w:val="DefaultParagraphFont"/>
    <w:link w:val="Heading6"/>
    <w:uiPriority w:val="9"/>
    <w:rsid w:val="004316A2"/>
    <w:rPr>
      <w:rFonts w:asciiTheme="majorHAnsi" w:eastAsiaTheme="majorEastAsia" w:hAnsiTheme="majorHAnsi" w:cstheme="majorBidi"/>
      <w:color w:val="003139" w:themeColor="accent1" w:themeShade="7F"/>
    </w:rPr>
  </w:style>
  <w:style w:type="paragraph" w:customStyle="1" w:styleId="footnotedescription">
    <w:name w:val="footnote description"/>
    <w:next w:val="Normal"/>
    <w:link w:val="footnotedescriptionChar"/>
    <w:hidden/>
    <w:rsid w:val="002B7370"/>
    <w:pPr>
      <w:spacing w:line="259" w:lineRule="auto"/>
    </w:pPr>
    <w:rPr>
      <w:rFonts w:ascii="Arial" w:eastAsia="Arial" w:hAnsi="Arial" w:cs="Arial"/>
      <w:color w:val="000000"/>
      <w:kern w:val="2"/>
      <w:sz w:val="16"/>
      <w:lang w:eastAsia="en-GB"/>
      <w14:ligatures w14:val="standardContextual"/>
    </w:rPr>
  </w:style>
  <w:style w:type="character" w:customStyle="1" w:styleId="footnotedescriptionChar">
    <w:name w:val="footnote description Char"/>
    <w:link w:val="footnotedescription"/>
    <w:rsid w:val="002B7370"/>
    <w:rPr>
      <w:rFonts w:ascii="Arial" w:eastAsia="Arial" w:hAnsi="Arial" w:cs="Arial"/>
      <w:color w:val="000000"/>
      <w:kern w:val="2"/>
      <w:sz w:val="16"/>
      <w:lang w:eastAsia="en-GB"/>
      <w14:ligatures w14:val="standardContextual"/>
    </w:rPr>
  </w:style>
  <w:style w:type="character" w:customStyle="1" w:styleId="footnotemark">
    <w:name w:val="footnote mark"/>
    <w:hidden/>
    <w:rsid w:val="002B7370"/>
    <w:rPr>
      <w:rFonts w:ascii="Arial" w:eastAsia="Arial" w:hAnsi="Arial" w:cs="Arial"/>
      <w:color w:val="000000"/>
      <w:sz w:val="16"/>
      <w:vertAlign w:val="superscript"/>
    </w:rPr>
  </w:style>
  <w:style w:type="table" w:customStyle="1" w:styleId="TableGrid">
    <w:name w:val="TableGrid"/>
    <w:rsid w:val="00813422"/>
    <w:rPr>
      <w:rFonts w:eastAsiaTheme="minorEastAsia"/>
      <w:kern w:val="2"/>
      <w:lang w:eastAsia="en-GB"/>
      <w14:ligatures w14:val="standardContextu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0A2C0D"/>
    <w:pPr>
      <w:spacing w:line="240" w:lineRule="auto"/>
    </w:pPr>
    <w:rPr>
      <w:sz w:val="20"/>
      <w:szCs w:val="20"/>
    </w:rPr>
  </w:style>
  <w:style w:type="character" w:customStyle="1" w:styleId="FootnoteTextChar">
    <w:name w:val="Footnote Text Char"/>
    <w:basedOn w:val="DefaultParagraphFont"/>
    <w:link w:val="FootnoteText"/>
    <w:uiPriority w:val="99"/>
    <w:semiHidden/>
    <w:rsid w:val="000A2C0D"/>
    <w:rPr>
      <w:rFonts w:eastAsiaTheme="minorEastAsia"/>
      <w:sz w:val="20"/>
      <w:szCs w:val="20"/>
    </w:rPr>
  </w:style>
  <w:style w:type="character" w:styleId="FootnoteReference">
    <w:name w:val="footnote reference"/>
    <w:basedOn w:val="DefaultParagraphFont"/>
    <w:uiPriority w:val="99"/>
    <w:semiHidden/>
    <w:unhideWhenUsed/>
    <w:rsid w:val="000A2C0D"/>
    <w:rPr>
      <w:vertAlign w:val="superscript"/>
    </w:rPr>
  </w:style>
  <w:style w:type="table" w:styleId="TableGrid0">
    <w:name w:val="Table Grid"/>
    <w:basedOn w:val="TableNormal"/>
    <w:uiPriority w:val="39"/>
    <w:rsid w:val="000A2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406A"/>
    <w:rPr>
      <w:sz w:val="16"/>
      <w:szCs w:val="16"/>
    </w:rPr>
  </w:style>
  <w:style w:type="paragraph" w:styleId="CommentText">
    <w:name w:val="annotation text"/>
    <w:basedOn w:val="Normal"/>
    <w:link w:val="CommentTextChar"/>
    <w:uiPriority w:val="99"/>
    <w:unhideWhenUsed/>
    <w:rsid w:val="00BD406A"/>
    <w:pPr>
      <w:spacing w:line="240" w:lineRule="auto"/>
    </w:pPr>
    <w:rPr>
      <w:sz w:val="20"/>
      <w:szCs w:val="20"/>
    </w:rPr>
  </w:style>
  <w:style w:type="character" w:customStyle="1" w:styleId="CommentTextChar">
    <w:name w:val="Comment Text Char"/>
    <w:basedOn w:val="DefaultParagraphFont"/>
    <w:link w:val="CommentText"/>
    <w:uiPriority w:val="99"/>
    <w:rsid w:val="00BD406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D406A"/>
    <w:rPr>
      <w:b/>
      <w:bCs/>
    </w:rPr>
  </w:style>
  <w:style w:type="character" w:customStyle="1" w:styleId="CommentSubjectChar">
    <w:name w:val="Comment Subject Char"/>
    <w:basedOn w:val="CommentTextChar"/>
    <w:link w:val="CommentSubject"/>
    <w:uiPriority w:val="99"/>
    <w:semiHidden/>
    <w:rsid w:val="00BD406A"/>
    <w:rPr>
      <w:rFonts w:eastAsiaTheme="minorEastAsia"/>
      <w:b/>
      <w:bCs/>
      <w:sz w:val="20"/>
      <w:szCs w:val="20"/>
    </w:rPr>
  </w:style>
  <w:style w:type="character" w:styleId="FollowedHyperlink">
    <w:name w:val="FollowedHyperlink"/>
    <w:basedOn w:val="DefaultParagraphFont"/>
    <w:uiPriority w:val="99"/>
    <w:semiHidden/>
    <w:unhideWhenUsed/>
    <w:rsid w:val="00F51F2A"/>
    <w:rPr>
      <w:color w:val="016574" w:themeColor="followedHyperlink"/>
      <w:u w:val="single"/>
    </w:rPr>
  </w:style>
  <w:style w:type="character" w:styleId="Mention">
    <w:name w:val="Mention"/>
    <w:basedOn w:val="DefaultParagraphFont"/>
    <w:uiPriority w:val="99"/>
    <w:unhideWhenUsed/>
    <w:rsid w:val="00A11F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ollution-inventory-reporting-guidance-notes/refineries-pollution-inventory-reporting" TargetMode="External"/><Relationship Id="rId18" Type="http://schemas.openxmlformats.org/officeDocument/2006/relationships/footer" Target="footer1.xml"/><Relationship Id="rId26" Type="http://schemas.openxmlformats.org/officeDocument/2006/relationships/hyperlink" Target="https://www.eea.europa.eu/en/analysis/publications/emep-eea-guidebook-2013"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unece.org/sites/default/files/2021-10/1991.VOC_.e.pdf" TargetMode="External"/><Relationship Id="rId17" Type="http://schemas.openxmlformats.org/officeDocument/2006/relationships/header" Target="header2.xml"/><Relationship Id="rId25" Type="http://schemas.openxmlformats.org/officeDocument/2006/relationships/hyperlink" Target="https://www.eea.europa.eu/en/analysis/publications/emep-eea-guidebook-201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2.arb.ca.gov/california-air-toxics-emission-fact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ssi/2018/219/contents" TargetMode="External"/><Relationship Id="rId24" Type="http://schemas.openxmlformats.org/officeDocument/2006/relationships/hyperlink" Target="https://www.capp.c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ublishing.energyinst.org/__data/assets/file/0018/6723/Pages-from-Protocol-for-the-estimation-of-petroleum-refinery-process-plant-fugitive-voc-emissions-July-2010.pdf" TargetMode="External"/><Relationship Id="rId23" Type="http://schemas.openxmlformats.org/officeDocument/2006/relationships/hyperlink" Target="https://www.api.org/" TargetMode="External"/><Relationship Id="rId28" Type="http://schemas.openxmlformats.org/officeDocument/2006/relationships/hyperlink" Target="https://ww2.arb.ca.gov/california-air-toxics-emission-factor" TargetMode="External"/><Relationship Id="rId10" Type="http://schemas.openxmlformats.org/officeDocument/2006/relationships/hyperlink" Target="mailto:equalities@sepa.org.uk" TargetMode="External"/><Relationship Id="rId19" Type="http://schemas.openxmlformats.org/officeDocument/2006/relationships/footer" Target="footer2.xml"/><Relationship Id="rId31" Type="http://schemas.openxmlformats.org/officeDocument/2006/relationships/hyperlink" Target="https://www.epa.gov/air-emissions-factors-and-quantification/ap-42-compilation-air-emissions-factors-stationary-sourc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epis.epa.gov/Exe/ZyNET.exe/20011X4E.TXT?ZyActionD=ZyDocument&amp;Client=EPA&amp;Index=1991+Thru+1994&amp;Docs=&amp;Query=&amp;Time=&amp;EndTime=&amp;SearchMethod=1&amp;TocRestrict=n&amp;Toc=&amp;TocEntry=&amp;QField=&amp;QFieldYear=&amp;QFieldMonth=&amp;QFieldDay=&amp;IntQFieldOp=0&amp;ExtQFieldOp=0&amp;XmlQuery=&amp;File=D%3A%5Czyfiles%5CIndex%20Data%5C91thru94%5CTxt%5C00000017%5C20011X4E.txt&amp;User=ANONYMOUS&amp;Password=anonymous&amp;SortMethod=h%7C-&amp;MaximumDocuments=1&amp;FuzzyDegree=0&amp;ImageQuality=r75g8/r75g8/x150y150g16/i425&amp;Display=hpfr&amp;DefSeekPage=x&amp;SearchBack=ZyActionL&amp;Back=ZyActionS&amp;BackDesc=Results%20page&amp;MaximumPages=1&amp;ZyEntry=1&amp;SeekPage=x&amp;ZyPURL" TargetMode="External"/><Relationship Id="rId22" Type="http://schemas.openxmlformats.org/officeDocument/2006/relationships/hyperlink" Target="https://www3.epa.gov/airquality/emission.html" TargetMode="External"/><Relationship Id="rId27" Type="http://schemas.openxmlformats.org/officeDocument/2006/relationships/hyperlink" Target="https://www.ecfr.gov/current/title-40/chapter-I/subchapter-B/part-49/subpart-K/subject-group-ECFR0ca08ccfa46ac74/section-49.4178" TargetMode="External"/><Relationship Id="rId30" Type="http://schemas.openxmlformats.org/officeDocument/2006/relationships/hyperlink" Target="http://www.epa.gov/ttnchie1/ap42/" TargetMode="Externa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190</Pages>
  <Words>26104</Words>
  <Characters>148794</Characters>
  <Application>Microsoft Office Word</Application>
  <DocSecurity>0</DocSecurity>
  <Lines>1239</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2026-08-03T14:51:00Z</dcterms:created>
  <dcterms:modified xsi:type="dcterms:W3CDTF">2026-08-03T14:51:00Z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2d7fcdc,59dc1a08,43ede08e</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5162013d,c90d79,31ec748</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2026-08-03T14:51:23Z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042feb7a-5481-4ccb-b496-def2584d76d9</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