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DFA61" w14:textId="43041FF6" w:rsidR="00532FE8" w:rsidRPr="00395D2C" w:rsidRDefault="00324887">
      <w:pPr>
        <w:rPr>
          <w:sz w:val="20"/>
        </w:rPr>
      </w:pPr>
      <w:r>
        <w:rPr>
          <w:rFonts w:eastAsiaTheme="majorEastAsia" w:cstheme="majorBidi"/>
          <w:b/>
          <w:sz w:val="28"/>
          <w:szCs w:val="32"/>
        </w:rPr>
        <w:t xml:space="preserve">2021 </w:t>
      </w:r>
      <w:r w:rsidR="00F316BC" w:rsidRPr="00395D2C">
        <w:rPr>
          <w:rFonts w:eastAsiaTheme="majorEastAsia" w:cstheme="majorBidi"/>
          <w:b/>
          <w:sz w:val="28"/>
          <w:szCs w:val="32"/>
        </w:rPr>
        <w:t xml:space="preserve">Pollutant </w:t>
      </w:r>
      <w:r w:rsidR="005F3A57" w:rsidRPr="00395D2C">
        <w:rPr>
          <w:rFonts w:eastAsiaTheme="majorEastAsia" w:cstheme="majorBidi"/>
          <w:b/>
          <w:sz w:val="28"/>
          <w:szCs w:val="32"/>
        </w:rPr>
        <w:t>emissions</w:t>
      </w:r>
      <w:r w:rsidR="0050279C" w:rsidRPr="00395D2C">
        <w:rPr>
          <w:rFonts w:eastAsiaTheme="majorEastAsia" w:cstheme="majorBidi"/>
          <w:b/>
          <w:sz w:val="28"/>
          <w:szCs w:val="32"/>
        </w:rPr>
        <w:t xml:space="preserve"> </w:t>
      </w:r>
      <w:r w:rsidR="009F1714" w:rsidRPr="00395D2C">
        <w:rPr>
          <w:rFonts w:eastAsiaTheme="majorEastAsia" w:cstheme="majorBidi"/>
          <w:b/>
          <w:sz w:val="28"/>
          <w:szCs w:val="32"/>
        </w:rPr>
        <w:t>and waste transfers</w:t>
      </w:r>
      <w:r w:rsidR="00F316BC" w:rsidRPr="00395D2C">
        <w:rPr>
          <w:rFonts w:eastAsiaTheme="majorEastAsia" w:cstheme="majorBidi"/>
          <w:b/>
          <w:sz w:val="28"/>
          <w:szCs w:val="32"/>
        </w:rPr>
        <w:t xml:space="preserve"> from SEPA regulated industrial sites</w:t>
      </w:r>
    </w:p>
    <w:p w14:paraId="48ADFA62" w14:textId="2DB5619B" w:rsidR="00AB015A" w:rsidRPr="004F5BB0" w:rsidRDefault="5CB6F2FE" w:rsidP="00B0253D">
      <w:r>
        <w:t>This</w:t>
      </w:r>
      <w:r w:rsidR="14240E3C">
        <w:t xml:space="preserve"> </w:t>
      </w:r>
      <w:r w:rsidR="69CB80FA">
        <w:t xml:space="preserve">statistical </w:t>
      </w:r>
      <w:r w:rsidR="14240E3C">
        <w:t>release shows</w:t>
      </w:r>
      <w:r>
        <w:t xml:space="preserve"> </w:t>
      </w:r>
      <w:r w:rsidR="152712DE">
        <w:t xml:space="preserve">emissions </w:t>
      </w:r>
      <w:r w:rsidR="38E8CF2D">
        <w:t xml:space="preserve">of pollutants to air and water </w:t>
      </w:r>
      <w:r>
        <w:t xml:space="preserve">and </w:t>
      </w:r>
      <w:r w:rsidR="2A2CC5E8">
        <w:t>offsite</w:t>
      </w:r>
      <w:r w:rsidR="14240E3C">
        <w:t xml:space="preserve"> </w:t>
      </w:r>
      <w:r>
        <w:t>waste transfers reported by opera</w:t>
      </w:r>
      <w:r w:rsidR="14240E3C">
        <w:t xml:space="preserve">tors of industrial sites under the </w:t>
      </w:r>
      <w:r w:rsidR="14240E3C" w:rsidRPr="6B947DE1">
        <w:rPr>
          <w:b/>
          <w:bCs/>
        </w:rPr>
        <w:t>Scottish Pollutant Release Inventory (S</w:t>
      </w:r>
      <w:r w:rsidRPr="6B947DE1">
        <w:rPr>
          <w:b/>
          <w:bCs/>
        </w:rPr>
        <w:t>PRI</w:t>
      </w:r>
      <w:r w:rsidR="14240E3C" w:rsidRPr="6B947DE1">
        <w:rPr>
          <w:b/>
          <w:bCs/>
        </w:rPr>
        <w:t>)</w:t>
      </w:r>
      <w:r>
        <w:t xml:space="preserve"> for </w:t>
      </w:r>
      <w:r w:rsidR="14240E3C">
        <w:t xml:space="preserve">the </w:t>
      </w:r>
      <w:r w:rsidR="073DE89A">
        <w:t xml:space="preserve">2021 </w:t>
      </w:r>
      <w:r w:rsidR="14240E3C">
        <w:t>calendar year</w:t>
      </w:r>
      <w:r>
        <w:t xml:space="preserve">. </w:t>
      </w:r>
      <w:bookmarkStart w:id="0" w:name="_Int_LuHTrwZ2"/>
      <w:r>
        <w:t>Some</w:t>
      </w:r>
      <w:bookmarkEnd w:id="0"/>
      <w:r>
        <w:t xml:space="preserve"> historic data is included for comparison. Information </w:t>
      </w:r>
      <w:r w:rsidR="14240E3C">
        <w:t xml:space="preserve">about the SPRI and </w:t>
      </w:r>
      <w:r>
        <w:t xml:space="preserve">on the </w:t>
      </w:r>
      <w:r w:rsidR="626E348E">
        <w:t>method</w:t>
      </w:r>
      <w:r w:rsidR="309A8745">
        <w:t xml:space="preserve"> used to prepare this release </w:t>
      </w:r>
      <w:bookmarkStart w:id="1" w:name="_Int_E6zvCZK0"/>
      <w:r w:rsidR="309A8745">
        <w:t>is provided</w:t>
      </w:r>
      <w:bookmarkEnd w:id="1"/>
      <w:r w:rsidR="309A8745">
        <w:t xml:space="preserve"> in sections two and three of this </w:t>
      </w:r>
      <w:bookmarkStart w:id="2" w:name="_Int_Jgs5XnoW"/>
      <w:r w:rsidR="309A8745">
        <w:t>document</w:t>
      </w:r>
      <w:bookmarkEnd w:id="2"/>
      <w:r w:rsidR="309A8745">
        <w:t>.</w:t>
      </w:r>
    </w:p>
    <w:p w14:paraId="48ADFA66" w14:textId="6C716A26" w:rsidR="00B0253D" w:rsidRPr="007D258D" w:rsidRDefault="00C307CA" w:rsidP="00CD3B23">
      <w:pPr>
        <w:rPr>
          <w:rStyle w:val="Hyperlink"/>
          <w:color w:val="auto"/>
          <w:u w:val="none"/>
        </w:rPr>
      </w:pPr>
      <w:r w:rsidRPr="004F5BB0">
        <w:t xml:space="preserve">Complete SPRI data is available </w:t>
      </w:r>
      <w:r w:rsidR="007D258D">
        <w:t>o</w:t>
      </w:r>
      <w:r w:rsidRPr="004F5BB0">
        <w:t xml:space="preserve">n Scotland’s Environment Web at: </w:t>
      </w:r>
      <w:r w:rsidR="000651EE">
        <w:fldChar w:fldCharType="begin"/>
      </w:r>
      <w:r w:rsidR="000651EE">
        <w:instrText xml:space="preserve"> HYPERLINK "https://www.environment.gov.scot/data/data-analysis/scottish-pollution-release-inventory/" </w:instrText>
      </w:r>
      <w:r w:rsidR="000651EE">
        <w:fldChar w:fldCharType="separate"/>
      </w:r>
      <w:r w:rsidRPr="000651EE">
        <w:rPr>
          <w:rStyle w:val="Hyperlink"/>
        </w:rPr>
        <w:t xml:space="preserve">https://www.environment.gov.scot/data/data-analysis/scottish-pollution-release-inventory/ </w:t>
      </w:r>
    </w:p>
    <w:p w14:paraId="48ADFA67" w14:textId="77777777" w:rsidR="00CE08B2" w:rsidRDefault="000651EE" w:rsidP="007D258D">
      <w:r>
        <w:fldChar w:fldCharType="end"/>
      </w:r>
      <w:r w:rsidR="00A1113A" w:rsidRPr="004F5BB0">
        <w:t xml:space="preserve">This is a data analysis tool which allows you to view summarised information </w:t>
      </w:r>
      <w:r w:rsidR="003665DD" w:rsidRPr="004F5BB0">
        <w:t xml:space="preserve">by industry sector for pollutants and waste transfers. Data can be downloaded in bulk, including at a site level. It is updated annually when the previous year’s data is published. </w:t>
      </w:r>
    </w:p>
    <w:sdt>
      <w:sdtPr>
        <w:rPr>
          <w:rFonts w:asciiTheme="minorHAnsi" w:eastAsiaTheme="minorHAnsi" w:hAnsiTheme="minorHAnsi" w:cstheme="minorBidi"/>
          <w:color w:val="auto"/>
          <w:sz w:val="22"/>
          <w:szCs w:val="22"/>
          <w:lang w:val="en-GB"/>
        </w:rPr>
        <w:id w:val="1301995747"/>
        <w:docPartObj>
          <w:docPartGallery w:val="Table of Contents"/>
          <w:docPartUnique/>
        </w:docPartObj>
      </w:sdtPr>
      <w:sdtEndPr/>
      <w:sdtContent>
        <w:p w14:paraId="48ADFA68" w14:textId="77777777" w:rsidR="00CE08B2" w:rsidRPr="00CE08B2" w:rsidRDefault="2C98224E" w:rsidP="4DC75415">
          <w:pPr>
            <w:pStyle w:val="TOCHeading"/>
            <w:rPr>
              <w:rFonts w:ascii="Calibri" w:hAnsi="Calibri"/>
              <w:b/>
              <w:bCs/>
              <w:color w:val="auto"/>
              <w:sz w:val="24"/>
              <w:szCs w:val="24"/>
            </w:rPr>
          </w:pPr>
          <w:r w:rsidRPr="7EB2B2D4">
            <w:rPr>
              <w:rFonts w:ascii="Calibri" w:hAnsi="Calibri"/>
              <w:b/>
              <w:bCs/>
              <w:color w:val="auto"/>
              <w:sz w:val="24"/>
              <w:szCs w:val="24"/>
            </w:rPr>
            <w:t>Contents</w:t>
          </w:r>
        </w:p>
        <w:p w14:paraId="5F654AF9" w14:textId="76946632" w:rsidR="00CD3577" w:rsidRDefault="00793BDA" w:rsidP="7EB2B2D4">
          <w:pPr>
            <w:pStyle w:val="TOC2"/>
            <w:tabs>
              <w:tab w:val="right" w:leader="dot" w:pos="10455"/>
            </w:tabs>
            <w:rPr>
              <w:rStyle w:val="Hyperlink"/>
              <w:noProof/>
              <w:lang w:eastAsia="ja-JP"/>
            </w:rPr>
          </w:pPr>
          <w:r>
            <w:fldChar w:fldCharType="begin"/>
          </w:r>
          <w:r w:rsidR="00CD3577">
            <w:instrText>TOC \o "1-3" \h \z \u</w:instrText>
          </w:r>
          <w:r>
            <w:fldChar w:fldCharType="separate"/>
          </w:r>
          <w:hyperlink w:anchor="_Toc1449322962">
            <w:r w:rsidR="7EB2B2D4" w:rsidRPr="7EB2B2D4">
              <w:rPr>
                <w:rStyle w:val="Hyperlink"/>
              </w:rPr>
              <w:t>1. The statistics</w:t>
            </w:r>
            <w:r w:rsidR="00CD3577">
              <w:tab/>
            </w:r>
            <w:r w:rsidR="00CD3577">
              <w:fldChar w:fldCharType="begin"/>
            </w:r>
            <w:r w:rsidR="00CD3577">
              <w:instrText>PAGEREF _Toc1449322962 \h</w:instrText>
            </w:r>
            <w:r w:rsidR="00CD3577">
              <w:fldChar w:fldCharType="separate"/>
            </w:r>
            <w:r w:rsidR="7EB2B2D4" w:rsidRPr="7EB2B2D4">
              <w:rPr>
                <w:rStyle w:val="Hyperlink"/>
              </w:rPr>
              <w:t>1</w:t>
            </w:r>
            <w:r w:rsidR="00CD3577">
              <w:fldChar w:fldCharType="end"/>
            </w:r>
          </w:hyperlink>
        </w:p>
        <w:p w14:paraId="4BFA1B95" w14:textId="598BEC7B" w:rsidR="00CD3577" w:rsidRDefault="7EB2B2D4" w:rsidP="7EB2B2D4">
          <w:pPr>
            <w:pStyle w:val="TOC3"/>
            <w:tabs>
              <w:tab w:val="right" w:leader="dot" w:pos="10455"/>
            </w:tabs>
            <w:rPr>
              <w:rStyle w:val="Hyperlink"/>
              <w:noProof/>
              <w:lang w:eastAsia="ja-JP"/>
            </w:rPr>
          </w:pPr>
          <w:hyperlink w:anchor="_Toc1797681410">
            <w:r w:rsidRPr="7EB2B2D4">
              <w:rPr>
                <w:rStyle w:val="Hyperlink"/>
              </w:rPr>
              <w:t>1.1 Key information for 2021</w:t>
            </w:r>
            <w:r w:rsidR="00793BDA">
              <w:tab/>
            </w:r>
            <w:r w:rsidR="00793BDA">
              <w:fldChar w:fldCharType="begin"/>
            </w:r>
            <w:r w:rsidR="00793BDA">
              <w:instrText>PAGEREF _Toc1797681410 \h</w:instrText>
            </w:r>
            <w:r w:rsidR="00793BDA">
              <w:fldChar w:fldCharType="separate"/>
            </w:r>
            <w:r w:rsidRPr="7EB2B2D4">
              <w:rPr>
                <w:rStyle w:val="Hyperlink"/>
              </w:rPr>
              <w:t>2</w:t>
            </w:r>
            <w:r w:rsidR="00793BDA">
              <w:fldChar w:fldCharType="end"/>
            </w:r>
          </w:hyperlink>
        </w:p>
        <w:p w14:paraId="5500F6E6" w14:textId="541492FA" w:rsidR="00CD3577" w:rsidRDefault="7EB2B2D4" w:rsidP="7EB2B2D4">
          <w:pPr>
            <w:pStyle w:val="TOC3"/>
            <w:tabs>
              <w:tab w:val="right" w:leader="dot" w:pos="10455"/>
            </w:tabs>
            <w:rPr>
              <w:rStyle w:val="Hyperlink"/>
              <w:noProof/>
              <w:lang w:eastAsia="ja-JP"/>
            </w:rPr>
          </w:pPr>
          <w:hyperlink w:anchor="_Toc627119170">
            <w:r w:rsidRPr="7EB2B2D4">
              <w:rPr>
                <w:rStyle w:val="Hyperlink"/>
              </w:rPr>
              <w:t>1.2 Emissions and Waste transfers for 2021</w:t>
            </w:r>
            <w:r w:rsidR="00793BDA">
              <w:tab/>
            </w:r>
            <w:r w:rsidR="00793BDA">
              <w:fldChar w:fldCharType="begin"/>
            </w:r>
            <w:r w:rsidR="00793BDA">
              <w:instrText>PAGEREF _Toc627119170 \h</w:instrText>
            </w:r>
            <w:r w:rsidR="00793BDA">
              <w:fldChar w:fldCharType="separate"/>
            </w:r>
            <w:r w:rsidRPr="7EB2B2D4">
              <w:rPr>
                <w:rStyle w:val="Hyperlink"/>
              </w:rPr>
              <w:t>2</w:t>
            </w:r>
            <w:r w:rsidR="00793BDA">
              <w:fldChar w:fldCharType="end"/>
            </w:r>
          </w:hyperlink>
        </w:p>
        <w:p w14:paraId="210CB23E" w14:textId="00E37E5C" w:rsidR="00CD3577" w:rsidRDefault="7EB2B2D4" w:rsidP="7EB2B2D4">
          <w:pPr>
            <w:pStyle w:val="TOC3"/>
            <w:tabs>
              <w:tab w:val="right" w:leader="dot" w:pos="10455"/>
            </w:tabs>
            <w:rPr>
              <w:rStyle w:val="Hyperlink"/>
              <w:noProof/>
              <w:lang w:eastAsia="ja-JP"/>
            </w:rPr>
          </w:pPr>
          <w:hyperlink w:anchor="_Toc1134535555">
            <w:r w:rsidRPr="7EB2B2D4">
              <w:rPr>
                <w:rStyle w:val="Hyperlink"/>
              </w:rPr>
              <w:t>1.3 Greenhouse gas emissions</w:t>
            </w:r>
            <w:r w:rsidR="00793BDA">
              <w:tab/>
            </w:r>
            <w:r w:rsidR="00793BDA">
              <w:fldChar w:fldCharType="begin"/>
            </w:r>
            <w:r w:rsidR="00793BDA">
              <w:instrText>PAGEREF _Toc1134535555 \h</w:instrText>
            </w:r>
            <w:r w:rsidR="00793BDA">
              <w:fldChar w:fldCharType="separate"/>
            </w:r>
            <w:r w:rsidRPr="7EB2B2D4">
              <w:rPr>
                <w:rStyle w:val="Hyperlink"/>
              </w:rPr>
              <w:t>15</w:t>
            </w:r>
            <w:r w:rsidR="00793BDA">
              <w:fldChar w:fldCharType="end"/>
            </w:r>
          </w:hyperlink>
        </w:p>
        <w:p w14:paraId="7F1EC272" w14:textId="2A3E7B8A" w:rsidR="00CD3577" w:rsidRDefault="7EB2B2D4" w:rsidP="7EB2B2D4">
          <w:pPr>
            <w:pStyle w:val="TOC3"/>
            <w:tabs>
              <w:tab w:val="right" w:leader="dot" w:pos="10455"/>
            </w:tabs>
            <w:rPr>
              <w:rStyle w:val="Hyperlink"/>
              <w:noProof/>
              <w:lang w:eastAsia="ja-JP"/>
            </w:rPr>
          </w:pPr>
          <w:hyperlink w:anchor="_Toc608867773">
            <w:r w:rsidRPr="7EB2B2D4">
              <w:rPr>
                <w:rStyle w:val="Hyperlink"/>
              </w:rPr>
              <w:t>1.4 SPRI reporting data</w:t>
            </w:r>
            <w:r w:rsidR="00793BDA">
              <w:tab/>
            </w:r>
            <w:r w:rsidR="00793BDA">
              <w:fldChar w:fldCharType="begin"/>
            </w:r>
            <w:r w:rsidR="00793BDA">
              <w:instrText>PAGEREF _Toc608867773 \h</w:instrText>
            </w:r>
            <w:r w:rsidR="00793BDA">
              <w:fldChar w:fldCharType="separate"/>
            </w:r>
            <w:r w:rsidRPr="7EB2B2D4">
              <w:rPr>
                <w:rStyle w:val="Hyperlink"/>
              </w:rPr>
              <w:t>20</w:t>
            </w:r>
            <w:r w:rsidR="00793BDA">
              <w:fldChar w:fldCharType="end"/>
            </w:r>
          </w:hyperlink>
        </w:p>
        <w:p w14:paraId="5A168C05" w14:textId="3240D207" w:rsidR="00CD3577" w:rsidRDefault="7EB2B2D4" w:rsidP="7EB2B2D4">
          <w:pPr>
            <w:pStyle w:val="TOC2"/>
            <w:tabs>
              <w:tab w:val="right" w:leader="dot" w:pos="10455"/>
            </w:tabs>
            <w:rPr>
              <w:rStyle w:val="Hyperlink"/>
              <w:noProof/>
              <w:lang w:eastAsia="ja-JP"/>
            </w:rPr>
          </w:pPr>
          <w:hyperlink w:anchor="_Toc1592605506">
            <w:r w:rsidRPr="7EB2B2D4">
              <w:rPr>
                <w:rStyle w:val="Hyperlink"/>
              </w:rPr>
              <w:t>2. Scope of this statistical release</w:t>
            </w:r>
            <w:r w:rsidR="00793BDA">
              <w:tab/>
            </w:r>
            <w:r w:rsidR="00793BDA">
              <w:fldChar w:fldCharType="begin"/>
            </w:r>
            <w:r w:rsidR="00793BDA">
              <w:instrText>PAGEREF _Toc1592605506 \h</w:instrText>
            </w:r>
            <w:r w:rsidR="00793BDA">
              <w:fldChar w:fldCharType="separate"/>
            </w:r>
            <w:r w:rsidRPr="7EB2B2D4">
              <w:rPr>
                <w:rStyle w:val="Hyperlink"/>
              </w:rPr>
              <w:t>24</w:t>
            </w:r>
            <w:r w:rsidR="00793BDA">
              <w:fldChar w:fldCharType="end"/>
            </w:r>
          </w:hyperlink>
        </w:p>
        <w:p w14:paraId="2E06785B" w14:textId="69D58538" w:rsidR="00CD3577" w:rsidRDefault="7EB2B2D4" w:rsidP="7EB2B2D4">
          <w:pPr>
            <w:pStyle w:val="TOC3"/>
            <w:tabs>
              <w:tab w:val="right" w:leader="dot" w:pos="10455"/>
            </w:tabs>
            <w:rPr>
              <w:rStyle w:val="Hyperlink"/>
              <w:noProof/>
              <w:lang w:eastAsia="ja-JP"/>
            </w:rPr>
          </w:pPr>
          <w:hyperlink w:anchor="_Toc1108884669">
            <w:r w:rsidRPr="7EB2B2D4">
              <w:rPr>
                <w:rStyle w:val="Hyperlink"/>
              </w:rPr>
              <w:t>2.1 User statement</w:t>
            </w:r>
            <w:r w:rsidR="00793BDA">
              <w:tab/>
            </w:r>
            <w:r w:rsidR="00793BDA">
              <w:fldChar w:fldCharType="begin"/>
            </w:r>
            <w:r w:rsidR="00793BDA">
              <w:instrText>PAGEREF _Toc1108884669 \h</w:instrText>
            </w:r>
            <w:r w:rsidR="00793BDA">
              <w:fldChar w:fldCharType="separate"/>
            </w:r>
            <w:r w:rsidRPr="7EB2B2D4">
              <w:rPr>
                <w:rStyle w:val="Hyperlink"/>
              </w:rPr>
              <w:t>25</w:t>
            </w:r>
            <w:r w:rsidR="00793BDA">
              <w:fldChar w:fldCharType="end"/>
            </w:r>
          </w:hyperlink>
        </w:p>
        <w:p w14:paraId="4943FB0C" w14:textId="067824B7" w:rsidR="00CD3577" w:rsidRDefault="7EB2B2D4" w:rsidP="7EB2B2D4">
          <w:pPr>
            <w:pStyle w:val="TOC3"/>
            <w:tabs>
              <w:tab w:val="right" w:leader="dot" w:pos="10455"/>
            </w:tabs>
            <w:rPr>
              <w:rStyle w:val="Hyperlink"/>
              <w:noProof/>
              <w:lang w:eastAsia="ja-JP"/>
            </w:rPr>
          </w:pPr>
          <w:hyperlink w:anchor="_Toc1895644801">
            <w:r w:rsidRPr="7EB2B2D4">
              <w:rPr>
                <w:rStyle w:val="Hyperlink"/>
              </w:rPr>
              <w:t>2.2 Feedback</w:t>
            </w:r>
            <w:r w:rsidR="00793BDA">
              <w:tab/>
            </w:r>
            <w:r w:rsidR="00793BDA">
              <w:fldChar w:fldCharType="begin"/>
            </w:r>
            <w:r w:rsidR="00793BDA">
              <w:instrText>PAGEREF _Toc1895644801 \h</w:instrText>
            </w:r>
            <w:r w:rsidR="00793BDA">
              <w:fldChar w:fldCharType="separate"/>
            </w:r>
            <w:r w:rsidRPr="7EB2B2D4">
              <w:rPr>
                <w:rStyle w:val="Hyperlink"/>
              </w:rPr>
              <w:t>25</w:t>
            </w:r>
            <w:r w:rsidR="00793BDA">
              <w:fldChar w:fldCharType="end"/>
            </w:r>
          </w:hyperlink>
        </w:p>
        <w:p w14:paraId="5002D9D8" w14:textId="2E994EF2" w:rsidR="00CD3577" w:rsidRDefault="7EB2B2D4" w:rsidP="7EB2B2D4">
          <w:pPr>
            <w:pStyle w:val="TOC3"/>
            <w:tabs>
              <w:tab w:val="right" w:leader="dot" w:pos="10455"/>
            </w:tabs>
            <w:rPr>
              <w:rStyle w:val="Hyperlink"/>
              <w:noProof/>
              <w:lang w:eastAsia="ja-JP"/>
            </w:rPr>
          </w:pPr>
          <w:hyperlink w:anchor="_Toc1301284069">
            <w:r w:rsidRPr="7EB2B2D4">
              <w:rPr>
                <w:rStyle w:val="Hyperlink"/>
              </w:rPr>
              <w:t>2.3 Revisions</w:t>
            </w:r>
            <w:r w:rsidR="00793BDA">
              <w:tab/>
            </w:r>
            <w:r w:rsidR="00793BDA">
              <w:fldChar w:fldCharType="begin"/>
            </w:r>
            <w:r w:rsidR="00793BDA">
              <w:instrText>PAGEREF _Toc1301284069 \h</w:instrText>
            </w:r>
            <w:r w:rsidR="00793BDA">
              <w:fldChar w:fldCharType="separate"/>
            </w:r>
            <w:r w:rsidRPr="7EB2B2D4">
              <w:rPr>
                <w:rStyle w:val="Hyperlink"/>
              </w:rPr>
              <w:t>25</w:t>
            </w:r>
            <w:r w:rsidR="00793BDA">
              <w:fldChar w:fldCharType="end"/>
            </w:r>
          </w:hyperlink>
        </w:p>
        <w:p w14:paraId="186C0F2F" w14:textId="5F594B8D" w:rsidR="00CD3577" w:rsidRDefault="7EB2B2D4" w:rsidP="7EB2B2D4">
          <w:pPr>
            <w:pStyle w:val="TOC3"/>
            <w:tabs>
              <w:tab w:val="right" w:leader="dot" w:pos="10455"/>
            </w:tabs>
            <w:rPr>
              <w:rStyle w:val="Hyperlink"/>
              <w:noProof/>
              <w:lang w:eastAsia="ja-JP"/>
            </w:rPr>
          </w:pPr>
          <w:hyperlink w:anchor="_Toc1978738897">
            <w:r w:rsidRPr="7EB2B2D4">
              <w:rPr>
                <w:rStyle w:val="Hyperlink"/>
              </w:rPr>
              <w:t>2.4 Release</w:t>
            </w:r>
            <w:r w:rsidR="00793BDA">
              <w:tab/>
            </w:r>
            <w:r w:rsidR="00793BDA">
              <w:fldChar w:fldCharType="begin"/>
            </w:r>
            <w:r w:rsidR="00793BDA">
              <w:instrText>PAGEREF _Toc1978738897 \h</w:instrText>
            </w:r>
            <w:r w:rsidR="00793BDA">
              <w:fldChar w:fldCharType="separate"/>
            </w:r>
            <w:r w:rsidRPr="7EB2B2D4">
              <w:rPr>
                <w:rStyle w:val="Hyperlink"/>
              </w:rPr>
              <w:t>26</w:t>
            </w:r>
            <w:r w:rsidR="00793BDA">
              <w:fldChar w:fldCharType="end"/>
            </w:r>
          </w:hyperlink>
        </w:p>
        <w:p w14:paraId="048F3E24" w14:textId="67F32746" w:rsidR="00CD3577" w:rsidRDefault="7EB2B2D4" w:rsidP="7EB2B2D4">
          <w:pPr>
            <w:pStyle w:val="TOC2"/>
            <w:tabs>
              <w:tab w:val="right" w:leader="dot" w:pos="10455"/>
            </w:tabs>
            <w:rPr>
              <w:rStyle w:val="Hyperlink"/>
              <w:noProof/>
              <w:lang w:eastAsia="ja-JP"/>
            </w:rPr>
          </w:pPr>
          <w:hyperlink w:anchor="_Toc1697524087">
            <w:r w:rsidRPr="7EB2B2D4">
              <w:rPr>
                <w:rStyle w:val="Hyperlink"/>
              </w:rPr>
              <w:t>3. About the Scottish Pollutant Release Inventory</w:t>
            </w:r>
            <w:r w:rsidR="00793BDA">
              <w:tab/>
            </w:r>
            <w:r w:rsidR="00793BDA">
              <w:fldChar w:fldCharType="begin"/>
            </w:r>
            <w:r w:rsidR="00793BDA">
              <w:instrText>PAGEREF _Toc1697524087 \h</w:instrText>
            </w:r>
            <w:r w:rsidR="00793BDA">
              <w:fldChar w:fldCharType="separate"/>
            </w:r>
            <w:r w:rsidRPr="7EB2B2D4">
              <w:rPr>
                <w:rStyle w:val="Hyperlink"/>
              </w:rPr>
              <w:t>27</w:t>
            </w:r>
            <w:r w:rsidR="00793BDA">
              <w:fldChar w:fldCharType="end"/>
            </w:r>
          </w:hyperlink>
        </w:p>
        <w:p w14:paraId="064FAA2C" w14:textId="56BE165F" w:rsidR="00CD3577" w:rsidRDefault="7EB2B2D4" w:rsidP="7EB2B2D4">
          <w:pPr>
            <w:pStyle w:val="TOC3"/>
            <w:tabs>
              <w:tab w:val="right" w:leader="dot" w:pos="10455"/>
            </w:tabs>
            <w:rPr>
              <w:rStyle w:val="Hyperlink"/>
              <w:noProof/>
              <w:lang w:eastAsia="ja-JP"/>
            </w:rPr>
          </w:pPr>
          <w:hyperlink w:anchor="_Toc1170023331">
            <w:r w:rsidRPr="7EB2B2D4">
              <w:rPr>
                <w:rStyle w:val="Hyperlink"/>
              </w:rPr>
              <w:t>3.1 What is the Scottish Pollutant Release Inventory?</w:t>
            </w:r>
            <w:r w:rsidR="00793BDA">
              <w:tab/>
            </w:r>
            <w:r w:rsidR="00793BDA">
              <w:fldChar w:fldCharType="begin"/>
            </w:r>
            <w:r w:rsidR="00793BDA">
              <w:instrText>PAGEREF _Toc1170023331 \h</w:instrText>
            </w:r>
            <w:r w:rsidR="00793BDA">
              <w:fldChar w:fldCharType="separate"/>
            </w:r>
            <w:r w:rsidRPr="7EB2B2D4">
              <w:rPr>
                <w:rStyle w:val="Hyperlink"/>
              </w:rPr>
              <w:t>27</w:t>
            </w:r>
            <w:r w:rsidR="00793BDA">
              <w:fldChar w:fldCharType="end"/>
            </w:r>
          </w:hyperlink>
        </w:p>
        <w:p w14:paraId="39400B37" w14:textId="3807BE05" w:rsidR="00CD3577" w:rsidRDefault="7EB2B2D4" w:rsidP="7EB2B2D4">
          <w:pPr>
            <w:pStyle w:val="TOC3"/>
            <w:tabs>
              <w:tab w:val="right" w:leader="dot" w:pos="10455"/>
            </w:tabs>
            <w:rPr>
              <w:rStyle w:val="Hyperlink"/>
              <w:noProof/>
              <w:lang w:eastAsia="ja-JP"/>
            </w:rPr>
          </w:pPr>
          <w:hyperlink w:anchor="_Toc820732067">
            <w:r w:rsidRPr="7EB2B2D4">
              <w:rPr>
                <w:rStyle w:val="Hyperlink"/>
              </w:rPr>
              <w:t>3.2 Who reports?</w:t>
            </w:r>
            <w:r w:rsidR="00793BDA">
              <w:tab/>
            </w:r>
            <w:r w:rsidR="00793BDA">
              <w:fldChar w:fldCharType="begin"/>
            </w:r>
            <w:r w:rsidR="00793BDA">
              <w:instrText>PAGEREF _Toc820732067 \h</w:instrText>
            </w:r>
            <w:r w:rsidR="00793BDA">
              <w:fldChar w:fldCharType="separate"/>
            </w:r>
            <w:r w:rsidRPr="7EB2B2D4">
              <w:rPr>
                <w:rStyle w:val="Hyperlink"/>
              </w:rPr>
              <w:t>27</w:t>
            </w:r>
            <w:r w:rsidR="00793BDA">
              <w:fldChar w:fldCharType="end"/>
            </w:r>
          </w:hyperlink>
        </w:p>
        <w:p w14:paraId="68FAFD6B" w14:textId="4692513A" w:rsidR="00CD3577" w:rsidRDefault="7EB2B2D4" w:rsidP="7EB2B2D4">
          <w:pPr>
            <w:pStyle w:val="TOC3"/>
            <w:tabs>
              <w:tab w:val="right" w:leader="dot" w:pos="10455"/>
            </w:tabs>
            <w:rPr>
              <w:rStyle w:val="Hyperlink"/>
              <w:noProof/>
              <w:lang w:eastAsia="ja-JP"/>
            </w:rPr>
          </w:pPr>
          <w:hyperlink w:anchor="_Toc1356407782">
            <w:r w:rsidRPr="7EB2B2D4">
              <w:rPr>
                <w:rStyle w:val="Hyperlink"/>
              </w:rPr>
              <w:t>3.3 SEPA’s role</w:t>
            </w:r>
            <w:r w:rsidR="00793BDA">
              <w:tab/>
            </w:r>
            <w:r w:rsidR="00793BDA">
              <w:fldChar w:fldCharType="begin"/>
            </w:r>
            <w:r w:rsidR="00793BDA">
              <w:instrText>PAGEREF _Toc1356407782 \h</w:instrText>
            </w:r>
            <w:r w:rsidR="00793BDA">
              <w:fldChar w:fldCharType="separate"/>
            </w:r>
            <w:r w:rsidRPr="7EB2B2D4">
              <w:rPr>
                <w:rStyle w:val="Hyperlink"/>
              </w:rPr>
              <w:t>28</w:t>
            </w:r>
            <w:r w:rsidR="00793BDA">
              <w:fldChar w:fldCharType="end"/>
            </w:r>
          </w:hyperlink>
        </w:p>
        <w:p w14:paraId="7FD8D3CC" w14:textId="0EBA4D00" w:rsidR="00CD3577" w:rsidRDefault="7EB2B2D4" w:rsidP="7EB2B2D4">
          <w:pPr>
            <w:pStyle w:val="TOC3"/>
            <w:tabs>
              <w:tab w:val="right" w:leader="dot" w:pos="10455"/>
            </w:tabs>
            <w:rPr>
              <w:rStyle w:val="Hyperlink"/>
              <w:noProof/>
              <w:lang w:eastAsia="ja-JP"/>
            </w:rPr>
          </w:pPr>
          <w:hyperlink w:anchor="_Toc925907698">
            <w:r w:rsidRPr="7EB2B2D4">
              <w:rPr>
                <w:rStyle w:val="Hyperlink"/>
              </w:rPr>
              <w:t>3.4 Information to consider when using SPRI data and technical notes</w:t>
            </w:r>
            <w:r w:rsidR="00793BDA">
              <w:tab/>
            </w:r>
            <w:r w:rsidR="00793BDA">
              <w:fldChar w:fldCharType="begin"/>
            </w:r>
            <w:r w:rsidR="00793BDA">
              <w:instrText>PAGEREF _Toc925907698 \h</w:instrText>
            </w:r>
            <w:r w:rsidR="00793BDA">
              <w:fldChar w:fldCharType="separate"/>
            </w:r>
            <w:r w:rsidRPr="7EB2B2D4">
              <w:rPr>
                <w:rStyle w:val="Hyperlink"/>
              </w:rPr>
              <w:t>28</w:t>
            </w:r>
            <w:r w:rsidR="00793BDA">
              <w:fldChar w:fldCharType="end"/>
            </w:r>
          </w:hyperlink>
          <w:r w:rsidR="00793BDA">
            <w:fldChar w:fldCharType="end"/>
          </w:r>
        </w:p>
      </w:sdtContent>
    </w:sdt>
    <w:p w14:paraId="1C4ACF3B" w14:textId="3C4248D3" w:rsidR="00D925CA" w:rsidRDefault="00D925CA" w:rsidP="4DC75415">
      <w:pPr>
        <w:pStyle w:val="TOC3"/>
        <w:tabs>
          <w:tab w:val="right" w:leader="dot" w:pos="10455"/>
        </w:tabs>
        <w:rPr>
          <w:rStyle w:val="Hyperlink"/>
          <w:noProof/>
          <w:lang w:eastAsia="en-GB"/>
        </w:rPr>
      </w:pPr>
    </w:p>
    <w:p w14:paraId="48ADFA79" w14:textId="7CFCC540" w:rsidR="003C4868" w:rsidRDefault="003C4868" w:rsidP="003C4868"/>
    <w:p w14:paraId="48ADFA7A" w14:textId="77777777" w:rsidR="00135E70" w:rsidRDefault="000C2D89" w:rsidP="003C4868">
      <w:pPr>
        <w:rPr>
          <w:i/>
        </w:rPr>
      </w:pPr>
      <w:r>
        <w:rPr>
          <w:b/>
          <w:bCs/>
          <w:i/>
        </w:rPr>
        <w:t>Media e</w:t>
      </w:r>
      <w:r w:rsidR="003C4868" w:rsidRPr="00520861">
        <w:rPr>
          <w:b/>
          <w:bCs/>
          <w:i/>
        </w:rPr>
        <w:t>nquiries</w:t>
      </w:r>
      <w:r>
        <w:rPr>
          <w:b/>
          <w:bCs/>
          <w:i/>
        </w:rPr>
        <w:t xml:space="preserve"> t</w:t>
      </w:r>
      <w:r w:rsidR="003C4868" w:rsidRPr="00520861">
        <w:rPr>
          <w:b/>
          <w:bCs/>
          <w:i/>
        </w:rPr>
        <w:t>o</w:t>
      </w:r>
      <w:r w:rsidR="003C4868" w:rsidRPr="00520861">
        <w:rPr>
          <w:i/>
        </w:rPr>
        <w:t xml:space="preserve">: SEPA Communications Department: </w:t>
      </w:r>
      <w:hyperlink r:id="rId8" w:history="1">
        <w:r w:rsidR="001D3652" w:rsidRPr="001D3652">
          <w:rPr>
            <w:rStyle w:val="Hyperlink"/>
          </w:rPr>
          <w:t>media@sepa.org.uk</w:t>
        </w:r>
      </w:hyperlink>
      <w:r w:rsidR="001D3652" w:rsidRPr="001D3652">
        <w:t xml:space="preserve"> </w:t>
      </w:r>
      <w:r w:rsidR="003C4868" w:rsidRPr="00520861">
        <w:rPr>
          <w:i/>
        </w:rPr>
        <w:t>.</w:t>
      </w:r>
    </w:p>
    <w:p w14:paraId="48ADFA7B" w14:textId="77777777" w:rsidR="00135E70" w:rsidRPr="00D55E73" w:rsidRDefault="00135E70" w:rsidP="003C4868">
      <w:r w:rsidRPr="00135E70">
        <w:rPr>
          <w:b/>
          <w:i/>
        </w:rPr>
        <w:t>Feedback on this document to</w:t>
      </w:r>
      <w:r>
        <w:rPr>
          <w:i/>
        </w:rPr>
        <w:t xml:space="preserve">: </w:t>
      </w:r>
      <w:hyperlink r:id="rId9" w:history="1">
        <w:r w:rsidR="00D55E73" w:rsidRPr="00D55E73">
          <w:rPr>
            <w:rStyle w:val="Hyperlink"/>
          </w:rPr>
          <w:t>SPRI.Administration@sepa.org.uk</w:t>
        </w:r>
      </w:hyperlink>
    </w:p>
    <w:p w14:paraId="48ADFA7C" w14:textId="471AF991" w:rsidR="00395D2C" w:rsidRPr="00726BA4" w:rsidRDefault="003C4868">
      <w:pPr>
        <w:rPr>
          <w:i/>
        </w:rPr>
      </w:pPr>
      <w:r w:rsidRPr="00520861">
        <w:rPr>
          <w:i/>
        </w:rPr>
        <w:t>This is an Official Statistics publication. These statistics have been produced to the high professional standards defined in the Code of Practice for Official Statistics, which sets out fourteen principles under the pillars of Trustworthiness, Quality and Value. More information on the Official Statistics Code of Practice can be found here:</w:t>
      </w:r>
      <w:r w:rsidR="00395D2C">
        <w:rPr>
          <w:i/>
        </w:rPr>
        <w:t xml:space="preserve"> </w:t>
      </w:r>
      <w:hyperlink r:id="rId10" w:history="1">
        <w:r w:rsidRPr="00520861">
          <w:rPr>
            <w:rStyle w:val="Hyperlink"/>
            <w:i/>
          </w:rPr>
          <w:t>http://www.statisticsauthority.gov.uk/assessment/code-of-practice/index.html</w:t>
        </w:r>
      </w:hyperlink>
      <w:r w:rsidRPr="00520861">
        <w:rPr>
          <w:i/>
        </w:rPr>
        <w:t xml:space="preserve">. </w:t>
      </w:r>
      <w:r w:rsidR="00395D2C">
        <w:rPr>
          <w:i/>
        </w:rPr>
        <w:t xml:space="preserve">Lead statistician: </w:t>
      </w:r>
      <w:r w:rsidR="001179D3">
        <w:rPr>
          <w:i/>
        </w:rPr>
        <w:t>Bob Boyce</w:t>
      </w:r>
      <w:r w:rsidR="00A77292">
        <w:rPr>
          <w:i/>
        </w:rPr>
        <w:t>.</w:t>
      </w:r>
    </w:p>
    <w:p w14:paraId="299E2FFF" w14:textId="77777777" w:rsidR="007D258D" w:rsidRDefault="007D258D">
      <w:pPr>
        <w:rPr>
          <w:rFonts w:eastAsiaTheme="majorEastAsia" w:cstheme="majorBidi"/>
          <w:b/>
          <w:sz w:val="28"/>
          <w:szCs w:val="26"/>
        </w:rPr>
      </w:pPr>
      <w:r>
        <w:br w:type="page"/>
      </w:r>
    </w:p>
    <w:p w14:paraId="48ADFA7D" w14:textId="560219A2" w:rsidR="00520861" w:rsidRPr="00532FE8" w:rsidRDefault="12DB6254" w:rsidP="002A0C35">
      <w:pPr>
        <w:pStyle w:val="Heading2"/>
      </w:pPr>
      <w:bookmarkStart w:id="3" w:name="_Toc1449322962"/>
      <w:r>
        <w:lastRenderedPageBreak/>
        <w:t>1.</w:t>
      </w:r>
      <w:r w:rsidR="4FECC766">
        <w:t xml:space="preserve"> The statistics</w:t>
      </w:r>
      <w:bookmarkEnd w:id="3"/>
    </w:p>
    <w:p w14:paraId="48ADFA7E" w14:textId="77777777" w:rsidR="00532FE8" w:rsidRPr="005C4C0E" w:rsidRDefault="00532FE8" w:rsidP="00807BA3"/>
    <w:p w14:paraId="48ADFA80" w14:textId="7D5138BA" w:rsidR="00682428" w:rsidRDefault="12DB6254" w:rsidP="00677454">
      <w:pPr>
        <w:pStyle w:val="Heading3"/>
      </w:pPr>
      <w:bookmarkStart w:id="4" w:name="_Toc1797681410"/>
      <w:r>
        <w:t xml:space="preserve">1.1 </w:t>
      </w:r>
      <w:r w:rsidR="73F00EF1">
        <w:t xml:space="preserve">Key information for </w:t>
      </w:r>
      <w:r w:rsidR="4252E502">
        <w:t xml:space="preserve">2021 </w:t>
      </w:r>
      <w:bookmarkEnd w:id="4"/>
    </w:p>
    <w:p w14:paraId="48ADFA84" w14:textId="22C1C794" w:rsidR="00BB3642" w:rsidRPr="00C0626E" w:rsidRDefault="003809E3" w:rsidP="003809E3">
      <w:pPr>
        <w:jc w:val="center"/>
      </w:pPr>
      <w:r>
        <w:rPr>
          <w:noProof/>
        </w:rPr>
        <w:drawing>
          <wp:inline distT="0" distB="0" distL="0" distR="0" wp14:anchorId="2E8DA96B" wp14:editId="3DD6C47D">
            <wp:extent cx="5273749" cy="5153268"/>
            <wp:effectExtent l="0" t="0" r="3175" b="9525"/>
            <wp:docPr id="2" name="Picture 2" descr="Graphic showing 47 pollutants released to air, 1303 sites reporting to SPRI, 54 pollutants released to water, 358 off-site transfers of hazardous waste and 585 off-site transfers of non-hazardous wa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 showing 47 pollutants released to air, 1303 sites reporting to SPRI, 54 pollutants released to water, 358 off-site transfers of hazardous waste and 585 off-site transfers of non-hazardous was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92287" cy="5171383"/>
                    </a:xfrm>
                    <a:prstGeom prst="rect">
                      <a:avLst/>
                    </a:prstGeom>
                    <a:noFill/>
                  </pic:spPr>
                </pic:pic>
              </a:graphicData>
            </a:graphic>
          </wp:inline>
        </w:drawing>
      </w:r>
    </w:p>
    <w:p w14:paraId="294F56C6" w14:textId="41FD75C6" w:rsidR="00387B2E" w:rsidRDefault="037F182E" w:rsidP="004A1BC4">
      <w:r>
        <w:t xml:space="preserve">Information reported by operators reflected </w:t>
      </w:r>
      <w:r w:rsidR="26B976F6">
        <w:t xml:space="preserve">an increase in productivity or activity </w:t>
      </w:r>
      <w:r w:rsidR="659EDFEC">
        <w:t xml:space="preserve">following on from the </w:t>
      </w:r>
      <w:r w:rsidR="1599A71B">
        <w:t>C</w:t>
      </w:r>
      <w:r>
        <w:t xml:space="preserve">ovid-19 </w:t>
      </w:r>
      <w:r w:rsidR="668FA079">
        <w:t>lockdowns</w:t>
      </w:r>
      <w:r>
        <w:t xml:space="preserve">. </w:t>
      </w:r>
      <w:r w:rsidR="791E2B1A">
        <w:t xml:space="preserve">From the set of </w:t>
      </w:r>
      <w:r w:rsidR="5EFA904E">
        <w:t>around 4</w:t>
      </w:r>
      <w:r w:rsidR="00B5A70C">
        <w:t>1</w:t>
      </w:r>
      <w:r w:rsidR="3E361A13">
        <w:t>6</w:t>
      </w:r>
      <w:r w:rsidR="5EFA904E">
        <w:t xml:space="preserve"> </w:t>
      </w:r>
      <w:r w:rsidR="791E2B1A">
        <w:t>main SPRI sites</w:t>
      </w:r>
      <w:r w:rsidR="00E17186">
        <w:rPr>
          <w:rStyle w:val="FootnoteReference"/>
        </w:rPr>
        <w:footnoteReference w:id="2"/>
      </w:r>
      <w:r w:rsidR="791E2B1A">
        <w:t xml:space="preserve"> who report pollutant </w:t>
      </w:r>
      <w:r w:rsidR="5EFA904E">
        <w:t xml:space="preserve">emissions each year, </w:t>
      </w:r>
      <w:r w:rsidR="493EED3D">
        <w:t>13</w:t>
      </w:r>
      <w:r w:rsidR="5EFA904E">
        <w:t xml:space="preserve">3 reported that some emissions were significantly different to </w:t>
      </w:r>
      <w:r w:rsidR="520B5F2F">
        <w:t xml:space="preserve">those reported in </w:t>
      </w:r>
      <w:r w:rsidR="073DE89A">
        <w:t>2020</w:t>
      </w:r>
      <w:r w:rsidR="4C8BA381">
        <w:t xml:space="preserve">, which </w:t>
      </w:r>
      <w:r w:rsidR="3056DB0F">
        <w:t xml:space="preserve">is </w:t>
      </w:r>
      <w:r w:rsidR="4C8BA381">
        <w:t>a similar proportion to previous years. Of those, 1</w:t>
      </w:r>
      <w:r w:rsidR="69FC959A">
        <w:t>1</w:t>
      </w:r>
      <w:r w:rsidR="4C8BA381">
        <w:t xml:space="preserve"> sites </w:t>
      </w:r>
      <w:r w:rsidR="7B3C8568">
        <w:t xml:space="preserve">mentioned </w:t>
      </w:r>
      <w:r w:rsidR="7568ACA6">
        <w:t>in their qualifications</w:t>
      </w:r>
      <w:r w:rsidR="00A4281D" w:rsidRPr="004A47DD">
        <w:rPr>
          <w:vertAlign w:val="superscript"/>
        </w:rPr>
        <w:fldChar w:fldCharType="begin"/>
      </w:r>
      <w:r w:rsidR="00A4281D" w:rsidRPr="004A47DD">
        <w:rPr>
          <w:vertAlign w:val="superscript"/>
        </w:rPr>
        <w:instrText xml:space="preserve"> NOTEREF _Ref113276597 \h </w:instrText>
      </w:r>
      <w:r w:rsidR="00A4281D">
        <w:rPr>
          <w:vertAlign w:val="superscript"/>
        </w:rPr>
        <w:instrText xml:space="preserve"> \* MERGEFORMAT</w:instrText>
      </w:r>
      <w:r w:rsidR="00A4281D" w:rsidRPr="00CA2239">
        <w:rPr>
          <w:vertAlign w:val="superscript"/>
        </w:rPr>
        <w:instrText xml:space="preserve"> </w:instrText>
      </w:r>
      <w:r w:rsidR="00A4281D" w:rsidRPr="004A47DD">
        <w:rPr>
          <w:vertAlign w:val="superscript"/>
        </w:rPr>
      </w:r>
      <w:r w:rsidR="00A4281D" w:rsidRPr="004A47DD">
        <w:rPr>
          <w:vertAlign w:val="superscript"/>
        </w:rPr>
        <w:fldChar w:fldCharType="separate"/>
      </w:r>
      <w:r w:rsidR="00A4281D" w:rsidRPr="004A47DD">
        <w:rPr>
          <w:vertAlign w:val="superscript"/>
        </w:rPr>
        <w:t>2</w:t>
      </w:r>
      <w:r w:rsidR="00A4281D" w:rsidRPr="004A47DD">
        <w:rPr>
          <w:vertAlign w:val="superscript"/>
        </w:rPr>
        <w:fldChar w:fldCharType="end"/>
      </w:r>
      <w:r w:rsidR="7568ACA6">
        <w:t xml:space="preserve"> that </w:t>
      </w:r>
      <w:r w:rsidR="271ACAE2">
        <w:t xml:space="preserve">they were back to full production after </w:t>
      </w:r>
      <w:r w:rsidR="7B3C8568">
        <w:t xml:space="preserve">the </w:t>
      </w:r>
      <w:r w:rsidR="19859D57">
        <w:t>Covid</w:t>
      </w:r>
      <w:r w:rsidR="48A8A95C">
        <w:t>-19</w:t>
      </w:r>
      <w:r w:rsidR="19859D57">
        <w:t xml:space="preserve"> </w:t>
      </w:r>
      <w:r w:rsidR="7B3C8568">
        <w:t xml:space="preserve">pandemic </w:t>
      </w:r>
      <w:r w:rsidR="3BF6AE85">
        <w:t xml:space="preserve">and therefore </w:t>
      </w:r>
      <w:r w:rsidR="7B3C8568">
        <w:t xml:space="preserve">had </w:t>
      </w:r>
      <w:r w:rsidR="3BF6AE85">
        <w:t xml:space="preserve">increased </w:t>
      </w:r>
      <w:r w:rsidR="7B3C8568">
        <w:t xml:space="preserve">their emissions. </w:t>
      </w:r>
      <w:r w:rsidR="0B3E4FCF">
        <w:t>A further two sites qualif</w:t>
      </w:r>
      <w:r w:rsidR="2C4BA23B">
        <w:t>ied</w:t>
      </w:r>
      <w:r w:rsidR="0B3E4FCF">
        <w:t xml:space="preserve"> their data that </w:t>
      </w:r>
      <w:r w:rsidR="6981CB98">
        <w:t>C</w:t>
      </w:r>
      <w:r w:rsidR="0B3E4FCF">
        <w:t xml:space="preserve">ovid-19 </w:t>
      </w:r>
      <w:r w:rsidR="589121ED">
        <w:t xml:space="preserve">continued to </w:t>
      </w:r>
      <w:r w:rsidR="2AA7DE0F">
        <w:t xml:space="preserve">negatively </w:t>
      </w:r>
      <w:r w:rsidR="0B3E4FCF">
        <w:t xml:space="preserve">affect their 2021 </w:t>
      </w:r>
      <w:r w:rsidR="45A3A8B3">
        <w:t xml:space="preserve">productivity, and hence, </w:t>
      </w:r>
      <w:r w:rsidR="0B3E4FCF">
        <w:t>emissions to some degree.</w:t>
      </w:r>
      <w:bookmarkStart w:id="5" w:name="_Ref113276597"/>
      <w:r w:rsidR="00630742">
        <w:rPr>
          <w:rStyle w:val="FootnoteReference"/>
        </w:rPr>
        <w:footnoteReference w:id="3"/>
      </w:r>
      <w:bookmarkEnd w:id="5"/>
      <w:r w:rsidR="0B3E4FCF">
        <w:t xml:space="preserve"> </w:t>
      </w:r>
      <w:r w:rsidR="7B3C8568">
        <w:t xml:space="preserve">In many cases, </w:t>
      </w:r>
      <w:r w:rsidR="1A88329F">
        <w:t xml:space="preserve">as is normal for the main industrial sites, </w:t>
      </w:r>
      <w:r w:rsidR="7B3C8568">
        <w:t>changes to production or throughput were noted</w:t>
      </w:r>
      <w:r w:rsidR="1A88329F">
        <w:t xml:space="preserve">. </w:t>
      </w:r>
    </w:p>
    <w:p w14:paraId="1C6E56B2" w14:textId="169E2DE2" w:rsidR="00EE482E" w:rsidRDefault="5B35EC3E" w:rsidP="004A1BC4">
      <w:r>
        <w:t>The overall global warming potential of greenhouse gas emissions</w:t>
      </w:r>
      <w:r w:rsidR="30FC8F75">
        <w:t xml:space="preserve"> from the SEPA-regulated industrial sites which report to SPRI</w:t>
      </w:r>
      <w:r>
        <w:t xml:space="preserve"> </w:t>
      </w:r>
      <w:r w:rsidR="6B851052">
        <w:t>(measured as kilograms of carbon dioxide equivalent</w:t>
      </w:r>
      <w:r w:rsidR="1126DC36">
        <w:t xml:space="preserve"> (kg CO</w:t>
      </w:r>
      <w:r w:rsidR="1126DC36" w:rsidRPr="6B947DE1">
        <w:rPr>
          <w:vertAlign w:val="subscript"/>
        </w:rPr>
        <w:t>2</w:t>
      </w:r>
      <w:r w:rsidR="1126DC36">
        <w:t>e)</w:t>
      </w:r>
      <w:r w:rsidR="6D98065A">
        <w:t>)</w:t>
      </w:r>
      <w:r w:rsidR="1126DC36">
        <w:t xml:space="preserve"> reduced by </w:t>
      </w:r>
      <w:r w:rsidR="6998D00F">
        <w:t>5</w:t>
      </w:r>
      <w:r w:rsidR="1126DC36">
        <w:t xml:space="preserve">% between </w:t>
      </w:r>
      <w:r w:rsidR="073DE89A">
        <w:t>2020</w:t>
      </w:r>
      <w:r w:rsidR="1126DC36">
        <w:t xml:space="preserve"> and </w:t>
      </w:r>
      <w:r w:rsidR="073DE89A">
        <w:t>2021.</w:t>
      </w:r>
      <w:r w:rsidR="30FC8F75">
        <w:t xml:space="preserve"> This reduction continues the decreasing trend seen since 2007</w:t>
      </w:r>
      <w:r w:rsidR="3DB1485B">
        <w:t xml:space="preserve"> (emissions </w:t>
      </w:r>
      <w:r w:rsidR="0072226B">
        <w:t xml:space="preserve">in 2021 </w:t>
      </w:r>
      <w:r w:rsidR="3DB1485B">
        <w:t xml:space="preserve">are </w:t>
      </w:r>
      <w:r w:rsidR="5BE51D60">
        <w:t xml:space="preserve">around </w:t>
      </w:r>
      <w:r w:rsidR="1339F179">
        <w:t>3</w:t>
      </w:r>
      <w:r w:rsidR="4B1F45B3">
        <w:t>8</w:t>
      </w:r>
      <w:r w:rsidR="3DB1485B">
        <w:t xml:space="preserve">% of </w:t>
      </w:r>
      <w:r w:rsidR="0072226B">
        <w:t xml:space="preserve">those in </w:t>
      </w:r>
      <w:r w:rsidR="3DB1485B">
        <w:t>2007)</w:t>
      </w:r>
      <w:r w:rsidR="30FC8F75">
        <w:t xml:space="preserve">, although </w:t>
      </w:r>
      <w:r w:rsidR="3DB1485B">
        <w:t>since 2016 th</w:t>
      </w:r>
      <w:r w:rsidR="008A21F2">
        <w:t>e rate of</w:t>
      </w:r>
      <w:r w:rsidR="3DB1485B">
        <w:t xml:space="preserve"> decrease has slowed.</w:t>
      </w:r>
      <w:r w:rsidR="30FC8F75">
        <w:t xml:space="preserve"> </w:t>
      </w:r>
    </w:p>
    <w:p w14:paraId="7EFD753D" w14:textId="382304A3" w:rsidR="001104F8" w:rsidRPr="00E66773" w:rsidRDefault="004A1BC4">
      <w:r w:rsidRPr="00C0626E">
        <w:t>Emissions of all six greenhouse gases which are reportable to SPRI are discussed in section 1.3.</w:t>
      </w:r>
    </w:p>
    <w:p w14:paraId="48ADFA87" w14:textId="44A900D4" w:rsidR="002870F1" w:rsidRPr="00532FE8" w:rsidRDefault="12DB6254" w:rsidP="007572EA">
      <w:pPr>
        <w:pStyle w:val="Heading3"/>
      </w:pPr>
      <w:bookmarkStart w:id="6" w:name="_Toc627119170"/>
      <w:r>
        <w:lastRenderedPageBreak/>
        <w:t xml:space="preserve">1.2 </w:t>
      </w:r>
      <w:r w:rsidR="65F4C8F4">
        <w:t>Emissions and Waste transfers</w:t>
      </w:r>
      <w:r w:rsidR="42213331">
        <w:t xml:space="preserve"> for 20</w:t>
      </w:r>
      <w:r w:rsidR="2C6142A3">
        <w:t>2</w:t>
      </w:r>
      <w:r w:rsidR="03B5231E">
        <w:t>1</w:t>
      </w:r>
      <w:bookmarkEnd w:id="6"/>
    </w:p>
    <w:p w14:paraId="48ADFA88" w14:textId="77777777" w:rsidR="00D151FF" w:rsidRDefault="00D151FF" w:rsidP="00CE08B2">
      <w:pPr>
        <w:spacing w:after="0"/>
        <w:rPr>
          <w:u w:val="single"/>
        </w:rPr>
      </w:pPr>
    </w:p>
    <w:p w14:paraId="48ADFA89" w14:textId="77777777" w:rsidR="00532FE8" w:rsidRPr="00D151FF" w:rsidRDefault="00D151FF" w:rsidP="00D151FF">
      <w:pPr>
        <w:pStyle w:val="Heading4"/>
      </w:pPr>
      <w:r w:rsidRPr="00D151FF">
        <w:t>Emissions</w:t>
      </w:r>
    </w:p>
    <w:p w14:paraId="48ADFA8A" w14:textId="77777777" w:rsidR="00682428" w:rsidRPr="00682428" w:rsidRDefault="00682428" w:rsidP="00B264E0">
      <w:pPr>
        <w:spacing w:after="0"/>
      </w:pPr>
    </w:p>
    <w:p w14:paraId="48ADFA8B" w14:textId="77777777" w:rsidR="009B0786" w:rsidRPr="004B4EF4" w:rsidRDefault="009B0786">
      <w:r w:rsidRPr="004B4EF4">
        <w:t xml:space="preserve">Summary data is provided for all </w:t>
      </w:r>
      <w:r w:rsidR="00AC651B">
        <w:t xml:space="preserve">“above reporting threshold” (“ART” – see </w:t>
      </w:r>
      <w:r w:rsidR="000B3A8C">
        <w:t xml:space="preserve">note </w:t>
      </w:r>
      <w:r w:rsidR="00AC651B">
        <w:t xml:space="preserve">below) </w:t>
      </w:r>
      <w:r w:rsidRPr="004B4EF4">
        <w:t xml:space="preserve">emissions to air and water in the tables below (and on the accompanying data sheet). This is followed by more detailed information on greenhouse gas emissions data captured within SPRI. </w:t>
      </w:r>
    </w:p>
    <w:p w14:paraId="48ADFA8C" w14:textId="77777777" w:rsidR="00682428" w:rsidRDefault="00682428">
      <w:r>
        <w:t xml:space="preserve">Tables </w:t>
      </w:r>
      <w:r w:rsidR="007404EB">
        <w:t xml:space="preserve">provided </w:t>
      </w:r>
      <w:r>
        <w:t>below show:</w:t>
      </w:r>
    </w:p>
    <w:p w14:paraId="48ADFA8D" w14:textId="5C3A0809" w:rsidR="00F65F15" w:rsidRDefault="00F65F15" w:rsidP="006B1EC0">
      <w:pPr>
        <w:ind w:left="720"/>
        <w:rPr>
          <w:i/>
        </w:rPr>
      </w:pPr>
      <w:r>
        <w:rPr>
          <w:i/>
        </w:rPr>
        <w:fldChar w:fldCharType="begin"/>
      </w:r>
      <w:r>
        <w:rPr>
          <w:i/>
        </w:rPr>
        <w:instrText xml:space="preserve"> REF Table1 \h </w:instrText>
      </w:r>
      <w:r>
        <w:rPr>
          <w:i/>
        </w:rPr>
      </w:r>
      <w:r>
        <w:rPr>
          <w:i/>
        </w:rPr>
        <w:fldChar w:fldCharType="separate"/>
      </w:r>
      <w:r w:rsidR="008C6769" w:rsidRPr="003C35AE">
        <w:rPr>
          <w:i/>
          <w:u w:val="single"/>
        </w:rPr>
        <w:t>Table 1:</w:t>
      </w:r>
      <w:r w:rsidR="008C6769" w:rsidRPr="00682428">
        <w:rPr>
          <w:i/>
        </w:rPr>
        <w:t xml:space="preserve"> Total </w:t>
      </w:r>
      <w:r w:rsidR="008C6769">
        <w:rPr>
          <w:i/>
        </w:rPr>
        <w:t xml:space="preserve">ART </w:t>
      </w:r>
      <w:r w:rsidR="008C6769" w:rsidRPr="00682428">
        <w:rPr>
          <w:i/>
        </w:rPr>
        <w:t>emissions to air by pollutant and industry sector</w:t>
      </w:r>
      <w:r w:rsidR="008C6769">
        <w:rPr>
          <w:i/>
        </w:rPr>
        <w:t xml:space="preserve"> for </w:t>
      </w:r>
      <w:r w:rsidR="00324887">
        <w:rPr>
          <w:i/>
        </w:rPr>
        <w:t>2021.</w:t>
      </w:r>
      <w:r w:rsidR="008C6769" w:rsidRPr="00682428">
        <w:rPr>
          <w:i/>
        </w:rPr>
        <w:t xml:space="preserve"> </w:t>
      </w:r>
      <w:r>
        <w:rPr>
          <w:i/>
        </w:rPr>
        <w:fldChar w:fldCharType="end"/>
      </w:r>
    </w:p>
    <w:p w14:paraId="2D007C2C" w14:textId="4DD7C8D2" w:rsidR="008C6769" w:rsidRPr="00682428" w:rsidRDefault="00481C80" w:rsidP="008C6769">
      <w:pPr>
        <w:ind w:left="720"/>
        <w:rPr>
          <w:i/>
        </w:rPr>
      </w:pPr>
      <w:r>
        <w:rPr>
          <w:i/>
        </w:rPr>
        <w:fldChar w:fldCharType="begin"/>
      </w:r>
      <w:r>
        <w:rPr>
          <w:i/>
        </w:rPr>
        <w:instrText xml:space="preserve"> REF Table2 \h </w:instrText>
      </w:r>
      <w:r w:rsidR="009F1B66">
        <w:rPr>
          <w:i/>
        </w:rPr>
        <w:instrText xml:space="preserve"> \* MERGEFORMAT </w:instrText>
      </w:r>
      <w:r>
        <w:rPr>
          <w:i/>
        </w:rPr>
      </w:r>
      <w:r>
        <w:rPr>
          <w:i/>
        </w:rPr>
        <w:fldChar w:fldCharType="separate"/>
      </w:r>
      <w:r w:rsidR="008C6769" w:rsidRPr="001E54A2">
        <w:rPr>
          <w:i/>
          <w:u w:val="single"/>
        </w:rPr>
        <w:t>Table 2</w:t>
      </w:r>
      <w:r w:rsidR="008C6769" w:rsidRPr="008C6769">
        <w:rPr>
          <w:i/>
          <w:u w:val="single"/>
        </w:rPr>
        <w:t>:</w:t>
      </w:r>
      <w:r w:rsidR="008C6769" w:rsidRPr="00682428">
        <w:rPr>
          <w:i/>
        </w:rPr>
        <w:t xml:space="preserve"> Number of sites reporting ART emissions to air, and percentage of total </w:t>
      </w:r>
      <w:r w:rsidR="008C6769">
        <w:rPr>
          <w:i/>
        </w:rPr>
        <w:t xml:space="preserve">ART </w:t>
      </w:r>
      <w:r w:rsidR="008C6769" w:rsidRPr="00682428">
        <w:rPr>
          <w:i/>
        </w:rPr>
        <w:t>emission</w:t>
      </w:r>
      <w:r w:rsidR="008C6769">
        <w:rPr>
          <w:i/>
        </w:rPr>
        <w:t>s</w:t>
      </w:r>
      <w:r w:rsidR="008C6769" w:rsidRPr="00682428">
        <w:rPr>
          <w:i/>
        </w:rPr>
        <w:t xml:space="preserve"> released, by industry sector and pollutant</w:t>
      </w:r>
      <w:r w:rsidR="008C6769">
        <w:rPr>
          <w:i/>
        </w:rPr>
        <w:t xml:space="preserve"> for 202</w:t>
      </w:r>
      <w:r w:rsidR="00FB1187">
        <w:rPr>
          <w:i/>
        </w:rPr>
        <w:t>1</w:t>
      </w:r>
    </w:p>
    <w:p w14:paraId="48ADFA8F" w14:textId="453547FB" w:rsidR="00481C80" w:rsidRDefault="00481C80" w:rsidP="00481C80">
      <w:pPr>
        <w:ind w:left="720"/>
        <w:rPr>
          <w:i/>
        </w:rPr>
      </w:pPr>
      <w:r>
        <w:rPr>
          <w:i/>
        </w:rPr>
        <w:fldChar w:fldCharType="end"/>
      </w:r>
      <w:r>
        <w:rPr>
          <w:i/>
        </w:rPr>
        <w:fldChar w:fldCharType="begin"/>
      </w:r>
      <w:r>
        <w:rPr>
          <w:i/>
        </w:rPr>
        <w:instrText xml:space="preserve"> REF Table3 \h </w:instrText>
      </w:r>
      <w:r w:rsidR="009F1B66">
        <w:rPr>
          <w:i/>
        </w:rPr>
        <w:instrText xml:space="preserve"> \* MERGEFORMAT </w:instrText>
      </w:r>
      <w:r>
        <w:rPr>
          <w:i/>
        </w:rPr>
      </w:r>
      <w:r>
        <w:rPr>
          <w:i/>
        </w:rPr>
        <w:fldChar w:fldCharType="separate"/>
      </w:r>
      <w:r w:rsidR="008C6769" w:rsidRPr="00097F99">
        <w:rPr>
          <w:i/>
          <w:u w:val="single"/>
        </w:rPr>
        <w:t>Table 3:</w:t>
      </w:r>
      <w:r w:rsidR="008C6769" w:rsidRPr="00682428">
        <w:rPr>
          <w:i/>
        </w:rPr>
        <w:t xml:space="preserve"> Total </w:t>
      </w:r>
      <w:r w:rsidR="008C6769">
        <w:rPr>
          <w:i/>
        </w:rPr>
        <w:t xml:space="preserve">ART </w:t>
      </w:r>
      <w:r w:rsidR="008C6769" w:rsidRPr="00682428">
        <w:rPr>
          <w:i/>
        </w:rPr>
        <w:t>emissions to water by pollutant and industry sector</w:t>
      </w:r>
      <w:r w:rsidR="008C6769">
        <w:rPr>
          <w:i/>
        </w:rPr>
        <w:t xml:space="preserve"> for </w:t>
      </w:r>
      <w:r w:rsidR="00324887">
        <w:rPr>
          <w:i/>
        </w:rPr>
        <w:t>2021.</w:t>
      </w:r>
      <w:r w:rsidR="008C6769" w:rsidRPr="00682428">
        <w:rPr>
          <w:i/>
        </w:rPr>
        <w:t xml:space="preserve"> </w:t>
      </w:r>
      <w:r>
        <w:rPr>
          <w:i/>
        </w:rPr>
        <w:fldChar w:fldCharType="end"/>
      </w:r>
    </w:p>
    <w:p w14:paraId="1C4DA46D" w14:textId="36C42F1F" w:rsidR="008C6769" w:rsidRPr="00682428" w:rsidRDefault="00481C80" w:rsidP="008C6769">
      <w:pPr>
        <w:ind w:left="720"/>
        <w:rPr>
          <w:i/>
        </w:rPr>
      </w:pPr>
      <w:r>
        <w:rPr>
          <w:i/>
        </w:rPr>
        <w:fldChar w:fldCharType="begin"/>
      </w:r>
      <w:r>
        <w:rPr>
          <w:i/>
        </w:rPr>
        <w:instrText xml:space="preserve"> REF Table4 \h </w:instrText>
      </w:r>
      <w:r w:rsidR="009F1B66">
        <w:rPr>
          <w:i/>
        </w:rPr>
        <w:instrText xml:space="preserve"> \* MERGEFORMAT </w:instrText>
      </w:r>
      <w:r>
        <w:rPr>
          <w:i/>
        </w:rPr>
      </w:r>
      <w:r>
        <w:rPr>
          <w:i/>
        </w:rPr>
        <w:fldChar w:fldCharType="separate"/>
      </w:r>
      <w:r w:rsidR="008C6769" w:rsidRPr="00097F99">
        <w:rPr>
          <w:i/>
          <w:u w:val="single"/>
        </w:rPr>
        <w:t>Table 4:</w:t>
      </w:r>
      <w:r w:rsidR="008C6769" w:rsidRPr="00682428">
        <w:rPr>
          <w:i/>
        </w:rPr>
        <w:t xml:space="preserve"> Number of sites reporting ART emissions to water, and percentage of total </w:t>
      </w:r>
      <w:r w:rsidR="008C6769">
        <w:rPr>
          <w:i/>
        </w:rPr>
        <w:t xml:space="preserve">ART </w:t>
      </w:r>
      <w:r w:rsidR="008C6769" w:rsidRPr="00682428">
        <w:rPr>
          <w:i/>
        </w:rPr>
        <w:t>emission</w:t>
      </w:r>
      <w:r w:rsidR="008C6769">
        <w:rPr>
          <w:i/>
        </w:rPr>
        <w:t>s</w:t>
      </w:r>
      <w:r w:rsidR="008C6769" w:rsidRPr="00682428">
        <w:rPr>
          <w:i/>
        </w:rPr>
        <w:t xml:space="preserve"> released, by sector and pollutant</w:t>
      </w:r>
      <w:r w:rsidR="008C6769">
        <w:rPr>
          <w:i/>
        </w:rPr>
        <w:t xml:space="preserve"> for 202</w:t>
      </w:r>
      <w:r w:rsidR="00FB1187">
        <w:rPr>
          <w:i/>
        </w:rPr>
        <w:t>1</w:t>
      </w:r>
    </w:p>
    <w:p w14:paraId="48ADFA91" w14:textId="06006403" w:rsidR="00682428" w:rsidRPr="00C114D0" w:rsidRDefault="00B814B8" w:rsidP="00481C80">
      <w:pPr>
        <w:ind w:left="720"/>
        <w:rPr>
          <w:i/>
        </w:rPr>
      </w:pPr>
      <w:r>
        <w:rPr>
          <w:i/>
          <w:noProof/>
        </w:rPr>
        <mc:AlternateContent>
          <mc:Choice Requires="wps">
            <w:drawing>
              <wp:anchor distT="0" distB="0" distL="114300" distR="114300" simplePos="0" relativeHeight="251658240" behindDoc="0" locked="0" layoutInCell="1" allowOverlap="1" wp14:anchorId="58097DA3" wp14:editId="54D7364C">
                <wp:simplePos x="0" y="0"/>
                <wp:positionH relativeFrom="column">
                  <wp:posOffset>-95250</wp:posOffset>
                </wp:positionH>
                <wp:positionV relativeFrom="paragraph">
                  <wp:posOffset>209550</wp:posOffset>
                </wp:positionV>
                <wp:extent cx="6810375" cy="33718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6810375" cy="337185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3E8B41BE" id="Rectangle 5" o:spid="_x0000_s1026" style="position:absolute;margin-left:-7.5pt;margin-top:16.5pt;width:536.25pt;height:265.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" filled="f" strokecolor="black [3200]" strokeweight="1pt"/>
            </w:pict>
          </mc:Fallback>
        </mc:AlternateContent>
      </w:r>
      <w:r w:rsidR="00481C80">
        <w:rPr>
          <w:i/>
        </w:rPr>
        <w:fldChar w:fldCharType="end"/>
      </w:r>
    </w:p>
    <w:p w14:paraId="48ADFA92" w14:textId="469FC5C1" w:rsidR="00682428" w:rsidRPr="006B1EC0" w:rsidRDefault="007404EB">
      <w:pPr>
        <w:rPr>
          <w:u w:val="single"/>
        </w:rPr>
      </w:pPr>
      <w:r w:rsidRPr="006B1EC0">
        <w:rPr>
          <w:u w:val="single"/>
        </w:rPr>
        <w:t>Notes on data provided</w:t>
      </w:r>
      <w:r w:rsidR="00466543">
        <w:rPr>
          <w:u w:val="single"/>
        </w:rPr>
        <w:t xml:space="preserve"> in this publication</w:t>
      </w:r>
      <w:r w:rsidRPr="006B1EC0">
        <w:rPr>
          <w:u w:val="single"/>
        </w:rPr>
        <w:t>:</w:t>
      </w:r>
    </w:p>
    <w:p w14:paraId="48ADFA93" w14:textId="620A2338" w:rsidR="007404EB" w:rsidRPr="004F5BB0" w:rsidRDefault="007404EB" w:rsidP="007F6521">
      <w:pPr>
        <w:pStyle w:val="ListParagraph"/>
        <w:numPr>
          <w:ilvl w:val="0"/>
          <w:numId w:val="8"/>
        </w:numPr>
      </w:pPr>
      <w:r w:rsidRPr="004F5BB0">
        <w:t>All values are in kilograms, with the exception</w:t>
      </w:r>
      <w:r w:rsidR="008A2FC0">
        <w:t>s</w:t>
      </w:r>
      <w:r w:rsidRPr="004F5BB0">
        <w:t xml:space="preserve"> of carbon dioxide</w:t>
      </w:r>
      <w:r w:rsidR="008A2FC0">
        <w:t xml:space="preserve"> </w:t>
      </w:r>
      <w:r w:rsidRPr="004F5BB0">
        <w:t xml:space="preserve">to air which </w:t>
      </w:r>
      <w:r w:rsidR="00A950A8">
        <w:t>is</w:t>
      </w:r>
      <w:r w:rsidRPr="004F5BB0">
        <w:t xml:space="preserve"> given in tonnes (1,000kg)</w:t>
      </w:r>
      <w:r w:rsidR="008A2FC0">
        <w:t xml:space="preserve"> in some figures to simplify reporting.</w:t>
      </w:r>
    </w:p>
    <w:p w14:paraId="48ADFA94" w14:textId="77777777" w:rsidR="007404EB" w:rsidRPr="004F5BB0" w:rsidRDefault="00AC651B" w:rsidP="007F6521">
      <w:pPr>
        <w:pStyle w:val="ListParagraph"/>
        <w:numPr>
          <w:ilvl w:val="0"/>
          <w:numId w:val="8"/>
        </w:numPr>
      </w:pPr>
      <w:r>
        <w:t>Most</w:t>
      </w:r>
      <w:r w:rsidR="007404EB" w:rsidRPr="004F5BB0">
        <w:t xml:space="preserve"> pollutants in SPRI have a threshold value. If a site’s emission is below this value, they report only “BRT” (Below Reporting Threshold). If emissions are “ART” (Above Reporting Threshold) they must supply us with a value. </w:t>
      </w:r>
      <w:r w:rsidR="00884404" w:rsidRPr="005B44AA">
        <w:rPr>
          <w:b/>
          <w:bCs/>
        </w:rPr>
        <w:t>Figures for total emissions and number of reporting sites</w:t>
      </w:r>
      <w:r w:rsidR="007404EB" w:rsidRPr="005B44AA">
        <w:rPr>
          <w:b/>
          <w:bCs/>
        </w:rPr>
        <w:t xml:space="preserve"> provided in this document are for “ART”</w:t>
      </w:r>
      <w:r w:rsidR="00884404" w:rsidRPr="005B44AA">
        <w:rPr>
          <w:b/>
          <w:bCs/>
        </w:rPr>
        <w:t xml:space="preserve"> submissions only.</w:t>
      </w:r>
    </w:p>
    <w:p w14:paraId="48ADFA95" w14:textId="77777777" w:rsidR="00171317" w:rsidRPr="004F5BB0" w:rsidRDefault="00171317" w:rsidP="007F6521">
      <w:pPr>
        <w:pStyle w:val="ListParagraph"/>
        <w:numPr>
          <w:ilvl w:val="0"/>
          <w:numId w:val="8"/>
        </w:numPr>
      </w:pPr>
      <w:r w:rsidRPr="004F5BB0">
        <w:t>Percentage figures given to show proportion of total emissions from each industrial sector are rounded so may not total 100.</w:t>
      </w:r>
    </w:p>
    <w:p w14:paraId="48ADFA96" w14:textId="77777777" w:rsidR="00171317" w:rsidRDefault="00FB3871" w:rsidP="007F6521">
      <w:pPr>
        <w:pStyle w:val="ListParagraph"/>
        <w:numPr>
          <w:ilvl w:val="0"/>
          <w:numId w:val="8"/>
        </w:numPr>
      </w:pPr>
      <w:r w:rsidRPr="004F5BB0">
        <w:t xml:space="preserve">Precision of figures. Operators are asked to supply figures to </w:t>
      </w:r>
      <w:r w:rsidR="00B264E0" w:rsidRPr="004F5BB0">
        <w:t>three</w:t>
      </w:r>
      <w:r w:rsidRPr="004F5BB0">
        <w:t xml:space="preserve"> significant figures. Many provide more precise figures, and we have used these here. For some official reporting we are required to round each individual value to </w:t>
      </w:r>
      <w:r w:rsidR="00B264E0" w:rsidRPr="004F5BB0">
        <w:t xml:space="preserve">three significant figures </w:t>
      </w:r>
      <w:r w:rsidRPr="004F5BB0">
        <w:t xml:space="preserve">which </w:t>
      </w:r>
      <w:r w:rsidR="00B264E0" w:rsidRPr="004F5BB0">
        <w:t xml:space="preserve">may </w:t>
      </w:r>
      <w:r w:rsidRPr="004F5BB0">
        <w:t>cause slight discrepancies from the totals reported here.</w:t>
      </w:r>
    </w:p>
    <w:p w14:paraId="48ADFA97" w14:textId="29458087" w:rsidR="004E5B53" w:rsidRDefault="004E5B53" w:rsidP="004E5B53">
      <w:pPr>
        <w:pStyle w:val="ListParagraph"/>
        <w:numPr>
          <w:ilvl w:val="0"/>
          <w:numId w:val="8"/>
        </w:numPr>
      </w:pPr>
      <w:r>
        <w:t xml:space="preserve">There are nine SPRI Industry Sectors, as listed in the tables below. For details of the activities which place a site within those sectors, </w:t>
      </w:r>
      <w:r w:rsidRPr="00FB1187">
        <w:t xml:space="preserve">including </w:t>
      </w:r>
      <w:r w:rsidR="00887FAF" w:rsidRPr="00FB1187">
        <w:t xml:space="preserve">the </w:t>
      </w:r>
      <w:r w:rsidRPr="00FB1187">
        <w:t>minimum capacity a</w:t>
      </w:r>
      <w:r>
        <w:t xml:space="preserve"> site must have to be required to report to SPRI, see </w:t>
      </w:r>
      <w:r w:rsidRPr="00030CF1">
        <w:t>table 6</w:t>
      </w:r>
      <w:r>
        <w:t xml:space="preserve"> and section </w:t>
      </w:r>
      <w:r w:rsidRPr="004E5B53">
        <w:rPr>
          <w:i/>
        </w:rPr>
        <w:t xml:space="preserve">3 </w:t>
      </w:r>
      <w:r w:rsidR="00300B4F">
        <w:rPr>
          <w:i/>
        </w:rPr>
        <w:t>(</w:t>
      </w:r>
      <w:r w:rsidRPr="004E5B53">
        <w:rPr>
          <w:i/>
        </w:rPr>
        <w:t>About the Scottish Pollutant Release Inventory</w:t>
      </w:r>
      <w:r w:rsidR="00300B4F">
        <w:rPr>
          <w:i/>
        </w:rPr>
        <w:t>)</w:t>
      </w:r>
      <w:r>
        <w:t>.</w:t>
      </w:r>
      <w:r w:rsidR="00FF754B">
        <w:t xml:space="preserve"> </w:t>
      </w:r>
    </w:p>
    <w:p w14:paraId="48ADFA98" w14:textId="77777777" w:rsidR="004E5B53" w:rsidRPr="004F5BB0" w:rsidRDefault="004E5B53" w:rsidP="004E5B53">
      <w:pPr>
        <w:pStyle w:val="ListParagraph"/>
      </w:pPr>
    </w:p>
    <w:p w14:paraId="48ADFA99" w14:textId="77777777" w:rsidR="00884404" w:rsidRPr="00682428" w:rsidRDefault="00884404"/>
    <w:p w14:paraId="48ADFA9A" w14:textId="77777777" w:rsidR="00A0258A" w:rsidRPr="00682428" w:rsidRDefault="00A0258A">
      <w:r w:rsidRPr="00682428">
        <w:br w:type="page"/>
      </w:r>
    </w:p>
    <w:p w14:paraId="48ADFA9B" w14:textId="77777777" w:rsidR="00F06F1E" w:rsidRPr="00682428" w:rsidRDefault="00F06F1E">
      <w:pPr>
        <w:sectPr w:rsidR="00F06F1E" w:rsidRPr="00682428" w:rsidSect="001D1654">
          <w:headerReference w:type="even" r:id="rId12"/>
          <w:headerReference w:type="default" r:id="rId13"/>
          <w:footerReference w:type="even" r:id="rId14"/>
          <w:footerReference w:type="default" r:id="rId15"/>
          <w:headerReference w:type="first" r:id="rId16"/>
          <w:footerReference w:type="first" r:id="rId17"/>
          <w:pgSz w:w="11906" w:h="16838"/>
          <w:pgMar w:top="1021" w:right="720" w:bottom="720" w:left="720" w:header="397" w:footer="709" w:gutter="0"/>
          <w:cols w:space="708"/>
          <w:docGrid w:linePitch="360"/>
        </w:sectPr>
      </w:pPr>
    </w:p>
    <w:p w14:paraId="570DA2BE" w14:textId="1F18F42F" w:rsidR="00E02D18" w:rsidRPr="00682428" w:rsidRDefault="00E02D18" w:rsidP="00E02D18">
      <w:pPr>
        <w:rPr>
          <w:i/>
        </w:rPr>
      </w:pPr>
      <w:bookmarkStart w:id="7" w:name="Table1"/>
      <w:r w:rsidRPr="003C35AE">
        <w:rPr>
          <w:i/>
          <w:u w:val="single"/>
        </w:rPr>
        <w:lastRenderedPageBreak/>
        <w:t>Table 1:</w:t>
      </w:r>
      <w:r w:rsidRPr="00682428">
        <w:rPr>
          <w:i/>
        </w:rPr>
        <w:t xml:space="preserve"> Total </w:t>
      </w:r>
      <w:r>
        <w:rPr>
          <w:i/>
        </w:rPr>
        <w:t xml:space="preserve">ART </w:t>
      </w:r>
      <w:r w:rsidRPr="00682428">
        <w:rPr>
          <w:i/>
        </w:rPr>
        <w:t>emissions to air by pollutant and industry sector</w:t>
      </w:r>
      <w:r>
        <w:rPr>
          <w:i/>
        </w:rPr>
        <w:t xml:space="preserve"> for </w:t>
      </w:r>
      <w:r w:rsidR="00324887">
        <w:rPr>
          <w:i/>
        </w:rPr>
        <w:t>2021.</w:t>
      </w:r>
      <w:r w:rsidRPr="00682428">
        <w:rPr>
          <w:i/>
        </w:rPr>
        <w:t xml:space="preserve"> </w:t>
      </w:r>
      <w:bookmarkEnd w:id="7"/>
      <w:r w:rsidRPr="00682428">
        <w:rPr>
          <w:i/>
        </w:rPr>
        <w:t>All values a</w:t>
      </w:r>
      <w:r>
        <w:rPr>
          <w:i/>
        </w:rPr>
        <w:t>re kg except for carbon dioxide which is in tonnes</w:t>
      </w:r>
    </w:p>
    <w:tbl>
      <w:tblPr>
        <w:tblStyle w:val="PlainTable1"/>
        <w:tblW w:w="0" w:type="auto"/>
        <w:tblLayout w:type="fixed"/>
        <w:tblCellMar>
          <w:left w:w="57" w:type="dxa"/>
          <w:right w:w="57" w:type="dxa"/>
        </w:tblCellMar>
        <w:tblLook w:val="02A0" w:firstRow="1" w:lastRow="0" w:firstColumn="1" w:lastColumn="0" w:noHBand="1" w:noVBand="0"/>
        <w:tblCaption w:val="Table 1: Total ART emissions to air by pollutant and industry sector for 2021. All values are kg except for carbon dioxide which is in tonnes."/>
        <w:tblDescription w:val="The table lists various pollutants released to air, with emissions measured in kilograms for all pollutants except carbon dioxide, which is reported in tonnes. The table is organised by industry sectors, displaying the total emissions for each pollutant within each sector, providing a breakdown of the contribution of different industries to air pollution for the year 2021."/>
      </w:tblPr>
      <w:tblGrid>
        <w:gridCol w:w="2016"/>
        <w:gridCol w:w="1215"/>
        <w:gridCol w:w="1216"/>
        <w:gridCol w:w="1215"/>
        <w:gridCol w:w="1216"/>
        <w:gridCol w:w="1216"/>
        <w:gridCol w:w="1215"/>
        <w:gridCol w:w="1216"/>
        <w:gridCol w:w="1216"/>
        <w:gridCol w:w="1215"/>
        <w:gridCol w:w="1216"/>
        <w:gridCol w:w="1216"/>
      </w:tblGrid>
      <w:tr w:rsidR="003D5FCC" w:rsidRPr="006D6930" w14:paraId="3CBD0E6A" w14:textId="77777777" w:rsidTr="6A61570F">
        <w:trPr>
          <w:cnfStyle w:val="100000000000" w:firstRow="1" w:lastRow="0" w:firstColumn="0" w:lastColumn="0" w:oddVBand="0" w:evenVBand="0" w:oddHBand="0" w:evenHBand="0" w:firstRowFirstColumn="0" w:firstRowLastColumn="0" w:lastRowFirstColumn="0" w:lastRowLastColumn="0"/>
          <w:trHeight w:val="1545"/>
          <w:tblHeader/>
        </w:trPr>
        <w:tc>
          <w:tcPr>
            <w:cnfStyle w:val="001000000000" w:firstRow="0" w:lastRow="0" w:firstColumn="1" w:lastColumn="0" w:oddVBand="0" w:evenVBand="0" w:oddHBand="0" w:evenHBand="0" w:firstRowFirstColumn="0" w:firstRowLastColumn="0" w:lastRowFirstColumn="0" w:lastRowLastColumn="0"/>
            <w:tcW w:w="2016" w:type="dxa"/>
            <w:tcBorders>
              <w:bottom w:val="single" w:sz="4" w:space="0" w:color="auto"/>
            </w:tcBorders>
            <w:noWrap/>
            <w:hideMark/>
          </w:tcPr>
          <w:p w14:paraId="41292DB0" w14:textId="77777777" w:rsidR="00E02D18" w:rsidRPr="00D31C97" w:rsidRDefault="00E02D18" w:rsidP="00F7624D">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Pollutant name</w:t>
            </w:r>
          </w:p>
        </w:tc>
        <w:tc>
          <w:tcPr>
            <w:cnfStyle w:val="000010000000" w:firstRow="0" w:lastRow="0" w:firstColumn="0" w:lastColumn="0" w:oddVBand="1" w:evenVBand="0" w:oddHBand="0" w:evenHBand="0" w:firstRowFirstColumn="0" w:firstRowLastColumn="0" w:lastRowFirstColumn="0" w:lastRowLastColumn="0"/>
            <w:tcW w:w="1215" w:type="dxa"/>
            <w:tcBorders>
              <w:bottom w:val="single" w:sz="4" w:space="0" w:color="auto"/>
            </w:tcBorders>
            <w:noWrap/>
            <w:hideMark/>
          </w:tcPr>
          <w:p w14:paraId="63CA8A88" w14:textId="673DD7C5" w:rsidR="00E02D18" w:rsidRPr="00D31C97" w:rsidRDefault="00E45903" w:rsidP="6B947DE1">
            <w:pPr>
              <w:jc w:val="center"/>
              <w:rPr>
                <w:rFonts w:ascii="Calibri" w:eastAsia="Times New Roman" w:hAnsi="Calibri" w:cs="Calibri"/>
                <w:b w:val="0"/>
                <w:bCs w:val="0"/>
                <w:i/>
                <w:iCs/>
                <w:color w:val="000000"/>
                <w:sz w:val="20"/>
                <w:szCs w:val="20"/>
                <w:lang w:eastAsia="en-GB"/>
              </w:rPr>
            </w:pPr>
            <w:r>
              <w:rPr>
                <w:rFonts w:ascii="Calibri" w:eastAsia="Times New Roman" w:hAnsi="Calibri" w:cs="Calibri"/>
                <w:b w:val="0"/>
                <w:bCs w:val="0"/>
                <w:i/>
                <w:iCs/>
                <w:sz w:val="20"/>
                <w:szCs w:val="20"/>
                <w:lang w:eastAsia="en-GB"/>
              </w:rPr>
              <w:t xml:space="preserve">Reporting </w:t>
            </w:r>
            <w:r w:rsidR="006F3CD5">
              <w:rPr>
                <w:rFonts w:ascii="Calibri" w:eastAsia="Times New Roman" w:hAnsi="Calibri" w:cs="Calibri"/>
                <w:b w:val="0"/>
                <w:bCs w:val="0"/>
                <w:i/>
                <w:iCs/>
                <w:sz w:val="20"/>
                <w:szCs w:val="20"/>
                <w:lang w:eastAsia="en-GB"/>
              </w:rPr>
              <w:t>t</w:t>
            </w:r>
            <w:r w:rsidR="5F305B4A" w:rsidRPr="6B947DE1">
              <w:rPr>
                <w:rFonts w:ascii="Calibri" w:eastAsia="Times New Roman" w:hAnsi="Calibri" w:cs="Calibri"/>
                <w:b w:val="0"/>
                <w:bCs w:val="0"/>
                <w:i/>
                <w:iCs/>
                <w:sz w:val="20"/>
                <w:szCs w:val="20"/>
                <w:lang w:eastAsia="en-GB"/>
              </w:rPr>
              <w:t>hreshold (kg)</w:t>
            </w:r>
          </w:p>
        </w:tc>
        <w:tc>
          <w:tcPr>
            <w:tcW w:w="1216" w:type="dxa"/>
            <w:tcBorders>
              <w:bottom w:val="single" w:sz="4" w:space="0" w:color="auto"/>
            </w:tcBorders>
            <w:noWrap/>
            <w:hideMark/>
          </w:tcPr>
          <w:p w14:paraId="6C317C30" w14:textId="7FE494D9" w:rsidR="00E02D18" w:rsidRPr="00D31C97" w:rsidRDefault="5F305B4A" w:rsidP="6B947D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Total Release (kg)</w:t>
            </w:r>
          </w:p>
        </w:tc>
        <w:tc>
          <w:tcPr>
            <w:cnfStyle w:val="000010000000" w:firstRow="0" w:lastRow="0" w:firstColumn="0" w:lastColumn="0" w:oddVBand="1" w:evenVBand="0" w:oddHBand="0" w:evenHBand="0" w:firstRowFirstColumn="0" w:firstRowLastColumn="0" w:lastRowFirstColumn="0" w:lastRowLastColumn="0"/>
            <w:tcW w:w="1215" w:type="dxa"/>
            <w:tcBorders>
              <w:bottom w:val="single" w:sz="4" w:space="0" w:color="auto"/>
            </w:tcBorders>
            <w:hideMark/>
          </w:tcPr>
          <w:p w14:paraId="41763626" w14:textId="77777777" w:rsidR="00E02D18" w:rsidRPr="00D31C97" w:rsidRDefault="5F305B4A" w:rsidP="6B947DE1">
            <w:pPr>
              <w:jc w:val="center"/>
              <w:rPr>
                <w:rFonts w:ascii="Calibri" w:eastAsia="Times New Roman" w:hAnsi="Calibri" w:cs="Calibri"/>
                <w:b w:val="0"/>
                <w:bCs w:val="0"/>
                <w:color w:val="000000"/>
                <w:sz w:val="20"/>
                <w:szCs w:val="20"/>
                <w:lang w:eastAsia="en-GB"/>
              </w:rPr>
            </w:pPr>
            <w:r w:rsidRPr="6B947DE1">
              <w:rPr>
                <w:rFonts w:ascii="Calibri" w:eastAsia="Times New Roman" w:hAnsi="Calibri" w:cs="Calibri"/>
                <w:b w:val="0"/>
                <w:bCs w:val="0"/>
                <w:sz w:val="20"/>
                <w:szCs w:val="20"/>
                <w:lang w:eastAsia="en-GB"/>
              </w:rPr>
              <w:t>1 - Energy sector</w:t>
            </w:r>
          </w:p>
        </w:tc>
        <w:tc>
          <w:tcPr>
            <w:tcW w:w="1216" w:type="dxa"/>
            <w:tcBorders>
              <w:bottom w:val="single" w:sz="4" w:space="0" w:color="auto"/>
            </w:tcBorders>
            <w:hideMark/>
          </w:tcPr>
          <w:p w14:paraId="6F081B41" w14:textId="77777777" w:rsidR="00E02D18" w:rsidRPr="00D31C97" w:rsidRDefault="5F305B4A" w:rsidP="6B947D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6B947DE1">
              <w:rPr>
                <w:rFonts w:ascii="Calibri" w:eastAsia="Times New Roman" w:hAnsi="Calibri" w:cs="Calibri"/>
                <w:b w:val="0"/>
                <w:bCs w:val="0"/>
                <w:color w:val="000000" w:themeColor="text1"/>
                <w:sz w:val="20"/>
                <w:szCs w:val="20"/>
                <w:lang w:eastAsia="en-GB"/>
              </w:rPr>
              <w:t>2 - Production and processing of metals</w:t>
            </w:r>
          </w:p>
        </w:tc>
        <w:tc>
          <w:tcPr>
            <w:cnfStyle w:val="000010000000" w:firstRow="0" w:lastRow="0" w:firstColumn="0" w:lastColumn="0" w:oddVBand="1" w:evenVBand="0" w:oddHBand="0" w:evenHBand="0" w:firstRowFirstColumn="0" w:firstRowLastColumn="0" w:lastRowFirstColumn="0" w:lastRowLastColumn="0"/>
            <w:tcW w:w="1216" w:type="dxa"/>
            <w:tcBorders>
              <w:bottom w:val="single" w:sz="4" w:space="0" w:color="auto"/>
            </w:tcBorders>
            <w:hideMark/>
          </w:tcPr>
          <w:p w14:paraId="250A8972" w14:textId="77777777" w:rsidR="00E02D18" w:rsidRPr="00D31C97" w:rsidRDefault="5F305B4A" w:rsidP="6B947DE1">
            <w:pPr>
              <w:jc w:val="center"/>
              <w:rPr>
                <w:rFonts w:ascii="Calibri" w:eastAsia="Times New Roman" w:hAnsi="Calibri" w:cs="Calibri"/>
                <w:b w:val="0"/>
                <w:bCs w:val="0"/>
                <w:color w:val="000000"/>
                <w:sz w:val="20"/>
                <w:szCs w:val="20"/>
                <w:lang w:eastAsia="en-GB"/>
              </w:rPr>
            </w:pPr>
            <w:r w:rsidRPr="6B947DE1">
              <w:rPr>
                <w:rFonts w:ascii="Calibri" w:eastAsia="Times New Roman" w:hAnsi="Calibri" w:cs="Calibri"/>
                <w:b w:val="0"/>
                <w:bCs w:val="0"/>
                <w:sz w:val="20"/>
                <w:szCs w:val="20"/>
                <w:lang w:eastAsia="en-GB"/>
              </w:rPr>
              <w:t>3 - Mineral industry</w:t>
            </w:r>
          </w:p>
        </w:tc>
        <w:tc>
          <w:tcPr>
            <w:tcW w:w="1215" w:type="dxa"/>
            <w:tcBorders>
              <w:bottom w:val="single" w:sz="4" w:space="0" w:color="auto"/>
            </w:tcBorders>
            <w:hideMark/>
          </w:tcPr>
          <w:p w14:paraId="2047A592" w14:textId="77777777" w:rsidR="00E02D18" w:rsidRPr="00D31C97" w:rsidRDefault="5F305B4A" w:rsidP="6B947D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6B947DE1">
              <w:rPr>
                <w:rFonts w:ascii="Calibri" w:eastAsia="Times New Roman" w:hAnsi="Calibri" w:cs="Calibri"/>
                <w:b w:val="0"/>
                <w:bCs w:val="0"/>
                <w:color w:val="000000" w:themeColor="text1"/>
                <w:sz w:val="20"/>
                <w:szCs w:val="20"/>
                <w:lang w:eastAsia="en-GB"/>
              </w:rPr>
              <w:t>4 - Chemical industry</w:t>
            </w:r>
          </w:p>
        </w:tc>
        <w:tc>
          <w:tcPr>
            <w:cnfStyle w:val="000010000000" w:firstRow="0" w:lastRow="0" w:firstColumn="0" w:lastColumn="0" w:oddVBand="1" w:evenVBand="0" w:oddHBand="0" w:evenHBand="0" w:firstRowFirstColumn="0" w:firstRowLastColumn="0" w:lastRowFirstColumn="0" w:lastRowLastColumn="0"/>
            <w:tcW w:w="1216" w:type="dxa"/>
            <w:tcBorders>
              <w:bottom w:val="single" w:sz="4" w:space="0" w:color="auto"/>
            </w:tcBorders>
            <w:hideMark/>
          </w:tcPr>
          <w:p w14:paraId="77A78CA1" w14:textId="7D40C65D" w:rsidR="00E02D18" w:rsidRPr="00D31C97" w:rsidRDefault="6C70F373" w:rsidP="00996423">
            <w:pPr>
              <w:jc w:val="center"/>
              <w:rPr>
                <w:rFonts w:ascii="Calibri" w:eastAsia="Times New Roman" w:hAnsi="Calibri" w:cs="Calibri"/>
                <w:b w:val="0"/>
                <w:bCs w:val="0"/>
                <w:sz w:val="20"/>
                <w:szCs w:val="20"/>
                <w:lang w:eastAsia="en-GB"/>
              </w:rPr>
            </w:pPr>
            <w:r w:rsidRPr="00996423">
              <w:rPr>
                <w:rFonts w:ascii="Calibri" w:eastAsia="Times New Roman" w:hAnsi="Calibri" w:cs="Calibri"/>
                <w:b w:val="0"/>
                <w:bCs w:val="0"/>
                <w:sz w:val="20"/>
                <w:szCs w:val="20"/>
                <w:lang w:eastAsia="en-GB"/>
              </w:rPr>
              <w:t xml:space="preserve">5 - Waste and </w:t>
            </w:r>
            <w:r w:rsidR="0A0381E4" w:rsidRPr="00996423">
              <w:rPr>
                <w:rFonts w:ascii="Calibri" w:eastAsia="Times New Roman" w:hAnsi="Calibri" w:cs="Calibri"/>
                <w:b w:val="0"/>
                <w:bCs w:val="0"/>
                <w:sz w:val="20"/>
                <w:szCs w:val="20"/>
                <w:lang w:eastAsia="en-GB"/>
              </w:rPr>
              <w:t>wastewater</w:t>
            </w:r>
            <w:r w:rsidRPr="00996423">
              <w:rPr>
                <w:rFonts w:ascii="Calibri" w:eastAsia="Times New Roman" w:hAnsi="Calibri" w:cs="Calibri"/>
                <w:b w:val="0"/>
                <w:bCs w:val="0"/>
                <w:sz w:val="20"/>
                <w:szCs w:val="20"/>
                <w:lang w:eastAsia="en-GB"/>
              </w:rPr>
              <w:t xml:space="preserve"> </w:t>
            </w:r>
            <w:r w:rsidR="6A3EB78B" w:rsidRPr="00996423">
              <w:rPr>
                <w:rFonts w:ascii="Calibri" w:eastAsia="Times New Roman" w:hAnsi="Calibri" w:cs="Calibri"/>
                <w:b w:val="0"/>
                <w:bCs w:val="0"/>
                <w:sz w:val="20"/>
                <w:szCs w:val="20"/>
                <w:lang w:eastAsia="en-GB"/>
              </w:rPr>
              <w:t>mgt</w:t>
            </w:r>
          </w:p>
        </w:tc>
        <w:tc>
          <w:tcPr>
            <w:tcW w:w="1216" w:type="dxa"/>
            <w:tcBorders>
              <w:bottom w:val="single" w:sz="4" w:space="0" w:color="auto"/>
            </w:tcBorders>
            <w:hideMark/>
          </w:tcPr>
          <w:p w14:paraId="71CAFE56" w14:textId="77777777" w:rsidR="00E02D18" w:rsidRPr="00D31C97" w:rsidRDefault="5F305B4A" w:rsidP="6B947D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6B947DE1">
              <w:rPr>
                <w:rFonts w:ascii="Calibri" w:eastAsia="Times New Roman" w:hAnsi="Calibri" w:cs="Calibri"/>
                <w:b w:val="0"/>
                <w:bCs w:val="0"/>
                <w:color w:val="000000" w:themeColor="text1"/>
                <w:sz w:val="20"/>
                <w:szCs w:val="20"/>
                <w:lang w:eastAsia="en-GB"/>
              </w:rPr>
              <w:t>6 - Paper and wood production and processing</w:t>
            </w:r>
          </w:p>
        </w:tc>
        <w:tc>
          <w:tcPr>
            <w:cnfStyle w:val="000010000000" w:firstRow="0" w:lastRow="0" w:firstColumn="0" w:lastColumn="0" w:oddVBand="1" w:evenVBand="0" w:oddHBand="0" w:evenHBand="0" w:firstRowFirstColumn="0" w:firstRowLastColumn="0" w:lastRowFirstColumn="0" w:lastRowLastColumn="0"/>
            <w:tcW w:w="1215" w:type="dxa"/>
            <w:tcBorders>
              <w:bottom w:val="single" w:sz="4" w:space="0" w:color="auto"/>
            </w:tcBorders>
            <w:hideMark/>
          </w:tcPr>
          <w:p w14:paraId="138C2135" w14:textId="77777777" w:rsidR="00E02D18" w:rsidRPr="00D31C97" w:rsidRDefault="5F305B4A" w:rsidP="6B947DE1">
            <w:pPr>
              <w:jc w:val="center"/>
              <w:rPr>
                <w:rFonts w:ascii="Calibri" w:eastAsia="Times New Roman" w:hAnsi="Calibri" w:cs="Calibri"/>
                <w:b w:val="0"/>
                <w:bCs w:val="0"/>
                <w:color w:val="000000"/>
                <w:sz w:val="20"/>
                <w:szCs w:val="20"/>
                <w:lang w:eastAsia="en-GB"/>
              </w:rPr>
            </w:pPr>
            <w:r w:rsidRPr="6B947DE1">
              <w:rPr>
                <w:rFonts w:ascii="Calibri" w:eastAsia="Times New Roman" w:hAnsi="Calibri" w:cs="Calibri"/>
                <w:b w:val="0"/>
                <w:bCs w:val="0"/>
                <w:sz w:val="20"/>
                <w:szCs w:val="20"/>
                <w:lang w:eastAsia="en-GB"/>
              </w:rPr>
              <w:t>7 - Intensive livestock production and aquaculture</w:t>
            </w:r>
          </w:p>
        </w:tc>
        <w:tc>
          <w:tcPr>
            <w:tcW w:w="1216" w:type="dxa"/>
            <w:tcBorders>
              <w:bottom w:val="single" w:sz="4" w:space="0" w:color="auto"/>
            </w:tcBorders>
            <w:hideMark/>
          </w:tcPr>
          <w:p w14:paraId="01E29A64" w14:textId="77777777" w:rsidR="00E02D18" w:rsidRPr="00D31C97" w:rsidRDefault="5F305B4A" w:rsidP="6B947D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6B947DE1">
              <w:rPr>
                <w:rFonts w:ascii="Calibri" w:eastAsia="Times New Roman" w:hAnsi="Calibri" w:cs="Calibri"/>
                <w:b w:val="0"/>
                <w:bCs w:val="0"/>
                <w:color w:val="000000" w:themeColor="text1"/>
                <w:sz w:val="20"/>
                <w:szCs w:val="20"/>
                <w:lang w:eastAsia="en-GB"/>
              </w:rPr>
              <w:t>8 - Animal and vegetable products from the food and beverage sector</w:t>
            </w:r>
          </w:p>
        </w:tc>
        <w:tc>
          <w:tcPr>
            <w:cnfStyle w:val="000010000000" w:firstRow="0" w:lastRow="0" w:firstColumn="0" w:lastColumn="0" w:oddVBand="1" w:evenVBand="0" w:oddHBand="0" w:evenHBand="0" w:firstRowFirstColumn="0" w:firstRowLastColumn="0" w:lastRowFirstColumn="0" w:lastRowLastColumn="0"/>
            <w:tcW w:w="1216" w:type="dxa"/>
            <w:tcBorders>
              <w:bottom w:val="single" w:sz="4" w:space="0" w:color="auto"/>
            </w:tcBorders>
            <w:hideMark/>
          </w:tcPr>
          <w:p w14:paraId="6D49A147" w14:textId="1403AEF3" w:rsidR="00E02D18" w:rsidRPr="00D31C97" w:rsidRDefault="5F305B4A" w:rsidP="6B947DE1">
            <w:pPr>
              <w:jc w:val="center"/>
              <w:rPr>
                <w:rFonts w:ascii="Calibri" w:eastAsia="Times New Roman" w:hAnsi="Calibri" w:cs="Calibri"/>
                <w:b w:val="0"/>
                <w:bCs w:val="0"/>
                <w:sz w:val="20"/>
                <w:szCs w:val="20"/>
                <w:lang w:eastAsia="en-GB"/>
              </w:rPr>
            </w:pPr>
            <w:r w:rsidRPr="6B947DE1">
              <w:rPr>
                <w:rFonts w:ascii="Calibri" w:eastAsia="Times New Roman" w:hAnsi="Calibri" w:cs="Calibri"/>
                <w:b w:val="0"/>
                <w:bCs w:val="0"/>
                <w:sz w:val="20"/>
                <w:szCs w:val="20"/>
                <w:lang w:eastAsia="en-GB"/>
              </w:rPr>
              <w:t>9 - Other activiti</w:t>
            </w:r>
            <w:r w:rsidR="0B172FE5" w:rsidRPr="6B947DE1">
              <w:rPr>
                <w:rFonts w:ascii="Calibri" w:eastAsia="Times New Roman" w:hAnsi="Calibri" w:cs="Calibri"/>
                <w:b w:val="0"/>
                <w:bCs w:val="0"/>
                <w:sz w:val="20"/>
                <w:szCs w:val="20"/>
                <w:lang w:eastAsia="en-GB"/>
              </w:rPr>
              <w:t>es</w:t>
            </w:r>
          </w:p>
        </w:tc>
      </w:tr>
      <w:tr w:rsidR="00960F70" w:rsidRPr="00F2781E" w14:paraId="42F27A36"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tcBorders>
              <w:top w:val="single" w:sz="4" w:space="0" w:color="auto"/>
            </w:tcBorders>
            <w:noWrap/>
            <w:hideMark/>
          </w:tcPr>
          <w:p w14:paraId="3BDEDF63"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Ammonia</w:t>
            </w:r>
          </w:p>
        </w:tc>
        <w:tc>
          <w:tcPr>
            <w:cnfStyle w:val="000010000000" w:firstRow="0" w:lastRow="0" w:firstColumn="0" w:lastColumn="0" w:oddVBand="1" w:evenVBand="0" w:oddHBand="0" w:evenHBand="0" w:firstRowFirstColumn="0" w:firstRowLastColumn="0" w:lastRowFirstColumn="0" w:lastRowLastColumn="0"/>
            <w:tcW w:w="1215" w:type="dxa"/>
            <w:tcBorders>
              <w:top w:val="single" w:sz="4" w:space="0" w:color="auto"/>
            </w:tcBorders>
            <w:noWrap/>
            <w:hideMark/>
          </w:tcPr>
          <w:p w14:paraId="702C9B80"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w:t>
            </w:r>
          </w:p>
        </w:tc>
        <w:tc>
          <w:tcPr>
            <w:tcW w:w="1216" w:type="dxa"/>
            <w:tcBorders>
              <w:top w:val="single" w:sz="4" w:space="0" w:color="auto"/>
            </w:tcBorders>
            <w:noWrap/>
            <w:hideMark/>
          </w:tcPr>
          <w:p w14:paraId="7A5662BA" w14:textId="5787BC45"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924,431 </w:t>
            </w:r>
          </w:p>
        </w:tc>
        <w:tc>
          <w:tcPr>
            <w:cnfStyle w:val="000010000000" w:firstRow="0" w:lastRow="0" w:firstColumn="0" w:lastColumn="0" w:oddVBand="1" w:evenVBand="0" w:oddHBand="0" w:evenHBand="0" w:firstRowFirstColumn="0" w:firstRowLastColumn="0" w:lastRowFirstColumn="0" w:lastRowLastColumn="0"/>
            <w:tcW w:w="1215" w:type="dxa"/>
            <w:tcBorders>
              <w:top w:val="single" w:sz="4" w:space="0" w:color="auto"/>
            </w:tcBorders>
            <w:noWrap/>
            <w:hideMark/>
          </w:tcPr>
          <w:p w14:paraId="5F1662B1"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tcBorders>
              <w:top w:val="single" w:sz="4" w:space="0" w:color="auto"/>
            </w:tcBorders>
            <w:noWrap/>
            <w:hideMark/>
          </w:tcPr>
          <w:p w14:paraId="78D51A81"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tcBorders>
              <w:top w:val="single" w:sz="4" w:space="0" w:color="auto"/>
            </w:tcBorders>
            <w:noWrap/>
            <w:hideMark/>
          </w:tcPr>
          <w:p w14:paraId="2266D0E2" w14:textId="4AFDDA29" w:rsidR="00960F70" w:rsidRPr="00D31C97" w:rsidRDefault="00960F70" w:rsidP="00960F70">
            <w:pPr>
              <w:jc w:val="right"/>
              <w:rPr>
                <w:rFonts w:ascii="Calibri" w:eastAsia="Times New Roman" w:hAnsi="Calibri" w:cs="Calibri"/>
                <w:color w:val="000000"/>
                <w:sz w:val="20"/>
                <w:szCs w:val="20"/>
                <w:lang w:eastAsia="en-GB"/>
              </w:rPr>
            </w:pPr>
            <w:r w:rsidRPr="006005D0">
              <w:t>63,259</w:t>
            </w:r>
          </w:p>
        </w:tc>
        <w:tc>
          <w:tcPr>
            <w:tcW w:w="1215" w:type="dxa"/>
            <w:tcBorders>
              <w:top w:val="single" w:sz="4" w:space="0" w:color="auto"/>
            </w:tcBorders>
            <w:noWrap/>
            <w:hideMark/>
          </w:tcPr>
          <w:p w14:paraId="5D68380E" w14:textId="3256415E"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3,865</w:t>
            </w:r>
          </w:p>
        </w:tc>
        <w:tc>
          <w:tcPr>
            <w:cnfStyle w:val="000010000000" w:firstRow="0" w:lastRow="0" w:firstColumn="0" w:lastColumn="0" w:oddVBand="1" w:evenVBand="0" w:oddHBand="0" w:evenHBand="0" w:firstRowFirstColumn="0" w:firstRowLastColumn="0" w:lastRowFirstColumn="0" w:lastRowLastColumn="0"/>
            <w:tcW w:w="1216" w:type="dxa"/>
            <w:tcBorders>
              <w:top w:val="single" w:sz="4" w:space="0" w:color="auto"/>
            </w:tcBorders>
            <w:noWrap/>
            <w:hideMark/>
          </w:tcPr>
          <w:p w14:paraId="023B55A5" w14:textId="26C110DC" w:rsidR="00960F70" w:rsidRPr="00D31C97" w:rsidRDefault="00960F70" w:rsidP="00960F70">
            <w:pPr>
              <w:jc w:val="right"/>
              <w:rPr>
                <w:rFonts w:ascii="Calibri" w:eastAsia="Times New Roman" w:hAnsi="Calibri" w:cs="Calibri"/>
                <w:color w:val="000000"/>
                <w:sz w:val="20"/>
                <w:szCs w:val="20"/>
                <w:lang w:eastAsia="en-GB"/>
              </w:rPr>
            </w:pPr>
            <w:r w:rsidRPr="006005D0">
              <w:t>18,228</w:t>
            </w:r>
          </w:p>
        </w:tc>
        <w:tc>
          <w:tcPr>
            <w:tcW w:w="1216" w:type="dxa"/>
            <w:tcBorders>
              <w:top w:val="single" w:sz="4" w:space="0" w:color="auto"/>
            </w:tcBorders>
            <w:noWrap/>
            <w:hideMark/>
          </w:tcPr>
          <w:p w14:paraId="39514547" w14:textId="2ACAEF16"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1,752</w:t>
            </w:r>
          </w:p>
        </w:tc>
        <w:tc>
          <w:tcPr>
            <w:cnfStyle w:val="000010000000" w:firstRow="0" w:lastRow="0" w:firstColumn="0" w:lastColumn="0" w:oddVBand="1" w:evenVBand="0" w:oddHBand="0" w:evenHBand="0" w:firstRowFirstColumn="0" w:firstRowLastColumn="0" w:lastRowFirstColumn="0" w:lastRowLastColumn="0"/>
            <w:tcW w:w="1215" w:type="dxa"/>
            <w:tcBorders>
              <w:top w:val="single" w:sz="4" w:space="0" w:color="auto"/>
            </w:tcBorders>
            <w:noWrap/>
            <w:hideMark/>
          </w:tcPr>
          <w:p w14:paraId="7DDB8052" w14:textId="1181DE5E" w:rsidR="00960F70" w:rsidRPr="00D31C97" w:rsidRDefault="00960F70" w:rsidP="00960F70">
            <w:pPr>
              <w:jc w:val="right"/>
              <w:rPr>
                <w:rFonts w:ascii="Calibri" w:eastAsia="Times New Roman" w:hAnsi="Calibri" w:cs="Calibri"/>
                <w:color w:val="000000"/>
                <w:sz w:val="20"/>
                <w:szCs w:val="20"/>
                <w:lang w:eastAsia="en-GB"/>
              </w:rPr>
            </w:pPr>
            <w:r w:rsidRPr="006005D0">
              <w:t>837,327</w:t>
            </w:r>
          </w:p>
        </w:tc>
        <w:tc>
          <w:tcPr>
            <w:tcW w:w="1216" w:type="dxa"/>
            <w:tcBorders>
              <w:top w:val="single" w:sz="4" w:space="0" w:color="auto"/>
            </w:tcBorders>
            <w:noWrap/>
            <w:hideMark/>
          </w:tcPr>
          <w:p w14:paraId="68D6BE3A"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tcBorders>
              <w:top w:val="single" w:sz="4" w:space="0" w:color="auto"/>
            </w:tcBorders>
            <w:noWrap/>
            <w:hideMark/>
          </w:tcPr>
          <w:p w14:paraId="114C9B67"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476A0E7B"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6B474181"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Antimony</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7A8F48A"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w:t>
            </w:r>
          </w:p>
        </w:tc>
        <w:tc>
          <w:tcPr>
            <w:tcW w:w="1216" w:type="dxa"/>
            <w:noWrap/>
            <w:hideMark/>
          </w:tcPr>
          <w:p w14:paraId="17BA2395" w14:textId="1AF77578"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81.7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AF3CF9D" w14:textId="711BECEE" w:rsidR="00960F70" w:rsidRPr="00D31C97" w:rsidRDefault="00960F70" w:rsidP="00960F70">
            <w:pPr>
              <w:jc w:val="right"/>
              <w:rPr>
                <w:rFonts w:ascii="Calibri" w:eastAsia="Times New Roman" w:hAnsi="Calibri" w:cs="Calibri"/>
                <w:color w:val="000000"/>
                <w:sz w:val="20"/>
                <w:szCs w:val="20"/>
                <w:lang w:eastAsia="en-GB"/>
              </w:rPr>
            </w:pPr>
            <w:r w:rsidRPr="006005D0">
              <w:t>2.31</w:t>
            </w:r>
          </w:p>
        </w:tc>
        <w:tc>
          <w:tcPr>
            <w:tcW w:w="1216" w:type="dxa"/>
            <w:noWrap/>
            <w:hideMark/>
          </w:tcPr>
          <w:p w14:paraId="5670949F"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80288C1" w14:textId="334FAF7E" w:rsidR="00960F70" w:rsidRPr="00D31C97" w:rsidRDefault="00960F70" w:rsidP="00960F70">
            <w:pPr>
              <w:jc w:val="right"/>
              <w:rPr>
                <w:rFonts w:ascii="Calibri" w:eastAsia="Times New Roman" w:hAnsi="Calibri" w:cs="Calibri"/>
                <w:color w:val="000000"/>
                <w:sz w:val="20"/>
                <w:szCs w:val="20"/>
                <w:lang w:eastAsia="en-GB"/>
              </w:rPr>
            </w:pPr>
            <w:r w:rsidRPr="006005D0">
              <w:t>2.02</w:t>
            </w:r>
          </w:p>
        </w:tc>
        <w:tc>
          <w:tcPr>
            <w:tcW w:w="1215" w:type="dxa"/>
            <w:noWrap/>
            <w:hideMark/>
          </w:tcPr>
          <w:p w14:paraId="54452AA8"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C824100" w14:textId="56EC3457" w:rsidR="00960F70" w:rsidRPr="00D31C97" w:rsidRDefault="00960F70" w:rsidP="00960F70">
            <w:pPr>
              <w:jc w:val="right"/>
              <w:rPr>
                <w:rFonts w:ascii="Calibri" w:eastAsia="Times New Roman" w:hAnsi="Calibri" w:cs="Calibri"/>
                <w:color w:val="000000"/>
                <w:sz w:val="20"/>
                <w:szCs w:val="20"/>
                <w:lang w:eastAsia="en-GB"/>
              </w:rPr>
            </w:pPr>
            <w:r w:rsidRPr="006005D0">
              <w:t>10.0</w:t>
            </w:r>
          </w:p>
        </w:tc>
        <w:tc>
          <w:tcPr>
            <w:tcW w:w="1216" w:type="dxa"/>
            <w:noWrap/>
            <w:hideMark/>
          </w:tcPr>
          <w:p w14:paraId="2C049244" w14:textId="3A7D41AA"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67.3</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466BF885"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3729DA89"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BB199E7"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74D455B8"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4ABA5D2C"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Arsenic</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A954EAD"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w:t>
            </w:r>
          </w:p>
        </w:tc>
        <w:tc>
          <w:tcPr>
            <w:tcW w:w="1216" w:type="dxa"/>
            <w:noWrap/>
            <w:hideMark/>
          </w:tcPr>
          <w:p w14:paraId="7CF8400D" w14:textId="2C0EB1E2"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96.1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ABE2091"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4AF43F9B"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1738EA7D" w14:textId="56E66288" w:rsidR="00960F70" w:rsidRPr="00D31C97" w:rsidRDefault="00960F70" w:rsidP="00960F70">
            <w:pPr>
              <w:jc w:val="right"/>
              <w:rPr>
                <w:rFonts w:ascii="Calibri" w:eastAsia="Times New Roman" w:hAnsi="Calibri" w:cs="Calibri"/>
                <w:color w:val="000000"/>
                <w:sz w:val="20"/>
                <w:szCs w:val="20"/>
                <w:lang w:eastAsia="en-GB"/>
              </w:rPr>
            </w:pPr>
            <w:r w:rsidRPr="006005D0">
              <w:t>31.2</w:t>
            </w:r>
          </w:p>
        </w:tc>
        <w:tc>
          <w:tcPr>
            <w:tcW w:w="1215" w:type="dxa"/>
            <w:noWrap/>
            <w:hideMark/>
          </w:tcPr>
          <w:p w14:paraId="7D887454"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6E3C02F" w14:textId="55BFD131" w:rsidR="00960F70" w:rsidRPr="00D31C97" w:rsidRDefault="00960F70" w:rsidP="00960F70">
            <w:pPr>
              <w:jc w:val="right"/>
              <w:rPr>
                <w:rFonts w:ascii="Calibri" w:eastAsia="Times New Roman" w:hAnsi="Calibri" w:cs="Calibri"/>
                <w:color w:val="000000"/>
                <w:sz w:val="20"/>
                <w:szCs w:val="20"/>
                <w:lang w:eastAsia="en-GB"/>
              </w:rPr>
            </w:pPr>
            <w:r w:rsidRPr="006005D0">
              <w:t>3.86</w:t>
            </w:r>
          </w:p>
        </w:tc>
        <w:tc>
          <w:tcPr>
            <w:tcW w:w="1216" w:type="dxa"/>
            <w:noWrap/>
            <w:hideMark/>
          </w:tcPr>
          <w:p w14:paraId="1A50CD14" w14:textId="54E21A9F"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61.1</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8D83170"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08ED5FDF"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15839ABF"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3698A43A"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10E966DD"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Benzene</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51BD8DE"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w:t>
            </w:r>
          </w:p>
        </w:tc>
        <w:tc>
          <w:tcPr>
            <w:tcW w:w="1216" w:type="dxa"/>
            <w:noWrap/>
            <w:hideMark/>
          </w:tcPr>
          <w:p w14:paraId="785B9968" w14:textId="69D9DF99"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96,027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D192609" w14:textId="49B8131E" w:rsidR="00960F70" w:rsidRPr="00D31C97" w:rsidRDefault="00960F70" w:rsidP="00960F70">
            <w:pPr>
              <w:jc w:val="right"/>
              <w:rPr>
                <w:rFonts w:ascii="Calibri" w:eastAsia="Times New Roman" w:hAnsi="Calibri" w:cs="Calibri"/>
                <w:color w:val="000000"/>
                <w:sz w:val="20"/>
                <w:szCs w:val="20"/>
                <w:lang w:eastAsia="en-GB"/>
              </w:rPr>
            </w:pPr>
            <w:r w:rsidRPr="006005D0">
              <w:t>42,056</w:t>
            </w:r>
          </w:p>
        </w:tc>
        <w:tc>
          <w:tcPr>
            <w:tcW w:w="1216" w:type="dxa"/>
            <w:noWrap/>
            <w:hideMark/>
          </w:tcPr>
          <w:p w14:paraId="78D51FD3"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332EBE6"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73908EF9" w14:textId="79FF913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53,971</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0BC9DE0C"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5A5821F0"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21ADB25"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5B55BD95"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0356DE3E"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0FC22A45"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18E10549"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Butadiene</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B948E8D"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w:t>
            </w:r>
          </w:p>
        </w:tc>
        <w:tc>
          <w:tcPr>
            <w:tcW w:w="1216" w:type="dxa"/>
            <w:noWrap/>
            <w:hideMark/>
          </w:tcPr>
          <w:p w14:paraId="5D2D6035" w14:textId="22FC61FD"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43,943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30D0B8CE" w14:textId="74C473FA" w:rsidR="00960F70" w:rsidRPr="00D31C97" w:rsidRDefault="00960F70" w:rsidP="00960F70">
            <w:pPr>
              <w:jc w:val="right"/>
              <w:rPr>
                <w:rFonts w:ascii="Calibri" w:eastAsia="Times New Roman" w:hAnsi="Calibri" w:cs="Calibri"/>
                <w:color w:val="000000"/>
                <w:sz w:val="20"/>
                <w:szCs w:val="20"/>
                <w:lang w:eastAsia="en-GB"/>
              </w:rPr>
            </w:pPr>
            <w:r w:rsidRPr="006005D0">
              <w:t>12,696</w:t>
            </w:r>
          </w:p>
        </w:tc>
        <w:tc>
          <w:tcPr>
            <w:tcW w:w="1216" w:type="dxa"/>
            <w:noWrap/>
            <w:hideMark/>
          </w:tcPr>
          <w:p w14:paraId="524E91B9"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B394CB6"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5040A82D" w14:textId="7B833CC2"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31,247</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B8099D1"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6F99CE19"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7A8499DA"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4C0F3B4D"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F62E398"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05E4C0B2"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26DC49D9"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Cadmium</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C09C6D2"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w:t>
            </w:r>
          </w:p>
        </w:tc>
        <w:tc>
          <w:tcPr>
            <w:tcW w:w="1216" w:type="dxa"/>
            <w:noWrap/>
            <w:hideMark/>
          </w:tcPr>
          <w:p w14:paraId="4E1D60F2" w14:textId="2AEDD580"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37.4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81D0B17"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6D3F4FC3" w14:textId="4F8D9521"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0E3E6F3" w14:textId="0F470593" w:rsidR="00960F70" w:rsidRPr="00D31C97" w:rsidRDefault="00960F70" w:rsidP="00960F70">
            <w:pPr>
              <w:jc w:val="right"/>
              <w:rPr>
                <w:rFonts w:ascii="Calibri" w:eastAsia="Times New Roman" w:hAnsi="Calibri" w:cs="Calibri"/>
                <w:color w:val="000000"/>
                <w:sz w:val="20"/>
                <w:szCs w:val="20"/>
                <w:lang w:eastAsia="en-GB"/>
              </w:rPr>
            </w:pPr>
            <w:r w:rsidRPr="006005D0">
              <w:t>1.30</w:t>
            </w:r>
          </w:p>
        </w:tc>
        <w:tc>
          <w:tcPr>
            <w:tcW w:w="1215" w:type="dxa"/>
            <w:noWrap/>
            <w:hideMark/>
          </w:tcPr>
          <w:p w14:paraId="321FBC8A"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0690BFD2" w14:textId="49546BF5" w:rsidR="00960F70" w:rsidRPr="00D31C97" w:rsidRDefault="00960F70" w:rsidP="00960F70">
            <w:pPr>
              <w:jc w:val="right"/>
              <w:rPr>
                <w:rFonts w:ascii="Calibri" w:eastAsia="Times New Roman" w:hAnsi="Calibri" w:cs="Calibri"/>
                <w:color w:val="000000"/>
                <w:sz w:val="20"/>
                <w:szCs w:val="20"/>
                <w:lang w:eastAsia="en-GB"/>
              </w:rPr>
            </w:pPr>
            <w:r w:rsidRPr="006005D0">
              <w:t>25.7</w:t>
            </w:r>
          </w:p>
        </w:tc>
        <w:tc>
          <w:tcPr>
            <w:tcW w:w="1216" w:type="dxa"/>
            <w:noWrap/>
            <w:hideMark/>
          </w:tcPr>
          <w:p w14:paraId="7A1B8BEA" w14:textId="14E0AB9B"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10.4</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DD38BCB"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07A6A0EC"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1E783DBA"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43537449"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33C12204" w14:textId="4270A032" w:rsidR="00960F70" w:rsidRPr="00F76D06" w:rsidRDefault="00960F70" w:rsidP="00960F70">
            <w:pPr>
              <w:rPr>
                <w:rFonts w:ascii="Calibri" w:eastAsia="Times New Roman" w:hAnsi="Calibri" w:cs="Calibri"/>
                <w:b w:val="0"/>
                <w:bCs w:val="0"/>
                <w:color w:val="000000"/>
                <w:sz w:val="20"/>
                <w:szCs w:val="20"/>
                <w:lang w:eastAsia="en-GB"/>
              </w:rPr>
            </w:pPr>
            <w:r w:rsidRPr="00F76D06">
              <w:rPr>
                <w:rFonts w:ascii="Calibri" w:eastAsia="Times New Roman" w:hAnsi="Calibri" w:cs="Calibri"/>
                <w:b w:val="0"/>
                <w:bCs w:val="0"/>
                <w:color w:val="000000"/>
                <w:sz w:val="20"/>
                <w:szCs w:val="20"/>
                <w:lang w:eastAsia="en-GB"/>
              </w:rPr>
              <w:t xml:space="preserve">Carbon dioxide (tonnes)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1342B385" w14:textId="3A0C7B11"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10,000 t</w:t>
            </w:r>
          </w:p>
        </w:tc>
        <w:tc>
          <w:tcPr>
            <w:tcW w:w="1216" w:type="dxa"/>
            <w:noWrap/>
            <w:hideMark/>
          </w:tcPr>
          <w:p w14:paraId="00EDB469" w14:textId="0124581C"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b/>
                <w:bCs/>
                <w:lang w:eastAsia="en-GB"/>
              </w:rPr>
            </w:pPr>
            <w:r w:rsidRPr="00560E62">
              <w:rPr>
                <w:b/>
                <w:bCs/>
              </w:rPr>
              <w:t xml:space="preserve"> 10,087,976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3A2ED160" w14:textId="0B4FB0F3" w:rsidR="00960F70" w:rsidRPr="003D5FCC" w:rsidRDefault="00960F70" w:rsidP="00960F70">
            <w:pPr>
              <w:jc w:val="right"/>
              <w:rPr>
                <w:rFonts w:ascii="Calibri" w:eastAsia="Times New Roman" w:hAnsi="Calibri" w:cs="Calibri"/>
                <w:color w:val="000000"/>
                <w:sz w:val="20"/>
                <w:szCs w:val="20"/>
                <w:lang w:eastAsia="en-GB"/>
              </w:rPr>
            </w:pPr>
            <w:r w:rsidRPr="003D5FCC">
              <w:t>4,611,914</w:t>
            </w:r>
          </w:p>
        </w:tc>
        <w:tc>
          <w:tcPr>
            <w:tcW w:w="1216" w:type="dxa"/>
            <w:noWrap/>
            <w:hideMark/>
          </w:tcPr>
          <w:p w14:paraId="31231051" w14:textId="4D37F221" w:rsidR="00960F70" w:rsidRPr="003D5FCC"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3D5FCC">
              <w:t>61,388</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935BA76" w14:textId="120E8FAC" w:rsidR="00960F70" w:rsidRPr="003D5FCC" w:rsidRDefault="00960F70" w:rsidP="00960F70">
            <w:pPr>
              <w:jc w:val="right"/>
              <w:rPr>
                <w:rFonts w:ascii="Calibri" w:eastAsia="Times New Roman" w:hAnsi="Calibri" w:cs="Calibri"/>
                <w:color w:val="000000"/>
                <w:sz w:val="20"/>
                <w:szCs w:val="20"/>
                <w:lang w:eastAsia="en-GB"/>
              </w:rPr>
            </w:pPr>
            <w:r w:rsidRPr="003D5FCC">
              <w:t>715,866</w:t>
            </w:r>
          </w:p>
        </w:tc>
        <w:tc>
          <w:tcPr>
            <w:tcW w:w="1215" w:type="dxa"/>
            <w:noWrap/>
            <w:hideMark/>
          </w:tcPr>
          <w:p w14:paraId="0D3EFBD7" w14:textId="4E05D550" w:rsidR="00960F70" w:rsidRPr="003D5FCC"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3D5FCC">
              <w:t>1,488,031</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445018B5" w14:textId="1E782E79" w:rsidR="00960F70" w:rsidRPr="003D5FCC" w:rsidRDefault="00960F70" w:rsidP="00960F70">
            <w:pPr>
              <w:jc w:val="right"/>
              <w:rPr>
                <w:rFonts w:ascii="Calibri" w:eastAsia="Times New Roman" w:hAnsi="Calibri" w:cs="Calibri"/>
                <w:color w:val="000000"/>
                <w:sz w:val="20"/>
                <w:szCs w:val="20"/>
                <w:lang w:eastAsia="en-GB"/>
              </w:rPr>
            </w:pPr>
            <w:r w:rsidRPr="003D5FCC">
              <w:t>2,031,894</w:t>
            </w:r>
          </w:p>
        </w:tc>
        <w:tc>
          <w:tcPr>
            <w:tcW w:w="1216" w:type="dxa"/>
            <w:noWrap/>
            <w:hideMark/>
          </w:tcPr>
          <w:p w14:paraId="4FD0BB09" w14:textId="02776508" w:rsidR="00960F70" w:rsidRPr="003D5FCC"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3D5FCC">
              <w:t>841,390</w:t>
            </w:r>
          </w:p>
        </w:tc>
        <w:tc>
          <w:tcPr>
            <w:cnfStyle w:val="000010000000" w:firstRow="0" w:lastRow="0" w:firstColumn="0" w:lastColumn="0" w:oddVBand="1" w:evenVBand="0" w:oddHBand="0" w:evenHBand="0" w:firstRowFirstColumn="0" w:firstRowLastColumn="0" w:lastRowFirstColumn="0" w:lastRowLastColumn="0"/>
            <w:tcW w:w="1215" w:type="dxa"/>
            <w:noWrap/>
          </w:tcPr>
          <w:p w14:paraId="15A41599" w14:textId="0D71648A" w:rsidR="00960F70" w:rsidRPr="003D5FCC"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52DD5371" w14:textId="71CA411B" w:rsidR="00960F70" w:rsidRPr="003D5FCC"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3D5FCC">
              <w:t>326,433</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0FD6ED1F" w14:textId="1FE7DFC7" w:rsidR="00960F70" w:rsidRPr="003D5FCC" w:rsidRDefault="00960F70" w:rsidP="00960F70">
            <w:pPr>
              <w:jc w:val="right"/>
              <w:rPr>
                <w:rFonts w:ascii="Calibri" w:eastAsia="Times New Roman" w:hAnsi="Calibri" w:cs="Calibri"/>
                <w:color w:val="000000"/>
                <w:sz w:val="20"/>
                <w:szCs w:val="20"/>
                <w:lang w:eastAsia="en-GB"/>
              </w:rPr>
            </w:pPr>
            <w:r w:rsidRPr="003D5FCC">
              <w:t>11,060</w:t>
            </w:r>
          </w:p>
        </w:tc>
      </w:tr>
      <w:tr w:rsidR="00960F70" w:rsidRPr="00F2781E" w14:paraId="4D046FF9"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73A0ECEF"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Carbon monoxide</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7FAE738C"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100,000</w:t>
            </w:r>
          </w:p>
        </w:tc>
        <w:tc>
          <w:tcPr>
            <w:tcW w:w="1216" w:type="dxa"/>
            <w:noWrap/>
            <w:hideMark/>
          </w:tcPr>
          <w:p w14:paraId="6293C342" w14:textId="54D65A55"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10,116,853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9B6AF7D" w14:textId="2C435477" w:rsidR="00960F70" w:rsidRPr="00D31C97" w:rsidRDefault="00960F70" w:rsidP="00960F70">
            <w:pPr>
              <w:jc w:val="right"/>
              <w:rPr>
                <w:rFonts w:ascii="Calibri" w:eastAsia="Times New Roman" w:hAnsi="Calibri" w:cs="Calibri"/>
                <w:color w:val="000000"/>
                <w:sz w:val="20"/>
                <w:szCs w:val="20"/>
                <w:lang w:eastAsia="en-GB"/>
              </w:rPr>
            </w:pPr>
            <w:r w:rsidRPr="006005D0">
              <w:t>4,191,009</w:t>
            </w:r>
          </w:p>
        </w:tc>
        <w:tc>
          <w:tcPr>
            <w:tcW w:w="1216" w:type="dxa"/>
            <w:noWrap/>
            <w:hideMark/>
          </w:tcPr>
          <w:p w14:paraId="5077398F"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08E7F30D" w14:textId="22C88577" w:rsidR="00960F70" w:rsidRPr="00D31C97" w:rsidRDefault="00960F70" w:rsidP="00960F70">
            <w:pPr>
              <w:jc w:val="right"/>
              <w:rPr>
                <w:rFonts w:ascii="Calibri" w:eastAsia="Times New Roman" w:hAnsi="Calibri" w:cs="Calibri"/>
                <w:color w:val="000000"/>
                <w:sz w:val="20"/>
                <w:szCs w:val="20"/>
                <w:lang w:eastAsia="en-GB"/>
              </w:rPr>
            </w:pPr>
            <w:r w:rsidRPr="006005D0">
              <w:t>3,276,460</w:t>
            </w:r>
          </w:p>
        </w:tc>
        <w:tc>
          <w:tcPr>
            <w:tcW w:w="1215" w:type="dxa"/>
            <w:noWrap/>
            <w:hideMark/>
          </w:tcPr>
          <w:p w14:paraId="4563F3DE" w14:textId="16A2B1CB"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467,359</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68F63B1" w14:textId="534D7DAA" w:rsidR="00960F70" w:rsidRPr="00D31C97" w:rsidRDefault="00960F70" w:rsidP="00960F70">
            <w:pPr>
              <w:jc w:val="right"/>
              <w:rPr>
                <w:rFonts w:ascii="Calibri" w:eastAsia="Times New Roman" w:hAnsi="Calibri" w:cs="Calibri"/>
                <w:color w:val="000000"/>
                <w:sz w:val="20"/>
                <w:szCs w:val="20"/>
                <w:lang w:eastAsia="en-GB"/>
              </w:rPr>
            </w:pPr>
            <w:r w:rsidRPr="006005D0">
              <w:t>1,300,475</w:t>
            </w:r>
          </w:p>
        </w:tc>
        <w:tc>
          <w:tcPr>
            <w:tcW w:w="1216" w:type="dxa"/>
            <w:noWrap/>
            <w:hideMark/>
          </w:tcPr>
          <w:p w14:paraId="65F0412F" w14:textId="08BB88AC"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762,979</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4D0197A4"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51235A2D" w14:textId="73DBB6A4"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118,571</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44743E4" w14:textId="77777777" w:rsidR="00960F70" w:rsidRPr="00D31C97" w:rsidRDefault="00960F70" w:rsidP="00960F70">
            <w:pPr>
              <w:jc w:val="right"/>
              <w:rPr>
                <w:rFonts w:ascii="Calibri" w:eastAsia="Times New Roman" w:hAnsi="Calibri" w:cs="Calibri"/>
                <w:color w:val="000000"/>
                <w:sz w:val="20"/>
                <w:szCs w:val="20"/>
                <w:lang w:eastAsia="en-GB"/>
              </w:rPr>
            </w:pPr>
          </w:p>
        </w:tc>
      </w:tr>
      <w:tr w:rsidR="00960F70" w:rsidRPr="00F2781E" w14:paraId="163FDDA1"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3E487DBF"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Chlorine and total inorganic chlorine compounds - as HCl</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7E0CDD80"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10,000</w:t>
            </w:r>
          </w:p>
        </w:tc>
        <w:tc>
          <w:tcPr>
            <w:tcW w:w="1216" w:type="dxa"/>
            <w:noWrap/>
            <w:hideMark/>
          </w:tcPr>
          <w:p w14:paraId="4E9A84E4" w14:textId="41069D12"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40,915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18E8EF61"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3B3419D4"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8CFBFB1"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34F9D5CC"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F8BCD8C" w14:textId="3B14C950" w:rsidR="00960F70" w:rsidRPr="00D31C97" w:rsidRDefault="00960F70" w:rsidP="00960F70">
            <w:pPr>
              <w:jc w:val="right"/>
              <w:rPr>
                <w:rFonts w:ascii="Calibri" w:eastAsia="Times New Roman" w:hAnsi="Calibri" w:cs="Calibri"/>
                <w:color w:val="000000"/>
                <w:sz w:val="20"/>
                <w:szCs w:val="20"/>
                <w:lang w:eastAsia="en-GB"/>
              </w:rPr>
            </w:pPr>
            <w:r w:rsidRPr="006005D0">
              <w:t>25,048</w:t>
            </w:r>
          </w:p>
        </w:tc>
        <w:tc>
          <w:tcPr>
            <w:tcW w:w="1216" w:type="dxa"/>
            <w:noWrap/>
            <w:hideMark/>
          </w:tcPr>
          <w:p w14:paraId="615956EA" w14:textId="52C0505F"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15,867</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3B682DF1"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26B755B6"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25FF4D1"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29A9DD9A"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2B262BF4"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Chlorofluorocarbons (CFCs)</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7270E789"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w:t>
            </w:r>
          </w:p>
        </w:tc>
        <w:tc>
          <w:tcPr>
            <w:tcW w:w="1216" w:type="dxa"/>
            <w:noWrap/>
            <w:hideMark/>
          </w:tcPr>
          <w:p w14:paraId="706F5FF0" w14:textId="50224D3D"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323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7BC06D0D"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20247719"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1F9B8CC"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54334539"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4DF370C0" w14:textId="06C06A25" w:rsidR="00960F70" w:rsidRPr="00D31C97" w:rsidRDefault="00960F70" w:rsidP="00960F70">
            <w:pPr>
              <w:jc w:val="right"/>
              <w:rPr>
                <w:rFonts w:ascii="Calibri" w:eastAsia="Times New Roman" w:hAnsi="Calibri" w:cs="Calibri"/>
                <w:color w:val="000000"/>
                <w:sz w:val="20"/>
                <w:szCs w:val="20"/>
                <w:lang w:eastAsia="en-GB"/>
              </w:rPr>
            </w:pPr>
            <w:r w:rsidRPr="006005D0">
              <w:t>323</w:t>
            </w:r>
          </w:p>
        </w:tc>
        <w:tc>
          <w:tcPr>
            <w:tcW w:w="1216" w:type="dxa"/>
            <w:noWrap/>
            <w:hideMark/>
          </w:tcPr>
          <w:p w14:paraId="0F3955D0"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59DBACC"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2F13DA5C"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7ACC261"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2A069D1F"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74A73907"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Chromium</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4E43CAD0"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w:t>
            </w:r>
          </w:p>
        </w:tc>
        <w:tc>
          <w:tcPr>
            <w:tcW w:w="1216" w:type="dxa"/>
            <w:noWrap/>
            <w:hideMark/>
          </w:tcPr>
          <w:p w14:paraId="19C85E6A" w14:textId="68B8F352"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198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36DABB9C"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005C24DF" w14:textId="7637EAA4"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9FF2047" w14:textId="62230B40" w:rsidR="00960F70" w:rsidRPr="00D31C97" w:rsidRDefault="00960F70" w:rsidP="00960F70">
            <w:pPr>
              <w:jc w:val="right"/>
              <w:rPr>
                <w:rFonts w:ascii="Calibri" w:eastAsia="Times New Roman" w:hAnsi="Calibri" w:cs="Calibri"/>
                <w:color w:val="000000"/>
                <w:sz w:val="20"/>
                <w:szCs w:val="20"/>
                <w:lang w:eastAsia="en-GB"/>
              </w:rPr>
            </w:pPr>
            <w:r w:rsidRPr="006005D0">
              <w:t>16.3</w:t>
            </w:r>
          </w:p>
        </w:tc>
        <w:tc>
          <w:tcPr>
            <w:tcW w:w="1215" w:type="dxa"/>
            <w:noWrap/>
            <w:hideMark/>
          </w:tcPr>
          <w:p w14:paraId="7B863682"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6E604F9" w14:textId="68A5B3C4" w:rsidR="00960F70" w:rsidRPr="00D31C97" w:rsidRDefault="00960F70" w:rsidP="00960F70">
            <w:pPr>
              <w:jc w:val="right"/>
              <w:rPr>
                <w:rFonts w:ascii="Calibri" w:eastAsia="Times New Roman" w:hAnsi="Calibri" w:cs="Calibri"/>
                <w:color w:val="000000"/>
                <w:sz w:val="20"/>
                <w:szCs w:val="20"/>
                <w:lang w:eastAsia="en-GB"/>
              </w:rPr>
            </w:pPr>
            <w:r w:rsidRPr="006005D0">
              <w:t>27.5</w:t>
            </w:r>
          </w:p>
        </w:tc>
        <w:tc>
          <w:tcPr>
            <w:tcW w:w="1216" w:type="dxa"/>
            <w:noWrap/>
            <w:hideMark/>
          </w:tcPr>
          <w:p w14:paraId="2159A617" w14:textId="4E8E0474"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155</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7458DD6"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125EF72E"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03D482C"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4AE396D1"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5AC67FA2"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Copper</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C1B4DBC"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w:t>
            </w:r>
          </w:p>
        </w:tc>
        <w:tc>
          <w:tcPr>
            <w:tcW w:w="1216" w:type="dxa"/>
            <w:noWrap/>
            <w:hideMark/>
          </w:tcPr>
          <w:p w14:paraId="0E81DDA5" w14:textId="45747658"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157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720CD32"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306CD13B"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9A384A5" w14:textId="6C9ED236" w:rsidR="00960F70" w:rsidRPr="00D31C97" w:rsidRDefault="00960F70" w:rsidP="00960F70">
            <w:pPr>
              <w:jc w:val="right"/>
              <w:rPr>
                <w:rFonts w:ascii="Calibri" w:eastAsia="Times New Roman" w:hAnsi="Calibri" w:cs="Calibri"/>
                <w:color w:val="000000"/>
                <w:sz w:val="20"/>
                <w:szCs w:val="20"/>
                <w:lang w:eastAsia="en-GB"/>
              </w:rPr>
            </w:pPr>
            <w:r w:rsidRPr="006005D0">
              <w:t>21.7</w:t>
            </w:r>
          </w:p>
        </w:tc>
        <w:tc>
          <w:tcPr>
            <w:tcW w:w="1215" w:type="dxa"/>
            <w:noWrap/>
            <w:hideMark/>
          </w:tcPr>
          <w:p w14:paraId="7124A154"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54E093B" w14:textId="49479AB1" w:rsidR="00960F70" w:rsidRPr="00D31C97" w:rsidRDefault="00960F70" w:rsidP="00960F70">
            <w:pPr>
              <w:jc w:val="right"/>
              <w:rPr>
                <w:rFonts w:ascii="Calibri" w:eastAsia="Times New Roman" w:hAnsi="Calibri" w:cs="Calibri"/>
                <w:color w:val="000000"/>
                <w:sz w:val="20"/>
                <w:szCs w:val="20"/>
                <w:lang w:eastAsia="en-GB"/>
              </w:rPr>
            </w:pPr>
            <w:r w:rsidRPr="006005D0">
              <w:t>17.7</w:t>
            </w:r>
          </w:p>
        </w:tc>
        <w:tc>
          <w:tcPr>
            <w:tcW w:w="1216" w:type="dxa"/>
            <w:noWrap/>
            <w:hideMark/>
          </w:tcPr>
          <w:p w14:paraId="3DC4DDB2" w14:textId="1F66FFC6"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118</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4479D785"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114DEBB3"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557F875"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0B0DD992"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181DA293"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Dioxins and furans - as ITEQ</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43F2A24A"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0.00001</w:t>
            </w:r>
          </w:p>
        </w:tc>
        <w:tc>
          <w:tcPr>
            <w:tcW w:w="1216" w:type="dxa"/>
            <w:noWrap/>
            <w:hideMark/>
          </w:tcPr>
          <w:p w14:paraId="4E48D643" w14:textId="5C74D9AA"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0.000272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B5098F6"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3E09004A"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A5CF870"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5BB3CD8F"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1BE1BDF2" w14:textId="5CDD1579" w:rsidR="00960F70" w:rsidRPr="00D31C97" w:rsidRDefault="00960F70" w:rsidP="00960F70">
            <w:pPr>
              <w:jc w:val="right"/>
              <w:rPr>
                <w:rFonts w:ascii="Calibri" w:eastAsia="Times New Roman" w:hAnsi="Calibri" w:cs="Calibri"/>
                <w:color w:val="000000"/>
                <w:sz w:val="20"/>
                <w:szCs w:val="20"/>
                <w:lang w:eastAsia="en-GB"/>
              </w:rPr>
            </w:pPr>
            <w:r w:rsidRPr="006005D0">
              <w:t>0.000041</w:t>
            </w:r>
          </w:p>
        </w:tc>
        <w:tc>
          <w:tcPr>
            <w:tcW w:w="1216" w:type="dxa"/>
            <w:noWrap/>
            <w:hideMark/>
          </w:tcPr>
          <w:p w14:paraId="3E409BF8" w14:textId="5F6B45C0"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0.000231</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4FAC55A1"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215DE7D8"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A940197"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60FA12E0"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2D60761B"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Dioxins and furans - as WHO TEQ</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89FA8E5"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0.00001</w:t>
            </w:r>
          </w:p>
        </w:tc>
        <w:tc>
          <w:tcPr>
            <w:tcW w:w="1216" w:type="dxa"/>
            <w:noWrap/>
            <w:hideMark/>
          </w:tcPr>
          <w:p w14:paraId="501F5725" w14:textId="6FAAD555"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0.000229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D5F0D3E"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228BE575"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BEE7C7D"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372AB016"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BB20C63" w14:textId="3016DE75" w:rsidR="00960F70" w:rsidRPr="00D31C97" w:rsidRDefault="00960F70" w:rsidP="00960F70">
            <w:pPr>
              <w:jc w:val="right"/>
              <w:rPr>
                <w:rFonts w:ascii="Calibri" w:eastAsia="Times New Roman" w:hAnsi="Calibri" w:cs="Calibri"/>
                <w:color w:val="000000"/>
                <w:sz w:val="20"/>
                <w:szCs w:val="20"/>
                <w:lang w:eastAsia="en-GB"/>
              </w:rPr>
            </w:pPr>
            <w:r w:rsidRPr="006005D0">
              <w:t>0.000028</w:t>
            </w:r>
          </w:p>
        </w:tc>
        <w:tc>
          <w:tcPr>
            <w:tcW w:w="1216" w:type="dxa"/>
            <w:noWrap/>
            <w:hideMark/>
          </w:tcPr>
          <w:p w14:paraId="78922E58" w14:textId="3DD78626"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0.000201</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1B08D3E4"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3CB5974A"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1D79B3F9"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0E3E1207"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74B2F6C9"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Ethylbenzene</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10B26DF1"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w:t>
            </w:r>
          </w:p>
        </w:tc>
        <w:tc>
          <w:tcPr>
            <w:tcW w:w="1216" w:type="dxa"/>
            <w:noWrap/>
            <w:hideMark/>
          </w:tcPr>
          <w:p w14:paraId="28305FD7" w14:textId="7A1C7CEE"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551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2D971CD"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4AEFB63D"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92F2A29"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5171453A" w14:textId="3B36AD2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551</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0179B637"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354FFDED"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8CD2B70"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520851D3"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437DDA0"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53BDDA32"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7E465448"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Fluorine and total inorganic fluorine compounds - as HF</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B1C41C5"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w:t>
            </w:r>
          </w:p>
        </w:tc>
        <w:tc>
          <w:tcPr>
            <w:tcW w:w="1216" w:type="dxa"/>
            <w:noWrap/>
            <w:hideMark/>
          </w:tcPr>
          <w:p w14:paraId="361406E5" w14:textId="1D6A3294"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21,707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3959616C"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34FB4B18" w14:textId="5B79E56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20,287</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77CAFE9" w14:textId="5504301C" w:rsidR="00960F70" w:rsidRPr="00D31C97" w:rsidRDefault="00960F70" w:rsidP="00960F70">
            <w:pPr>
              <w:jc w:val="right"/>
              <w:rPr>
                <w:rFonts w:ascii="Calibri" w:eastAsia="Times New Roman" w:hAnsi="Calibri" w:cs="Calibri"/>
                <w:color w:val="000000"/>
                <w:sz w:val="20"/>
                <w:szCs w:val="20"/>
                <w:lang w:eastAsia="en-GB"/>
              </w:rPr>
            </w:pPr>
            <w:r w:rsidRPr="006005D0">
              <w:t>1,420</w:t>
            </w:r>
          </w:p>
        </w:tc>
        <w:tc>
          <w:tcPr>
            <w:tcW w:w="1215" w:type="dxa"/>
            <w:noWrap/>
            <w:hideMark/>
          </w:tcPr>
          <w:p w14:paraId="75754F77"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0766F8F"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4AA28702"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8222B32"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31E00457"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A135C03"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3DCBD8AC"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35689ACA"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Formaldehyde</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906FD12"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w:t>
            </w:r>
          </w:p>
        </w:tc>
        <w:tc>
          <w:tcPr>
            <w:tcW w:w="1216" w:type="dxa"/>
            <w:noWrap/>
            <w:hideMark/>
          </w:tcPr>
          <w:p w14:paraId="6C274C2A" w14:textId="73C6206C"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176,361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3AA1E30A"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6F8FD32B"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BA4FEF8" w14:textId="33DF2D14" w:rsidR="00960F70" w:rsidRPr="00D31C97" w:rsidRDefault="00960F70" w:rsidP="00960F70">
            <w:pPr>
              <w:jc w:val="right"/>
              <w:rPr>
                <w:rFonts w:ascii="Calibri" w:eastAsia="Times New Roman" w:hAnsi="Calibri" w:cs="Calibri"/>
                <w:color w:val="000000"/>
                <w:sz w:val="20"/>
                <w:szCs w:val="20"/>
                <w:lang w:eastAsia="en-GB"/>
              </w:rPr>
            </w:pPr>
            <w:r w:rsidRPr="006005D0">
              <w:t>1,613</w:t>
            </w:r>
          </w:p>
        </w:tc>
        <w:tc>
          <w:tcPr>
            <w:tcW w:w="1215" w:type="dxa"/>
            <w:noWrap/>
            <w:hideMark/>
          </w:tcPr>
          <w:p w14:paraId="03D67518" w14:textId="5BE382D3"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39.3</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556DD14"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006C2D6C" w14:textId="2F64956E"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174,709</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11743F4"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0496B891"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5335836"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6AAC6D01"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50441C25"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Hydrochlorofluorocarbons (HCFCs)</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FF8933A"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w:t>
            </w:r>
          </w:p>
        </w:tc>
        <w:tc>
          <w:tcPr>
            <w:tcW w:w="1216" w:type="dxa"/>
            <w:noWrap/>
            <w:hideMark/>
          </w:tcPr>
          <w:p w14:paraId="5E350577" w14:textId="5473BDC8"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199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331F8790"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5BA07747"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60CC213"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227E203B" w14:textId="582AD7BD"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BA73C4B" w14:textId="7743EFED" w:rsidR="00960F70" w:rsidRPr="00D31C97" w:rsidRDefault="00960F70" w:rsidP="00960F70">
            <w:pPr>
              <w:jc w:val="right"/>
              <w:rPr>
                <w:rFonts w:ascii="Calibri" w:eastAsia="Times New Roman" w:hAnsi="Calibri" w:cs="Calibri"/>
                <w:color w:val="000000"/>
                <w:sz w:val="20"/>
                <w:szCs w:val="20"/>
                <w:lang w:eastAsia="en-GB"/>
              </w:rPr>
            </w:pPr>
            <w:r w:rsidRPr="006005D0">
              <w:t>199</w:t>
            </w:r>
          </w:p>
        </w:tc>
        <w:tc>
          <w:tcPr>
            <w:tcW w:w="1216" w:type="dxa"/>
            <w:noWrap/>
            <w:hideMark/>
          </w:tcPr>
          <w:p w14:paraId="39C0E050"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376A3973"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012AC932" w14:textId="00F09DCE"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1754387" w14:textId="77777777" w:rsidR="00960F70" w:rsidRPr="00D31C97" w:rsidRDefault="00960F70" w:rsidP="00960F70">
            <w:pPr>
              <w:jc w:val="right"/>
              <w:rPr>
                <w:rFonts w:ascii="Calibri" w:eastAsia="Times New Roman" w:hAnsi="Calibri" w:cs="Calibri"/>
                <w:color w:val="000000"/>
                <w:sz w:val="20"/>
                <w:szCs w:val="20"/>
                <w:lang w:eastAsia="en-GB"/>
              </w:rPr>
            </w:pPr>
          </w:p>
        </w:tc>
      </w:tr>
      <w:tr w:rsidR="00960F70" w:rsidRPr="00F2781E" w14:paraId="2157C08B"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73DEB84B"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Hydrofluorocarbons (HFCs)</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42511BE4"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w:t>
            </w:r>
          </w:p>
        </w:tc>
        <w:tc>
          <w:tcPr>
            <w:tcW w:w="1216" w:type="dxa"/>
            <w:noWrap/>
            <w:hideMark/>
          </w:tcPr>
          <w:p w14:paraId="3CA7E367" w14:textId="1CE2FF0A"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7,646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FCBBDA3"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1636DA2D"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15CC085"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6E5295CA" w14:textId="706F6322"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539</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14960AA"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270E4462"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962295C"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75D98C61" w14:textId="016325D1"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6,952</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5EB5CE6" w14:textId="6649275E" w:rsidR="00960F70" w:rsidRPr="00D31C97" w:rsidRDefault="00960F70" w:rsidP="00960F70">
            <w:pPr>
              <w:jc w:val="right"/>
              <w:rPr>
                <w:rFonts w:ascii="Calibri" w:eastAsia="Times New Roman" w:hAnsi="Calibri" w:cs="Calibri"/>
                <w:color w:val="000000"/>
                <w:sz w:val="20"/>
                <w:szCs w:val="20"/>
                <w:lang w:eastAsia="en-GB"/>
              </w:rPr>
            </w:pPr>
            <w:r w:rsidRPr="006005D0">
              <w:t>155</w:t>
            </w:r>
          </w:p>
        </w:tc>
      </w:tr>
      <w:tr w:rsidR="00960F70" w:rsidRPr="00F2781E" w14:paraId="7076EBBC"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3E8257EF"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lastRenderedPageBreak/>
              <w:t>Hydrogen chloride</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9743196"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10,000</w:t>
            </w:r>
          </w:p>
        </w:tc>
        <w:tc>
          <w:tcPr>
            <w:tcW w:w="1216" w:type="dxa"/>
            <w:noWrap/>
            <w:hideMark/>
          </w:tcPr>
          <w:p w14:paraId="699EFF16" w14:textId="11F7EE73"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47,848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13ACE6A8"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6B197194"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4A271D99"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59A74089"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0063AC54" w14:textId="74E06B5E" w:rsidR="00960F70" w:rsidRPr="00D31C97" w:rsidRDefault="00960F70" w:rsidP="00960F70">
            <w:pPr>
              <w:jc w:val="right"/>
              <w:rPr>
                <w:rFonts w:ascii="Calibri" w:eastAsia="Times New Roman" w:hAnsi="Calibri" w:cs="Calibri"/>
                <w:color w:val="000000"/>
                <w:sz w:val="20"/>
                <w:szCs w:val="20"/>
                <w:lang w:eastAsia="en-GB"/>
              </w:rPr>
            </w:pPr>
            <w:r w:rsidRPr="006005D0">
              <w:t>47,848</w:t>
            </w:r>
          </w:p>
        </w:tc>
        <w:tc>
          <w:tcPr>
            <w:tcW w:w="1216" w:type="dxa"/>
            <w:noWrap/>
            <w:hideMark/>
          </w:tcPr>
          <w:p w14:paraId="0AD6BCDB"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B17C2B9"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09961F06"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F30DC0E"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795E97F6"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1D3E85A8"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Lead</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29A4957"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w:t>
            </w:r>
          </w:p>
        </w:tc>
        <w:tc>
          <w:tcPr>
            <w:tcW w:w="1216" w:type="dxa"/>
            <w:noWrap/>
            <w:hideMark/>
          </w:tcPr>
          <w:p w14:paraId="73FC30C5" w14:textId="1E184890"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1,507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CE7EF2E"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58CF7A9F"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AA00778" w14:textId="5E05BD5D" w:rsidR="00960F70" w:rsidRPr="00D31C97" w:rsidRDefault="00960F70" w:rsidP="00960F70">
            <w:pPr>
              <w:jc w:val="right"/>
              <w:rPr>
                <w:rFonts w:ascii="Calibri" w:eastAsia="Times New Roman" w:hAnsi="Calibri" w:cs="Calibri"/>
                <w:color w:val="000000"/>
                <w:sz w:val="20"/>
                <w:szCs w:val="20"/>
                <w:lang w:eastAsia="en-GB"/>
              </w:rPr>
            </w:pPr>
          </w:p>
        </w:tc>
        <w:tc>
          <w:tcPr>
            <w:tcW w:w="1215" w:type="dxa"/>
            <w:noWrap/>
            <w:hideMark/>
          </w:tcPr>
          <w:p w14:paraId="584B5B09"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DF05D4E"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69386EE5" w14:textId="35405B8F"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1,507</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3503472B"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59CE1FC0"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3A4EE80"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3E8E77A1"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3CF8B50C"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Manganese</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C4670CA"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w:t>
            </w:r>
          </w:p>
        </w:tc>
        <w:tc>
          <w:tcPr>
            <w:tcW w:w="1216" w:type="dxa"/>
            <w:noWrap/>
            <w:hideMark/>
          </w:tcPr>
          <w:p w14:paraId="2561D0A6" w14:textId="585DB0A2"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191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348E2CEC"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4D5E318D"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19FC391" w14:textId="18115A07" w:rsidR="00960F70" w:rsidRPr="00D31C97" w:rsidRDefault="00960F70" w:rsidP="00960F70">
            <w:pPr>
              <w:jc w:val="right"/>
              <w:rPr>
                <w:rFonts w:ascii="Calibri" w:eastAsia="Times New Roman" w:hAnsi="Calibri" w:cs="Calibri"/>
                <w:color w:val="000000"/>
                <w:sz w:val="20"/>
                <w:szCs w:val="20"/>
                <w:lang w:eastAsia="en-GB"/>
              </w:rPr>
            </w:pPr>
            <w:r w:rsidRPr="006005D0">
              <w:t>34.6</w:t>
            </w:r>
          </w:p>
        </w:tc>
        <w:tc>
          <w:tcPr>
            <w:tcW w:w="1215" w:type="dxa"/>
            <w:noWrap/>
            <w:hideMark/>
          </w:tcPr>
          <w:p w14:paraId="591E673E"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E6B9FFE" w14:textId="546FFD8E" w:rsidR="00960F70" w:rsidRPr="00D31C97" w:rsidRDefault="00960F70" w:rsidP="00960F70">
            <w:pPr>
              <w:jc w:val="right"/>
              <w:rPr>
                <w:rFonts w:ascii="Calibri" w:eastAsia="Times New Roman" w:hAnsi="Calibri" w:cs="Calibri"/>
                <w:color w:val="000000"/>
                <w:sz w:val="20"/>
                <w:szCs w:val="20"/>
                <w:lang w:eastAsia="en-GB"/>
              </w:rPr>
            </w:pPr>
            <w:r w:rsidRPr="006005D0">
              <w:t>122</w:t>
            </w:r>
          </w:p>
        </w:tc>
        <w:tc>
          <w:tcPr>
            <w:tcW w:w="1216" w:type="dxa"/>
            <w:noWrap/>
            <w:hideMark/>
          </w:tcPr>
          <w:p w14:paraId="01E5D7C0" w14:textId="48361A32"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34.2</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992999E"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381C3D6F"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E6D9F8C"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7162FCC4"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7A90370C"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Mercury</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99CC637"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w:t>
            </w:r>
          </w:p>
        </w:tc>
        <w:tc>
          <w:tcPr>
            <w:tcW w:w="1216" w:type="dxa"/>
            <w:noWrap/>
            <w:hideMark/>
          </w:tcPr>
          <w:p w14:paraId="5E6CF363" w14:textId="58925493"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11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14C1FAC7"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70BE67A7"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39B56D2"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095E9886"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0D0E052E" w14:textId="107DC9F0" w:rsidR="00960F70" w:rsidRPr="00D31C97" w:rsidRDefault="00960F70" w:rsidP="00960F70">
            <w:pPr>
              <w:jc w:val="right"/>
              <w:rPr>
                <w:rFonts w:ascii="Calibri" w:eastAsia="Times New Roman" w:hAnsi="Calibri" w:cs="Calibri"/>
                <w:color w:val="000000"/>
                <w:sz w:val="20"/>
                <w:szCs w:val="20"/>
                <w:lang w:eastAsia="en-GB"/>
              </w:rPr>
            </w:pPr>
            <w:r w:rsidRPr="006005D0">
              <w:t>5.25</w:t>
            </w:r>
          </w:p>
        </w:tc>
        <w:tc>
          <w:tcPr>
            <w:tcW w:w="1216" w:type="dxa"/>
            <w:noWrap/>
            <w:hideMark/>
          </w:tcPr>
          <w:p w14:paraId="6DE96789" w14:textId="7D06D51D"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5.70</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E35EAF5"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658379F7"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FEAE513"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76D97016"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7D87D692"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Methane</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F3FAA7B"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10,000</w:t>
            </w:r>
          </w:p>
        </w:tc>
        <w:tc>
          <w:tcPr>
            <w:tcW w:w="1216" w:type="dxa"/>
            <w:noWrap/>
            <w:hideMark/>
          </w:tcPr>
          <w:p w14:paraId="287C0BE0" w14:textId="6257D578"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23,719,796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39E04606" w14:textId="77ECA88A" w:rsidR="00960F70" w:rsidRPr="00D31C97" w:rsidRDefault="00960F70" w:rsidP="00960F70">
            <w:pPr>
              <w:jc w:val="right"/>
              <w:rPr>
                <w:rFonts w:ascii="Calibri" w:eastAsia="Times New Roman" w:hAnsi="Calibri" w:cs="Calibri"/>
                <w:color w:val="000000"/>
                <w:sz w:val="20"/>
                <w:szCs w:val="20"/>
                <w:lang w:eastAsia="en-GB"/>
              </w:rPr>
            </w:pPr>
            <w:r w:rsidRPr="006005D0">
              <w:t>2,552,981</w:t>
            </w:r>
          </w:p>
        </w:tc>
        <w:tc>
          <w:tcPr>
            <w:tcW w:w="1216" w:type="dxa"/>
            <w:noWrap/>
            <w:hideMark/>
          </w:tcPr>
          <w:p w14:paraId="6BEB301D"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8A1C3DE" w14:textId="2D558656" w:rsidR="00960F70" w:rsidRPr="00D31C97" w:rsidRDefault="00960F70" w:rsidP="00960F70">
            <w:pPr>
              <w:jc w:val="right"/>
              <w:rPr>
                <w:rFonts w:ascii="Calibri" w:eastAsia="Times New Roman" w:hAnsi="Calibri" w:cs="Calibri"/>
                <w:color w:val="000000"/>
                <w:sz w:val="20"/>
                <w:szCs w:val="20"/>
                <w:lang w:eastAsia="en-GB"/>
              </w:rPr>
            </w:pPr>
            <w:r w:rsidRPr="006005D0">
              <w:t>22,770</w:t>
            </w:r>
          </w:p>
        </w:tc>
        <w:tc>
          <w:tcPr>
            <w:tcW w:w="1215" w:type="dxa"/>
            <w:noWrap/>
            <w:hideMark/>
          </w:tcPr>
          <w:p w14:paraId="30E3F4E4" w14:textId="77DA20D9"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335,396</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4368F1E" w14:textId="3C5EA84D" w:rsidR="00960F70" w:rsidRPr="00D31C97" w:rsidRDefault="00960F70" w:rsidP="00960F70">
            <w:pPr>
              <w:jc w:val="right"/>
              <w:rPr>
                <w:rFonts w:ascii="Calibri" w:eastAsia="Times New Roman" w:hAnsi="Calibri" w:cs="Calibri"/>
                <w:color w:val="000000"/>
                <w:sz w:val="20"/>
                <w:szCs w:val="20"/>
                <w:lang w:eastAsia="en-GB"/>
              </w:rPr>
            </w:pPr>
            <w:r w:rsidRPr="006005D0">
              <w:t>20,166,150</w:t>
            </w:r>
          </w:p>
        </w:tc>
        <w:tc>
          <w:tcPr>
            <w:tcW w:w="1216" w:type="dxa"/>
            <w:noWrap/>
            <w:hideMark/>
          </w:tcPr>
          <w:p w14:paraId="2C1D45E5"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7A0F2D6B" w14:textId="311F873A" w:rsidR="00960F70" w:rsidRPr="00D31C97" w:rsidRDefault="00960F70" w:rsidP="00960F70">
            <w:pPr>
              <w:jc w:val="right"/>
              <w:rPr>
                <w:rFonts w:ascii="Calibri" w:eastAsia="Times New Roman" w:hAnsi="Calibri" w:cs="Calibri"/>
                <w:color w:val="000000"/>
                <w:sz w:val="20"/>
                <w:szCs w:val="20"/>
                <w:lang w:eastAsia="en-GB"/>
              </w:rPr>
            </w:pPr>
            <w:r w:rsidRPr="006005D0">
              <w:t>615,553</w:t>
            </w:r>
          </w:p>
        </w:tc>
        <w:tc>
          <w:tcPr>
            <w:tcW w:w="1216" w:type="dxa"/>
            <w:noWrap/>
            <w:hideMark/>
          </w:tcPr>
          <w:p w14:paraId="334E49CC" w14:textId="369A356E"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26,947</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D71EE8D" w14:textId="77777777" w:rsidR="00960F70" w:rsidRPr="00D31C97" w:rsidRDefault="00960F70" w:rsidP="00960F70">
            <w:pPr>
              <w:jc w:val="right"/>
              <w:rPr>
                <w:rFonts w:ascii="Calibri" w:eastAsia="Times New Roman" w:hAnsi="Calibri" w:cs="Calibri"/>
                <w:color w:val="000000"/>
                <w:sz w:val="20"/>
                <w:szCs w:val="20"/>
                <w:lang w:eastAsia="en-GB"/>
              </w:rPr>
            </w:pPr>
          </w:p>
        </w:tc>
      </w:tr>
      <w:tr w:rsidR="00960F70" w:rsidRPr="00F2781E" w14:paraId="4D2FDE14"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0EADE62B"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Methyl chloride</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4063C1EF"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w:t>
            </w:r>
          </w:p>
        </w:tc>
        <w:tc>
          <w:tcPr>
            <w:tcW w:w="1216" w:type="dxa"/>
            <w:noWrap/>
            <w:hideMark/>
          </w:tcPr>
          <w:p w14:paraId="4E13BE26" w14:textId="081CA44D"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15,730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67286DA"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52AC4B3C"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6CF282C"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4444DEA0" w14:textId="22D0CB02"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15,730</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11D7446"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0202543C"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E663B1E"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22F6C605"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017694F"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7FC4A8B3"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40679223"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Methyl chloroform</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05E1FA1"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w:t>
            </w:r>
          </w:p>
        </w:tc>
        <w:tc>
          <w:tcPr>
            <w:tcW w:w="1216" w:type="dxa"/>
            <w:noWrap/>
            <w:hideMark/>
          </w:tcPr>
          <w:p w14:paraId="15F0584E" w14:textId="6D42C6A9"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50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407862A1"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656CA077"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1354D73D"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38D2091D"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CB48216" w14:textId="00539873" w:rsidR="00960F70" w:rsidRPr="00D31C97" w:rsidRDefault="00960F70" w:rsidP="00960F70">
            <w:pPr>
              <w:jc w:val="right"/>
              <w:rPr>
                <w:rFonts w:ascii="Calibri" w:eastAsia="Times New Roman" w:hAnsi="Calibri" w:cs="Calibri"/>
                <w:color w:val="000000"/>
                <w:sz w:val="20"/>
                <w:szCs w:val="20"/>
                <w:lang w:eastAsia="en-GB"/>
              </w:rPr>
            </w:pPr>
            <w:r w:rsidRPr="006005D0">
              <w:t>50.2</w:t>
            </w:r>
          </w:p>
        </w:tc>
        <w:tc>
          <w:tcPr>
            <w:tcW w:w="1216" w:type="dxa"/>
            <w:noWrap/>
            <w:hideMark/>
          </w:tcPr>
          <w:p w14:paraId="63EF7D0D"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759D4DB0"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2EBA3D58"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9D01BBB"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17861CF7"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3688DE14"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Methylene chloride</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3BBC7344"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w:t>
            </w:r>
          </w:p>
        </w:tc>
        <w:tc>
          <w:tcPr>
            <w:tcW w:w="1216" w:type="dxa"/>
            <w:noWrap/>
            <w:hideMark/>
          </w:tcPr>
          <w:p w14:paraId="479ED4EA" w14:textId="756B1A04"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122,557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335AED59"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42504F17"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1DF70471"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287229C9" w14:textId="7EE5E074"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122,557</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EB9C97A"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787335C4"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76E2A858"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706139D1"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CF3FEE2"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1D679B25"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0F11E2AF"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Naphthalene</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3C321AD5"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w:t>
            </w:r>
          </w:p>
        </w:tc>
        <w:tc>
          <w:tcPr>
            <w:tcW w:w="1216" w:type="dxa"/>
            <w:noWrap/>
            <w:hideMark/>
          </w:tcPr>
          <w:p w14:paraId="693C2D40" w14:textId="1CCE2117"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272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44A0E237"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6B133C62"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C0064B9" w14:textId="2539312B" w:rsidR="00960F70" w:rsidRPr="00D31C97" w:rsidRDefault="00960F70" w:rsidP="00960F70">
            <w:pPr>
              <w:jc w:val="right"/>
              <w:rPr>
                <w:rFonts w:ascii="Calibri" w:eastAsia="Times New Roman" w:hAnsi="Calibri" w:cs="Calibri"/>
                <w:color w:val="000000"/>
                <w:sz w:val="20"/>
                <w:szCs w:val="20"/>
                <w:lang w:eastAsia="en-GB"/>
              </w:rPr>
            </w:pPr>
            <w:r w:rsidRPr="006005D0">
              <w:t>272</w:t>
            </w:r>
          </w:p>
        </w:tc>
        <w:tc>
          <w:tcPr>
            <w:tcW w:w="1215" w:type="dxa"/>
            <w:noWrap/>
            <w:hideMark/>
          </w:tcPr>
          <w:p w14:paraId="1625076B"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59A512A"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2C288210"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912766E"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445632E7"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9EB92B2"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5D7DB070"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2AB7A42C"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Nickel</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221FBA2"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w:t>
            </w:r>
          </w:p>
        </w:tc>
        <w:tc>
          <w:tcPr>
            <w:tcW w:w="1216" w:type="dxa"/>
            <w:noWrap/>
            <w:hideMark/>
          </w:tcPr>
          <w:p w14:paraId="4CBF52E9" w14:textId="40F3B498"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200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2DCA569" w14:textId="3337C64B" w:rsidR="00960F70" w:rsidRPr="00D31C97" w:rsidRDefault="00960F70" w:rsidP="00960F70">
            <w:pPr>
              <w:jc w:val="right"/>
              <w:rPr>
                <w:rFonts w:ascii="Calibri" w:eastAsia="Times New Roman" w:hAnsi="Calibri" w:cs="Calibri"/>
                <w:color w:val="000000"/>
                <w:sz w:val="20"/>
                <w:szCs w:val="20"/>
                <w:lang w:eastAsia="en-GB"/>
              </w:rPr>
            </w:pPr>
            <w:r w:rsidRPr="006005D0">
              <w:t>38.0</w:t>
            </w:r>
          </w:p>
        </w:tc>
        <w:tc>
          <w:tcPr>
            <w:tcW w:w="1216" w:type="dxa"/>
            <w:noWrap/>
            <w:hideMark/>
          </w:tcPr>
          <w:p w14:paraId="45C29525"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4E08AC6" w14:textId="227B2274" w:rsidR="00960F70" w:rsidRPr="00D31C97" w:rsidRDefault="00960F70" w:rsidP="00960F70">
            <w:pPr>
              <w:jc w:val="right"/>
              <w:rPr>
                <w:rFonts w:ascii="Calibri" w:eastAsia="Times New Roman" w:hAnsi="Calibri" w:cs="Calibri"/>
                <w:color w:val="000000"/>
                <w:sz w:val="20"/>
                <w:szCs w:val="20"/>
                <w:lang w:eastAsia="en-GB"/>
              </w:rPr>
            </w:pPr>
            <w:r w:rsidRPr="006005D0">
              <w:t>36.1</w:t>
            </w:r>
          </w:p>
        </w:tc>
        <w:tc>
          <w:tcPr>
            <w:tcW w:w="1215" w:type="dxa"/>
            <w:noWrap/>
            <w:hideMark/>
          </w:tcPr>
          <w:p w14:paraId="4538C212"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D79F4D9" w14:textId="476A75E1" w:rsidR="00960F70" w:rsidRPr="00D31C97" w:rsidRDefault="00960F70" w:rsidP="00960F70">
            <w:pPr>
              <w:rPr>
                <w:rFonts w:ascii="Times New Roman" w:eastAsia="Times New Roman" w:hAnsi="Times New Roman" w:cs="Times New Roman"/>
                <w:sz w:val="20"/>
                <w:szCs w:val="20"/>
                <w:lang w:eastAsia="en-GB"/>
              </w:rPr>
            </w:pPr>
            <w:r w:rsidRPr="006005D0">
              <w:t>116</w:t>
            </w:r>
          </w:p>
        </w:tc>
        <w:tc>
          <w:tcPr>
            <w:tcW w:w="1216" w:type="dxa"/>
            <w:noWrap/>
            <w:hideMark/>
          </w:tcPr>
          <w:p w14:paraId="3AB2E72C" w14:textId="581225E3"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10.3</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7C5B619E"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58BCD40C"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F1FAEB1"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01AE989A"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39E6A75B"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Nitrogen oxides, NO and NO</w:t>
            </w:r>
            <w:r w:rsidRPr="00D31C97">
              <w:rPr>
                <w:rFonts w:ascii="Calibri" w:eastAsia="Times New Roman" w:hAnsi="Calibri" w:cs="Calibri"/>
                <w:b w:val="0"/>
                <w:bCs w:val="0"/>
                <w:color w:val="000000"/>
                <w:sz w:val="20"/>
                <w:szCs w:val="20"/>
                <w:vertAlign w:val="subscript"/>
                <w:lang w:eastAsia="en-GB"/>
              </w:rPr>
              <w:t>2</w:t>
            </w:r>
            <w:r w:rsidRPr="00D31C97">
              <w:rPr>
                <w:rFonts w:ascii="Calibri" w:eastAsia="Times New Roman" w:hAnsi="Calibri" w:cs="Calibri"/>
                <w:b w:val="0"/>
                <w:bCs w:val="0"/>
                <w:color w:val="000000"/>
                <w:sz w:val="20"/>
                <w:szCs w:val="20"/>
                <w:lang w:eastAsia="en-GB"/>
              </w:rPr>
              <w:t xml:space="preserve"> as NO</w:t>
            </w:r>
            <w:r w:rsidRPr="00D31C97">
              <w:rPr>
                <w:rFonts w:ascii="Calibri" w:eastAsia="Times New Roman" w:hAnsi="Calibri" w:cs="Calibri"/>
                <w:b w:val="0"/>
                <w:bCs w:val="0"/>
                <w:color w:val="000000"/>
                <w:sz w:val="20"/>
                <w:szCs w:val="20"/>
                <w:vertAlign w:val="subscript"/>
                <w:lang w:eastAsia="en-GB"/>
              </w:rPr>
              <w:t>2</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0AF32C3"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100,000</w:t>
            </w:r>
          </w:p>
        </w:tc>
        <w:tc>
          <w:tcPr>
            <w:tcW w:w="1216" w:type="dxa"/>
            <w:noWrap/>
            <w:hideMark/>
          </w:tcPr>
          <w:p w14:paraId="3C3B417A" w14:textId="77D5459C"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11,858,259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484BA89B" w14:textId="4A8D589A" w:rsidR="00960F70" w:rsidRPr="00D31C97" w:rsidRDefault="00960F70" w:rsidP="00960F70">
            <w:pPr>
              <w:jc w:val="right"/>
              <w:rPr>
                <w:rFonts w:ascii="Calibri" w:eastAsia="Times New Roman" w:hAnsi="Calibri" w:cs="Calibri"/>
                <w:color w:val="000000"/>
                <w:sz w:val="20"/>
                <w:szCs w:val="20"/>
                <w:lang w:eastAsia="en-GB"/>
              </w:rPr>
            </w:pPr>
            <w:r w:rsidRPr="006005D0">
              <w:t>6,727,335</w:t>
            </w:r>
          </w:p>
        </w:tc>
        <w:tc>
          <w:tcPr>
            <w:tcW w:w="1216" w:type="dxa"/>
            <w:noWrap/>
            <w:hideMark/>
          </w:tcPr>
          <w:p w14:paraId="1990207F"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493B67FA" w14:textId="59E1C476" w:rsidR="00960F70" w:rsidRPr="00D31C97" w:rsidRDefault="00960F70" w:rsidP="00960F70">
            <w:pPr>
              <w:jc w:val="right"/>
              <w:rPr>
                <w:rFonts w:ascii="Calibri" w:eastAsia="Times New Roman" w:hAnsi="Calibri" w:cs="Calibri"/>
                <w:color w:val="000000"/>
                <w:sz w:val="20"/>
                <w:szCs w:val="20"/>
                <w:lang w:eastAsia="en-GB"/>
              </w:rPr>
            </w:pPr>
            <w:r w:rsidRPr="006005D0">
              <w:t>1,255,729</w:t>
            </w:r>
          </w:p>
        </w:tc>
        <w:tc>
          <w:tcPr>
            <w:tcW w:w="1215" w:type="dxa"/>
            <w:noWrap/>
            <w:hideMark/>
          </w:tcPr>
          <w:p w14:paraId="0710B25F" w14:textId="7D7C8E59"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2,076,772</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697A41B" w14:textId="49715D04" w:rsidR="00960F70" w:rsidRPr="00D31C97" w:rsidRDefault="00960F70" w:rsidP="00960F70">
            <w:pPr>
              <w:jc w:val="right"/>
              <w:rPr>
                <w:rFonts w:ascii="Calibri" w:eastAsia="Times New Roman" w:hAnsi="Calibri" w:cs="Calibri"/>
                <w:color w:val="000000"/>
                <w:sz w:val="20"/>
                <w:szCs w:val="20"/>
                <w:lang w:eastAsia="en-GB"/>
              </w:rPr>
            </w:pPr>
            <w:r w:rsidRPr="006005D0">
              <w:t>1,002,454</w:t>
            </w:r>
          </w:p>
        </w:tc>
        <w:tc>
          <w:tcPr>
            <w:tcW w:w="1216" w:type="dxa"/>
            <w:noWrap/>
            <w:hideMark/>
          </w:tcPr>
          <w:p w14:paraId="227F5F20" w14:textId="2F052068"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690,307</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B7114C3"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0C3630EB" w14:textId="40683AA2"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105,662</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15FF6411" w14:textId="77777777" w:rsidR="00960F70" w:rsidRPr="00D31C97" w:rsidRDefault="00960F70" w:rsidP="00960F70">
            <w:pPr>
              <w:jc w:val="right"/>
              <w:rPr>
                <w:rFonts w:ascii="Calibri" w:eastAsia="Times New Roman" w:hAnsi="Calibri" w:cs="Calibri"/>
                <w:color w:val="000000"/>
                <w:sz w:val="20"/>
                <w:szCs w:val="20"/>
                <w:lang w:eastAsia="en-GB"/>
              </w:rPr>
            </w:pPr>
          </w:p>
        </w:tc>
      </w:tr>
      <w:tr w:rsidR="00960F70" w:rsidRPr="00F2781E" w14:paraId="075D69B1"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2220F6CE"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Nitrous oxide</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5A912C7"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10,000</w:t>
            </w:r>
          </w:p>
        </w:tc>
        <w:tc>
          <w:tcPr>
            <w:tcW w:w="1216" w:type="dxa"/>
            <w:noWrap/>
            <w:hideMark/>
          </w:tcPr>
          <w:p w14:paraId="22425A40" w14:textId="62659791"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43,952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68D09B0" w14:textId="2BBC0E00" w:rsidR="00960F70" w:rsidRPr="00D31C97" w:rsidRDefault="00960F70" w:rsidP="00960F70">
            <w:pPr>
              <w:jc w:val="right"/>
              <w:rPr>
                <w:rFonts w:ascii="Calibri" w:eastAsia="Times New Roman" w:hAnsi="Calibri" w:cs="Calibri"/>
                <w:color w:val="000000"/>
                <w:sz w:val="20"/>
                <w:szCs w:val="20"/>
                <w:lang w:eastAsia="en-GB"/>
              </w:rPr>
            </w:pPr>
            <w:r w:rsidRPr="006005D0">
              <w:t>43,952</w:t>
            </w:r>
          </w:p>
        </w:tc>
        <w:tc>
          <w:tcPr>
            <w:tcW w:w="1216" w:type="dxa"/>
            <w:noWrap/>
            <w:hideMark/>
          </w:tcPr>
          <w:p w14:paraId="4BB986DE"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777DC00"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3C3FAE50"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20F0362"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4501BC04"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E96B134"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26190A3C"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9AA5A78"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04421481"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25AC5257"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Non-methane volatile organic compounds (NMVOCs)</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EDF9F6E"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10,000</w:t>
            </w:r>
          </w:p>
        </w:tc>
        <w:tc>
          <w:tcPr>
            <w:tcW w:w="1216" w:type="dxa"/>
            <w:noWrap/>
            <w:hideMark/>
          </w:tcPr>
          <w:p w14:paraId="43F43845" w14:textId="06A16D34"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21,306,326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B1F8BD5" w14:textId="474D763A" w:rsidR="00960F70" w:rsidRPr="00D31C97" w:rsidRDefault="00960F70" w:rsidP="00960F70">
            <w:pPr>
              <w:jc w:val="right"/>
              <w:rPr>
                <w:rFonts w:ascii="Calibri" w:eastAsia="Times New Roman" w:hAnsi="Calibri" w:cs="Calibri"/>
                <w:color w:val="000000"/>
                <w:sz w:val="20"/>
                <w:szCs w:val="20"/>
                <w:lang w:eastAsia="en-GB"/>
              </w:rPr>
            </w:pPr>
            <w:r w:rsidRPr="006005D0">
              <w:t>8,866,293</w:t>
            </w:r>
          </w:p>
        </w:tc>
        <w:tc>
          <w:tcPr>
            <w:tcW w:w="1216" w:type="dxa"/>
            <w:noWrap/>
            <w:hideMark/>
          </w:tcPr>
          <w:p w14:paraId="544418E9"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37C74C4" w14:textId="5D62824D" w:rsidR="00960F70" w:rsidRPr="00D31C97" w:rsidRDefault="00960F70" w:rsidP="00960F70">
            <w:pPr>
              <w:jc w:val="right"/>
              <w:rPr>
                <w:rFonts w:ascii="Calibri" w:eastAsia="Times New Roman" w:hAnsi="Calibri" w:cs="Calibri"/>
                <w:color w:val="000000"/>
                <w:sz w:val="20"/>
                <w:szCs w:val="20"/>
                <w:lang w:eastAsia="en-GB"/>
              </w:rPr>
            </w:pPr>
            <w:r w:rsidRPr="006005D0">
              <w:t>71,973</w:t>
            </w:r>
          </w:p>
        </w:tc>
        <w:tc>
          <w:tcPr>
            <w:tcW w:w="1215" w:type="dxa"/>
            <w:noWrap/>
            <w:hideMark/>
          </w:tcPr>
          <w:p w14:paraId="6898600A" w14:textId="2047CC7C"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3,246,588</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8A93B7F"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4F5C4523" w14:textId="299EE98A"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586,818</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1D52CEE"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0A295871" w14:textId="47569C94"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8,173,176</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F32A071" w14:textId="005966E7" w:rsidR="00960F70" w:rsidRPr="00D31C97" w:rsidRDefault="00960F70" w:rsidP="00960F70">
            <w:pPr>
              <w:jc w:val="right"/>
              <w:rPr>
                <w:rFonts w:ascii="Calibri" w:eastAsia="Times New Roman" w:hAnsi="Calibri" w:cs="Calibri"/>
                <w:color w:val="000000"/>
                <w:sz w:val="20"/>
                <w:szCs w:val="20"/>
                <w:lang w:eastAsia="en-GB"/>
              </w:rPr>
            </w:pPr>
            <w:r w:rsidRPr="006005D0">
              <w:t>361,478</w:t>
            </w:r>
          </w:p>
        </w:tc>
      </w:tr>
      <w:tr w:rsidR="00960F70" w:rsidRPr="00F2781E" w14:paraId="4BF5ADAF"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7619394E"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Particulate matter - PM10 and smaller</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40B85820"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10,000</w:t>
            </w:r>
          </w:p>
        </w:tc>
        <w:tc>
          <w:tcPr>
            <w:tcW w:w="1216" w:type="dxa"/>
            <w:noWrap/>
            <w:hideMark/>
          </w:tcPr>
          <w:p w14:paraId="7B19A7F3" w14:textId="30D18A53"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690,988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24D1DCD" w14:textId="1392389A" w:rsidR="00960F70" w:rsidRPr="00D31C97" w:rsidRDefault="00960F70" w:rsidP="00960F70">
            <w:pPr>
              <w:jc w:val="right"/>
              <w:rPr>
                <w:rFonts w:ascii="Calibri" w:eastAsia="Times New Roman" w:hAnsi="Calibri" w:cs="Calibri"/>
                <w:color w:val="000000"/>
                <w:sz w:val="20"/>
                <w:szCs w:val="20"/>
                <w:lang w:eastAsia="en-GB"/>
              </w:rPr>
            </w:pPr>
            <w:r w:rsidRPr="006005D0">
              <w:t>107,440</w:t>
            </w:r>
          </w:p>
        </w:tc>
        <w:tc>
          <w:tcPr>
            <w:tcW w:w="1216" w:type="dxa"/>
            <w:noWrap/>
            <w:hideMark/>
          </w:tcPr>
          <w:p w14:paraId="037CF327" w14:textId="6244A774"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21,966</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B88E30D" w14:textId="6432E50F" w:rsidR="00960F70" w:rsidRPr="00D31C97" w:rsidRDefault="00960F70" w:rsidP="00960F70">
            <w:pPr>
              <w:jc w:val="right"/>
              <w:rPr>
                <w:rFonts w:ascii="Calibri" w:eastAsia="Times New Roman" w:hAnsi="Calibri" w:cs="Calibri"/>
                <w:color w:val="000000"/>
                <w:sz w:val="20"/>
                <w:szCs w:val="20"/>
                <w:lang w:eastAsia="en-GB"/>
              </w:rPr>
            </w:pPr>
            <w:r w:rsidRPr="006005D0">
              <w:t>324,449</w:t>
            </w:r>
          </w:p>
        </w:tc>
        <w:tc>
          <w:tcPr>
            <w:tcW w:w="1215" w:type="dxa"/>
            <w:noWrap/>
            <w:hideMark/>
          </w:tcPr>
          <w:p w14:paraId="7D7B594A" w14:textId="489E3B8D"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60,155</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001D578F" w14:textId="5F7CD691" w:rsidR="00960F70" w:rsidRPr="00D31C97" w:rsidRDefault="00960F70" w:rsidP="00960F70">
            <w:pPr>
              <w:jc w:val="right"/>
              <w:rPr>
                <w:rFonts w:ascii="Calibri" w:eastAsia="Times New Roman" w:hAnsi="Calibri" w:cs="Calibri"/>
                <w:color w:val="000000"/>
                <w:sz w:val="20"/>
                <w:szCs w:val="20"/>
                <w:lang w:eastAsia="en-GB"/>
              </w:rPr>
            </w:pPr>
            <w:r w:rsidRPr="006005D0">
              <w:t>22,493</w:t>
            </w:r>
          </w:p>
        </w:tc>
        <w:tc>
          <w:tcPr>
            <w:tcW w:w="1216" w:type="dxa"/>
            <w:noWrap/>
            <w:hideMark/>
          </w:tcPr>
          <w:p w14:paraId="00B4BD2E"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30CA31FB" w14:textId="659364A8" w:rsidR="00960F70" w:rsidRPr="00D31C97" w:rsidRDefault="00960F70" w:rsidP="00960F70">
            <w:pPr>
              <w:jc w:val="right"/>
              <w:rPr>
                <w:rFonts w:ascii="Calibri" w:eastAsia="Times New Roman" w:hAnsi="Calibri" w:cs="Calibri"/>
                <w:color w:val="000000"/>
                <w:sz w:val="20"/>
                <w:szCs w:val="20"/>
                <w:lang w:eastAsia="en-GB"/>
              </w:rPr>
            </w:pPr>
            <w:r w:rsidRPr="006005D0">
              <w:t>154,485</w:t>
            </w:r>
          </w:p>
        </w:tc>
        <w:tc>
          <w:tcPr>
            <w:tcW w:w="1216" w:type="dxa"/>
            <w:noWrap/>
            <w:hideMark/>
          </w:tcPr>
          <w:p w14:paraId="57EC28BC"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19E39C73"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6AE75295"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2B14FE79"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Particulate matter - total</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F733103"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50,000</w:t>
            </w:r>
          </w:p>
        </w:tc>
        <w:tc>
          <w:tcPr>
            <w:tcW w:w="1216" w:type="dxa"/>
            <w:noWrap/>
            <w:hideMark/>
          </w:tcPr>
          <w:p w14:paraId="612C1DC0" w14:textId="2D21F4AD"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423,056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747E2A89"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2732B72B"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FA9A797" w14:textId="0B4880B0" w:rsidR="00960F70" w:rsidRPr="00D31C97" w:rsidRDefault="00960F70" w:rsidP="00960F70">
            <w:pPr>
              <w:jc w:val="right"/>
              <w:rPr>
                <w:rFonts w:ascii="Calibri" w:eastAsia="Times New Roman" w:hAnsi="Calibri" w:cs="Calibri"/>
                <w:color w:val="000000"/>
                <w:sz w:val="20"/>
                <w:szCs w:val="20"/>
                <w:lang w:eastAsia="en-GB"/>
              </w:rPr>
            </w:pPr>
          </w:p>
        </w:tc>
        <w:tc>
          <w:tcPr>
            <w:tcW w:w="1215" w:type="dxa"/>
            <w:noWrap/>
            <w:hideMark/>
          </w:tcPr>
          <w:p w14:paraId="0A8F23D3" w14:textId="030731F6"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79,355</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05E1292"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23FB385E" w14:textId="153046DB"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64,097</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77AE3301" w14:textId="3CC513A0" w:rsidR="00960F70" w:rsidRPr="00D31C97" w:rsidRDefault="00960F70" w:rsidP="00960F70">
            <w:pPr>
              <w:jc w:val="right"/>
              <w:rPr>
                <w:rFonts w:ascii="Calibri" w:eastAsia="Times New Roman" w:hAnsi="Calibri" w:cs="Calibri"/>
                <w:color w:val="000000"/>
                <w:sz w:val="20"/>
                <w:szCs w:val="20"/>
                <w:lang w:eastAsia="en-GB"/>
              </w:rPr>
            </w:pPr>
            <w:r w:rsidRPr="006005D0">
              <w:t>279,604</w:t>
            </w:r>
          </w:p>
        </w:tc>
        <w:tc>
          <w:tcPr>
            <w:tcW w:w="1216" w:type="dxa"/>
            <w:noWrap/>
            <w:hideMark/>
          </w:tcPr>
          <w:p w14:paraId="70E7AACA"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02900A49"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186EC760"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47580396"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Particulates - PM2.5 and smaller only</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168E59CD"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w:t>
            </w:r>
          </w:p>
        </w:tc>
        <w:tc>
          <w:tcPr>
            <w:tcW w:w="1216" w:type="dxa"/>
            <w:noWrap/>
            <w:hideMark/>
          </w:tcPr>
          <w:p w14:paraId="6E17CBCF" w14:textId="46343632"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6,775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1F2C933" w14:textId="28027AC2" w:rsidR="00960F70" w:rsidRPr="00D31C97" w:rsidRDefault="00960F70" w:rsidP="00960F70">
            <w:pPr>
              <w:jc w:val="right"/>
              <w:rPr>
                <w:rFonts w:ascii="Calibri" w:eastAsia="Times New Roman" w:hAnsi="Calibri" w:cs="Calibri"/>
                <w:color w:val="000000"/>
                <w:sz w:val="20"/>
                <w:szCs w:val="20"/>
                <w:lang w:eastAsia="en-GB"/>
              </w:rPr>
            </w:pPr>
            <w:r w:rsidRPr="006005D0">
              <w:t>3,225</w:t>
            </w:r>
          </w:p>
        </w:tc>
        <w:tc>
          <w:tcPr>
            <w:tcW w:w="1216" w:type="dxa"/>
            <w:noWrap/>
            <w:hideMark/>
          </w:tcPr>
          <w:p w14:paraId="7A1D6CE2"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5E7259E" w14:textId="73405F0C" w:rsidR="00960F70" w:rsidRPr="00D31C97" w:rsidRDefault="00960F70" w:rsidP="00960F70">
            <w:pPr>
              <w:jc w:val="right"/>
              <w:rPr>
                <w:rFonts w:ascii="Calibri" w:eastAsia="Times New Roman" w:hAnsi="Calibri" w:cs="Calibri"/>
                <w:color w:val="000000"/>
                <w:sz w:val="20"/>
                <w:szCs w:val="20"/>
                <w:lang w:eastAsia="en-GB"/>
              </w:rPr>
            </w:pPr>
            <w:r w:rsidRPr="006005D0">
              <w:t>3,550</w:t>
            </w:r>
          </w:p>
        </w:tc>
        <w:tc>
          <w:tcPr>
            <w:tcW w:w="1215" w:type="dxa"/>
            <w:noWrap/>
            <w:hideMark/>
          </w:tcPr>
          <w:p w14:paraId="1F9B00A2"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1873FF5A" w14:textId="3BC1D0F9"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3517D186"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DCDD380"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0C37BCD4"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153D713"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3B795FDA"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6CE36EB0"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Perfluorocarbons (PFCs)</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C1A3458"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w:t>
            </w:r>
          </w:p>
        </w:tc>
        <w:tc>
          <w:tcPr>
            <w:tcW w:w="1216" w:type="dxa"/>
            <w:noWrap/>
            <w:hideMark/>
          </w:tcPr>
          <w:p w14:paraId="44570F13" w14:textId="6C268CFB"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4,597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AEA3686"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663A9EB9" w14:textId="6987766F"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608</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1E81C8F"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5" w:type="dxa"/>
            <w:noWrap/>
            <w:hideMark/>
          </w:tcPr>
          <w:p w14:paraId="709C95BA" w14:textId="4028C6B6"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3,989</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42290378"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3A76F905"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13C1A46"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79C8A0A8"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0C833D6"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3D85EE0D"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3A5EF022"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Phenols - total as C</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72F1C32"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w:t>
            </w:r>
          </w:p>
        </w:tc>
        <w:tc>
          <w:tcPr>
            <w:tcW w:w="1216" w:type="dxa"/>
            <w:noWrap/>
            <w:hideMark/>
          </w:tcPr>
          <w:p w14:paraId="15598DD2" w14:textId="505EBFE3"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681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7A27B18"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1F591E57"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8EDA22F" w14:textId="4DBB6DA9" w:rsidR="00960F70" w:rsidRPr="00D31C97" w:rsidRDefault="00960F70" w:rsidP="00960F70">
            <w:pPr>
              <w:jc w:val="right"/>
              <w:rPr>
                <w:rFonts w:ascii="Calibri" w:eastAsia="Times New Roman" w:hAnsi="Calibri" w:cs="Calibri"/>
                <w:color w:val="000000"/>
                <w:sz w:val="20"/>
                <w:szCs w:val="20"/>
                <w:lang w:eastAsia="en-GB"/>
              </w:rPr>
            </w:pPr>
            <w:r w:rsidRPr="006005D0">
              <w:t>681</w:t>
            </w:r>
          </w:p>
        </w:tc>
        <w:tc>
          <w:tcPr>
            <w:tcW w:w="1215" w:type="dxa"/>
            <w:noWrap/>
            <w:hideMark/>
          </w:tcPr>
          <w:p w14:paraId="0F73AFDB"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42E22AC"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58F51093"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4C89CD6A"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5D9A3891"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00790372"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29F42596"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560A470F"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Polycyclic aromatic hydrocarbons (PAHs)</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6354E3B0"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w:t>
            </w:r>
          </w:p>
        </w:tc>
        <w:tc>
          <w:tcPr>
            <w:tcW w:w="1216" w:type="dxa"/>
            <w:noWrap/>
            <w:hideMark/>
          </w:tcPr>
          <w:p w14:paraId="4AAFBD97" w14:textId="00B62547"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5.54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3091DD9"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1FCAFF6D"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49B5BA29"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5BB38E42"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1265723D" w14:textId="0287F5F2" w:rsidR="00960F70" w:rsidRPr="00D31C97" w:rsidRDefault="00960F70" w:rsidP="00960F70">
            <w:pPr>
              <w:jc w:val="right"/>
              <w:rPr>
                <w:rFonts w:ascii="Calibri" w:eastAsia="Times New Roman" w:hAnsi="Calibri" w:cs="Calibri"/>
                <w:color w:val="000000"/>
                <w:sz w:val="20"/>
                <w:szCs w:val="20"/>
                <w:lang w:eastAsia="en-GB"/>
              </w:rPr>
            </w:pPr>
            <w:r w:rsidRPr="006005D0">
              <w:t>5.54</w:t>
            </w:r>
          </w:p>
        </w:tc>
        <w:tc>
          <w:tcPr>
            <w:tcW w:w="1216" w:type="dxa"/>
            <w:noWrap/>
            <w:hideMark/>
          </w:tcPr>
          <w:p w14:paraId="58DC5617"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17DF9895"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77ED5901"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77C6323"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7BC4D7D9"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1652A63D"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Selenium</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7BC03538"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w:t>
            </w:r>
          </w:p>
        </w:tc>
        <w:tc>
          <w:tcPr>
            <w:tcW w:w="1216" w:type="dxa"/>
            <w:noWrap/>
            <w:hideMark/>
          </w:tcPr>
          <w:p w14:paraId="17C694FD" w14:textId="0A93CA7B"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301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384E7A43"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35B539B4"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04736E4F" w14:textId="4F85F052" w:rsidR="00960F70" w:rsidRPr="00D31C97" w:rsidRDefault="00960F70" w:rsidP="00960F70">
            <w:pPr>
              <w:jc w:val="right"/>
              <w:rPr>
                <w:rFonts w:ascii="Calibri" w:eastAsia="Times New Roman" w:hAnsi="Calibri" w:cs="Calibri"/>
                <w:color w:val="000000"/>
                <w:sz w:val="20"/>
                <w:szCs w:val="20"/>
                <w:lang w:eastAsia="en-GB"/>
              </w:rPr>
            </w:pPr>
            <w:r w:rsidRPr="006005D0">
              <w:t>301</w:t>
            </w:r>
          </w:p>
        </w:tc>
        <w:tc>
          <w:tcPr>
            <w:tcW w:w="1215" w:type="dxa"/>
            <w:noWrap/>
            <w:hideMark/>
          </w:tcPr>
          <w:p w14:paraId="5B5B7DDA"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FF7F407"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46599698"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75F32E31"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0D3FFA00"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A669090"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6665BAFE"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4999A37B"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Styrene</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6218512"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w:t>
            </w:r>
          </w:p>
        </w:tc>
        <w:tc>
          <w:tcPr>
            <w:tcW w:w="1216" w:type="dxa"/>
            <w:noWrap/>
            <w:hideMark/>
          </w:tcPr>
          <w:p w14:paraId="6EFABFC7" w14:textId="32AB80D0"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454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49C36FF"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17F6984D"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A3D7645"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52EF2D07" w14:textId="0D907AD1"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454</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C9F37F7"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4332D114"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F8BB7A6"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7E110470"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DE4322C"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540718A2"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67C38999"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Sulphur hexafluoride</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3829EED"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w:t>
            </w:r>
          </w:p>
        </w:tc>
        <w:tc>
          <w:tcPr>
            <w:tcW w:w="1216" w:type="dxa"/>
            <w:noWrap/>
            <w:hideMark/>
          </w:tcPr>
          <w:p w14:paraId="5517DCF6" w14:textId="65EBF586"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222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F84B4AB"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7113BBCA"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1D183304"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4469D308" w14:textId="38C57B90"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222</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AD1A4B0"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47A7B20E"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7668CD2"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0434FD94"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FF0CD76"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66661919"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2F48E6EE"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lastRenderedPageBreak/>
              <w:t>Sulphur oxides, SO</w:t>
            </w:r>
            <w:r w:rsidRPr="00D31C97">
              <w:rPr>
                <w:rFonts w:ascii="Calibri" w:eastAsia="Times New Roman" w:hAnsi="Calibri" w:cs="Calibri"/>
                <w:b w:val="0"/>
                <w:bCs w:val="0"/>
                <w:color w:val="000000"/>
                <w:sz w:val="20"/>
                <w:szCs w:val="20"/>
                <w:vertAlign w:val="subscript"/>
                <w:lang w:eastAsia="en-GB"/>
              </w:rPr>
              <w:t>2</w:t>
            </w:r>
            <w:r w:rsidRPr="00D31C97">
              <w:rPr>
                <w:rFonts w:ascii="Calibri" w:eastAsia="Times New Roman" w:hAnsi="Calibri" w:cs="Calibri"/>
                <w:b w:val="0"/>
                <w:bCs w:val="0"/>
                <w:color w:val="000000"/>
                <w:sz w:val="20"/>
                <w:szCs w:val="20"/>
                <w:lang w:eastAsia="en-GB"/>
              </w:rPr>
              <w:t xml:space="preserve"> and SO</w:t>
            </w:r>
            <w:r w:rsidRPr="00D31C97">
              <w:rPr>
                <w:rFonts w:ascii="Calibri" w:eastAsia="Times New Roman" w:hAnsi="Calibri" w:cs="Calibri"/>
                <w:b w:val="0"/>
                <w:bCs w:val="0"/>
                <w:color w:val="000000"/>
                <w:sz w:val="20"/>
                <w:szCs w:val="20"/>
                <w:vertAlign w:val="subscript"/>
                <w:lang w:eastAsia="en-GB"/>
              </w:rPr>
              <w:t>3</w:t>
            </w:r>
            <w:r w:rsidRPr="00D31C97">
              <w:rPr>
                <w:rFonts w:ascii="Calibri" w:eastAsia="Times New Roman" w:hAnsi="Calibri" w:cs="Calibri"/>
                <w:b w:val="0"/>
                <w:bCs w:val="0"/>
                <w:color w:val="000000"/>
                <w:sz w:val="20"/>
                <w:szCs w:val="20"/>
                <w:lang w:eastAsia="en-GB"/>
              </w:rPr>
              <w:t xml:space="preserve"> as SO</w:t>
            </w:r>
            <w:r w:rsidRPr="00D31C97">
              <w:rPr>
                <w:rFonts w:ascii="Calibri" w:eastAsia="Times New Roman" w:hAnsi="Calibri" w:cs="Calibri"/>
                <w:b w:val="0"/>
                <w:bCs w:val="0"/>
                <w:color w:val="000000"/>
                <w:sz w:val="20"/>
                <w:szCs w:val="20"/>
                <w:vertAlign w:val="subscript"/>
                <w:lang w:eastAsia="en-GB"/>
              </w:rPr>
              <w:t>2</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1ACFF767"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100,000</w:t>
            </w:r>
          </w:p>
        </w:tc>
        <w:tc>
          <w:tcPr>
            <w:tcW w:w="1216" w:type="dxa"/>
            <w:noWrap/>
            <w:hideMark/>
          </w:tcPr>
          <w:p w14:paraId="3752F413" w14:textId="60FC770D"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3,411,682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46A4596" w14:textId="3E1AE0DD" w:rsidR="00960F70" w:rsidRPr="00D31C97" w:rsidRDefault="00960F70" w:rsidP="00960F70">
            <w:pPr>
              <w:jc w:val="right"/>
              <w:rPr>
                <w:rFonts w:ascii="Calibri" w:eastAsia="Times New Roman" w:hAnsi="Calibri" w:cs="Calibri"/>
                <w:color w:val="000000"/>
                <w:sz w:val="20"/>
                <w:szCs w:val="20"/>
                <w:lang w:eastAsia="en-GB"/>
              </w:rPr>
            </w:pPr>
            <w:r w:rsidRPr="006005D0">
              <w:t>1,896,644</w:t>
            </w:r>
          </w:p>
        </w:tc>
        <w:tc>
          <w:tcPr>
            <w:tcW w:w="1216" w:type="dxa"/>
            <w:noWrap/>
            <w:hideMark/>
          </w:tcPr>
          <w:p w14:paraId="7BFC464F" w14:textId="08F48AF4"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473,036</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18223518" w14:textId="56360472" w:rsidR="00960F70" w:rsidRPr="00D31C97" w:rsidRDefault="00960F70" w:rsidP="00960F70">
            <w:pPr>
              <w:jc w:val="right"/>
              <w:rPr>
                <w:rFonts w:ascii="Calibri" w:eastAsia="Times New Roman" w:hAnsi="Calibri" w:cs="Calibri"/>
                <w:color w:val="000000"/>
                <w:sz w:val="20"/>
                <w:szCs w:val="20"/>
                <w:lang w:eastAsia="en-GB"/>
              </w:rPr>
            </w:pPr>
            <w:r w:rsidRPr="006005D0">
              <w:t>1,042,002</w:t>
            </w:r>
          </w:p>
        </w:tc>
        <w:tc>
          <w:tcPr>
            <w:tcW w:w="1215" w:type="dxa"/>
            <w:noWrap/>
            <w:hideMark/>
          </w:tcPr>
          <w:p w14:paraId="735B9EE0"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1CEAEA51"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7B2BF17A"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FDBBD2B"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0BF51189"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3AE725C"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1A99FC96"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75DDC093"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Tetrachloroethane</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731C834"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w:t>
            </w:r>
          </w:p>
        </w:tc>
        <w:tc>
          <w:tcPr>
            <w:tcW w:w="1216" w:type="dxa"/>
            <w:noWrap/>
            <w:hideMark/>
          </w:tcPr>
          <w:p w14:paraId="2BDA5606" w14:textId="79627CFE"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12.0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7222E391"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3F812524"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87AAC78"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753761FD"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68B7246A" w14:textId="051A11B3" w:rsidR="00960F70" w:rsidRPr="00D31C97" w:rsidRDefault="00960F70" w:rsidP="00960F70">
            <w:pPr>
              <w:jc w:val="right"/>
              <w:rPr>
                <w:rFonts w:ascii="Calibri" w:eastAsia="Times New Roman" w:hAnsi="Calibri" w:cs="Calibri"/>
                <w:color w:val="000000"/>
                <w:sz w:val="20"/>
                <w:szCs w:val="20"/>
                <w:lang w:eastAsia="en-GB"/>
              </w:rPr>
            </w:pPr>
            <w:r w:rsidRPr="006005D0">
              <w:t>12.0</w:t>
            </w:r>
          </w:p>
        </w:tc>
        <w:tc>
          <w:tcPr>
            <w:tcW w:w="1216" w:type="dxa"/>
            <w:noWrap/>
            <w:hideMark/>
          </w:tcPr>
          <w:p w14:paraId="54FCD9F0"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341A774"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08C1C9C3"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0D65EF4C"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747CDDFD"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207BC3C0"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Toluene</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47114FE3"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w:t>
            </w:r>
          </w:p>
        </w:tc>
        <w:tc>
          <w:tcPr>
            <w:tcW w:w="1216" w:type="dxa"/>
            <w:noWrap/>
            <w:hideMark/>
          </w:tcPr>
          <w:p w14:paraId="7E32A352" w14:textId="17CBD301"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88,987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77B07FDD" w14:textId="08DC06BF" w:rsidR="00960F70" w:rsidRPr="00D31C97" w:rsidRDefault="00960F70" w:rsidP="00960F70">
            <w:pPr>
              <w:jc w:val="right"/>
              <w:rPr>
                <w:rFonts w:ascii="Calibri" w:eastAsia="Times New Roman" w:hAnsi="Calibri" w:cs="Calibri"/>
                <w:color w:val="000000"/>
                <w:sz w:val="20"/>
                <w:szCs w:val="20"/>
                <w:lang w:eastAsia="en-GB"/>
              </w:rPr>
            </w:pPr>
            <w:r w:rsidRPr="006005D0">
              <w:t>53,165</w:t>
            </w:r>
          </w:p>
        </w:tc>
        <w:tc>
          <w:tcPr>
            <w:tcW w:w="1216" w:type="dxa"/>
            <w:noWrap/>
            <w:hideMark/>
          </w:tcPr>
          <w:p w14:paraId="492643E3"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C072604"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194A5D65" w14:textId="79F5F6AE"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32,918</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4ED9B6B" w14:textId="159053BB"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3A704CC3"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13D961B"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32B4454E"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48D37D5B" w14:textId="256FDD31" w:rsidR="00960F70" w:rsidRPr="00D31C97" w:rsidRDefault="00960F70" w:rsidP="00960F70">
            <w:pPr>
              <w:jc w:val="right"/>
              <w:rPr>
                <w:rFonts w:ascii="Calibri" w:eastAsia="Times New Roman" w:hAnsi="Calibri" w:cs="Calibri"/>
                <w:color w:val="000000"/>
                <w:sz w:val="20"/>
                <w:szCs w:val="20"/>
                <w:lang w:eastAsia="en-GB"/>
              </w:rPr>
            </w:pPr>
            <w:r w:rsidRPr="006005D0">
              <w:t>2,904</w:t>
            </w:r>
          </w:p>
        </w:tc>
      </w:tr>
      <w:tr w:rsidR="00960F70" w:rsidRPr="00F2781E" w14:paraId="749BFD6D"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755D37D4"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Vanadium</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1433C936"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w:t>
            </w:r>
          </w:p>
        </w:tc>
        <w:tc>
          <w:tcPr>
            <w:tcW w:w="1216" w:type="dxa"/>
            <w:noWrap/>
            <w:hideMark/>
          </w:tcPr>
          <w:p w14:paraId="21BAE693" w14:textId="6D5C2F98"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14.8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1A2C5398" w14:textId="51607FEB" w:rsidR="00960F70" w:rsidRPr="00D31C97" w:rsidRDefault="00960F70" w:rsidP="00960F70">
            <w:pPr>
              <w:jc w:val="right"/>
              <w:rPr>
                <w:rFonts w:ascii="Calibri" w:eastAsia="Times New Roman" w:hAnsi="Calibri" w:cs="Calibri"/>
                <w:color w:val="000000"/>
                <w:sz w:val="20"/>
                <w:szCs w:val="20"/>
                <w:lang w:eastAsia="en-GB"/>
              </w:rPr>
            </w:pPr>
            <w:r w:rsidRPr="006005D0">
              <w:t>14.8</w:t>
            </w:r>
          </w:p>
        </w:tc>
        <w:tc>
          <w:tcPr>
            <w:tcW w:w="1216" w:type="dxa"/>
            <w:noWrap/>
            <w:hideMark/>
          </w:tcPr>
          <w:p w14:paraId="318FBEEB"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29C08E5"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670E3CFD"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846A33B"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38F0E8CC"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0D1FB633"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149D7F13"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920A662" w14:textId="77777777" w:rsidR="00960F70" w:rsidRPr="00D31C97" w:rsidRDefault="00960F70" w:rsidP="00960F70">
            <w:pPr>
              <w:rPr>
                <w:rFonts w:ascii="Times New Roman" w:eastAsia="Times New Roman" w:hAnsi="Times New Roman" w:cs="Times New Roman"/>
                <w:sz w:val="20"/>
                <w:szCs w:val="20"/>
                <w:lang w:eastAsia="en-GB"/>
              </w:rPr>
            </w:pPr>
          </w:p>
        </w:tc>
      </w:tr>
      <w:tr w:rsidR="00960F70" w:rsidRPr="00F2781E" w14:paraId="745BDA8B"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1F563A4E" w14:textId="77777777" w:rsidR="00960F70" w:rsidRPr="00D31C97" w:rsidRDefault="00960F70" w:rsidP="00960F70">
            <w:pPr>
              <w:rPr>
                <w:rFonts w:ascii="Calibri" w:eastAsia="Times New Roman" w:hAnsi="Calibri" w:cs="Calibri"/>
                <w:b w:val="0"/>
                <w:bCs w:val="0"/>
                <w:color w:val="000000"/>
                <w:sz w:val="20"/>
                <w:szCs w:val="20"/>
                <w:lang w:eastAsia="en-GB"/>
              </w:rPr>
            </w:pPr>
            <w:r w:rsidRPr="00D31C97">
              <w:rPr>
                <w:rFonts w:ascii="Calibri" w:eastAsia="Times New Roman" w:hAnsi="Calibri" w:cs="Calibri"/>
                <w:b w:val="0"/>
                <w:bCs w:val="0"/>
                <w:color w:val="000000"/>
                <w:sz w:val="20"/>
                <w:szCs w:val="20"/>
                <w:lang w:eastAsia="en-GB"/>
              </w:rPr>
              <w:t>Xylene - all isomers</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4A0797FB" w14:textId="77777777" w:rsidR="00960F70" w:rsidRPr="00D31C97" w:rsidRDefault="00960F70" w:rsidP="00960F70">
            <w:pPr>
              <w:jc w:val="right"/>
              <w:rPr>
                <w:rFonts w:ascii="Calibri" w:eastAsia="Times New Roman" w:hAnsi="Calibri" w:cs="Calibri"/>
                <w:i/>
                <w:iCs/>
                <w:color w:val="000000"/>
                <w:sz w:val="20"/>
                <w:szCs w:val="20"/>
                <w:lang w:eastAsia="en-GB"/>
              </w:rPr>
            </w:pPr>
            <w:r w:rsidRPr="00D31C97">
              <w:rPr>
                <w:rFonts w:ascii="Calibri" w:eastAsia="Times New Roman" w:hAnsi="Calibri" w:cs="Calibri"/>
                <w:i/>
                <w:iCs/>
                <w:color w:val="000000"/>
                <w:sz w:val="20"/>
                <w:szCs w:val="20"/>
                <w:lang w:eastAsia="en-GB"/>
              </w:rPr>
              <w:t>1,000</w:t>
            </w:r>
          </w:p>
        </w:tc>
        <w:tc>
          <w:tcPr>
            <w:tcW w:w="1216" w:type="dxa"/>
            <w:noWrap/>
            <w:hideMark/>
          </w:tcPr>
          <w:p w14:paraId="205E4344" w14:textId="42B4AA37"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60E62">
              <w:rPr>
                <w:b/>
                <w:bCs/>
              </w:rPr>
              <w:t xml:space="preserve"> 49,223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B473B54" w14:textId="53297135" w:rsidR="00960F70" w:rsidRPr="00D31C97" w:rsidRDefault="00960F70" w:rsidP="00960F70">
            <w:pPr>
              <w:jc w:val="right"/>
              <w:rPr>
                <w:rFonts w:ascii="Calibri" w:eastAsia="Times New Roman" w:hAnsi="Calibri" w:cs="Calibri"/>
                <w:color w:val="000000"/>
                <w:sz w:val="20"/>
                <w:szCs w:val="20"/>
                <w:lang w:eastAsia="en-GB"/>
              </w:rPr>
            </w:pPr>
            <w:r w:rsidRPr="006005D0">
              <w:t>46,023</w:t>
            </w:r>
          </w:p>
        </w:tc>
        <w:tc>
          <w:tcPr>
            <w:tcW w:w="1216" w:type="dxa"/>
            <w:noWrap/>
            <w:hideMark/>
          </w:tcPr>
          <w:p w14:paraId="56BBE520" w14:textId="7777777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0151CDC7" w14:textId="77777777"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3A4FF3E8" w14:textId="3CBC4B1D"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005D0">
              <w:t>3,200</w:t>
            </w: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284CCFFE" w14:textId="77777777" w:rsidR="00960F70" w:rsidRPr="00D31C97" w:rsidRDefault="00960F70" w:rsidP="00960F70">
            <w:pPr>
              <w:jc w:val="right"/>
              <w:rPr>
                <w:rFonts w:ascii="Calibri" w:eastAsia="Times New Roman" w:hAnsi="Calibri" w:cs="Calibri"/>
                <w:color w:val="000000"/>
                <w:sz w:val="20"/>
                <w:szCs w:val="20"/>
                <w:lang w:eastAsia="en-GB"/>
              </w:rPr>
            </w:pPr>
          </w:p>
        </w:tc>
        <w:tc>
          <w:tcPr>
            <w:tcW w:w="1216" w:type="dxa"/>
            <w:noWrap/>
            <w:hideMark/>
          </w:tcPr>
          <w:p w14:paraId="25D417DF"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4A47C42" w14:textId="7777777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453FDD4C" w14:textId="7777777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3E1986F9" w14:textId="77777777" w:rsidR="00960F70" w:rsidRPr="00D31C97" w:rsidRDefault="00960F70" w:rsidP="00960F70">
            <w:pPr>
              <w:rPr>
                <w:rFonts w:ascii="Times New Roman" w:eastAsia="Times New Roman" w:hAnsi="Times New Roman" w:cs="Times New Roman"/>
                <w:sz w:val="20"/>
                <w:szCs w:val="20"/>
                <w:lang w:eastAsia="en-GB"/>
              </w:rPr>
            </w:pPr>
          </w:p>
        </w:tc>
      </w:tr>
      <w:tr w:rsidR="00960F70" w14:paraId="7141A5AB" w14:textId="77777777" w:rsidTr="6A61570F">
        <w:trPr>
          <w:trHeight w:val="300"/>
        </w:trPr>
        <w:tc>
          <w:tcPr>
            <w:cnfStyle w:val="001000000000" w:firstRow="0" w:lastRow="0" w:firstColumn="1" w:lastColumn="0" w:oddVBand="0" w:evenVBand="0" w:oddHBand="0" w:evenHBand="0" w:firstRowFirstColumn="0" w:firstRowLastColumn="0" w:lastRowFirstColumn="0" w:lastRowLastColumn="0"/>
            <w:tcW w:w="2016" w:type="dxa"/>
            <w:noWrap/>
            <w:hideMark/>
          </w:tcPr>
          <w:p w14:paraId="6212B2BA" w14:textId="08D9C19A" w:rsidR="00960F70" w:rsidRPr="00D31C97" w:rsidRDefault="00960F70" w:rsidP="00960F70">
            <w:pPr>
              <w:rPr>
                <w:rFonts w:ascii="Calibri" w:eastAsia="Times New Roman" w:hAnsi="Calibri" w:cs="Calibri"/>
                <w:b w:val="0"/>
                <w:bCs w:val="0"/>
                <w:color w:val="000000" w:themeColor="text1"/>
                <w:sz w:val="20"/>
                <w:szCs w:val="20"/>
                <w:lang w:eastAsia="en-GB"/>
              </w:rPr>
            </w:pPr>
            <w:r w:rsidRPr="00D31C97">
              <w:rPr>
                <w:rFonts w:ascii="Calibri" w:eastAsia="Times New Roman" w:hAnsi="Calibri" w:cs="Calibri"/>
                <w:b w:val="0"/>
                <w:bCs w:val="0"/>
                <w:color w:val="000000" w:themeColor="text1"/>
                <w:sz w:val="20"/>
                <w:szCs w:val="20"/>
                <w:lang w:eastAsia="en-GB"/>
              </w:rPr>
              <w:t>Zinc</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5A44477D" w14:textId="0DEBBE71" w:rsidR="00960F70" w:rsidRPr="00D31C97" w:rsidRDefault="00960F70" w:rsidP="00960F70">
            <w:pPr>
              <w:jc w:val="right"/>
              <w:rPr>
                <w:rFonts w:ascii="Calibri" w:eastAsia="Times New Roman" w:hAnsi="Calibri" w:cs="Calibri"/>
                <w:i/>
                <w:iCs/>
                <w:color w:val="000000" w:themeColor="text1"/>
                <w:sz w:val="20"/>
                <w:szCs w:val="20"/>
                <w:lang w:eastAsia="en-GB"/>
              </w:rPr>
            </w:pPr>
            <w:r w:rsidRPr="00D31C97">
              <w:rPr>
                <w:rFonts w:ascii="Calibri" w:eastAsia="Times New Roman" w:hAnsi="Calibri" w:cs="Calibri"/>
                <w:i/>
                <w:iCs/>
                <w:color w:val="000000" w:themeColor="text1"/>
                <w:sz w:val="20"/>
                <w:szCs w:val="20"/>
                <w:lang w:eastAsia="en-GB"/>
              </w:rPr>
              <w:t>100</w:t>
            </w:r>
          </w:p>
        </w:tc>
        <w:tc>
          <w:tcPr>
            <w:tcW w:w="1216" w:type="dxa"/>
            <w:noWrap/>
            <w:hideMark/>
          </w:tcPr>
          <w:p w14:paraId="4F3F4975" w14:textId="2917106C" w:rsidR="00960F70" w:rsidRPr="00560E62"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lang w:eastAsia="en-GB"/>
              </w:rPr>
            </w:pPr>
            <w:r w:rsidRPr="00560E62">
              <w:rPr>
                <w:b/>
                <w:bCs/>
              </w:rPr>
              <w:t xml:space="preserve"> 143 </w:t>
            </w: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269D596C" w14:textId="5B1408CA" w:rsidR="00960F70" w:rsidRPr="00D31C97" w:rsidRDefault="00960F70" w:rsidP="00960F70">
            <w:pPr>
              <w:jc w:val="right"/>
              <w:rPr>
                <w:rFonts w:ascii="Calibri" w:eastAsia="Times New Roman" w:hAnsi="Calibri" w:cs="Calibri"/>
                <w:color w:val="000000" w:themeColor="text1"/>
                <w:sz w:val="20"/>
                <w:szCs w:val="20"/>
                <w:lang w:eastAsia="en-GB"/>
              </w:rPr>
            </w:pPr>
          </w:p>
        </w:tc>
        <w:tc>
          <w:tcPr>
            <w:tcW w:w="1216" w:type="dxa"/>
            <w:noWrap/>
            <w:hideMark/>
          </w:tcPr>
          <w:p w14:paraId="2B9A388E" w14:textId="6CF02DE1"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476F05B5" w14:textId="505252CE" w:rsidR="00960F70" w:rsidRPr="00D31C97" w:rsidRDefault="00960F70" w:rsidP="00960F70">
            <w:pPr>
              <w:rPr>
                <w:rFonts w:ascii="Times New Roman" w:eastAsia="Times New Roman" w:hAnsi="Times New Roman" w:cs="Times New Roman"/>
                <w:sz w:val="20"/>
                <w:szCs w:val="20"/>
                <w:lang w:eastAsia="en-GB"/>
              </w:rPr>
            </w:pPr>
          </w:p>
        </w:tc>
        <w:tc>
          <w:tcPr>
            <w:tcW w:w="1215" w:type="dxa"/>
            <w:noWrap/>
            <w:hideMark/>
          </w:tcPr>
          <w:p w14:paraId="35A2E05E" w14:textId="74059417" w:rsidR="00960F70" w:rsidRPr="00D31C97" w:rsidRDefault="00960F70" w:rsidP="00960F7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596D1860" w14:textId="456D4ECA" w:rsidR="00960F70" w:rsidRPr="00D31C97" w:rsidRDefault="00960F70" w:rsidP="00960F70">
            <w:pPr>
              <w:jc w:val="right"/>
              <w:rPr>
                <w:rFonts w:ascii="Calibri" w:eastAsia="Times New Roman" w:hAnsi="Calibri" w:cs="Calibri"/>
                <w:color w:val="000000" w:themeColor="text1"/>
                <w:sz w:val="20"/>
                <w:szCs w:val="20"/>
                <w:lang w:eastAsia="en-GB"/>
              </w:rPr>
            </w:pPr>
            <w:r w:rsidRPr="006005D0">
              <w:t>143</w:t>
            </w:r>
          </w:p>
        </w:tc>
        <w:tc>
          <w:tcPr>
            <w:tcW w:w="1216" w:type="dxa"/>
            <w:noWrap/>
            <w:hideMark/>
          </w:tcPr>
          <w:p w14:paraId="77448E0B" w14:textId="707EB007"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5" w:type="dxa"/>
            <w:noWrap/>
            <w:hideMark/>
          </w:tcPr>
          <w:p w14:paraId="70D89699" w14:textId="4F4751E7" w:rsidR="00960F70" w:rsidRPr="00D31C97" w:rsidRDefault="00960F70" w:rsidP="00960F70">
            <w:pPr>
              <w:rPr>
                <w:rFonts w:ascii="Times New Roman" w:eastAsia="Times New Roman" w:hAnsi="Times New Roman" w:cs="Times New Roman"/>
                <w:sz w:val="20"/>
                <w:szCs w:val="20"/>
                <w:lang w:eastAsia="en-GB"/>
              </w:rPr>
            </w:pPr>
          </w:p>
        </w:tc>
        <w:tc>
          <w:tcPr>
            <w:tcW w:w="1216" w:type="dxa"/>
            <w:noWrap/>
            <w:hideMark/>
          </w:tcPr>
          <w:p w14:paraId="24433419" w14:textId="4F852D19" w:rsidR="00960F70" w:rsidRPr="00D31C97" w:rsidRDefault="00960F70" w:rsidP="00960F7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216" w:type="dxa"/>
            <w:noWrap/>
            <w:hideMark/>
          </w:tcPr>
          <w:p w14:paraId="74459BC2" w14:textId="28C56F0D" w:rsidR="00960F70" w:rsidRPr="00D31C97" w:rsidRDefault="00960F70" w:rsidP="00960F70">
            <w:pPr>
              <w:rPr>
                <w:rFonts w:ascii="Times New Roman" w:eastAsia="Times New Roman" w:hAnsi="Times New Roman" w:cs="Times New Roman"/>
                <w:sz w:val="20"/>
                <w:szCs w:val="20"/>
                <w:lang w:eastAsia="en-GB"/>
              </w:rPr>
            </w:pPr>
          </w:p>
        </w:tc>
      </w:tr>
    </w:tbl>
    <w:p w14:paraId="02DBE968" w14:textId="77777777" w:rsidR="00E02D18" w:rsidRDefault="00E02D18" w:rsidP="00E02D18"/>
    <w:p w14:paraId="3CEAC921" w14:textId="0189728E" w:rsidR="00E02D18" w:rsidRDefault="00E02D18">
      <w:pPr>
        <w:rPr>
          <w:i/>
          <w:u w:val="single"/>
        </w:rPr>
      </w:pPr>
      <w:bookmarkStart w:id="8" w:name="Table2"/>
    </w:p>
    <w:bookmarkEnd w:id="8"/>
    <w:p w14:paraId="77333C04" w14:textId="77777777" w:rsidR="00F76D06" w:rsidRDefault="00F76D06">
      <w:pPr>
        <w:rPr>
          <w:i/>
          <w:u w:val="single"/>
        </w:rPr>
      </w:pPr>
      <w:r>
        <w:rPr>
          <w:i/>
          <w:u w:val="single"/>
        </w:rPr>
        <w:br w:type="page"/>
      </w:r>
    </w:p>
    <w:p w14:paraId="77B882B5" w14:textId="5AE751A0" w:rsidR="00A11577" w:rsidRPr="00682428" w:rsidRDefault="00A11577" w:rsidP="00A11577">
      <w:pPr>
        <w:rPr>
          <w:i/>
        </w:rPr>
      </w:pPr>
      <w:r w:rsidRPr="001E54A2">
        <w:rPr>
          <w:i/>
          <w:u w:val="single"/>
        </w:rPr>
        <w:lastRenderedPageBreak/>
        <w:t>Table 2</w:t>
      </w:r>
      <w:r w:rsidRPr="00682428">
        <w:rPr>
          <w:i/>
        </w:rPr>
        <w:t xml:space="preserve">: Number of sites reporting ART emissions to air, and percentage of total </w:t>
      </w:r>
      <w:r>
        <w:rPr>
          <w:i/>
        </w:rPr>
        <w:t xml:space="preserve">ART </w:t>
      </w:r>
      <w:r w:rsidRPr="00682428">
        <w:rPr>
          <w:i/>
        </w:rPr>
        <w:t>emission</w:t>
      </w:r>
      <w:r>
        <w:rPr>
          <w:i/>
        </w:rPr>
        <w:t>s</w:t>
      </w:r>
      <w:r w:rsidRPr="00682428">
        <w:rPr>
          <w:i/>
        </w:rPr>
        <w:t xml:space="preserve"> released, by industry sector and pollutant</w:t>
      </w:r>
      <w:r>
        <w:rPr>
          <w:i/>
        </w:rPr>
        <w:t xml:space="preserve"> for 202</w:t>
      </w:r>
      <w:r w:rsidR="00312909">
        <w:rPr>
          <w:i/>
        </w:rPr>
        <w:t>1</w:t>
      </w:r>
    </w:p>
    <w:tbl>
      <w:tblPr>
        <w:tblStyle w:val="TableGridLight"/>
        <w:tblW w:w="15257" w:type="dxa"/>
        <w:tblLayout w:type="fixed"/>
        <w:tblCellMar>
          <w:left w:w="57" w:type="dxa"/>
          <w:right w:w="57" w:type="dxa"/>
        </w:tblCellMar>
        <w:tblLook w:val="02A0" w:firstRow="1" w:lastRow="0" w:firstColumn="1" w:lastColumn="0" w:noHBand="1" w:noVBand="0"/>
        <w:tblCaption w:val="Table 2: Number of sites reporting ART emissions to air, and percentage of total ART emissions released, by industry sector and pollutant for 2021."/>
        <w:tblDescription w:val="Table 2 provides the number of sites reporting ART emissions to air, alongside the percentage of total ART emissions released, categorised by industry sector and pollutant for the year 2021. The table includes rows representing various industry sectors, such as energy, manufacturing, and waste management, and columns that detail the number of reporting sites, specific pollutants, and the corresponding percentage of total emissions for each pollutant within each sector. This data offers insights into the distribution of Above Reporting Threshold emissions across different industries."/>
      </w:tblPr>
      <w:tblGrid>
        <w:gridCol w:w="2830"/>
        <w:gridCol w:w="709"/>
        <w:gridCol w:w="851"/>
        <w:gridCol w:w="708"/>
        <w:gridCol w:w="709"/>
        <w:gridCol w:w="714"/>
        <w:gridCol w:w="624"/>
        <w:gridCol w:w="624"/>
        <w:gridCol w:w="624"/>
        <w:gridCol w:w="624"/>
        <w:gridCol w:w="624"/>
        <w:gridCol w:w="624"/>
        <w:gridCol w:w="624"/>
        <w:gridCol w:w="624"/>
        <w:gridCol w:w="624"/>
        <w:gridCol w:w="624"/>
        <w:gridCol w:w="624"/>
        <w:gridCol w:w="624"/>
        <w:gridCol w:w="624"/>
        <w:gridCol w:w="624"/>
      </w:tblGrid>
      <w:tr w:rsidR="00274C95" w:rsidRPr="006B295F" w14:paraId="41626875" w14:textId="77777777" w:rsidTr="0024677E">
        <w:trPr>
          <w:trHeight w:val="300"/>
          <w:tblHeader/>
        </w:trPr>
        <w:tc>
          <w:tcPr>
            <w:tcW w:w="2830" w:type="dxa"/>
            <w:noWrap/>
          </w:tcPr>
          <w:p w14:paraId="3B854807" w14:textId="14670BD7" w:rsidR="00274C95" w:rsidRPr="006B295F" w:rsidRDefault="00274C95" w:rsidP="00274C95">
            <w:pPr>
              <w:rPr>
                <w:rFonts w:ascii="Calibri" w:eastAsia="Times New Roman" w:hAnsi="Calibri" w:cs="Calibri"/>
                <w:color w:val="000000"/>
                <w:sz w:val="20"/>
                <w:szCs w:val="20"/>
                <w:lang w:eastAsia="en-GB"/>
              </w:rPr>
            </w:pPr>
            <w:r>
              <w:rPr>
                <w:rFonts w:cstheme="minorHAnsi"/>
                <w:sz w:val="20"/>
                <w:szCs w:val="20"/>
              </w:rPr>
              <w:t>Pollutant</w:t>
            </w:r>
          </w:p>
        </w:tc>
        <w:tc>
          <w:tcPr>
            <w:tcW w:w="709" w:type="dxa"/>
            <w:noWrap/>
          </w:tcPr>
          <w:p w14:paraId="032905D8" w14:textId="503DFF7C" w:rsidR="00274C95" w:rsidRPr="00CC19D5" w:rsidRDefault="00274C95" w:rsidP="00274C95">
            <w:pPr>
              <w:jc w:val="center"/>
              <w:rPr>
                <w:sz w:val="20"/>
                <w:szCs w:val="20"/>
              </w:rPr>
            </w:pPr>
            <w:r w:rsidRPr="00A21D37">
              <w:rPr>
                <w:rFonts w:cstheme="minorHAnsi"/>
                <w:sz w:val="20"/>
                <w:szCs w:val="20"/>
              </w:rPr>
              <w:t>ART Sites</w:t>
            </w:r>
          </w:p>
        </w:tc>
        <w:tc>
          <w:tcPr>
            <w:tcW w:w="851" w:type="dxa"/>
            <w:shd w:val="clear" w:color="auto" w:fill="F2F2F2" w:themeFill="background1" w:themeFillShade="F2"/>
            <w:noWrap/>
          </w:tcPr>
          <w:p w14:paraId="57D1E604" w14:textId="757F23B7" w:rsidR="00274C95" w:rsidRPr="00CC19D5" w:rsidRDefault="00274C95" w:rsidP="00274C95">
            <w:pPr>
              <w:jc w:val="center"/>
              <w:rPr>
                <w:rFonts w:ascii="Calibri" w:eastAsia="Times New Roman" w:hAnsi="Calibri" w:cs="Calibri"/>
                <w:color w:val="000000"/>
                <w:sz w:val="20"/>
                <w:szCs w:val="20"/>
                <w:lang w:eastAsia="en-GB"/>
              </w:rPr>
            </w:pPr>
            <w:r w:rsidRPr="00A21D37">
              <w:rPr>
                <w:rFonts w:cstheme="minorHAnsi"/>
                <w:sz w:val="20"/>
                <w:szCs w:val="20"/>
              </w:rPr>
              <w:t>Energy Sites</w:t>
            </w:r>
          </w:p>
        </w:tc>
        <w:tc>
          <w:tcPr>
            <w:tcW w:w="708" w:type="dxa"/>
            <w:shd w:val="clear" w:color="auto" w:fill="F2F2F2" w:themeFill="background1" w:themeFillShade="F2"/>
            <w:noWrap/>
          </w:tcPr>
          <w:p w14:paraId="2A720A4A" w14:textId="298A245C" w:rsidR="00274C95" w:rsidRPr="00CC19D5" w:rsidRDefault="00274C95" w:rsidP="00274C95">
            <w:pPr>
              <w:jc w:val="center"/>
              <w:rPr>
                <w:rFonts w:ascii="Times New Roman" w:eastAsia="Times New Roman" w:hAnsi="Times New Roman" w:cs="Times New Roman"/>
                <w:sz w:val="20"/>
                <w:szCs w:val="20"/>
                <w:lang w:eastAsia="en-GB"/>
              </w:rPr>
            </w:pPr>
            <w:r w:rsidRPr="00A21D37">
              <w:rPr>
                <w:rFonts w:cstheme="minorHAnsi"/>
                <w:sz w:val="20"/>
                <w:szCs w:val="20"/>
              </w:rPr>
              <w:t>Energy %</w:t>
            </w:r>
          </w:p>
        </w:tc>
        <w:tc>
          <w:tcPr>
            <w:tcW w:w="709" w:type="dxa"/>
            <w:noWrap/>
          </w:tcPr>
          <w:p w14:paraId="74017366" w14:textId="33A1A115" w:rsidR="00274C95" w:rsidRPr="00CC19D5" w:rsidRDefault="00274C95" w:rsidP="00274C95">
            <w:pPr>
              <w:jc w:val="center"/>
              <w:rPr>
                <w:rFonts w:ascii="Times New Roman" w:eastAsia="Times New Roman" w:hAnsi="Times New Roman" w:cs="Times New Roman"/>
                <w:sz w:val="20"/>
                <w:szCs w:val="20"/>
                <w:lang w:eastAsia="en-GB"/>
              </w:rPr>
            </w:pPr>
            <w:r w:rsidRPr="00A21D37">
              <w:rPr>
                <w:rFonts w:eastAsia="Times New Roman" w:cstheme="minorHAnsi"/>
                <w:sz w:val="20"/>
                <w:szCs w:val="20"/>
                <w:lang w:eastAsia="en-GB"/>
              </w:rPr>
              <w:t>Metals Sites</w:t>
            </w:r>
          </w:p>
        </w:tc>
        <w:tc>
          <w:tcPr>
            <w:tcW w:w="714" w:type="dxa"/>
            <w:noWrap/>
          </w:tcPr>
          <w:p w14:paraId="76B50AEF" w14:textId="5AAD7D4A" w:rsidR="00274C95" w:rsidRPr="00CC19D5" w:rsidRDefault="00274C95" w:rsidP="00274C95">
            <w:pPr>
              <w:jc w:val="center"/>
              <w:rPr>
                <w:rFonts w:ascii="Times New Roman" w:eastAsia="Times New Roman" w:hAnsi="Times New Roman" w:cs="Times New Roman"/>
                <w:sz w:val="20"/>
                <w:szCs w:val="20"/>
                <w:lang w:eastAsia="en-GB"/>
              </w:rPr>
            </w:pPr>
            <w:r w:rsidRPr="00A21D37">
              <w:rPr>
                <w:rFonts w:eastAsia="Times New Roman" w:cstheme="minorHAnsi"/>
                <w:sz w:val="20"/>
                <w:szCs w:val="20"/>
                <w:lang w:eastAsia="en-GB"/>
              </w:rPr>
              <w:t>Metals %</w:t>
            </w:r>
          </w:p>
        </w:tc>
        <w:tc>
          <w:tcPr>
            <w:tcW w:w="624" w:type="dxa"/>
            <w:shd w:val="clear" w:color="auto" w:fill="F2F2F2" w:themeFill="background1" w:themeFillShade="F2"/>
            <w:noWrap/>
          </w:tcPr>
          <w:p w14:paraId="1A716ED5" w14:textId="4CAC77D8" w:rsidR="00274C95" w:rsidRPr="00CC19D5" w:rsidRDefault="00274C95" w:rsidP="00274C95">
            <w:pPr>
              <w:jc w:val="center"/>
              <w:rPr>
                <w:sz w:val="20"/>
                <w:szCs w:val="20"/>
              </w:rPr>
            </w:pPr>
            <w:r w:rsidRPr="00A21D37">
              <w:rPr>
                <w:rFonts w:cstheme="minorHAnsi"/>
                <w:sz w:val="20"/>
                <w:szCs w:val="20"/>
              </w:rPr>
              <w:t>Mineral Sites</w:t>
            </w:r>
          </w:p>
        </w:tc>
        <w:tc>
          <w:tcPr>
            <w:tcW w:w="624" w:type="dxa"/>
            <w:shd w:val="clear" w:color="auto" w:fill="F2F2F2" w:themeFill="background1" w:themeFillShade="F2"/>
            <w:noWrap/>
          </w:tcPr>
          <w:p w14:paraId="0CB5AC89" w14:textId="0F7E6BE5" w:rsidR="00274C95" w:rsidRPr="00CC19D5" w:rsidRDefault="00274C95" w:rsidP="00274C95">
            <w:pPr>
              <w:jc w:val="center"/>
              <w:rPr>
                <w:sz w:val="20"/>
                <w:szCs w:val="20"/>
              </w:rPr>
            </w:pPr>
            <w:r w:rsidRPr="00A21D37">
              <w:rPr>
                <w:rFonts w:cstheme="minorHAnsi"/>
                <w:sz w:val="20"/>
                <w:szCs w:val="20"/>
              </w:rPr>
              <w:t>Mineral %</w:t>
            </w:r>
          </w:p>
        </w:tc>
        <w:tc>
          <w:tcPr>
            <w:tcW w:w="624" w:type="dxa"/>
            <w:noWrap/>
          </w:tcPr>
          <w:p w14:paraId="30A8BE5D" w14:textId="7FFDDC2C" w:rsidR="00274C95" w:rsidRPr="00CC19D5" w:rsidRDefault="00274C95" w:rsidP="00274C95">
            <w:pPr>
              <w:jc w:val="center"/>
              <w:rPr>
                <w:sz w:val="20"/>
                <w:szCs w:val="20"/>
              </w:rPr>
            </w:pPr>
            <w:r w:rsidRPr="00A21D37">
              <w:rPr>
                <w:rFonts w:cstheme="minorHAnsi"/>
                <w:sz w:val="20"/>
                <w:szCs w:val="20"/>
              </w:rPr>
              <w:t>Chemical Sites</w:t>
            </w:r>
          </w:p>
        </w:tc>
        <w:tc>
          <w:tcPr>
            <w:tcW w:w="624" w:type="dxa"/>
            <w:noWrap/>
          </w:tcPr>
          <w:p w14:paraId="549BD146" w14:textId="48F475BA" w:rsidR="00274C95" w:rsidRPr="00CC19D5" w:rsidRDefault="00274C95" w:rsidP="00274C95">
            <w:pPr>
              <w:jc w:val="center"/>
              <w:rPr>
                <w:sz w:val="20"/>
                <w:szCs w:val="20"/>
              </w:rPr>
            </w:pPr>
            <w:r w:rsidRPr="00A21D37">
              <w:rPr>
                <w:rFonts w:cstheme="minorHAnsi"/>
                <w:sz w:val="20"/>
                <w:szCs w:val="20"/>
              </w:rPr>
              <w:t>Chemical %</w:t>
            </w:r>
          </w:p>
        </w:tc>
        <w:tc>
          <w:tcPr>
            <w:tcW w:w="624" w:type="dxa"/>
            <w:shd w:val="clear" w:color="auto" w:fill="F2F2F2" w:themeFill="background1" w:themeFillShade="F2"/>
            <w:noWrap/>
          </w:tcPr>
          <w:p w14:paraId="78B83BF3" w14:textId="65553038" w:rsidR="00274C95" w:rsidRPr="00CC19D5" w:rsidRDefault="00274C95" w:rsidP="00274C95">
            <w:pPr>
              <w:jc w:val="center"/>
              <w:rPr>
                <w:sz w:val="20"/>
                <w:szCs w:val="20"/>
              </w:rPr>
            </w:pPr>
            <w:r w:rsidRPr="00A21D37">
              <w:rPr>
                <w:rFonts w:cstheme="minorHAnsi"/>
                <w:sz w:val="20"/>
                <w:szCs w:val="20"/>
              </w:rPr>
              <w:t>Waste Sites</w:t>
            </w:r>
          </w:p>
        </w:tc>
        <w:tc>
          <w:tcPr>
            <w:tcW w:w="624" w:type="dxa"/>
            <w:shd w:val="clear" w:color="auto" w:fill="F2F2F2" w:themeFill="background1" w:themeFillShade="F2"/>
            <w:noWrap/>
          </w:tcPr>
          <w:p w14:paraId="4EE0CB18" w14:textId="1027B168" w:rsidR="00274C95" w:rsidRPr="00CC19D5" w:rsidRDefault="00274C95" w:rsidP="00274C95">
            <w:pPr>
              <w:jc w:val="center"/>
              <w:rPr>
                <w:sz w:val="20"/>
                <w:szCs w:val="20"/>
              </w:rPr>
            </w:pPr>
            <w:r w:rsidRPr="00A21D37">
              <w:rPr>
                <w:rFonts w:cstheme="minorHAnsi"/>
                <w:sz w:val="20"/>
                <w:szCs w:val="20"/>
              </w:rPr>
              <w:t>Waste %</w:t>
            </w:r>
          </w:p>
        </w:tc>
        <w:tc>
          <w:tcPr>
            <w:tcW w:w="624" w:type="dxa"/>
            <w:noWrap/>
          </w:tcPr>
          <w:p w14:paraId="20DC2E43" w14:textId="5DCDAD2F" w:rsidR="00274C95" w:rsidRPr="00CC19D5" w:rsidRDefault="00274C95" w:rsidP="00274C95">
            <w:pPr>
              <w:jc w:val="center"/>
              <w:rPr>
                <w:sz w:val="20"/>
                <w:szCs w:val="20"/>
              </w:rPr>
            </w:pPr>
            <w:r w:rsidRPr="00A21D37">
              <w:rPr>
                <w:rFonts w:eastAsia="Times New Roman" w:cstheme="minorHAnsi"/>
                <w:color w:val="000000"/>
                <w:sz w:val="20"/>
                <w:szCs w:val="20"/>
                <w:lang w:eastAsia="en-GB"/>
              </w:rPr>
              <w:t>Paper / Wood</w:t>
            </w:r>
          </w:p>
        </w:tc>
        <w:tc>
          <w:tcPr>
            <w:tcW w:w="624" w:type="dxa"/>
            <w:noWrap/>
          </w:tcPr>
          <w:p w14:paraId="39E79250" w14:textId="3679CC13" w:rsidR="00274C95" w:rsidRPr="00CC19D5" w:rsidRDefault="00274C95" w:rsidP="00274C95">
            <w:pPr>
              <w:jc w:val="center"/>
              <w:rPr>
                <w:sz w:val="20"/>
                <w:szCs w:val="20"/>
              </w:rPr>
            </w:pPr>
            <w:r w:rsidRPr="00A21D37">
              <w:rPr>
                <w:rFonts w:eastAsia="Times New Roman" w:cstheme="minorHAnsi"/>
                <w:color w:val="000000"/>
                <w:sz w:val="20"/>
                <w:szCs w:val="20"/>
                <w:lang w:eastAsia="en-GB"/>
              </w:rPr>
              <w:t>Paper / Wood %</w:t>
            </w:r>
          </w:p>
        </w:tc>
        <w:tc>
          <w:tcPr>
            <w:tcW w:w="624" w:type="dxa"/>
            <w:shd w:val="clear" w:color="auto" w:fill="F2F2F2" w:themeFill="background1" w:themeFillShade="F2"/>
            <w:noWrap/>
          </w:tcPr>
          <w:p w14:paraId="03E4D5F7" w14:textId="7996D33C" w:rsidR="00274C95" w:rsidRPr="00CC19D5" w:rsidRDefault="00274C95" w:rsidP="00274C95">
            <w:pPr>
              <w:jc w:val="center"/>
              <w:rPr>
                <w:sz w:val="20"/>
                <w:szCs w:val="20"/>
              </w:rPr>
            </w:pPr>
            <w:r w:rsidRPr="00A21D37">
              <w:rPr>
                <w:rFonts w:cstheme="minorHAnsi"/>
                <w:sz w:val="20"/>
                <w:szCs w:val="20"/>
              </w:rPr>
              <w:t>Live-stock / Aqua Sites</w:t>
            </w:r>
          </w:p>
        </w:tc>
        <w:tc>
          <w:tcPr>
            <w:tcW w:w="624" w:type="dxa"/>
            <w:shd w:val="clear" w:color="auto" w:fill="F2F2F2" w:themeFill="background1" w:themeFillShade="F2"/>
            <w:noWrap/>
          </w:tcPr>
          <w:p w14:paraId="7CF12278" w14:textId="2A3298F0" w:rsidR="00274C95" w:rsidRPr="00CC19D5" w:rsidRDefault="00274C95" w:rsidP="00274C95">
            <w:pPr>
              <w:jc w:val="center"/>
              <w:rPr>
                <w:sz w:val="20"/>
                <w:szCs w:val="20"/>
              </w:rPr>
            </w:pPr>
            <w:r w:rsidRPr="00A21D37">
              <w:rPr>
                <w:rFonts w:cstheme="minorHAnsi"/>
                <w:sz w:val="20"/>
                <w:szCs w:val="20"/>
              </w:rPr>
              <w:t>Live- stock / Aqua %</w:t>
            </w:r>
          </w:p>
        </w:tc>
        <w:tc>
          <w:tcPr>
            <w:tcW w:w="624" w:type="dxa"/>
            <w:noWrap/>
          </w:tcPr>
          <w:p w14:paraId="49C44935" w14:textId="7221F7A4" w:rsidR="00274C95" w:rsidRPr="00CC19D5" w:rsidRDefault="00274C95" w:rsidP="00274C95">
            <w:pPr>
              <w:jc w:val="center"/>
              <w:rPr>
                <w:rFonts w:ascii="Calibri" w:eastAsia="Times New Roman" w:hAnsi="Calibri" w:cs="Calibri"/>
                <w:color w:val="000000"/>
                <w:sz w:val="20"/>
                <w:szCs w:val="20"/>
                <w:lang w:eastAsia="en-GB"/>
              </w:rPr>
            </w:pPr>
            <w:r w:rsidRPr="00A21D37">
              <w:rPr>
                <w:rFonts w:eastAsia="Times New Roman" w:cstheme="minorHAnsi"/>
                <w:color w:val="000000"/>
                <w:sz w:val="20"/>
                <w:szCs w:val="20"/>
                <w:lang w:eastAsia="en-GB"/>
              </w:rPr>
              <w:t>Food / Beverage Sites</w:t>
            </w:r>
          </w:p>
        </w:tc>
        <w:tc>
          <w:tcPr>
            <w:tcW w:w="624" w:type="dxa"/>
            <w:noWrap/>
          </w:tcPr>
          <w:p w14:paraId="0A395A96" w14:textId="1C264139" w:rsidR="00274C95" w:rsidRPr="00CC19D5" w:rsidRDefault="00274C95" w:rsidP="00274C95">
            <w:pPr>
              <w:jc w:val="center"/>
              <w:rPr>
                <w:rFonts w:ascii="Times New Roman" w:eastAsia="Times New Roman" w:hAnsi="Times New Roman" w:cs="Times New Roman"/>
                <w:sz w:val="20"/>
                <w:szCs w:val="20"/>
                <w:lang w:eastAsia="en-GB"/>
              </w:rPr>
            </w:pPr>
            <w:r w:rsidRPr="00A21D37">
              <w:rPr>
                <w:rFonts w:eastAsia="Times New Roman" w:cstheme="minorHAnsi"/>
                <w:sz w:val="20"/>
                <w:szCs w:val="20"/>
                <w:lang w:eastAsia="en-GB"/>
              </w:rPr>
              <w:t>Food / Beverage %</w:t>
            </w:r>
          </w:p>
        </w:tc>
        <w:tc>
          <w:tcPr>
            <w:tcW w:w="624" w:type="dxa"/>
            <w:shd w:val="clear" w:color="auto" w:fill="F2F2F2" w:themeFill="background1" w:themeFillShade="F2"/>
            <w:noWrap/>
          </w:tcPr>
          <w:p w14:paraId="5554E849" w14:textId="02A0D7E4" w:rsidR="00274C95" w:rsidRPr="00CC19D5" w:rsidRDefault="00274C95" w:rsidP="00274C95">
            <w:pPr>
              <w:jc w:val="center"/>
              <w:rPr>
                <w:rFonts w:ascii="Times New Roman" w:eastAsia="Times New Roman" w:hAnsi="Times New Roman" w:cs="Times New Roman"/>
                <w:sz w:val="20"/>
                <w:szCs w:val="20"/>
                <w:lang w:eastAsia="en-GB"/>
              </w:rPr>
            </w:pPr>
            <w:r w:rsidRPr="00A21D37">
              <w:rPr>
                <w:rFonts w:eastAsia="Times New Roman" w:cstheme="minorHAnsi"/>
                <w:sz w:val="20"/>
                <w:szCs w:val="20"/>
                <w:lang w:eastAsia="en-GB"/>
              </w:rPr>
              <w:t>Other Sites</w:t>
            </w:r>
          </w:p>
        </w:tc>
        <w:tc>
          <w:tcPr>
            <w:tcW w:w="624" w:type="dxa"/>
            <w:shd w:val="clear" w:color="auto" w:fill="F2F2F2" w:themeFill="background1" w:themeFillShade="F2"/>
            <w:noWrap/>
          </w:tcPr>
          <w:p w14:paraId="35601069" w14:textId="6F86F16F" w:rsidR="00274C95" w:rsidRPr="00CC19D5" w:rsidRDefault="00274C95" w:rsidP="00274C95">
            <w:pPr>
              <w:jc w:val="center"/>
              <w:rPr>
                <w:rFonts w:ascii="Times New Roman" w:eastAsia="Times New Roman" w:hAnsi="Times New Roman" w:cs="Times New Roman"/>
                <w:sz w:val="20"/>
                <w:szCs w:val="20"/>
                <w:lang w:eastAsia="en-GB"/>
              </w:rPr>
            </w:pPr>
            <w:r w:rsidRPr="00A21D37">
              <w:rPr>
                <w:rFonts w:eastAsia="Times New Roman" w:cstheme="minorHAnsi"/>
                <w:sz w:val="20"/>
                <w:szCs w:val="20"/>
                <w:lang w:eastAsia="en-GB"/>
              </w:rPr>
              <w:t>Other %</w:t>
            </w:r>
          </w:p>
        </w:tc>
      </w:tr>
      <w:tr w:rsidR="00274C95" w:rsidRPr="006B295F" w14:paraId="4BB77D93" w14:textId="77777777" w:rsidTr="0024677E">
        <w:trPr>
          <w:trHeight w:val="300"/>
        </w:trPr>
        <w:tc>
          <w:tcPr>
            <w:tcW w:w="2830" w:type="dxa"/>
            <w:noWrap/>
          </w:tcPr>
          <w:p w14:paraId="56CEA496" w14:textId="4F7382BF"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Ammonia</w:t>
            </w:r>
          </w:p>
        </w:tc>
        <w:tc>
          <w:tcPr>
            <w:tcW w:w="709" w:type="dxa"/>
            <w:noWrap/>
          </w:tcPr>
          <w:p w14:paraId="508CF6CB" w14:textId="1D6BB567" w:rsidR="00274C95" w:rsidRPr="00CC19D5" w:rsidRDefault="00274C95" w:rsidP="00274C95">
            <w:pPr>
              <w:jc w:val="center"/>
              <w:rPr>
                <w:sz w:val="20"/>
                <w:szCs w:val="20"/>
              </w:rPr>
            </w:pPr>
            <w:r w:rsidRPr="00CC19D5">
              <w:rPr>
                <w:sz w:val="20"/>
                <w:szCs w:val="20"/>
              </w:rPr>
              <w:t>117</w:t>
            </w:r>
          </w:p>
        </w:tc>
        <w:tc>
          <w:tcPr>
            <w:tcW w:w="851" w:type="dxa"/>
            <w:shd w:val="clear" w:color="auto" w:fill="F2F2F2" w:themeFill="background1" w:themeFillShade="F2"/>
            <w:noWrap/>
          </w:tcPr>
          <w:p w14:paraId="4AE49D97"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3F7E8D8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7507A46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413A8D4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E4BE8A3" w14:textId="481AE5FE" w:rsidR="00274C95" w:rsidRPr="00CC19D5" w:rsidRDefault="00274C95" w:rsidP="00274C95">
            <w:pPr>
              <w:jc w:val="center"/>
              <w:rPr>
                <w:sz w:val="20"/>
                <w:szCs w:val="20"/>
              </w:rPr>
            </w:pPr>
            <w:r w:rsidRPr="00CC19D5">
              <w:rPr>
                <w:sz w:val="20"/>
                <w:szCs w:val="20"/>
              </w:rPr>
              <w:t>2</w:t>
            </w:r>
          </w:p>
        </w:tc>
        <w:tc>
          <w:tcPr>
            <w:tcW w:w="624" w:type="dxa"/>
            <w:shd w:val="clear" w:color="auto" w:fill="F2F2F2" w:themeFill="background1" w:themeFillShade="F2"/>
            <w:noWrap/>
          </w:tcPr>
          <w:p w14:paraId="4128A65B" w14:textId="4AF6163E" w:rsidR="00274C95" w:rsidRPr="00CC19D5" w:rsidRDefault="00274C95" w:rsidP="00274C95">
            <w:pPr>
              <w:jc w:val="center"/>
              <w:rPr>
                <w:sz w:val="20"/>
                <w:szCs w:val="20"/>
              </w:rPr>
            </w:pPr>
            <w:r w:rsidRPr="00CC19D5">
              <w:rPr>
                <w:sz w:val="20"/>
                <w:szCs w:val="20"/>
              </w:rPr>
              <w:t>6.8%</w:t>
            </w:r>
          </w:p>
        </w:tc>
        <w:tc>
          <w:tcPr>
            <w:tcW w:w="624" w:type="dxa"/>
            <w:noWrap/>
          </w:tcPr>
          <w:p w14:paraId="4F82D5B0" w14:textId="5DC0219D" w:rsidR="00274C95" w:rsidRPr="00CC19D5" w:rsidRDefault="00274C95" w:rsidP="00274C95">
            <w:pPr>
              <w:jc w:val="center"/>
              <w:rPr>
                <w:sz w:val="20"/>
                <w:szCs w:val="20"/>
              </w:rPr>
            </w:pPr>
            <w:r w:rsidRPr="00CC19D5">
              <w:rPr>
                <w:sz w:val="20"/>
                <w:szCs w:val="20"/>
              </w:rPr>
              <w:t>1</w:t>
            </w:r>
          </w:p>
        </w:tc>
        <w:tc>
          <w:tcPr>
            <w:tcW w:w="624" w:type="dxa"/>
            <w:noWrap/>
          </w:tcPr>
          <w:p w14:paraId="694C989A" w14:textId="2ED65CC0" w:rsidR="00274C95" w:rsidRPr="00CC19D5" w:rsidRDefault="00274C95" w:rsidP="00274C95">
            <w:pPr>
              <w:jc w:val="center"/>
              <w:rPr>
                <w:sz w:val="20"/>
                <w:szCs w:val="20"/>
              </w:rPr>
            </w:pPr>
            <w:r w:rsidRPr="00CC19D5">
              <w:rPr>
                <w:sz w:val="20"/>
                <w:szCs w:val="20"/>
              </w:rPr>
              <w:t>0.4%</w:t>
            </w:r>
          </w:p>
        </w:tc>
        <w:tc>
          <w:tcPr>
            <w:tcW w:w="624" w:type="dxa"/>
            <w:shd w:val="clear" w:color="auto" w:fill="F2F2F2" w:themeFill="background1" w:themeFillShade="F2"/>
            <w:noWrap/>
          </w:tcPr>
          <w:p w14:paraId="3A8739B7" w14:textId="70B10DFC" w:rsidR="00274C95" w:rsidRPr="00CC19D5" w:rsidRDefault="00274C95" w:rsidP="00274C95">
            <w:pPr>
              <w:jc w:val="center"/>
              <w:rPr>
                <w:sz w:val="20"/>
                <w:szCs w:val="20"/>
              </w:rPr>
            </w:pPr>
            <w:r w:rsidRPr="00CC19D5">
              <w:rPr>
                <w:sz w:val="20"/>
                <w:szCs w:val="20"/>
              </w:rPr>
              <w:t>9</w:t>
            </w:r>
          </w:p>
        </w:tc>
        <w:tc>
          <w:tcPr>
            <w:tcW w:w="624" w:type="dxa"/>
            <w:shd w:val="clear" w:color="auto" w:fill="F2F2F2" w:themeFill="background1" w:themeFillShade="F2"/>
            <w:noWrap/>
          </w:tcPr>
          <w:p w14:paraId="70BDFF4A" w14:textId="53726D63" w:rsidR="00274C95" w:rsidRPr="00CC19D5" w:rsidRDefault="00274C95" w:rsidP="00274C95">
            <w:pPr>
              <w:jc w:val="center"/>
              <w:rPr>
                <w:sz w:val="20"/>
                <w:szCs w:val="20"/>
              </w:rPr>
            </w:pPr>
            <w:r w:rsidRPr="00CC19D5">
              <w:rPr>
                <w:sz w:val="20"/>
                <w:szCs w:val="20"/>
              </w:rPr>
              <w:t>2.0%</w:t>
            </w:r>
          </w:p>
        </w:tc>
        <w:tc>
          <w:tcPr>
            <w:tcW w:w="624" w:type="dxa"/>
            <w:noWrap/>
          </w:tcPr>
          <w:p w14:paraId="43F7A39B" w14:textId="67DB5E15" w:rsidR="00274C95" w:rsidRPr="00CC19D5" w:rsidRDefault="00274C95" w:rsidP="00274C95">
            <w:pPr>
              <w:jc w:val="center"/>
              <w:rPr>
                <w:sz w:val="20"/>
                <w:szCs w:val="20"/>
              </w:rPr>
            </w:pPr>
            <w:r w:rsidRPr="00CC19D5">
              <w:rPr>
                <w:sz w:val="20"/>
                <w:szCs w:val="20"/>
              </w:rPr>
              <w:t>1</w:t>
            </w:r>
          </w:p>
        </w:tc>
        <w:tc>
          <w:tcPr>
            <w:tcW w:w="624" w:type="dxa"/>
            <w:noWrap/>
          </w:tcPr>
          <w:p w14:paraId="0E4C568A" w14:textId="65B533C7" w:rsidR="00274C95" w:rsidRPr="00CC19D5" w:rsidRDefault="00274C95" w:rsidP="00274C95">
            <w:pPr>
              <w:jc w:val="center"/>
              <w:rPr>
                <w:sz w:val="20"/>
                <w:szCs w:val="20"/>
              </w:rPr>
            </w:pPr>
            <w:r w:rsidRPr="00CC19D5">
              <w:rPr>
                <w:sz w:val="20"/>
                <w:szCs w:val="20"/>
              </w:rPr>
              <w:t>0.2%</w:t>
            </w:r>
          </w:p>
        </w:tc>
        <w:tc>
          <w:tcPr>
            <w:tcW w:w="624" w:type="dxa"/>
            <w:shd w:val="clear" w:color="auto" w:fill="F2F2F2" w:themeFill="background1" w:themeFillShade="F2"/>
            <w:noWrap/>
          </w:tcPr>
          <w:p w14:paraId="21A0AED2" w14:textId="73904590" w:rsidR="00274C95" w:rsidRPr="00CC19D5" w:rsidRDefault="00274C95" w:rsidP="00274C95">
            <w:pPr>
              <w:jc w:val="center"/>
              <w:rPr>
                <w:sz w:val="20"/>
                <w:szCs w:val="20"/>
              </w:rPr>
            </w:pPr>
            <w:r w:rsidRPr="00CC19D5">
              <w:rPr>
                <w:sz w:val="20"/>
                <w:szCs w:val="20"/>
              </w:rPr>
              <w:t>104</w:t>
            </w:r>
          </w:p>
        </w:tc>
        <w:tc>
          <w:tcPr>
            <w:tcW w:w="624" w:type="dxa"/>
            <w:shd w:val="clear" w:color="auto" w:fill="F2F2F2" w:themeFill="background1" w:themeFillShade="F2"/>
            <w:noWrap/>
          </w:tcPr>
          <w:p w14:paraId="2C5F7B18" w14:textId="00C99137" w:rsidR="00274C95" w:rsidRPr="00CC19D5" w:rsidRDefault="00274C95" w:rsidP="00274C95">
            <w:pPr>
              <w:jc w:val="center"/>
              <w:rPr>
                <w:sz w:val="20"/>
                <w:szCs w:val="20"/>
              </w:rPr>
            </w:pPr>
            <w:r w:rsidRPr="00CC19D5">
              <w:rPr>
                <w:sz w:val="20"/>
                <w:szCs w:val="20"/>
              </w:rPr>
              <w:t>90.6%</w:t>
            </w:r>
          </w:p>
        </w:tc>
        <w:tc>
          <w:tcPr>
            <w:tcW w:w="624" w:type="dxa"/>
            <w:noWrap/>
          </w:tcPr>
          <w:p w14:paraId="66020229"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7619D2C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7B928F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5655695"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6ACA5286" w14:textId="77777777" w:rsidTr="0024677E">
        <w:trPr>
          <w:trHeight w:val="300"/>
        </w:trPr>
        <w:tc>
          <w:tcPr>
            <w:tcW w:w="2830" w:type="dxa"/>
            <w:noWrap/>
            <w:hideMark/>
          </w:tcPr>
          <w:p w14:paraId="42678610"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Antimony</w:t>
            </w:r>
          </w:p>
        </w:tc>
        <w:tc>
          <w:tcPr>
            <w:tcW w:w="709" w:type="dxa"/>
            <w:noWrap/>
          </w:tcPr>
          <w:p w14:paraId="188EDFA5" w14:textId="34ECEC84"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7</w:t>
            </w:r>
          </w:p>
        </w:tc>
        <w:tc>
          <w:tcPr>
            <w:tcW w:w="851" w:type="dxa"/>
            <w:shd w:val="clear" w:color="auto" w:fill="F2F2F2" w:themeFill="background1" w:themeFillShade="F2"/>
            <w:noWrap/>
          </w:tcPr>
          <w:p w14:paraId="3C266986" w14:textId="003A41B3"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708" w:type="dxa"/>
            <w:shd w:val="clear" w:color="auto" w:fill="F2F2F2" w:themeFill="background1" w:themeFillShade="F2"/>
            <w:noWrap/>
          </w:tcPr>
          <w:p w14:paraId="28AB1671" w14:textId="55F716EA"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2.8%</w:t>
            </w:r>
          </w:p>
        </w:tc>
        <w:tc>
          <w:tcPr>
            <w:tcW w:w="709" w:type="dxa"/>
            <w:noWrap/>
          </w:tcPr>
          <w:p w14:paraId="4688C1F2"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14" w:type="dxa"/>
            <w:noWrap/>
          </w:tcPr>
          <w:p w14:paraId="0785330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C03BD1C" w14:textId="0336F344"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567A90AB" w14:textId="6E1F3AE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2.5%</w:t>
            </w:r>
          </w:p>
        </w:tc>
        <w:tc>
          <w:tcPr>
            <w:tcW w:w="624" w:type="dxa"/>
            <w:noWrap/>
          </w:tcPr>
          <w:p w14:paraId="370CE47C"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04A6464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9E22A50" w14:textId="3F23FA3A"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w:t>
            </w:r>
          </w:p>
        </w:tc>
        <w:tc>
          <w:tcPr>
            <w:tcW w:w="624" w:type="dxa"/>
            <w:shd w:val="clear" w:color="auto" w:fill="F2F2F2" w:themeFill="background1" w:themeFillShade="F2"/>
            <w:noWrap/>
          </w:tcPr>
          <w:p w14:paraId="747E452E" w14:textId="62435E1B"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12.3%</w:t>
            </w:r>
          </w:p>
        </w:tc>
        <w:tc>
          <w:tcPr>
            <w:tcW w:w="624" w:type="dxa"/>
            <w:noWrap/>
          </w:tcPr>
          <w:p w14:paraId="2B30FB4F" w14:textId="4D7E263F"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noWrap/>
          </w:tcPr>
          <w:p w14:paraId="1125DA72" w14:textId="7B8E2310"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82.4%</w:t>
            </w:r>
          </w:p>
        </w:tc>
        <w:tc>
          <w:tcPr>
            <w:tcW w:w="624" w:type="dxa"/>
            <w:shd w:val="clear" w:color="auto" w:fill="F2F2F2" w:themeFill="background1" w:themeFillShade="F2"/>
            <w:noWrap/>
          </w:tcPr>
          <w:p w14:paraId="743A0B99"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71DBD1A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9071B9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40B9FF3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A80C3E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8E7AC4F"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62576C48" w14:textId="77777777" w:rsidTr="0024677E">
        <w:trPr>
          <w:trHeight w:val="300"/>
        </w:trPr>
        <w:tc>
          <w:tcPr>
            <w:tcW w:w="2830" w:type="dxa"/>
            <w:noWrap/>
            <w:hideMark/>
          </w:tcPr>
          <w:p w14:paraId="6ECCDA62"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Arsenic</w:t>
            </w:r>
          </w:p>
        </w:tc>
        <w:tc>
          <w:tcPr>
            <w:tcW w:w="709" w:type="dxa"/>
            <w:noWrap/>
          </w:tcPr>
          <w:p w14:paraId="43E2DD9C" w14:textId="16E41766"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4</w:t>
            </w:r>
          </w:p>
        </w:tc>
        <w:tc>
          <w:tcPr>
            <w:tcW w:w="851" w:type="dxa"/>
            <w:shd w:val="clear" w:color="auto" w:fill="F2F2F2" w:themeFill="background1" w:themeFillShade="F2"/>
            <w:noWrap/>
          </w:tcPr>
          <w:p w14:paraId="715C74D3"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02FAA39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6463734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564B7D2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90D681C" w14:textId="47625DD3"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025FC854" w14:textId="23B64337"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32.5%</w:t>
            </w:r>
          </w:p>
        </w:tc>
        <w:tc>
          <w:tcPr>
            <w:tcW w:w="624" w:type="dxa"/>
            <w:noWrap/>
          </w:tcPr>
          <w:p w14:paraId="2F94DCF0"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7CECB34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FA6EF08" w14:textId="223D6D7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622CD4F4" w14:textId="299D824A"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4.0%</w:t>
            </w:r>
          </w:p>
        </w:tc>
        <w:tc>
          <w:tcPr>
            <w:tcW w:w="624" w:type="dxa"/>
            <w:noWrap/>
          </w:tcPr>
          <w:p w14:paraId="6CF286AE" w14:textId="1A9C27BA"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noWrap/>
          </w:tcPr>
          <w:p w14:paraId="2F25AC96" w14:textId="73ACD20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63.5%</w:t>
            </w:r>
          </w:p>
        </w:tc>
        <w:tc>
          <w:tcPr>
            <w:tcW w:w="624" w:type="dxa"/>
            <w:shd w:val="clear" w:color="auto" w:fill="F2F2F2" w:themeFill="background1" w:themeFillShade="F2"/>
            <w:noWrap/>
          </w:tcPr>
          <w:p w14:paraId="535AB535"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59E68D5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CCA243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1DB4BD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4FA0BA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79E6362"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6F5B3623" w14:textId="77777777" w:rsidTr="0024677E">
        <w:trPr>
          <w:trHeight w:val="300"/>
        </w:trPr>
        <w:tc>
          <w:tcPr>
            <w:tcW w:w="2830" w:type="dxa"/>
            <w:noWrap/>
            <w:hideMark/>
          </w:tcPr>
          <w:p w14:paraId="4EE20383"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Benzene</w:t>
            </w:r>
          </w:p>
        </w:tc>
        <w:tc>
          <w:tcPr>
            <w:tcW w:w="709" w:type="dxa"/>
            <w:noWrap/>
          </w:tcPr>
          <w:p w14:paraId="4FAD8E02" w14:textId="48032180"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3</w:t>
            </w:r>
          </w:p>
        </w:tc>
        <w:tc>
          <w:tcPr>
            <w:tcW w:w="851" w:type="dxa"/>
            <w:shd w:val="clear" w:color="auto" w:fill="F2F2F2" w:themeFill="background1" w:themeFillShade="F2"/>
            <w:noWrap/>
          </w:tcPr>
          <w:p w14:paraId="502DBF43" w14:textId="3B29112E"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708" w:type="dxa"/>
            <w:shd w:val="clear" w:color="auto" w:fill="F2F2F2" w:themeFill="background1" w:themeFillShade="F2"/>
            <w:noWrap/>
          </w:tcPr>
          <w:p w14:paraId="060F53B2" w14:textId="3184D7D8"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43.8%</w:t>
            </w:r>
          </w:p>
        </w:tc>
        <w:tc>
          <w:tcPr>
            <w:tcW w:w="709" w:type="dxa"/>
            <w:noWrap/>
          </w:tcPr>
          <w:p w14:paraId="150A8BCA"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14" w:type="dxa"/>
            <w:noWrap/>
          </w:tcPr>
          <w:p w14:paraId="50A179B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DC7E15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81D6BE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BC047F6" w14:textId="505953E8"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noWrap/>
          </w:tcPr>
          <w:p w14:paraId="1A95B589" w14:textId="0DF4CE57"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56.2%</w:t>
            </w:r>
          </w:p>
        </w:tc>
        <w:tc>
          <w:tcPr>
            <w:tcW w:w="624" w:type="dxa"/>
            <w:shd w:val="clear" w:color="auto" w:fill="F2F2F2" w:themeFill="background1" w:themeFillShade="F2"/>
            <w:noWrap/>
          </w:tcPr>
          <w:p w14:paraId="7C620456"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574D409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49B3C9A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14CF67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09846C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CDF99A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291599D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CBAC92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4C3E26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9D0EE85"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53126275" w14:textId="77777777" w:rsidTr="0024677E">
        <w:trPr>
          <w:trHeight w:val="300"/>
        </w:trPr>
        <w:tc>
          <w:tcPr>
            <w:tcW w:w="2830" w:type="dxa"/>
            <w:noWrap/>
            <w:hideMark/>
          </w:tcPr>
          <w:p w14:paraId="1938C40B"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Butadiene</w:t>
            </w:r>
          </w:p>
        </w:tc>
        <w:tc>
          <w:tcPr>
            <w:tcW w:w="709" w:type="dxa"/>
            <w:noWrap/>
          </w:tcPr>
          <w:p w14:paraId="31C5A00E" w14:textId="039C9808"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4</w:t>
            </w:r>
          </w:p>
        </w:tc>
        <w:tc>
          <w:tcPr>
            <w:tcW w:w="851" w:type="dxa"/>
            <w:shd w:val="clear" w:color="auto" w:fill="F2F2F2" w:themeFill="background1" w:themeFillShade="F2"/>
            <w:noWrap/>
          </w:tcPr>
          <w:p w14:paraId="059A0C8F" w14:textId="298115C4"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708" w:type="dxa"/>
            <w:shd w:val="clear" w:color="auto" w:fill="F2F2F2" w:themeFill="background1" w:themeFillShade="F2"/>
            <w:noWrap/>
          </w:tcPr>
          <w:p w14:paraId="01E08AC4" w14:textId="582CD625"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28.9%</w:t>
            </w:r>
          </w:p>
        </w:tc>
        <w:tc>
          <w:tcPr>
            <w:tcW w:w="709" w:type="dxa"/>
            <w:noWrap/>
          </w:tcPr>
          <w:p w14:paraId="1E383940"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14" w:type="dxa"/>
            <w:noWrap/>
          </w:tcPr>
          <w:p w14:paraId="6DF920F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973B1D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679C7B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8F08090" w14:textId="4B203064"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w:t>
            </w:r>
          </w:p>
        </w:tc>
        <w:tc>
          <w:tcPr>
            <w:tcW w:w="624" w:type="dxa"/>
            <w:noWrap/>
          </w:tcPr>
          <w:p w14:paraId="3D810B86" w14:textId="2CED5C33"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71.1%</w:t>
            </w:r>
          </w:p>
        </w:tc>
        <w:tc>
          <w:tcPr>
            <w:tcW w:w="624" w:type="dxa"/>
            <w:shd w:val="clear" w:color="auto" w:fill="F2F2F2" w:themeFill="background1" w:themeFillShade="F2"/>
            <w:noWrap/>
          </w:tcPr>
          <w:p w14:paraId="1AA3ED39"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1DD0598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D0693B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05E866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5565DC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D59798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C97499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2F000B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C57A5D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9815E7A"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1269FEDC" w14:textId="77777777" w:rsidTr="0024677E">
        <w:trPr>
          <w:trHeight w:val="300"/>
        </w:trPr>
        <w:tc>
          <w:tcPr>
            <w:tcW w:w="2830" w:type="dxa"/>
            <w:noWrap/>
            <w:hideMark/>
          </w:tcPr>
          <w:p w14:paraId="0358112D"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Cadmium</w:t>
            </w:r>
          </w:p>
        </w:tc>
        <w:tc>
          <w:tcPr>
            <w:tcW w:w="709" w:type="dxa"/>
            <w:noWrap/>
          </w:tcPr>
          <w:p w14:paraId="6497A9B0" w14:textId="28F6CB46"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5</w:t>
            </w:r>
          </w:p>
        </w:tc>
        <w:tc>
          <w:tcPr>
            <w:tcW w:w="851" w:type="dxa"/>
            <w:shd w:val="clear" w:color="auto" w:fill="F2F2F2" w:themeFill="background1" w:themeFillShade="F2"/>
            <w:noWrap/>
          </w:tcPr>
          <w:p w14:paraId="2955A393"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557101B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6B5A9B1F" w14:textId="6D20A969" w:rsidR="00274C95" w:rsidRPr="00CC19D5" w:rsidRDefault="00274C95" w:rsidP="00274C95">
            <w:pPr>
              <w:jc w:val="center"/>
              <w:rPr>
                <w:rFonts w:ascii="Calibri" w:eastAsia="Times New Roman" w:hAnsi="Calibri" w:cs="Calibri"/>
                <w:color w:val="000000"/>
                <w:sz w:val="20"/>
                <w:szCs w:val="20"/>
                <w:lang w:eastAsia="en-GB"/>
              </w:rPr>
            </w:pPr>
          </w:p>
        </w:tc>
        <w:tc>
          <w:tcPr>
            <w:tcW w:w="714" w:type="dxa"/>
            <w:noWrap/>
          </w:tcPr>
          <w:p w14:paraId="0DFDDA78" w14:textId="22FA0864"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5EB2D7C7" w14:textId="1EE0FF7E"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0E0CD140" w14:textId="38B64E0E"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3.5%</w:t>
            </w:r>
          </w:p>
        </w:tc>
        <w:tc>
          <w:tcPr>
            <w:tcW w:w="624" w:type="dxa"/>
            <w:noWrap/>
          </w:tcPr>
          <w:p w14:paraId="1CC44391"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3060D7C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E43FAA4" w14:textId="44DD3B4A"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60F32245" w14:textId="7638554E"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68.7%</w:t>
            </w:r>
          </w:p>
        </w:tc>
        <w:tc>
          <w:tcPr>
            <w:tcW w:w="624" w:type="dxa"/>
            <w:noWrap/>
          </w:tcPr>
          <w:p w14:paraId="6A768FD9" w14:textId="6A2D7FDA"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w:t>
            </w:r>
          </w:p>
        </w:tc>
        <w:tc>
          <w:tcPr>
            <w:tcW w:w="624" w:type="dxa"/>
            <w:noWrap/>
          </w:tcPr>
          <w:p w14:paraId="61796F6A" w14:textId="6E8ECB6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27.9%</w:t>
            </w:r>
          </w:p>
        </w:tc>
        <w:tc>
          <w:tcPr>
            <w:tcW w:w="624" w:type="dxa"/>
            <w:shd w:val="clear" w:color="auto" w:fill="F2F2F2" w:themeFill="background1" w:themeFillShade="F2"/>
            <w:noWrap/>
          </w:tcPr>
          <w:p w14:paraId="0AB431D1"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3DE7DF8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376947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72A2D9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824A31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091BF70"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667E5078" w14:textId="77777777" w:rsidTr="0024677E">
        <w:trPr>
          <w:trHeight w:val="300"/>
        </w:trPr>
        <w:tc>
          <w:tcPr>
            <w:tcW w:w="2830" w:type="dxa"/>
            <w:noWrap/>
            <w:hideMark/>
          </w:tcPr>
          <w:p w14:paraId="0763093B"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Carbon dioxide</w:t>
            </w:r>
          </w:p>
        </w:tc>
        <w:tc>
          <w:tcPr>
            <w:tcW w:w="709" w:type="dxa"/>
            <w:noWrap/>
          </w:tcPr>
          <w:p w14:paraId="7D65BE99" w14:textId="771DF5E6"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82</w:t>
            </w:r>
          </w:p>
        </w:tc>
        <w:tc>
          <w:tcPr>
            <w:tcW w:w="851" w:type="dxa"/>
            <w:shd w:val="clear" w:color="auto" w:fill="F2F2F2" w:themeFill="background1" w:themeFillShade="F2"/>
            <w:noWrap/>
          </w:tcPr>
          <w:p w14:paraId="434DED31" w14:textId="536F5D7B"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26</w:t>
            </w:r>
          </w:p>
        </w:tc>
        <w:tc>
          <w:tcPr>
            <w:tcW w:w="708" w:type="dxa"/>
            <w:shd w:val="clear" w:color="auto" w:fill="F2F2F2" w:themeFill="background1" w:themeFillShade="F2"/>
            <w:noWrap/>
          </w:tcPr>
          <w:p w14:paraId="1F914326" w14:textId="72622B4C"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45.7%</w:t>
            </w:r>
          </w:p>
        </w:tc>
        <w:tc>
          <w:tcPr>
            <w:tcW w:w="709" w:type="dxa"/>
            <w:noWrap/>
          </w:tcPr>
          <w:p w14:paraId="22C9D42F" w14:textId="3B23E6D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714" w:type="dxa"/>
            <w:noWrap/>
          </w:tcPr>
          <w:p w14:paraId="33DDDE93" w14:textId="6B5C879F"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0.6%</w:t>
            </w:r>
          </w:p>
        </w:tc>
        <w:tc>
          <w:tcPr>
            <w:tcW w:w="624" w:type="dxa"/>
            <w:shd w:val="clear" w:color="auto" w:fill="F2F2F2" w:themeFill="background1" w:themeFillShade="F2"/>
            <w:noWrap/>
          </w:tcPr>
          <w:p w14:paraId="61B07C86" w14:textId="57CBC8B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6</w:t>
            </w:r>
          </w:p>
        </w:tc>
        <w:tc>
          <w:tcPr>
            <w:tcW w:w="624" w:type="dxa"/>
            <w:shd w:val="clear" w:color="auto" w:fill="F2F2F2" w:themeFill="background1" w:themeFillShade="F2"/>
            <w:noWrap/>
          </w:tcPr>
          <w:p w14:paraId="4AA619B0" w14:textId="3FDFC1F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7.1%</w:t>
            </w:r>
          </w:p>
        </w:tc>
        <w:tc>
          <w:tcPr>
            <w:tcW w:w="624" w:type="dxa"/>
            <w:noWrap/>
          </w:tcPr>
          <w:p w14:paraId="61345C30" w14:textId="0620DE07"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6</w:t>
            </w:r>
          </w:p>
        </w:tc>
        <w:tc>
          <w:tcPr>
            <w:tcW w:w="624" w:type="dxa"/>
            <w:noWrap/>
          </w:tcPr>
          <w:p w14:paraId="30C182D1" w14:textId="35F255FC"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14.8%</w:t>
            </w:r>
          </w:p>
        </w:tc>
        <w:tc>
          <w:tcPr>
            <w:tcW w:w="624" w:type="dxa"/>
            <w:shd w:val="clear" w:color="auto" w:fill="F2F2F2" w:themeFill="background1" w:themeFillShade="F2"/>
            <w:noWrap/>
          </w:tcPr>
          <w:p w14:paraId="0AC45C8D" w14:textId="2CD97B2A"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30</w:t>
            </w:r>
          </w:p>
        </w:tc>
        <w:tc>
          <w:tcPr>
            <w:tcW w:w="624" w:type="dxa"/>
            <w:shd w:val="clear" w:color="auto" w:fill="F2F2F2" w:themeFill="background1" w:themeFillShade="F2"/>
            <w:noWrap/>
          </w:tcPr>
          <w:p w14:paraId="2A1F51C9" w14:textId="2E56D333"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20.1%</w:t>
            </w:r>
          </w:p>
        </w:tc>
        <w:tc>
          <w:tcPr>
            <w:tcW w:w="624" w:type="dxa"/>
            <w:noWrap/>
          </w:tcPr>
          <w:p w14:paraId="0E914737" w14:textId="53F1164E"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6</w:t>
            </w:r>
          </w:p>
        </w:tc>
        <w:tc>
          <w:tcPr>
            <w:tcW w:w="624" w:type="dxa"/>
            <w:noWrap/>
          </w:tcPr>
          <w:p w14:paraId="7665CF7C" w14:textId="62F192D0"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8.3%</w:t>
            </w:r>
          </w:p>
        </w:tc>
        <w:tc>
          <w:tcPr>
            <w:tcW w:w="624" w:type="dxa"/>
            <w:shd w:val="clear" w:color="auto" w:fill="F2F2F2" w:themeFill="background1" w:themeFillShade="F2"/>
            <w:noWrap/>
          </w:tcPr>
          <w:p w14:paraId="3AD5C554"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35FFF5F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78BE564" w14:textId="689A25A7"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6</w:t>
            </w:r>
          </w:p>
        </w:tc>
        <w:tc>
          <w:tcPr>
            <w:tcW w:w="624" w:type="dxa"/>
            <w:noWrap/>
          </w:tcPr>
          <w:p w14:paraId="0CEBECF2" w14:textId="7CA36DA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3.2%</w:t>
            </w:r>
          </w:p>
        </w:tc>
        <w:tc>
          <w:tcPr>
            <w:tcW w:w="624" w:type="dxa"/>
            <w:shd w:val="clear" w:color="auto" w:fill="F2F2F2" w:themeFill="background1" w:themeFillShade="F2"/>
            <w:noWrap/>
          </w:tcPr>
          <w:p w14:paraId="51EDBB8E" w14:textId="24B3894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284126E8" w14:textId="16A60CFC"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0.1%</w:t>
            </w:r>
          </w:p>
        </w:tc>
      </w:tr>
      <w:tr w:rsidR="00274C95" w:rsidRPr="006B295F" w14:paraId="47ABED8B" w14:textId="77777777" w:rsidTr="0024677E">
        <w:trPr>
          <w:trHeight w:val="300"/>
        </w:trPr>
        <w:tc>
          <w:tcPr>
            <w:tcW w:w="2830" w:type="dxa"/>
            <w:noWrap/>
            <w:hideMark/>
          </w:tcPr>
          <w:p w14:paraId="16E202A8"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Carbon monoxide</w:t>
            </w:r>
          </w:p>
        </w:tc>
        <w:tc>
          <w:tcPr>
            <w:tcW w:w="709" w:type="dxa"/>
            <w:noWrap/>
          </w:tcPr>
          <w:p w14:paraId="778CB28E" w14:textId="7B4CEF1E"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29</w:t>
            </w:r>
          </w:p>
        </w:tc>
        <w:tc>
          <w:tcPr>
            <w:tcW w:w="851" w:type="dxa"/>
            <w:shd w:val="clear" w:color="auto" w:fill="F2F2F2" w:themeFill="background1" w:themeFillShade="F2"/>
            <w:noWrap/>
          </w:tcPr>
          <w:p w14:paraId="6BAAF562" w14:textId="517E4E5B"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14</w:t>
            </w:r>
          </w:p>
        </w:tc>
        <w:tc>
          <w:tcPr>
            <w:tcW w:w="708" w:type="dxa"/>
            <w:shd w:val="clear" w:color="auto" w:fill="F2F2F2" w:themeFill="background1" w:themeFillShade="F2"/>
            <w:noWrap/>
          </w:tcPr>
          <w:p w14:paraId="18949DED" w14:textId="7590C7A8"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41.4%</w:t>
            </w:r>
          </w:p>
        </w:tc>
        <w:tc>
          <w:tcPr>
            <w:tcW w:w="709" w:type="dxa"/>
            <w:noWrap/>
          </w:tcPr>
          <w:p w14:paraId="187B412D"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14" w:type="dxa"/>
            <w:noWrap/>
          </w:tcPr>
          <w:p w14:paraId="4B80180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C27166C" w14:textId="4E4866A0"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5293D818" w14:textId="4A95E5DC"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32.4%</w:t>
            </w:r>
          </w:p>
        </w:tc>
        <w:tc>
          <w:tcPr>
            <w:tcW w:w="624" w:type="dxa"/>
            <w:noWrap/>
          </w:tcPr>
          <w:p w14:paraId="0CD5E6AA" w14:textId="73A00BA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noWrap/>
          </w:tcPr>
          <w:p w14:paraId="04FEC85A" w14:textId="5DECD51F"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4.6%</w:t>
            </w:r>
          </w:p>
        </w:tc>
        <w:tc>
          <w:tcPr>
            <w:tcW w:w="624" w:type="dxa"/>
            <w:shd w:val="clear" w:color="auto" w:fill="F2F2F2" w:themeFill="background1" w:themeFillShade="F2"/>
            <w:noWrap/>
          </w:tcPr>
          <w:p w14:paraId="3D58C7D6" w14:textId="61B8E80B"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8</w:t>
            </w:r>
          </w:p>
        </w:tc>
        <w:tc>
          <w:tcPr>
            <w:tcW w:w="624" w:type="dxa"/>
            <w:shd w:val="clear" w:color="auto" w:fill="F2F2F2" w:themeFill="background1" w:themeFillShade="F2"/>
            <w:noWrap/>
          </w:tcPr>
          <w:p w14:paraId="11F73DDA" w14:textId="0DAAC96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12.9%</w:t>
            </w:r>
          </w:p>
        </w:tc>
        <w:tc>
          <w:tcPr>
            <w:tcW w:w="624" w:type="dxa"/>
            <w:noWrap/>
          </w:tcPr>
          <w:p w14:paraId="550C9741" w14:textId="6BFD8BB2"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w:t>
            </w:r>
          </w:p>
        </w:tc>
        <w:tc>
          <w:tcPr>
            <w:tcW w:w="624" w:type="dxa"/>
            <w:noWrap/>
          </w:tcPr>
          <w:p w14:paraId="5F138841" w14:textId="78E5219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7.5%</w:t>
            </w:r>
          </w:p>
        </w:tc>
        <w:tc>
          <w:tcPr>
            <w:tcW w:w="624" w:type="dxa"/>
            <w:shd w:val="clear" w:color="auto" w:fill="F2F2F2" w:themeFill="background1" w:themeFillShade="F2"/>
            <w:noWrap/>
          </w:tcPr>
          <w:p w14:paraId="0B5F182F"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5A2F6C2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85442DE" w14:textId="0946E731"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noWrap/>
          </w:tcPr>
          <w:p w14:paraId="03963BC8" w14:textId="001FF8FA"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1.2%</w:t>
            </w:r>
          </w:p>
        </w:tc>
        <w:tc>
          <w:tcPr>
            <w:tcW w:w="624" w:type="dxa"/>
            <w:shd w:val="clear" w:color="auto" w:fill="F2F2F2" w:themeFill="background1" w:themeFillShade="F2"/>
            <w:noWrap/>
          </w:tcPr>
          <w:p w14:paraId="3580282C"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1091E286"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70F0628A" w14:textId="77777777" w:rsidTr="0024677E">
        <w:trPr>
          <w:trHeight w:val="300"/>
        </w:trPr>
        <w:tc>
          <w:tcPr>
            <w:tcW w:w="2830" w:type="dxa"/>
            <w:noWrap/>
            <w:hideMark/>
          </w:tcPr>
          <w:p w14:paraId="29C4D68C"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Chlorine and total inorganic chlorine compounds - as HCl</w:t>
            </w:r>
          </w:p>
        </w:tc>
        <w:tc>
          <w:tcPr>
            <w:tcW w:w="709" w:type="dxa"/>
            <w:noWrap/>
          </w:tcPr>
          <w:p w14:paraId="7F6785A8" w14:textId="659F4ECF"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2</w:t>
            </w:r>
          </w:p>
        </w:tc>
        <w:tc>
          <w:tcPr>
            <w:tcW w:w="851" w:type="dxa"/>
            <w:shd w:val="clear" w:color="auto" w:fill="F2F2F2" w:themeFill="background1" w:themeFillShade="F2"/>
            <w:noWrap/>
          </w:tcPr>
          <w:p w14:paraId="417F8534"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5425E97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4D796DD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4676B5A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322BEF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70630D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438CEA7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00BDE5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25D0319" w14:textId="2B9F39B0"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354CB3F8" w14:textId="1674D8A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61.2%</w:t>
            </w:r>
          </w:p>
        </w:tc>
        <w:tc>
          <w:tcPr>
            <w:tcW w:w="624" w:type="dxa"/>
            <w:noWrap/>
          </w:tcPr>
          <w:p w14:paraId="5AA0FB6C" w14:textId="1BA9201E"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noWrap/>
          </w:tcPr>
          <w:p w14:paraId="6CDA3F44" w14:textId="4241EC60"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38.8%</w:t>
            </w:r>
          </w:p>
        </w:tc>
        <w:tc>
          <w:tcPr>
            <w:tcW w:w="624" w:type="dxa"/>
            <w:shd w:val="clear" w:color="auto" w:fill="F2F2F2" w:themeFill="background1" w:themeFillShade="F2"/>
            <w:noWrap/>
          </w:tcPr>
          <w:p w14:paraId="0BB9F62A"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7825507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4A8BFF2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7C9529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17149C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2278398"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775AC9EF" w14:textId="77777777" w:rsidTr="0024677E">
        <w:trPr>
          <w:trHeight w:val="300"/>
        </w:trPr>
        <w:tc>
          <w:tcPr>
            <w:tcW w:w="2830" w:type="dxa"/>
            <w:noWrap/>
            <w:hideMark/>
          </w:tcPr>
          <w:p w14:paraId="51014B55"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Chlorofluorocarbons (CFCs)</w:t>
            </w:r>
          </w:p>
        </w:tc>
        <w:tc>
          <w:tcPr>
            <w:tcW w:w="709" w:type="dxa"/>
            <w:noWrap/>
          </w:tcPr>
          <w:p w14:paraId="39B3D7D1" w14:textId="7615F1AB"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23</w:t>
            </w:r>
          </w:p>
        </w:tc>
        <w:tc>
          <w:tcPr>
            <w:tcW w:w="851" w:type="dxa"/>
            <w:shd w:val="clear" w:color="auto" w:fill="F2F2F2" w:themeFill="background1" w:themeFillShade="F2"/>
            <w:noWrap/>
          </w:tcPr>
          <w:p w14:paraId="436B41E5"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04CBC74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18A8EDE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23BA604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00B41B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AE56B8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E5B675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3988F7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EC54CD4" w14:textId="42E5224F"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23</w:t>
            </w:r>
          </w:p>
        </w:tc>
        <w:tc>
          <w:tcPr>
            <w:tcW w:w="624" w:type="dxa"/>
            <w:shd w:val="clear" w:color="auto" w:fill="F2F2F2" w:themeFill="background1" w:themeFillShade="F2"/>
            <w:noWrap/>
          </w:tcPr>
          <w:p w14:paraId="72215779" w14:textId="53EA2CA2"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624" w:type="dxa"/>
            <w:noWrap/>
          </w:tcPr>
          <w:p w14:paraId="0425C3E8"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37D9540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778711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297918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BB7439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0A88CE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D32A20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A7FE400"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51AB58BC" w14:textId="77777777" w:rsidTr="0024677E">
        <w:trPr>
          <w:trHeight w:val="300"/>
        </w:trPr>
        <w:tc>
          <w:tcPr>
            <w:tcW w:w="2830" w:type="dxa"/>
            <w:noWrap/>
            <w:hideMark/>
          </w:tcPr>
          <w:p w14:paraId="7101D247"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Chromium</w:t>
            </w:r>
          </w:p>
        </w:tc>
        <w:tc>
          <w:tcPr>
            <w:tcW w:w="709" w:type="dxa"/>
            <w:noWrap/>
          </w:tcPr>
          <w:p w14:paraId="6DECE2C1" w14:textId="2BB99C1E"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5</w:t>
            </w:r>
          </w:p>
        </w:tc>
        <w:tc>
          <w:tcPr>
            <w:tcW w:w="851" w:type="dxa"/>
            <w:shd w:val="clear" w:color="auto" w:fill="F2F2F2" w:themeFill="background1" w:themeFillShade="F2"/>
            <w:noWrap/>
          </w:tcPr>
          <w:p w14:paraId="33C3F4C9"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7F92816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327C64EE" w14:textId="7A873CF3" w:rsidR="00274C95" w:rsidRPr="00CC19D5" w:rsidRDefault="00274C95" w:rsidP="00274C95">
            <w:pPr>
              <w:jc w:val="center"/>
              <w:rPr>
                <w:rFonts w:ascii="Calibri" w:eastAsia="Times New Roman" w:hAnsi="Calibri" w:cs="Calibri"/>
                <w:color w:val="000000"/>
                <w:sz w:val="20"/>
                <w:szCs w:val="20"/>
                <w:lang w:eastAsia="en-GB"/>
              </w:rPr>
            </w:pPr>
          </w:p>
        </w:tc>
        <w:tc>
          <w:tcPr>
            <w:tcW w:w="714" w:type="dxa"/>
            <w:noWrap/>
          </w:tcPr>
          <w:p w14:paraId="6938BDA0" w14:textId="14F0F22C"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40CF81AF" w14:textId="0AA6E891"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73AEF940" w14:textId="4034C8F5"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8.2%</w:t>
            </w:r>
          </w:p>
        </w:tc>
        <w:tc>
          <w:tcPr>
            <w:tcW w:w="624" w:type="dxa"/>
            <w:noWrap/>
          </w:tcPr>
          <w:p w14:paraId="1A9D14EC"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1738613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8F5B598" w14:textId="440E4761"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354480C8" w14:textId="72D52F0C"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13.9%</w:t>
            </w:r>
          </w:p>
        </w:tc>
        <w:tc>
          <w:tcPr>
            <w:tcW w:w="624" w:type="dxa"/>
            <w:noWrap/>
          </w:tcPr>
          <w:p w14:paraId="200D361A" w14:textId="777AE541"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w:t>
            </w:r>
          </w:p>
        </w:tc>
        <w:tc>
          <w:tcPr>
            <w:tcW w:w="624" w:type="dxa"/>
            <w:noWrap/>
          </w:tcPr>
          <w:p w14:paraId="35E134D3" w14:textId="40B9DF3B"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78.0%</w:t>
            </w:r>
          </w:p>
        </w:tc>
        <w:tc>
          <w:tcPr>
            <w:tcW w:w="624" w:type="dxa"/>
            <w:shd w:val="clear" w:color="auto" w:fill="F2F2F2" w:themeFill="background1" w:themeFillShade="F2"/>
            <w:noWrap/>
          </w:tcPr>
          <w:p w14:paraId="1BB45108"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6F95533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4EA6E88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4338B0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869CC1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DC8211F"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5C72DA51" w14:textId="77777777" w:rsidTr="0024677E">
        <w:trPr>
          <w:trHeight w:val="300"/>
        </w:trPr>
        <w:tc>
          <w:tcPr>
            <w:tcW w:w="2830" w:type="dxa"/>
            <w:noWrap/>
            <w:hideMark/>
          </w:tcPr>
          <w:p w14:paraId="35780029"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Copper</w:t>
            </w:r>
          </w:p>
        </w:tc>
        <w:tc>
          <w:tcPr>
            <w:tcW w:w="709" w:type="dxa"/>
            <w:noWrap/>
          </w:tcPr>
          <w:p w14:paraId="57AAF2E5" w14:textId="35B5B493"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5</w:t>
            </w:r>
          </w:p>
        </w:tc>
        <w:tc>
          <w:tcPr>
            <w:tcW w:w="851" w:type="dxa"/>
            <w:shd w:val="clear" w:color="auto" w:fill="F2F2F2" w:themeFill="background1" w:themeFillShade="F2"/>
            <w:noWrap/>
          </w:tcPr>
          <w:p w14:paraId="54351867"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13F5FFC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5F61953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3DA6FDE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A668DD5" w14:textId="16DD329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5B5C1033" w14:textId="3EEA6D6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13.8%</w:t>
            </w:r>
          </w:p>
        </w:tc>
        <w:tc>
          <w:tcPr>
            <w:tcW w:w="624" w:type="dxa"/>
            <w:noWrap/>
          </w:tcPr>
          <w:p w14:paraId="75E65CF9"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2189C49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D48236F" w14:textId="4273B1C7"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13842AD9" w14:textId="6B780352"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11.2%</w:t>
            </w:r>
          </w:p>
        </w:tc>
        <w:tc>
          <w:tcPr>
            <w:tcW w:w="624" w:type="dxa"/>
            <w:noWrap/>
          </w:tcPr>
          <w:p w14:paraId="506C9249" w14:textId="76244D6F"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w:t>
            </w:r>
          </w:p>
        </w:tc>
        <w:tc>
          <w:tcPr>
            <w:tcW w:w="624" w:type="dxa"/>
            <w:noWrap/>
          </w:tcPr>
          <w:p w14:paraId="7034D0FC" w14:textId="69BB83D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75.0%</w:t>
            </w:r>
          </w:p>
        </w:tc>
        <w:tc>
          <w:tcPr>
            <w:tcW w:w="624" w:type="dxa"/>
            <w:shd w:val="clear" w:color="auto" w:fill="F2F2F2" w:themeFill="background1" w:themeFillShade="F2"/>
            <w:noWrap/>
          </w:tcPr>
          <w:p w14:paraId="354244EA"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4A5A981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08A082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A67401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612AB9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54D95A7"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15A62553" w14:textId="77777777" w:rsidTr="0024677E">
        <w:trPr>
          <w:trHeight w:val="300"/>
        </w:trPr>
        <w:tc>
          <w:tcPr>
            <w:tcW w:w="2830" w:type="dxa"/>
            <w:noWrap/>
            <w:hideMark/>
          </w:tcPr>
          <w:p w14:paraId="3D2E4D89"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Dioxins and furans - as ITEQ</w:t>
            </w:r>
          </w:p>
        </w:tc>
        <w:tc>
          <w:tcPr>
            <w:tcW w:w="709" w:type="dxa"/>
            <w:noWrap/>
          </w:tcPr>
          <w:p w14:paraId="34616121" w14:textId="59BE04A8"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4</w:t>
            </w:r>
          </w:p>
        </w:tc>
        <w:tc>
          <w:tcPr>
            <w:tcW w:w="851" w:type="dxa"/>
            <w:shd w:val="clear" w:color="auto" w:fill="F2F2F2" w:themeFill="background1" w:themeFillShade="F2"/>
            <w:noWrap/>
          </w:tcPr>
          <w:p w14:paraId="16D7F918"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767BD9D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0861224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116D3D3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6D3042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85358D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082D4B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627505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D40F31E" w14:textId="69C57F4A"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shd w:val="clear" w:color="auto" w:fill="F2F2F2" w:themeFill="background1" w:themeFillShade="F2"/>
            <w:noWrap/>
          </w:tcPr>
          <w:p w14:paraId="5FBB93F9" w14:textId="58B1270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15.0%</w:t>
            </w:r>
          </w:p>
        </w:tc>
        <w:tc>
          <w:tcPr>
            <w:tcW w:w="624" w:type="dxa"/>
            <w:noWrap/>
          </w:tcPr>
          <w:p w14:paraId="3A289BA3" w14:textId="1F341084"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noWrap/>
          </w:tcPr>
          <w:p w14:paraId="42E7906F" w14:textId="2B6A55EC"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85.0%</w:t>
            </w:r>
          </w:p>
        </w:tc>
        <w:tc>
          <w:tcPr>
            <w:tcW w:w="624" w:type="dxa"/>
            <w:shd w:val="clear" w:color="auto" w:fill="F2F2F2" w:themeFill="background1" w:themeFillShade="F2"/>
            <w:noWrap/>
          </w:tcPr>
          <w:p w14:paraId="489CD275"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4342AE1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01C9AA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466597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5828DF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C8DC407"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30F2E679" w14:textId="77777777" w:rsidTr="0024677E">
        <w:trPr>
          <w:trHeight w:val="300"/>
        </w:trPr>
        <w:tc>
          <w:tcPr>
            <w:tcW w:w="2830" w:type="dxa"/>
            <w:noWrap/>
            <w:hideMark/>
          </w:tcPr>
          <w:p w14:paraId="21F2A078"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Dioxins and furans - as WHO TEQ</w:t>
            </w:r>
          </w:p>
        </w:tc>
        <w:tc>
          <w:tcPr>
            <w:tcW w:w="709" w:type="dxa"/>
            <w:noWrap/>
          </w:tcPr>
          <w:p w14:paraId="7402E1B9" w14:textId="296EFA87"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3</w:t>
            </w:r>
          </w:p>
        </w:tc>
        <w:tc>
          <w:tcPr>
            <w:tcW w:w="851" w:type="dxa"/>
            <w:shd w:val="clear" w:color="auto" w:fill="F2F2F2" w:themeFill="background1" w:themeFillShade="F2"/>
            <w:noWrap/>
          </w:tcPr>
          <w:p w14:paraId="2D9A7703"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19D46AD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0514395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73E77F2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306449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2819ED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1B72CA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B3872B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F956F94" w14:textId="218DE4F0"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02E67B34" w14:textId="5B948122"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12.2%</w:t>
            </w:r>
          </w:p>
        </w:tc>
        <w:tc>
          <w:tcPr>
            <w:tcW w:w="624" w:type="dxa"/>
            <w:noWrap/>
          </w:tcPr>
          <w:p w14:paraId="5F1125B9" w14:textId="6B2AED2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noWrap/>
          </w:tcPr>
          <w:p w14:paraId="2FE10E04" w14:textId="68D928B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87.8%</w:t>
            </w:r>
          </w:p>
        </w:tc>
        <w:tc>
          <w:tcPr>
            <w:tcW w:w="624" w:type="dxa"/>
            <w:shd w:val="clear" w:color="auto" w:fill="F2F2F2" w:themeFill="background1" w:themeFillShade="F2"/>
            <w:noWrap/>
          </w:tcPr>
          <w:p w14:paraId="67E377D5"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1C79120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BB6573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4D3D82D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BD08D0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ABF1E1C"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299DECCE" w14:textId="77777777" w:rsidTr="0024677E">
        <w:trPr>
          <w:trHeight w:val="300"/>
        </w:trPr>
        <w:tc>
          <w:tcPr>
            <w:tcW w:w="2830" w:type="dxa"/>
            <w:noWrap/>
            <w:hideMark/>
          </w:tcPr>
          <w:p w14:paraId="718082AD"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Ethylbenzene</w:t>
            </w:r>
          </w:p>
        </w:tc>
        <w:tc>
          <w:tcPr>
            <w:tcW w:w="709" w:type="dxa"/>
            <w:noWrap/>
          </w:tcPr>
          <w:p w14:paraId="6A221511" w14:textId="6DFCDBC2"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1</w:t>
            </w:r>
          </w:p>
        </w:tc>
        <w:tc>
          <w:tcPr>
            <w:tcW w:w="851" w:type="dxa"/>
            <w:shd w:val="clear" w:color="auto" w:fill="F2F2F2" w:themeFill="background1" w:themeFillShade="F2"/>
            <w:noWrap/>
          </w:tcPr>
          <w:p w14:paraId="388F0E82"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632C693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39CC601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708ED2F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23FC5D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396866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0AFE6F4" w14:textId="1887A068"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noWrap/>
          </w:tcPr>
          <w:p w14:paraId="073BF2F0" w14:textId="14ADF91D"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624" w:type="dxa"/>
            <w:shd w:val="clear" w:color="auto" w:fill="F2F2F2" w:themeFill="background1" w:themeFillShade="F2"/>
            <w:noWrap/>
          </w:tcPr>
          <w:p w14:paraId="21E3A1ED"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34C7D88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1CAFEF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3A566D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B65FBE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27C90B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FC7F21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49EB4F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7906CE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AAF7EBD"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0A9EAE12" w14:textId="77777777" w:rsidTr="0024677E">
        <w:trPr>
          <w:trHeight w:val="300"/>
        </w:trPr>
        <w:tc>
          <w:tcPr>
            <w:tcW w:w="2830" w:type="dxa"/>
            <w:noWrap/>
            <w:hideMark/>
          </w:tcPr>
          <w:p w14:paraId="2A927401"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Fluorine and total inorganic fluorine compounds - as HF</w:t>
            </w:r>
          </w:p>
        </w:tc>
        <w:tc>
          <w:tcPr>
            <w:tcW w:w="709" w:type="dxa"/>
            <w:noWrap/>
          </w:tcPr>
          <w:p w14:paraId="4F7903AF" w14:textId="6EDAAC17"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2</w:t>
            </w:r>
          </w:p>
        </w:tc>
        <w:tc>
          <w:tcPr>
            <w:tcW w:w="851" w:type="dxa"/>
            <w:shd w:val="clear" w:color="auto" w:fill="F2F2F2" w:themeFill="background1" w:themeFillShade="F2"/>
            <w:noWrap/>
          </w:tcPr>
          <w:p w14:paraId="708F28B0"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3F18D92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374F98B1" w14:textId="5608D455"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714" w:type="dxa"/>
            <w:noWrap/>
          </w:tcPr>
          <w:p w14:paraId="03A18AE2" w14:textId="2BC6A2F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93.5%</w:t>
            </w:r>
          </w:p>
        </w:tc>
        <w:tc>
          <w:tcPr>
            <w:tcW w:w="624" w:type="dxa"/>
            <w:shd w:val="clear" w:color="auto" w:fill="F2F2F2" w:themeFill="background1" w:themeFillShade="F2"/>
            <w:noWrap/>
          </w:tcPr>
          <w:p w14:paraId="6759A5A3" w14:textId="7E66884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75345E7D" w14:textId="3E875F51" w:rsidR="00274C95" w:rsidRPr="00CC19D5" w:rsidRDefault="00274C95" w:rsidP="00274C95">
            <w:pPr>
              <w:jc w:val="center"/>
              <w:rPr>
                <w:rFonts w:ascii="Times New Roman" w:eastAsia="Times New Roman" w:hAnsi="Times New Roman" w:cs="Times New Roman"/>
                <w:sz w:val="20"/>
                <w:szCs w:val="20"/>
                <w:lang w:eastAsia="en-GB"/>
              </w:rPr>
            </w:pPr>
            <w:r w:rsidRPr="00CC19D5">
              <w:rPr>
                <w:sz w:val="20"/>
                <w:szCs w:val="20"/>
              </w:rPr>
              <w:t>6.5%</w:t>
            </w:r>
          </w:p>
        </w:tc>
        <w:tc>
          <w:tcPr>
            <w:tcW w:w="624" w:type="dxa"/>
            <w:noWrap/>
          </w:tcPr>
          <w:p w14:paraId="7519E06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CC317D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376DBD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1DC924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5E3CEE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F86824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642089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E502DF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4FF736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6FA41C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9B96A1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9271007"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1D815CD6" w14:textId="77777777" w:rsidTr="0024677E">
        <w:trPr>
          <w:trHeight w:val="300"/>
        </w:trPr>
        <w:tc>
          <w:tcPr>
            <w:tcW w:w="2830" w:type="dxa"/>
            <w:noWrap/>
            <w:hideMark/>
          </w:tcPr>
          <w:p w14:paraId="04888DA2"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Formaldehyde</w:t>
            </w:r>
          </w:p>
        </w:tc>
        <w:tc>
          <w:tcPr>
            <w:tcW w:w="709" w:type="dxa"/>
            <w:noWrap/>
          </w:tcPr>
          <w:p w14:paraId="05AE2FF6" w14:textId="6A607792"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5</w:t>
            </w:r>
          </w:p>
        </w:tc>
        <w:tc>
          <w:tcPr>
            <w:tcW w:w="851" w:type="dxa"/>
            <w:shd w:val="clear" w:color="auto" w:fill="F2F2F2" w:themeFill="background1" w:themeFillShade="F2"/>
            <w:noWrap/>
          </w:tcPr>
          <w:p w14:paraId="06729503"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74CB40B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347FC31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246D26C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A7446DB" w14:textId="11D81161"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29CEEE64" w14:textId="291F7AF3"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0.9%</w:t>
            </w:r>
          </w:p>
        </w:tc>
        <w:tc>
          <w:tcPr>
            <w:tcW w:w="624" w:type="dxa"/>
            <w:noWrap/>
          </w:tcPr>
          <w:p w14:paraId="029C39F7" w14:textId="37BC8568"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noWrap/>
          </w:tcPr>
          <w:p w14:paraId="3E685EB8" w14:textId="5656CB6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0.0%</w:t>
            </w:r>
          </w:p>
        </w:tc>
        <w:tc>
          <w:tcPr>
            <w:tcW w:w="624" w:type="dxa"/>
            <w:shd w:val="clear" w:color="auto" w:fill="F2F2F2" w:themeFill="background1" w:themeFillShade="F2"/>
            <w:noWrap/>
          </w:tcPr>
          <w:p w14:paraId="45069635"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28BD462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039D470" w14:textId="5AC652CF"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w:t>
            </w:r>
          </w:p>
        </w:tc>
        <w:tc>
          <w:tcPr>
            <w:tcW w:w="624" w:type="dxa"/>
            <w:noWrap/>
          </w:tcPr>
          <w:p w14:paraId="459786FB" w14:textId="0563BCF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99.1%</w:t>
            </w:r>
          </w:p>
        </w:tc>
        <w:tc>
          <w:tcPr>
            <w:tcW w:w="624" w:type="dxa"/>
            <w:shd w:val="clear" w:color="auto" w:fill="F2F2F2" w:themeFill="background1" w:themeFillShade="F2"/>
            <w:noWrap/>
          </w:tcPr>
          <w:p w14:paraId="61223129"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77C4E24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729F60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FD0D0A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8E1432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4DAEB4A"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614759C2" w14:textId="77777777" w:rsidTr="0024677E">
        <w:trPr>
          <w:trHeight w:val="300"/>
        </w:trPr>
        <w:tc>
          <w:tcPr>
            <w:tcW w:w="2830" w:type="dxa"/>
            <w:noWrap/>
            <w:hideMark/>
          </w:tcPr>
          <w:p w14:paraId="06D34740"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Hydrochlorofluorocarbons (HCFCs)</w:t>
            </w:r>
          </w:p>
        </w:tc>
        <w:tc>
          <w:tcPr>
            <w:tcW w:w="709" w:type="dxa"/>
            <w:noWrap/>
          </w:tcPr>
          <w:p w14:paraId="72611CFE" w14:textId="5E5553E7"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19</w:t>
            </w:r>
          </w:p>
        </w:tc>
        <w:tc>
          <w:tcPr>
            <w:tcW w:w="851" w:type="dxa"/>
            <w:shd w:val="clear" w:color="auto" w:fill="F2F2F2" w:themeFill="background1" w:themeFillShade="F2"/>
            <w:noWrap/>
          </w:tcPr>
          <w:p w14:paraId="12A225B3"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718D0D6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4B473BC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06CCE66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DAF141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0A1C18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88AC498" w14:textId="7F1A0C18"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1EA4BF8E" w14:textId="0C8901E3"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3155773D" w14:textId="0A80AEA5"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19</w:t>
            </w:r>
          </w:p>
        </w:tc>
        <w:tc>
          <w:tcPr>
            <w:tcW w:w="624" w:type="dxa"/>
            <w:shd w:val="clear" w:color="auto" w:fill="F2F2F2" w:themeFill="background1" w:themeFillShade="F2"/>
            <w:noWrap/>
          </w:tcPr>
          <w:p w14:paraId="36CC3208" w14:textId="6C406416"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624" w:type="dxa"/>
            <w:noWrap/>
          </w:tcPr>
          <w:p w14:paraId="52A832B3"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19ADD60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CF935B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F8F9A6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3226BB6" w14:textId="72B1E58F"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5A8ACAE1" w14:textId="10F71A20"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19960890"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2BD3393B"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304D6A7C" w14:textId="77777777" w:rsidTr="0024677E">
        <w:trPr>
          <w:trHeight w:val="300"/>
        </w:trPr>
        <w:tc>
          <w:tcPr>
            <w:tcW w:w="2830" w:type="dxa"/>
            <w:noWrap/>
            <w:hideMark/>
          </w:tcPr>
          <w:p w14:paraId="094B52B4"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Hydrofluorocarbons (HFCs)</w:t>
            </w:r>
          </w:p>
        </w:tc>
        <w:tc>
          <w:tcPr>
            <w:tcW w:w="709" w:type="dxa"/>
            <w:noWrap/>
          </w:tcPr>
          <w:p w14:paraId="29B07419" w14:textId="19141E04"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5</w:t>
            </w:r>
          </w:p>
        </w:tc>
        <w:tc>
          <w:tcPr>
            <w:tcW w:w="851" w:type="dxa"/>
            <w:shd w:val="clear" w:color="auto" w:fill="F2F2F2" w:themeFill="background1" w:themeFillShade="F2"/>
            <w:noWrap/>
          </w:tcPr>
          <w:p w14:paraId="7162991A"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6E98793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6A6F666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4EB98B5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F243CD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C3FA81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120C1AA" w14:textId="33D05060"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noWrap/>
          </w:tcPr>
          <w:p w14:paraId="40B276E4" w14:textId="59A8534E"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7.0%</w:t>
            </w:r>
          </w:p>
        </w:tc>
        <w:tc>
          <w:tcPr>
            <w:tcW w:w="624" w:type="dxa"/>
            <w:shd w:val="clear" w:color="auto" w:fill="F2F2F2" w:themeFill="background1" w:themeFillShade="F2"/>
            <w:noWrap/>
          </w:tcPr>
          <w:p w14:paraId="1987E465"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0D51A8D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0C647A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21B6759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FCA82C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708642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27F75E93" w14:textId="2990CEC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noWrap/>
          </w:tcPr>
          <w:p w14:paraId="57F3F389" w14:textId="335949F0"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90.9%</w:t>
            </w:r>
          </w:p>
        </w:tc>
        <w:tc>
          <w:tcPr>
            <w:tcW w:w="624" w:type="dxa"/>
            <w:shd w:val="clear" w:color="auto" w:fill="F2F2F2" w:themeFill="background1" w:themeFillShade="F2"/>
            <w:noWrap/>
          </w:tcPr>
          <w:p w14:paraId="44D2A935" w14:textId="0376450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60B2394F" w14:textId="6B429992" w:rsidR="00274C95" w:rsidRPr="00CC19D5" w:rsidRDefault="00274C95" w:rsidP="00274C95">
            <w:pPr>
              <w:jc w:val="center"/>
              <w:rPr>
                <w:rFonts w:ascii="Times New Roman" w:eastAsia="Times New Roman" w:hAnsi="Times New Roman" w:cs="Times New Roman"/>
                <w:sz w:val="20"/>
                <w:szCs w:val="20"/>
                <w:lang w:eastAsia="en-GB"/>
              </w:rPr>
            </w:pPr>
            <w:r w:rsidRPr="00CC19D5">
              <w:rPr>
                <w:sz w:val="20"/>
                <w:szCs w:val="20"/>
              </w:rPr>
              <w:t>2.0%</w:t>
            </w:r>
          </w:p>
        </w:tc>
      </w:tr>
      <w:tr w:rsidR="00274C95" w:rsidRPr="006B295F" w14:paraId="0E1DA816" w14:textId="77777777" w:rsidTr="0024677E">
        <w:trPr>
          <w:trHeight w:val="300"/>
        </w:trPr>
        <w:tc>
          <w:tcPr>
            <w:tcW w:w="2830" w:type="dxa"/>
            <w:noWrap/>
            <w:hideMark/>
          </w:tcPr>
          <w:p w14:paraId="24FAE845"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Hydrogen chloride</w:t>
            </w:r>
          </w:p>
        </w:tc>
        <w:tc>
          <w:tcPr>
            <w:tcW w:w="709" w:type="dxa"/>
            <w:noWrap/>
          </w:tcPr>
          <w:p w14:paraId="48AD7502" w14:textId="750A5E30"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2</w:t>
            </w:r>
          </w:p>
        </w:tc>
        <w:tc>
          <w:tcPr>
            <w:tcW w:w="851" w:type="dxa"/>
            <w:shd w:val="clear" w:color="auto" w:fill="F2F2F2" w:themeFill="background1" w:themeFillShade="F2"/>
            <w:noWrap/>
          </w:tcPr>
          <w:p w14:paraId="416EB4AE"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4F1640B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23BD8D9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39ED9CE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BA9ACA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7514ED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54B908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2EF3C0B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834FF20" w14:textId="29CC43DC"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shd w:val="clear" w:color="auto" w:fill="F2F2F2" w:themeFill="background1" w:themeFillShade="F2"/>
            <w:noWrap/>
          </w:tcPr>
          <w:p w14:paraId="042C55E1" w14:textId="7F377515"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624" w:type="dxa"/>
            <w:noWrap/>
          </w:tcPr>
          <w:p w14:paraId="33E757C1"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4D1E57B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018B23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E79EFE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6F5376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85C279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267A14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CA2D6F6"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7601565D" w14:textId="77777777" w:rsidTr="0024677E">
        <w:trPr>
          <w:trHeight w:val="300"/>
        </w:trPr>
        <w:tc>
          <w:tcPr>
            <w:tcW w:w="2830" w:type="dxa"/>
            <w:noWrap/>
            <w:hideMark/>
          </w:tcPr>
          <w:p w14:paraId="22C60C44"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Lead</w:t>
            </w:r>
          </w:p>
        </w:tc>
        <w:tc>
          <w:tcPr>
            <w:tcW w:w="709" w:type="dxa"/>
            <w:noWrap/>
          </w:tcPr>
          <w:p w14:paraId="22D14FFE" w14:textId="62BB1D60"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2</w:t>
            </w:r>
          </w:p>
        </w:tc>
        <w:tc>
          <w:tcPr>
            <w:tcW w:w="851" w:type="dxa"/>
            <w:shd w:val="clear" w:color="auto" w:fill="F2F2F2" w:themeFill="background1" w:themeFillShade="F2"/>
            <w:noWrap/>
          </w:tcPr>
          <w:p w14:paraId="52F67B18"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54DD2DE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4437874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214DB91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DC34CDA" w14:textId="2A81B24B"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08680D55" w14:textId="5AC74A7E"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1AD429F5"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585A58B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D09837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104A40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A1469F1" w14:textId="3F62C62A"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noWrap/>
          </w:tcPr>
          <w:p w14:paraId="7C312980" w14:textId="71662E4D"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624" w:type="dxa"/>
            <w:shd w:val="clear" w:color="auto" w:fill="F2F2F2" w:themeFill="background1" w:themeFillShade="F2"/>
            <w:noWrap/>
          </w:tcPr>
          <w:p w14:paraId="05120386"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1F1DCE1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57770B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22AFC3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61A692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E40C639"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3775FA0C" w14:textId="77777777" w:rsidTr="0024677E">
        <w:trPr>
          <w:trHeight w:val="300"/>
        </w:trPr>
        <w:tc>
          <w:tcPr>
            <w:tcW w:w="2830" w:type="dxa"/>
            <w:noWrap/>
            <w:hideMark/>
          </w:tcPr>
          <w:p w14:paraId="2C5B2FF0"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Manganese</w:t>
            </w:r>
          </w:p>
        </w:tc>
        <w:tc>
          <w:tcPr>
            <w:tcW w:w="709" w:type="dxa"/>
            <w:noWrap/>
          </w:tcPr>
          <w:p w14:paraId="414AD14B" w14:textId="32895FE7"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4</w:t>
            </w:r>
          </w:p>
        </w:tc>
        <w:tc>
          <w:tcPr>
            <w:tcW w:w="851" w:type="dxa"/>
            <w:shd w:val="clear" w:color="auto" w:fill="F2F2F2" w:themeFill="background1" w:themeFillShade="F2"/>
            <w:noWrap/>
          </w:tcPr>
          <w:p w14:paraId="6E4C128B"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777058B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2C07D51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4387D71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D5426A3" w14:textId="5B30F164"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305B1069" w14:textId="7FA96650"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18.1%</w:t>
            </w:r>
          </w:p>
        </w:tc>
        <w:tc>
          <w:tcPr>
            <w:tcW w:w="624" w:type="dxa"/>
            <w:noWrap/>
          </w:tcPr>
          <w:p w14:paraId="309153C7"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5247C5A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676284E" w14:textId="20C6F4D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shd w:val="clear" w:color="auto" w:fill="F2F2F2" w:themeFill="background1" w:themeFillShade="F2"/>
            <w:noWrap/>
          </w:tcPr>
          <w:p w14:paraId="1DF4F841" w14:textId="0BAC880C"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64.0%</w:t>
            </w:r>
          </w:p>
        </w:tc>
        <w:tc>
          <w:tcPr>
            <w:tcW w:w="624" w:type="dxa"/>
            <w:noWrap/>
          </w:tcPr>
          <w:p w14:paraId="59E486C4" w14:textId="74EBEBF4"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noWrap/>
          </w:tcPr>
          <w:p w14:paraId="2F12ED0A" w14:textId="19C7E74E"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17.9%</w:t>
            </w:r>
          </w:p>
        </w:tc>
        <w:tc>
          <w:tcPr>
            <w:tcW w:w="624" w:type="dxa"/>
            <w:shd w:val="clear" w:color="auto" w:fill="F2F2F2" w:themeFill="background1" w:themeFillShade="F2"/>
            <w:noWrap/>
          </w:tcPr>
          <w:p w14:paraId="041C5853"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4E752AC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FF6670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2ADBA93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7F6D6C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39A748C"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00275DFC" w14:textId="77777777" w:rsidTr="0024677E">
        <w:trPr>
          <w:trHeight w:val="300"/>
        </w:trPr>
        <w:tc>
          <w:tcPr>
            <w:tcW w:w="2830" w:type="dxa"/>
            <w:noWrap/>
            <w:hideMark/>
          </w:tcPr>
          <w:p w14:paraId="44067A5F"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Mercury</w:t>
            </w:r>
          </w:p>
        </w:tc>
        <w:tc>
          <w:tcPr>
            <w:tcW w:w="709" w:type="dxa"/>
            <w:noWrap/>
          </w:tcPr>
          <w:p w14:paraId="47916A73" w14:textId="250151F6"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6</w:t>
            </w:r>
          </w:p>
        </w:tc>
        <w:tc>
          <w:tcPr>
            <w:tcW w:w="851" w:type="dxa"/>
            <w:shd w:val="clear" w:color="auto" w:fill="F2F2F2" w:themeFill="background1" w:themeFillShade="F2"/>
            <w:noWrap/>
          </w:tcPr>
          <w:p w14:paraId="30AD92BF"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0DE3827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6C115B0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70DE448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9F6F9C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2D93D4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311B66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98F317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5693D81" w14:textId="3EB20DCE"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w:t>
            </w:r>
          </w:p>
        </w:tc>
        <w:tc>
          <w:tcPr>
            <w:tcW w:w="624" w:type="dxa"/>
            <w:shd w:val="clear" w:color="auto" w:fill="F2F2F2" w:themeFill="background1" w:themeFillShade="F2"/>
            <w:noWrap/>
          </w:tcPr>
          <w:p w14:paraId="21695C33" w14:textId="4FC85D98"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47.9%</w:t>
            </w:r>
          </w:p>
        </w:tc>
        <w:tc>
          <w:tcPr>
            <w:tcW w:w="624" w:type="dxa"/>
            <w:noWrap/>
          </w:tcPr>
          <w:p w14:paraId="6202DE4D" w14:textId="54BB6E2E"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w:t>
            </w:r>
          </w:p>
        </w:tc>
        <w:tc>
          <w:tcPr>
            <w:tcW w:w="624" w:type="dxa"/>
            <w:noWrap/>
          </w:tcPr>
          <w:p w14:paraId="23171EA5" w14:textId="357EAC02"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52.1%</w:t>
            </w:r>
          </w:p>
        </w:tc>
        <w:tc>
          <w:tcPr>
            <w:tcW w:w="624" w:type="dxa"/>
            <w:shd w:val="clear" w:color="auto" w:fill="F2F2F2" w:themeFill="background1" w:themeFillShade="F2"/>
            <w:noWrap/>
          </w:tcPr>
          <w:p w14:paraId="48FF5E48"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07D0CEC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09A050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FBFE21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F5172A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2A7885E"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3B90CEF0" w14:textId="77777777" w:rsidTr="0024677E">
        <w:trPr>
          <w:trHeight w:val="300"/>
        </w:trPr>
        <w:tc>
          <w:tcPr>
            <w:tcW w:w="2830" w:type="dxa"/>
            <w:noWrap/>
            <w:hideMark/>
          </w:tcPr>
          <w:p w14:paraId="014D4C3D"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Methane</w:t>
            </w:r>
          </w:p>
        </w:tc>
        <w:tc>
          <w:tcPr>
            <w:tcW w:w="709" w:type="dxa"/>
            <w:noWrap/>
          </w:tcPr>
          <w:p w14:paraId="0D7282C7" w14:textId="5799A5A3"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105</w:t>
            </w:r>
          </w:p>
        </w:tc>
        <w:tc>
          <w:tcPr>
            <w:tcW w:w="851" w:type="dxa"/>
            <w:shd w:val="clear" w:color="auto" w:fill="F2F2F2" w:themeFill="background1" w:themeFillShade="F2"/>
            <w:noWrap/>
          </w:tcPr>
          <w:p w14:paraId="7D0FBA22" w14:textId="3C74410C"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15</w:t>
            </w:r>
          </w:p>
        </w:tc>
        <w:tc>
          <w:tcPr>
            <w:tcW w:w="708" w:type="dxa"/>
            <w:shd w:val="clear" w:color="auto" w:fill="F2F2F2" w:themeFill="background1" w:themeFillShade="F2"/>
            <w:noWrap/>
          </w:tcPr>
          <w:p w14:paraId="5F64A575" w14:textId="52F0333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10.8%</w:t>
            </w:r>
          </w:p>
        </w:tc>
        <w:tc>
          <w:tcPr>
            <w:tcW w:w="709" w:type="dxa"/>
            <w:noWrap/>
          </w:tcPr>
          <w:p w14:paraId="332C6421"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14" w:type="dxa"/>
            <w:noWrap/>
          </w:tcPr>
          <w:p w14:paraId="490A0BA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16E9C7A" w14:textId="63EA88BE"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2B75C9BD" w14:textId="378CDC35"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0.1%</w:t>
            </w:r>
          </w:p>
        </w:tc>
        <w:tc>
          <w:tcPr>
            <w:tcW w:w="624" w:type="dxa"/>
            <w:noWrap/>
          </w:tcPr>
          <w:p w14:paraId="60C93432" w14:textId="31E8A868"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w:t>
            </w:r>
          </w:p>
        </w:tc>
        <w:tc>
          <w:tcPr>
            <w:tcW w:w="624" w:type="dxa"/>
            <w:noWrap/>
          </w:tcPr>
          <w:p w14:paraId="21E44885" w14:textId="45917EB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1.4%</w:t>
            </w:r>
          </w:p>
        </w:tc>
        <w:tc>
          <w:tcPr>
            <w:tcW w:w="624" w:type="dxa"/>
            <w:shd w:val="clear" w:color="auto" w:fill="F2F2F2" w:themeFill="background1" w:themeFillShade="F2"/>
            <w:noWrap/>
          </w:tcPr>
          <w:p w14:paraId="4DBECE70" w14:textId="79B7F425"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61</w:t>
            </w:r>
          </w:p>
        </w:tc>
        <w:tc>
          <w:tcPr>
            <w:tcW w:w="624" w:type="dxa"/>
            <w:shd w:val="clear" w:color="auto" w:fill="F2F2F2" w:themeFill="background1" w:themeFillShade="F2"/>
            <w:noWrap/>
          </w:tcPr>
          <w:p w14:paraId="2C027A67" w14:textId="211E2754"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85.0%</w:t>
            </w:r>
          </w:p>
        </w:tc>
        <w:tc>
          <w:tcPr>
            <w:tcW w:w="624" w:type="dxa"/>
            <w:noWrap/>
          </w:tcPr>
          <w:p w14:paraId="761E817B"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0B5A312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E1BE375" w14:textId="1CD78CF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24</w:t>
            </w:r>
          </w:p>
        </w:tc>
        <w:tc>
          <w:tcPr>
            <w:tcW w:w="624" w:type="dxa"/>
            <w:shd w:val="clear" w:color="auto" w:fill="F2F2F2" w:themeFill="background1" w:themeFillShade="F2"/>
            <w:noWrap/>
          </w:tcPr>
          <w:p w14:paraId="2EF1CDE1" w14:textId="1447DC90"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2.6%</w:t>
            </w:r>
          </w:p>
        </w:tc>
        <w:tc>
          <w:tcPr>
            <w:tcW w:w="624" w:type="dxa"/>
            <w:noWrap/>
          </w:tcPr>
          <w:p w14:paraId="0D740A6E" w14:textId="23E54B51"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noWrap/>
          </w:tcPr>
          <w:p w14:paraId="37C0E1B2" w14:textId="2E873573"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0.1%</w:t>
            </w:r>
          </w:p>
        </w:tc>
        <w:tc>
          <w:tcPr>
            <w:tcW w:w="624" w:type="dxa"/>
            <w:shd w:val="clear" w:color="auto" w:fill="F2F2F2" w:themeFill="background1" w:themeFillShade="F2"/>
            <w:noWrap/>
          </w:tcPr>
          <w:p w14:paraId="7D9F4B4B"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63187015"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62C9E829" w14:textId="77777777" w:rsidTr="0024677E">
        <w:trPr>
          <w:trHeight w:val="300"/>
        </w:trPr>
        <w:tc>
          <w:tcPr>
            <w:tcW w:w="2830" w:type="dxa"/>
            <w:noWrap/>
            <w:hideMark/>
          </w:tcPr>
          <w:p w14:paraId="3D5FA9F3"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Methyl chloride</w:t>
            </w:r>
          </w:p>
        </w:tc>
        <w:tc>
          <w:tcPr>
            <w:tcW w:w="709" w:type="dxa"/>
            <w:noWrap/>
          </w:tcPr>
          <w:p w14:paraId="1A07A42C" w14:textId="141A3A26"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1</w:t>
            </w:r>
          </w:p>
        </w:tc>
        <w:tc>
          <w:tcPr>
            <w:tcW w:w="851" w:type="dxa"/>
            <w:shd w:val="clear" w:color="auto" w:fill="F2F2F2" w:themeFill="background1" w:themeFillShade="F2"/>
            <w:noWrap/>
          </w:tcPr>
          <w:p w14:paraId="3231FE1B"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42EE2EA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46804BC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42E8EBD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CAC4DF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93761F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CB6BA04" w14:textId="4D356E37"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noWrap/>
          </w:tcPr>
          <w:p w14:paraId="690B1194" w14:textId="5F2618A6"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624" w:type="dxa"/>
            <w:shd w:val="clear" w:color="auto" w:fill="F2F2F2" w:themeFill="background1" w:themeFillShade="F2"/>
            <w:noWrap/>
          </w:tcPr>
          <w:p w14:paraId="68AE4AB5"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0174E9D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D3B4F5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75EC67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9EFD7B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13321D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1A6A60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13B26D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54ED67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C862F1B"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63A46DAD" w14:textId="77777777" w:rsidTr="0024677E">
        <w:trPr>
          <w:trHeight w:val="300"/>
        </w:trPr>
        <w:tc>
          <w:tcPr>
            <w:tcW w:w="2830" w:type="dxa"/>
            <w:noWrap/>
            <w:hideMark/>
          </w:tcPr>
          <w:p w14:paraId="76DC666D"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Methyl chloroform</w:t>
            </w:r>
          </w:p>
        </w:tc>
        <w:tc>
          <w:tcPr>
            <w:tcW w:w="709" w:type="dxa"/>
            <w:noWrap/>
          </w:tcPr>
          <w:p w14:paraId="00525545" w14:textId="354F4FA3"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2</w:t>
            </w:r>
          </w:p>
        </w:tc>
        <w:tc>
          <w:tcPr>
            <w:tcW w:w="851" w:type="dxa"/>
            <w:shd w:val="clear" w:color="auto" w:fill="F2F2F2" w:themeFill="background1" w:themeFillShade="F2"/>
            <w:noWrap/>
          </w:tcPr>
          <w:p w14:paraId="719DDA4E"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4FCCE2E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022A078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217045D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B34745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65F3A2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E46548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B2512D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8506F24" w14:textId="3EAEE77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shd w:val="clear" w:color="auto" w:fill="F2F2F2" w:themeFill="background1" w:themeFillShade="F2"/>
            <w:noWrap/>
          </w:tcPr>
          <w:p w14:paraId="30C471ED" w14:textId="4DE148AA"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624" w:type="dxa"/>
            <w:noWrap/>
          </w:tcPr>
          <w:p w14:paraId="7B534D43"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45C7FE1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46AE6C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42381B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134DA4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3A756A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5B3EB4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2550B6F"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26FA8563" w14:textId="77777777" w:rsidTr="0024677E">
        <w:trPr>
          <w:trHeight w:val="300"/>
        </w:trPr>
        <w:tc>
          <w:tcPr>
            <w:tcW w:w="2830" w:type="dxa"/>
            <w:noWrap/>
            <w:hideMark/>
          </w:tcPr>
          <w:p w14:paraId="36106336"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lastRenderedPageBreak/>
              <w:t>Methylene chloride</w:t>
            </w:r>
          </w:p>
        </w:tc>
        <w:tc>
          <w:tcPr>
            <w:tcW w:w="709" w:type="dxa"/>
            <w:noWrap/>
          </w:tcPr>
          <w:p w14:paraId="2DBACE88" w14:textId="3E0EA2FB"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2</w:t>
            </w:r>
          </w:p>
        </w:tc>
        <w:tc>
          <w:tcPr>
            <w:tcW w:w="851" w:type="dxa"/>
            <w:shd w:val="clear" w:color="auto" w:fill="F2F2F2" w:themeFill="background1" w:themeFillShade="F2"/>
            <w:noWrap/>
          </w:tcPr>
          <w:p w14:paraId="72920EEB"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6853539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5FB9C7C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7532F36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EB1119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9FC668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2F559D9" w14:textId="528F5B9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noWrap/>
          </w:tcPr>
          <w:p w14:paraId="2984C4C2" w14:textId="5A039BE3"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624" w:type="dxa"/>
            <w:shd w:val="clear" w:color="auto" w:fill="F2F2F2" w:themeFill="background1" w:themeFillShade="F2"/>
            <w:noWrap/>
          </w:tcPr>
          <w:p w14:paraId="657D01AB"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07B5E9F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8DE8C3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CB5024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72431E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29B774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13B00F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FA18D7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3BE4C2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67B65BA"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0AB5DB07" w14:textId="77777777" w:rsidTr="0024677E">
        <w:trPr>
          <w:trHeight w:val="300"/>
        </w:trPr>
        <w:tc>
          <w:tcPr>
            <w:tcW w:w="2830" w:type="dxa"/>
            <w:noWrap/>
            <w:hideMark/>
          </w:tcPr>
          <w:p w14:paraId="73DBE142"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Naphthalene</w:t>
            </w:r>
          </w:p>
        </w:tc>
        <w:tc>
          <w:tcPr>
            <w:tcW w:w="709" w:type="dxa"/>
            <w:noWrap/>
          </w:tcPr>
          <w:p w14:paraId="555D86F4" w14:textId="456EEB2B"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1</w:t>
            </w:r>
          </w:p>
        </w:tc>
        <w:tc>
          <w:tcPr>
            <w:tcW w:w="851" w:type="dxa"/>
            <w:shd w:val="clear" w:color="auto" w:fill="F2F2F2" w:themeFill="background1" w:themeFillShade="F2"/>
            <w:noWrap/>
          </w:tcPr>
          <w:p w14:paraId="000F20BA"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5F672A2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13C8146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7DC451F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F887B2A" w14:textId="4B40AD4F"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61E9FAC2" w14:textId="6F8FAA61"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624" w:type="dxa"/>
            <w:noWrap/>
          </w:tcPr>
          <w:p w14:paraId="6845D218"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5999D8F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E24FA9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BAEF0B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1555F3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333A15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EC276C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55486A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6BE183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5B30F1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15749A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CB1C3EB"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73E72D5C" w14:textId="77777777" w:rsidTr="0024677E">
        <w:trPr>
          <w:trHeight w:val="300"/>
        </w:trPr>
        <w:tc>
          <w:tcPr>
            <w:tcW w:w="2830" w:type="dxa"/>
            <w:noWrap/>
            <w:hideMark/>
          </w:tcPr>
          <w:p w14:paraId="7DA0480C"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Nickel</w:t>
            </w:r>
          </w:p>
        </w:tc>
        <w:tc>
          <w:tcPr>
            <w:tcW w:w="709" w:type="dxa"/>
            <w:noWrap/>
          </w:tcPr>
          <w:p w14:paraId="08F8F085" w14:textId="03F1395F"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4</w:t>
            </w:r>
          </w:p>
        </w:tc>
        <w:tc>
          <w:tcPr>
            <w:tcW w:w="851" w:type="dxa"/>
            <w:shd w:val="clear" w:color="auto" w:fill="F2F2F2" w:themeFill="background1" w:themeFillShade="F2"/>
            <w:noWrap/>
          </w:tcPr>
          <w:p w14:paraId="512FD10B" w14:textId="5832A79C"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708" w:type="dxa"/>
            <w:shd w:val="clear" w:color="auto" w:fill="F2F2F2" w:themeFill="background1" w:themeFillShade="F2"/>
            <w:noWrap/>
          </w:tcPr>
          <w:p w14:paraId="32736BB6" w14:textId="2A54EB0F"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19.0%</w:t>
            </w:r>
          </w:p>
        </w:tc>
        <w:tc>
          <w:tcPr>
            <w:tcW w:w="709" w:type="dxa"/>
            <w:noWrap/>
          </w:tcPr>
          <w:p w14:paraId="10F8015B"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14" w:type="dxa"/>
            <w:noWrap/>
          </w:tcPr>
          <w:p w14:paraId="1558CA8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A5ED8BE" w14:textId="16CA5AB2"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73ADA4DF" w14:textId="6C0613A3"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18.0%</w:t>
            </w:r>
          </w:p>
        </w:tc>
        <w:tc>
          <w:tcPr>
            <w:tcW w:w="624" w:type="dxa"/>
            <w:noWrap/>
          </w:tcPr>
          <w:p w14:paraId="679AF386"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3E7D46E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715E2FC" w14:textId="402C3E2A" w:rsidR="00274C95" w:rsidRPr="00CC19D5" w:rsidRDefault="00274C95" w:rsidP="00274C95">
            <w:pPr>
              <w:jc w:val="center"/>
              <w:rPr>
                <w:rFonts w:ascii="Times New Roman" w:eastAsia="Times New Roman" w:hAnsi="Times New Roman" w:cs="Times New Roman"/>
                <w:sz w:val="20"/>
                <w:szCs w:val="20"/>
                <w:lang w:eastAsia="en-GB"/>
              </w:rPr>
            </w:pPr>
            <w:r w:rsidRPr="00CC19D5">
              <w:rPr>
                <w:sz w:val="20"/>
                <w:szCs w:val="20"/>
              </w:rPr>
              <w:t>1</w:t>
            </w:r>
          </w:p>
        </w:tc>
        <w:tc>
          <w:tcPr>
            <w:tcW w:w="624" w:type="dxa"/>
            <w:shd w:val="clear" w:color="auto" w:fill="F2F2F2" w:themeFill="background1" w:themeFillShade="F2"/>
            <w:noWrap/>
          </w:tcPr>
          <w:p w14:paraId="4DB1B9EF" w14:textId="7C59A519" w:rsidR="00274C95" w:rsidRPr="00CC19D5" w:rsidRDefault="00274C95" w:rsidP="00274C95">
            <w:pPr>
              <w:jc w:val="center"/>
              <w:rPr>
                <w:rFonts w:ascii="Times New Roman" w:eastAsia="Times New Roman" w:hAnsi="Times New Roman" w:cs="Times New Roman"/>
                <w:sz w:val="20"/>
                <w:szCs w:val="20"/>
                <w:lang w:eastAsia="en-GB"/>
              </w:rPr>
            </w:pPr>
            <w:r w:rsidRPr="00CC19D5">
              <w:rPr>
                <w:sz w:val="20"/>
                <w:szCs w:val="20"/>
              </w:rPr>
              <w:t>57.9%</w:t>
            </w:r>
          </w:p>
        </w:tc>
        <w:tc>
          <w:tcPr>
            <w:tcW w:w="624" w:type="dxa"/>
            <w:noWrap/>
          </w:tcPr>
          <w:p w14:paraId="3636DE3E" w14:textId="161FBA1A"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noWrap/>
          </w:tcPr>
          <w:p w14:paraId="71F8B0E2" w14:textId="5A33416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5.1%</w:t>
            </w:r>
          </w:p>
        </w:tc>
        <w:tc>
          <w:tcPr>
            <w:tcW w:w="624" w:type="dxa"/>
            <w:shd w:val="clear" w:color="auto" w:fill="F2F2F2" w:themeFill="background1" w:themeFillShade="F2"/>
            <w:noWrap/>
          </w:tcPr>
          <w:p w14:paraId="6CA6CF6D"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5670763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374124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6EE99D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A8FC73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8DA25C1"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0F00CD50" w14:textId="77777777" w:rsidTr="0024677E">
        <w:trPr>
          <w:trHeight w:val="300"/>
        </w:trPr>
        <w:tc>
          <w:tcPr>
            <w:tcW w:w="2830" w:type="dxa"/>
            <w:noWrap/>
            <w:hideMark/>
          </w:tcPr>
          <w:p w14:paraId="06C410DF"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Nitrogen oxides, NO and NO</w:t>
            </w:r>
            <w:r w:rsidRPr="00126959">
              <w:rPr>
                <w:rFonts w:ascii="Calibri" w:eastAsia="Times New Roman" w:hAnsi="Calibri" w:cs="Calibri"/>
                <w:color w:val="000000"/>
                <w:sz w:val="20"/>
                <w:szCs w:val="20"/>
                <w:vertAlign w:val="subscript"/>
                <w:lang w:eastAsia="en-GB"/>
              </w:rPr>
              <w:t>2</w:t>
            </w:r>
            <w:r w:rsidRPr="006B295F">
              <w:rPr>
                <w:rFonts w:ascii="Calibri" w:eastAsia="Times New Roman" w:hAnsi="Calibri" w:cs="Calibri"/>
                <w:color w:val="000000"/>
                <w:sz w:val="20"/>
                <w:szCs w:val="20"/>
                <w:lang w:eastAsia="en-GB"/>
              </w:rPr>
              <w:t xml:space="preserve"> as NO</w:t>
            </w:r>
            <w:r w:rsidRPr="00126959">
              <w:rPr>
                <w:rFonts w:ascii="Calibri" w:eastAsia="Times New Roman" w:hAnsi="Calibri" w:cs="Calibri"/>
                <w:color w:val="000000"/>
                <w:sz w:val="20"/>
                <w:szCs w:val="20"/>
                <w:vertAlign w:val="subscript"/>
                <w:lang w:eastAsia="en-GB"/>
              </w:rPr>
              <w:t>2</w:t>
            </w:r>
          </w:p>
        </w:tc>
        <w:tc>
          <w:tcPr>
            <w:tcW w:w="709" w:type="dxa"/>
            <w:noWrap/>
          </w:tcPr>
          <w:p w14:paraId="2AC7E499" w14:textId="7B60CA9B"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27</w:t>
            </w:r>
          </w:p>
        </w:tc>
        <w:tc>
          <w:tcPr>
            <w:tcW w:w="851" w:type="dxa"/>
            <w:shd w:val="clear" w:color="auto" w:fill="F2F2F2" w:themeFill="background1" w:themeFillShade="F2"/>
            <w:noWrap/>
          </w:tcPr>
          <w:p w14:paraId="51999427" w14:textId="4B49935F"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11</w:t>
            </w:r>
          </w:p>
        </w:tc>
        <w:tc>
          <w:tcPr>
            <w:tcW w:w="708" w:type="dxa"/>
            <w:shd w:val="clear" w:color="auto" w:fill="F2F2F2" w:themeFill="background1" w:themeFillShade="F2"/>
            <w:noWrap/>
          </w:tcPr>
          <w:p w14:paraId="0BD57C74" w14:textId="60A76F1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56.7%</w:t>
            </w:r>
          </w:p>
        </w:tc>
        <w:tc>
          <w:tcPr>
            <w:tcW w:w="709" w:type="dxa"/>
            <w:noWrap/>
          </w:tcPr>
          <w:p w14:paraId="18143147"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14" w:type="dxa"/>
            <w:noWrap/>
          </w:tcPr>
          <w:p w14:paraId="59B3410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CD30B14" w14:textId="125E8FF1"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w:t>
            </w:r>
          </w:p>
        </w:tc>
        <w:tc>
          <w:tcPr>
            <w:tcW w:w="624" w:type="dxa"/>
            <w:shd w:val="clear" w:color="auto" w:fill="F2F2F2" w:themeFill="background1" w:themeFillShade="F2"/>
            <w:noWrap/>
          </w:tcPr>
          <w:p w14:paraId="575CCE10" w14:textId="50C4D350"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10.6%</w:t>
            </w:r>
          </w:p>
        </w:tc>
        <w:tc>
          <w:tcPr>
            <w:tcW w:w="624" w:type="dxa"/>
            <w:noWrap/>
          </w:tcPr>
          <w:p w14:paraId="1E5A26D0" w14:textId="29EB77D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4</w:t>
            </w:r>
          </w:p>
        </w:tc>
        <w:tc>
          <w:tcPr>
            <w:tcW w:w="624" w:type="dxa"/>
            <w:noWrap/>
          </w:tcPr>
          <w:p w14:paraId="038FBBBA" w14:textId="49610311"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17.5%</w:t>
            </w:r>
          </w:p>
        </w:tc>
        <w:tc>
          <w:tcPr>
            <w:tcW w:w="624" w:type="dxa"/>
            <w:shd w:val="clear" w:color="auto" w:fill="F2F2F2" w:themeFill="background1" w:themeFillShade="F2"/>
            <w:noWrap/>
          </w:tcPr>
          <w:p w14:paraId="3C2190F5" w14:textId="29BF711A"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4</w:t>
            </w:r>
          </w:p>
        </w:tc>
        <w:tc>
          <w:tcPr>
            <w:tcW w:w="624" w:type="dxa"/>
            <w:shd w:val="clear" w:color="auto" w:fill="F2F2F2" w:themeFill="background1" w:themeFillShade="F2"/>
            <w:noWrap/>
          </w:tcPr>
          <w:p w14:paraId="6EC2DE4B" w14:textId="3062C8B0"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8.5%</w:t>
            </w:r>
          </w:p>
        </w:tc>
        <w:tc>
          <w:tcPr>
            <w:tcW w:w="624" w:type="dxa"/>
            <w:noWrap/>
          </w:tcPr>
          <w:p w14:paraId="44D6D48A" w14:textId="58B9E46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4</w:t>
            </w:r>
          </w:p>
        </w:tc>
        <w:tc>
          <w:tcPr>
            <w:tcW w:w="624" w:type="dxa"/>
            <w:noWrap/>
          </w:tcPr>
          <w:p w14:paraId="00A47E30" w14:textId="6E7BFC70"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5.8%</w:t>
            </w:r>
          </w:p>
        </w:tc>
        <w:tc>
          <w:tcPr>
            <w:tcW w:w="624" w:type="dxa"/>
            <w:shd w:val="clear" w:color="auto" w:fill="F2F2F2" w:themeFill="background1" w:themeFillShade="F2"/>
            <w:noWrap/>
          </w:tcPr>
          <w:p w14:paraId="4189B8ED"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5B882C7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21FE59F" w14:textId="2590374C"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noWrap/>
          </w:tcPr>
          <w:p w14:paraId="6CB8C44C" w14:textId="28A6139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0.9%</w:t>
            </w:r>
          </w:p>
        </w:tc>
        <w:tc>
          <w:tcPr>
            <w:tcW w:w="624" w:type="dxa"/>
            <w:shd w:val="clear" w:color="auto" w:fill="F2F2F2" w:themeFill="background1" w:themeFillShade="F2"/>
            <w:noWrap/>
          </w:tcPr>
          <w:p w14:paraId="074F9904"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13ADD63E"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0C481918" w14:textId="77777777" w:rsidTr="0024677E">
        <w:trPr>
          <w:trHeight w:val="300"/>
        </w:trPr>
        <w:tc>
          <w:tcPr>
            <w:tcW w:w="2830" w:type="dxa"/>
            <w:noWrap/>
            <w:hideMark/>
          </w:tcPr>
          <w:p w14:paraId="2CD11FCD"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Nitrous oxide</w:t>
            </w:r>
          </w:p>
        </w:tc>
        <w:tc>
          <w:tcPr>
            <w:tcW w:w="709" w:type="dxa"/>
            <w:noWrap/>
          </w:tcPr>
          <w:p w14:paraId="6DBDB59D" w14:textId="064A2515"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3</w:t>
            </w:r>
          </w:p>
        </w:tc>
        <w:tc>
          <w:tcPr>
            <w:tcW w:w="851" w:type="dxa"/>
            <w:shd w:val="clear" w:color="auto" w:fill="F2F2F2" w:themeFill="background1" w:themeFillShade="F2"/>
            <w:noWrap/>
          </w:tcPr>
          <w:p w14:paraId="21ED4671" w14:textId="657D43F5"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w:t>
            </w:r>
          </w:p>
        </w:tc>
        <w:tc>
          <w:tcPr>
            <w:tcW w:w="708" w:type="dxa"/>
            <w:shd w:val="clear" w:color="auto" w:fill="F2F2F2" w:themeFill="background1" w:themeFillShade="F2"/>
            <w:noWrap/>
          </w:tcPr>
          <w:p w14:paraId="26B42103" w14:textId="0672DA71"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709" w:type="dxa"/>
            <w:noWrap/>
          </w:tcPr>
          <w:p w14:paraId="67634043"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14" w:type="dxa"/>
            <w:noWrap/>
          </w:tcPr>
          <w:p w14:paraId="65A531D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D74F2D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A95331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28D5E56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0CE776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BC7CC8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AFF8CD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8CB474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2979946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84017B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DDA22C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47492E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7341EE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5934BB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ECD1269"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37C88738" w14:textId="77777777" w:rsidTr="0024677E">
        <w:trPr>
          <w:trHeight w:val="300"/>
        </w:trPr>
        <w:tc>
          <w:tcPr>
            <w:tcW w:w="2830" w:type="dxa"/>
            <w:noWrap/>
            <w:hideMark/>
          </w:tcPr>
          <w:p w14:paraId="44F7641E"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Non-methane volatile organic compounds (NMVOCs)</w:t>
            </w:r>
          </w:p>
        </w:tc>
        <w:tc>
          <w:tcPr>
            <w:tcW w:w="709" w:type="dxa"/>
            <w:noWrap/>
          </w:tcPr>
          <w:p w14:paraId="61C8A7CA" w14:textId="0380C00B"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39</w:t>
            </w:r>
          </w:p>
        </w:tc>
        <w:tc>
          <w:tcPr>
            <w:tcW w:w="851" w:type="dxa"/>
            <w:shd w:val="clear" w:color="auto" w:fill="F2F2F2" w:themeFill="background1" w:themeFillShade="F2"/>
            <w:noWrap/>
          </w:tcPr>
          <w:p w14:paraId="69D9E8DE" w14:textId="7D54157F"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18</w:t>
            </w:r>
          </w:p>
        </w:tc>
        <w:tc>
          <w:tcPr>
            <w:tcW w:w="708" w:type="dxa"/>
            <w:shd w:val="clear" w:color="auto" w:fill="F2F2F2" w:themeFill="background1" w:themeFillShade="F2"/>
            <w:noWrap/>
          </w:tcPr>
          <w:p w14:paraId="67C7697C" w14:textId="1DC9AF7C"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41.6%</w:t>
            </w:r>
          </w:p>
        </w:tc>
        <w:tc>
          <w:tcPr>
            <w:tcW w:w="709" w:type="dxa"/>
            <w:noWrap/>
          </w:tcPr>
          <w:p w14:paraId="682695E8"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14" w:type="dxa"/>
            <w:noWrap/>
          </w:tcPr>
          <w:p w14:paraId="2B51D9A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E176C26" w14:textId="5D5DF5BF"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shd w:val="clear" w:color="auto" w:fill="F2F2F2" w:themeFill="background1" w:themeFillShade="F2"/>
            <w:noWrap/>
          </w:tcPr>
          <w:p w14:paraId="639CEC82" w14:textId="78A9881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0.3%</w:t>
            </w:r>
          </w:p>
        </w:tc>
        <w:tc>
          <w:tcPr>
            <w:tcW w:w="624" w:type="dxa"/>
            <w:noWrap/>
          </w:tcPr>
          <w:p w14:paraId="162A1710" w14:textId="1AD69CD2"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8</w:t>
            </w:r>
          </w:p>
        </w:tc>
        <w:tc>
          <w:tcPr>
            <w:tcW w:w="624" w:type="dxa"/>
            <w:noWrap/>
          </w:tcPr>
          <w:p w14:paraId="67C38080" w14:textId="364ADC43"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15.2%</w:t>
            </w:r>
          </w:p>
        </w:tc>
        <w:tc>
          <w:tcPr>
            <w:tcW w:w="624" w:type="dxa"/>
            <w:shd w:val="clear" w:color="auto" w:fill="F2F2F2" w:themeFill="background1" w:themeFillShade="F2"/>
            <w:noWrap/>
          </w:tcPr>
          <w:p w14:paraId="52259779"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0730E92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A6D6218" w14:textId="70F0C41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noWrap/>
          </w:tcPr>
          <w:p w14:paraId="51592642" w14:textId="5FA07B34"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2.8%</w:t>
            </w:r>
          </w:p>
        </w:tc>
        <w:tc>
          <w:tcPr>
            <w:tcW w:w="624" w:type="dxa"/>
            <w:shd w:val="clear" w:color="auto" w:fill="F2F2F2" w:themeFill="background1" w:themeFillShade="F2"/>
            <w:noWrap/>
          </w:tcPr>
          <w:p w14:paraId="641D8F69"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5D139C6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4637BB9" w14:textId="2AA35EAC"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4</w:t>
            </w:r>
          </w:p>
        </w:tc>
        <w:tc>
          <w:tcPr>
            <w:tcW w:w="624" w:type="dxa"/>
            <w:noWrap/>
          </w:tcPr>
          <w:p w14:paraId="078E486B" w14:textId="5873ABB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38.4%</w:t>
            </w:r>
          </w:p>
        </w:tc>
        <w:tc>
          <w:tcPr>
            <w:tcW w:w="624" w:type="dxa"/>
            <w:shd w:val="clear" w:color="auto" w:fill="F2F2F2" w:themeFill="background1" w:themeFillShade="F2"/>
            <w:noWrap/>
          </w:tcPr>
          <w:p w14:paraId="787CED09" w14:textId="688FBDBC"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5</w:t>
            </w:r>
          </w:p>
        </w:tc>
        <w:tc>
          <w:tcPr>
            <w:tcW w:w="624" w:type="dxa"/>
            <w:shd w:val="clear" w:color="auto" w:fill="F2F2F2" w:themeFill="background1" w:themeFillShade="F2"/>
            <w:noWrap/>
          </w:tcPr>
          <w:p w14:paraId="6B9E6D00" w14:textId="6D6EB3DB"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1.7%</w:t>
            </w:r>
          </w:p>
        </w:tc>
      </w:tr>
      <w:tr w:rsidR="00274C95" w:rsidRPr="006B295F" w14:paraId="49DE58FD" w14:textId="77777777" w:rsidTr="0024677E">
        <w:trPr>
          <w:trHeight w:val="300"/>
        </w:trPr>
        <w:tc>
          <w:tcPr>
            <w:tcW w:w="2830" w:type="dxa"/>
            <w:noWrap/>
            <w:hideMark/>
          </w:tcPr>
          <w:p w14:paraId="22F850AD"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Particulate matter - PM10 and smaller</w:t>
            </w:r>
          </w:p>
        </w:tc>
        <w:tc>
          <w:tcPr>
            <w:tcW w:w="709" w:type="dxa"/>
            <w:noWrap/>
          </w:tcPr>
          <w:p w14:paraId="2B3BD4D1" w14:textId="4AF6BB3D"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24</w:t>
            </w:r>
          </w:p>
        </w:tc>
        <w:tc>
          <w:tcPr>
            <w:tcW w:w="851" w:type="dxa"/>
            <w:shd w:val="clear" w:color="auto" w:fill="F2F2F2" w:themeFill="background1" w:themeFillShade="F2"/>
            <w:noWrap/>
          </w:tcPr>
          <w:p w14:paraId="316012D8" w14:textId="7679F58A"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w:t>
            </w:r>
          </w:p>
        </w:tc>
        <w:tc>
          <w:tcPr>
            <w:tcW w:w="708" w:type="dxa"/>
            <w:shd w:val="clear" w:color="auto" w:fill="F2F2F2" w:themeFill="background1" w:themeFillShade="F2"/>
            <w:noWrap/>
          </w:tcPr>
          <w:p w14:paraId="4DBFB5CB" w14:textId="3FCD9BEE"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15.5%</w:t>
            </w:r>
          </w:p>
        </w:tc>
        <w:tc>
          <w:tcPr>
            <w:tcW w:w="709" w:type="dxa"/>
            <w:noWrap/>
          </w:tcPr>
          <w:p w14:paraId="4EAE17F8" w14:textId="4DE3C96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714" w:type="dxa"/>
            <w:noWrap/>
          </w:tcPr>
          <w:p w14:paraId="07DA5C2A" w14:textId="36B293B7"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3.2%</w:t>
            </w:r>
          </w:p>
        </w:tc>
        <w:tc>
          <w:tcPr>
            <w:tcW w:w="624" w:type="dxa"/>
            <w:shd w:val="clear" w:color="auto" w:fill="F2F2F2" w:themeFill="background1" w:themeFillShade="F2"/>
            <w:noWrap/>
          </w:tcPr>
          <w:p w14:paraId="5F0E6D48" w14:textId="7BD9B3C3"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9</w:t>
            </w:r>
          </w:p>
        </w:tc>
        <w:tc>
          <w:tcPr>
            <w:tcW w:w="624" w:type="dxa"/>
            <w:shd w:val="clear" w:color="auto" w:fill="F2F2F2" w:themeFill="background1" w:themeFillShade="F2"/>
            <w:noWrap/>
          </w:tcPr>
          <w:p w14:paraId="47833B92" w14:textId="69D2295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47.0%</w:t>
            </w:r>
          </w:p>
        </w:tc>
        <w:tc>
          <w:tcPr>
            <w:tcW w:w="624" w:type="dxa"/>
            <w:noWrap/>
          </w:tcPr>
          <w:p w14:paraId="109136C5" w14:textId="3E88BEDB"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noWrap/>
          </w:tcPr>
          <w:p w14:paraId="2DEED82B" w14:textId="1F0E9FA4"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8.7%</w:t>
            </w:r>
          </w:p>
        </w:tc>
        <w:tc>
          <w:tcPr>
            <w:tcW w:w="624" w:type="dxa"/>
            <w:shd w:val="clear" w:color="auto" w:fill="F2F2F2" w:themeFill="background1" w:themeFillShade="F2"/>
            <w:noWrap/>
          </w:tcPr>
          <w:p w14:paraId="3EE7B0BA" w14:textId="0F0F2661"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shd w:val="clear" w:color="auto" w:fill="F2F2F2" w:themeFill="background1" w:themeFillShade="F2"/>
            <w:noWrap/>
          </w:tcPr>
          <w:p w14:paraId="5973B7DF" w14:textId="53401BDF" w:rsidR="00274C95" w:rsidRPr="00CC19D5" w:rsidRDefault="00274C95" w:rsidP="00274C95">
            <w:pPr>
              <w:jc w:val="center"/>
              <w:rPr>
                <w:rFonts w:ascii="Times New Roman" w:eastAsia="Times New Roman" w:hAnsi="Times New Roman" w:cs="Times New Roman"/>
                <w:sz w:val="20"/>
                <w:szCs w:val="20"/>
                <w:lang w:eastAsia="en-GB"/>
              </w:rPr>
            </w:pPr>
            <w:r w:rsidRPr="00CC19D5">
              <w:rPr>
                <w:sz w:val="20"/>
                <w:szCs w:val="20"/>
              </w:rPr>
              <w:t>3.3%</w:t>
            </w:r>
          </w:p>
        </w:tc>
        <w:tc>
          <w:tcPr>
            <w:tcW w:w="624" w:type="dxa"/>
            <w:noWrap/>
          </w:tcPr>
          <w:p w14:paraId="4761B9D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B23EA3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BDD09C8" w14:textId="5D7A228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8</w:t>
            </w:r>
          </w:p>
        </w:tc>
        <w:tc>
          <w:tcPr>
            <w:tcW w:w="624" w:type="dxa"/>
            <w:shd w:val="clear" w:color="auto" w:fill="F2F2F2" w:themeFill="background1" w:themeFillShade="F2"/>
            <w:noWrap/>
          </w:tcPr>
          <w:p w14:paraId="69CD3AA2" w14:textId="318BCA85"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22.4%</w:t>
            </w:r>
          </w:p>
        </w:tc>
        <w:tc>
          <w:tcPr>
            <w:tcW w:w="624" w:type="dxa"/>
            <w:noWrap/>
          </w:tcPr>
          <w:p w14:paraId="014F5829"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5BF5C14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E05D82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14331E8"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43D6C45D" w14:textId="77777777" w:rsidTr="0024677E">
        <w:trPr>
          <w:trHeight w:val="300"/>
        </w:trPr>
        <w:tc>
          <w:tcPr>
            <w:tcW w:w="2830" w:type="dxa"/>
            <w:noWrap/>
            <w:hideMark/>
          </w:tcPr>
          <w:p w14:paraId="7208B53A"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Particulate matter - total</w:t>
            </w:r>
          </w:p>
        </w:tc>
        <w:tc>
          <w:tcPr>
            <w:tcW w:w="709" w:type="dxa"/>
            <w:noWrap/>
          </w:tcPr>
          <w:p w14:paraId="531D71AC" w14:textId="5AE5279B"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5</w:t>
            </w:r>
          </w:p>
        </w:tc>
        <w:tc>
          <w:tcPr>
            <w:tcW w:w="851" w:type="dxa"/>
            <w:shd w:val="clear" w:color="auto" w:fill="F2F2F2" w:themeFill="background1" w:themeFillShade="F2"/>
            <w:noWrap/>
          </w:tcPr>
          <w:p w14:paraId="2B9EBA36"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035A849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429D0F3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1E5E591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48CE7EE" w14:textId="4A8D5C5C"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4CAA52C0" w14:textId="3113400F"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3D357FEB" w14:textId="242D569A"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noWrap/>
          </w:tcPr>
          <w:p w14:paraId="487930FD" w14:textId="7A601DFF"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18.8%</w:t>
            </w:r>
          </w:p>
        </w:tc>
        <w:tc>
          <w:tcPr>
            <w:tcW w:w="624" w:type="dxa"/>
            <w:shd w:val="clear" w:color="auto" w:fill="F2F2F2" w:themeFill="background1" w:themeFillShade="F2"/>
            <w:noWrap/>
          </w:tcPr>
          <w:p w14:paraId="6C5932D9"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35009FF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405F815" w14:textId="546BA77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noWrap/>
          </w:tcPr>
          <w:p w14:paraId="240B3BA9" w14:textId="410536F5"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15.2%</w:t>
            </w:r>
          </w:p>
        </w:tc>
        <w:tc>
          <w:tcPr>
            <w:tcW w:w="624" w:type="dxa"/>
            <w:shd w:val="clear" w:color="auto" w:fill="F2F2F2" w:themeFill="background1" w:themeFillShade="F2"/>
            <w:noWrap/>
          </w:tcPr>
          <w:p w14:paraId="5DFC89F3" w14:textId="001A38F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w:t>
            </w:r>
          </w:p>
        </w:tc>
        <w:tc>
          <w:tcPr>
            <w:tcW w:w="624" w:type="dxa"/>
            <w:shd w:val="clear" w:color="auto" w:fill="F2F2F2" w:themeFill="background1" w:themeFillShade="F2"/>
            <w:noWrap/>
          </w:tcPr>
          <w:p w14:paraId="3C451B06" w14:textId="0907F4AF"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66.1%</w:t>
            </w:r>
          </w:p>
        </w:tc>
        <w:tc>
          <w:tcPr>
            <w:tcW w:w="624" w:type="dxa"/>
            <w:noWrap/>
          </w:tcPr>
          <w:p w14:paraId="422A96A9"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76E2B74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29EB9A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E44E374"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2C4664CF" w14:textId="77777777" w:rsidTr="0024677E">
        <w:trPr>
          <w:trHeight w:val="300"/>
        </w:trPr>
        <w:tc>
          <w:tcPr>
            <w:tcW w:w="2830" w:type="dxa"/>
            <w:noWrap/>
            <w:hideMark/>
          </w:tcPr>
          <w:p w14:paraId="2137FADB"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Particulates - PM2.5 and smaller only</w:t>
            </w:r>
          </w:p>
        </w:tc>
        <w:tc>
          <w:tcPr>
            <w:tcW w:w="709" w:type="dxa"/>
            <w:noWrap/>
          </w:tcPr>
          <w:p w14:paraId="7B9F5994" w14:textId="1142A3B6"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3</w:t>
            </w:r>
          </w:p>
        </w:tc>
        <w:tc>
          <w:tcPr>
            <w:tcW w:w="851" w:type="dxa"/>
            <w:shd w:val="clear" w:color="auto" w:fill="F2F2F2" w:themeFill="background1" w:themeFillShade="F2"/>
            <w:noWrap/>
          </w:tcPr>
          <w:p w14:paraId="2B3C818C" w14:textId="448F3F92"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708" w:type="dxa"/>
            <w:shd w:val="clear" w:color="auto" w:fill="F2F2F2" w:themeFill="background1" w:themeFillShade="F2"/>
            <w:noWrap/>
          </w:tcPr>
          <w:p w14:paraId="4B429839" w14:textId="4686930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47.6%</w:t>
            </w:r>
          </w:p>
        </w:tc>
        <w:tc>
          <w:tcPr>
            <w:tcW w:w="709" w:type="dxa"/>
            <w:noWrap/>
          </w:tcPr>
          <w:p w14:paraId="54D69DAB"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14" w:type="dxa"/>
            <w:noWrap/>
          </w:tcPr>
          <w:p w14:paraId="486B969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27D0727" w14:textId="33C43523"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shd w:val="clear" w:color="auto" w:fill="F2F2F2" w:themeFill="background1" w:themeFillShade="F2"/>
            <w:noWrap/>
          </w:tcPr>
          <w:p w14:paraId="71885D60" w14:textId="09374A46"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52.4%</w:t>
            </w:r>
          </w:p>
        </w:tc>
        <w:tc>
          <w:tcPr>
            <w:tcW w:w="624" w:type="dxa"/>
            <w:noWrap/>
          </w:tcPr>
          <w:p w14:paraId="17730F88"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34279E5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EF313F9" w14:textId="4FE8A25C"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7E522E84" w14:textId="73383F7D"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31CF6FEC"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7E056ED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17A6AE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064D5B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768DD7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D044F2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95E7FC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9592753"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5F999C0A" w14:textId="77777777" w:rsidTr="0024677E">
        <w:trPr>
          <w:trHeight w:val="300"/>
        </w:trPr>
        <w:tc>
          <w:tcPr>
            <w:tcW w:w="2830" w:type="dxa"/>
            <w:noWrap/>
            <w:hideMark/>
          </w:tcPr>
          <w:p w14:paraId="239621E2"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Perfluorocarbons (PFCs)</w:t>
            </w:r>
          </w:p>
        </w:tc>
        <w:tc>
          <w:tcPr>
            <w:tcW w:w="709" w:type="dxa"/>
            <w:noWrap/>
          </w:tcPr>
          <w:p w14:paraId="519E95EB" w14:textId="292908A4"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3</w:t>
            </w:r>
          </w:p>
        </w:tc>
        <w:tc>
          <w:tcPr>
            <w:tcW w:w="851" w:type="dxa"/>
            <w:shd w:val="clear" w:color="auto" w:fill="F2F2F2" w:themeFill="background1" w:themeFillShade="F2"/>
            <w:noWrap/>
          </w:tcPr>
          <w:p w14:paraId="4BEA48C3"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75F64C5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04DC585E" w14:textId="263D51AC"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714" w:type="dxa"/>
            <w:noWrap/>
          </w:tcPr>
          <w:p w14:paraId="1436B3D7" w14:textId="19730203"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13.2%</w:t>
            </w:r>
          </w:p>
        </w:tc>
        <w:tc>
          <w:tcPr>
            <w:tcW w:w="624" w:type="dxa"/>
            <w:shd w:val="clear" w:color="auto" w:fill="F2F2F2" w:themeFill="background1" w:themeFillShade="F2"/>
            <w:noWrap/>
          </w:tcPr>
          <w:p w14:paraId="119E0099"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7589979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A8A5E6B" w14:textId="6C20EE5A"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noWrap/>
          </w:tcPr>
          <w:p w14:paraId="6954F66D" w14:textId="4664D48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86.8%</w:t>
            </w:r>
          </w:p>
        </w:tc>
        <w:tc>
          <w:tcPr>
            <w:tcW w:w="624" w:type="dxa"/>
            <w:shd w:val="clear" w:color="auto" w:fill="F2F2F2" w:themeFill="background1" w:themeFillShade="F2"/>
            <w:noWrap/>
          </w:tcPr>
          <w:p w14:paraId="7B7E9F57"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43B3D47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4EA25C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5B73F2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1FD523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E47EC8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84A147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D000B2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5B781B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BF776E8"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4025E30D" w14:textId="77777777" w:rsidTr="0024677E">
        <w:trPr>
          <w:trHeight w:val="300"/>
        </w:trPr>
        <w:tc>
          <w:tcPr>
            <w:tcW w:w="2830" w:type="dxa"/>
            <w:noWrap/>
            <w:hideMark/>
          </w:tcPr>
          <w:p w14:paraId="23040BEB"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Phenols - total as C</w:t>
            </w:r>
          </w:p>
        </w:tc>
        <w:tc>
          <w:tcPr>
            <w:tcW w:w="709" w:type="dxa"/>
            <w:noWrap/>
          </w:tcPr>
          <w:p w14:paraId="6D49F981" w14:textId="253B07C1"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1</w:t>
            </w:r>
          </w:p>
        </w:tc>
        <w:tc>
          <w:tcPr>
            <w:tcW w:w="851" w:type="dxa"/>
            <w:shd w:val="clear" w:color="auto" w:fill="F2F2F2" w:themeFill="background1" w:themeFillShade="F2"/>
            <w:noWrap/>
          </w:tcPr>
          <w:p w14:paraId="49F5C079"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73E5D07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527BAF1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6DF8C60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BD17E49" w14:textId="64A54B7B"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2EE6BA05" w14:textId="5DCABCCC"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624" w:type="dxa"/>
            <w:noWrap/>
          </w:tcPr>
          <w:p w14:paraId="647B2343"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6304AC3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54E880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0C53F2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A15518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EE57A1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4899A3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DEE5CD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C6C7FA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96A9BC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9E65D2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591A9A5"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04DC8D6F" w14:textId="77777777" w:rsidTr="0024677E">
        <w:trPr>
          <w:trHeight w:val="300"/>
        </w:trPr>
        <w:tc>
          <w:tcPr>
            <w:tcW w:w="2830" w:type="dxa"/>
            <w:noWrap/>
            <w:hideMark/>
          </w:tcPr>
          <w:p w14:paraId="088447D6"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Polycyclic aromatic hydrocarbons (PAHs)</w:t>
            </w:r>
          </w:p>
        </w:tc>
        <w:tc>
          <w:tcPr>
            <w:tcW w:w="709" w:type="dxa"/>
            <w:noWrap/>
          </w:tcPr>
          <w:p w14:paraId="55C4959D" w14:textId="205D0E70"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2</w:t>
            </w:r>
          </w:p>
        </w:tc>
        <w:tc>
          <w:tcPr>
            <w:tcW w:w="851" w:type="dxa"/>
            <w:shd w:val="clear" w:color="auto" w:fill="F2F2F2" w:themeFill="background1" w:themeFillShade="F2"/>
            <w:noWrap/>
          </w:tcPr>
          <w:p w14:paraId="71AC7CB4"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0138E8F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7F4E5B5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7C1406D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757DF8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127A53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8F956D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086451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A16216F" w14:textId="2CFF9191"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shd w:val="clear" w:color="auto" w:fill="F2F2F2" w:themeFill="background1" w:themeFillShade="F2"/>
            <w:noWrap/>
          </w:tcPr>
          <w:p w14:paraId="2E0D6622" w14:textId="03621978"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624" w:type="dxa"/>
            <w:noWrap/>
          </w:tcPr>
          <w:p w14:paraId="5313F2C7"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3F55A09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2FFD5E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BBE704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3E596A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9D1561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EE1816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C2D6730"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75EE6AFA" w14:textId="77777777" w:rsidTr="0024677E">
        <w:trPr>
          <w:trHeight w:val="300"/>
        </w:trPr>
        <w:tc>
          <w:tcPr>
            <w:tcW w:w="2830" w:type="dxa"/>
            <w:noWrap/>
            <w:hideMark/>
          </w:tcPr>
          <w:p w14:paraId="1C2A8B81"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Selenium</w:t>
            </w:r>
          </w:p>
        </w:tc>
        <w:tc>
          <w:tcPr>
            <w:tcW w:w="709" w:type="dxa"/>
            <w:noWrap/>
          </w:tcPr>
          <w:p w14:paraId="2736A5D6" w14:textId="468A02BA"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1</w:t>
            </w:r>
          </w:p>
        </w:tc>
        <w:tc>
          <w:tcPr>
            <w:tcW w:w="851" w:type="dxa"/>
            <w:shd w:val="clear" w:color="auto" w:fill="F2F2F2" w:themeFill="background1" w:themeFillShade="F2"/>
            <w:noWrap/>
          </w:tcPr>
          <w:p w14:paraId="7684D1A4"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606B64A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13025AD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5C6334E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4F18378" w14:textId="379764C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204D6E9C" w14:textId="3BC41994"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624" w:type="dxa"/>
            <w:noWrap/>
          </w:tcPr>
          <w:p w14:paraId="55990C3F"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6B77A1D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78927A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3C2E41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6B54FE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4C7FD7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7533A7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EF77DB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79F9B9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411FF6B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247EF9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CBF6766"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1FDC4C0B" w14:textId="77777777" w:rsidTr="0024677E">
        <w:trPr>
          <w:trHeight w:val="300"/>
        </w:trPr>
        <w:tc>
          <w:tcPr>
            <w:tcW w:w="2830" w:type="dxa"/>
            <w:noWrap/>
            <w:hideMark/>
          </w:tcPr>
          <w:p w14:paraId="568AEF22"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Styrene</w:t>
            </w:r>
          </w:p>
        </w:tc>
        <w:tc>
          <w:tcPr>
            <w:tcW w:w="709" w:type="dxa"/>
            <w:noWrap/>
          </w:tcPr>
          <w:p w14:paraId="2B04BE00" w14:textId="74A706A2"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1</w:t>
            </w:r>
          </w:p>
        </w:tc>
        <w:tc>
          <w:tcPr>
            <w:tcW w:w="851" w:type="dxa"/>
            <w:shd w:val="clear" w:color="auto" w:fill="F2F2F2" w:themeFill="background1" w:themeFillShade="F2"/>
            <w:noWrap/>
          </w:tcPr>
          <w:p w14:paraId="6FF9C6E3"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5C4FD7D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7E184A2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04E21F2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1D1D23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97B5B6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2C6E7854" w14:textId="46B66D1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noWrap/>
          </w:tcPr>
          <w:p w14:paraId="250AF64D" w14:textId="029F4BA4"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624" w:type="dxa"/>
            <w:shd w:val="clear" w:color="auto" w:fill="F2F2F2" w:themeFill="background1" w:themeFillShade="F2"/>
            <w:noWrap/>
          </w:tcPr>
          <w:p w14:paraId="30979BE6"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43449BA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A14FC8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227FE1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34A88C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D6EE3E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22A276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636786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2B4F28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2C94EAF"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1088E2D2" w14:textId="77777777" w:rsidTr="0024677E">
        <w:trPr>
          <w:trHeight w:val="300"/>
        </w:trPr>
        <w:tc>
          <w:tcPr>
            <w:tcW w:w="2830" w:type="dxa"/>
            <w:noWrap/>
            <w:hideMark/>
          </w:tcPr>
          <w:p w14:paraId="615E0BE0"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Sulphur hexafluoride</w:t>
            </w:r>
          </w:p>
        </w:tc>
        <w:tc>
          <w:tcPr>
            <w:tcW w:w="709" w:type="dxa"/>
            <w:noWrap/>
          </w:tcPr>
          <w:p w14:paraId="6FFA6DF5" w14:textId="01CED255"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2</w:t>
            </w:r>
          </w:p>
        </w:tc>
        <w:tc>
          <w:tcPr>
            <w:tcW w:w="851" w:type="dxa"/>
            <w:shd w:val="clear" w:color="auto" w:fill="F2F2F2" w:themeFill="background1" w:themeFillShade="F2"/>
            <w:noWrap/>
          </w:tcPr>
          <w:p w14:paraId="75594B2F"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7DA63B9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6D48F0E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224E16F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8D5091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FCA394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C053489" w14:textId="7667A945"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noWrap/>
          </w:tcPr>
          <w:p w14:paraId="4EBD4562" w14:textId="206C038E"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624" w:type="dxa"/>
            <w:shd w:val="clear" w:color="auto" w:fill="F2F2F2" w:themeFill="background1" w:themeFillShade="F2"/>
            <w:noWrap/>
          </w:tcPr>
          <w:p w14:paraId="4E1BA3BB"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156522B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3F0870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D7960F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4892DB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DAB540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20C3007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73F47A2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4FE8C6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45DE0E1"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099B1C81" w14:textId="77777777" w:rsidTr="0024677E">
        <w:trPr>
          <w:trHeight w:val="300"/>
        </w:trPr>
        <w:tc>
          <w:tcPr>
            <w:tcW w:w="2830" w:type="dxa"/>
            <w:noWrap/>
            <w:hideMark/>
          </w:tcPr>
          <w:p w14:paraId="6E7245EA"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Sulphur oxides, SO</w:t>
            </w:r>
            <w:r w:rsidRPr="00126959">
              <w:rPr>
                <w:rFonts w:ascii="Calibri" w:eastAsia="Times New Roman" w:hAnsi="Calibri" w:cs="Calibri"/>
                <w:color w:val="000000"/>
                <w:sz w:val="20"/>
                <w:szCs w:val="20"/>
                <w:vertAlign w:val="subscript"/>
                <w:lang w:eastAsia="en-GB"/>
              </w:rPr>
              <w:t>2</w:t>
            </w:r>
            <w:r w:rsidRPr="006B295F">
              <w:rPr>
                <w:rFonts w:ascii="Calibri" w:eastAsia="Times New Roman" w:hAnsi="Calibri" w:cs="Calibri"/>
                <w:color w:val="000000"/>
                <w:sz w:val="20"/>
                <w:szCs w:val="20"/>
                <w:lang w:eastAsia="en-GB"/>
              </w:rPr>
              <w:t xml:space="preserve"> and SO</w:t>
            </w:r>
            <w:r w:rsidRPr="00126959">
              <w:rPr>
                <w:rFonts w:ascii="Calibri" w:eastAsia="Times New Roman" w:hAnsi="Calibri" w:cs="Calibri"/>
                <w:color w:val="000000"/>
                <w:sz w:val="20"/>
                <w:szCs w:val="20"/>
                <w:vertAlign w:val="subscript"/>
                <w:lang w:eastAsia="en-GB"/>
              </w:rPr>
              <w:t>3</w:t>
            </w:r>
            <w:r w:rsidRPr="006B295F">
              <w:rPr>
                <w:rFonts w:ascii="Calibri" w:eastAsia="Times New Roman" w:hAnsi="Calibri" w:cs="Calibri"/>
                <w:color w:val="000000"/>
                <w:sz w:val="20"/>
                <w:szCs w:val="20"/>
                <w:lang w:eastAsia="en-GB"/>
              </w:rPr>
              <w:t xml:space="preserve"> as SO</w:t>
            </w:r>
            <w:r w:rsidRPr="00126959">
              <w:rPr>
                <w:rFonts w:ascii="Calibri" w:eastAsia="Times New Roman" w:hAnsi="Calibri" w:cs="Calibri"/>
                <w:color w:val="000000"/>
                <w:sz w:val="20"/>
                <w:szCs w:val="20"/>
                <w:vertAlign w:val="subscript"/>
                <w:lang w:eastAsia="en-GB"/>
              </w:rPr>
              <w:t>2</w:t>
            </w:r>
          </w:p>
        </w:tc>
        <w:tc>
          <w:tcPr>
            <w:tcW w:w="709" w:type="dxa"/>
            <w:noWrap/>
          </w:tcPr>
          <w:p w14:paraId="30F1019E" w14:textId="7C09D554"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8</w:t>
            </w:r>
          </w:p>
        </w:tc>
        <w:tc>
          <w:tcPr>
            <w:tcW w:w="851" w:type="dxa"/>
            <w:shd w:val="clear" w:color="auto" w:fill="F2F2F2" w:themeFill="background1" w:themeFillShade="F2"/>
            <w:noWrap/>
          </w:tcPr>
          <w:p w14:paraId="28D7DB8C" w14:textId="2049E152"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4</w:t>
            </w:r>
          </w:p>
        </w:tc>
        <w:tc>
          <w:tcPr>
            <w:tcW w:w="708" w:type="dxa"/>
            <w:shd w:val="clear" w:color="auto" w:fill="F2F2F2" w:themeFill="background1" w:themeFillShade="F2"/>
            <w:noWrap/>
          </w:tcPr>
          <w:p w14:paraId="7C0E58D5" w14:textId="4D55BD43"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55.6%</w:t>
            </w:r>
          </w:p>
        </w:tc>
        <w:tc>
          <w:tcPr>
            <w:tcW w:w="709" w:type="dxa"/>
            <w:noWrap/>
          </w:tcPr>
          <w:p w14:paraId="4D72CE73" w14:textId="6D4A8F33"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714" w:type="dxa"/>
            <w:noWrap/>
          </w:tcPr>
          <w:p w14:paraId="48670158" w14:textId="60648BE4"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13.9%</w:t>
            </w:r>
          </w:p>
        </w:tc>
        <w:tc>
          <w:tcPr>
            <w:tcW w:w="624" w:type="dxa"/>
            <w:shd w:val="clear" w:color="auto" w:fill="F2F2F2" w:themeFill="background1" w:themeFillShade="F2"/>
            <w:noWrap/>
          </w:tcPr>
          <w:p w14:paraId="32AB7891" w14:textId="0C57871E"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w:t>
            </w:r>
          </w:p>
        </w:tc>
        <w:tc>
          <w:tcPr>
            <w:tcW w:w="624" w:type="dxa"/>
            <w:shd w:val="clear" w:color="auto" w:fill="F2F2F2" w:themeFill="background1" w:themeFillShade="F2"/>
            <w:noWrap/>
          </w:tcPr>
          <w:p w14:paraId="773D2638" w14:textId="14E742D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30.5%</w:t>
            </w:r>
          </w:p>
        </w:tc>
        <w:tc>
          <w:tcPr>
            <w:tcW w:w="624" w:type="dxa"/>
            <w:noWrap/>
          </w:tcPr>
          <w:p w14:paraId="7FF0207C"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3A1B35D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0EDA8F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877CB1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26B8315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34A932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EFD0FB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D51E98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A78DA6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495F6CA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CD7DDD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0676504"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66C1EC93" w14:textId="77777777" w:rsidTr="0024677E">
        <w:trPr>
          <w:trHeight w:val="300"/>
        </w:trPr>
        <w:tc>
          <w:tcPr>
            <w:tcW w:w="2830" w:type="dxa"/>
            <w:noWrap/>
            <w:hideMark/>
          </w:tcPr>
          <w:p w14:paraId="1EA1305F"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Tetrachloroethane</w:t>
            </w:r>
          </w:p>
        </w:tc>
        <w:tc>
          <w:tcPr>
            <w:tcW w:w="709" w:type="dxa"/>
            <w:noWrap/>
          </w:tcPr>
          <w:p w14:paraId="28C96622" w14:textId="06FC341C"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1</w:t>
            </w:r>
          </w:p>
        </w:tc>
        <w:tc>
          <w:tcPr>
            <w:tcW w:w="851" w:type="dxa"/>
            <w:shd w:val="clear" w:color="auto" w:fill="F2F2F2" w:themeFill="background1" w:themeFillShade="F2"/>
            <w:noWrap/>
          </w:tcPr>
          <w:p w14:paraId="515FF3FA"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691F9E8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09" w:type="dxa"/>
            <w:noWrap/>
          </w:tcPr>
          <w:p w14:paraId="7D12742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714" w:type="dxa"/>
            <w:noWrap/>
          </w:tcPr>
          <w:p w14:paraId="47FF738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DFF0CA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C94647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3DFEDB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0B0862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F17C191" w14:textId="1467CF45"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6D699604" w14:textId="7183A36C"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624" w:type="dxa"/>
            <w:noWrap/>
          </w:tcPr>
          <w:p w14:paraId="06ACF617"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346993B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154B8A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A3C00E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2AFCA1C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8D5FCD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450D55E"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C1618CB"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6F4FBB5D" w14:textId="77777777" w:rsidTr="0024677E">
        <w:trPr>
          <w:trHeight w:val="300"/>
        </w:trPr>
        <w:tc>
          <w:tcPr>
            <w:tcW w:w="2830" w:type="dxa"/>
            <w:noWrap/>
            <w:hideMark/>
          </w:tcPr>
          <w:p w14:paraId="389DB286"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Toluene</w:t>
            </w:r>
          </w:p>
        </w:tc>
        <w:tc>
          <w:tcPr>
            <w:tcW w:w="709" w:type="dxa"/>
            <w:noWrap/>
          </w:tcPr>
          <w:p w14:paraId="14D68078" w14:textId="7AAC7402"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7</w:t>
            </w:r>
          </w:p>
        </w:tc>
        <w:tc>
          <w:tcPr>
            <w:tcW w:w="851" w:type="dxa"/>
            <w:shd w:val="clear" w:color="auto" w:fill="F2F2F2" w:themeFill="background1" w:themeFillShade="F2"/>
            <w:noWrap/>
          </w:tcPr>
          <w:p w14:paraId="040B4181" w14:textId="44EB5B0D"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708" w:type="dxa"/>
            <w:shd w:val="clear" w:color="auto" w:fill="F2F2F2" w:themeFill="background1" w:themeFillShade="F2"/>
            <w:noWrap/>
          </w:tcPr>
          <w:p w14:paraId="3EDCB766" w14:textId="1410D1F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59.7%</w:t>
            </w:r>
          </w:p>
        </w:tc>
        <w:tc>
          <w:tcPr>
            <w:tcW w:w="709" w:type="dxa"/>
            <w:noWrap/>
          </w:tcPr>
          <w:p w14:paraId="34748D1C"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14" w:type="dxa"/>
            <w:noWrap/>
          </w:tcPr>
          <w:p w14:paraId="765648D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734EF2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4C80BB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976C6DF" w14:textId="6454058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4</w:t>
            </w:r>
          </w:p>
        </w:tc>
        <w:tc>
          <w:tcPr>
            <w:tcW w:w="624" w:type="dxa"/>
            <w:noWrap/>
          </w:tcPr>
          <w:p w14:paraId="1CB82CDC" w14:textId="06654EEF"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37.0%</w:t>
            </w:r>
          </w:p>
        </w:tc>
        <w:tc>
          <w:tcPr>
            <w:tcW w:w="624" w:type="dxa"/>
            <w:shd w:val="clear" w:color="auto" w:fill="F2F2F2" w:themeFill="background1" w:themeFillShade="F2"/>
            <w:noWrap/>
          </w:tcPr>
          <w:p w14:paraId="609DB136" w14:textId="7B86F0BC"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1CA454CA" w14:textId="793B85BF"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675579A2"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55283B2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372385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FE7132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ED79570"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5F8CDFB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A6EB32A" w14:textId="7791EB75"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2</w:t>
            </w:r>
          </w:p>
        </w:tc>
        <w:tc>
          <w:tcPr>
            <w:tcW w:w="624" w:type="dxa"/>
            <w:shd w:val="clear" w:color="auto" w:fill="F2F2F2" w:themeFill="background1" w:themeFillShade="F2"/>
            <w:noWrap/>
          </w:tcPr>
          <w:p w14:paraId="43DC23A1" w14:textId="3402D008"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3.3%</w:t>
            </w:r>
          </w:p>
        </w:tc>
      </w:tr>
      <w:tr w:rsidR="00274C95" w:rsidRPr="006B295F" w14:paraId="716AE994" w14:textId="77777777" w:rsidTr="0024677E">
        <w:trPr>
          <w:trHeight w:val="300"/>
        </w:trPr>
        <w:tc>
          <w:tcPr>
            <w:tcW w:w="2830" w:type="dxa"/>
            <w:noWrap/>
            <w:hideMark/>
          </w:tcPr>
          <w:p w14:paraId="60D3E3DB"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Vanadium</w:t>
            </w:r>
          </w:p>
        </w:tc>
        <w:tc>
          <w:tcPr>
            <w:tcW w:w="709" w:type="dxa"/>
            <w:noWrap/>
          </w:tcPr>
          <w:p w14:paraId="3BD9392D" w14:textId="6AF3855E"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1</w:t>
            </w:r>
          </w:p>
        </w:tc>
        <w:tc>
          <w:tcPr>
            <w:tcW w:w="851" w:type="dxa"/>
            <w:shd w:val="clear" w:color="auto" w:fill="F2F2F2" w:themeFill="background1" w:themeFillShade="F2"/>
            <w:noWrap/>
          </w:tcPr>
          <w:p w14:paraId="17734D6A" w14:textId="1B504569"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708" w:type="dxa"/>
            <w:shd w:val="clear" w:color="auto" w:fill="F2F2F2" w:themeFill="background1" w:themeFillShade="F2"/>
            <w:noWrap/>
          </w:tcPr>
          <w:p w14:paraId="3D6D9BB9" w14:textId="341942D1" w:rsidR="00274C95" w:rsidRPr="00CC19D5" w:rsidRDefault="00274C95" w:rsidP="00274C95">
            <w:pPr>
              <w:jc w:val="center"/>
              <w:rPr>
                <w:rFonts w:ascii="Calibri" w:eastAsia="Times New Roman" w:hAnsi="Calibri" w:cs="Calibri"/>
                <w:color w:val="000000"/>
                <w:sz w:val="20"/>
                <w:szCs w:val="20"/>
                <w:lang w:eastAsia="en-GB"/>
              </w:rPr>
            </w:pPr>
            <w:r>
              <w:rPr>
                <w:sz w:val="20"/>
                <w:szCs w:val="20"/>
              </w:rPr>
              <w:t>100</w:t>
            </w:r>
            <w:r w:rsidRPr="00CC19D5">
              <w:rPr>
                <w:sz w:val="20"/>
                <w:szCs w:val="20"/>
              </w:rPr>
              <w:t>%</w:t>
            </w:r>
          </w:p>
        </w:tc>
        <w:tc>
          <w:tcPr>
            <w:tcW w:w="709" w:type="dxa"/>
            <w:noWrap/>
          </w:tcPr>
          <w:p w14:paraId="30FBD53C"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14" w:type="dxa"/>
            <w:noWrap/>
          </w:tcPr>
          <w:p w14:paraId="48302E2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B6728F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F9C732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FFAD27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46938F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53BBEAE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B2F3AB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DED65E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676B8238"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26F91B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D36A8A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24F0A97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FA321A9"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04F36E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9F9DB9D"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30259FF7" w14:textId="77777777" w:rsidTr="0024677E">
        <w:trPr>
          <w:trHeight w:val="300"/>
        </w:trPr>
        <w:tc>
          <w:tcPr>
            <w:tcW w:w="2830" w:type="dxa"/>
            <w:noWrap/>
            <w:hideMark/>
          </w:tcPr>
          <w:p w14:paraId="2D8FC0E9" w14:textId="77777777" w:rsidR="00274C95" w:rsidRPr="006B295F" w:rsidRDefault="00274C95" w:rsidP="00274C95">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Xylene - all isomers</w:t>
            </w:r>
          </w:p>
        </w:tc>
        <w:tc>
          <w:tcPr>
            <w:tcW w:w="709" w:type="dxa"/>
            <w:noWrap/>
          </w:tcPr>
          <w:p w14:paraId="7EE88514" w14:textId="5FD583CF"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2</w:t>
            </w:r>
          </w:p>
        </w:tc>
        <w:tc>
          <w:tcPr>
            <w:tcW w:w="851" w:type="dxa"/>
            <w:shd w:val="clear" w:color="auto" w:fill="F2F2F2" w:themeFill="background1" w:themeFillShade="F2"/>
            <w:noWrap/>
          </w:tcPr>
          <w:p w14:paraId="394659AF" w14:textId="1D2E7870"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708" w:type="dxa"/>
            <w:shd w:val="clear" w:color="auto" w:fill="F2F2F2" w:themeFill="background1" w:themeFillShade="F2"/>
            <w:noWrap/>
          </w:tcPr>
          <w:p w14:paraId="5AEB6D82" w14:textId="1ACF2B2B"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93.5%</w:t>
            </w:r>
          </w:p>
        </w:tc>
        <w:tc>
          <w:tcPr>
            <w:tcW w:w="709" w:type="dxa"/>
            <w:noWrap/>
          </w:tcPr>
          <w:p w14:paraId="14D4F363"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14" w:type="dxa"/>
            <w:noWrap/>
          </w:tcPr>
          <w:p w14:paraId="4889EAA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DFC637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0680685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72F3CDB" w14:textId="18B7D93B"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noWrap/>
          </w:tcPr>
          <w:p w14:paraId="3A3E44F9" w14:textId="60156048"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6.5%</w:t>
            </w:r>
          </w:p>
        </w:tc>
        <w:tc>
          <w:tcPr>
            <w:tcW w:w="624" w:type="dxa"/>
            <w:shd w:val="clear" w:color="auto" w:fill="F2F2F2" w:themeFill="background1" w:themeFillShade="F2"/>
            <w:noWrap/>
          </w:tcPr>
          <w:p w14:paraId="01E8CCC4"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5B04398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4C20682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247BAA5"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4CFFAB2"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19D165B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13707C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073213EB"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732E1CF"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660D87F5" w14:textId="77777777" w:rsidR="00274C95" w:rsidRPr="00CC19D5" w:rsidRDefault="00274C95" w:rsidP="00274C95">
            <w:pPr>
              <w:jc w:val="center"/>
              <w:rPr>
                <w:rFonts w:ascii="Times New Roman" w:eastAsia="Times New Roman" w:hAnsi="Times New Roman" w:cs="Times New Roman"/>
                <w:sz w:val="20"/>
                <w:szCs w:val="20"/>
                <w:lang w:eastAsia="en-GB"/>
              </w:rPr>
            </w:pPr>
          </w:p>
        </w:tc>
      </w:tr>
      <w:tr w:rsidR="00274C95" w:rsidRPr="006B295F" w14:paraId="725EF081" w14:textId="77777777" w:rsidTr="0024677E">
        <w:trPr>
          <w:trHeight w:val="300"/>
        </w:trPr>
        <w:tc>
          <w:tcPr>
            <w:tcW w:w="2830" w:type="dxa"/>
            <w:noWrap/>
          </w:tcPr>
          <w:p w14:paraId="3E9C0BE5" w14:textId="6DCCF200" w:rsidR="00274C95" w:rsidRPr="006B295F" w:rsidRDefault="00274C95" w:rsidP="00274C95">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Zinc</w:t>
            </w:r>
          </w:p>
        </w:tc>
        <w:tc>
          <w:tcPr>
            <w:tcW w:w="709" w:type="dxa"/>
            <w:noWrap/>
          </w:tcPr>
          <w:p w14:paraId="03813353" w14:textId="2F1B9EAC" w:rsidR="00274C95" w:rsidRPr="00CC19D5" w:rsidRDefault="00274C95" w:rsidP="00274C95">
            <w:pPr>
              <w:jc w:val="center"/>
              <w:rPr>
                <w:rFonts w:ascii="Calibri" w:eastAsia="Times New Roman" w:hAnsi="Calibri" w:cs="Calibri"/>
                <w:b/>
                <w:bCs/>
                <w:color w:val="000000"/>
                <w:sz w:val="20"/>
                <w:szCs w:val="20"/>
                <w:lang w:eastAsia="en-GB"/>
              </w:rPr>
            </w:pPr>
            <w:r w:rsidRPr="00CC19D5">
              <w:rPr>
                <w:sz w:val="20"/>
                <w:szCs w:val="20"/>
              </w:rPr>
              <w:t>1</w:t>
            </w:r>
          </w:p>
        </w:tc>
        <w:tc>
          <w:tcPr>
            <w:tcW w:w="851" w:type="dxa"/>
            <w:shd w:val="clear" w:color="auto" w:fill="F2F2F2" w:themeFill="background1" w:themeFillShade="F2"/>
            <w:noWrap/>
          </w:tcPr>
          <w:p w14:paraId="0E9AB68C"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8" w:type="dxa"/>
            <w:shd w:val="clear" w:color="auto" w:fill="F2F2F2" w:themeFill="background1" w:themeFillShade="F2"/>
            <w:noWrap/>
          </w:tcPr>
          <w:p w14:paraId="6059BF98"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09" w:type="dxa"/>
            <w:noWrap/>
          </w:tcPr>
          <w:p w14:paraId="6E1826E6"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714" w:type="dxa"/>
            <w:noWrap/>
          </w:tcPr>
          <w:p w14:paraId="2F9928F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21C626E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9CE960D"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155F446C"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noWrap/>
          </w:tcPr>
          <w:p w14:paraId="02D09298" w14:textId="77777777" w:rsidR="00274C95" w:rsidRPr="00CC19D5" w:rsidRDefault="00274C95" w:rsidP="00274C95">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tcPr>
          <w:p w14:paraId="16947CE8" w14:textId="51A2F145" w:rsidR="00274C95" w:rsidRPr="00CC19D5" w:rsidRDefault="00274C95" w:rsidP="00274C95">
            <w:pPr>
              <w:jc w:val="center"/>
              <w:rPr>
                <w:rFonts w:ascii="Calibri" w:eastAsia="Times New Roman" w:hAnsi="Calibri" w:cs="Calibri"/>
                <w:color w:val="000000"/>
                <w:sz w:val="20"/>
                <w:szCs w:val="20"/>
                <w:lang w:eastAsia="en-GB"/>
              </w:rPr>
            </w:pPr>
            <w:r w:rsidRPr="00CC19D5">
              <w:rPr>
                <w:sz w:val="20"/>
                <w:szCs w:val="20"/>
              </w:rPr>
              <w:t>1</w:t>
            </w:r>
          </w:p>
        </w:tc>
        <w:tc>
          <w:tcPr>
            <w:tcW w:w="624" w:type="dxa"/>
            <w:shd w:val="clear" w:color="auto" w:fill="F2F2F2" w:themeFill="background1" w:themeFillShade="F2"/>
            <w:noWrap/>
          </w:tcPr>
          <w:p w14:paraId="59887FC9" w14:textId="54A23C50" w:rsidR="00274C95" w:rsidRPr="00CC19D5" w:rsidRDefault="00274C95" w:rsidP="00274C95">
            <w:pPr>
              <w:jc w:val="center"/>
              <w:rPr>
                <w:rFonts w:ascii="Times New Roman" w:eastAsia="Times New Roman" w:hAnsi="Times New Roman" w:cs="Times New Roman"/>
                <w:sz w:val="20"/>
                <w:szCs w:val="20"/>
                <w:lang w:eastAsia="en-GB"/>
              </w:rPr>
            </w:pPr>
            <w:r>
              <w:rPr>
                <w:sz w:val="20"/>
                <w:szCs w:val="20"/>
              </w:rPr>
              <w:t>100</w:t>
            </w:r>
            <w:r w:rsidRPr="00CC19D5">
              <w:rPr>
                <w:sz w:val="20"/>
                <w:szCs w:val="20"/>
              </w:rPr>
              <w:t>%</w:t>
            </w:r>
          </w:p>
        </w:tc>
        <w:tc>
          <w:tcPr>
            <w:tcW w:w="624" w:type="dxa"/>
            <w:noWrap/>
          </w:tcPr>
          <w:p w14:paraId="649B3901"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1E6C64A"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7D51C013"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44285C6"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4712D3EC"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noWrap/>
          </w:tcPr>
          <w:p w14:paraId="3858DA27"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43B5E6B4" w14:textId="77777777" w:rsidR="00274C95" w:rsidRPr="00CC19D5" w:rsidRDefault="00274C95" w:rsidP="00274C95">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tcPr>
          <w:p w14:paraId="34606DBE" w14:textId="77777777" w:rsidR="00274C95" w:rsidRPr="00CC19D5" w:rsidRDefault="00274C95" w:rsidP="00274C95">
            <w:pPr>
              <w:jc w:val="center"/>
              <w:rPr>
                <w:rFonts w:ascii="Times New Roman" w:eastAsia="Times New Roman" w:hAnsi="Times New Roman" w:cs="Times New Roman"/>
                <w:sz w:val="20"/>
                <w:szCs w:val="20"/>
                <w:lang w:eastAsia="en-GB"/>
              </w:rPr>
            </w:pPr>
          </w:p>
        </w:tc>
      </w:tr>
    </w:tbl>
    <w:p w14:paraId="48AE010D" w14:textId="77777777" w:rsidR="008A1DD4" w:rsidRDefault="008A1DD4" w:rsidP="00A543C6">
      <w:pPr>
        <w:sectPr w:rsidR="008A1DD4" w:rsidSect="009A0A87">
          <w:pgSz w:w="16838" w:h="11906" w:orient="landscape"/>
          <w:pgMar w:top="720" w:right="720" w:bottom="720" w:left="720" w:header="0" w:footer="227" w:gutter="0"/>
          <w:cols w:space="708"/>
          <w:docGrid w:linePitch="360"/>
        </w:sectPr>
      </w:pPr>
    </w:p>
    <w:p w14:paraId="6241CC48" w14:textId="41CA9211" w:rsidR="00D5511B" w:rsidRPr="00682428" w:rsidRDefault="00D5511B" w:rsidP="00D5511B">
      <w:pPr>
        <w:rPr>
          <w:i/>
        </w:rPr>
      </w:pPr>
      <w:bookmarkStart w:id="9" w:name="Table3"/>
      <w:bookmarkStart w:id="10" w:name="Table4"/>
      <w:r w:rsidRPr="00097F99">
        <w:rPr>
          <w:i/>
          <w:u w:val="single"/>
        </w:rPr>
        <w:lastRenderedPageBreak/>
        <w:t>Table 3:</w:t>
      </w:r>
      <w:r w:rsidRPr="00682428">
        <w:rPr>
          <w:i/>
        </w:rPr>
        <w:t xml:space="preserve"> Total </w:t>
      </w:r>
      <w:r>
        <w:rPr>
          <w:i/>
        </w:rPr>
        <w:t xml:space="preserve">ART </w:t>
      </w:r>
      <w:r w:rsidRPr="00682428">
        <w:rPr>
          <w:i/>
        </w:rPr>
        <w:t>emissions to water by pollutant and industry sector</w:t>
      </w:r>
      <w:r>
        <w:rPr>
          <w:i/>
        </w:rPr>
        <w:t xml:space="preserve"> for </w:t>
      </w:r>
      <w:r w:rsidR="00324887">
        <w:rPr>
          <w:i/>
        </w:rPr>
        <w:t>2021.</w:t>
      </w:r>
      <w:r w:rsidRPr="00682428">
        <w:rPr>
          <w:i/>
        </w:rPr>
        <w:t xml:space="preserve"> </w:t>
      </w:r>
      <w:bookmarkEnd w:id="9"/>
      <w:r w:rsidRPr="00682428">
        <w:rPr>
          <w:i/>
        </w:rPr>
        <w:t>All values are kg.</w:t>
      </w:r>
    </w:p>
    <w:tbl>
      <w:tblPr>
        <w:tblStyle w:val="PlainTable1"/>
        <w:tblW w:w="15210" w:type="dxa"/>
        <w:tblCellMar>
          <w:left w:w="57" w:type="dxa"/>
          <w:right w:w="57" w:type="dxa"/>
        </w:tblCellMar>
        <w:tblLook w:val="02A0" w:firstRow="1" w:lastRow="0" w:firstColumn="1" w:lastColumn="0" w:noHBand="1" w:noVBand="0"/>
        <w:tblCaption w:val="Table 3: Total ART emissions to water by pollutant and industry sector for 2021. All values are kg."/>
        <w:tblDescription w:val="The table lists various pollutants released to water, with emissions measured in kilograms for all pollutants. The table is organised by industry sectors, displaying the total emissions for each pollutant within each sector, providing a breakdown of the contribution of different industries to water pollution for the year 2021."/>
      </w:tblPr>
      <w:tblGrid>
        <w:gridCol w:w="2040"/>
        <w:gridCol w:w="1521"/>
        <w:gridCol w:w="1521"/>
        <w:gridCol w:w="1521"/>
        <w:gridCol w:w="1521"/>
        <w:gridCol w:w="1521"/>
        <w:gridCol w:w="1521"/>
        <w:gridCol w:w="1521"/>
        <w:gridCol w:w="1521"/>
        <w:gridCol w:w="1002"/>
      </w:tblGrid>
      <w:tr w:rsidR="00510B05" w:rsidRPr="006E4EFD" w14:paraId="76F9E6D8" w14:textId="77777777" w:rsidTr="00B54C23">
        <w:trPr>
          <w:cnfStyle w:val="100000000000" w:firstRow="1" w:lastRow="0" w:firstColumn="0" w:lastColumn="0" w:oddVBand="0" w:evenVBand="0" w:oddHBand="0" w:evenHBand="0" w:firstRowFirstColumn="0" w:firstRowLastColumn="0" w:lastRowFirstColumn="0" w:lastRowLastColumn="0"/>
          <w:trHeight w:val="1395"/>
          <w:tblHeader/>
        </w:trPr>
        <w:tc>
          <w:tcPr>
            <w:cnfStyle w:val="001000000000" w:firstRow="0" w:lastRow="0" w:firstColumn="1" w:lastColumn="0" w:oddVBand="0" w:evenVBand="0" w:oddHBand="0" w:evenHBand="0" w:firstRowFirstColumn="0" w:firstRowLastColumn="0" w:lastRowFirstColumn="0" w:lastRowLastColumn="0"/>
            <w:tcW w:w="1521" w:type="dxa"/>
            <w:tcBorders>
              <w:bottom w:val="single" w:sz="4" w:space="0" w:color="auto"/>
            </w:tcBorders>
            <w:noWrap/>
            <w:hideMark/>
          </w:tcPr>
          <w:p w14:paraId="1146CE76" w14:textId="77777777" w:rsidR="00D5511B" w:rsidRPr="006E4EFD" w:rsidRDefault="00D5511B" w:rsidP="00F7624D">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Pollutant name</w:t>
            </w:r>
          </w:p>
        </w:tc>
        <w:tc>
          <w:tcPr>
            <w:cnfStyle w:val="000010000000" w:firstRow="0" w:lastRow="0" w:firstColumn="0" w:lastColumn="0" w:oddVBand="1" w:evenVBand="0" w:oddHBand="0" w:evenHBand="0" w:firstRowFirstColumn="0" w:firstRowLastColumn="0" w:lastRowFirstColumn="0" w:lastRowLastColumn="0"/>
            <w:tcW w:w="1521" w:type="dxa"/>
            <w:tcBorders>
              <w:bottom w:val="single" w:sz="4" w:space="0" w:color="auto"/>
            </w:tcBorders>
            <w:noWrap/>
            <w:hideMark/>
          </w:tcPr>
          <w:p w14:paraId="646B3259" w14:textId="0D9EA4FB" w:rsidR="00D5511B" w:rsidRPr="006E4EFD" w:rsidRDefault="00510B05" w:rsidP="00F7624D">
            <w:pPr>
              <w:rPr>
                <w:rFonts w:ascii="Calibri" w:eastAsia="Times New Roman" w:hAnsi="Calibri" w:cs="Calibri"/>
                <w:b w:val="0"/>
                <w:bCs w:val="0"/>
                <w:i/>
                <w:iCs/>
                <w:color w:val="000000"/>
                <w:sz w:val="20"/>
                <w:szCs w:val="20"/>
                <w:lang w:eastAsia="en-GB"/>
              </w:rPr>
            </w:pPr>
            <w:r>
              <w:rPr>
                <w:rFonts w:ascii="Calibri" w:eastAsia="Times New Roman" w:hAnsi="Calibri" w:cs="Calibri"/>
                <w:b w:val="0"/>
                <w:bCs w:val="0"/>
                <w:i/>
                <w:iCs/>
                <w:sz w:val="20"/>
                <w:szCs w:val="20"/>
                <w:lang w:eastAsia="en-GB"/>
              </w:rPr>
              <w:t>Reporting t</w:t>
            </w:r>
            <w:r w:rsidR="00D5511B" w:rsidRPr="006E4EFD">
              <w:rPr>
                <w:rFonts w:ascii="Calibri" w:eastAsia="Times New Roman" w:hAnsi="Calibri" w:cs="Calibri"/>
                <w:b w:val="0"/>
                <w:bCs w:val="0"/>
                <w:i/>
                <w:iCs/>
                <w:sz w:val="20"/>
                <w:szCs w:val="20"/>
                <w:lang w:eastAsia="en-GB"/>
              </w:rPr>
              <w:t>hreshold (kg)</w:t>
            </w:r>
          </w:p>
        </w:tc>
        <w:tc>
          <w:tcPr>
            <w:tcW w:w="1521" w:type="dxa"/>
            <w:tcBorders>
              <w:bottom w:val="single" w:sz="4" w:space="0" w:color="auto"/>
            </w:tcBorders>
            <w:noWrap/>
            <w:hideMark/>
          </w:tcPr>
          <w:p w14:paraId="7F7763FC" w14:textId="77777777" w:rsidR="00D5511B" w:rsidRPr="006E4EFD" w:rsidRDefault="00D5511B" w:rsidP="00F7624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rFonts w:ascii="Calibri" w:eastAsia="Times New Roman" w:hAnsi="Calibri" w:cs="Calibri"/>
                <w:color w:val="000000"/>
                <w:sz w:val="20"/>
                <w:szCs w:val="20"/>
                <w:lang w:eastAsia="en-GB"/>
              </w:rPr>
              <w:t>Total Release (kg)</w:t>
            </w:r>
          </w:p>
        </w:tc>
        <w:tc>
          <w:tcPr>
            <w:cnfStyle w:val="000010000000" w:firstRow="0" w:lastRow="0" w:firstColumn="0" w:lastColumn="0" w:oddVBand="1" w:evenVBand="0" w:oddHBand="0" w:evenHBand="0" w:firstRowFirstColumn="0" w:firstRowLastColumn="0" w:lastRowFirstColumn="0" w:lastRowLastColumn="0"/>
            <w:tcW w:w="1521" w:type="dxa"/>
            <w:tcBorders>
              <w:bottom w:val="single" w:sz="4" w:space="0" w:color="auto"/>
            </w:tcBorders>
            <w:hideMark/>
          </w:tcPr>
          <w:p w14:paraId="2243AAB7" w14:textId="77777777" w:rsidR="00D5511B" w:rsidRPr="006E4EFD" w:rsidRDefault="00D5511B" w:rsidP="00F7624D">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sz w:val="20"/>
                <w:szCs w:val="20"/>
                <w:lang w:eastAsia="en-GB"/>
              </w:rPr>
              <w:t>1 - Energy sector</w:t>
            </w:r>
          </w:p>
        </w:tc>
        <w:tc>
          <w:tcPr>
            <w:tcW w:w="1521" w:type="dxa"/>
            <w:tcBorders>
              <w:bottom w:val="single" w:sz="4" w:space="0" w:color="auto"/>
            </w:tcBorders>
            <w:hideMark/>
          </w:tcPr>
          <w:p w14:paraId="18F9052D" w14:textId="77777777" w:rsidR="00D5511B" w:rsidRPr="006E4EFD" w:rsidRDefault="00D5511B" w:rsidP="00F7624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4 - Chemical industry</w:t>
            </w:r>
          </w:p>
        </w:tc>
        <w:tc>
          <w:tcPr>
            <w:cnfStyle w:val="000010000000" w:firstRow="0" w:lastRow="0" w:firstColumn="0" w:lastColumn="0" w:oddVBand="1" w:evenVBand="0" w:oddHBand="0" w:evenHBand="0" w:firstRowFirstColumn="0" w:firstRowLastColumn="0" w:lastRowFirstColumn="0" w:lastRowLastColumn="0"/>
            <w:tcW w:w="1521" w:type="dxa"/>
            <w:tcBorders>
              <w:bottom w:val="single" w:sz="4" w:space="0" w:color="auto"/>
            </w:tcBorders>
            <w:hideMark/>
          </w:tcPr>
          <w:p w14:paraId="244848E5" w14:textId="60F238F2" w:rsidR="00D5511B" w:rsidRPr="006E4EFD" w:rsidRDefault="6841AE3E" w:rsidP="00F7624D">
            <w:pPr>
              <w:rPr>
                <w:rFonts w:ascii="Calibri" w:eastAsia="Times New Roman" w:hAnsi="Calibri" w:cs="Calibri"/>
                <w:b w:val="0"/>
                <w:bCs w:val="0"/>
                <w:color w:val="000000"/>
                <w:sz w:val="20"/>
                <w:szCs w:val="20"/>
                <w:lang w:eastAsia="en-GB"/>
              </w:rPr>
            </w:pPr>
            <w:r w:rsidRPr="4DC75415">
              <w:rPr>
                <w:rFonts w:ascii="Calibri" w:eastAsia="Times New Roman" w:hAnsi="Calibri" w:cs="Calibri"/>
                <w:b w:val="0"/>
                <w:bCs w:val="0"/>
                <w:sz w:val="20"/>
                <w:szCs w:val="20"/>
                <w:lang w:eastAsia="en-GB"/>
              </w:rPr>
              <w:t xml:space="preserve">5 - Waste and </w:t>
            </w:r>
            <w:r w:rsidR="72D37E31" w:rsidRPr="4DC75415">
              <w:rPr>
                <w:rFonts w:ascii="Calibri" w:eastAsia="Times New Roman" w:hAnsi="Calibri" w:cs="Calibri"/>
                <w:b w:val="0"/>
                <w:bCs w:val="0"/>
                <w:sz w:val="20"/>
                <w:szCs w:val="20"/>
                <w:lang w:eastAsia="en-GB"/>
              </w:rPr>
              <w:t>wastewater</w:t>
            </w:r>
            <w:r w:rsidRPr="4DC75415">
              <w:rPr>
                <w:rFonts w:ascii="Calibri" w:eastAsia="Times New Roman" w:hAnsi="Calibri" w:cs="Calibri"/>
                <w:b w:val="0"/>
                <w:bCs w:val="0"/>
                <w:sz w:val="20"/>
                <w:szCs w:val="20"/>
                <w:lang w:eastAsia="en-GB"/>
              </w:rPr>
              <w:t xml:space="preserve"> </w:t>
            </w:r>
            <w:r w:rsidR="0ACDA74C" w:rsidRPr="4DC75415">
              <w:rPr>
                <w:rFonts w:ascii="Calibri" w:eastAsia="Times New Roman" w:hAnsi="Calibri" w:cs="Calibri"/>
                <w:b w:val="0"/>
                <w:bCs w:val="0"/>
                <w:sz w:val="20"/>
                <w:szCs w:val="20"/>
                <w:lang w:eastAsia="en-GB"/>
              </w:rPr>
              <w:t>mgt</w:t>
            </w:r>
          </w:p>
        </w:tc>
        <w:tc>
          <w:tcPr>
            <w:tcW w:w="1521" w:type="dxa"/>
            <w:tcBorders>
              <w:bottom w:val="single" w:sz="4" w:space="0" w:color="auto"/>
            </w:tcBorders>
            <w:hideMark/>
          </w:tcPr>
          <w:p w14:paraId="04213FDA" w14:textId="77777777" w:rsidR="00D5511B" w:rsidRPr="006E4EFD" w:rsidRDefault="00D5511B" w:rsidP="00F7624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6 - Paper and wood production and processing</w:t>
            </w:r>
          </w:p>
        </w:tc>
        <w:tc>
          <w:tcPr>
            <w:cnfStyle w:val="000010000000" w:firstRow="0" w:lastRow="0" w:firstColumn="0" w:lastColumn="0" w:oddVBand="1" w:evenVBand="0" w:oddHBand="0" w:evenHBand="0" w:firstRowFirstColumn="0" w:firstRowLastColumn="0" w:lastRowFirstColumn="0" w:lastRowLastColumn="0"/>
            <w:tcW w:w="1521" w:type="dxa"/>
            <w:tcBorders>
              <w:bottom w:val="single" w:sz="4" w:space="0" w:color="auto"/>
            </w:tcBorders>
            <w:hideMark/>
          </w:tcPr>
          <w:p w14:paraId="0A9B4CB0" w14:textId="77777777" w:rsidR="00D5511B" w:rsidRPr="006E4EFD" w:rsidRDefault="00D5511B" w:rsidP="00F7624D">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sz w:val="20"/>
                <w:szCs w:val="20"/>
                <w:lang w:eastAsia="en-GB"/>
              </w:rPr>
              <w:t>7 - Intensive livestock production and aquaculture</w:t>
            </w:r>
          </w:p>
        </w:tc>
        <w:tc>
          <w:tcPr>
            <w:tcW w:w="1521" w:type="dxa"/>
            <w:tcBorders>
              <w:bottom w:val="single" w:sz="4" w:space="0" w:color="auto"/>
            </w:tcBorders>
            <w:hideMark/>
          </w:tcPr>
          <w:p w14:paraId="02D9C226" w14:textId="77777777" w:rsidR="00D5511B" w:rsidRPr="006E4EFD" w:rsidRDefault="00D5511B" w:rsidP="00F7624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8 - Animal and vegetable products from the food and beverage sector</w:t>
            </w:r>
          </w:p>
        </w:tc>
        <w:tc>
          <w:tcPr>
            <w:cnfStyle w:val="000010000000" w:firstRow="0" w:lastRow="0" w:firstColumn="0" w:lastColumn="0" w:oddVBand="1" w:evenVBand="0" w:oddHBand="0" w:evenHBand="0" w:firstRowFirstColumn="0" w:firstRowLastColumn="0" w:lastRowFirstColumn="0" w:lastRowLastColumn="0"/>
            <w:tcW w:w="1521" w:type="dxa"/>
            <w:tcBorders>
              <w:bottom w:val="single" w:sz="4" w:space="0" w:color="auto"/>
            </w:tcBorders>
          </w:tcPr>
          <w:p w14:paraId="4FAA5016" w14:textId="77777777" w:rsidR="762BA542" w:rsidRDefault="762BA542" w:rsidP="4DC75415">
            <w:pPr>
              <w:rPr>
                <w:rFonts w:ascii="Calibri" w:eastAsia="Times New Roman" w:hAnsi="Calibri" w:cs="Calibri"/>
                <w:b w:val="0"/>
                <w:bCs w:val="0"/>
                <w:color w:val="000000" w:themeColor="text1"/>
                <w:sz w:val="20"/>
                <w:szCs w:val="20"/>
                <w:lang w:eastAsia="en-GB"/>
              </w:rPr>
            </w:pPr>
            <w:r w:rsidRPr="4DC75415">
              <w:rPr>
                <w:rFonts w:ascii="Calibri" w:eastAsia="Times New Roman" w:hAnsi="Calibri" w:cs="Calibri"/>
                <w:b w:val="0"/>
                <w:bCs w:val="0"/>
                <w:sz w:val="20"/>
                <w:szCs w:val="20"/>
                <w:lang w:eastAsia="en-GB"/>
              </w:rPr>
              <w:t>9 - Other activities</w:t>
            </w:r>
          </w:p>
          <w:p w14:paraId="261FFE80" w14:textId="1762E08E" w:rsidR="4DC75415" w:rsidRDefault="4DC75415" w:rsidP="4DC75415">
            <w:pPr>
              <w:rPr>
                <w:rFonts w:ascii="Calibri" w:eastAsia="Times New Roman" w:hAnsi="Calibri" w:cs="Calibri"/>
                <w:b w:val="0"/>
                <w:bCs w:val="0"/>
                <w:color w:val="000000" w:themeColor="text1"/>
                <w:sz w:val="20"/>
                <w:szCs w:val="20"/>
                <w:lang w:eastAsia="en-GB"/>
              </w:rPr>
            </w:pPr>
          </w:p>
        </w:tc>
      </w:tr>
      <w:tr w:rsidR="002E5665" w:rsidRPr="006E4EFD" w14:paraId="4B40B67C"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tcBorders>
              <w:top w:val="single" w:sz="4" w:space="0" w:color="auto"/>
            </w:tcBorders>
            <w:noWrap/>
            <w:hideMark/>
          </w:tcPr>
          <w:p w14:paraId="6C19F1C4"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Ammonia</w:t>
            </w:r>
          </w:p>
        </w:tc>
        <w:tc>
          <w:tcPr>
            <w:cnfStyle w:val="000010000000" w:firstRow="0" w:lastRow="0" w:firstColumn="0" w:lastColumn="0" w:oddVBand="1" w:evenVBand="0" w:oddHBand="0" w:evenHBand="0" w:firstRowFirstColumn="0" w:firstRowLastColumn="0" w:lastRowFirstColumn="0" w:lastRowLastColumn="0"/>
            <w:tcW w:w="1521" w:type="dxa"/>
            <w:tcBorders>
              <w:top w:val="single" w:sz="4" w:space="0" w:color="auto"/>
            </w:tcBorders>
            <w:noWrap/>
            <w:hideMark/>
          </w:tcPr>
          <w:p w14:paraId="3A5CE25E"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20</w:t>
            </w:r>
          </w:p>
        </w:tc>
        <w:tc>
          <w:tcPr>
            <w:tcW w:w="1521" w:type="dxa"/>
            <w:tcBorders>
              <w:top w:val="single" w:sz="4" w:space="0" w:color="auto"/>
            </w:tcBorders>
            <w:noWrap/>
          </w:tcPr>
          <w:p w14:paraId="1864F4DC" w14:textId="0BF78C1B"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10,344,323</w:t>
            </w:r>
          </w:p>
        </w:tc>
        <w:tc>
          <w:tcPr>
            <w:cnfStyle w:val="000010000000" w:firstRow="0" w:lastRow="0" w:firstColumn="0" w:lastColumn="0" w:oddVBand="1" w:evenVBand="0" w:oddHBand="0" w:evenHBand="0" w:firstRowFirstColumn="0" w:firstRowLastColumn="0" w:lastRowFirstColumn="0" w:lastRowLastColumn="0"/>
            <w:tcW w:w="1521" w:type="dxa"/>
            <w:tcBorders>
              <w:top w:val="single" w:sz="4" w:space="0" w:color="auto"/>
            </w:tcBorders>
            <w:noWrap/>
          </w:tcPr>
          <w:p w14:paraId="7412650D" w14:textId="1425E9E3"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1,950</w:t>
            </w:r>
          </w:p>
        </w:tc>
        <w:tc>
          <w:tcPr>
            <w:tcW w:w="1521" w:type="dxa"/>
            <w:tcBorders>
              <w:top w:val="single" w:sz="4" w:space="0" w:color="auto"/>
            </w:tcBorders>
            <w:noWrap/>
          </w:tcPr>
          <w:p w14:paraId="00BB885B" w14:textId="0D8A61E4"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107</w:t>
            </w:r>
          </w:p>
        </w:tc>
        <w:tc>
          <w:tcPr>
            <w:cnfStyle w:val="000010000000" w:firstRow="0" w:lastRow="0" w:firstColumn="0" w:lastColumn="0" w:oddVBand="1" w:evenVBand="0" w:oddHBand="0" w:evenHBand="0" w:firstRowFirstColumn="0" w:firstRowLastColumn="0" w:lastRowFirstColumn="0" w:lastRowLastColumn="0"/>
            <w:tcW w:w="1521" w:type="dxa"/>
            <w:tcBorders>
              <w:top w:val="single" w:sz="4" w:space="0" w:color="auto"/>
            </w:tcBorders>
            <w:noWrap/>
          </w:tcPr>
          <w:p w14:paraId="356ABC70" w14:textId="10DA12B1"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8,367,495</w:t>
            </w:r>
          </w:p>
        </w:tc>
        <w:tc>
          <w:tcPr>
            <w:tcW w:w="1521" w:type="dxa"/>
            <w:tcBorders>
              <w:top w:val="single" w:sz="4" w:space="0" w:color="auto"/>
            </w:tcBorders>
            <w:noWrap/>
          </w:tcPr>
          <w:p w14:paraId="5ACBE310"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Borders>
              <w:top w:val="single" w:sz="4" w:space="0" w:color="auto"/>
            </w:tcBorders>
            <w:noWrap/>
          </w:tcPr>
          <w:p w14:paraId="5AD2C1F7"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tcBorders>
              <w:top w:val="single" w:sz="4" w:space="0" w:color="auto"/>
            </w:tcBorders>
            <w:noWrap/>
          </w:tcPr>
          <w:p w14:paraId="626802CF" w14:textId="190BBFE2"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1,974,771</w:t>
            </w:r>
          </w:p>
        </w:tc>
        <w:tc>
          <w:tcPr>
            <w:cnfStyle w:val="000010000000" w:firstRow="0" w:lastRow="0" w:firstColumn="0" w:lastColumn="0" w:oddVBand="1" w:evenVBand="0" w:oddHBand="0" w:evenHBand="0" w:firstRowFirstColumn="0" w:firstRowLastColumn="0" w:lastRowFirstColumn="0" w:lastRowLastColumn="0"/>
            <w:tcW w:w="1521" w:type="dxa"/>
            <w:tcBorders>
              <w:top w:val="single" w:sz="4" w:space="0" w:color="auto"/>
            </w:tcBorders>
          </w:tcPr>
          <w:p w14:paraId="47C3558C" w14:textId="0F7BF6F8" w:rsidR="4DC75415" w:rsidRDefault="4DC75415" w:rsidP="4DC75415">
            <w:pPr>
              <w:jc w:val="right"/>
              <w:rPr>
                <w:sz w:val="20"/>
                <w:szCs w:val="20"/>
              </w:rPr>
            </w:pPr>
          </w:p>
        </w:tc>
      </w:tr>
      <w:tr w:rsidR="002E5665" w:rsidRPr="006E4EFD" w14:paraId="2B709B3E"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0CA5937C"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Anthracene</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4717A6C2"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0.1</w:t>
            </w:r>
          </w:p>
        </w:tc>
        <w:tc>
          <w:tcPr>
            <w:tcW w:w="1521" w:type="dxa"/>
            <w:noWrap/>
          </w:tcPr>
          <w:p w14:paraId="7165287B" w14:textId="0917A77F"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35.9</w:t>
            </w:r>
          </w:p>
        </w:tc>
        <w:tc>
          <w:tcPr>
            <w:cnfStyle w:val="000010000000" w:firstRow="0" w:lastRow="0" w:firstColumn="0" w:lastColumn="0" w:oddVBand="1" w:evenVBand="0" w:oddHBand="0" w:evenHBand="0" w:firstRowFirstColumn="0" w:firstRowLastColumn="0" w:lastRowFirstColumn="0" w:lastRowLastColumn="0"/>
            <w:tcW w:w="1521" w:type="dxa"/>
            <w:noWrap/>
          </w:tcPr>
          <w:p w14:paraId="50CEE5E0" w14:textId="3DC6ACCE"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1.31</w:t>
            </w:r>
          </w:p>
        </w:tc>
        <w:tc>
          <w:tcPr>
            <w:tcW w:w="1521" w:type="dxa"/>
            <w:noWrap/>
          </w:tcPr>
          <w:p w14:paraId="2C55B17F" w14:textId="73A15FB2"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sz w:val="20"/>
                <w:szCs w:val="20"/>
                <w:lang w:eastAsia="en-GB"/>
              </w:rPr>
            </w:pPr>
            <w:r w:rsidRPr="6B947DE1">
              <w:rPr>
                <w:sz w:val="20"/>
                <w:szCs w:val="20"/>
              </w:rPr>
              <w:t>0.863</w:t>
            </w:r>
          </w:p>
        </w:tc>
        <w:tc>
          <w:tcPr>
            <w:cnfStyle w:val="000010000000" w:firstRow="0" w:lastRow="0" w:firstColumn="0" w:lastColumn="0" w:oddVBand="1" w:evenVBand="0" w:oddHBand="0" w:evenHBand="0" w:firstRowFirstColumn="0" w:firstRowLastColumn="0" w:lastRowFirstColumn="0" w:lastRowLastColumn="0"/>
            <w:tcW w:w="1521" w:type="dxa"/>
            <w:noWrap/>
          </w:tcPr>
          <w:p w14:paraId="6E8716EC" w14:textId="7A6B55D8"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33.8</w:t>
            </w:r>
          </w:p>
        </w:tc>
        <w:tc>
          <w:tcPr>
            <w:tcW w:w="1521" w:type="dxa"/>
            <w:noWrap/>
          </w:tcPr>
          <w:p w14:paraId="4F874801"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3E23A57"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68E4C543"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7B906D33" w14:textId="5E58B691" w:rsidR="4DC75415" w:rsidRDefault="4DC75415" w:rsidP="4DC75415">
            <w:pPr>
              <w:rPr>
                <w:rFonts w:ascii="Times New Roman" w:eastAsia="Times New Roman" w:hAnsi="Times New Roman" w:cs="Times New Roman"/>
                <w:sz w:val="20"/>
                <w:szCs w:val="20"/>
                <w:lang w:eastAsia="en-GB"/>
              </w:rPr>
            </w:pPr>
          </w:p>
        </w:tc>
      </w:tr>
      <w:tr w:rsidR="002E5665" w:rsidRPr="006E4EFD" w14:paraId="2C32A3D3"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1A0075B0"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Arsenic</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1EAFA473"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5</w:t>
            </w:r>
          </w:p>
        </w:tc>
        <w:tc>
          <w:tcPr>
            <w:tcW w:w="1521" w:type="dxa"/>
            <w:noWrap/>
          </w:tcPr>
          <w:p w14:paraId="53449C81" w14:textId="5DE5CB3B"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515</w:t>
            </w:r>
          </w:p>
        </w:tc>
        <w:tc>
          <w:tcPr>
            <w:cnfStyle w:val="000010000000" w:firstRow="0" w:lastRow="0" w:firstColumn="0" w:lastColumn="0" w:oddVBand="1" w:evenVBand="0" w:oddHBand="0" w:evenHBand="0" w:firstRowFirstColumn="0" w:firstRowLastColumn="0" w:lastRowFirstColumn="0" w:lastRowLastColumn="0"/>
            <w:tcW w:w="1521" w:type="dxa"/>
            <w:noWrap/>
          </w:tcPr>
          <w:p w14:paraId="0A34DAB5" w14:textId="7A831EEC"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16.7</w:t>
            </w:r>
          </w:p>
        </w:tc>
        <w:tc>
          <w:tcPr>
            <w:tcW w:w="1521" w:type="dxa"/>
            <w:noWrap/>
          </w:tcPr>
          <w:p w14:paraId="28B6FD10" w14:textId="13463CF9"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23.0</w:t>
            </w:r>
          </w:p>
        </w:tc>
        <w:tc>
          <w:tcPr>
            <w:cnfStyle w:val="000010000000" w:firstRow="0" w:lastRow="0" w:firstColumn="0" w:lastColumn="0" w:oddVBand="1" w:evenVBand="0" w:oddHBand="0" w:evenHBand="0" w:firstRowFirstColumn="0" w:firstRowLastColumn="0" w:lastRowFirstColumn="0" w:lastRowLastColumn="0"/>
            <w:tcW w:w="1521" w:type="dxa"/>
            <w:noWrap/>
          </w:tcPr>
          <w:p w14:paraId="0F172835" w14:textId="089DE2F8"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475</w:t>
            </w:r>
          </w:p>
        </w:tc>
        <w:tc>
          <w:tcPr>
            <w:tcW w:w="1521" w:type="dxa"/>
            <w:noWrap/>
          </w:tcPr>
          <w:p w14:paraId="066E211F"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49F947A7"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7B3E9DA4"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59645FBD" w14:textId="7E8468FC" w:rsidR="4DC75415" w:rsidRDefault="4DC75415" w:rsidP="4DC75415">
            <w:pPr>
              <w:rPr>
                <w:rFonts w:ascii="Times New Roman" w:eastAsia="Times New Roman" w:hAnsi="Times New Roman" w:cs="Times New Roman"/>
                <w:sz w:val="20"/>
                <w:szCs w:val="20"/>
                <w:lang w:eastAsia="en-GB"/>
              </w:rPr>
            </w:pPr>
          </w:p>
        </w:tc>
      </w:tr>
      <w:tr w:rsidR="002E5665" w:rsidRPr="006E4EFD" w14:paraId="307A71CF"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2DC3AA3F"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Asbestos</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46670F7F"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0.1</w:t>
            </w:r>
          </w:p>
        </w:tc>
        <w:tc>
          <w:tcPr>
            <w:tcW w:w="1521" w:type="dxa"/>
            <w:noWrap/>
          </w:tcPr>
          <w:p w14:paraId="7ACA6874" w14:textId="03D9CD72"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73.9</w:t>
            </w:r>
          </w:p>
        </w:tc>
        <w:tc>
          <w:tcPr>
            <w:cnfStyle w:val="000010000000" w:firstRow="0" w:lastRow="0" w:firstColumn="0" w:lastColumn="0" w:oddVBand="1" w:evenVBand="0" w:oddHBand="0" w:evenHBand="0" w:firstRowFirstColumn="0" w:firstRowLastColumn="0" w:lastRowFirstColumn="0" w:lastRowLastColumn="0"/>
            <w:tcW w:w="1521" w:type="dxa"/>
            <w:noWrap/>
          </w:tcPr>
          <w:p w14:paraId="42162ADE"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677762E2"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6A1968F1" w14:textId="546E52C1"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73.9</w:t>
            </w:r>
          </w:p>
        </w:tc>
        <w:tc>
          <w:tcPr>
            <w:tcW w:w="1521" w:type="dxa"/>
            <w:noWrap/>
          </w:tcPr>
          <w:p w14:paraId="6BDBD484"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6B74CC87"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7AD74B8E"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63B6D7B6" w14:textId="4ACB73DD" w:rsidR="4DC75415" w:rsidRDefault="4DC75415" w:rsidP="4DC75415">
            <w:pPr>
              <w:rPr>
                <w:rFonts w:ascii="Times New Roman" w:eastAsia="Times New Roman" w:hAnsi="Times New Roman" w:cs="Times New Roman"/>
                <w:sz w:val="20"/>
                <w:szCs w:val="20"/>
                <w:lang w:eastAsia="en-GB"/>
              </w:rPr>
            </w:pPr>
          </w:p>
        </w:tc>
      </w:tr>
      <w:tr w:rsidR="002E5665" w:rsidRPr="006E4EFD" w14:paraId="4865EC04"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646CE957"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Azamethiphos</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414091F6"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0.001</w:t>
            </w:r>
          </w:p>
        </w:tc>
        <w:tc>
          <w:tcPr>
            <w:tcW w:w="1521" w:type="dxa"/>
            <w:noWrap/>
          </w:tcPr>
          <w:p w14:paraId="652C5EA9" w14:textId="248A6AD5"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314</w:t>
            </w:r>
          </w:p>
        </w:tc>
        <w:tc>
          <w:tcPr>
            <w:cnfStyle w:val="000010000000" w:firstRow="0" w:lastRow="0" w:firstColumn="0" w:lastColumn="0" w:oddVBand="1" w:evenVBand="0" w:oddHBand="0" w:evenHBand="0" w:firstRowFirstColumn="0" w:firstRowLastColumn="0" w:lastRowFirstColumn="0" w:lastRowLastColumn="0"/>
            <w:tcW w:w="1521" w:type="dxa"/>
            <w:noWrap/>
          </w:tcPr>
          <w:p w14:paraId="7238607E"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77DABF93"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DF469B5"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44880F9B"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32CB98C2" w14:textId="18C9E98C"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314</w:t>
            </w:r>
          </w:p>
        </w:tc>
        <w:tc>
          <w:tcPr>
            <w:tcW w:w="1521" w:type="dxa"/>
            <w:noWrap/>
          </w:tcPr>
          <w:p w14:paraId="47B01016"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0DA795F0" w14:textId="520A7BDE" w:rsidR="4DC75415" w:rsidRDefault="4DC75415" w:rsidP="4DC75415">
            <w:pPr>
              <w:jc w:val="right"/>
              <w:rPr>
                <w:rFonts w:ascii="Calibri" w:eastAsia="Times New Roman" w:hAnsi="Calibri" w:cs="Calibri"/>
                <w:color w:val="000000" w:themeColor="text1"/>
                <w:sz w:val="20"/>
                <w:szCs w:val="20"/>
                <w:lang w:eastAsia="en-GB"/>
              </w:rPr>
            </w:pPr>
          </w:p>
        </w:tc>
      </w:tr>
      <w:tr w:rsidR="002E5665" w:rsidRPr="006E4EFD" w14:paraId="07A099C5"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091C2EFF"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Benzene</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1943A270"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10</w:t>
            </w:r>
          </w:p>
        </w:tc>
        <w:tc>
          <w:tcPr>
            <w:tcW w:w="1521" w:type="dxa"/>
            <w:noWrap/>
          </w:tcPr>
          <w:p w14:paraId="52BB6632" w14:textId="12F9A9E3"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411</w:t>
            </w:r>
          </w:p>
        </w:tc>
        <w:tc>
          <w:tcPr>
            <w:cnfStyle w:val="000010000000" w:firstRow="0" w:lastRow="0" w:firstColumn="0" w:lastColumn="0" w:oddVBand="1" w:evenVBand="0" w:oddHBand="0" w:evenHBand="0" w:firstRowFirstColumn="0" w:firstRowLastColumn="0" w:lastRowFirstColumn="0" w:lastRowLastColumn="0"/>
            <w:tcW w:w="1521" w:type="dxa"/>
            <w:noWrap/>
          </w:tcPr>
          <w:p w14:paraId="7A4C7F40" w14:textId="55F02DD1"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285</w:t>
            </w:r>
          </w:p>
        </w:tc>
        <w:tc>
          <w:tcPr>
            <w:tcW w:w="1521" w:type="dxa"/>
            <w:noWrap/>
          </w:tcPr>
          <w:p w14:paraId="63BABA73" w14:textId="7A1A8F7A"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127</w:t>
            </w:r>
          </w:p>
        </w:tc>
        <w:tc>
          <w:tcPr>
            <w:cnfStyle w:val="000010000000" w:firstRow="0" w:lastRow="0" w:firstColumn="0" w:lastColumn="0" w:oddVBand="1" w:evenVBand="0" w:oddHBand="0" w:evenHBand="0" w:firstRowFirstColumn="0" w:firstRowLastColumn="0" w:lastRowFirstColumn="0" w:lastRowLastColumn="0"/>
            <w:tcW w:w="1521" w:type="dxa"/>
            <w:noWrap/>
          </w:tcPr>
          <w:p w14:paraId="0D8FC5E4"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5FA775D2"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365FE9C2"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1897839B"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7C829228" w14:textId="38573FFD" w:rsidR="4DC75415" w:rsidRDefault="4DC75415" w:rsidP="4DC75415">
            <w:pPr>
              <w:rPr>
                <w:rFonts w:ascii="Times New Roman" w:eastAsia="Times New Roman" w:hAnsi="Times New Roman" w:cs="Times New Roman"/>
                <w:sz w:val="20"/>
                <w:szCs w:val="20"/>
                <w:lang w:eastAsia="en-GB"/>
              </w:rPr>
            </w:pPr>
          </w:p>
        </w:tc>
      </w:tr>
      <w:tr w:rsidR="002E5665" w:rsidRPr="006E4EFD" w14:paraId="4205E5FF"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3737C07B"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Benzo (g,h,i) perylene</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70E00513"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0.1</w:t>
            </w:r>
          </w:p>
        </w:tc>
        <w:tc>
          <w:tcPr>
            <w:tcW w:w="1521" w:type="dxa"/>
            <w:noWrap/>
          </w:tcPr>
          <w:p w14:paraId="5D2F944D" w14:textId="38C21F5D"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9.61</w:t>
            </w:r>
          </w:p>
        </w:tc>
        <w:tc>
          <w:tcPr>
            <w:cnfStyle w:val="000010000000" w:firstRow="0" w:lastRow="0" w:firstColumn="0" w:lastColumn="0" w:oddVBand="1" w:evenVBand="0" w:oddHBand="0" w:evenHBand="0" w:firstRowFirstColumn="0" w:firstRowLastColumn="0" w:lastRowFirstColumn="0" w:lastRowLastColumn="0"/>
            <w:tcW w:w="1521" w:type="dxa"/>
            <w:noWrap/>
          </w:tcPr>
          <w:p w14:paraId="0559251E"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47F1ACE4" w14:textId="559E13D9"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sz w:val="20"/>
                <w:szCs w:val="20"/>
                <w:lang w:eastAsia="en-GB"/>
              </w:rPr>
            </w:pPr>
            <w:r w:rsidRPr="6B947DE1">
              <w:rPr>
                <w:sz w:val="20"/>
                <w:szCs w:val="20"/>
              </w:rPr>
              <w:t>0.107</w:t>
            </w:r>
          </w:p>
        </w:tc>
        <w:tc>
          <w:tcPr>
            <w:cnfStyle w:val="000010000000" w:firstRow="0" w:lastRow="0" w:firstColumn="0" w:lastColumn="0" w:oddVBand="1" w:evenVBand="0" w:oddHBand="0" w:evenHBand="0" w:firstRowFirstColumn="0" w:firstRowLastColumn="0" w:lastRowFirstColumn="0" w:lastRowLastColumn="0"/>
            <w:tcW w:w="1521" w:type="dxa"/>
            <w:noWrap/>
          </w:tcPr>
          <w:p w14:paraId="1D827B20" w14:textId="659AA04B"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9.50</w:t>
            </w:r>
          </w:p>
        </w:tc>
        <w:tc>
          <w:tcPr>
            <w:tcW w:w="1521" w:type="dxa"/>
            <w:noWrap/>
          </w:tcPr>
          <w:p w14:paraId="31BA3B5D"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5084363A"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7B2127EF"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1D2F56E2" w14:textId="74E8FA78" w:rsidR="4DC75415" w:rsidRDefault="4DC75415" w:rsidP="4DC75415">
            <w:pPr>
              <w:rPr>
                <w:rFonts w:ascii="Times New Roman" w:eastAsia="Times New Roman" w:hAnsi="Times New Roman" w:cs="Times New Roman"/>
                <w:sz w:val="20"/>
                <w:szCs w:val="20"/>
                <w:lang w:eastAsia="en-GB"/>
              </w:rPr>
            </w:pPr>
          </w:p>
        </w:tc>
      </w:tr>
      <w:tr w:rsidR="002E5665" w:rsidRPr="006E4EFD" w14:paraId="68AE9770"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7755504F"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Benzo(a) pyrene</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1EF6DD63"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w:t>
            </w:r>
          </w:p>
        </w:tc>
        <w:tc>
          <w:tcPr>
            <w:tcW w:w="1521" w:type="dxa"/>
            <w:noWrap/>
          </w:tcPr>
          <w:p w14:paraId="7F97EE03" w14:textId="6CB60DD1"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1.05</w:t>
            </w:r>
          </w:p>
        </w:tc>
        <w:tc>
          <w:tcPr>
            <w:cnfStyle w:val="000010000000" w:firstRow="0" w:lastRow="0" w:firstColumn="0" w:lastColumn="0" w:oddVBand="1" w:evenVBand="0" w:oddHBand="0" w:evenHBand="0" w:firstRowFirstColumn="0" w:firstRowLastColumn="0" w:lastRowFirstColumn="0" w:lastRowLastColumn="0"/>
            <w:tcW w:w="1521" w:type="dxa"/>
            <w:noWrap/>
          </w:tcPr>
          <w:p w14:paraId="0292DB23"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56ED6C82"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6D68AA2B" w14:textId="570C7E48"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1.05</w:t>
            </w:r>
          </w:p>
        </w:tc>
        <w:tc>
          <w:tcPr>
            <w:tcW w:w="1521" w:type="dxa"/>
            <w:noWrap/>
          </w:tcPr>
          <w:p w14:paraId="63551686"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524E09E4"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16DE494C"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23668612" w14:textId="67BF2007" w:rsidR="4DC75415" w:rsidRDefault="4DC75415" w:rsidP="4DC75415">
            <w:pPr>
              <w:rPr>
                <w:rFonts w:ascii="Times New Roman" w:eastAsia="Times New Roman" w:hAnsi="Times New Roman" w:cs="Times New Roman"/>
                <w:sz w:val="20"/>
                <w:szCs w:val="20"/>
                <w:lang w:eastAsia="en-GB"/>
              </w:rPr>
            </w:pPr>
          </w:p>
        </w:tc>
      </w:tr>
      <w:tr w:rsidR="002E5665" w:rsidRPr="006E4EFD" w14:paraId="730AA37A"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0CF491B0"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Brominated diphenylethers - total as Br</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1D85B2EE"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0.1</w:t>
            </w:r>
          </w:p>
        </w:tc>
        <w:tc>
          <w:tcPr>
            <w:tcW w:w="1521" w:type="dxa"/>
            <w:noWrap/>
          </w:tcPr>
          <w:p w14:paraId="2D2E0B76" w14:textId="01685F31"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0.497</w:t>
            </w:r>
          </w:p>
        </w:tc>
        <w:tc>
          <w:tcPr>
            <w:cnfStyle w:val="000010000000" w:firstRow="0" w:lastRow="0" w:firstColumn="0" w:lastColumn="0" w:oddVBand="1" w:evenVBand="0" w:oddHBand="0" w:evenHBand="0" w:firstRowFirstColumn="0" w:firstRowLastColumn="0" w:lastRowFirstColumn="0" w:lastRowLastColumn="0"/>
            <w:tcW w:w="1521" w:type="dxa"/>
            <w:noWrap/>
          </w:tcPr>
          <w:p w14:paraId="5A7A6DC8"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25D2692D"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4199CD2" w14:textId="09432824"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0.497</w:t>
            </w:r>
          </w:p>
        </w:tc>
        <w:tc>
          <w:tcPr>
            <w:tcW w:w="1521" w:type="dxa"/>
            <w:noWrap/>
          </w:tcPr>
          <w:p w14:paraId="35A1E3FB"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EB3D6CC"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744415F1"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06C9A217" w14:textId="6A0B620D" w:rsidR="4DC75415" w:rsidRDefault="4DC75415" w:rsidP="4DC75415">
            <w:pPr>
              <w:rPr>
                <w:rFonts w:ascii="Times New Roman" w:eastAsia="Times New Roman" w:hAnsi="Times New Roman" w:cs="Times New Roman"/>
                <w:sz w:val="20"/>
                <w:szCs w:val="20"/>
                <w:lang w:eastAsia="en-GB"/>
              </w:rPr>
            </w:pPr>
          </w:p>
        </w:tc>
      </w:tr>
      <w:tr w:rsidR="002E5665" w:rsidRPr="006E4EFD" w14:paraId="5A5FB240"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7A2E72EE"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Cadmium</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62FC1F27"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w:t>
            </w:r>
          </w:p>
        </w:tc>
        <w:tc>
          <w:tcPr>
            <w:tcW w:w="1521" w:type="dxa"/>
            <w:noWrap/>
          </w:tcPr>
          <w:p w14:paraId="7D43FD65" w14:textId="73F4B886"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42.4</w:t>
            </w:r>
          </w:p>
        </w:tc>
        <w:tc>
          <w:tcPr>
            <w:cnfStyle w:val="000010000000" w:firstRow="0" w:lastRow="0" w:firstColumn="0" w:lastColumn="0" w:oddVBand="1" w:evenVBand="0" w:oddHBand="0" w:evenHBand="0" w:firstRowFirstColumn="0" w:firstRowLastColumn="0" w:lastRowFirstColumn="0" w:lastRowLastColumn="0"/>
            <w:tcW w:w="1521" w:type="dxa"/>
            <w:noWrap/>
          </w:tcPr>
          <w:p w14:paraId="345D10EA" w14:textId="50C10DB1"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2.17</w:t>
            </w:r>
          </w:p>
        </w:tc>
        <w:tc>
          <w:tcPr>
            <w:tcW w:w="1521" w:type="dxa"/>
            <w:noWrap/>
          </w:tcPr>
          <w:p w14:paraId="715EB958" w14:textId="193717A5"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7.60</w:t>
            </w:r>
          </w:p>
        </w:tc>
        <w:tc>
          <w:tcPr>
            <w:cnfStyle w:val="000010000000" w:firstRow="0" w:lastRow="0" w:firstColumn="0" w:lastColumn="0" w:oddVBand="1" w:evenVBand="0" w:oddHBand="0" w:evenHBand="0" w:firstRowFirstColumn="0" w:firstRowLastColumn="0" w:lastRowFirstColumn="0" w:lastRowLastColumn="0"/>
            <w:tcW w:w="1521" w:type="dxa"/>
            <w:noWrap/>
          </w:tcPr>
          <w:p w14:paraId="59F96B17" w14:textId="7192CE55"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25.7</w:t>
            </w:r>
          </w:p>
        </w:tc>
        <w:tc>
          <w:tcPr>
            <w:tcW w:w="1521" w:type="dxa"/>
            <w:noWrap/>
          </w:tcPr>
          <w:p w14:paraId="508E3097"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79EAE585"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43742942" w14:textId="28029854"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7.00</w:t>
            </w:r>
          </w:p>
        </w:tc>
        <w:tc>
          <w:tcPr>
            <w:cnfStyle w:val="000010000000" w:firstRow="0" w:lastRow="0" w:firstColumn="0" w:lastColumn="0" w:oddVBand="1" w:evenVBand="0" w:oddHBand="0" w:evenHBand="0" w:firstRowFirstColumn="0" w:firstRowLastColumn="0" w:lastRowFirstColumn="0" w:lastRowLastColumn="0"/>
            <w:tcW w:w="1521" w:type="dxa"/>
          </w:tcPr>
          <w:p w14:paraId="10BA4B84" w14:textId="6274AD93" w:rsidR="4DC75415" w:rsidRDefault="4DC75415" w:rsidP="4DC75415">
            <w:pPr>
              <w:jc w:val="right"/>
              <w:rPr>
                <w:sz w:val="20"/>
                <w:szCs w:val="20"/>
              </w:rPr>
            </w:pPr>
          </w:p>
        </w:tc>
      </w:tr>
      <w:tr w:rsidR="002E5665" w:rsidRPr="006E4EFD" w14:paraId="1C3F178D"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244622F5"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Chlorides - total as Cl</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31B7E573"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2,000,000</w:t>
            </w:r>
          </w:p>
        </w:tc>
        <w:tc>
          <w:tcPr>
            <w:tcW w:w="1521" w:type="dxa"/>
            <w:noWrap/>
          </w:tcPr>
          <w:p w14:paraId="76EA3B73" w14:textId="5EF212B1"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52,450,000</w:t>
            </w:r>
          </w:p>
        </w:tc>
        <w:tc>
          <w:tcPr>
            <w:cnfStyle w:val="000010000000" w:firstRow="0" w:lastRow="0" w:firstColumn="0" w:lastColumn="0" w:oddVBand="1" w:evenVBand="0" w:oddHBand="0" w:evenHBand="0" w:firstRowFirstColumn="0" w:firstRowLastColumn="0" w:lastRowFirstColumn="0" w:lastRowLastColumn="0"/>
            <w:tcW w:w="1521" w:type="dxa"/>
            <w:noWrap/>
          </w:tcPr>
          <w:p w14:paraId="12F7A058"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40CF034B" w14:textId="735F5D94"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2,590,000</w:t>
            </w:r>
          </w:p>
        </w:tc>
        <w:tc>
          <w:tcPr>
            <w:cnfStyle w:val="000010000000" w:firstRow="0" w:lastRow="0" w:firstColumn="0" w:lastColumn="0" w:oddVBand="1" w:evenVBand="0" w:oddHBand="0" w:evenHBand="0" w:firstRowFirstColumn="0" w:firstRowLastColumn="0" w:lastRowFirstColumn="0" w:lastRowLastColumn="0"/>
            <w:tcW w:w="1521" w:type="dxa"/>
            <w:noWrap/>
          </w:tcPr>
          <w:p w14:paraId="60BE3E58" w14:textId="2C95DB19"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49,860,000</w:t>
            </w:r>
          </w:p>
        </w:tc>
        <w:tc>
          <w:tcPr>
            <w:tcW w:w="1521" w:type="dxa"/>
            <w:noWrap/>
          </w:tcPr>
          <w:p w14:paraId="7D6A9799"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7D46BC6B"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1DB74E2F"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67ED2E3C" w14:textId="7EC96205" w:rsidR="4DC75415" w:rsidRDefault="4DC75415" w:rsidP="4DC75415">
            <w:pPr>
              <w:rPr>
                <w:rFonts w:ascii="Times New Roman" w:eastAsia="Times New Roman" w:hAnsi="Times New Roman" w:cs="Times New Roman"/>
                <w:sz w:val="20"/>
                <w:szCs w:val="20"/>
                <w:lang w:eastAsia="en-GB"/>
              </w:rPr>
            </w:pPr>
          </w:p>
        </w:tc>
      </w:tr>
      <w:tr w:rsidR="002E5665" w:rsidRPr="006E4EFD" w14:paraId="63553201"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3B7731B9"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Chloroform</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66BB5435"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5</w:t>
            </w:r>
          </w:p>
        </w:tc>
        <w:tc>
          <w:tcPr>
            <w:tcW w:w="1521" w:type="dxa"/>
            <w:noWrap/>
          </w:tcPr>
          <w:p w14:paraId="3B9A5277" w14:textId="04E2B742"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43.5</w:t>
            </w:r>
          </w:p>
        </w:tc>
        <w:tc>
          <w:tcPr>
            <w:cnfStyle w:val="000010000000" w:firstRow="0" w:lastRow="0" w:firstColumn="0" w:lastColumn="0" w:oddVBand="1" w:evenVBand="0" w:oddHBand="0" w:evenHBand="0" w:firstRowFirstColumn="0" w:firstRowLastColumn="0" w:lastRowFirstColumn="0" w:lastRowLastColumn="0"/>
            <w:tcW w:w="1521" w:type="dxa"/>
            <w:noWrap/>
          </w:tcPr>
          <w:p w14:paraId="2A5A7793"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6BA9FBCC" w14:textId="6BA18E22"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5.82</w:t>
            </w:r>
          </w:p>
        </w:tc>
        <w:tc>
          <w:tcPr>
            <w:cnfStyle w:val="000010000000" w:firstRow="0" w:lastRow="0" w:firstColumn="0" w:lastColumn="0" w:oddVBand="1" w:evenVBand="0" w:oddHBand="0" w:evenHBand="0" w:firstRowFirstColumn="0" w:firstRowLastColumn="0" w:lastRowFirstColumn="0" w:lastRowLastColumn="0"/>
            <w:tcW w:w="1521" w:type="dxa"/>
            <w:noWrap/>
          </w:tcPr>
          <w:p w14:paraId="732DA031" w14:textId="2FD6ACE8"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37.7</w:t>
            </w:r>
          </w:p>
        </w:tc>
        <w:tc>
          <w:tcPr>
            <w:tcW w:w="1521" w:type="dxa"/>
            <w:noWrap/>
          </w:tcPr>
          <w:p w14:paraId="386764F9"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719970F5"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268F524E"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5CDDC2FD" w14:textId="67C816CF" w:rsidR="4DC75415" w:rsidRDefault="4DC75415" w:rsidP="4DC75415">
            <w:pPr>
              <w:rPr>
                <w:rFonts w:ascii="Times New Roman" w:eastAsia="Times New Roman" w:hAnsi="Times New Roman" w:cs="Times New Roman"/>
                <w:sz w:val="20"/>
                <w:szCs w:val="20"/>
                <w:lang w:eastAsia="en-GB"/>
              </w:rPr>
            </w:pPr>
          </w:p>
        </w:tc>
      </w:tr>
      <w:tr w:rsidR="002E5665" w:rsidRPr="006E4EFD" w14:paraId="6BCDDD5C"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566C4EFE"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Chromium</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141F3F11"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20</w:t>
            </w:r>
          </w:p>
        </w:tc>
        <w:tc>
          <w:tcPr>
            <w:tcW w:w="1521" w:type="dxa"/>
            <w:noWrap/>
          </w:tcPr>
          <w:p w14:paraId="0DC32C05" w14:textId="0DCE12D3"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430</w:t>
            </w:r>
          </w:p>
        </w:tc>
        <w:tc>
          <w:tcPr>
            <w:cnfStyle w:val="000010000000" w:firstRow="0" w:lastRow="0" w:firstColumn="0" w:lastColumn="0" w:oddVBand="1" w:evenVBand="0" w:oddHBand="0" w:evenHBand="0" w:firstRowFirstColumn="0" w:firstRowLastColumn="0" w:lastRowFirstColumn="0" w:lastRowLastColumn="0"/>
            <w:tcW w:w="1521" w:type="dxa"/>
            <w:noWrap/>
          </w:tcPr>
          <w:p w14:paraId="137C822D"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2A9AC154" w14:textId="6C2A36A4"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69.6</w:t>
            </w:r>
          </w:p>
        </w:tc>
        <w:tc>
          <w:tcPr>
            <w:cnfStyle w:val="000010000000" w:firstRow="0" w:lastRow="0" w:firstColumn="0" w:lastColumn="0" w:oddVBand="1" w:evenVBand="0" w:oddHBand="0" w:evenHBand="0" w:firstRowFirstColumn="0" w:firstRowLastColumn="0" w:lastRowFirstColumn="0" w:lastRowLastColumn="0"/>
            <w:tcW w:w="1521" w:type="dxa"/>
            <w:noWrap/>
          </w:tcPr>
          <w:p w14:paraId="0DF78A36" w14:textId="2A7F19CE"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245</w:t>
            </w:r>
          </w:p>
        </w:tc>
        <w:tc>
          <w:tcPr>
            <w:tcW w:w="1521" w:type="dxa"/>
            <w:noWrap/>
          </w:tcPr>
          <w:p w14:paraId="6C7DF329"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36E658EB"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3DEDEDF0" w14:textId="690DC0C9"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115</w:t>
            </w:r>
          </w:p>
        </w:tc>
        <w:tc>
          <w:tcPr>
            <w:cnfStyle w:val="000010000000" w:firstRow="0" w:lastRow="0" w:firstColumn="0" w:lastColumn="0" w:oddVBand="1" w:evenVBand="0" w:oddHBand="0" w:evenHBand="0" w:firstRowFirstColumn="0" w:firstRowLastColumn="0" w:lastRowFirstColumn="0" w:lastRowLastColumn="0"/>
            <w:tcW w:w="1521" w:type="dxa"/>
          </w:tcPr>
          <w:p w14:paraId="406022C5" w14:textId="2A9D515F" w:rsidR="4DC75415" w:rsidRDefault="4DC75415" w:rsidP="4DC75415">
            <w:pPr>
              <w:jc w:val="right"/>
              <w:rPr>
                <w:sz w:val="20"/>
                <w:szCs w:val="20"/>
              </w:rPr>
            </w:pPr>
          </w:p>
        </w:tc>
      </w:tr>
      <w:tr w:rsidR="002E5665" w:rsidRPr="006E4EFD" w14:paraId="34B07973"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53B21612"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Copper</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72058FEC"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20</w:t>
            </w:r>
          </w:p>
        </w:tc>
        <w:tc>
          <w:tcPr>
            <w:tcW w:w="1521" w:type="dxa"/>
            <w:noWrap/>
          </w:tcPr>
          <w:p w14:paraId="5A6F3357" w14:textId="759BD919"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30,279</w:t>
            </w:r>
          </w:p>
        </w:tc>
        <w:tc>
          <w:tcPr>
            <w:cnfStyle w:val="000010000000" w:firstRow="0" w:lastRow="0" w:firstColumn="0" w:lastColumn="0" w:oddVBand="1" w:evenVBand="0" w:oddHBand="0" w:evenHBand="0" w:firstRowFirstColumn="0" w:firstRowLastColumn="0" w:lastRowFirstColumn="0" w:lastRowLastColumn="0"/>
            <w:tcW w:w="1521" w:type="dxa"/>
            <w:noWrap/>
          </w:tcPr>
          <w:p w14:paraId="77116BF1" w14:textId="40479D83"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83.8</w:t>
            </w:r>
          </w:p>
        </w:tc>
        <w:tc>
          <w:tcPr>
            <w:tcW w:w="1521" w:type="dxa"/>
            <w:noWrap/>
          </w:tcPr>
          <w:p w14:paraId="7266E67F" w14:textId="1672851B"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594</w:t>
            </w:r>
          </w:p>
        </w:tc>
        <w:tc>
          <w:tcPr>
            <w:cnfStyle w:val="000010000000" w:firstRow="0" w:lastRow="0" w:firstColumn="0" w:lastColumn="0" w:oddVBand="1" w:evenVBand="0" w:oddHBand="0" w:evenHBand="0" w:firstRowFirstColumn="0" w:firstRowLastColumn="0" w:lastRowFirstColumn="0" w:lastRowLastColumn="0"/>
            <w:tcW w:w="1521" w:type="dxa"/>
            <w:noWrap/>
          </w:tcPr>
          <w:p w14:paraId="70A59058" w14:textId="42692078"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6,016</w:t>
            </w:r>
          </w:p>
        </w:tc>
        <w:tc>
          <w:tcPr>
            <w:tcW w:w="1521" w:type="dxa"/>
            <w:noWrap/>
          </w:tcPr>
          <w:p w14:paraId="1A9F63B3"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6FC09ADF" w14:textId="560F7642"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20,158</w:t>
            </w:r>
          </w:p>
        </w:tc>
        <w:tc>
          <w:tcPr>
            <w:tcW w:w="1521" w:type="dxa"/>
            <w:noWrap/>
          </w:tcPr>
          <w:p w14:paraId="4B025CD7" w14:textId="2A389393"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3,426</w:t>
            </w:r>
          </w:p>
        </w:tc>
        <w:tc>
          <w:tcPr>
            <w:cnfStyle w:val="000010000000" w:firstRow="0" w:lastRow="0" w:firstColumn="0" w:lastColumn="0" w:oddVBand="1" w:evenVBand="0" w:oddHBand="0" w:evenHBand="0" w:firstRowFirstColumn="0" w:firstRowLastColumn="0" w:lastRowFirstColumn="0" w:lastRowLastColumn="0"/>
            <w:tcW w:w="1521" w:type="dxa"/>
          </w:tcPr>
          <w:p w14:paraId="2FFAB1F6" w14:textId="51169803" w:rsidR="4DC75415" w:rsidRDefault="4DC75415" w:rsidP="4DC75415">
            <w:pPr>
              <w:jc w:val="right"/>
              <w:rPr>
                <w:sz w:val="20"/>
                <w:szCs w:val="20"/>
              </w:rPr>
            </w:pPr>
          </w:p>
        </w:tc>
      </w:tr>
      <w:tr w:rsidR="002E5665" w:rsidRPr="006E4EFD" w14:paraId="59E668AC"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71300658"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Cyanides - total as CN</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5A704871"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50</w:t>
            </w:r>
          </w:p>
        </w:tc>
        <w:tc>
          <w:tcPr>
            <w:tcW w:w="1521" w:type="dxa"/>
            <w:noWrap/>
          </w:tcPr>
          <w:p w14:paraId="2097F53D" w14:textId="391F7172"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725</w:t>
            </w:r>
          </w:p>
        </w:tc>
        <w:tc>
          <w:tcPr>
            <w:cnfStyle w:val="000010000000" w:firstRow="0" w:lastRow="0" w:firstColumn="0" w:lastColumn="0" w:oddVBand="1" w:evenVBand="0" w:oddHBand="0" w:evenHBand="0" w:firstRowFirstColumn="0" w:firstRowLastColumn="0" w:lastRowFirstColumn="0" w:lastRowLastColumn="0"/>
            <w:tcW w:w="1521" w:type="dxa"/>
            <w:noWrap/>
          </w:tcPr>
          <w:p w14:paraId="00A7E501"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4409018C" w14:textId="176FFADC"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288D3BD1" w14:textId="3AFDB100"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725</w:t>
            </w:r>
          </w:p>
        </w:tc>
        <w:tc>
          <w:tcPr>
            <w:tcW w:w="1521" w:type="dxa"/>
            <w:noWrap/>
          </w:tcPr>
          <w:p w14:paraId="4D3C8BB4"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26C85CDF"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6F9FA0BD"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18AB8157" w14:textId="029401F2" w:rsidR="4DC75415" w:rsidRDefault="4DC75415" w:rsidP="4DC75415">
            <w:pPr>
              <w:rPr>
                <w:rFonts w:ascii="Times New Roman" w:eastAsia="Times New Roman" w:hAnsi="Times New Roman" w:cs="Times New Roman"/>
                <w:sz w:val="20"/>
                <w:szCs w:val="20"/>
                <w:lang w:eastAsia="en-GB"/>
              </w:rPr>
            </w:pPr>
          </w:p>
        </w:tc>
      </w:tr>
      <w:tr w:rsidR="002E5665" w:rsidRPr="006E4EFD" w14:paraId="0E7D1C54"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774A6B9E"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Cypermethrin</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7D0F8421"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0.005</w:t>
            </w:r>
          </w:p>
        </w:tc>
        <w:tc>
          <w:tcPr>
            <w:tcW w:w="1521" w:type="dxa"/>
            <w:noWrap/>
          </w:tcPr>
          <w:p w14:paraId="574CF061" w14:textId="41BBC742"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b/>
                <w:bCs/>
                <w:sz w:val="20"/>
                <w:szCs w:val="20"/>
                <w:lang w:eastAsia="en-GB"/>
              </w:rPr>
            </w:pPr>
            <w:r w:rsidRPr="008778CE">
              <w:rPr>
                <w:b/>
                <w:bCs/>
              </w:rPr>
              <w:t>0.314</w:t>
            </w:r>
          </w:p>
        </w:tc>
        <w:tc>
          <w:tcPr>
            <w:cnfStyle w:val="000010000000" w:firstRow="0" w:lastRow="0" w:firstColumn="0" w:lastColumn="0" w:oddVBand="1" w:evenVBand="0" w:oddHBand="0" w:evenHBand="0" w:firstRowFirstColumn="0" w:firstRowLastColumn="0" w:lastRowFirstColumn="0" w:lastRowLastColumn="0"/>
            <w:tcW w:w="1521" w:type="dxa"/>
            <w:noWrap/>
          </w:tcPr>
          <w:p w14:paraId="3DAEA5F6"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70219758"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53B80806" w14:textId="6DEF0E5A" w:rsidR="002E5665" w:rsidRPr="006E4EFD" w:rsidRDefault="002E5665" w:rsidP="002E5665">
            <w:pPr>
              <w:jc w:val="right"/>
              <w:rPr>
                <w:sz w:val="20"/>
                <w:szCs w:val="20"/>
                <w:lang w:eastAsia="en-GB"/>
              </w:rPr>
            </w:pPr>
            <w:r w:rsidRPr="6B947DE1">
              <w:rPr>
                <w:sz w:val="20"/>
                <w:szCs w:val="20"/>
              </w:rPr>
              <w:t>0.314</w:t>
            </w:r>
          </w:p>
        </w:tc>
        <w:tc>
          <w:tcPr>
            <w:tcW w:w="1521" w:type="dxa"/>
            <w:noWrap/>
          </w:tcPr>
          <w:p w14:paraId="5618AE29"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0BDE4EE3"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6A8514D5"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4E657801" w14:textId="7E4877F8" w:rsidR="4DC75415" w:rsidRDefault="4DC75415" w:rsidP="4DC75415">
            <w:pPr>
              <w:rPr>
                <w:rFonts w:ascii="Times New Roman" w:eastAsia="Times New Roman" w:hAnsi="Times New Roman" w:cs="Times New Roman"/>
                <w:sz w:val="20"/>
                <w:szCs w:val="20"/>
                <w:lang w:eastAsia="en-GB"/>
              </w:rPr>
            </w:pPr>
          </w:p>
        </w:tc>
      </w:tr>
      <w:tr w:rsidR="002E5665" w:rsidRPr="006E4EFD" w14:paraId="0B17A31E"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70B47A09"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Deltamethrin</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56BA9BF6"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0.002</w:t>
            </w:r>
          </w:p>
        </w:tc>
        <w:tc>
          <w:tcPr>
            <w:tcW w:w="1521" w:type="dxa"/>
            <w:noWrap/>
          </w:tcPr>
          <w:p w14:paraId="4FFE0D66" w14:textId="07086BEF"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4.43</w:t>
            </w:r>
          </w:p>
        </w:tc>
        <w:tc>
          <w:tcPr>
            <w:cnfStyle w:val="000010000000" w:firstRow="0" w:lastRow="0" w:firstColumn="0" w:lastColumn="0" w:oddVBand="1" w:evenVBand="0" w:oddHBand="0" w:evenHBand="0" w:firstRowFirstColumn="0" w:firstRowLastColumn="0" w:lastRowFirstColumn="0" w:lastRowLastColumn="0"/>
            <w:tcW w:w="1521" w:type="dxa"/>
            <w:noWrap/>
          </w:tcPr>
          <w:p w14:paraId="6054E482"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33CF42FE"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3149D61A"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78A77663"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4B75B717" w14:textId="669E7EAA"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4.43</w:t>
            </w:r>
          </w:p>
        </w:tc>
        <w:tc>
          <w:tcPr>
            <w:tcW w:w="1521" w:type="dxa"/>
            <w:noWrap/>
          </w:tcPr>
          <w:p w14:paraId="7DFDC265"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00E8E8CC" w14:textId="780EA6C7" w:rsidR="4DC75415" w:rsidRDefault="4DC75415" w:rsidP="4DC75415">
            <w:pPr>
              <w:jc w:val="right"/>
              <w:rPr>
                <w:rFonts w:ascii="Calibri" w:eastAsia="Times New Roman" w:hAnsi="Calibri" w:cs="Calibri"/>
                <w:color w:val="000000" w:themeColor="text1"/>
                <w:sz w:val="20"/>
                <w:szCs w:val="20"/>
                <w:lang w:eastAsia="en-GB"/>
              </w:rPr>
            </w:pPr>
          </w:p>
        </w:tc>
      </w:tr>
      <w:tr w:rsidR="002E5665" w:rsidRPr="006E4EFD" w14:paraId="2B957839"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24D96448"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Di(2-ethylhexyl) phthalate</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42E8E257"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0.1</w:t>
            </w:r>
          </w:p>
        </w:tc>
        <w:tc>
          <w:tcPr>
            <w:tcW w:w="1521" w:type="dxa"/>
            <w:noWrap/>
          </w:tcPr>
          <w:p w14:paraId="7B4008AE" w14:textId="40055CFE"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1,703</w:t>
            </w:r>
          </w:p>
        </w:tc>
        <w:tc>
          <w:tcPr>
            <w:cnfStyle w:val="000010000000" w:firstRow="0" w:lastRow="0" w:firstColumn="0" w:lastColumn="0" w:oddVBand="1" w:evenVBand="0" w:oddHBand="0" w:evenHBand="0" w:firstRowFirstColumn="0" w:firstRowLastColumn="0" w:lastRowFirstColumn="0" w:lastRowLastColumn="0"/>
            <w:tcW w:w="1521" w:type="dxa"/>
            <w:noWrap/>
          </w:tcPr>
          <w:p w14:paraId="6299FCAF"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487FC0FB"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681B3D3D" w14:textId="43932951"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1,703</w:t>
            </w:r>
          </w:p>
        </w:tc>
        <w:tc>
          <w:tcPr>
            <w:tcW w:w="1521" w:type="dxa"/>
            <w:noWrap/>
          </w:tcPr>
          <w:p w14:paraId="7809481D"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7208383"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5561FF8C"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55C5E418" w14:textId="602B1B28" w:rsidR="4DC75415" w:rsidRDefault="4DC75415" w:rsidP="4DC75415">
            <w:pPr>
              <w:rPr>
                <w:rFonts w:ascii="Times New Roman" w:eastAsia="Times New Roman" w:hAnsi="Times New Roman" w:cs="Times New Roman"/>
                <w:sz w:val="20"/>
                <w:szCs w:val="20"/>
                <w:lang w:eastAsia="en-GB"/>
              </w:rPr>
            </w:pPr>
          </w:p>
        </w:tc>
      </w:tr>
      <w:tr w:rsidR="002E5665" w:rsidRPr="006E4EFD" w14:paraId="373FBB4C"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2031FECC"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Diazinon</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390894A7"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0.01</w:t>
            </w:r>
          </w:p>
        </w:tc>
        <w:tc>
          <w:tcPr>
            <w:tcW w:w="1521" w:type="dxa"/>
            <w:noWrap/>
          </w:tcPr>
          <w:p w14:paraId="193B9B85" w14:textId="660643E1"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b/>
                <w:bCs/>
                <w:sz w:val="20"/>
                <w:szCs w:val="20"/>
                <w:lang w:eastAsia="en-GB"/>
              </w:rPr>
            </w:pPr>
            <w:r w:rsidRPr="008778CE">
              <w:rPr>
                <w:b/>
                <w:bCs/>
              </w:rPr>
              <w:t>0.555</w:t>
            </w:r>
          </w:p>
        </w:tc>
        <w:tc>
          <w:tcPr>
            <w:cnfStyle w:val="000010000000" w:firstRow="0" w:lastRow="0" w:firstColumn="0" w:lastColumn="0" w:oddVBand="1" w:evenVBand="0" w:oddHBand="0" w:evenHBand="0" w:firstRowFirstColumn="0" w:firstRowLastColumn="0" w:lastRowFirstColumn="0" w:lastRowLastColumn="0"/>
            <w:tcW w:w="1521" w:type="dxa"/>
            <w:noWrap/>
          </w:tcPr>
          <w:p w14:paraId="1EC9F06B"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44190E11"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03D69CF" w14:textId="63E7A646" w:rsidR="002E5665" w:rsidRPr="006E4EFD" w:rsidRDefault="002E5665" w:rsidP="002E5665">
            <w:pPr>
              <w:jc w:val="right"/>
              <w:rPr>
                <w:sz w:val="20"/>
                <w:szCs w:val="20"/>
                <w:lang w:eastAsia="en-GB"/>
              </w:rPr>
            </w:pPr>
            <w:r w:rsidRPr="6B947DE1">
              <w:rPr>
                <w:sz w:val="20"/>
                <w:szCs w:val="20"/>
              </w:rPr>
              <w:t>0.</w:t>
            </w:r>
            <w:r w:rsidRPr="51FE0121">
              <w:rPr>
                <w:sz w:val="20"/>
                <w:szCs w:val="20"/>
              </w:rPr>
              <w:t>555</w:t>
            </w:r>
          </w:p>
        </w:tc>
        <w:tc>
          <w:tcPr>
            <w:tcW w:w="1521" w:type="dxa"/>
            <w:noWrap/>
          </w:tcPr>
          <w:p w14:paraId="1F10F68E"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68CF5C95"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761FA667"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76CC4028" w14:textId="66937925" w:rsidR="4DC75415" w:rsidRDefault="4DC75415" w:rsidP="4DC75415">
            <w:pPr>
              <w:rPr>
                <w:rFonts w:ascii="Times New Roman" w:eastAsia="Times New Roman" w:hAnsi="Times New Roman" w:cs="Times New Roman"/>
                <w:sz w:val="20"/>
                <w:szCs w:val="20"/>
                <w:lang w:eastAsia="en-GB"/>
              </w:rPr>
            </w:pPr>
          </w:p>
        </w:tc>
      </w:tr>
      <w:tr w:rsidR="002E5665" w:rsidRPr="006E4EFD" w14:paraId="020AF705"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23013272"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Dioxins and furans - as ITEQ</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7FF8FF19"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0.0001</w:t>
            </w:r>
          </w:p>
        </w:tc>
        <w:tc>
          <w:tcPr>
            <w:tcW w:w="1521" w:type="dxa"/>
            <w:noWrap/>
          </w:tcPr>
          <w:p w14:paraId="0E5F716C" w14:textId="219286C7"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0.000708</w:t>
            </w:r>
          </w:p>
        </w:tc>
        <w:tc>
          <w:tcPr>
            <w:cnfStyle w:val="000010000000" w:firstRow="0" w:lastRow="0" w:firstColumn="0" w:lastColumn="0" w:oddVBand="1" w:evenVBand="0" w:oddHBand="0" w:evenHBand="0" w:firstRowFirstColumn="0" w:firstRowLastColumn="0" w:lastRowFirstColumn="0" w:lastRowLastColumn="0"/>
            <w:tcW w:w="1521" w:type="dxa"/>
            <w:noWrap/>
          </w:tcPr>
          <w:p w14:paraId="7E8F0224"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4F520AF9"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97BE1E1" w14:textId="76B2C8A9"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0.000708</w:t>
            </w:r>
          </w:p>
        </w:tc>
        <w:tc>
          <w:tcPr>
            <w:tcW w:w="1521" w:type="dxa"/>
            <w:noWrap/>
          </w:tcPr>
          <w:p w14:paraId="40952C09"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35C7310F"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35B1D37B"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2C5CEA15" w14:textId="2CD8A582" w:rsidR="4DC75415" w:rsidRDefault="4DC75415" w:rsidP="4DC75415">
            <w:pPr>
              <w:rPr>
                <w:rFonts w:ascii="Times New Roman" w:eastAsia="Times New Roman" w:hAnsi="Times New Roman" w:cs="Times New Roman"/>
                <w:sz w:val="20"/>
                <w:szCs w:val="20"/>
                <w:lang w:eastAsia="en-GB"/>
              </w:rPr>
            </w:pPr>
          </w:p>
        </w:tc>
      </w:tr>
      <w:tr w:rsidR="002E5665" w:rsidRPr="006E4EFD" w14:paraId="6D595719"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79B32C6A"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Dioxins and furans - as WHO TEQ</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69BBE827"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0.0001</w:t>
            </w:r>
          </w:p>
        </w:tc>
        <w:tc>
          <w:tcPr>
            <w:tcW w:w="1521" w:type="dxa"/>
            <w:noWrap/>
          </w:tcPr>
          <w:p w14:paraId="68C6047F" w14:textId="4DEC0BE0"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0.000708</w:t>
            </w:r>
          </w:p>
        </w:tc>
        <w:tc>
          <w:tcPr>
            <w:cnfStyle w:val="000010000000" w:firstRow="0" w:lastRow="0" w:firstColumn="0" w:lastColumn="0" w:oddVBand="1" w:evenVBand="0" w:oddHBand="0" w:evenHBand="0" w:firstRowFirstColumn="0" w:firstRowLastColumn="0" w:lastRowFirstColumn="0" w:lastRowLastColumn="0"/>
            <w:tcW w:w="1521" w:type="dxa"/>
            <w:noWrap/>
          </w:tcPr>
          <w:p w14:paraId="0FA75E4C"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22D93B24"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02BE8A08" w14:textId="0DFC0A44"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0.000708</w:t>
            </w:r>
          </w:p>
        </w:tc>
        <w:tc>
          <w:tcPr>
            <w:tcW w:w="1521" w:type="dxa"/>
            <w:noWrap/>
          </w:tcPr>
          <w:p w14:paraId="62C1FFFD"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478677C3"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0CAD3F12"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4ED4F312" w14:textId="5B3043FE" w:rsidR="4DC75415" w:rsidRDefault="4DC75415" w:rsidP="4DC75415">
            <w:pPr>
              <w:rPr>
                <w:rFonts w:ascii="Times New Roman" w:eastAsia="Times New Roman" w:hAnsi="Times New Roman" w:cs="Times New Roman"/>
                <w:sz w:val="20"/>
                <w:szCs w:val="20"/>
                <w:lang w:eastAsia="en-GB"/>
              </w:rPr>
            </w:pPr>
          </w:p>
        </w:tc>
      </w:tr>
      <w:tr w:rsidR="002E5665" w:rsidRPr="006E4EFD" w14:paraId="7DBBE563"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176F57D1"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Diuron</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2588989C"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0.05</w:t>
            </w:r>
          </w:p>
        </w:tc>
        <w:tc>
          <w:tcPr>
            <w:tcW w:w="1521" w:type="dxa"/>
            <w:noWrap/>
          </w:tcPr>
          <w:p w14:paraId="04536E8B" w14:textId="04C0A33F"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5.71</w:t>
            </w:r>
          </w:p>
        </w:tc>
        <w:tc>
          <w:tcPr>
            <w:cnfStyle w:val="000010000000" w:firstRow="0" w:lastRow="0" w:firstColumn="0" w:lastColumn="0" w:oddVBand="1" w:evenVBand="0" w:oddHBand="0" w:evenHBand="0" w:firstRowFirstColumn="0" w:firstRowLastColumn="0" w:lastRowFirstColumn="0" w:lastRowLastColumn="0"/>
            <w:tcW w:w="1521" w:type="dxa"/>
            <w:noWrap/>
          </w:tcPr>
          <w:p w14:paraId="0FC4841F"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010D4087"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74713569" w14:textId="5EA76BAE"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5.71</w:t>
            </w:r>
          </w:p>
        </w:tc>
        <w:tc>
          <w:tcPr>
            <w:tcW w:w="1521" w:type="dxa"/>
            <w:noWrap/>
          </w:tcPr>
          <w:p w14:paraId="361AEA18"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41935DC8"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4D818AF0"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6DB7C692" w14:textId="5785018C" w:rsidR="4DC75415" w:rsidRDefault="4DC75415" w:rsidP="4DC75415">
            <w:pPr>
              <w:rPr>
                <w:rFonts w:ascii="Times New Roman" w:eastAsia="Times New Roman" w:hAnsi="Times New Roman" w:cs="Times New Roman"/>
                <w:sz w:val="20"/>
                <w:szCs w:val="20"/>
                <w:lang w:eastAsia="en-GB"/>
              </w:rPr>
            </w:pPr>
          </w:p>
        </w:tc>
      </w:tr>
      <w:tr w:rsidR="002E5665" w:rsidRPr="006E4EFD" w14:paraId="7BBD0362"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2C5BFCC1"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Emamectin benzoate</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5FFC4045"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0.001</w:t>
            </w:r>
          </w:p>
        </w:tc>
        <w:tc>
          <w:tcPr>
            <w:tcW w:w="1521" w:type="dxa"/>
            <w:noWrap/>
          </w:tcPr>
          <w:p w14:paraId="6B3A6DD5" w14:textId="49CA6AD7"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42.2</w:t>
            </w:r>
          </w:p>
        </w:tc>
        <w:tc>
          <w:tcPr>
            <w:cnfStyle w:val="000010000000" w:firstRow="0" w:lastRow="0" w:firstColumn="0" w:lastColumn="0" w:oddVBand="1" w:evenVBand="0" w:oddHBand="0" w:evenHBand="0" w:firstRowFirstColumn="0" w:firstRowLastColumn="0" w:lastRowFirstColumn="0" w:lastRowLastColumn="0"/>
            <w:tcW w:w="1521" w:type="dxa"/>
            <w:noWrap/>
          </w:tcPr>
          <w:p w14:paraId="3B946B42"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47E38596"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7E88B7AF"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5DFBBFDD"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DFC74E7" w14:textId="0287A13B"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42.2</w:t>
            </w:r>
          </w:p>
        </w:tc>
        <w:tc>
          <w:tcPr>
            <w:tcW w:w="1521" w:type="dxa"/>
            <w:noWrap/>
          </w:tcPr>
          <w:p w14:paraId="791D7FCE"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17B8109C" w14:textId="669FAEFA" w:rsidR="4DC75415" w:rsidRDefault="4DC75415" w:rsidP="4DC75415">
            <w:pPr>
              <w:jc w:val="right"/>
              <w:rPr>
                <w:rFonts w:ascii="Calibri" w:eastAsia="Times New Roman" w:hAnsi="Calibri" w:cs="Calibri"/>
                <w:color w:val="000000" w:themeColor="text1"/>
                <w:sz w:val="20"/>
                <w:szCs w:val="20"/>
                <w:lang w:eastAsia="en-GB"/>
              </w:rPr>
            </w:pPr>
          </w:p>
        </w:tc>
      </w:tr>
      <w:tr w:rsidR="002E5665" w:rsidRPr="006E4EFD" w14:paraId="2C8FC15C"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1D37C90E"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Ethylbenzene</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0028DAB5"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10</w:t>
            </w:r>
          </w:p>
        </w:tc>
        <w:tc>
          <w:tcPr>
            <w:tcW w:w="1521" w:type="dxa"/>
            <w:noWrap/>
          </w:tcPr>
          <w:p w14:paraId="3A5B0335" w14:textId="20BB82CC"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31.6</w:t>
            </w:r>
          </w:p>
        </w:tc>
        <w:tc>
          <w:tcPr>
            <w:cnfStyle w:val="000010000000" w:firstRow="0" w:lastRow="0" w:firstColumn="0" w:lastColumn="0" w:oddVBand="1" w:evenVBand="0" w:oddHBand="0" w:evenHBand="0" w:firstRowFirstColumn="0" w:firstRowLastColumn="0" w:lastRowFirstColumn="0" w:lastRowLastColumn="0"/>
            <w:tcW w:w="1521" w:type="dxa"/>
            <w:noWrap/>
          </w:tcPr>
          <w:p w14:paraId="5096DD99" w14:textId="626BE0B9"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31.6</w:t>
            </w:r>
          </w:p>
        </w:tc>
        <w:tc>
          <w:tcPr>
            <w:tcW w:w="1521" w:type="dxa"/>
            <w:noWrap/>
          </w:tcPr>
          <w:p w14:paraId="46C01A89"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52C6DF72"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327704E9"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B043916"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0C0EBDB0"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7D4C4B9C" w14:textId="6C78C089" w:rsidR="4DC75415" w:rsidRDefault="4DC75415" w:rsidP="4DC75415">
            <w:pPr>
              <w:rPr>
                <w:rFonts w:ascii="Times New Roman" w:eastAsia="Times New Roman" w:hAnsi="Times New Roman" w:cs="Times New Roman"/>
                <w:sz w:val="20"/>
                <w:szCs w:val="20"/>
                <w:lang w:eastAsia="en-GB"/>
              </w:rPr>
            </w:pPr>
          </w:p>
        </w:tc>
      </w:tr>
      <w:tr w:rsidR="002E5665" w:rsidRPr="006E4EFD" w14:paraId="539D22B8"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21F9B7A5"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lastRenderedPageBreak/>
              <w:t>Fluoranthene</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04070AE3"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0.1</w:t>
            </w:r>
          </w:p>
        </w:tc>
        <w:tc>
          <w:tcPr>
            <w:tcW w:w="1521" w:type="dxa"/>
            <w:noWrap/>
          </w:tcPr>
          <w:p w14:paraId="1D39670E" w14:textId="0726E557"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8.73</w:t>
            </w:r>
          </w:p>
        </w:tc>
        <w:tc>
          <w:tcPr>
            <w:cnfStyle w:val="000010000000" w:firstRow="0" w:lastRow="0" w:firstColumn="0" w:lastColumn="0" w:oddVBand="1" w:evenVBand="0" w:oddHBand="0" w:evenHBand="0" w:firstRowFirstColumn="0" w:firstRowLastColumn="0" w:lastRowFirstColumn="0" w:lastRowLastColumn="0"/>
            <w:tcW w:w="1521" w:type="dxa"/>
            <w:noWrap/>
          </w:tcPr>
          <w:p w14:paraId="3E334D97"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51347AF6" w14:textId="0A51DDCB"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3.06</w:t>
            </w:r>
          </w:p>
        </w:tc>
        <w:tc>
          <w:tcPr>
            <w:cnfStyle w:val="000010000000" w:firstRow="0" w:lastRow="0" w:firstColumn="0" w:lastColumn="0" w:oddVBand="1" w:evenVBand="0" w:oddHBand="0" w:evenHBand="0" w:firstRowFirstColumn="0" w:firstRowLastColumn="0" w:lastRowFirstColumn="0" w:lastRowLastColumn="0"/>
            <w:tcW w:w="1521" w:type="dxa"/>
            <w:noWrap/>
          </w:tcPr>
          <w:p w14:paraId="655E18CA" w14:textId="01B6672D"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5.67</w:t>
            </w:r>
          </w:p>
        </w:tc>
        <w:tc>
          <w:tcPr>
            <w:tcW w:w="1521" w:type="dxa"/>
            <w:noWrap/>
          </w:tcPr>
          <w:p w14:paraId="65E9ED06"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5A36F1BE"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08E4FBD0"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4FD28A57" w14:textId="336895EA" w:rsidR="4DC75415" w:rsidRDefault="4DC75415" w:rsidP="4DC75415">
            <w:pPr>
              <w:rPr>
                <w:rFonts w:ascii="Times New Roman" w:eastAsia="Times New Roman" w:hAnsi="Times New Roman" w:cs="Times New Roman"/>
                <w:sz w:val="20"/>
                <w:szCs w:val="20"/>
                <w:lang w:eastAsia="en-GB"/>
              </w:rPr>
            </w:pPr>
          </w:p>
        </w:tc>
      </w:tr>
      <w:tr w:rsidR="002E5665" w:rsidRPr="006E4EFD" w14:paraId="08EF2F60"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4E49C39C"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Fluorides - total as F</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7EE21E8B"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2,000</w:t>
            </w:r>
          </w:p>
        </w:tc>
        <w:tc>
          <w:tcPr>
            <w:tcW w:w="1521" w:type="dxa"/>
            <w:noWrap/>
          </w:tcPr>
          <w:p w14:paraId="43BAC9C2" w14:textId="740FB8F0"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174,300</w:t>
            </w:r>
          </w:p>
        </w:tc>
        <w:tc>
          <w:tcPr>
            <w:cnfStyle w:val="000010000000" w:firstRow="0" w:lastRow="0" w:firstColumn="0" w:lastColumn="0" w:oddVBand="1" w:evenVBand="0" w:oddHBand="0" w:evenHBand="0" w:firstRowFirstColumn="0" w:firstRowLastColumn="0" w:lastRowFirstColumn="0" w:lastRowLastColumn="0"/>
            <w:tcW w:w="1521" w:type="dxa"/>
            <w:noWrap/>
          </w:tcPr>
          <w:p w14:paraId="6FDAFCB4"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3F1D6E71" w14:textId="19DBAB2E"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6722B200" w14:textId="30ABAC29"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174,300</w:t>
            </w:r>
          </w:p>
        </w:tc>
        <w:tc>
          <w:tcPr>
            <w:tcW w:w="1521" w:type="dxa"/>
            <w:noWrap/>
          </w:tcPr>
          <w:p w14:paraId="391398BF"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3FD79CB2"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4DA3332D"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4F5A180D" w14:textId="36165908" w:rsidR="4DC75415" w:rsidRDefault="4DC75415" w:rsidP="4DC75415">
            <w:pPr>
              <w:rPr>
                <w:rFonts w:ascii="Times New Roman" w:eastAsia="Times New Roman" w:hAnsi="Times New Roman" w:cs="Times New Roman"/>
                <w:sz w:val="20"/>
                <w:szCs w:val="20"/>
                <w:lang w:eastAsia="en-GB"/>
              </w:rPr>
            </w:pPr>
          </w:p>
        </w:tc>
      </w:tr>
      <w:tr w:rsidR="002E5665" w:rsidRPr="006E4EFD" w14:paraId="69279EB8"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5AF92A2C"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Halogenated organic compounds - total as AOX</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23D3D1F2"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1,000</w:t>
            </w:r>
          </w:p>
        </w:tc>
        <w:tc>
          <w:tcPr>
            <w:tcW w:w="1521" w:type="dxa"/>
            <w:noWrap/>
          </w:tcPr>
          <w:p w14:paraId="102A0357" w14:textId="41C517D6"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82,060</w:t>
            </w:r>
          </w:p>
        </w:tc>
        <w:tc>
          <w:tcPr>
            <w:cnfStyle w:val="000010000000" w:firstRow="0" w:lastRow="0" w:firstColumn="0" w:lastColumn="0" w:oddVBand="1" w:evenVBand="0" w:oddHBand="0" w:evenHBand="0" w:firstRowFirstColumn="0" w:firstRowLastColumn="0" w:lastRowFirstColumn="0" w:lastRowLastColumn="0"/>
            <w:tcW w:w="1521" w:type="dxa"/>
            <w:noWrap/>
          </w:tcPr>
          <w:p w14:paraId="36CECC97"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368B883C"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21F6354C" w14:textId="0C75055E"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82,060</w:t>
            </w:r>
          </w:p>
        </w:tc>
        <w:tc>
          <w:tcPr>
            <w:tcW w:w="1521" w:type="dxa"/>
            <w:noWrap/>
          </w:tcPr>
          <w:p w14:paraId="7D6773BB"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04CFC5F2"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31E995E1"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08FA1FA6" w14:textId="70DA0329" w:rsidR="4DC75415" w:rsidRDefault="4DC75415" w:rsidP="4DC75415">
            <w:pPr>
              <w:rPr>
                <w:rFonts w:ascii="Times New Roman" w:eastAsia="Times New Roman" w:hAnsi="Times New Roman" w:cs="Times New Roman"/>
                <w:sz w:val="20"/>
                <w:szCs w:val="20"/>
                <w:lang w:eastAsia="en-GB"/>
              </w:rPr>
            </w:pPr>
          </w:p>
        </w:tc>
      </w:tr>
      <w:tr w:rsidR="002E5665" w:rsidRPr="006E4EFD" w14:paraId="6E4E4023"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3000EBB6"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Hexachlorocyclohexane - all isomers</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2E5F6A0D"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0.01</w:t>
            </w:r>
          </w:p>
        </w:tc>
        <w:tc>
          <w:tcPr>
            <w:tcW w:w="1521" w:type="dxa"/>
            <w:noWrap/>
          </w:tcPr>
          <w:p w14:paraId="1D7452C3" w14:textId="7480AEC1"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1.96</w:t>
            </w:r>
          </w:p>
        </w:tc>
        <w:tc>
          <w:tcPr>
            <w:cnfStyle w:val="000010000000" w:firstRow="0" w:lastRow="0" w:firstColumn="0" w:lastColumn="0" w:oddVBand="1" w:evenVBand="0" w:oddHBand="0" w:evenHBand="0" w:firstRowFirstColumn="0" w:firstRowLastColumn="0" w:lastRowFirstColumn="0" w:lastRowLastColumn="0"/>
            <w:tcW w:w="1521" w:type="dxa"/>
            <w:noWrap/>
          </w:tcPr>
          <w:p w14:paraId="1297B4BF"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60FDB5D0"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0034CFC6" w14:textId="565031E6"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1.96</w:t>
            </w:r>
          </w:p>
        </w:tc>
        <w:tc>
          <w:tcPr>
            <w:tcW w:w="1521" w:type="dxa"/>
            <w:noWrap/>
          </w:tcPr>
          <w:p w14:paraId="05137EEE"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57F91314"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095DCB55"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65A58B12" w14:textId="1F3E0BCE" w:rsidR="4DC75415" w:rsidRDefault="4DC75415" w:rsidP="4DC75415">
            <w:pPr>
              <w:rPr>
                <w:rFonts w:ascii="Times New Roman" w:eastAsia="Times New Roman" w:hAnsi="Times New Roman" w:cs="Times New Roman"/>
                <w:sz w:val="20"/>
                <w:szCs w:val="20"/>
                <w:lang w:eastAsia="en-GB"/>
              </w:rPr>
            </w:pPr>
          </w:p>
        </w:tc>
      </w:tr>
      <w:tr w:rsidR="002E5665" w:rsidRPr="006E4EFD" w14:paraId="7A57C521"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4AFF6AC3"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Iron</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43AF91FB"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1,000</w:t>
            </w:r>
          </w:p>
        </w:tc>
        <w:tc>
          <w:tcPr>
            <w:tcW w:w="1521" w:type="dxa"/>
            <w:noWrap/>
          </w:tcPr>
          <w:p w14:paraId="41802D8A" w14:textId="7CB23C6A"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409,124</w:t>
            </w:r>
          </w:p>
        </w:tc>
        <w:tc>
          <w:tcPr>
            <w:cnfStyle w:val="000010000000" w:firstRow="0" w:lastRow="0" w:firstColumn="0" w:lastColumn="0" w:oddVBand="1" w:evenVBand="0" w:oddHBand="0" w:evenHBand="0" w:firstRowFirstColumn="0" w:firstRowLastColumn="0" w:lastRowFirstColumn="0" w:lastRowLastColumn="0"/>
            <w:tcW w:w="1521" w:type="dxa"/>
            <w:noWrap/>
          </w:tcPr>
          <w:p w14:paraId="6D5FDB6D" w14:textId="0A1121C5"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2,044</w:t>
            </w:r>
          </w:p>
        </w:tc>
        <w:tc>
          <w:tcPr>
            <w:tcW w:w="1521" w:type="dxa"/>
            <w:noWrap/>
          </w:tcPr>
          <w:p w14:paraId="1171CBB4"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55A06978" w14:textId="4E493870"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407,080</w:t>
            </w:r>
          </w:p>
        </w:tc>
        <w:tc>
          <w:tcPr>
            <w:tcW w:w="1521" w:type="dxa"/>
            <w:noWrap/>
          </w:tcPr>
          <w:p w14:paraId="05FAF976"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0840E7AE"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3D04C073"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29E1F1F6" w14:textId="3F8F276A" w:rsidR="4DC75415" w:rsidRDefault="4DC75415" w:rsidP="4DC75415">
            <w:pPr>
              <w:rPr>
                <w:rFonts w:ascii="Times New Roman" w:eastAsia="Times New Roman" w:hAnsi="Times New Roman" w:cs="Times New Roman"/>
                <w:sz w:val="20"/>
                <w:szCs w:val="20"/>
                <w:lang w:eastAsia="en-GB"/>
              </w:rPr>
            </w:pPr>
          </w:p>
        </w:tc>
      </w:tr>
      <w:tr w:rsidR="002E5665" w:rsidRPr="006E4EFD" w14:paraId="74DA6C8C"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14327C86"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Isoproturon</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6FDFEC21"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0.01</w:t>
            </w:r>
          </w:p>
        </w:tc>
        <w:tc>
          <w:tcPr>
            <w:tcW w:w="1521" w:type="dxa"/>
            <w:noWrap/>
          </w:tcPr>
          <w:p w14:paraId="7C72AAD1" w14:textId="00BCEA74"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b/>
                <w:bCs/>
                <w:sz w:val="20"/>
                <w:szCs w:val="20"/>
                <w:lang w:eastAsia="en-GB"/>
              </w:rPr>
            </w:pPr>
            <w:r w:rsidRPr="008778CE">
              <w:rPr>
                <w:b/>
                <w:bCs/>
              </w:rPr>
              <w:t>0.18</w:t>
            </w:r>
          </w:p>
        </w:tc>
        <w:tc>
          <w:tcPr>
            <w:cnfStyle w:val="000010000000" w:firstRow="0" w:lastRow="0" w:firstColumn="0" w:lastColumn="0" w:oddVBand="1" w:evenVBand="0" w:oddHBand="0" w:evenHBand="0" w:firstRowFirstColumn="0" w:firstRowLastColumn="0" w:lastRowFirstColumn="0" w:lastRowLastColumn="0"/>
            <w:tcW w:w="1521" w:type="dxa"/>
            <w:noWrap/>
          </w:tcPr>
          <w:p w14:paraId="56100571"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3FADA115"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03098517" w14:textId="7C22053B" w:rsidR="002E5665" w:rsidRPr="006E4EFD" w:rsidRDefault="002E5665" w:rsidP="002E5665">
            <w:pPr>
              <w:jc w:val="right"/>
              <w:rPr>
                <w:sz w:val="20"/>
                <w:szCs w:val="20"/>
                <w:lang w:eastAsia="en-GB"/>
              </w:rPr>
            </w:pPr>
            <w:r w:rsidRPr="6B947DE1">
              <w:rPr>
                <w:sz w:val="20"/>
                <w:szCs w:val="20"/>
              </w:rPr>
              <w:t>0.18</w:t>
            </w:r>
          </w:p>
        </w:tc>
        <w:tc>
          <w:tcPr>
            <w:tcW w:w="1521" w:type="dxa"/>
            <w:noWrap/>
          </w:tcPr>
          <w:p w14:paraId="1F436A65"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78557085"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00CA8845"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4A4D6E4C" w14:textId="2AEAD461" w:rsidR="4DC75415" w:rsidRDefault="4DC75415" w:rsidP="4DC75415">
            <w:pPr>
              <w:rPr>
                <w:rFonts w:ascii="Times New Roman" w:eastAsia="Times New Roman" w:hAnsi="Times New Roman" w:cs="Times New Roman"/>
                <w:sz w:val="20"/>
                <w:szCs w:val="20"/>
                <w:lang w:eastAsia="en-GB"/>
              </w:rPr>
            </w:pPr>
          </w:p>
        </w:tc>
      </w:tr>
      <w:tr w:rsidR="002E5665" w:rsidRPr="006E4EFD" w14:paraId="37645BA6"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7A831A83"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Lead</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129D0F4D"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20</w:t>
            </w:r>
          </w:p>
        </w:tc>
        <w:tc>
          <w:tcPr>
            <w:tcW w:w="1521" w:type="dxa"/>
            <w:noWrap/>
          </w:tcPr>
          <w:p w14:paraId="2E60AC41" w14:textId="0C1E1E6A"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729</w:t>
            </w:r>
          </w:p>
        </w:tc>
        <w:tc>
          <w:tcPr>
            <w:cnfStyle w:val="000010000000" w:firstRow="0" w:lastRow="0" w:firstColumn="0" w:lastColumn="0" w:oddVBand="1" w:evenVBand="0" w:oddHBand="0" w:evenHBand="0" w:firstRowFirstColumn="0" w:firstRowLastColumn="0" w:lastRowFirstColumn="0" w:lastRowLastColumn="0"/>
            <w:tcW w:w="1521" w:type="dxa"/>
            <w:noWrap/>
          </w:tcPr>
          <w:p w14:paraId="4DBD04B1" w14:textId="21D2C67D"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20.7</w:t>
            </w:r>
          </w:p>
        </w:tc>
        <w:tc>
          <w:tcPr>
            <w:tcW w:w="1521" w:type="dxa"/>
            <w:noWrap/>
          </w:tcPr>
          <w:p w14:paraId="6769D44A"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6201FA7D" w14:textId="2E156E32"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708</w:t>
            </w:r>
          </w:p>
        </w:tc>
        <w:tc>
          <w:tcPr>
            <w:tcW w:w="1521" w:type="dxa"/>
            <w:noWrap/>
          </w:tcPr>
          <w:p w14:paraId="00F384ED"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93F20B6"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25D6AAD4"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7054B989" w14:textId="53195B7A" w:rsidR="4DC75415" w:rsidRDefault="4DC75415" w:rsidP="4DC75415">
            <w:pPr>
              <w:rPr>
                <w:rFonts w:ascii="Times New Roman" w:eastAsia="Times New Roman" w:hAnsi="Times New Roman" w:cs="Times New Roman"/>
                <w:sz w:val="20"/>
                <w:szCs w:val="20"/>
                <w:lang w:eastAsia="en-GB"/>
              </w:rPr>
            </w:pPr>
          </w:p>
        </w:tc>
      </w:tr>
      <w:tr w:rsidR="002E5665" w:rsidRPr="006E4EFD" w14:paraId="5384AEA2"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201CBC39"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Lindane</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096D8877"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0.1</w:t>
            </w:r>
          </w:p>
        </w:tc>
        <w:tc>
          <w:tcPr>
            <w:tcW w:w="1521" w:type="dxa"/>
            <w:noWrap/>
          </w:tcPr>
          <w:p w14:paraId="4A18E1B8" w14:textId="5735E4EC"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1.40</w:t>
            </w:r>
          </w:p>
        </w:tc>
        <w:tc>
          <w:tcPr>
            <w:cnfStyle w:val="000010000000" w:firstRow="0" w:lastRow="0" w:firstColumn="0" w:lastColumn="0" w:oddVBand="1" w:evenVBand="0" w:oddHBand="0" w:evenHBand="0" w:firstRowFirstColumn="0" w:firstRowLastColumn="0" w:lastRowFirstColumn="0" w:lastRowLastColumn="0"/>
            <w:tcW w:w="1521" w:type="dxa"/>
            <w:noWrap/>
          </w:tcPr>
          <w:p w14:paraId="37983B4B"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662771DA"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247AE96" w14:textId="08149EDA"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1.40</w:t>
            </w:r>
          </w:p>
        </w:tc>
        <w:tc>
          <w:tcPr>
            <w:tcW w:w="1521" w:type="dxa"/>
            <w:noWrap/>
          </w:tcPr>
          <w:p w14:paraId="630163AB"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47597348"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4DA87B08"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3CE11F9E" w14:textId="61F216FB" w:rsidR="4DC75415" w:rsidRDefault="4DC75415" w:rsidP="4DC75415">
            <w:pPr>
              <w:rPr>
                <w:rFonts w:ascii="Times New Roman" w:eastAsia="Times New Roman" w:hAnsi="Times New Roman" w:cs="Times New Roman"/>
                <w:sz w:val="20"/>
                <w:szCs w:val="20"/>
                <w:lang w:eastAsia="en-GB"/>
              </w:rPr>
            </w:pPr>
          </w:p>
        </w:tc>
      </w:tr>
      <w:tr w:rsidR="002E5665" w:rsidRPr="006E4EFD" w14:paraId="59399878"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242C56B1"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Manganese</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540695F9"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200</w:t>
            </w:r>
          </w:p>
        </w:tc>
        <w:tc>
          <w:tcPr>
            <w:tcW w:w="1521" w:type="dxa"/>
            <w:noWrap/>
          </w:tcPr>
          <w:p w14:paraId="1BB44AD9" w14:textId="02695898"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560</w:t>
            </w:r>
          </w:p>
        </w:tc>
        <w:tc>
          <w:tcPr>
            <w:cnfStyle w:val="000010000000" w:firstRow="0" w:lastRow="0" w:firstColumn="0" w:lastColumn="0" w:oddVBand="1" w:evenVBand="0" w:oddHBand="0" w:evenHBand="0" w:firstRowFirstColumn="0" w:firstRowLastColumn="0" w:lastRowFirstColumn="0" w:lastRowLastColumn="0"/>
            <w:tcW w:w="1521" w:type="dxa"/>
            <w:noWrap/>
          </w:tcPr>
          <w:p w14:paraId="6EA8350E"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46084C34"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476032F1"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508F2F67"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201A52D1"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2CE7F1F2" w14:textId="2926CF43"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560</w:t>
            </w:r>
          </w:p>
        </w:tc>
        <w:tc>
          <w:tcPr>
            <w:cnfStyle w:val="000010000000" w:firstRow="0" w:lastRow="0" w:firstColumn="0" w:lastColumn="0" w:oddVBand="1" w:evenVBand="0" w:oddHBand="0" w:evenHBand="0" w:firstRowFirstColumn="0" w:firstRowLastColumn="0" w:lastRowFirstColumn="0" w:lastRowLastColumn="0"/>
            <w:tcW w:w="1521" w:type="dxa"/>
          </w:tcPr>
          <w:p w14:paraId="5670868B" w14:textId="32B9FD2C" w:rsidR="4DC75415" w:rsidRDefault="4DC75415" w:rsidP="4DC75415">
            <w:pPr>
              <w:jc w:val="right"/>
              <w:rPr>
                <w:sz w:val="20"/>
                <w:szCs w:val="20"/>
              </w:rPr>
            </w:pPr>
          </w:p>
        </w:tc>
      </w:tr>
      <w:tr w:rsidR="002E5665" w:rsidRPr="006E4EFD" w14:paraId="2F06B180"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119B1F58"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Mercury</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070E2E17"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0.1</w:t>
            </w:r>
          </w:p>
        </w:tc>
        <w:tc>
          <w:tcPr>
            <w:tcW w:w="1521" w:type="dxa"/>
            <w:noWrap/>
          </w:tcPr>
          <w:p w14:paraId="460AE7E5" w14:textId="103C0CAA"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11.8</w:t>
            </w:r>
          </w:p>
        </w:tc>
        <w:tc>
          <w:tcPr>
            <w:cnfStyle w:val="000010000000" w:firstRow="0" w:lastRow="0" w:firstColumn="0" w:lastColumn="0" w:oddVBand="1" w:evenVBand="0" w:oddHBand="0" w:evenHBand="0" w:firstRowFirstColumn="0" w:firstRowLastColumn="0" w:lastRowFirstColumn="0" w:lastRowLastColumn="0"/>
            <w:tcW w:w="1521" w:type="dxa"/>
            <w:noWrap/>
          </w:tcPr>
          <w:p w14:paraId="2B6F173B" w14:textId="3D09EE18"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0.387</w:t>
            </w:r>
          </w:p>
        </w:tc>
        <w:tc>
          <w:tcPr>
            <w:tcW w:w="1521" w:type="dxa"/>
            <w:noWrap/>
          </w:tcPr>
          <w:p w14:paraId="5FDB0082" w14:textId="0241A554"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sz w:val="20"/>
                <w:szCs w:val="20"/>
                <w:lang w:eastAsia="en-GB"/>
              </w:rPr>
            </w:pPr>
            <w:r w:rsidRPr="6B947DE1">
              <w:rPr>
                <w:sz w:val="20"/>
                <w:szCs w:val="20"/>
              </w:rPr>
              <w:t>0.722</w:t>
            </w:r>
          </w:p>
        </w:tc>
        <w:tc>
          <w:tcPr>
            <w:cnfStyle w:val="000010000000" w:firstRow="0" w:lastRow="0" w:firstColumn="0" w:lastColumn="0" w:oddVBand="1" w:evenVBand="0" w:oddHBand="0" w:evenHBand="0" w:firstRowFirstColumn="0" w:firstRowLastColumn="0" w:lastRowFirstColumn="0" w:lastRowLastColumn="0"/>
            <w:tcW w:w="1521" w:type="dxa"/>
            <w:noWrap/>
          </w:tcPr>
          <w:p w14:paraId="6FAF5F67" w14:textId="3398127C"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10.4</w:t>
            </w:r>
          </w:p>
        </w:tc>
        <w:tc>
          <w:tcPr>
            <w:tcW w:w="1521" w:type="dxa"/>
            <w:noWrap/>
          </w:tcPr>
          <w:p w14:paraId="35EBED00"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36EFF922"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2F3568EA" w14:textId="06BA7989"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sz w:val="20"/>
                <w:szCs w:val="20"/>
                <w:lang w:eastAsia="en-GB"/>
              </w:rPr>
            </w:pPr>
            <w:r w:rsidRPr="6B947DE1">
              <w:rPr>
                <w:sz w:val="20"/>
                <w:szCs w:val="20"/>
              </w:rPr>
              <w:t>0.256</w:t>
            </w:r>
          </w:p>
        </w:tc>
        <w:tc>
          <w:tcPr>
            <w:cnfStyle w:val="000010000000" w:firstRow="0" w:lastRow="0" w:firstColumn="0" w:lastColumn="0" w:oddVBand="1" w:evenVBand="0" w:oddHBand="0" w:evenHBand="0" w:firstRowFirstColumn="0" w:firstRowLastColumn="0" w:lastRowFirstColumn="0" w:lastRowLastColumn="0"/>
            <w:tcW w:w="1521" w:type="dxa"/>
          </w:tcPr>
          <w:p w14:paraId="45B200F4" w14:textId="0EAC638C" w:rsidR="4DC75415" w:rsidRDefault="4DC75415" w:rsidP="4DC75415">
            <w:pPr>
              <w:jc w:val="right"/>
              <w:rPr>
                <w:sz w:val="20"/>
                <w:szCs w:val="20"/>
              </w:rPr>
            </w:pPr>
          </w:p>
        </w:tc>
      </w:tr>
      <w:tr w:rsidR="002E5665" w:rsidRPr="006E4EFD" w14:paraId="10625EBC"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2ED442D5"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Methylene chloride</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2014BC39"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10</w:t>
            </w:r>
          </w:p>
        </w:tc>
        <w:tc>
          <w:tcPr>
            <w:tcW w:w="1521" w:type="dxa"/>
            <w:noWrap/>
          </w:tcPr>
          <w:p w14:paraId="56859E30" w14:textId="2E160CC4"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44.6</w:t>
            </w:r>
          </w:p>
        </w:tc>
        <w:tc>
          <w:tcPr>
            <w:cnfStyle w:val="000010000000" w:firstRow="0" w:lastRow="0" w:firstColumn="0" w:lastColumn="0" w:oddVBand="1" w:evenVBand="0" w:oddHBand="0" w:evenHBand="0" w:firstRowFirstColumn="0" w:firstRowLastColumn="0" w:lastRowFirstColumn="0" w:lastRowLastColumn="0"/>
            <w:tcW w:w="1521" w:type="dxa"/>
            <w:noWrap/>
          </w:tcPr>
          <w:p w14:paraId="5F127C37"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63342F95" w14:textId="3C6C0973"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44.6</w:t>
            </w:r>
          </w:p>
        </w:tc>
        <w:tc>
          <w:tcPr>
            <w:cnfStyle w:val="000010000000" w:firstRow="0" w:lastRow="0" w:firstColumn="0" w:lastColumn="0" w:oddVBand="1" w:evenVBand="0" w:oddHBand="0" w:evenHBand="0" w:firstRowFirstColumn="0" w:firstRowLastColumn="0" w:lastRowFirstColumn="0" w:lastRowLastColumn="0"/>
            <w:tcW w:w="1521" w:type="dxa"/>
            <w:noWrap/>
          </w:tcPr>
          <w:p w14:paraId="64124CA8" w14:textId="7B8E587F"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2D13A798"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66112E89"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3C332013"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26902F5D" w14:textId="07CE654F" w:rsidR="4DC75415" w:rsidRDefault="4DC75415" w:rsidP="4DC75415">
            <w:pPr>
              <w:rPr>
                <w:rFonts w:ascii="Times New Roman" w:eastAsia="Times New Roman" w:hAnsi="Times New Roman" w:cs="Times New Roman"/>
                <w:sz w:val="20"/>
                <w:szCs w:val="20"/>
                <w:lang w:eastAsia="en-GB"/>
              </w:rPr>
            </w:pPr>
          </w:p>
        </w:tc>
      </w:tr>
      <w:tr w:rsidR="002E5665" w:rsidRPr="006E4EFD" w14:paraId="4DFBEFD7"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28D90001"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Naphthalene</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27E1F890"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w:t>
            </w:r>
          </w:p>
        </w:tc>
        <w:tc>
          <w:tcPr>
            <w:tcW w:w="1521" w:type="dxa"/>
            <w:noWrap/>
          </w:tcPr>
          <w:p w14:paraId="230969C1" w14:textId="2814F806"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989</w:t>
            </w:r>
          </w:p>
        </w:tc>
        <w:tc>
          <w:tcPr>
            <w:cnfStyle w:val="000010000000" w:firstRow="0" w:lastRow="0" w:firstColumn="0" w:lastColumn="0" w:oddVBand="1" w:evenVBand="0" w:oddHBand="0" w:evenHBand="0" w:firstRowFirstColumn="0" w:firstRowLastColumn="0" w:lastRowFirstColumn="0" w:lastRowLastColumn="0"/>
            <w:tcW w:w="1521" w:type="dxa"/>
            <w:noWrap/>
          </w:tcPr>
          <w:p w14:paraId="3B2AE8DB" w14:textId="074063A5"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7833E7EE" w14:textId="5540E13C"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10.3</w:t>
            </w:r>
          </w:p>
        </w:tc>
        <w:tc>
          <w:tcPr>
            <w:cnfStyle w:val="000010000000" w:firstRow="0" w:lastRow="0" w:firstColumn="0" w:lastColumn="0" w:oddVBand="1" w:evenVBand="0" w:oddHBand="0" w:evenHBand="0" w:firstRowFirstColumn="0" w:firstRowLastColumn="0" w:lastRowFirstColumn="0" w:lastRowLastColumn="0"/>
            <w:tcW w:w="1521" w:type="dxa"/>
            <w:noWrap/>
          </w:tcPr>
          <w:p w14:paraId="7A559583" w14:textId="350DA499"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978</w:t>
            </w:r>
          </w:p>
        </w:tc>
        <w:tc>
          <w:tcPr>
            <w:tcW w:w="1521" w:type="dxa"/>
            <w:noWrap/>
          </w:tcPr>
          <w:p w14:paraId="4055ACC3"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31D19D84"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5194A147"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54FAEB23" w14:textId="58E5D79D" w:rsidR="4DC75415" w:rsidRDefault="4DC75415" w:rsidP="4DC75415">
            <w:pPr>
              <w:rPr>
                <w:rFonts w:ascii="Times New Roman" w:eastAsia="Times New Roman" w:hAnsi="Times New Roman" w:cs="Times New Roman"/>
                <w:sz w:val="20"/>
                <w:szCs w:val="20"/>
                <w:lang w:eastAsia="en-GB"/>
              </w:rPr>
            </w:pPr>
          </w:p>
        </w:tc>
      </w:tr>
      <w:tr w:rsidR="002E5665" w:rsidRPr="006E4EFD" w14:paraId="1932CC66"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552CFD25"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Nickel</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39F85FD0"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20</w:t>
            </w:r>
          </w:p>
        </w:tc>
        <w:tc>
          <w:tcPr>
            <w:tcW w:w="1521" w:type="dxa"/>
            <w:noWrap/>
          </w:tcPr>
          <w:p w14:paraId="08809392" w14:textId="71F34DD3"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5,607</w:t>
            </w:r>
          </w:p>
        </w:tc>
        <w:tc>
          <w:tcPr>
            <w:cnfStyle w:val="000010000000" w:firstRow="0" w:lastRow="0" w:firstColumn="0" w:lastColumn="0" w:oddVBand="1" w:evenVBand="0" w:oddHBand="0" w:evenHBand="0" w:firstRowFirstColumn="0" w:firstRowLastColumn="0" w:lastRowFirstColumn="0" w:lastRowLastColumn="0"/>
            <w:tcW w:w="1521" w:type="dxa"/>
            <w:noWrap/>
          </w:tcPr>
          <w:p w14:paraId="47A9F5D2"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5E485274" w14:textId="596DB290"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131</w:t>
            </w:r>
          </w:p>
        </w:tc>
        <w:tc>
          <w:tcPr>
            <w:cnfStyle w:val="000010000000" w:firstRow="0" w:lastRow="0" w:firstColumn="0" w:lastColumn="0" w:oddVBand="1" w:evenVBand="0" w:oddHBand="0" w:evenHBand="0" w:firstRowFirstColumn="0" w:firstRowLastColumn="0" w:lastRowFirstColumn="0" w:lastRowLastColumn="0"/>
            <w:tcW w:w="1521" w:type="dxa"/>
            <w:noWrap/>
          </w:tcPr>
          <w:p w14:paraId="17900BD4" w14:textId="606835F9"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4,270</w:t>
            </w:r>
          </w:p>
        </w:tc>
        <w:tc>
          <w:tcPr>
            <w:tcW w:w="1521" w:type="dxa"/>
            <w:noWrap/>
          </w:tcPr>
          <w:p w14:paraId="0C2275C6"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210CD16C"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03CAE152" w14:textId="18EB6E5F"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1,206</w:t>
            </w:r>
          </w:p>
        </w:tc>
        <w:tc>
          <w:tcPr>
            <w:cnfStyle w:val="000010000000" w:firstRow="0" w:lastRow="0" w:firstColumn="0" w:lastColumn="0" w:oddVBand="1" w:evenVBand="0" w:oddHBand="0" w:evenHBand="0" w:firstRowFirstColumn="0" w:firstRowLastColumn="0" w:lastRowFirstColumn="0" w:lastRowLastColumn="0"/>
            <w:tcW w:w="1521" w:type="dxa"/>
          </w:tcPr>
          <w:p w14:paraId="60B7C58C" w14:textId="31029960" w:rsidR="4DC75415" w:rsidRDefault="4DC75415" w:rsidP="4DC75415">
            <w:pPr>
              <w:jc w:val="right"/>
              <w:rPr>
                <w:sz w:val="20"/>
                <w:szCs w:val="20"/>
              </w:rPr>
            </w:pPr>
          </w:p>
        </w:tc>
      </w:tr>
      <w:tr w:rsidR="002E5665" w:rsidRPr="006E4EFD" w14:paraId="1C2A6037"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4CD83514"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Nitrogen - total as N</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1D7919CF"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50,000</w:t>
            </w:r>
          </w:p>
        </w:tc>
        <w:tc>
          <w:tcPr>
            <w:tcW w:w="1521" w:type="dxa"/>
            <w:noWrap/>
          </w:tcPr>
          <w:p w14:paraId="49DFCFFF" w14:textId="25B752B9"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31,942,415</w:t>
            </w:r>
          </w:p>
        </w:tc>
        <w:tc>
          <w:tcPr>
            <w:cnfStyle w:val="000010000000" w:firstRow="0" w:lastRow="0" w:firstColumn="0" w:lastColumn="0" w:oddVBand="1" w:evenVBand="0" w:oddHBand="0" w:evenHBand="0" w:firstRowFirstColumn="0" w:firstRowLastColumn="0" w:lastRowFirstColumn="0" w:lastRowLastColumn="0"/>
            <w:tcW w:w="1521" w:type="dxa"/>
            <w:noWrap/>
          </w:tcPr>
          <w:p w14:paraId="2A3B5383"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40FF9551" w14:textId="67DDDD10"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145,000</w:t>
            </w:r>
          </w:p>
        </w:tc>
        <w:tc>
          <w:tcPr>
            <w:cnfStyle w:val="000010000000" w:firstRow="0" w:lastRow="0" w:firstColumn="0" w:lastColumn="0" w:oddVBand="1" w:evenVBand="0" w:oddHBand="0" w:evenHBand="0" w:firstRowFirstColumn="0" w:firstRowLastColumn="0" w:lastRowFirstColumn="0" w:lastRowLastColumn="0"/>
            <w:tcW w:w="1521" w:type="dxa"/>
            <w:noWrap/>
          </w:tcPr>
          <w:p w14:paraId="28101E44" w14:textId="45768C66"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16,876,951</w:t>
            </w:r>
          </w:p>
        </w:tc>
        <w:tc>
          <w:tcPr>
            <w:tcW w:w="1521" w:type="dxa"/>
            <w:noWrap/>
          </w:tcPr>
          <w:p w14:paraId="0D65E861"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9908444" w14:textId="6FF4F9DF"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10,679,857</w:t>
            </w:r>
          </w:p>
        </w:tc>
        <w:tc>
          <w:tcPr>
            <w:tcW w:w="1521" w:type="dxa"/>
            <w:noWrap/>
          </w:tcPr>
          <w:p w14:paraId="582EF2ED" w14:textId="2422D188"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4,240,607</w:t>
            </w:r>
          </w:p>
        </w:tc>
        <w:tc>
          <w:tcPr>
            <w:cnfStyle w:val="000010000000" w:firstRow="0" w:lastRow="0" w:firstColumn="0" w:lastColumn="0" w:oddVBand="1" w:evenVBand="0" w:oddHBand="0" w:evenHBand="0" w:firstRowFirstColumn="0" w:firstRowLastColumn="0" w:lastRowFirstColumn="0" w:lastRowLastColumn="0"/>
            <w:tcW w:w="1521" w:type="dxa"/>
          </w:tcPr>
          <w:p w14:paraId="1110E06D" w14:textId="3142C66C" w:rsidR="4DC75415" w:rsidRDefault="4DC75415" w:rsidP="4DC75415">
            <w:pPr>
              <w:jc w:val="right"/>
              <w:rPr>
                <w:sz w:val="20"/>
                <w:szCs w:val="20"/>
              </w:rPr>
            </w:pPr>
          </w:p>
        </w:tc>
      </w:tr>
      <w:tr w:rsidR="002E5665" w:rsidRPr="006E4EFD" w14:paraId="004E4135"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20B9E9F6"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Nonylphenol ethoxylates</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17513CE4"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w:t>
            </w:r>
          </w:p>
        </w:tc>
        <w:tc>
          <w:tcPr>
            <w:tcW w:w="1521" w:type="dxa"/>
            <w:noWrap/>
          </w:tcPr>
          <w:p w14:paraId="2299A4FC" w14:textId="1DCD2CED"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3,492</w:t>
            </w:r>
          </w:p>
        </w:tc>
        <w:tc>
          <w:tcPr>
            <w:cnfStyle w:val="000010000000" w:firstRow="0" w:lastRow="0" w:firstColumn="0" w:lastColumn="0" w:oddVBand="1" w:evenVBand="0" w:oddHBand="0" w:evenHBand="0" w:firstRowFirstColumn="0" w:firstRowLastColumn="0" w:lastRowFirstColumn="0" w:lastRowLastColumn="0"/>
            <w:tcW w:w="1521" w:type="dxa"/>
            <w:noWrap/>
          </w:tcPr>
          <w:p w14:paraId="7B5B2D30"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73E17BE0"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2C5A40E1" w14:textId="62E2005B"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3,492</w:t>
            </w:r>
          </w:p>
        </w:tc>
        <w:tc>
          <w:tcPr>
            <w:tcW w:w="1521" w:type="dxa"/>
            <w:noWrap/>
          </w:tcPr>
          <w:p w14:paraId="1D77BEFF"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5E70C83"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5BD7C931"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18CFE8B2" w14:textId="37FDFDBF" w:rsidR="4DC75415" w:rsidRDefault="4DC75415" w:rsidP="4DC75415">
            <w:pPr>
              <w:rPr>
                <w:rFonts w:ascii="Times New Roman" w:eastAsia="Times New Roman" w:hAnsi="Times New Roman" w:cs="Times New Roman"/>
                <w:sz w:val="20"/>
                <w:szCs w:val="20"/>
                <w:lang w:eastAsia="en-GB"/>
              </w:rPr>
            </w:pPr>
          </w:p>
        </w:tc>
      </w:tr>
      <w:tr w:rsidR="002E5665" w:rsidRPr="006E4EFD" w14:paraId="5197B79C"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55285104"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Nonylphenols</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06B8DA3A"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w:t>
            </w:r>
          </w:p>
        </w:tc>
        <w:tc>
          <w:tcPr>
            <w:tcW w:w="1521" w:type="dxa"/>
            <w:noWrap/>
          </w:tcPr>
          <w:p w14:paraId="7C98A7C7" w14:textId="5A0DA16C"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557</w:t>
            </w:r>
          </w:p>
        </w:tc>
        <w:tc>
          <w:tcPr>
            <w:cnfStyle w:val="000010000000" w:firstRow="0" w:lastRow="0" w:firstColumn="0" w:lastColumn="0" w:oddVBand="1" w:evenVBand="0" w:oddHBand="0" w:evenHBand="0" w:firstRowFirstColumn="0" w:firstRowLastColumn="0" w:lastRowFirstColumn="0" w:lastRowLastColumn="0"/>
            <w:tcW w:w="1521" w:type="dxa"/>
            <w:noWrap/>
          </w:tcPr>
          <w:p w14:paraId="07696CCA"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727F3FA5"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6B99AF9" w14:textId="638AE87A"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557</w:t>
            </w:r>
          </w:p>
        </w:tc>
        <w:tc>
          <w:tcPr>
            <w:tcW w:w="1521" w:type="dxa"/>
            <w:noWrap/>
          </w:tcPr>
          <w:p w14:paraId="697B0A03"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303C00D7"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08F8F33A"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0F44856F" w14:textId="42481986" w:rsidR="4DC75415" w:rsidRDefault="4DC75415" w:rsidP="4DC75415">
            <w:pPr>
              <w:rPr>
                <w:rFonts w:ascii="Times New Roman" w:eastAsia="Times New Roman" w:hAnsi="Times New Roman" w:cs="Times New Roman"/>
                <w:sz w:val="20"/>
                <w:szCs w:val="20"/>
                <w:lang w:eastAsia="en-GB"/>
              </w:rPr>
            </w:pPr>
          </w:p>
        </w:tc>
      </w:tr>
      <w:tr w:rsidR="002E5665" w:rsidRPr="006E4EFD" w14:paraId="2594884F"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446BB6B6"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Nonyphenol and nonylphenol ethoxylates</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734D3231"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w:t>
            </w:r>
          </w:p>
        </w:tc>
        <w:tc>
          <w:tcPr>
            <w:tcW w:w="1521" w:type="dxa"/>
            <w:noWrap/>
          </w:tcPr>
          <w:p w14:paraId="738B65FA" w14:textId="2A8D5587"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2,348</w:t>
            </w:r>
          </w:p>
        </w:tc>
        <w:tc>
          <w:tcPr>
            <w:cnfStyle w:val="000010000000" w:firstRow="0" w:lastRow="0" w:firstColumn="0" w:lastColumn="0" w:oddVBand="1" w:evenVBand="0" w:oddHBand="0" w:evenHBand="0" w:firstRowFirstColumn="0" w:firstRowLastColumn="0" w:lastRowFirstColumn="0" w:lastRowLastColumn="0"/>
            <w:tcW w:w="1521" w:type="dxa"/>
            <w:noWrap/>
          </w:tcPr>
          <w:p w14:paraId="45D4227A"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763B897E"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6516AB8B" w14:textId="667DC23F"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2,348</w:t>
            </w:r>
          </w:p>
        </w:tc>
        <w:tc>
          <w:tcPr>
            <w:tcW w:w="1521" w:type="dxa"/>
            <w:noWrap/>
          </w:tcPr>
          <w:p w14:paraId="31BFEE9B"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2B31747F"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234EEADB"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035FFD5B" w14:textId="00BECFE0" w:rsidR="4DC75415" w:rsidRDefault="4DC75415" w:rsidP="4DC75415">
            <w:pPr>
              <w:rPr>
                <w:rFonts w:ascii="Times New Roman" w:eastAsia="Times New Roman" w:hAnsi="Times New Roman" w:cs="Times New Roman"/>
                <w:sz w:val="20"/>
                <w:szCs w:val="20"/>
                <w:lang w:eastAsia="en-GB"/>
              </w:rPr>
            </w:pPr>
          </w:p>
        </w:tc>
      </w:tr>
      <w:tr w:rsidR="002E5665" w:rsidRPr="006E4EFD" w14:paraId="797D21A1"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4E3E13BE"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Octylphenol and octylphenol ethoxylates</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3E884015"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w:t>
            </w:r>
          </w:p>
        </w:tc>
        <w:tc>
          <w:tcPr>
            <w:tcW w:w="1521" w:type="dxa"/>
            <w:noWrap/>
          </w:tcPr>
          <w:p w14:paraId="0C0F3A3A" w14:textId="0A2E98ED"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4.67</w:t>
            </w:r>
          </w:p>
        </w:tc>
        <w:tc>
          <w:tcPr>
            <w:cnfStyle w:val="000010000000" w:firstRow="0" w:lastRow="0" w:firstColumn="0" w:lastColumn="0" w:oddVBand="1" w:evenVBand="0" w:oddHBand="0" w:evenHBand="0" w:firstRowFirstColumn="0" w:firstRowLastColumn="0" w:lastRowFirstColumn="0" w:lastRowLastColumn="0"/>
            <w:tcW w:w="1521" w:type="dxa"/>
            <w:noWrap/>
          </w:tcPr>
          <w:p w14:paraId="3F397952"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1AF005C0"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05194AC1" w14:textId="5536EB90"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4.67</w:t>
            </w:r>
          </w:p>
        </w:tc>
        <w:tc>
          <w:tcPr>
            <w:tcW w:w="1521" w:type="dxa"/>
            <w:noWrap/>
          </w:tcPr>
          <w:p w14:paraId="365583D6"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09AF8BA7"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2E8D3027"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48ACD085" w14:textId="4A3BAD10" w:rsidR="4DC75415" w:rsidRDefault="4DC75415" w:rsidP="4DC75415">
            <w:pPr>
              <w:rPr>
                <w:rFonts w:ascii="Times New Roman" w:eastAsia="Times New Roman" w:hAnsi="Times New Roman" w:cs="Times New Roman"/>
                <w:sz w:val="20"/>
                <w:szCs w:val="20"/>
                <w:lang w:eastAsia="en-GB"/>
              </w:rPr>
            </w:pPr>
          </w:p>
        </w:tc>
      </w:tr>
      <w:tr w:rsidR="002E5665" w:rsidRPr="006E4EFD" w14:paraId="6F169CB3"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5080190B"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Octylphenols</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5D4DA910"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w:t>
            </w:r>
          </w:p>
        </w:tc>
        <w:tc>
          <w:tcPr>
            <w:tcW w:w="1521" w:type="dxa"/>
            <w:noWrap/>
          </w:tcPr>
          <w:p w14:paraId="075BC480" w14:textId="6F36DC3D"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4.67</w:t>
            </w:r>
          </w:p>
        </w:tc>
        <w:tc>
          <w:tcPr>
            <w:cnfStyle w:val="000010000000" w:firstRow="0" w:lastRow="0" w:firstColumn="0" w:lastColumn="0" w:oddVBand="1" w:evenVBand="0" w:oddHBand="0" w:evenHBand="0" w:firstRowFirstColumn="0" w:firstRowLastColumn="0" w:lastRowFirstColumn="0" w:lastRowLastColumn="0"/>
            <w:tcW w:w="1521" w:type="dxa"/>
            <w:noWrap/>
          </w:tcPr>
          <w:p w14:paraId="668E1560"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73D6EA86"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6F0110A" w14:textId="5BF92921"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4.67</w:t>
            </w:r>
          </w:p>
        </w:tc>
        <w:tc>
          <w:tcPr>
            <w:tcW w:w="1521" w:type="dxa"/>
            <w:noWrap/>
          </w:tcPr>
          <w:p w14:paraId="12CA77F0"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7C67FAB7"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3C0A3817"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14739910" w14:textId="6D848440" w:rsidR="4DC75415" w:rsidRDefault="4DC75415" w:rsidP="4DC75415">
            <w:pPr>
              <w:rPr>
                <w:rFonts w:ascii="Times New Roman" w:eastAsia="Times New Roman" w:hAnsi="Times New Roman" w:cs="Times New Roman"/>
                <w:sz w:val="20"/>
                <w:szCs w:val="20"/>
                <w:lang w:eastAsia="en-GB"/>
              </w:rPr>
            </w:pPr>
          </w:p>
        </w:tc>
      </w:tr>
      <w:tr w:rsidR="002E5665" w:rsidRPr="006E4EFD" w14:paraId="7BA74EA6"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518670C5"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Organic tin compounds - total as Sn</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2DA10537"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5</w:t>
            </w:r>
          </w:p>
        </w:tc>
        <w:tc>
          <w:tcPr>
            <w:tcW w:w="1521" w:type="dxa"/>
            <w:noWrap/>
          </w:tcPr>
          <w:p w14:paraId="1551EC0B" w14:textId="2EA11820"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6.47</w:t>
            </w:r>
          </w:p>
        </w:tc>
        <w:tc>
          <w:tcPr>
            <w:cnfStyle w:val="000010000000" w:firstRow="0" w:lastRow="0" w:firstColumn="0" w:lastColumn="0" w:oddVBand="1" w:evenVBand="0" w:oddHBand="0" w:evenHBand="0" w:firstRowFirstColumn="0" w:firstRowLastColumn="0" w:lastRowFirstColumn="0" w:lastRowLastColumn="0"/>
            <w:tcW w:w="1521" w:type="dxa"/>
            <w:noWrap/>
          </w:tcPr>
          <w:p w14:paraId="02D92C67"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60892D0E"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0992506D" w14:textId="587186BE"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6.47</w:t>
            </w:r>
          </w:p>
        </w:tc>
        <w:tc>
          <w:tcPr>
            <w:tcW w:w="1521" w:type="dxa"/>
            <w:noWrap/>
          </w:tcPr>
          <w:p w14:paraId="4D242403"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7E866CB0"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0604A7D5"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7A639C7F" w14:textId="21F570E8" w:rsidR="4DC75415" w:rsidRDefault="4DC75415" w:rsidP="4DC75415">
            <w:pPr>
              <w:rPr>
                <w:rFonts w:ascii="Times New Roman" w:eastAsia="Times New Roman" w:hAnsi="Times New Roman" w:cs="Times New Roman"/>
                <w:sz w:val="20"/>
                <w:szCs w:val="20"/>
                <w:lang w:eastAsia="en-GB"/>
              </w:rPr>
            </w:pPr>
          </w:p>
        </w:tc>
      </w:tr>
      <w:tr w:rsidR="002E5665" w:rsidRPr="006E4EFD" w14:paraId="43F66285"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5C811FF4"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Permethrin</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60B3B1F9"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0.001</w:t>
            </w:r>
          </w:p>
        </w:tc>
        <w:tc>
          <w:tcPr>
            <w:tcW w:w="1521" w:type="dxa"/>
            <w:noWrap/>
          </w:tcPr>
          <w:p w14:paraId="68BF9198" w14:textId="02D788CB"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2.41</w:t>
            </w:r>
          </w:p>
        </w:tc>
        <w:tc>
          <w:tcPr>
            <w:cnfStyle w:val="000010000000" w:firstRow="0" w:lastRow="0" w:firstColumn="0" w:lastColumn="0" w:oddVBand="1" w:evenVBand="0" w:oddHBand="0" w:evenHBand="0" w:firstRowFirstColumn="0" w:firstRowLastColumn="0" w:lastRowFirstColumn="0" w:lastRowLastColumn="0"/>
            <w:tcW w:w="1521" w:type="dxa"/>
            <w:noWrap/>
          </w:tcPr>
          <w:p w14:paraId="184162E4"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1F7B832C"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6063E741" w14:textId="590ABD49"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2.41</w:t>
            </w:r>
          </w:p>
        </w:tc>
        <w:tc>
          <w:tcPr>
            <w:tcW w:w="1521" w:type="dxa"/>
            <w:noWrap/>
          </w:tcPr>
          <w:p w14:paraId="73AB9242"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816F287"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4362E4F5"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28FF275E" w14:textId="0D7C1C05" w:rsidR="4DC75415" w:rsidRDefault="4DC75415" w:rsidP="4DC75415">
            <w:pPr>
              <w:rPr>
                <w:rFonts w:ascii="Times New Roman" w:eastAsia="Times New Roman" w:hAnsi="Times New Roman" w:cs="Times New Roman"/>
                <w:sz w:val="20"/>
                <w:szCs w:val="20"/>
                <w:lang w:eastAsia="en-GB"/>
              </w:rPr>
            </w:pPr>
          </w:p>
        </w:tc>
      </w:tr>
      <w:tr w:rsidR="002E5665" w:rsidRPr="006E4EFD" w14:paraId="1D949FB3"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5E2E6826"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Phenols - total as C</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355E5FDC"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20</w:t>
            </w:r>
          </w:p>
        </w:tc>
        <w:tc>
          <w:tcPr>
            <w:tcW w:w="1521" w:type="dxa"/>
            <w:noWrap/>
          </w:tcPr>
          <w:p w14:paraId="00903D8A" w14:textId="337421F3"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3,254</w:t>
            </w:r>
          </w:p>
        </w:tc>
        <w:tc>
          <w:tcPr>
            <w:cnfStyle w:val="000010000000" w:firstRow="0" w:lastRow="0" w:firstColumn="0" w:lastColumn="0" w:oddVBand="1" w:evenVBand="0" w:oddHBand="0" w:evenHBand="0" w:firstRowFirstColumn="0" w:firstRowLastColumn="0" w:lastRowFirstColumn="0" w:lastRowLastColumn="0"/>
            <w:tcW w:w="1521" w:type="dxa"/>
            <w:noWrap/>
          </w:tcPr>
          <w:p w14:paraId="3895769A" w14:textId="5902306E"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1,800</w:t>
            </w:r>
          </w:p>
        </w:tc>
        <w:tc>
          <w:tcPr>
            <w:tcW w:w="1521" w:type="dxa"/>
            <w:noWrap/>
          </w:tcPr>
          <w:p w14:paraId="58F3D6E0" w14:textId="4408E21F"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1,333</w:t>
            </w:r>
          </w:p>
        </w:tc>
        <w:tc>
          <w:tcPr>
            <w:cnfStyle w:val="000010000000" w:firstRow="0" w:lastRow="0" w:firstColumn="0" w:lastColumn="0" w:oddVBand="1" w:evenVBand="0" w:oddHBand="0" w:evenHBand="0" w:firstRowFirstColumn="0" w:firstRowLastColumn="0" w:lastRowFirstColumn="0" w:lastRowLastColumn="0"/>
            <w:tcW w:w="1521" w:type="dxa"/>
            <w:noWrap/>
          </w:tcPr>
          <w:p w14:paraId="1D872805" w14:textId="23D7AA43"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96.6</w:t>
            </w:r>
          </w:p>
        </w:tc>
        <w:tc>
          <w:tcPr>
            <w:tcW w:w="1521" w:type="dxa"/>
            <w:noWrap/>
          </w:tcPr>
          <w:p w14:paraId="6516F6B8"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3D03E5CF"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5993FE6E" w14:textId="23AB8E81"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24.2</w:t>
            </w:r>
          </w:p>
        </w:tc>
        <w:tc>
          <w:tcPr>
            <w:cnfStyle w:val="000010000000" w:firstRow="0" w:lastRow="0" w:firstColumn="0" w:lastColumn="0" w:oddVBand="1" w:evenVBand="0" w:oddHBand="0" w:evenHBand="0" w:firstRowFirstColumn="0" w:firstRowLastColumn="0" w:lastRowFirstColumn="0" w:lastRowLastColumn="0"/>
            <w:tcW w:w="1521" w:type="dxa"/>
          </w:tcPr>
          <w:p w14:paraId="33ED95BF" w14:textId="007931A5" w:rsidR="4DC75415" w:rsidRDefault="4DC75415" w:rsidP="4DC75415">
            <w:pPr>
              <w:jc w:val="right"/>
              <w:rPr>
                <w:sz w:val="20"/>
                <w:szCs w:val="20"/>
              </w:rPr>
            </w:pPr>
          </w:p>
        </w:tc>
      </w:tr>
      <w:tr w:rsidR="002E5665" w:rsidRPr="006E4EFD" w14:paraId="43844EA9"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69BF526B"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Phosphorus - total as P</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6BC9BC25"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5,000</w:t>
            </w:r>
          </w:p>
        </w:tc>
        <w:tc>
          <w:tcPr>
            <w:tcW w:w="1521" w:type="dxa"/>
            <w:noWrap/>
          </w:tcPr>
          <w:p w14:paraId="3543B926" w14:textId="0E0A0888"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4,200,035</w:t>
            </w:r>
          </w:p>
        </w:tc>
        <w:tc>
          <w:tcPr>
            <w:cnfStyle w:val="000010000000" w:firstRow="0" w:lastRow="0" w:firstColumn="0" w:lastColumn="0" w:oddVBand="1" w:evenVBand="0" w:oddHBand="0" w:evenHBand="0" w:firstRowFirstColumn="0" w:firstRowLastColumn="0" w:lastRowFirstColumn="0" w:lastRowLastColumn="0"/>
            <w:tcW w:w="1521" w:type="dxa"/>
            <w:noWrap/>
          </w:tcPr>
          <w:p w14:paraId="0222BB41"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097654EE" w14:textId="54B1478A"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27,714</w:t>
            </w:r>
          </w:p>
        </w:tc>
        <w:tc>
          <w:tcPr>
            <w:cnfStyle w:val="000010000000" w:firstRow="0" w:lastRow="0" w:firstColumn="0" w:lastColumn="0" w:oddVBand="1" w:evenVBand="0" w:oddHBand="0" w:evenHBand="0" w:firstRowFirstColumn="0" w:firstRowLastColumn="0" w:lastRowFirstColumn="0" w:lastRowLastColumn="0"/>
            <w:tcW w:w="1521" w:type="dxa"/>
            <w:noWrap/>
          </w:tcPr>
          <w:p w14:paraId="1BA4D74D" w14:textId="30126A6D"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1,866,350</w:t>
            </w:r>
          </w:p>
        </w:tc>
        <w:tc>
          <w:tcPr>
            <w:tcW w:w="1521" w:type="dxa"/>
            <w:noWrap/>
          </w:tcPr>
          <w:p w14:paraId="1DE46F38"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5F8B8228" w14:textId="4D89A3A6"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1,667,521</w:t>
            </w:r>
          </w:p>
        </w:tc>
        <w:tc>
          <w:tcPr>
            <w:tcW w:w="1521" w:type="dxa"/>
            <w:noWrap/>
          </w:tcPr>
          <w:p w14:paraId="060D33AE" w14:textId="3457FF28"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638,450</w:t>
            </w:r>
          </w:p>
        </w:tc>
        <w:tc>
          <w:tcPr>
            <w:cnfStyle w:val="000010000000" w:firstRow="0" w:lastRow="0" w:firstColumn="0" w:lastColumn="0" w:oddVBand="1" w:evenVBand="0" w:oddHBand="0" w:evenHBand="0" w:firstRowFirstColumn="0" w:firstRowLastColumn="0" w:lastRowFirstColumn="0" w:lastRowLastColumn="0"/>
            <w:tcW w:w="1521" w:type="dxa"/>
          </w:tcPr>
          <w:p w14:paraId="3379E10B" w14:textId="2FAE6B55" w:rsidR="4DC75415" w:rsidRDefault="4DC75415" w:rsidP="4DC75415">
            <w:pPr>
              <w:jc w:val="right"/>
              <w:rPr>
                <w:sz w:val="20"/>
                <w:szCs w:val="20"/>
              </w:rPr>
            </w:pPr>
          </w:p>
        </w:tc>
      </w:tr>
      <w:tr w:rsidR="002E5665" w:rsidRPr="006E4EFD" w14:paraId="11C0BD1B"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45CA88EE"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lastRenderedPageBreak/>
              <w:t>Polychlorinated biphenyls</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05F3DCA5"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0.001</w:t>
            </w:r>
          </w:p>
        </w:tc>
        <w:tc>
          <w:tcPr>
            <w:tcW w:w="1521" w:type="dxa"/>
            <w:noWrap/>
          </w:tcPr>
          <w:p w14:paraId="776452AC" w14:textId="43CB2918"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b/>
                <w:bCs/>
                <w:sz w:val="20"/>
                <w:szCs w:val="20"/>
                <w:lang w:eastAsia="en-GB"/>
              </w:rPr>
            </w:pPr>
            <w:r w:rsidRPr="008778CE">
              <w:rPr>
                <w:b/>
                <w:bCs/>
              </w:rPr>
              <w:t>0.443</w:t>
            </w:r>
          </w:p>
        </w:tc>
        <w:tc>
          <w:tcPr>
            <w:cnfStyle w:val="000010000000" w:firstRow="0" w:lastRow="0" w:firstColumn="0" w:lastColumn="0" w:oddVBand="1" w:evenVBand="0" w:oddHBand="0" w:evenHBand="0" w:firstRowFirstColumn="0" w:firstRowLastColumn="0" w:lastRowFirstColumn="0" w:lastRowLastColumn="0"/>
            <w:tcW w:w="1521" w:type="dxa"/>
            <w:noWrap/>
          </w:tcPr>
          <w:p w14:paraId="5EC47B2E"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32B686BA"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F5B6071" w14:textId="4AC40735" w:rsidR="002E5665" w:rsidRPr="006E4EFD" w:rsidRDefault="002E5665" w:rsidP="002E5665">
            <w:pPr>
              <w:jc w:val="right"/>
              <w:rPr>
                <w:sz w:val="20"/>
                <w:szCs w:val="20"/>
                <w:lang w:eastAsia="en-GB"/>
              </w:rPr>
            </w:pPr>
            <w:r w:rsidRPr="6B947DE1">
              <w:rPr>
                <w:sz w:val="20"/>
                <w:szCs w:val="20"/>
              </w:rPr>
              <w:t>0.443</w:t>
            </w:r>
          </w:p>
        </w:tc>
        <w:tc>
          <w:tcPr>
            <w:tcW w:w="1521" w:type="dxa"/>
            <w:noWrap/>
          </w:tcPr>
          <w:p w14:paraId="0F8FA4D9"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4B3CB7D"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509225CB"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7C7D6B5B" w14:textId="26246249" w:rsidR="4DC75415" w:rsidRDefault="4DC75415" w:rsidP="4DC75415">
            <w:pPr>
              <w:rPr>
                <w:rFonts w:ascii="Times New Roman" w:eastAsia="Times New Roman" w:hAnsi="Times New Roman" w:cs="Times New Roman"/>
                <w:sz w:val="20"/>
                <w:szCs w:val="20"/>
                <w:lang w:eastAsia="en-GB"/>
              </w:rPr>
            </w:pPr>
          </w:p>
        </w:tc>
      </w:tr>
      <w:tr w:rsidR="002E5665" w:rsidRPr="006E4EFD" w14:paraId="0781CFE6"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2A237EEA"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Polycyclic aromatic hydrocarbons (PAHs)</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2EC8A323"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w:t>
            </w:r>
          </w:p>
        </w:tc>
        <w:tc>
          <w:tcPr>
            <w:tcW w:w="1521" w:type="dxa"/>
            <w:noWrap/>
          </w:tcPr>
          <w:p w14:paraId="62273E2B" w14:textId="301D7721"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67.8</w:t>
            </w:r>
          </w:p>
        </w:tc>
        <w:tc>
          <w:tcPr>
            <w:cnfStyle w:val="000010000000" w:firstRow="0" w:lastRow="0" w:firstColumn="0" w:lastColumn="0" w:oddVBand="1" w:evenVBand="0" w:oddHBand="0" w:evenHBand="0" w:firstRowFirstColumn="0" w:firstRowLastColumn="0" w:lastRowFirstColumn="0" w:lastRowLastColumn="0"/>
            <w:tcW w:w="1521" w:type="dxa"/>
            <w:noWrap/>
          </w:tcPr>
          <w:p w14:paraId="1688EA44"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1D8FE2BC"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33FA0A55" w14:textId="44C362E8"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67.8</w:t>
            </w:r>
          </w:p>
        </w:tc>
        <w:tc>
          <w:tcPr>
            <w:tcW w:w="1521" w:type="dxa"/>
            <w:noWrap/>
          </w:tcPr>
          <w:p w14:paraId="1A6B3606"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E04412C"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24450948"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160480DD" w14:textId="53A74936" w:rsidR="4DC75415" w:rsidRDefault="4DC75415" w:rsidP="4DC75415">
            <w:pPr>
              <w:rPr>
                <w:rFonts w:ascii="Times New Roman" w:eastAsia="Times New Roman" w:hAnsi="Times New Roman" w:cs="Times New Roman"/>
                <w:sz w:val="20"/>
                <w:szCs w:val="20"/>
                <w:lang w:eastAsia="en-GB"/>
              </w:rPr>
            </w:pPr>
          </w:p>
        </w:tc>
      </w:tr>
      <w:tr w:rsidR="002E5665" w:rsidRPr="006E4EFD" w14:paraId="154C6F5F"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1A115BA3"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Toluene</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26F52EB8"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10</w:t>
            </w:r>
          </w:p>
        </w:tc>
        <w:tc>
          <w:tcPr>
            <w:tcW w:w="1521" w:type="dxa"/>
            <w:noWrap/>
          </w:tcPr>
          <w:p w14:paraId="270E0CA8" w14:textId="66441EDE"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311</w:t>
            </w:r>
          </w:p>
        </w:tc>
        <w:tc>
          <w:tcPr>
            <w:cnfStyle w:val="000010000000" w:firstRow="0" w:lastRow="0" w:firstColumn="0" w:lastColumn="0" w:oddVBand="1" w:evenVBand="0" w:oddHBand="0" w:evenHBand="0" w:firstRowFirstColumn="0" w:firstRowLastColumn="0" w:lastRowFirstColumn="0" w:lastRowLastColumn="0"/>
            <w:tcW w:w="1521" w:type="dxa"/>
            <w:noWrap/>
          </w:tcPr>
          <w:p w14:paraId="61084B44" w14:textId="68BEC17B"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262</w:t>
            </w:r>
          </w:p>
        </w:tc>
        <w:tc>
          <w:tcPr>
            <w:tcW w:w="1521" w:type="dxa"/>
            <w:noWrap/>
          </w:tcPr>
          <w:p w14:paraId="163C5F6D" w14:textId="791184D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48.8</w:t>
            </w:r>
          </w:p>
        </w:tc>
        <w:tc>
          <w:tcPr>
            <w:cnfStyle w:val="000010000000" w:firstRow="0" w:lastRow="0" w:firstColumn="0" w:lastColumn="0" w:oddVBand="1" w:evenVBand="0" w:oddHBand="0" w:evenHBand="0" w:firstRowFirstColumn="0" w:firstRowLastColumn="0" w:lastRowFirstColumn="0" w:lastRowLastColumn="0"/>
            <w:tcW w:w="1521" w:type="dxa"/>
            <w:noWrap/>
          </w:tcPr>
          <w:p w14:paraId="25258568"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2B7BB216"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436BBE86"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1778EDEE"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6D725E04" w14:textId="6FBE7DFD" w:rsidR="4DC75415" w:rsidRDefault="4DC75415" w:rsidP="4DC75415">
            <w:pPr>
              <w:rPr>
                <w:rFonts w:ascii="Times New Roman" w:eastAsia="Times New Roman" w:hAnsi="Times New Roman" w:cs="Times New Roman"/>
                <w:sz w:val="20"/>
                <w:szCs w:val="20"/>
                <w:lang w:eastAsia="en-GB"/>
              </w:rPr>
            </w:pPr>
          </w:p>
        </w:tc>
      </w:tr>
      <w:tr w:rsidR="002E5665" w:rsidRPr="006E4EFD" w14:paraId="21DAEFA6"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305953EC"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Total organic carbon or COD/3</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6DF5585A"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50,000</w:t>
            </w:r>
          </w:p>
        </w:tc>
        <w:tc>
          <w:tcPr>
            <w:tcW w:w="1521" w:type="dxa"/>
            <w:noWrap/>
          </w:tcPr>
          <w:p w14:paraId="784B69CE" w14:textId="4BDBF6BC"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69,908,376</w:t>
            </w:r>
          </w:p>
        </w:tc>
        <w:tc>
          <w:tcPr>
            <w:cnfStyle w:val="000010000000" w:firstRow="0" w:lastRow="0" w:firstColumn="0" w:lastColumn="0" w:oddVBand="1" w:evenVBand="0" w:oddHBand="0" w:evenHBand="0" w:firstRowFirstColumn="0" w:firstRowLastColumn="0" w:lastRowFirstColumn="0" w:lastRowLastColumn="0"/>
            <w:tcW w:w="1521" w:type="dxa"/>
            <w:noWrap/>
          </w:tcPr>
          <w:p w14:paraId="00270072" w14:textId="28641762"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66,300</w:t>
            </w:r>
          </w:p>
        </w:tc>
        <w:tc>
          <w:tcPr>
            <w:tcW w:w="1521" w:type="dxa"/>
            <w:noWrap/>
          </w:tcPr>
          <w:p w14:paraId="7348CB96" w14:textId="22E1DBFA"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1,257,370</w:t>
            </w:r>
          </w:p>
        </w:tc>
        <w:tc>
          <w:tcPr>
            <w:cnfStyle w:val="000010000000" w:firstRow="0" w:lastRow="0" w:firstColumn="0" w:lastColumn="0" w:oddVBand="1" w:evenVBand="0" w:oddHBand="0" w:evenHBand="0" w:firstRowFirstColumn="0" w:firstRowLastColumn="0" w:lastRowFirstColumn="0" w:lastRowLastColumn="0"/>
            <w:tcW w:w="1521" w:type="dxa"/>
            <w:noWrap/>
          </w:tcPr>
          <w:p w14:paraId="4AB71FD8" w14:textId="4DC0C356"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9,964,800</w:t>
            </w:r>
          </w:p>
        </w:tc>
        <w:tc>
          <w:tcPr>
            <w:tcW w:w="1521" w:type="dxa"/>
            <w:noWrap/>
          </w:tcPr>
          <w:p w14:paraId="6E4D8E56" w14:textId="771298F3"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204,301</w:t>
            </w:r>
          </w:p>
        </w:tc>
        <w:tc>
          <w:tcPr>
            <w:cnfStyle w:val="000010000000" w:firstRow="0" w:lastRow="0" w:firstColumn="0" w:lastColumn="0" w:oddVBand="1" w:evenVBand="0" w:oddHBand="0" w:evenHBand="0" w:firstRowFirstColumn="0" w:firstRowLastColumn="0" w:lastRowFirstColumn="0" w:lastRowLastColumn="0"/>
            <w:tcW w:w="1521" w:type="dxa"/>
            <w:noWrap/>
          </w:tcPr>
          <w:p w14:paraId="305A7686" w14:textId="1F8292E6"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41,286,956</w:t>
            </w:r>
          </w:p>
        </w:tc>
        <w:tc>
          <w:tcPr>
            <w:tcW w:w="1521" w:type="dxa"/>
            <w:noWrap/>
          </w:tcPr>
          <w:p w14:paraId="1981C122" w14:textId="6F4A3554"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17,128,649</w:t>
            </w:r>
          </w:p>
        </w:tc>
        <w:tc>
          <w:tcPr>
            <w:cnfStyle w:val="000010000000" w:firstRow="0" w:lastRow="0" w:firstColumn="0" w:lastColumn="0" w:oddVBand="1" w:evenVBand="0" w:oddHBand="0" w:evenHBand="0" w:firstRowFirstColumn="0" w:firstRowLastColumn="0" w:lastRowFirstColumn="0" w:lastRowLastColumn="0"/>
            <w:tcW w:w="1521" w:type="dxa"/>
          </w:tcPr>
          <w:p w14:paraId="77110A88" w14:textId="5162DAF6" w:rsidR="4DC75415" w:rsidRDefault="4DC75415" w:rsidP="4DC75415">
            <w:pPr>
              <w:jc w:val="right"/>
              <w:rPr>
                <w:sz w:val="20"/>
                <w:szCs w:val="20"/>
              </w:rPr>
            </w:pPr>
          </w:p>
        </w:tc>
      </w:tr>
      <w:tr w:rsidR="002E5665" w:rsidRPr="006E4EFD" w14:paraId="31D5133E"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672872EB"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Tributyltin compounds</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15CD8361"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0.005</w:t>
            </w:r>
          </w:p>
        </w:tc>
        <w:tc>
          <w:tcPr>
            <w:tcW w:w="1521" w:type="dxa"/>
            <w:noWrap/>
          </w:tcPr>
          <w:p w14:paraId="0835EA32" w14:textId="10740A44"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b/>
                <w:bCs/>
                <w:sz w:val="20"/>
                <w:szCs w:val="20"/>
                <w:lang w:eastAsia="en-GB"/>
              </w:rPr>
            </w:pPr>
            <w:r w:rsidRPr="008778CE">
              <w:rPr>
                <w:b/>
                <w:bCs/>
              </w:rPr>
              <w:t>0.53</w:t>
            </w:r>
          </w:p>
        </w:tc>
        <w:tc>
          <w:tcPr>
            <w:cnfStyle w:val="000010000000" w:firstRow="0" w:lastRow="0" w:firstColumn="0" w:lastColumn="0" w:oddVBand="1" w:evenVBand="0" w:oddHBand="0" w:evenHBand="0" w:firstRowFirstColumn="0" w:firstRowLastColumn="0" w:lastRowFirstColumn="0" w:lastRowLastColumn="0"/>
            <w:tcW w:w="1521" w:type="dxa"/>
            <w:noWrap/>
          </w:tcPr>
          <w:p w14:paraId="17663E5B"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4872F9C2"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7DE45300" w14:textId="580CAE0A" w:rsidR="002E5665" w:rsidRPr="006E4EFD" w:rsidRDefault="002E5665" w:rsidP="002E5665">
            <w:pPr>
              <w:jc w:val="right"/>
              <w:rPr>
                <w:sz w:val="20"/>
                <w:szCs w:val="20"/>
                <w:lang w:eastAsia="en-GB"/>
              </w:rPr>
            </w:pPr>
            <w:r w:rsidRPr="6B947DE1">
              <w:rPr>
                <w:sz w:val="20"/>
                <w:szCs w:val="20"/>
              </w:rPr>
              <w:t>0.53</w:t>
            </w:r>
          </w:p>
        </w:tc>
        <w:tc>
          <w:tcPr>
            <w:tcW w:w="1521" w:type="dxa"/>
            <w:noWrap/>
          </w:tcPr>
          <w:p w14:paraId="3B512ACD"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33E3C16E"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43807353"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4BF11622" w14:textId="311A4FE3" w:rsidR="4DC75415" w:rsidRDefault="4DC75415" w:rsidP="4DC75415">
            <w:pPr>
              <w:rPr>
                <w:rFonts w:ascii="Times New Roman" w:eastAsia="Times New Roman" w:hAnsi="Times New Roman" w:cs="Times New Roman"/>
                <w:sz w:val="20"/>
                <w:szCs w:val="20"/>
                <w:lang w:eastAsia="en-GB"/>
              </w:rPr>
            </w:pPr>
          </w:p>
        </w:tc>
      </w:tr>
      <w:tr w:rsidR="002E5665" w:rsidRPr="006E4EFD" w14:paraId="50491B67"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564FEE11"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Xylene - all isomers</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536CD306"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10</w:t>
            </w:r>
          </w:p>
        </w:tc>
        <w:tc>
          <w:tcPr>
            <w:tcW w:w="1521" w:type="dxa"/>
            <w:noWrap/>
          </w:tcPr>
          <w:p w14:paraId="10E866A6" w14:textId="6663D13E"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224</w:t>
            </w:r>
          </w:p>
        </w:tc>
        <w:tc>
          <w:tcPr>
            <w:cnfStyle w:val="000010000000" w:firstRow="0" w:lastRow="0" w:firstColumn="0" w:lastColumn="0" w:oddVBand="1" w:evenVBand="0" w:oddHBand="0" w:evenHBand="0" w:firstRowFirstColumn="0" w:firstRowLastColumn="0" w:lastRowFirstColumn="0" w:lastRowLastColumn="0"/>
            <w:tcW w:w="1521" w:type="dxa"/>
            <w:noWrap/>
          </w:tcPr>
          <w:p w14:paraId="3EB69D23" w14:textId="335003A3"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195</w:t>
            </w:r>
          </w:p>
        </w:tc>
        <w:tc>
          <w:tcPr>
            <w:tcW w:w="1521" w:type="dxa"/>
            <w:noWrap/>
          </w:tcPr>
          <w:p w14:paraId="7EB70F58" w14:textId="1FA85930"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29.4</w:t>
            </w:r>
          </w:p>
        </w:tc>
        <w:tc>
          <w:tcPr>
            <w:cnfStyle w:val="000010000000" w:firstRow="0" w:lastRow="0" w:firstColumn="0" w:lastColumn="0" w:oddVBand="1" w:evenVBand="0" w:oddHBand="0" w:evenHBand="0" w:firstRowFirstColumn="0" w:firstRowLastColumn="0" w:lastRowFirstColumn="0" w:lastRowLastColumn="0"/>
            <w:tcW w:w="1521" w:type="dxa"/>
            <w:noWrap/>
          </w:tcPr>
          <w:p w14:paraId="4FD495AF" w14:textId="77777777"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297F3803"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09491FA" w14:textId="77777777" w:rsidR="002E5665" w:rsidRPr="006E4EFD" w:rsidRDefault="002E5665" w:rsidP="002E5665">
            <w:pPr>
              <w:rPr>
                <w:rFonts w:ascii="Times New Roman" w:eastAsia="Times New Roman" w:hAnsi="Times New Roman" w:cs="Times New Roman"/>
                <w:sz w:val="20"/>
                <w:szCs w:val="20"/>
                <w:lang w:eastAsia="en-GB"/>
              </w:rPr>
            </w:pPr>
          </w:p>
        </w:tc>
        <w:tc>
          <w:tcPr>
            <w:tcW w:w="1521" w:type="dxa"/>
            <w:noWrap/>
          </w:tcPr>
          <w:p w14:paraId="2EB0D0DB" w14:textId="77777777" w:rsidR="002E5665" w:rsidRPr="006E4EFD" w:rsidRDefault="002E5665" w:rsidP="002E56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tcPr>
          <w:p w14:paraId="3D2EFCA8" w14:textId="7496892C" w:rsidR="4DC75415" w:rsidRDefault="4DC75415" w:rsidP="4DC75415">
            <w:pPr>
              <w:rPr>
                <w:rFonts w:ascii="Times New Roman" w:eastAsia="Times New Roman" w:hAnsi="Times New Roman" w:cs="Times New Roman"/>
                <w:sz w:val="20"/>
                <w:szCs w:val="20"/>
                <w:lang w:eastAsia="en-GB"/>
              </w:rPr>
            </w:pPr>
          </w:p>
        </w:tc>
      </w:tr>
      <w:tr w:rsidR="002E5665" w:rsidRPr="006E4EFD" w14:paraId="2091A475" w14:textId="77777777" w:rsidTr="00B54C23">
        <w:trPr>
          <w:trHeight w:val="259"/>
        </w:trPr>
        <w:tc>
          <w:tcPr>
            <w:cnfStyle w:val="001000000000" w:firstRow="0" w:lastRow="0" w:firstColumn="1" w:lastColumn="0" w:oddVBand="0" w:evenVBand="0" w:oddHBand="0" w:evenHBand="0" w:firstRowFirstColumn="0" w:firstRowLastColumn="0" w:lastRowFirstColumn="0" w:lastRowLastColumn="0"/>
            <w:tcW w:w="1521" w:type="dxa"/>
            <w:noWrap/>
            <w:hideMark/>
          </w:tcPr>
          <w:p w14:paraId="1FAD20F3" w14:textId="77777777" w:rsidR="002E5665" w:rsidRPr="006E4EFD" w:rsidRDefault="002E5665" w:rsidP="002E5665">
            <w:pPr>
              <w:rPr>
                <w:rFonts w:ascii="Calibri" w:eastAsia="Times New Roman" w:hAnsi="Calibri" w:cs="Calibri"/>
                <w:b w:val="0"/>
                <w:bCs w:val="0"/>
                <w:color w:val="000000"/>
                <w:sz w:val="20"/>
                <w:szCs w:val="20"/>
                <w:lang w:eastAsia="en-GB"/>
              </w:rPr>
            </w:pPr>
            <w:r w:rsidRPr="006E4EFD">
              <w:rPr>
                <w:rFonts w:ascii="Calibri" w:eastAsia="Times New Roman" w:hAnsi="Calibri" w:cs="Calibri"/>
                <w:b w:val="0"/>
                <w:bCs w:val="0"/>
                <w:color w:val="000000"/>
                <w:sz w:val="20"/>
                <w:szCs w:val="20"/>
                <w:lang w:eastAsia="en-GB"/>
              </w:rPr>
              <w:t>Zinc</w:t>
            </w:r>
          </w:p>
        </w:tc>
        <w:tc>
          <w:tcPr>
            <w:cnfStyle w:val="000010000000" w:firstRow="0" w:lastRow="0" w:firstColumn="0" w:lastColumn="0" w:oddVBand="1" w:evenVBand="0" w:oddHBand="0" w:evenHBand="0" w:firstRowFirstColumn="0" w:firstRowLastColumn="0" w:lastRowFirstColumn="0" w:lastRowLastColumn="0"/>
            <w:tcW w:w="1521" w:type="dxa"/>
            <w:noWrap/>
            <w:hideMark/>
          </w:tcPr>
          <w:p w14:paraId="4FD5DEA5" w14:textId="77777777" w:rsidR="002E5665" w:rsidRPr="006E4EFD" w:rsidRDefault="002E5665" w:rsidP="002E5665">
            <w:pPr>
              <w:jc w:val="right"/>
              <w:rPr>
                <w:rFonts w:ascii="Calibri" w:eastAsia="Times New Roman" w:hAnsi="Calibri" w:cs="Calibri"/>
                <w:i/>
                <w:iCs/>
                <w:color w:val="000000"/>
                <w:sz w:val="20"/>
                <w:szCs w:val="20"/>
                <w:lang w:eastAsia="en-GB"/>
              </w:rPr>
            </w:pPr>
            <w:r w:rsidRPr="006E4EFD">
              <w:rPr>
                <w:rFonts w:ascii="Calibri" w:eastAsia="Times New Roman" w:hAnsi="Calibri" w:cs="Calibri"/>
                <w:i/>
                <w:iCs/>
                <w:color w:val="000000"/>
                <w:sz w:val="20"/>
                <w:szCs w:val="20"/>
                <w:lang w:eastAsia="en-GB"/>
              </w:rPr>
              <w:t>100</w:t>
            </w:r>
          </w:p>
        </w:tc>
        <w:tc>
          <w:tcPr>
            <w:tcW w:w="1521" w:type="dxa"/>
            <w:noWrap/>
          </w:tcPr>
          <w:p w14:paraId="5ACB4E02" w14:textId="40AE2882" w:rsidR="002E5665" w:rsidRPr="008778CE"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8778CE">
              <w:rPr>
                <w:b/>
                <w:bCs/>
              </w:rPr>
              <w:t>70,855</w:t>
            </w:r>
          </w:p>
        </w:tc>
        <w:tc>
          <w:tcPr>
            <w:cnfStyle w:val="000010000000" w:firstRow="0" w:lastRow="0" w:firstColumn="0" w:lastColumn="0" w:oddVBand="1" w:evenVBand="0" w:oddHBand="0" w:evenHBand="0" w:firstRowFirstColumn="0" w:firstRowLastColumn="0" w:lastRowFirstColumn="0" w:lastRowLastColumn="0"/>
            <w:tcW w:w="1521" w:type="dxa"/>
            <w:noWrap/>
          </w:tcPr>
          <w:p w14:paraId="447C9C69" w14:textId="6C93537D" w:rsidR="002E5665" w:rsidRPr="006E4EFD" w:rsidRDefault="002E5665" w:rsidP="002E5665">
            <w:pPr>
              <w:jc w:val="right"/>
              <w:rPr>
                <w:rFonts w:ascii="Calibri" w:eastAsia="Times New Roman" w:hAnsi="Calibri" w:cs="Calibri"/>
                <w:color w:val="000000"/>
                <w:sz w:val="20"/>
                <w:szCs w:val="20"/>
                <w:lang w:eastAsia="en-GB"/>
              </w:rPr>
            </w:pPr>
          </w:p>
        </w:tc>
        <w:tc>
          <w:tcPr>
            <w:tcW w:w="1521" w:type="dxa"/>
            <w:noWrap/>
          </w:tcPr>
          <w:p w14:paraId="7B894161" w14:textId="7107D8F8"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732</w:t>
            </w:r>
          </w:p>
        </w:tc>
        <w:tc>
          <w:tcPr>
            <w:cnfStyle w:val="000010000000" w:firstRow="0" w:lastRow="0" w:firstColumn="0" w:lastColumn="0" w:oddVBand="1" w:evenVBand="0" w:oddHBand="0" w:evenHBand="0" w:firstRowFirstColumn="0" w:firstRowLastColumn="0" w:lastRowFirstColumn="0" w:lastRowLastColumn="0"/>
            <w:tcW w:w="1521" w:type="dxa"/>
            <w:noWrap/>
          </w:tcPr>
          <w:p w14:paraId="5B9E3341" w14:textId="551BA4B1"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29,733</w:t>
            </w:r>
          </w:p>
        </w:tc>
        <w:tc>
          <w:tcPr>
            <w:tcW w:w="1521" w:type="dxa"/>
            <w:noWrap/>
          </w:tcPr>
          <w:p w14:paraId="5F2118C2" w14:textId="77777777"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521" w:type="dxa"/>
            <w:noWrap/>
          </w:tcPr>
          <w:p w14:paraId="13BFA3A5" w14:textId="208A0B38" w:rsidR="002E5665" w:rsidRPr="006E4EFD" w:rsidRDefault="002E5665" w:rsidP="002E5665">
            <w:pPr>
              <w:jc w:val="right"/>
              <w:rPr>
                <w:rFonts w:ascii="Calibri" w:eastAsia="Times New Roman" w:hAnsi="Calibri" w:cs="Calibri"/>
                <w:color w:val="000000"/>
                <w:sz w:val="20"/>
                <w:szCs w:val="20"/>
                <w:lang w:eastAsia="en-GB"/>
              </w:rPr>
            </w:pPr>
            <w:r w:rsidRPr="006E4EFD">
              <w:rPr>
                <w:sz w:val="20"/>
                <w:szCs w:val="20"/>
              </w:rPr>
              <w:t>34,093</w:t>
            </w:r>
          </w:p>
        </w:tc>
        <w:tc>
          <w:tcPr>
            <w:tcW w:w="1521" w:type="dxa"/>
            <w:noWrap/>
          </w:tcPr>
          <w:p w14:paraId="39F5AA43" w14:textId="6ADD32EA" w:rsidR="002E5665" w:rsidRPr="006E4EFD" w:rsidRDefault="002E5665" w:rsidP="002E566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6E4EFD">
              <w:rPr>
                <w:sz w:val="20"/>
                <w:szCs w:val="20"/>
              </w:rPr>
              <w:t>6,297</w:t>
            </w:r>
          </w:p>
        </w:tc>
        <w:tc>
          <w:tcPr>
            <w:cnfStyle w:val="000010000000" w:firstRow="0" w:lastRow="0" w:firstColumn="0" w:lastColumn="0" w:oddVBand="1" w:evenVBand="0" w:oddHBand="0" w:evenHBand="0" w:firstRowFirstColumn="0" w:firstRowLastColumn="0" w:lastRowFirstColumn="0" w:lastRowLastColumn="0"/>
            <w:tcW w:w="1521" w:type="dxa"/>
          </w:tcPr>
          <w:p w14:paraId="366B5130" w14:textId="0C0BB4C2" w:rsidR="4DC75415" w:rsidRDefault="4DC75415" w:rsidP="4DC75415">
            <w:pPr>
              <w:jc w:val="right"/>
              <w:rPr>
                <w:sz w:val="20"/>
                <w:szCs w:val="20"/>
              </w:rPr>
            </w:pPr>
          </w:p>
        </w:tc>
      </w:tr>
    </w:tbl>
    <w:p w14:paraId="0E5EE75C" w14:textId="77777777" w:rsidR="00D5511B" w:rsidRDefault="00D5511B" w:rsidP="00D5511B"/>
    <w:bookmarkEnd w:id="10"/>
    <w:p w14:paraId="281D6AC8" w14:textId="77777777" w:rsidR="00273961" w:rsidRDefault="00273961">
      <w:pPr>
        <w:rPr>
          <w:i/>
          <w:iCs/>
          <w:u w:val="single"/>
        </w:rPr>
      </w:pPr>
      <w:r>
        <w:rPr>
          <w:i/>
          <w:iCs/>
          <w:u w:val="single"/>
        </w:rPr>
        <w:br w:type="page"/>
      </w:r>
    </w:p>
    <w:p w14:paraId="7459C361" w14:textId="7996C556" w:rsidR="002407BC" w:rsidRPr="003941FC" w:rsidRDefault="3E953F3D" w:rsidP="6B947DE1">
      <w:pPr>
        <w:rPr>
          <w:i/>
          <w:iCs/>
        </w:rPr>
      </w:pPr>
      <w:r w:rsidRPr="6B947DE1">
        <w:rPr>
          <w:i/>
          <w:iCs/>
          <w:u w:val="single"/>
        </w:rPr>
        <w:lastRenderedPageBreak/>
        <w:t>Table 4:</w:t>
      </w:r>
      <w:r w:rsidRPr="6B947DE1">
        <w:rPr>
          <w:i/>
          <w:iCs/>
        </w:rPr>
        <w:t xml:space="preserve"> Number of sites reporting ART emissions to water, and percentage of total ART emissions released, by sector and pollutant for 202</w:t>
      </w:r>
      <w:r w:rsidR="74A3D8BF" w:rsidRPr="6B947DE1">
        <w:rPr>
          <w:i/>
          <w:iCs/>
        </w:rPr>
        <w:t>1</w:t>
      </w:r>
    </w:p>
    <w:tbl>
      <w:tblPr>
        <w:tblStyle w:val="TableGridLight"/>
        <w:tblW w:w="15021" w:type="dxa"/>
        <w:tblCellMar>
          <w:left w:w="57" w:type="dxa"/>
          <w:right w:w="57" w:type="dxa"/>
        </w:tblCellMar>
        <w:tblLook w:val="06A0" w:firstRow="1" w:lastRow="0" w:firstColumn="1" w:lastColumn="0" w:noHBand="1" w:noVBand="1"/>
        <w:tblCaption w:val="Table 4: Number of sites reporting ART emissions to water, and percentage of total ART emissions released, by sector and pollutant for 2021."/>
        <w:tblDescription w:val="Table 4 provides the number of sites reporting ART emissions to water, alongside the percentage of total ART emissions released, categorised by industry sector and pollutant for the year 2021. The table includes rows representing various industry sectors, such as energy, manufacturing, and waste management, and columns that detail the number of reporting sites, specific pollutants, and the corresponding percentage of total emissions for each pollutant within each sector. This data offers insights into the distribution of Above Reporting Threshold emissions across different industries."/>
      </w:tblPr>
      <w:tblGrid>
        <w:gridCol w:w="2615"/>
        <w:gridCol w:w="925"/>
        <w:gridCol w:w="681"/>
        <w:gridCol w:w="843"/>
        <w:gridCol w:w="872"/>
        <w:gridCol w:w="872"/>
        <w:gridCol w:w="843"/>
        <w:gridCol w:w="843"/>
        <w:gridCol w:w="843"/>
        <w:gridCol w:w="842"/>
        <w:gridCol w:w="843"/>
        <w:gridCol w:w="843"/>
        <w:gridCol w:w="888"/>
        <w:gridCol w:w="888"/>
        <w:gridCol w:w="690"/>
        <w:gridCol w:w="690"/>
      </w:tblGrid>
      <w:tr w:rsidR="00C2741D" w:rsidRPr="00414C42" w14:paraId="558EF765" w14:textId="77777777" w:rsidTr="000348CD">
        <w:trPr>
          <w:trHeight w:val="300"/>
          <w:tblHeader/>
        </w:trPr>
        <w:tc>
          <w:tcPr>
            <w:tcW w:w="2615" w:type="dxa"/>
            <w:tcBorders>
              <w:top w:val="single" w:sz="4" w:space="0" w:color="auto"/>
              <w:bottom w:val="single" w:sz="4" w:space="0" w:color="auto"/>
            </w:tcBorders>
            <w:noWrap/>
          </w:tcPr>
          <w:p w14:paraId="3F2831B2" w14:textId="61A6BF44" w:rsidR="00C2741D" w:rsidRPr="0011744D" w:rsidRDefault="00C2741D" w:rsidP="006F5F85">
            <w:pPr>
              <w:rPr>
                <w:rFonts w:ascii="Calibri" w:eastAsia="Times New Roman" w:hAnsi="Calibri" w:cs="Calibri"/>
                <w:color w:val="000000"/>
                <w:sz w:val="20"/>
                <w:szCs w:val="20"/>
                <w:lang w:eastAsia="en-GB"/>
              </w:rPr>
            </w:pPr>
            <w:r w:rsidRPr="0011744D">
              <w:rPr>
                <w:rFonts w:ascii="Calibri" w:eastAsia="Times New Roman" w:hAnsi="Calibri" w:cs="Calibri"/>
                <w:color w:val="000000"/>
                <w:sz w:val="20"/>
                <w:szCs w:val="20"/>
                <w:lang w:eastAsia="en-GB"/>
              </w:rPr>
              <w:t>Pollutant</w:t>
            </w:r>
          </w:p>
        </w:tc>
        <w:tc>
          <w:tcPr>
            <w:tcW w:w="925" w:type="dxa"/>
            <w:tcBorders>
              <w:top w:val="single" w:sz="4" w:space="0" w:color="auto"/>
              <w:bottom w:val="single" w:sz="4" w:space="0" w:color="auto"/>
            </w:tcBorders>
            <w:noWrap/>
          </w:tcPr>
          <w:p w14:paraId="04074C2A" w14:textId="61B07FFD" w:rsidR="00C2741D" w:rsidRPr="0011744D" w:rsidRDefault="00C2741D" w:rsidP="006F5F85">
            <w:pPr>
              <w:rPr>
                <w:rFonts w:ascii="Calibri" w:eastAsia="Times New Roman" w:hAnsi="Calibri" w:cs="Calibri"/>
                <w:color w:val="000000"/>
                <w:sz w:val="20"/>
                <w:szCs w:val="20"/>
                <w:lang w:eastAsia="en-GB"/>
              </w:rPr>
            </w:pPr>
            <w:r w:rsidRPr="0011744D">
              <w:rPr>
                <w:rFonts w:ascii="Calibri" w:eastAsia="Times New Roman" w:hAnsi="Calibri" w:cs="Calibri"/>
                <w:color w:val="000000"/>
                <w:sz w:val="20"/>
                <w:szCs w:val="20"/>
                <w:lang w:eastAsia="en-GB"/>
              </w:rPr>
              <w:t>ART Sites</w:t>
            </w:r>
          </w:p>
        </w:tc>
        <w:tc>
          <w:tcPr>
            <w:tcW w:w="681" w:type="dxa"/>
            <w:tcBorders>
              <w:top w:val="single" w:sz="4" w:space="0" w:color="auto"/>
              <w:bottom w:val="single" w:sz="4" w:space="0" w:color="auto"/>
            </w:tcBorders>
            <w:shd w:val="clear" w:color="auto" w:fill="F2F2F2" w:themeFill="background1" w:themeFillShade="F2"/>
            <w:noWrap/>
          </w:tcPr>
          <w:p w14:paraId="27019A36" w14:textId="4B2B0731" w:rsidR="00C2741D" w:rsidRPr="0011744D" w:rsidRDefault="00C2741D" w:rsidP="006F5F85">
            <w:pPr>
              <w:rPr>
                <w:rFonts w:ascii="Calibri" w:eastAsia="Times New Roman" w:hAnsi="Calibri" w:cs="Calibri"/>
                <w:color w:val="000000"/>
                <w:sz w:val="20"/>
                <w:szCs w:val="20"/>
                <w:lang w:eastAsia="en-GB"/>
              </w:rPr>
            </w:pPr>
            <w:r w:rsidRPr="0011744D">
              <w:rPr>
                <w:rFonts w:ascii="Calibri" w:eastAsia="Times New Roman" w:hAnsi="Calibri" w:cs="Calibri"/>
                <w:color w:val="000000"/>
                <w:sz w:val="20"/>
                <w:szCs w:val="20"/>
                <w:lang w:eastAsia="en-GB"/>
              </w:rPr>
              <w:t>Energy Sites</w:t>
            </w:r>
          </w:p>
        </w:tc>
        <w:tc>
          <w:tcPr>
            <w:tcW w:w="843" w:type="dxa"/>
            <w:tcBorders>
              <w:top w:val="single" w:sz="4" w:space="0" w:color="auto"/>
              <w:bottom w:val="single" w:sz="4" w:space="0" w:color="auto"/>
            </w:tcBorders>
            <w:shd w:val="clear" w:color="auto" w:fill="F2F2F2" w:themeFill="background1" w:themeFillShade="F2"/>
            <w:noWrap/>
          </w:tcPr>
          <w:p w14:paraId="0385D0E1" w14:textId="4CBFCD6C" w:rsidR="00C2741D" w:rsidRPr="0011744D" w:rsidRDefault="00C2741D" w:rsidP="006F5F85">
            <w:pPr>
              <w:rPr>
                <w:rFonts w:ascii="Calibri" w:eastAsia="Times New Roman" w:hAnsi="Calibri" w:cs="Calibri"/>
                <w:color w:val="000000"/>
                <w:sz w:val="20"/>
                <w:szCs w:val="20"/>
                <w:lang w:eastAsia="en-GB"/>
              </w:rPr>
            </w:pPr>
            <w:r w:rsidRPr="0011744D">
              <w:rPr>
                <w:rFonts w:ascii="Calibri" w:eastAsia="Times New Roman" w:hAnsi="Calibri" w:cs="Calibri"/>
                <w:color w:val="000000"/>
                <w:sz w:val="20"/>
                <w:szCs w:val="20"/>
                <w:lang w:eastAsia="en-GB"/>
              </w:rPr>
              <w:t xml:space="preserve">Energy % </w:t>
            </w:r>
          </w:p>
        </w:tc>
        <w:tc>
          <w:tcPr>
            <w:tcW w:w="872" w:type="dxa"/>
            <w:tcBorders>
              <w:top w:val="single" w:sz="4" w:space="0" w:color="auto"/>
              <w:bottom w:val="single" w:sz="4" w:space="0" w:color="auto"/>
            </w:tcBorders>
            <w:noWrap/>
          </w:tcPr>
          <w:p w14:paraId="3FAAF140" w14:textId="75389447" w:rsidR="00C2741D" w:rsidRPr="0011744D" w:rsidRDefault="00C2741D" w:rsidP="006F5F85">
            <w:pPr>
              <w:rPr>
                <w:rFonts w:ascii="Calibri" w:eastAsia="Times New Roman" w:hAnsi="Calibri" w:cs="Calibri"/>
                <w:color w:val="000000"/>
                <w:sz w:val="20"/>
                <w:szCs w:val="20"/>
                <w:lang w:eastAsia="en-GB"/>
              </w:rPr>
            </w:pPr>
            <w:r w:rsidRPr="0011744D">
              <w:rPr>
                <w:rFonts w:ascii="Calibri" w:eastAsia="Times New Roman" w:hAnsi="Calibri" w:cs="Calibri"/>
                <w:color w:val="000000"/>
                <w:sz w:val="20"/>
                <w:szCs w:val="20"/>
                <w:lang w:eastAsia="en-GB"/>
              </w:rPr>
              <w:t>Chemical Sites</w:t>
            </w:r>
          </w:p>
        </w:tc>
        <w:tc>
          <w:tcPr>
            <w:tcW w:w="872" w:type="dxa"/>
            <w:tcBorders>
              <w:top w:val="single" w:sz="4" w:space="0" w:color="auto"/>
              <w:bottom w:val="single" w:sz="4" w:space="0" w:color="auto"/>
            </w:tcBorders>
            <w:noWrap/>
          </w:tcPr>
          <w:p w14:paraId="1BF5EFDB" w14:textId="169D6527" w:rsidR="00C2741D" w:rsidRPr="0011744D" w:rsidRDefault="00C2741D" w:rsidP="006F5F85">
            <w:pPr>
              <w:rPr>
                <w:rFonts w:ascii="Calibri" w:eastAsia="Times New Roman" w:hAnsi="Calibri" w:cs="Calibri"/>
                <w:color w:val="000000"/>
                <w:sz w:val="20"/>
                <w:szCs w:val="20"/>
                <w:lang w:eastAsia="en-GB"/>
              </w:rPr>
            </w:pPr>
            <w:r w:rsidRPr="0011744D">
              <w:rPr>
                <w:rFonts w:ascii="Calibri" w:eastAsia="Times New Roman" w:hAnsi="Calibri" w:cs="Calibri"/>
                <w:color w:val="000000"/>
                <w:sz w:val="20"/>
                <w:szCs w:val="20"/>
                <w:lang w:eastAsia="en-GB"/>
              </w:rPr>
              <w:t xml:space="preserve">Chemical % </w:t>
            </w:r>
          </w:p>
        </w:tc>
        <w:tc>
          <w:tcPr>
            <w:tcW w:w="843" w:type="dxa"/>
            <w:tcBorders>
              <w:top w:val="single" w:sz="4" w:space="0" w:color="auto"/>
              <w:bottom w:val="single" w:sz="4" w:space="0" w:color="auto"/>
            </w:tcBorders>
            <w:shd w:val="clear" w:color="auto" w:fill="F2F2F2" w:themeFill="background1" w:themeFillShade="F2"/>
            <w:noWrap/>
          </w:tcPr>
          <w:p w14:paraId="44FF6299" w14:textId="2F3E384D" w:rsidR="00C2741D" w:rsidRPr="0011744D" w:rsidRDefault="00C2741D" w:rsidP="006F5F85">
            <w:pPr>
              <w:rPr>
                <w:rFonts w:ascii="Calibri" w:eastAsia="Times New Roman" w:hAnsi="Calibri" w:cs="Calibri"/>
                <w:color w:val="000000"/>
                <w:sz w:val="20"/>
                <w:szCs w:val="20"/>
                <w:lang w:eastAsia="en-GB"/>
              </w:rPr>
            </w:pPr>
            <w:r w:rsidRPr="0011744D">
              <w:rPr>
                <w:rFonts w:ascii="Calibri" w:eastAsia="Times New Roman" w:hAnsi="Calibri" w:cs="Calibri"/>
                <w:color w:val="000000"/>
                <w:sz w:val="20"/>
                <w:szCs w:val="20"/>
                <w:lang w:eastAsia="en-GB"/>
              </w:rPr>
              <w:t>Waste Sites</w:t>
            </w:r>
          </w:p>
        </w:tc>
        <w:tc>
          <w:tcPr>
            <w:tcW w:w="843" w:type="dxa"/>
            <w:tcBorders>
              <w:top w:val="single" w:sz="4" w:space="0" w:color="auto"/>
              <w:bottom w:val="single" w:sz="4" w:space="0" w:color="auto"/>
            </w:tcBorders>
            <w:shd w:val="clear" w:color="auto" w:fill="F2F2F2" w:themeFill="background1" w:themeFillShade="F2"/>
            <w:noWrap/>
          </w:tcPr>
          <w:p w14:paraId="147670B6" w14:textId="01029F1E" w:rsidR="00C2741D" w:rsidRPr="0011744D" w:rsidRDefault="00C2741D" w:rsidP="006F5F85">
            <w:pPr>
              <w:rPr>
                <w:rFonts w:ascii="Calibri" w:eastAsia="Times New Roman" w:hAnsi="Calibri" w:cs="Calibri"/>
                <w:color w:val="000000"/>
                <w:sz w:val="20"/>
                <w:szCs w:val="20"/>
                <w:lang w:eastAsia="en-GB"/>
              </w:rPr>
            </w:pPr>
            <w:r w:rsidRPr="0011744D">
              <w:rPr>
                <w:rFonts w:ascii="Calibri" w:eastAsia="Times New Roman" w:hAnsi="Calibri" w:cs="Calibri"/>
                <w:color w:val="000000"/>
                <w:sz w:val="20"/>
                <w:szCs w:val="20"/>
                <w:lang w:eastAsia="en-GB"/>
              </w:rPr>
              <w:t xml:space="preserve">Waste % </w:t>
            </w:r>
          </w:p>
        </w:tc>
        <w:tc>
          <w:tcPr>
            <w:tcW w:w="843" w:type="dxa"/>
            <w:tcBorders>
              <w:top w:val="single" w:sz="4" w:space="0" w:color="auto"/>
              <w:bottom w:val="single" w:sz="4" w:space="0" w:color="auto"/>
            </w:tcBorders>
            <w:noWrap/>
          </w:tcPr>
          <w:p w14:paraId="1ECEA387" w14:textId="5C9EFDC4" w:rsidR="00C2741D" w:rsidRPr="0011744D" w:rsidRDefault="00C2741D" w:rsidP="006F5F85">
            <w:pPr>
              <w:rPr>
                <w:rFonts w:ascii="Calibri" w:eastAsia="Times New Roman" w:hAnsi="Calibri" w:cs="Calibri"/>
                <w:color w:val="000000"/>
                <w:sz w:val="20"/>
                <w:szCs w:val="20"/>
                <w:lang w:eastAsia="en-GB"/>
              </w:rPr>
            </w:pPr>
            <w:r w:rsidRPr="0011744D">
              <w:rPr>
                <w:rFonts w:ascii="Calibri" w:eastAsia="Times New Roman" w:hAnsi="Calibri" w:cs="Calibri"/>
                <w:color w:val="000000"/>
                <w:sz w:val="20"/>
                <w:szCs w:val="20"/>
                <w:lang w:eastAsia="en-GB"/>
              </w:rPr>
              <w:t>Paper/ Wood Sites</w:t>
            </w:r>
          </w:p>
        </w:tc>
        <w:tc>
          <w:tcPr>
            <w:tcW w:w="842" w:type="dxa"/>
            <w:tcBorders>
              <w:top w:val="single" w:sz="4" w:space="0" w:color="auto"/>
              <w:bottom w:val="single" w:sz="4" w:space="0" w:color="auto"/>
            </w:tcBorders>
            <w:noWrap/>
          </w:tcPr>
          <w:p w14:paraId="7864285D" w14:textId="5A7A2710" w:rsidR="00C2741D" w:rsidRPr="0011744D" w:rsidRDefault="00C2741D" w:rsidP="006F5F85">
            <w:pPr>
              <w:rPr>
                <w:rFonts w:ascii="Calibri" w:eastAsia="Times New Roman" w:hAnsi="Calibri" w:cs="Calibri"/>
                <w:color w:val="000000"/>
                <w:sz w:val="20"/>
                <w:szCs w:val="20"/>
                <w:lang w:eastAsia="en-GB"/>
              </w:rPr>
            </w:pPr>
            <w:r w:rsidRPr="0011744D">
              <w:rPr>
                <w:rFonts w:ascii="Calibri" w:eastAsia="Times New Roman" w:hAnsi="Calibri" w:cs="Calibri"/>
                <w:color w:val="000000"/>
                <w:sz w:val="20"/>
                <w:szCs w:val="20"/>
                <w:lang w:eastAsia="en-GB"/>
              </w:rPr>
              <w:t xml:space="preserve">Paper/ Wood % </w:t>
            </w:r>
          </w:p>
        </w:tc>
        <w:tc>
          <w:tcPr>
            <w:tcW w:w="843" w:type="dxa"/>
            <w:tcBorders>
              <w:top w:val="single" w:sz="4" w:space="0" w:color="auto"/>
              <w:bottom w:val="single" w:sz="4" w:space="0" w:color="auto"/>
            </w:tcBorders>
            <w:shd w:val="clear" w:color="auto" w:fill="F2F2F2" w:themeFill="background1" w:themeFillShade="F2"/>
            <w:noWrap/>
          </w:tcPr>
          <w:p w14:paraId="356D6C13" w14:textId="1B397478" w:rsidR="00C2741D" w:rsidRPr="0011744D" w:rsidRDefault="00C2741D" w:rsidP="006F5F85">
            <w:pPr>
              <w:rPr>
                <w:rFonts w:ascii="Calibri" w:eastAsia="Times New Roman" w:hAnsi="Calibri" w:cs="Calibri"/>
                <w:color w:val="000000"/>
                <w:sz w:val="20"/>
                <w:szCs w:val="20"/>
                <w:lang w:eastAsia="en-GB"/>
              </w:rPr>
            </w:pPr>
            <w:r w:rsidRPr="0011744D">
              <w:rPr>
                <w:rFonts w:ascii="Calibri" w:eastAsia="Times New Roman" w:hAnsi="Calibri" w:cs="Calibri"/>
                <w:color w:val="000000"/>
                <w:sz w:val="20"/>
                <w:szCs w:val="20"/>
                <w:lang w:eastAsia="en-GB"/>
              </w:rPr>
              <w:t>Live-stock/ Aqua Sites</w:t>
            </w:r>
          </w:p>
        </w:tc>
        <w:tc>
          <w:tcPr>
            <w:tcW w:w="843" w:type="dxa"/>
            <w:tcBorders>
              <w:top w:val="single" w:sz="4" w:space="0" w:color="auto"/>
              <w:bottom w:val="single" w:sz="4" w:space="0" w:color="auto"/>
            </w:tcBorders>
            <w:shd w:val="clear" w:color="auto" w:fill="F2F2F2" w:themeFill="background1" w:themeFillShade="F2"/>
            <w:noWrap/>
          </w:tcPr>
          <w:p w14:paraId="41D7EB25" w14:textId="0635E967" w:rsidR="00C2741D" w:rsidRPr="0011744D" w:rsidRDefault="00C2741D" w:rsidP="006F5F85">
            <w:pPr>
              <w:rPr>
                <w:rFonts w:ascii="Calibri" w:eastAsia="Times New Roman" w:hAnsi="Calibri" w:cs="Calibri"/>
                <w:color w:val="000000"/>
                <w:sz w:val="20"/>
                <w:szCs w:val="20"/>
                <w:lang w:eastAsia="en-GB"/>
              </w:rPr>
            </w:pPr>
            <w:r w:rsidRPr="0011744D">
              <w:rPr>
                <w:rFonts w:ascii="Calibri" w:eastAsia="Times New Roman" w:hAnsi="Calibri" w:cs="Calibri"/>
                <w:color w:val="000000"/>
                <w:sz w:val="20"/>
                <w:szCs w:val="20"/>
                <w:lang w:eastAsia="en-GB"/>
              </w:rPr>
              <w:t xml:space="preserve">Live-stock/ Aqua % </w:t>
            </w:r>
          </w:p>
        </w:tc>
        <w:tc>
          <w:tcPr>
            <w:tcW w:w="888" w:type="dxa"/>
            <w:tcBorders>
              <w:top w:val="single" w:sz="4" w:space="0" w:color="auto"/>
              <w:bottom w:val="single" w:sz="4" w:space="0" w:color="auto"/>
            </w:tcBorders>
            <w:noWrap/>
          </w:tcPr>
          <w:p w14:paraId="1364C6E8" w14:textId="5D47C4AC" w:rsidR="00C2741D" w:rsidRPr="0011744D" w:rsidRDefault="00C2741D" w:rsidP="006F5F85">
            <w:pPr>
              <w:rPr>
                <w:rFonts w:ascii="Calibri" w:eastAsia="Times New Roman" w:hAnsi="Calibri" w:cs="Calibri"/>
                <w:color w:val="000000"/>
                <w:sz w:val="20"/>
                <w:szCs w:val="20"/>
                <w:lang w:eastAsia="en-GB"/>
              </w:rPr>
            </w:pPr>
            <w:r w:rsidRPr="0011744D">
              <w:rPr>
                <w:rFonts w:ascii="Calibri" w:eastAsia="Times New Roman" w:hAnsi="Calibri" w:cs="Calibri"/>
                <w:color w:val="000000"/>
                <w:sz w:val="20"/>
                <w:szCs w:val="20"/>
                <w:lang w:eastAsia="en-GB"/>
              </w:rPr>
              <w:t>Food/ Beverage Sites</w:t>
            </w:r>
          </w:p>
        </w:tc>
        <w:tc>
          <w:tcPr>
            <w:tcW w:w="888" w:type="dxa"/>
            <w:tcBorders>
              <w:top w:val="single" w:sz="4" w:space="0" w:color="auto"/>
              <w:bottom w:val="single" w:sz="4" w:space="0" w:color="auto"/>
            </w:tcBorders>
            <w:noWrap/>
          </w:tcPr>
          <w:p w14:paraId="1C2F6B4E" w14:textId="2550D36D" w:rsidR="00C2741D" w:rsidRPr="0011744D" w:rsidRDefault="00C2741D" w:rsidP="006F5F85">
            <w:pPr>
              <w:rPr>
                <w:rFonts w:ascii="Calibri" w:eastAsia="Times New Roman" w:hAnsi="Calibri" w:cs="Calibri"/>
                <w:color w:val="000000"/>
                <w:sz w:val="20"/>
                <w:szCs w:val="20"/>
                <w:lang w:eastAsia="en-GB"/>
              </w:rPr>
            </w:pPr>
            <w:r w:rsidRPr="0011744D">
              <w:rPr>
                <w:rFonts w:ascii="Calibri" w:eastAsia="Times New Roman" w:hAnsi="Calibri" w:cs="Calibri"/>
                <w:color w:val="000000"/>
                <w:sz w:val="20"/>
                <w:szCs w:val="20"/>
                <w:lang w:eastAsia="en-GB"/>
              </w:rPr>
              <w:t xml:space="preserve">Food/ Beverage % </w:t>
            </w:r>
          </w:p>
        </w:tc>
        <w:tc>
          <w:tcPr>
            <w:tcW w:w="690" w:type="dxa"/>
            <w:tcBorders>
              <w:top w:val="single" w:sz="4" w:space="0" w:color="auto"/>
              <w:bottom w:val="single" w:sz="4" w:space="0" w:color="auto"/>
            </w:tcBorders>
          </w:tcPr>
          <w:p w14:paraId="62344B94" w14:textId="2CAE3B52" w:rsidR="00C2741D" w:rsidRPr="0011744D" w:rsidRDefault="0011744D" w:rsidP="0011744D">
            <w:pPr>
              <w:rPr>
                <w:rFonts w:ascii="Calibri" w:eastAsia="Times New Roman" w:hAnsi="Calibri" w:cs="Calibri"/>
                <w:color w:val="000000"/>
                <w:sz w:val="20"/>
                <w:szCs w:val="20"/>
                <w:lang w:eastAsia="en-GB"/>
              </w:rPr>
            </w:pPr>
            <w:r w:rsidRPr="0011744D">
              <w:rPr>
                <w:rFonts w:ascii="Calibri" w:eastAsia="Times New Roman" w:hAnsi="Calibri" w:cs="Calibri"/>
                <w:color w:val="000000"/>
                <w:sz w:val="20"/>
                <w:szCs w:val="20"/>
                <w:lang w:eastAsia="en-GB"/>
              </w:rPr>
              <w:t>Other Sites</w:t>
            </w:r>
          </w:p>
        </w:tc>
        <w:tc>
          <w:tcPr>
            <w:tcW w:w="690" w:type="dxa"/>
            <w:tcBorders>
              <w:top w:val="single" w:sz="4" w:space="0" w:color="auto"/>
              <w:bottom w:val="single" w:sz="4" w:space="0" w:color="auto"/>
            </w:tcBorders>
          </w:tcPr>
          <w:p w14:paraId="0B44481B" w14:textId="0E30093A" w:rsidR="00C2741D" w:rsidRPr="0011744D" w:rsidRDefault="0011744D" w:rsidP="0011744D">
            <w:pPr>
              <w:rPr>
                <w:rFonts w:ascii="Calibri" w:eastAsia="Times New Roman" w:hAnsi="Calibri" w:cs="Calibri"/>
                <w:color w:val="000000"/>
                <w:sz w:val="20"/>
                <w:szCs w:val="20"/>
                <w:lang w:eastAsia="en-GB"/>
              </w:rPr>
            </w:pPr>
            <w:r w:rsidRPr="0011744D">
              <w:rPr>
                <w:rFonts w:ascii="Calibri" w:eastAsia="Times New Roman" w:hAnsi="Calibri" w:cs="Calibri"/>
                <w:color w:val="000000"/>
                <w:sz w:val="20"/>
                <w:szCs w:val="20"/>
                <w:lang w:eastAsia="en-GB"/>
              </w:rPr>
              <w:t>Other %</w:t>
            </w:r>
          </w:p>
        </w:tc>
      </w:tr>
      <w:tr w:rsidR="0011744D" w:rsidRPr="00414C42" w14:paraId="6CD86611" w14:textId="77777777" w:rsidTr="000348CD">
        <w:trPr>
          <w:trHeight w:val="300"/>
        </w:trPr>
        <w:tc>
          <w:tcPr>
            <w:tcW w:w="2615" w:type="dxa"/>
            <w:tcBorders>
              <w:top w:val="single" w:sz="4" w:space="0" w:color="auto"/>
            </w:tcBorders>
            <w:noWrap/>
          </w:tcPr>
          <w:p w14:paraId="50A32A3A" w14:textId="3B685849"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Ammonia</w:t>
            </w:r>
          </w:p>
        </w:tc>
        <w:tc>
          <w:tcPr>
            <w:tcW w:w="925" w:type="dxa"/>
            <w:tcBorders>
              <w:top w:val="single" w:sz="4" w:space="0" w:color="auto"/>
            </w:tcBorders>
            <w:noWrap/>
          </w:tcPr>
          <w:p w14:paraId="1E97CE7C" w14:textId="2D0FADC1" w:rsidR="0011744D" w:rsidRPr="00072EF9" w:rsidRDefault="0011744D" w:rsidP="0011744D">
            <w:pPr>
              <w:jc w:val="center"/>
              <w:rPr>
                <w:sz w:val="20"/>
                <w:szCs w:val="20"/>
              </w:rPr>
            </w:pPr>
            <w:r w:rsidRPr="00072EF9">
              <w:rPr>
                <w:sz w:val="20"/>
                <w:szCs w:val="20"/>
              </w:rPr>
              <w:t>77</w:t>
            </w:r>
          </w:p>
        </w:tc>
        <w:tc>
          <w:tcPr>
            <w:tcW w:w="681" w:type="dxa"/>
            <w:tcBorders>
              <w:top w:val="single" w:sz="4" w:space="0" w:color="auto"/>
            </w:tcBorders>
            <w:shd w:val="clear" w:color="auto" w:fill="F2F2F2" w:themeFill="background1" w:themeFillShade="F2"/>
            <w:noWrap/>
          </w:tcPr>
          <w:p w14:paraId="40D9359A" w14:textId="4D8998A8" w:rsidR="0011744D" w:rsidRPr="00072EF9" w:rsidRDefault="0011744D" w:rsidP="0011744D">
            <w:pPr>
              <w:jc w:val="center"/>
              <w:rPr>
                <w:sz w:val="20"/>
                <w:szCs w:val="20"/>
              </w:rPr>
            </w:pPr>
            <w:r w:rsidRPr="00072EF9">
              <w:rPr>
                <w:sz w:val="20"/>
                <w:szCs w:val="20"/>
              </w:rPr>
              <w:t>1</w:t>
            </w:r>
          </w:p>
        </w:tc>
        <w:tc>
          <w:tcPr>
            <w:tcW w:w="843" w:type="dxa"/>
            <w:tcBorders>
              <w:top w:val="single" w:sz="4" w:space="0" w:color="auto"/>
            </w:tcBorders>
            <w:shd w:val="clear" w:color="auto" w:fill="F2F2F2" w:themeFill="background1" w:themeFillShade="F2"/>
            <w:noWrap/>
          </w:tcPr>
          <w:p w14:paraId="67EA2484" w14:textId="32B2532D" w:rsidR="0011744D" w:rsidRPr="00072EF9" w:rsidRDefault="0011744D" w:rsidP="0011744D">
            <w:pPr>
              <w:jc w:val="center"/>
              <w:rPr>
                <w:sz w:val="20"/>
                <w:szCs w:val="20"/>
              </w:rPr>
            </w:pPr>
            <w:r w:rsidRPr="00072EF9">
              <w:rPr>
                <w:sz w:val="20"/>
                <w:szCs w:val="20"/>
              </w:rPr>
              <w:t>0.0%</w:t>
            </w:r>
          </w:p>
        </w:tc>
        <w:tc>
          <w:tcPr>
            <w:tcW w:w="872" w:type="dxa"/>
            <w:tcBorders>
              <w:top w:val="single" w:sz="4" w:space="0" w:color="auto"/>
            </w:tcBorders>
            <w:noWrap/>
          </w:tcPr>
          <w:p w14:paraId="1C87D869" w14:textId="7E2DBFA2" w:rsidR="0011744D" w:rsidRPr="00072EF9" w:rsidRDefault="0011744D" w:rsidP="0011744D">
            <w:pPr>
              <w:jc w:val="center"/>
              <w:rPr>
                <w:sz w:val="20"/>
                <w:szCs w:val="20"/>
              </w:rPr>
            </w:pPr>
            <w:r w:rsidRPr="00072EF9">
              <w:rPr>
                <w:sz w:val="20"/>
                <w:szCs w:val="20"/>
              </w:rPr>
              <w:t>2</w:t>
            </w:r>
          </w:p>
        </w:tc>
        <w:tc>
          <w:tcPr>
            <w:tcW w:w="872" w:type="dxa"/>
            <w:tcBorders>
              <w:top w:val="single" w:sz="4" w:space="0" w:color="auto"/>
            </w:tcBorders>
            <w:noWrap/>
          </w:tcPr>
          <w:p w14:paraId="228602AC" w14:textId="3C1DA555" w:rsidR="0011744D" w:rsidRPr="00072EF9" w:rsidRDefault="0011744D" w:rsidP="0011744D">
            <w:pPr>
              <w:jc w:val="center"/>
              <w:rPr>
                <w:sz w:val="20"/>
                <w:szCs w:val="20"/>
              </w:rPr>
            </w:pPr>
            <w:r w:rsidRPr="00072EF9">
              <w:rPr>
                <w:sz w:val="20"/>
                <w:szCs w:val="20"/>
              </w:rPr>
              <w:t>0.0%</w:t>
            </w:r>
          </w:p>
        </w:tc>
        <w:tc>
          <w:tcPr>
            <w:tcW w:w="843" w:type="dxa"/>
            <w:tcBorders>
              <w:top w:val="single" w:sz="4" w:space="0" w:color="auto"/>
            </w:tcBorders>
            <w:shd w:val="clear" w:color="auto" w:fill="F2F2F2" w:themeFill="background1" w:themeFillShade="F2"/>
            <w:noWrap/>
          </w:tcPr>
          <w:p w14:paraId="0A2141C0" w14:textId="585C94E7" w:rsidR="0011744D" w:rsidRPr="00072EF9" w:rsidRDefault="0011744D" w:rsidP="0011744D">
            <w:pPr>
              <w:jc w:val="center"/>
              <w:rPr>
                <w:sz w:val="20"/>
                <w:szCs w:val="20"/>
              </w:rPr>
            </w:pPr>
            <w:r w:rsidRPr="00072EF9">
              <w:rPr>
                <w:sz w:val="20"/>
                <w:szCs w:val="20"/>
              </w:rPr>
              <w:t>73</w:t>
            </w:r>
          </w:p>
        </w:tc>
        <w:tc>
          <w:tcPr>
            <w:tcW w:w="843" w:type="dxa"/>
            <w:tcBorders>
              <w:top w:val="single" w:sz="4" w:space="0" w:color="auto"/>
            </w:tcBorders>
            <w:shd w:val="clear" w:color="auto" w:fill="F2F2F2" w:themeFill="background1" w:themeFillShade="F2"/>
            <w:noWrap/>
          </w:tcPr>
          <w:p w14:paraId="38E41E3E" w14:textId="72C958C0" w:rsidR="0011744D" w:rsidRPr="00072EF9" w:rsidRDefault="0011744D" w:rsidP="0011744D">
            <w:pPr>
              <w:jc w:val="center"/>
              <w:rPr>
                <w:sz w:val="20"/>
                <w:szCs w:val="20"/>
              </w:rPr>
            </w:pPr>
            <w:r w:rsidRPr="00072EF9">
              <w:rPr>
                <w:sz w:val="20"/>
                <w:szCs w:val="20"/>
              </w:rPr>
              <w:t>80.9%</w:t>
            </w:r>
          </w:p>
        </w:tc>
        <w:tc>
          <w:tcPr>
            <w:tcW w:w="843" w:type="dxa"/>
            <w:tcBorders>
              <w:top w:val="single" w:sz="4" w:space="0" w:color="auto"/>
            </w:tcBorders>
            <w:noWrap/>
          </w:tcPr>
          <w:p w14:paraId="226912E8"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tcBorders>
              <w:top w:val="single" w:sz="4" w:space="0" w:color="auto"/>
            </w:tcBorders>
            <w:noWrap/>
          </w:tcPr>
          <w:p w14:paraId="340714B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tcBorders>
              <w:top w:val="single" w:sz="4" w:space="0" w:color="auto"/>
            </w:tcBorders>
            <w:shd w:val="clear" w:color="auto" w:fill="F2F2F2" w:themeFill="background1" w:themeFillShade="F2"/>
            <w:noWrap/>
          </w:tcPr>
          <w:p w14:paraId="0EB2806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tcBorders>
              <w:top w:val="single" w:sz="4" w:space="0" w:color="auto"/>
            </w:tcBorders>
            <w:shd w:val="clear" w:color="auto" w:fill="F2F2F2" w:themeFill="background1" w:themeFillShade="F2"/>
            <w:noWrap/>
          </w:tcPr>
          <w:p w14:paraId="70F5CE8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tcBorders>
              <w:top w:val="single" w:sz="4" w:space="0" w:color="auto"/>
            </w:tcBorders>
            <w:noWrap/>
          </w:tcPr>
          <w:p w14:paraId="210117B1" w14:textId="315EC11A" w:rsidR="0011744D" w:rsidRPr="00072EF9" w:rsidRDefault="0011744D" w:rsidP="0011744D">
            <w:pPr>
              <w:jc w:val="center"/>
              <w:rPr>
                <w:sz w:val="20"/>
                <w:szCs w:val="20"/>
              </w:rPr>
            </w:pPr>
            <w:r w:rsidRPr="00072EF9">
              <w:rPr>
                <w:sz w:val="20"/>
                <w:szCs w:val="20"/>
              </w:rPr>
              <w:t>1</w:t>
            </w:r>
          </w:p>
        </w:tc>
        <w:tc>
          <w:tcPr>
            <w:tcW w:w="888" w:type="dxa"/>
            <w:tcBorders>
              <w:top w:val="single" w:sz="4" w:space="0" w:color="auto"/>
            </w:tcBorders>
            <w:noWrap/>
          </w:tcPr>
          <w:p w14:paraId="41F6A483" w14:textId="1B22C5F5" w:rsidR="0011744D" w:rsidRPr="00072EF9" w:rsidRDefault="0011744D" w:rsidP="0011744D">
            <w:pPr>
              <w:jc w:val="center"/>
              <w:rPr>
                <w:sz w:val="20"/>
                <w:szCs w:val="20"/>
              </w:rPr>
            </w:pPr>
            <w:r w:rsidRPr="00072EF9">
              <w:rPr>
                <w:sz w:val="20"/>
                <w:szCs w:val="20"/>
              </w:rPr>
              <w:t>19.1%</w:t>
            </w:r>
          </w:p>
        </w:tc>
        <w:tc>
          <w:tcPr>
            <w:tcW w:w="690" w:type="dxa"/>
            <w:tcBorders>
              <w:top w:val="single" w:sz="4" w:space="0" w:color="auto"/>
            </w:tcBorders>
          </w:tcPr>
          <w:p w14:paraId="2E120CCF" w14:textId="77777777" w:rsidR="0011744D" w:rsidRDefault="0011744D" w:rsidP="0011744D">
            <w:pPr>
              <w:jc w:val="center"/>
              <w:rPr>
                <w:sz w:val="20"/>
                <w:szCs w:val="20"/>
              </w:rPr>
            </w:pPr>
          </w:p>
        </w:tc>
        <w:tc>
          <w:tcPr>
            <w:tcW w:w="690" w:type="dxa"/>
            <w:tcBorders>
              <w:top w:val="single" w:sz="4" w:space="0" w:color="auto"/>
            </w:tcBorders>
          </w:tcPr>
          <w:p w14:paraId="0582252A" w14:textId="77777777" w:rsidR="0011744D" w:rsidRDefault="0011744D" w:rsidP="0011744D">
            <w:pPr>
              <w:jc w:val="center"/>
              <w:rPr>
                <w:sz w:val="20"/>
                <w:szCs w:val="20"/>
              </w:rPr>
            </w:pPr>
          </w:p>
        </w:tc>
      </w:tr>
      <w:tr w:rsidR="0011744D" w:rsidRPr="00414C42" w14:paraId="7A1C1B21" w14:textId="77777777" w:rsidTr="0011744D">
        <w:trPr>
          <w:trHeight w:val="300"/>
        </w:trPr>
        <w:tc>
          <w:tcPr>
            <w:tcW w:w="2615" w:type="dxa"/>
            <w:noWrap/>
            <w:hideMark/>
          </w:tcPr>
          <w:p w14:paraId="3C44EEED"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Anthracene</w:t>
            </w:r>
          </w:p>
        </w:tc>
        <w:tc>
          <w:tcPr>
            <w:tcW w:w="925" w:type="dxa"/>
            <w:noWrap/>
            <w:hideMark/>
          </w:tcPr>
          <w:p w14:paraId="3B8EC7CD" w14:textId="07D36C31"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53</w:t>
            </w:r>
          </w:p>
        </w:tc>
        <w:tc>
          <w:tcPr>
            <w:tcW w:w="681" w:type="dxa"/>
            <w:shd w:val="clear" w:color="auto" w:fill="F2F2F2" w:themeFill="background1" w:themeFillShade="F2"/>
            <w:noWrap/>
            <w:hideMark/>
          </w:tcPr>
          <w:p w14:paraId="6F93C4CF" w14:textId="3D60C213"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43" w:type="dxa"/>
            <w:shd w:val="clear" w:color="auto" w:fill="F2F2F2" w:themeFill="background1" w:themeFillShade="F2"/>
            <w:noWrap/>
            <w:hideMark/>
          </w:tcPr>
          <w:p w14:paraId="12F22207" w14:textId="2102B7A4"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3.6%</w:t>
            </w:r>
          </w:p>
        </w:tc>
        <w:tc>
          <w:tcPr>
            <w:tcW w:w="872" w:type="dxa"/>
            <w:noWrap/>
            <w:hideMark/>
          </w:tcPr>
          <w:p w14:paraId="6E101E83" w14:textId="75B980BF"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72" w:type="dxa"/>
            <w:noWrap/>
            <w:hideMark/>
          </w:tcPr>
          <w:p w14:paraId="7B6F7BBA" w14:textId="070ABA8D"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2.4%</w:t>
            </w:r>
          </w:p>
        </w:tc>
        <w:tc>
          <w:tcPr>
            <w:tcW w:w="843" w:type="dxa"/>
            <w:shd w:val="clear" w:color="auto" w:fill="F2F2F2" w:themeFill="background1" w:themeFillShade="F2"/>
            <w:noWrap/>
            <w:hideMark/>
          </w:tcPr>
          <w:p w14:paraId="7EEA7D63" w14:textId="32B66913"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51</w:t>
            </w:r>
          </w:p>
        </w:tc>
        <w:tc>
          <w:tcPr>
            <w:tcW w:w="843" w:type="dxa"/>
            <w:shd w:val="clear" w:color="auto" w:fill="F2F2F2" w:themeFill="background1" w:themeFillShade="F2"/>
            <w:noWrap/>
            <w:hideMark/>
          </w:tcPr>
          <w:p w14:paraId="04D931AF" w14:textId="1590E205"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94.0%</w:t>
            </w:r>
          </w:p>
        </w:tc>
        <w:tc>
          <w:tcPr>
            <w:tcW w:w="843" w:type="dxa"/>
            <w:noWrap/>
            <w:hideMark/>
          </w:tcPr>
          <w:p w14:paraId="1B53BDA6"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769F502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8D414D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B300FA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5DD5AFE4"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69C9B47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7B4D605C" w14:textId="26AD1CC0"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4027B04F" w14:textId="48B14720"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2A75AFA4" w14:textId="77777777" w:rsidTr="0011744D">
        <w:trPr>
          <w:trHeight w:val="300"/>
        </w:trPr>
        <w:tc>
          <w:tcPr>
            <w:tcW w:w="2615" w:type="dxa"/>
            <w:noWrap/>
            <w:hideMark/>
          </w:tcPr>
          <w:p w14:paraId="2349B727"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Arsenic</w:t>
            </w:r>
          </w:p>
        </w:tc>
        <w:tc>
          <w:tcPr>
            <w:tcW w:w="925" w:type="dxa"/>
            <w:noWrap/>
            <w:hideMark/>
          </w:tcPr>
          <w:p w14:paraId="5E0417E0" w14:textId="749C45E7"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27</w:t>
            </w:r>
          </w:p>
        </w:tc>
        <w:tc>
          <w:tcPr>
            <w:tcW w:w="681" w:type="dxa"/>
            <w:shd w:val="clear" w:color="auto" w:fill="F2F2F2" w:themeFill="background1" w:themeFillShade="F2"/>
            <w:noWrap/>
            <w:hideMark/>
          </w:tcPr>
          <w:p w14:paraId="5E14DBDE" w14:textId="73F3DB56"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w:t>
            </w:r>
          </w:p>
        </w:tc>
        <w:tc>
          <w:tcPr>
            <w:tcW w:w="843" w:type="dxa"/>
            <w:shd w:val="clear" w:color="auto" w:fill="F2F2F2" w:themeFill="background1" w:themeFillShade="F2"/>
            <w:noWrap/>
            <w:hideMark/>
          </w:tcPr>
          <w:p w14:paraId="6143B847" w14:textId="40DC4DED"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3.2%</w:t>
            </w:r>
          </w:p>
        </w:tc>
        <w:tc>
          <w:tcPr>
            <w:tcW w:w="872" w:type="dxa"/>
            <w:noWrap/>
            <w:hideMark/>
          </w:tcPr>
          <w:p w14:paraId="7E015375" w14:textId="2E118A7B"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72" w:type="dxa"/>
            <w:noWrap/>
            <w:hideMark/>
          </w:tcPr>
          <w:p w14:paraId="13EB9D47" w14:textId="2ECFA89D"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4.5%</w:t>
            </w:r>
          </w:p>
        </w:tc>
        <w:tc>
          <w:tcPr>
            <w:tcW w:w="843" w:type="dxa"/>
            <w:shd w:val="clear" w:color="auto" w:fill="F2F2F2" w:themeFill="background1" w:themeFillShade="F2"/>
            <w:noWrap/>
            <w:hideMark/>
          </w:tcPr>
          <w:p w14:paraId="50FD6450" w14:textId="41235FD0"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24</w:t>
            </w:r>
          </w:p>
        </w:tc>
        <w:tc>
          <w:tcPr>
            <w:tcW w:w="843" w:type="dxa"/>
            <w:shd w:val="clear" w:color="auto" w:fill="F2F2F2" w:themeFill="background1" w:themeFillShade="F2"/>
            <w:noWrap/>
            <w:hideMark/>
          </w:tcPr>
          <w:p w14:paraId="23FE41C2" w14:textId="24B834FD"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92.3%</w:t>
            </w:r>
          </w:p>
        </w:tc>
        <w:tc>
          <w:tcPr>
            <w:tcW w:w="843" w:type="dxa"/>
            <w:noWrap/>
            <w:hideMark/>
          </w:tcPr>
          <w:p w14:paraId="6C2D6A25"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254DEFE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9F9181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41E9D9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458FDB1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3AD5785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0E24FD2C" w14:textId="544B05CA"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6169625C" w14:textId="73423D2B"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2955DE57" w14:textId="77777777" w:rsidTr="0011744D">
        <w:trPr>
          <w:trHeight w:val="300"/>
        </w:trPr>
        <w:tc>
          <w:tcPr>
            <w:tcW w:w="2615" w:type="dxa"/>
            <w:noWrap/>
            <w:hideMark/>
          </w:tcPr>
          <w:p w14:paraId="7FDFF5D9"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Asbestos</w:t>
            </w:r>
          </w:p>
        </w:tc>
        <w:tc>
          <w:tcPr>
            <w:tcW w:w="925" w:type="dxa"/>
            <w:noWrap/>
            <w:hideMark/>
          </w:tcPr>
          <w:p w14:paraId="4DE78CC7" w14:textId="23D38AF6"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73</w:t>
            </w:r>
          </w:p>
        </w:tc>
        <w:tc>
          <w:tcPr>
            <w:tcW w:w="681" w:type="dxa"/>
            <w:shd w:val="clear" w:color="auto" w:fill="F2F2F2" w:themeFill="background1" w:themeFillShade="F2"/>
            <w:noWrap/>
            <w:hideMark/>
          </w:tcPr>
          <w:p w14:paraId="47108D60"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610C88F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38EF7DE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56BE627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60D40449" w14:textId="1BFAD4F8"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73</w:t>
            </w:r>
          </w:p>
        </w:tc>
        <w:tc>
          <w:tcPr>
            <w:tcW w:w="843" w:type="dxa"/>
            <w:shd w:val="clear" w:color="auto" w:fill="F2F2F2" w:themeFill="background1" w:themeFillShade="F2"/>
            <w:noWrap/>
            <w:hideMark/>
          </w:tcPr>
          <w:p w14:paraId="40B53FEF" w14:textId="7EFAEDB8"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04627E62"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51971ED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D85E7A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0514E68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0DDDBD3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0EB0A27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6004C452" w14:textId="4B7E9D6F"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09120918" w14:textId="089AE020"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7742A2BA" w14:textId="77777777" w:rsidTr="0011744D">
        <w:trPr>
          <w:trHeight w:val="300"/>
        </w:trPr>
        <w:tc>
          <w:tcPr>
            <w:tcW w:w="2615" w:type="dxa"/>
            <w:noWrap/>
            <w:hideMark/>
          </w:tcPr>
          <w:p w14:paraId="5E3F7609"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Azamethiphos</w:t>
            </w:r>
          </w:p>
        </w:tc>
        <w:tc>
          <w:tcPr>
            <w:tcW w:w="925" w:type="dxa"/>
            <w:noWrap/>
            <w:hideMark/>
          </w:tcPr>
          <w:p w14:paraId="43A02D95" w14:textId="1D30A6B3"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96</w:t>
            </w:r>
          </w:p>
        </w:tc>
        <w:tc>
          <w:tcPr>
            <w:tcW w:w="681" w:type="dxa"/>
            <w:shd w:val="clear" w:color="auto" w:fill="F2F2F2" w:themeFill="background1" w:themeFillShade="F2"/>
            <w:noWrap/>
            <w:hideMark/>
          </w:tcPr>
          <w:p w14:paraId="73017FB2"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1B8CD65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05067E4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65271AA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8361644"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E00FEE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noWrap/>
            <w:hideMark/>
          </w:tcPr>
          <w:p w14:paraId="473EBED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2" w:type="dxa"/>
            <w:noWrap/>
            <w:hideMark/>
          </w:tcPr>
          <w:p w14:paraId="4D2C851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FFB9429" w14:textId="05B5CF53"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96</w:t>
            </w:r>
          </w:p>
        </w:tc>
        <w:tc>
          <w:tcPr>
            <w:tcW w:w="843" w:type="dxa"/>
            <w:shd w:val="clear" w:color="auto" w:fill="F2F2F2" w:themeFill="background1" w:themeFillShade="F2"/>
            <w:noWrap/>
            <w:hideMark/>
          </w:tcPr>
          <w:p w14:paraId="316FAE94" w14:textId="4492A601"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88" w:type="dxa"/>
            <w:noWrap/>
            <w:hideMark/>
          </w:tcPr>
          <w:p w14:paraId="24893AC2"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88" w:type="dxa"/>
            <w:noWrap/>
            <w:hideMark/>
          </w:tcPr>
          <w:p w14:paraId="3F9FF9E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4AE87293" w14:textId="3A812070"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3685E021" w14:textId="1C98FA09"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51F60DE1" w14:textId="77777777" w:rsidTr="0011744D">
        <w:trPr>
          <w:trHeight w:val="300"/>
        </w:trPr>
        <w:tc>
          <w:tcPr>
            <w:tcW w:w="2615" w:type="dxa"/>
            <w:noWrap/>
            <w:hideMark/>
          </w:tcPr>
          <w:p w14:paraId="52699FEC"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Benzene</w:t>
            </w:r>
          </w:p>
        </w:tc>
        <w:tc>
          <w:tcPr>
            <w:tcW w:w="925" w:type="dxa"/>
            <w:noWrap/>
            <w:hideMark/>
          </w:tcPr>
          <w:p w14:paraId="3928FF5F" w14:textId="5F8D1118"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5</w:t>
            </w:r>
          </w:p>
        </w:tc>
        <w:tc>
          <w:tcPr>
            <w:tcW w:w="681" w:type="dxa"/>
            <w:shd w:val="clear" w:color="auto" w:fill="F2F2F2" w:themeFill="background1" w:themeFillShade="F2"/>
            <w:noWrap/>
            <w:hideMark/>
          </w:tcPr>
          <w:p w14:paraId="74D9A2CB" w14:textId="3CFAAFBD"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w:t>
            </w:r>
          </w:p>
        </w:tc>
        <w:tc>
          <w:tcPr>
            <w:tcW w:w="843" w:type="dxa"/>
            <w:shd w:val="clear" w:color="auto" w:fill="F2F2F2" w:themeFill="background1" w:themeFillShade="F2"/>
            <w:noWrap/>
            <w:hideMark/>
          </w:tcPr>
          <w:p w14:paraId="5C474A4B" w14:textId="1C63CF00"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69.2%</w:t>
            </w:r>
          </w:p>
        </w:tc>
        <w:tc>
          <w:tcPr>
            <w:tcW w:w="872" w:type="dxa"/>
            <w:noWrap/>
            <w:hideMark/>
          </w:tcPr>
          <w:p w14:paraId="35FA0586" w14:textId="3DD79879"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w:t>
            </w:r>
          </w:p>
        </w:tc>
        <w:tc>
          <w:tcPr>
            <w:tcW w:w="872" w:type="dxa"/>
            <w:noWrap/>
            <w:hideMark/>
          </w:tcPr>
          <w:p w14:paraId="53B2BD32" w14:textId="30BCA451"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30.8%</w:t>
            </w:r>
          </w:p>
        </w:tc>
        <w:tc>
          <w:tcPr>
            <w:tcW w:w="843" w:type="dxa"/>
            <w:shd w:val="clear" w:color="auto" w:fill="F2F2F2" w:themeFill="background1" w:themeFillShade="F2"/>
            <w:noWrap/>
            <w:hideMark/>
          </w:tcPr>
          <w:p w14:paraId="0B110700"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27464AB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noWrap/>
            <w:hideMark/>
          </w:tcPr>
          <w:p w14:paraId="4EAC2AE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2" w:type="dxa"/>
            <w:noWrap/>
            <w:hideMark/>
          </w:tcPr>
          <w:p w14:paraId="3DF718D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4B80D50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879877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594DFDB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200A9B5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16B08DC2" w14:textId="5CC8690D"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38C5130B" w14:textId="5C56618B"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00669D21" w14:textId="77777777" w:rsidTr="0011744D">
        <w:trPr>
          <w:trHeight w:val="300"/>
        </w:trPr>
        <w:tc>
          <w:tcPr>
            <w:tcW w:w="2615" w:type="dxa"/>
            <w:noWrap/>
            <w:hideMark/>
          </w:tcPr>
          <w:p w14:paraId="677F5032"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Benzo (g,h,i) perylene</w:t>
            </w:r>
          </w:p>
        </w:tc>
        <w:tc>
          <w:tcPr>
            <w:tcW w:w="925" w:type="dxa"/>
            <w:noWrap/>
            <w:hideMark/>
          </w:tcPr>
          <w:p w14:paraId="1A3477BE" w14:textId="0BB648BA"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26</w:t>
            </w:r>
          </w:p>
        </w:tc>
        <w:tc>
          <w:tcPr>
            <w:tcW w:w="681" w:type="dxa"/>
            <w:shd w:val="clear" w:color="auto" w:fill="F2F2F2" w:themeFill="background1" w:themeFillShade="F2"/>
            <w:noWrap/>
            <w:hideMark/>
          </w:tcPr>
          <w:p w14:paraId="69E264E0"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2D44CFB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43E0D633" w14:textId="6B10BCB1" w:rsidR="0011744D" w:rsidRPr="00072EF9" w:rsidRDefault="0011744D" w:rsidP="0011744D">
            <w:pPr>
              <w:jc w:val="center"/>
              <w:rPr>
                <w:rFonts w:ascii="Times New Roman" w:eastAsia="Times New Roman" w:hAnsi="Times New Roman" w:cs="Times New Roman"/>
                <w:sz w:val="20"/>
                <w:szCs w:val="20"/>
                <w:lang w:eastAsia="en-GB"/>
              </w:rPr>
            </w:pPr>
            <w:r w:rsidRPr="00072EF9">
              <w:rPr>
                <w:sz w:val="20"/>
                <w:szCs w:val="20"/>
              </w:rPr>
              <w:t>1</w:t>
            </w:r>
          </w:p>
        </w:tc>
        <w:tc>
          <w:tcPr>
            <w:tcW w:w="872" w:type="dxa"/>
            <w:noWrap/>
            <w:hideMark/>
          </w:tcPr>
          <w:p w14:paraId="23864A01" w14:textId="7C23CA2F" w:rsidR="0011744D" w:rsidRPr="00072EF9" w:rsidRDefault="0011744D" w:rsidP="0011744D">
            <w:pPr>
              <w:jc w:val="center"/>
              <w:rPr>
                <w:rFonts w:ascii="Times New Roman" w:eastAsia="Times New Roman" w:hAnsi="Times New Roman" w:cs="Times New Roman"/>
                <w:sz w:val="20"/>
                <w:szCs w:val="20"/>
                <w:lang w:eastAsia="en-GB"/>
              </w:rPr>
            </w:pPr>
            <w:r w:rsidRPr="00072EF9">
              <w:rPr>
                <w:sz w:val="20"/>
                <w:szCs w:val="20"/>
              </w:rPr>
              <w:t>1.1%</w:t>
            </w:r>
          </w:p>
        </w:tc>
        <w:tc>
          <w:tcPr>
            <w:tcW w:w="843" w:type="dxa"/>
            <w:shd w:val="clear" w:color="auto" w:fill="F2F2F2" w:themeFill="background1" w:themeFillShade="F2"/>
            <w:noWrap/>
            <w:hideMark/>
          </w:tcPr>
          <w:p w14:paraId="71D1DC48" w14:textId="03152760"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25</w:t>
            </w:r>
          </w:p>
        </w:tc>
        <w:tc>
          <w:tcPr>
            <w:tcW w:w="843" w:type="dxa"/>
            <w:shd w:val="clear" w:color="auto" w:fill="F2F2F2" w:themeFill="background1" w:themeFillShade="F2"/>
            <w:noWrap/>
            <w:hideMark/>
          </w:tcPr>
          <w:p w14:paraId="1AFCA0C8" w14:textId="1A6E18F4"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98.9%</w:t>
            </w:r>
          </w:p>
        </w:tc>
        <w:tc>
          <w:tcPr>
            <w:tcW w:w="843" w:type="dxa"/>
            <w:noWrap/>
            <w:hideMark/>
          </w:tcPr>
          <w:p w14:paraId="68B0DE6A"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6451667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1D4DAE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DDE39B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5159EA7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0185ADB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3682DE05" w14:textId="3FA0B3C4"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45161175" w14:textId="51439E6F"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75E52E67" w14:textId="77777777" w:rsidTr="0011744D">
        <w:trPr>
          <w:trHeight w:val="300"/>
        </w:trPr>
        <w:tc>
          <w:tcPr>
            <w:tcW w:w="2615" w:type="dxa"/>
            <w:noWrap/>
            <w:hideMark/>
          </w:tcPr>
          <w:p w14:paraId="7BA6A552"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Benzo(a) pyrene</w:t>
            </w:r>
          </w:p>
        </w:tc>
        <w:tc>
          <w:tcPr>
            <w:tcW w:w="925" w:type="dxa"/>
            <w:noWrap/>
            <w:hideMark/>
          </w:tcPr>
          <w:p w14:paraId="4321382E" w14:textId="3B74655D"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1</w:t>
            </w:r>
          </w:p>
        </w:tc>
        <w:tc>
          <w:tcPr>
            <w:tcW w:w="681" w:type="dxa"/>
            <w:shd w:val="clear" w:color="auto" w:fill="F2F2F2" w:themeFill="background1" w:themeFillShade="F2"/>
            <w:noWrap/>
            <w:hideMark/>
          </w:tcPr>
          <w:p w14:paraId="6C7514C0"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62A9F3F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2D026D5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512A0F3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59715BC" w14:textId="67594A65"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43" w:type="dxa"/>
            <w:shd w:val="clear" w:color="auto" w:fill="F2F2F2" w:themeFill="background1" w:themeFillShade="F2"/>
            <w:noWrap/>
            <w:hideMark/>
          </w:tcPr>
          <w:p w14:paraId="2029BC31" w14:textId="52D06EF1"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7C25770B"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4454D9A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062DE06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906FDB4"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0C3FA8E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013F567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10E71394" w14:textId="08BAB3FE"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36293B7D" w14:textId="77A41B31"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3886CB63" w14:textId="77777777" w:rsidTr="0011744D">
        <w:trPr>
          <w:trHeight w:val="300"/>
        </w:trPr>
        <w:tc>
          <w:tcPr>
            <w:tcW w:w="2615" w:type="dxa"/>
            <w:noWrap/>
            <w:hideMark/>
          </w:tcPr>
          <w:p w14:paraId="74322C70"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Brominated diphenylethers - total as Br</w:t>
            </w:r>
          </w:p>
        </w:tc>
        <w:tc>
          <w:tcPr>
            <w:tcW w:w="925" w:type="dxa"/>
            <w:noWrap/>
            <w:hideMark/>
          </w:tcPr>
          <w:p w14:paraId="43DFB634" w14:textId="11532F19"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3</w:t>
            </w:r>
          </w:p>
        </w:tc>
        <w:tc>
          <w:tcPr>
            <w:tcW w:w="681" w:type="dxa"/>
            <w:shd w:val="clear" w:color="auto" w:fill="F2F2F2" w:themeFill="background1" w:themeFillShade="F2"/>
            <w:noWrap/>
            <w:hideMark/>
          </w:tcPr>
          <w:p w14:paraId="785DC9EB"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4118453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5B23365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70E8F47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3F71D92" w14:textId="78F5EEFE"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w:t>
            </w:r>
          </w:p>
        </w:tc>
        <w:tc>
          <w:tcPr>
            <w:tcW w:w="843" w:type="dxa"/>
            <w:shd w:val="clear" w:color="auto" w:fill="F2F2F2" w:themeFill="background1" w:themeFillShade="F2"/>
            <w:noWrap/>
            <w:hideMark/>
          </w:tcPr>
          <w:p w14:paraId="2A3647A0" w14:textId="394F284B"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7F6699F1"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1E2CA41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19F013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BFE30B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219F838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7F855124"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25ADA965" w14:textId="31E8E116"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371DBEAC" w14:textId="23DFF204"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3B5B7C2F" w14:textId="77777777" w:rsidTr="0011744D">
        <w:trPr>
          <w:trHeight w:val="300"/>
        </w:trPr>
        <w:tc>
          <w:tcPr>
            <w:tcW w:w="2615" w:type="dxa"/>
            <w:noWrap/>
            <w:hideMark/>
          </w:tcPr>
          <w:p w14:paraId="263571CE"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Cadmium</w:t>
            </w:r>
          </w:p>
        </w:tc>
        <w:tc>
          <w:tcPr>
            <w:tcW w:w="925" w:type="dxa"/>
            <w:noWrap/>
            <w:hideMark/>
          </w:tcPr>
          <w:p w14:paraId="6B5BA155" w14:textId="545AFBF5"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15</w:t>
            </w:r>
          </w:p>
        </w:tc>
        <w:tc>
          <w:tcPr>
            <w:tcW w:w="681" w:type="dxa"/>
            <w:shd w:val="clear" w:color="auto" w:fill="F2F2F2" w:themeFill="background1" w:themeFillShade="F2"/>
            <w:noWrap/>
            <w:hideMark/>
          </w:tcPr>
          <w:p w14:paraId="35492E3E" w14:textId="02A8BA84"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43" w:type="dxa"/>
            <w:shd w:val="clear" w:color="auto" w:fill="F2F2F2" w:themeFill="background1" w:themeFillShade="F2"/>
            <w:noWrap/>
            <w:hideMark/>
          </w:tcPr>
          <w:p w14:paraId="537FDDCF" w14:textId="369BDF44"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5.1%</w:t>
            </w:r>
          </w:p>
        </w:tc>
        <w:tc>
          <w:tcPr>
            <w:tcW w:w="872" w:type="dxa"/>
            <w:noWrap/>
            <w:hideMark/>
          </w:tcPr>
          <w:p w14:paraId="6B6D2D81" w14:textId="2FEDC29B"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w:t>
            </w:r>
          </w:p>
        </w:tc>
        <w:tc>
          <w:tcPr>
            <w:tcW w:w="872" w:type="dxa"/>
            <w:noWrap/>
            <w:hideMark/>
          </w:tcPr>
          <w:p w14:paraId="5677AFDD" w14:textId="36BA3FC2"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17.9%</w:t>
            </w:r>
          </w:p>
        </w:tc>
        <w:tc>
          <w:tcPr>
            <w:tcW w:w="843" w:type="dxa"/>
            <w:shd w:val="clear" w:color="auto" w:fill="F2F2F2" w:themeFill="background1" w:themeFillShade="F2"/>
            <w:noWrap/>
            <w:hideMark/>
          </w:tcPr>
          <w:p w14:paraId="48A290D2" w14:textId="2ADDF653"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11</w:t>
            </w:r>
          </w:p>
        </w:tc>
        <w:tc>
          <w:tcPr>
            <w:tcW w:w="843" w:type="dxa"/>
            <w:shd w:val="clear" w:color="auto" w:fill="F2F2F2" w:themeFill="background1" w:themeFillShade="F2"/>
            <w:noWrap/>
            <w:hideMark/>
          </w:tcPr>
          <w:p w14:paraId="1F9A9278" w14:textId="43FD19E1"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60.5%</w:t>
            </w:r>
          </w:p>
        </w:tc>
        <w:tc>
          <w:tcPr>
            <w:tcW w:w="843" w:type="dxa"/>
            <w:noWrap/>
            <w:hideMark/>
          </w:tcPr>
          <w:p w14:paraId="07F1D8B1"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6412C2A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EC1B3DE"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81E1E8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2685AA1C" w14:textId="47349F49"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88" w:type="dxa"/>
            <w:noWrap/>
            <w:hideMark/>
          </w:tcPr>
          <w:p w14:paraId="70DBCD2F" w14:textId="5C5AE082"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16.5%</w:t>
            </w:r>
          </w:p>
        </w:tc>
        <w:tc>
          <w:tcPr>
            <w:tcW w:w="690" w:type="dxa"/>
          </w:tcPr>
          <w:p w14:paraId="60816D85" w14:textId="0B2C0BF1" w:rsidR="0011744D" w:rsidRDefault="0011744D" w:rsidP="0011744D">
            <w:pPr>
              <w:jc w:val="center"/>
              <w:rPr>
                <w:sz w:val="20"/>
                <w:szCs w:val="20"/>
              </w:rPr>
            </w:pPr>
          </w:p>
        </w:tc>
        <w:tc>
          <w:tcPr>
            <w:tcW w:w="690" w:type="dxa"/>
          </w:tcPr>
          <w:p w14:paraId="2AFB6C94" w14:textId="23BDEA95" w:rsidR="0011744D" w:rsidRDefault="0011744D" w:rsidP="0011744D">
            <w:pPr>
              <w:jc w:val="center"/>
              <w:rPr>
                <w:sz w:val="20"/>
                <w:szCs w:val="20"/>
              </w:rPr>
            </w:pPr>
          </w:p>
        </w:tc>
      </w:tr>
      <w:tr w:rsidR="0011744D" w:rsidRPr="00414C42" w14:paraId="69E64FF4" w14:textId="77777777" w:rsidTr="0011744D">
        <w:trPr>
          <w:trHeight w:val="300"/>
        </w:trPr>
        <w:tc>
          <w:tcPr>
            <w:tcW w:w="2615" w:type="dxa"/>
            <w:noWrap/>
            <w:hideMark/>
          </w:tcPr>
          <w:p w14:paraId="3FB7F782"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Chlorides - total as Cl</w:t>
            </w:r>
          </w:p>
        </w:tc>
        <w:tc>
          <w:tcPr>
            <w:tcW w:w="925" w:type="dxa"/>
            <w:noWrap/>
            <w:hideMark/>
          </w:tcPr>
          <w:p w14:paraId="0F9F074D" w14:textId="7EE0CAEE"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11</w:t>
            </w:r>
          </w:p>
        </w:tc>
        <w:tc>
          <w:tcPr>
            <w:tcW w:w="681" w:type="dxa"/>
            <w:shd w:val="clear" w:color="auto" w:fill="F2F2F2" w:themeFill="background1" w:themeFillShade="F2"/>
            <w:noWrap/>
            <w:hideMark/>
          </w:tcPr>
          <w:p w14:paraId="62E7DCFA"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7415520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70F82C35" w14:textId="7B804C3B"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72" w:type="dxa"/>
            <w:noWrap/>
            <w:hideMark/>
          </w:tcPr>
          <w:p w14:paraId="7BC4D57A" w14:textId="11FBBB61"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4.9%</w:t>
            </w:r>
          </w:p>
        </w:tc>
        <w:tc>
          <w:tcPr>
            <w:tcW w:w="843" w:type="dxa"/>
            <w:shd w:val="clear" w:color="auto" w:fill="F2F2F2" w:themeFill="background1" w:themeFillShade="F2"/>
            <w:noWrap/>
            <w:hideMark/>
          </w:tcPr>
          <w:p w14:paraId="493E9CA2" w14:textId="7C19F81B"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10</w:t>
            </w:r>
          </w:p>
        </w:tc>
        <w:tc>
          <w:tcPr>
            <w:tcW w:w="843" w:type="dxa"/>
            <w:shd w:val="clear" w:color="auto" w:fill="F2F2F2" w:themeFill="background1" w:themeFillShade="F2"/>
            <w:noWrap/>
            <w:hideMark/>
          </w:tcPr>
          <w:p w14:paraId="020BE1AD" w14:textId="1B5A51A0"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95.1%</w:t>
            </w:r>
          </w:p>
        </w:tc>
        <w:tc>
          <w:tcPr>
            <w:tcW w:w="843" w:type="dxa"/>
            <w:noWrap/>
            <w:hideMark/>
          </w:tcPr>
          <w:p w14:paraId="1CDD4FC4"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7149C23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5AD52D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54FA9E4"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6C357AF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5ABB98E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1FA06A15" w14:textId="28E56E53"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17798B48" w14:textId="0FDC9D20"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7AF26902" w14:textId="77777777" w:rsidTr="0011744D">
        <w:trPr>
          <w:trHeight w:val="300"/>
        </w:trPr>
        <w:tc>
          <w:tcPr>
            <w:tcW w:w="2615" w:type="dxa"/>
            <w:noWrap/>
            <w:hideMark/>
          </w:tcPr>
          <w:p w14:paraId="439622A6"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Chloroform</w:t>
            </w:r>
          </w:p>
        </w:tc>
        <w:tc>
          <w:tcPr>
            <w:tcW w:w="925" w:type="dxa"/>
            <w:noWrap/>
            <w:hideMark/>
          </w:tcPr>
          <w:p w14:paraId="71BC206E" w14:textId="0000B5F1"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4</w:t>
            </w:r>
          </w:p>
        </w:tc>
        <w:tc>
          <w:tcPr>
            <w:tcW w:w="681" w:type="dxa"/>
            <w:shd w:val="clear" w:color="auto" w:fill="F2F2F2" w:themeFill="background1" w:themeFillShade="F2"/>
            <w:noWrap/>
            <w:hideMark/>
          </w:tcPr>
          <w:p w14:paraId="59350BE7"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63168524"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71FEA951" w14:textId="49A9031E"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72" w:type="dxa"/>
            <w:noWrap/>
            <w:hideMark/>
          </w:tcPr>
          <w:p w14:paraId="51B27033" w14:textId="5BAA4BC4"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13.4%</w:t>
            </w:r>
          </w:p>
        </w:tc>
        <w:tc>
          <w:tcPr>
            <w:tcW w:w="843" w:type="dxa"/>
            <w:shd w:val="clear" w:color="auto" w:fill="F2F2F2" w:themeFill="background1" w:themeFillShade="F2"/>
            <w:noWrap/>
            <w:hideMark/>
          </w:tcPr>
          <w:p w14:paraId="45874465" w14:textId="64B59241"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w:t>
            </w:r>
          </w:p>
        </w:tc>
        <w:tc>
          <w:tcPr>
            <w:tcW w:w="843" w:type="dxa"/>
            <w:shd w:val="clear" w:color="auto" w:fill="F2F2F2" w:themeFill="background1" w:themeFillShade="F2"/>
            <w:noWrap/>
            <w:hideMark/>
          </w:tcPr>
          <w:p w14:paraId="7157B7CC" w14:textId="5ADFE7C2"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86.6%</w:t>
            </w:r>
          </w:p>
        </w:tc>
        <w:tc>
          <w:tcPr>
            <w:tcW w:w="843" w:type="dxa"/>
            <w:noWrap/>
            <w:hideMark/>
          </w:tcPr>
          <w:p w14:paraId="4D32F688"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3728AF2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ED331C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72A2A6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27A9ED0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3CF76BE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5501B09E" w14:textId="648DBE05"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6267F1C7" w14:textId="0E17B7C4"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61046C2F" w14:textId="77777777" w:rsidTr="0011744D">
        <w:trPr>
          <w:trHeight w:val="300"/>
        </w:trPr>
        <w:tc>
          <w:tcPr>
            <w:tcW w:w="2615" w:type="dxa"/>
            <w:noWrap/>
            <w:hideMark/>
          </w:tcPr>
          <w:p w14:paraId="40B35C80"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Chromium</w:t>
            </w:r>
          </w:p>
        </w:tc>
        <w:tc>
          <w:tcPr>
            <w:tcW w:w="925" w:type="dxa"/>
            <w:noWrap/>
            <w:hideMark/>
          </w:tcPr>
          <w:p w14:paraId="3BF06E32" w14:textId="3564F10F"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5</w:t>
            </w:r>
          </w:p>
        </w:tc>
        <w:tc>
          <w:tcPr>
            <w:tcW w:w="681" w:type="dxa"/>
            <w:shd w:val="clear" w:color="auto" w:fill="F2F2F2" w:themeFill="background1" w:themeFillShade="F2"/>
            <w:noWrap/>
            <w:hideMark/>
          </w:tcPr>
          <w:p w14:paraId="11C049E3"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18DF352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4606C8AC" w14:textId="6FA8E8D8"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72" w:type="dxa"/>
            <w:noWrap/>
            <w:hideMark/>
          </w:tcPr>
          <w:p w14:paraId="0D4D4E79" w14:textId="2B31809D"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16.2%</w:t>
            </w:r>
          </w:p>
        </w:tc>
        <w:tc>
          <w:tcPr>
            <w:tcW w:w="843" w:type="dxa"/>
            <w:shd w:val="clear" w:color="auto" w:fill="F2F2F2" w:themeFill="background1" w:themeFillShade="F2"/>
            <w:noWrap/>
            <w:hideMark/>
          </w:tcPr>
          <w:p w14:paraId="69C81F38" w14:textId="537E5D7C"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w:t>
            </w:r>
          </w:p>
        </w:tc>
        <w:tc>
          <w:tcPr>
            <w:tcW w:w="843" w:type="dxa"/>
            <w:shd w:val="clear" w:color="auto" w:fill="F2F2F2" w:themeFill="background1" w:themeFillShade="F2"/>
            <w:noWrap/>
            <w:hideMark/>
          </w:tcPr>
          <w:p w14:paraId="3D628814" w14:textId="5DED18B1"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57.0%</w:t>
            </w:r>
          </w:p>
        </w:tc>
        <w:tc>
          <w:tcPr>
            <w:tcW w:w="843" w:type="dxa"/>
            <w:noWrap/>
            <w:hideMark/>
          </w:tcPr>
          <w:p w14:paraId="080B2DDA"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2FEABBB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B304C2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66E71504"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4A1E1CE9" w14:textId="0670E15C"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88" w:type="dxa"/>
            <w:noWrap/>
            <w:hideMark/>
          </w:tcPr>
          <w:p w14:paraId="0047E40D" w14:textId="2797AB59"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26.8%</w:t>
            </w:r>
          </w:p>
        </w:tc>
        <w:tc>
          <w:tcPr>
            <w:tcW w:w="690" w:type="dxa"/>
          </w:tcPr>
          <w:p w14:paraId="4D68F5F6" w14:textId="590F5F8E" w:rsidR="0011744D" w:rsidRDefault="0011744D" w:rsidP="0011744D">
            <w:pPr>
              <w:jc w:val="center"/>
              <w:rPr>
                <w:sz w:val="20"/>
                <w:szCs w:val="20"/>
              </w:rPr>
            </w:pPr>
          </w:p>
        </w:tc>
        <w:tc>
          <w:tcPr>
            <w:tcW w:w="690" w:type="dxa"/>
          </w:tcPr>
          <w:p w14:paraId="41B0F790" w14:textId="05825B88" w:rsidR="0011744D" w:rsidRDefault="0011744D" w:rsidP="0011744D">
            <w:pPr>
              <w:jc w:val="center"/>
              <w:rPr>
                <w:sz w:val="20"/>
                <w:szCs w:val="20"/>
              </w:rPr>
            </w:pPr>
          </w:p>
        </w:tc>
      </w:tr>
      <w:tr w:rsidR="0011744D" w:rsidRPr="00414C42" w14:paraId="0C1CD023" w14:textId="77777777" w:rsidTr="0011744D">
        <w:trPr>
          <w:trHeight w:val="300"/>
        </w:trPr>
        <w:tc>
          <w:tcPr>
            <w:tcW w:w="2615" w:type="dxa"/>
            <w:noWrap/>
            <w:hideMark/>
          </w:tcPr>
          <w:p w14:paraId="01B74064"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Copper</w:t>
            </w:r>
          </w:p>
        </w:tc>
        <w:tc>
          <w:tcPr>
            <w:tcW w:w="925" w:type="dxa"/>
            <w:noWrap/>
            <w:hideMark/>
          </w:tcPr>
          <w:p w14:paraId="6E2DDABF" w14:textId="770BCAB1"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142</w:t>
            </w:r>
          </w:p>
        </w:tc>
        <w:tc>
          <w:tcPr>
            <w:tcW w:w="681" w:type="dxa"/>
            <w:shd w:val="clear" w:color="auto" w:fill="F2F2F2" w:themeFill="background1" w:themeFillShade="F2"/>
            <w:noWrap/>
            <w:hideMark/>
          </w:tcPr>
          <w:p w14:paraId="702DC7D9" w14:textId="3A16AAE4"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43" w:type="dxa"/>
            <w:shd w:val="clear" w:color="auto" w:fill="F2F2F2" w:themeFill="background1" w:themeFillShade="F2"/>
            <w:noWrap/>
            <w:hideMark/>
          </w:tcPr>
          <w:p w14:paraId="2758C758" w14:textId="200FA31A"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0.3%</w:t>
            </w:r>
          </w:p>
        </w:tc>
        <w:tc>
          <w:tcPr>
            <w:tcW w:w="872" w:type="dxa"/>
            <w:noWrap/>
            <w:hideMark/>
          </w:tcPr>
          <w:p w14:paraId="13E44A05" w14:textId="3D342D96"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w:t>
            </w:r>
          </w:p>
        </w:tc>
        <w:tc>
          <w:tcPr>
            <w:tcW w:w="872" w:type="dxa"/>
            <w:noWrap/>
            <w:hideMark/>
          </w:tcPr>
          <w:p w14:paraId="37F86D7F" w14:textId="59D41BDB"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2.0%</w:t>
            </w:r>
          </w:p>
        </w:tc>
        <w:tc>
          <w:tcPr>
            <w:tcW w:w="843" w:type="dxa"/>
            <w:shd w:val="clear" w:color="auto" w:fill="F2F2F2" w:themeFill="background1" w:themeFillShade="F2"/>
            <w:noWrap/>
            <w:hideMark/>
          </w:tcPr>
          <w:p w14:paraId="508D6625" w14:textId="05B5D66E"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58</w:t>
            </w:r>
          </w:p>
        </w:tc>
        <w:tc>
          <w:tcPr>
            <w:tcW w:w="843" w:type="dxa"/>
            <w:shd w:val="clear" w:color="auto" w:fill="F2F2F2" w:themeFill="background1" w:themeFillShade="F2"/>
            <w:noWrap/>
            <w:hideMark/>
          </w:tcPr>
          <w:p w14:paraId="5B947E72" w14:textId="2EB6D063"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19.9%</w:t>
            </w:r>
          </w:p>
        </w:tc>
        <w:tc>
          <w:tcPr>
            <w:tcW w:w="843" w:type="dxa"/>
            <w:noWrap/>
            <w:hideMark/>
          </w:tcPr>
          <w:p w14:paraId="6AC3AF8E"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7032DA1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69E66A37" w14:textId="62879373"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79</w:t>
            </w:r>
          </w:p>
        </w:tc>
        <w:tc>
          <w:tcPr>
            <w:tcW w:w="843" w:type="dxa"/>
            <w:shd w:val="clear" w:color="auto" w:fill="F2F2F2" w:themeFill="background1" w:themeFillShade="F2"/>
            <w:noWrap/>
            <w:hideMark/>
          </w:tcPr>
          <w:p w14:paraId="4785BE89" w14:textId="1029088B"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66.6%</w:t>
            </w:r>
          </w:p>
        </w:tc>
        <w:tc>
          <w:tcPr>
            <w:tcW w:w="888" w:type="dxa"/>
            <w:noWrap/>
            <w:hideMark/>
          </w:tcPr>
          <w:p w14:paraId="70EB5F97" w14:textId="654CC0D3"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w:t>
            </w:r>
          </w:p>
        </w:tc>
        <w:tc>
          <w:tcPr>
            <w:tcW w:w="888" w:type="dxa"/>
            <w:noWrap/>
            <w:hideMark/>
          </w:tcPr>
          <w:p w14:paraId="10BF0B2F" w14:textId="07CF234D"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11.3%</w:t>
            </w:r>
          </w:p>
        </w:tc>
        <w:tc>
          <w:tcPr>
            <w:tcW w:w="690" w:type="dxa"/>
          </w:tcPr>
          <w:p w14:paraId="101906CF" w14:textId="5968B7CE" w:rsidR="0011744D" w:rsidRDefault="0011744D" w:rsidP="0011744D">
            <w:pPr>
              <w:jc w:val="center"/>
              <w:rPr>
                <w:sz w:val="20"/>
                <w:szCs w:val="20"/>
              </w:rPr>
            </w:pPr>
          </w:p>
        </w:tc>
        <w:tc>
          <w:tcPr>
            <w:tcW w:w="690" w:type="dxa"/>
          </w:tcPr>
          <w:p w14:paraId="355500D4" w14:textId="2255AC9C" w:rsidR="0011744D" w:rsidRDefault="0011744D" w:rsidP="0011744D">
            <w:pPr>
              <w:jc w:val="center"/>
              <w:rPr>
                <w:sz w:val="20"/>
                <w:szCs w:val="20"/>
              </w:rPr>
            </w:pPr>
          </w:p>
        </w:tc>
      </w:tr>
      <w:tr w:rsidR="0011744D" w:rsidRPr="00414C42" w14:paraId="0EF23A3F" w14:textId="77777777" w:rsidTr="0011744D">
        <w:trPr>
          <w:trHeight w:val="300"/>
        </w:trPr>
        <w:tc>
          <w:tcPr>
            <w:tcW w:w="2615" w:type="dxa"/>
            <w:noWrap/>
            <w:hideMark/>
          </w:tcPr>
          <w:p w14:paraId="48697BD2"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Cyanides - total as CN</w:t>
            </w:r>
          </w:p>
        </w:tc>
        <w:tc>
          <w:tcPr>
            <w:tcW w:w="925" w:type="dxa"/>
            <w:noWrap/>
            <w:hideMark/>
          </w:tcPr>
          <w:p w14:paraId="11C00E78" w14:textId="38B882D6"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8</w:t>
            </w:r>
          </w:p>
        </w:tc>
        <w:tc>
          <w:tcPr>
            <w:tcW w:w="681" w:type="dxa"/>
            <w:shd w:val="clear" w:color="auto" w:fill="F2F2F2" w:themeFill="background1" w:themeFillShade="F2"/>
            <w:noWrap/>
            <w:hideMark/>
          </w:tcPr>
          <w:p w14:paraId="0FF7C9A5"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2FFF6D5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7511CD56" w14:textId="19801FD0" w:rsidR="0011744D" w:rsidRPr="00072EF9" w:rsidRDefault="0011744D" w:rsidP="0011744D">
            <w:pPr>
              <w:jc w:val="center"/>
              <w:rPr>
                <w:rFonts w:ascii="Calibri" w:eastAsia="Times New Roman" w:hAnsi="Calibri" w:cs="Calibri"/>
                <w:color w:val="000000"/>
                <w:sz w:val="20"/>
                <w:szCs w:val="20"/>
                <w:lang w:eastAsia="en-GB"/>
              </w:rPr>
            </w:pPr>
          </w:p>
        </w:tc>
        <w:tc>
          <w:tcPr>
            <w:tcW w:w="872" w:type="dxa"/>
            <w:noWrap/>
            <w:hideMark/>
          </w:tcPr>
          <w:p w14:paraId="46FF4152" w14:textId="635140C2"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4979C1FA" w14:textId="6AE53FE5"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8</w:t>
            </w:r>
          </w:p>
        </w:tc>
        <w:tc>
          <w:tcPr>
            <w:tcW w:w="843" w:type="dxa"/>
            <w:shd w:val="clear" w:color="auto" w:fill="F2F2F2" w:themeFill="background1" w:themeFillShade="F2"/>
            <w:noWrap/>
            <w:hideMark/>
          </w:tcPr>
          <w:p w14:paraId="5F136FD5" w14:textId="4E44DC86"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07B61A52"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701C6A64"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0D2A7DC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2283A7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4C570A9E"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423F3C1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35CACE50" w14:textId="10E88CDD"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0FCB2398" w14:textId="3F0D3AAD"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40447D94" w14:textId="77777777" w:rsidTr="0011744D">
        <w:trPr>
          <w:trHeight w:val="300"/>
        </w:trPr>
        <w:tc>
          <w:tcPr>
            <w:tcW w:w="2615" w:type="dxa"/>
            <w:noWrap/>
            <w:hideMark/>
          </w:tcPr>
          <w:p w14:paraId="7DB13336"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Cypermethrin</w:t>
            </w:r>
          </w:p>
        </w:tc>
        <w:tc>
          <w:tcPr>
            <w:tcW w:w="925" w:type="dxa"/>
            <w:noWrap/>
            <w:hideMark/>
          </w:tcPr>
          <w:p w14:paraId="1206A4E4" w14:textId="6D64EE33"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11</w:t>
            </w:r>
          </w:p>
        </w:tc>
        <w:tc>
          <w:tcPr>
            <w:tcW w:w="681" w:type="dxa"/>
            <w:shd w:val="clear" w:color="auto" w:fill="F2F2F2" w:themeFill="background1" w:themeFillShade="F2"/>
            <w:noWrap/>
            <w:hideMark/>
          </w:tcPr>
          <w:p w14:paraId="23F0857D"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5D3DCAE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269DC62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0DC69B0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173660D8" w14:textId="7999A4D6"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11</w:t>
            </w:r>
          </w:p>
        </w:tc>
        <w:tc>
          <w:tcPr>
            <w:tcW w:w="843" w:type="dxa"/>
            <w:shd w:val="clear" w:color="auto" w:fill="F2F2F2" w:themeFill="background1" w:themeFillShade="F2"/>
            <w:noWrap/>
            <w:hideMark/>
          </w:tcPr>
          <w:p w14:paraId="1C2DF744" w14:textId="4B128D85"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2A73B968"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349C8C1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4B843B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C0AEE7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2A6B388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6E65539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311E5A4D" w14:textId="51C0FACE"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7967F591" w14:textId="1C8535D7"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71DB3250" w14:textId="77777777" w:rsidTr="0011744D">
        <w:trPr>
          <w:trHeight w:val="300"/>
        </w:trPr>
        <w:tc>
          <w:tcPr>
            <w:tcW w:w="2615" w:type="dxa"/>
            <w:noWrap/>
            <w:hideMark/>
          </w:tcPr>
          <w:p w14:paraId="1E9279C0"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Deltamethrin</w:t>
            </w:r>
          </w:p>
        </w:tc>
        <w:tc>
          <w:tcPr>
            <w:tcW w:w="925" w:type="dxa"/>
            <w:noWrap/>
            <w:hideMark/>
          </w:tcPr>
          <w:p w14:paraId="74556C33" w14:textId="0384FD4C"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37</w:t>
            </w:r>
          </w:p>
        </w:tc>
        <w:tc>
          <w:tcPr>
            <w:tcW w:w="681" w:type="dxa"/>
            <w:shd w:val="clear" w:color="auto" w:fill="F2F2F2" w:themeFill="background1" w:themeFillShade="F2"/>
            <w:noWrap/>
            <w:hideMark/>
          </w:tcPr>
          <w:p w14:paraId="0C24DC3D"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7D21BF7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12BA1D2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08FC552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35A9A2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5D952E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noWrap/>
            <w:hideMark/>
          </w:tcPr>
          <w:p w14:paraId="0D4DC48E"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2" w:type="dxa"/>
            <w:noWrap/>
            <w:hideMark/>
          </w:tcPr>
          <w:p w14:paraId="7B7A394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1AF338E6" w14:textId="3A06CDD5"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37</w:t>
            </w:r>
          </w:p>
        </w:tc>
        <w:tc>
          <w:tcPr>
            <w:tcW w:w="843" w:type="dxa"/>
            <w:shd w:val="clear" w:color="auto" w:fill="F2F2F2" w:themeFill="background1" w:themeFillShade="F2"/>
            <w:noWrap/>
            <w:hideMark/>
          </w:tcPr>
          <w:p w14:paraId="7FDA91B6" w14:textId="2894C161"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88" w:type="dxa"/>
            <w:noWrap/>
            <w:hideMark/>
          </w:tcPr>
          <w:p w14:paraId="7F15023A"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88" w:type="dxa"/>
            <w:noWrap/>
            <w:hideMark/>
          </w:tcPr>
          <w:p w14:paraId="640368D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597571CE" w14:textId="31BAD60F"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762BF514" w14:textId="4EDCAEB1"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58BCE217" w14:textId="77777777" w:rsidTr="0011744D">
        <w:trPr>
          <w:trHeight w:val="300"/>
        </w:trPr>
        <w:tc>
          <w:tcPr>
            <w:tcW w:w="2615" w:type="dxa"/>
            <w:noWrap/>
            <w:hideMark/>
          </w:tcPr>
          <w:p w14:paraId="01261835"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Di(2-ethylhexyl) phthalate</w:t>
            </w:r>
          </w:p>
        </w:tc>
        <w:tc>
          <w:tcPr>
            <w:tcW w:w="925" w:type="dxa"/>
            <w:noWrap/>
            <w:hideMark/>
          </w:tcPr>
          <w:p w14:paraId="2D7B6785" w14:textId="672F8611"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73</w:t>
            </w:r>
          </w:p>
        </w:tc>
        <w:tc>
          <w:tcPr>
            <w:tcW w:w="681" w:type="dxa"/>
            <w:shd w:val="clear" w:color="auto" w:fill="F2F2F2" w:themeFill="background1" w:themeFillShade="F2"/>
            <w:noWrap/>
            <w:hideMark/>
          </w:tcPr>
          <w:p w14:paraId="723F30FB"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7D470674"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28CF7CB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3AF0339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BF85A7C" w14:textId="4D7D89D2"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73</w:t>
            </w:r>
          </w:p>
        </w:tc>
        <w:tc>
          <w:tcPr>
            <w:tcW w:w="843" w:type="dxa"/>
            <w:shd w:val="clear" w:color="auto" w:fill="F2F2F2" w:themeFill="background1" w:themeFillShade="F2"/>
            <w:noWrap/>
            <w:hideMark/>
          </w:tcPr>
          <w:p w14:paraId="71B42215" w14:textId="3187A1C0"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268C7412"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754D948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C46FB0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0A18C6D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7391A9CE"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362C336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6D133841" w14:textId="544E20E8"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24BBBCA3" w14:textId="24665F78"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5FBA6109" w14:textId="77777777" w:rsidTr="0011744D">
        <w:trPr>
          <w:trHeight w:val="300"/>
        </w:trPr>
        <w:tc>
          <w:tcPr>
            <w:tcW w:w="2615" w:type="dxa"/>
            <w:noWrap/>
            <w:hideMark/>
          </w:tcPr>
          <w:p w14:paraId="613A66DE"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Diazinon</w:t>
            </w:r>
          </w:p>
        </w:tc>
        <w:tc>
          <w:tcPr>
            <w:tcW w:w="925" w:type="dxa"/>
            <w:noWrap/>
            <w:hideMark/>
          </w:tcPr>
          <w:p w14:paraId="18893CAD" w14:textId="7B2523DE"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13</w:t>
            </w:r>
          </w:p>
        </w:tc>
        <w:tc>
          <w:tcPr>
            <w:tcW w:w="681" w:type="dxa"/>
            <w:shd w:val="clear" w:color="auto" w:fill="F2F2F2" w:themeFill="background1" w:themeFillShade="F2"/>
            <w:noWrap/>
            <w:hideMark/>
          </w:tcPr>
          <w:p w14:paraId="63E96D25"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0D0D1C6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4B076DD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770DA37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61446484" w14:textId="1224BFBC"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13</w:t>
            </w:r>
          </w:p>
        </w:tc>
        <w:tc>
          <w:tcPr>
            <w:tcW w:w="843" w:type="dxa"/>
            <w:shd w:val="clear" w:color="auto" w:fill="F2F2F2" w:themeFill="background1" w:themeFillShade="F2"/>
            <w:noWrap/>
            <w:hideMark/>
          </w:tcPr>
          <w:p w14:paraId="17D111F8" w14:textId="4AF1A1A1"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4AAB0DCB"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1F3CEF2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FAF6CC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07EDF92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4F7CDAD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03E4130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48B073C6" w14:textId="4DF79EF6"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396C2434" w14:textId="4221AAFF"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73D20262" w14:textId="77777777" w:rsidTr="0011744D">
        <w:trPr>
          <w:trHeight w:val="300"/>
        </w:trPr>
        <w:tc>
          <w:tcPr>
            <w:tcW w:w="2615" w:type="dxa"/>
            <w:noWrap/>
            <w:hideMark/>
          </w:tcPr>
          <w:p w14:paraId="0C297548"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Dioxins and furans - as ITEQ</w:t>
            </w:r>
          </w:p>
        </w:tc>
        <w:tc>
          <w:tcPr>
            <w:tcW w:w="925" w:type="dxa"/>
            <w:noWrap/>
            <w:hideMark/>
          </w:tcPr>
          <w:p w14:paraId="2D850AEC" w14:textId="7532B8AC"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4</w:t>
            </w:r>
          </w:p>
        </w:tc>
        <w:tc>
          <w:tcPr>
            <w:tcW w:w="681" w:type="dxa"/>
            <w:shd w:val="clear" w:color="auto" w:fill="F2F2F2" w:themeFill="background1" w:themeFillShade="F2"/>
            <w:noWrap/>
            <w:hideMark/>
          </w:tcPr>
          <w:p w14:paraId="6400C950"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0D37EA24"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351E260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60A5577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421985A3" w14:textId="76DBA83C"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4</w:t>
            </w:r>
          </w:p>
        </w:tc>
        <w:tc>
          <w:tcPr>
            <w:tcW w:w="843" w:type="dxa"/>
            <w:shd w:val="clear" w:color="auto" w:fill="F2F2F2" w:themeFill="background1" w:themeFillShade="F2"/>
            <w:noWrap/>
            <w:hideMark/>
          </w:tcPr>
          <w:p w14:paraId="68289F65" w14:textId="527A3DAF"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7977D615"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055CCF2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483D7D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60FB662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278B08B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1BD920F4"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7AEC07AB" w14:textId="0040F331"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4C6E0B7A" w14:textId="6AC7212B"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750260D9" w14:textId="77777777" w:rsidTr="0011744D">
        <w:trPr>
          <w:trHeight w:val="300"/>
        </w:trPr>
        <w:tc>
          <w:tcPr>
            <w:tcW w:w="2615" w:type="dxa"/>
            <w:noWrap/>
            <w:hideMark/>
          </w:tcPr>
          <w:p w14:paraId="5AB27052"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Dioxins and furans - as WHO TEQ</w:t>
            </w:r>
          </w:p>
        </w:tc>
        <w:tc>
          <w:tcPr>
            <w:tcW w:w="925" w:type="dxa"/>
            <w:noWrap/>
            <w:hideMark/>
          </w:tcPr>
          <w:p w14:paraId="0A8BEA69" w14:textId="254B5512"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4</w:t>
            </w:r>
          </w:p>
        </w:tc>
        <w:tc>
          <w:tcPr>
            <w:tcW w:w="681" w:type="dxa"/>
            <w:shd w:val="clear" w:color="auto" w:fill="F2F2F2" w:themeFill="background1" w:themeFillShade="F2"/>
            <w:noWrap/>
            <w:hideMark/>
          </w:tcPr>
          <w:p w14:paraId="34AC71D9"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5698520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2C90636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3A419C5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0216909E" w14:textId="0C147A95"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4</w:t>
            </w:r>
          </w:p>
        </w:tc>
        <w:tc>
          <w:tcPr>
            <w:tcW w:w="843" w:type="dxa"/>
            <w:shd w:val="clear" w:color="auto" w:fill="F2F2F2" w:themeFill="background1" w:themeFillShade="F2"/>
            <w:noWrap/>
            <w:hideMark/>
          </w:tcPr>
          <w:p w14:paraId="36B6B1ED" w14:textId="48320B0B"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19D4913E"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0AD4AE3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1C2C8B1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3E1992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30BE0B5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05C516A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2CB30D0C" w14:textId="07E23A03"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7DA7054D" w14:textId="4E513C05"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1BC90740" w14:textId="77777777" w:rsidTr="0011744D">
        <w:trPr>
          <w:trHeight w:val="300"/>
        </w:trPr>
        <w:tc>
          <w:tcPr>
            <w:tcW w:w="2615" w:type="dxa"/>
            <w:noWrap/>
            <w:hideMark/>
          </w:tcPr>
          <w:p w14:paraId="774A6BC6"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Diuron</w:t>
            </w:r>
          </w:p>
        </w:tc>
        <w:tc>
          <w:tcPr>
            <w:tcW w:w="925" w:type="dxa"/>
            <w:noWrap/>
            <w:hideMark/>
          </w:tcPr>
          <w:p w14:paraId="7D159060" w14:textId="53C14EC7"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25</w:t>
            </w:r>
          </w:p>
        </w:tc>
        <w:tc>
          <w:tcPr>
            <w:tcW w:w="681" w:type="dxa"/>
            <w:shd w:val="clear" w:color="auto" w:fill="F2F2F2" w:themeFill="background1" w:themeFillShade="F2"/>
            <w:noWrap/>
            <w:hideMark/>
          </w:tcPr>
          <w:p w14:paraId="3F50A00C"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1318B8D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3678BB3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50B3316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057A2E82" w14:textId="7DD21D5A"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25</w:t>
            </w:r>
          </w:p>
        </w:tc>
        <w:tc>
          <w:tcPr>
            <w:tcW w:w="843" w:type="dxa"/>
            <w:shd w:val="clear" w:color="auto" w:fill="F2F2F2" w:themeFill="background1" w:themeFillShade="F2"/>
            <w:noWrap/>
            <w:hideMark/>
          </w:tcPr>
          <w:p w14:paraId="3B56E3A7" w14:textId="6CC5E8A3"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0F6860E0"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325937B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3BBF04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BFDAA7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4D8236F4"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17831BA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4B9AF7E8" w14:textId="13E27DC1"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3327BD5A" w14:textId="2E44A79B"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1ECB8A8E" w14:textId="77777777" w:rsidTr="0011744D">
        <w:trPr>
          <w:trHeight w:val="300"/>
        </w:trPr>
        <w:tc>
          <w:tcPr>
            <w:tcW w:w="2615" w:type="dxa"/>
            <w:noWrap/>
            <w:hideMark/>
          </w:tcPr>
          <w:p w14:paraId="0A27E876"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Emamectin benzoate</w:t>
            </w:r>
          </w:p>
        </w:tc>
        <w:tc>
          <w:tcPr>
            <w:tcW w:w="925" w:type="dxa"/>
            <w:noWrap/>
            <w:hideMark/>
          </w:tcPr>
          <w:p w14:paraId="380DB1E9" w14:textId="4E13170C"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100</w:t>
            </w:r>
          </w:p>
        </w:tc>
        <w:tc>
          <w:tcPr>
            <w:tcW w:w="681" w:type="dxa"/>
            <w:shd w:val="clear" w:color="auto" w:fill="F2F2F2" w:themeFill="background1" w:themeFillShade="F2"/>
            <w:noWrap/>
            <w:hideMark/>
          </w:tcPr>
          <w:p w14:paraId="006F1695"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40C20AE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6F29F3C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377ACC4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CFB7A4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690239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noWrap/>
            <w:hideMark/>
          </w:tcPr>
          <w:p w14:paraId="72B1E0C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2" w:type="dxa"/>
            <w:noWrap/>
            <w:hideMark/>
          </w:tcPr>
          <w:p w14:paraId="2D08D70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472D41DD" w14:textId="289E633D"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100</w:t>
            </w:r>
          </w:p>
        </w:tc>
        <w:tc>
          <w:tcPr>
            <w:tcW w:w="843" w:type="dxa"/>
            <w:shd w:val="clear" w:color="auto" w:fill="F2F2F2" w:themeFill="background1" w:themeFillShade="F2"/>
            <w:noWrap/>
            <w:hideMark/>
          </w:tcPr>
          <w:p w14:paraId="2E44A8D5" w14:textId="1DC8C713"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88" w:type="dxa"/>
            <w:noWrap/>
            <w:hideMark/>
          </w:tcPr>
          <w:p w14:paraId="1B0DBC49"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88" w:type="dxa"/>
            <w:noWrap/>
            <w:hideMark/>
          </w:tcPr>
          <w:p w14:paraId="78FD0C3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57D5FC59" w14:textId="25D3CE36"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0553B455" w14:textId="1156B32B"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7F70FD0E" w14:textId="77777777" w:rsidTr="0011744D">
        <w:trPr>
          <w:trHeight w:val="300"/>
        </w:trPr>
        <w:tc>
          <w:tcPr>
            <w:tcW w:w="2615" w:type="dxa"/>
            <w:noWrap/>
            <w:hideMark/>
          </w:tcPr>
          <w:p w14:paraId="018F2FF3"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Ethylbenzene</w:t>
            </w:r>
          </w:p>
        </w:tc>
        <w:tc>
          <w:tcPr>
            <w:tcW w:w="925" w:type="dxa"/>
            <w:noWrap/>
            <w:hideMark/>
          </w:tcPr>
          <w:p w14:paraId="6D2F1FE4" w14:textId="19A81CD3"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2</w:t>
            </w:r>
          </w:p>
        </w:tc>
        <w:tc>
          <w:tcPr>
            <w:tcW w:w="681" w:type="dxa"/>
            <w:shd w:val="clear" w:color="auto" w:fill="F2F2F2" w:themeFill="background1" w:themeFillShade="F2"/>
            <w:noWrap/>
            <w:hideMark/>
          </w:tcPr>
          <w:p w14:paraId="43E76AE2" w14:textId="34C500DE"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w:t>
            </w:r>
          </w:p>
        </w:tc>
        <w:tc>
          <w:tcPr>
            <w:tcW w:w="843" w:type="dxa"/>
            <w:shd w:val="clear" w:color="auto" w:fill="F2F2F2" w:themeFill="background1" w:themeFillShade="F2"/>
            <w:noWrap/>
            <w:hideMark/>
          </w:tcPr>
          <w:p w14:paraId="1FFC4BA0" w14:textId="569F6452"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72" w:type="dxa"/>
            <w:noWrap/>
            <w:hideMark/>
          </w:tcPr>
          <w:p w14:paraId="2CEE05B4"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72" w:type="dxa"/>
            <w:noWrap/>
            <w:hideMark/>
          </w:tcPr>
          <w:p w14:paraId="425D964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1B5B952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3761E8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noWrap/>
            <w:hideMark/>
          </w:tcPr>
          <w:p w14:paraId="057E430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2" w:type="dxa"/>
            <w:noWrap/>
            <w:hideMark/>
          </w:tcPr>
          <w:p w14:paraId="57DEA53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1375B70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5FB654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3869378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3784DF2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7966B498" w14:textId="3B6BE9A5"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342E0F79" w14:textId="6CD93784"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42B90522" w14:textId="77777777" w:rsidTr="0011744D">
        <w:trPr>
          <w:trHeight w:val="300"/>
        </w:trPr>
        <w:tc>
          <w:tcPr>
            <w:tcW w:w="2615" w:type="dxa"/>
            <w:noWrap/>
            <w:hideMark/>
          </w:tcPr>
          <w:p w14:paraId="2CA8FCE5"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Fluoranthene</w:t>
            </w:r>
          </w:p>
        </w:tc>
        <w:tc>
          <w:tcPr>
            <w:tcW w:w="925" w:type="dxa"/>
            <w:noWrap/>
            <w:hideMark/>
          </w:tcPr>
          <w:p w14:paraId="69FAABF0" w14:textId="2476BB32"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22</w:t>
            </w:r>
          </w:p>
        </w:tc>
        <w:tc>
          <w:tcPr>
            <w:tcW w:w="681" w:type="dxa"/>
            <w:shd w:val="clear" w:color="auto" w:fill="F2F2F2" w:themeFill="background1" w:themeFillShade="F2"/>
            <w:noWrap/>
            <w:hideMark/>
          </w:tcPr>
          <w:p w14:paraId="50A312B8"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1B11F25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1A8AB0C0" w14:textId="41EEA3E2"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w:t>
            </w:r>
          </w:p>
        </w:tc>
        <w:tc>
          <w:tcPr>
            <w:tcW w:w="872" w:type="dxa"/>
            <w:noWrap/>
            <w:hideMark/>
          </w:tcPr>
          <w:p w14:paraId="55AB719E" w14:textId="7B9AD31D"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35.1%</w:t>
            </w:r>
          </w:p>
        </w:tc>
        <w:tc>
          <w:tcPr>
            <w:tcW w:w="843" w:type="dxa"/>
            <w:shd w:val="clear" w:color="auto" w:fill="F2F2F2" w:themeFill="background1" w:themeFillShade="F2"/>
            <w:noWrap/>
            <w:hideMark/>
          </w:tcPr>
          <w:p w14:paraId="2D329942" w14:textId="4A97CA83"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20</w:t>
            </w:r>
          </w:p>
        </w:tc>
        <w:tc>
          <w:tcPr>
            <w:tcW w:w="843" w:type="dxa"/>
            <w:shd w:val="clear" w:color="auto" w:fill="F2F2F2" w:themeFill="background1" w:themeFillShade="F2"/>
            <w:noWrap/>
            <w:hideMark/>
          </w:tcPr>
          <w:p w14:paraId="092E512C" w14:textId="1E0BA730"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64.9%</w:t>
            </w:r>
          </w:p>
        </w:tc>
        <w:tc>
          <w:tcPr>
            <w:tcW w:w="843" w:type="dxa"/>
            <w:noWrap/>
            <w:hideMark/>
          </w:tcPr>
          <w:p w14:paraId="50ECB071"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2339C66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A7C3D3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0B45803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04545CA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33724B2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0ABF5074" w14:textId="02214E02"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0CB6D0ED" w14:textId="3C77DCF8"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095F9AC6" w14:textId="77777777" w:rsidTr="0011744D">
        <w:trPr>
          <w:trHeight w:val="300"/>
        </w:trPr>
        <w:tc>
          <w:tcPr>
            <w:tcW w:w="2615" w:type="dxa"/>
            <w:noWrap/>
            <w:hideMark/>
          </w:tcPr>
          <w:p w14:paraId="4F06C284"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Fluorides - total as F</w:t>
            </w:r>
          </w:p>
        </w:tc>
        <w:tc>
          <w:tcPr>
            <w:tcW w:w="925" w:type="dxa"/>
            <w:noWrap/>
            <w:hideMark/>
          </w:tcPr>
          <w:p w14:paraId="516121A3" w14:textId="33F164CC"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25</w:t>
            </w:r>
          </w:p>
        </w:tc>
        <w:tc>
          <w:tcPr>
            <w:tcW w:w="681" w:type="dxa"/>
            <w:shd w:val="clear" w:color="auto" w:fill="F2F2F2" w:themeFill="background1" w:themeFillShade="F2"/>
            <w:noWrap/>
            <w:hideMark/>
          </w:tcPr>
          <w:p w14:paraId="16544255"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398181B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385ACE62" w14:textId="4EB4A845" w:rsidR="0011744D" w:rsidRPr="00072EF9" w:rsidRDefault="0011744D" w:rsidP="0011744D">
            <w:pPr>
              <w:jc w:val="center"/>
              <w:rPr>
                <w:rFonts w:ascii="Calibri" w:eastAsia="Times New Roman" w:hAnsi="Calibri" w:cs="Calibri"/>
                <w:color w:val="000000"/>
                <w:sz w:val="20"/>
                <w:szCs w:val="20"/>
                <w:lang w:eastAsia="en-GB"/>
              </w:rPr>
            </w:pPr>
          </w:p>
        </w:tc>
        <w:tc>
          <w:tcPr>
            <w:tcW w:w="872" w:type="dxa"/>
            <w:noWrap/>
            <w:hideMark/>
          </w:tcPr>
          <w:p w14:paraId="0EAC4B37" w14:textId="03A847D2"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02CE26A5" w14:textId="1CC0D346"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25</w:t>
            </w:r>
          </w:p>
        </w:tc>
        <w:tc>
          <w:tcPr>
            <w:tcW w:w="843" w:type="dxa"/>
            <w:shd w:val="clear" w:color="auto" w:fill="F2F2F2" w:themeFill="background1" w:themeFillShade="F2"/>
            <w:noWrap/>
            <w:hideMark/>
          </w:tcPr>
          <w:p w14:paraId="39AD3B1E" w14:textId="7C9FD411"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45C1CA10"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3671A254"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406D342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8777D0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5B03ADA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372B0B5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29D539B1" w14:textId="395E61C8"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7B73D9C6" w14:textId="2C6D2FE6"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6EA1EB8C" w14:textId="77777777" w:rsidTr="0011744D">
        <w:trPr>
          <w:trHeight w:val="300"/>
        </w:trPr>
        <w:tc>
          <w:tcPr>
            <w:tcW w:w="2615" w:type="dxa"/>
            <w:noWrap/>
            <w:hideMark/>
          </w:tcPr>
          <w:p w14:paraId="33C142F2"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lastRenderedPageBreak/>
              <w:t>Halogenated organic compounds - total as AOX</w:t>
            </w:r>
          </w:p>
        </w:tc>
        <w:tc>
          <w:tcPr>
            <w:tcW w:w="925" w:type="dxa"/>
            <w:noWrap/>
            <w:hideMark/>
          </w:tcPr>
          <w:p w14:paraId="18320D6A" w14:textId="532675A3"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25</w:t>
            </w:r>
          </w:p>
        </w:tc>
        <w:tc>
          <w:tcPr>
            <w:tcW w:w="681" w:type="dxa"/>
            <w:shd w:val="clear" w:color="auto" w:fill="F2F2F2" w:themeFill="background1" w:themeFillShade="F2"/>
            <w:noWrap/>
            <w:hideMark/>
          </w:tcPr>
          <w:p w14:paraId="53396AA2"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5CBC9B7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4AA63E6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66B4415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C3B9D98" w14:textId="7BB8F018"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25</w:t>
            </w:r>
          </w:p>
        </w:tc>
        <w:tc>
          <w:tcPr>
            <w:tcW w:w="843" w:type="dxa"/>
            <w:shd w:val="clear" w:color="auto" w:fill="F2F2F2" w:themeFill="background1" w:themeFillShade="F2"/>
            <w:noWrap/>
            <w:hideMark/>
          </w:tcPr>
          <w:p w14:paraId="061994C8" w14:textId="44652128"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1E6D77DA"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689BACB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73D4C4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45A5412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6FC12F7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6146A7D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7F026FC2" w14:textId="2FA7B7F0"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11B8DC17" w14:textId="64B98587"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1FB3B35A" w14:textId="77777777" w:rsidTr="0011744D">
        <w:trPr>
          <w:trHeight w:val="300"/>
        </w:trPr>
        <w:tc>
          <w:tcPr>
            <w:tcW w:w="2615" w:type="dxa"/>
            <w:noWrap/>
            <w:hideMark/>
          </w:tcPr>
          <w:p w14:paraId="54D65125"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Hexachlorocyclohexane - all isomers</w:t>
            </w:r>
          </w:p>
        </w:tc>
        <w:tc>
          <w:tcPr>
            <w:tcW w:w="925" w:type="dxa"/>
            <w:noWrap/>
            <w:hideMark/>
          </w:tcPr>
          <w:p w14:paraId="3CF3D8E0" w14:textId="18B6F249"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15</w:t>
            </w:r>
          </w:p>
        </w:tc>
        <w:tc>
          <w:tcPr>
            <w:tcW w:w="681" w:type="dxa"/>
            <w:shd w:val="clear" w:color="auto" w:fill="F2F2F2" w:themeFill="background1" w:themeFillShade="F2"/>
            <w:noWrap/>
            <w:hideMark/>
          </w:tcPr>
          <w:p w14:paraId="71D3DA72"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677035C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56CC28E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714ADBD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FDFEB51" w14:textId="7F164587"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15</w:t>
            </w:r>
          </w:p>
        </w:tc>
        <w:tc>
          <w:tcPr>
            <w:tcW w:w="843" w:type="dxa"/>
            <w:shd w:val="clear" w:color="auto" w:fill="F2F2F2" w:themeFill="background1" w:themeFillShade="F2"/>
            <w:noWrap/>
            <w:hideMark/>
          </w:tcPr>
          <w:p w14:paraId="2C536F26" w14:textId="38D00ECC"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17DBCDCA"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66726EB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4F0E1C0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6B55FF3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5D2C2C6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02AF71F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4B3A9BCA" w14:textId="0479D99E"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4451259D" w14:textId="0BD4C342"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640D8B0F" w14:textId="77777777" w:rsidTr="0011744D">
        <w:trPr>
          <w:trHeight w:val="300"/>
        </w:trPr>
        <w:tc>
          <w:tcPr>
            <w:tcW w:w="2615" w:type="dxa"/>
            <w:noWrap/>
            <w:hideMark/>
          </w:tcPr>
          <w:p w14:paraId="4BF43407"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Iron</w:t>
            </w:r>
          </w:p>
        </w:tc>
        <w:tc>
          <w:tcPr>
            <w:tcW w:w="925" w:type="dxa"/>
            <w:noWrap/>
            <w:hideMark/>
          </w:tcPr>
          <w:p w14:paraId="727CC117" w14:textId="4A5B4E03"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49</w:t>
            </w:r>
          </w:p>
        </w:tc>
        <w:tc>
          <w:tcPr>
            <w:tcW w:w="681" w:type="dxa"/>
            <w:shd w:val="clear" w:color="auto" w:fill="F2F2F2" w:themeFill="background1" w:themeFillShade="F2"/>
            <w:noWrap/>
            <w:hideMark/>
          </w:tcPr>
          <w:p w14:paraId="37087350" w14:textId="62A7CC3F"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43" w:type="dxa"/>
            <w:shd w:val="clear" w:color="auto" w:fill="F2F2F2" w:themeFill="background1" w:themeFillShade="F2"/>
            <w:noWrap/>
            <w:hideMark/>
          </w:tcPr>
          <w:p w14:paraId="5A3C8387" w14:textId="4EA6C793"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0.5%</w:t>
            </w:r>
          </w:p>
        </w:tc>
        <w:tc>
          <w:tcPr>
            <w:tcW w:w="872" w:type="dxa"/>
            <w:noWrap/>
            <w:hideMark/>
          </w:tcPr>
          <w:p w14:paraId="5E8EA61C"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72" w:type="dxa"/>
            <w:noWrap/>
            <w:hideMark/>
          </w:tcPr>
          <w:p w14:paraId="218778B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652F81BC" w14:textId="00EAE258"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48</w:t>
            </w:r>
          </w:p>
        </w:tc>
        <w:tc>
          <w:tcPr>
            <w:tcW w:w="843" w:type="dxa"/>
            <w:shd w:val="clear" w:color="auto" w:fill="F2F2F2" w:themeFill="background1" w:themeFillShade="F2"/>
            <w:noWrap/>
            <w:hideMark/>
          </w:tcPr>
          <w:p w14:paraId="6A910766" w14:textId="098B5AF4"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99.5%</w:t>
            </w:r>
          </w:p>
        </w:tc>
        <w:tc>
          <w:tcPr>
            <w:tcW w:w="843" w:type="dxa"/>
            <w:noWrap/>
            <w:hideMark/>
          </w:tcPr>
          <w:p w14:paraId="58D5C8CB"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1C84ED7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295A56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1F801DE"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126C6F2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64EFF16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54838B12" w14:textId="642B19D2"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7A5B6402" w14:textId="2DFB374F"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3DEA2F0F" w14:textId="77777777" w:rsidTr="0011744D">
        <w:trPr>
          <w:trHeight w:val="300"/>
        </w:trPr>
        <w:tc>
          <w:tcPr>
            <w:tcW w:w="2615" w:type="dxa"/>
            <w:noWrap/>
            <w:hideMark/>
          </w:tcPr>
          <w:p w14:paraId="769C9B95"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Isoproturon</w:t>
            </w:r>
          </w:p>
        </w:tc>
        <w:tc>
          <w:tcPr>
            <w:tcW w:w="925" w:type="dxa"/>
            <w:noWrap/>
            <w:hideMark/>
          </w:tcPr>
          <w:p w14:paraId="71099ADD" w14:textId="53B3BA02"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8</w:t>
            </w:r>
          </w:p>
        </w:tc>
        <w:tc>
          <w:tcPr>
            <w:tcW w:w="681" w:type="dxa"/>
            <w:shd w:val="clear" w:color="auto" w:fill="F2F2F2" w:themeFill="background1" w:themeFillShade="F2"/>
            <w:noWrap/>
            <w:hideMark/>
          </w:tcPr>
          <w:p w14:paraId="1886F451"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0C578DC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15E7210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5EE9D3B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4B6B0D35" w14:textId="10754A6E"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8</w:t>
            </w:r>
          </w:p>
        </w:tc>
        <w:tc>
          <w:tcPr>
            <w:tcW w:w="843" w:type="dxa"/>
            <w:shd w:val="clear" w:color="auto" w:fill="F2F2F2" w:themeFill="background1" w:themeFillShade="F2"/>
            <w:noWrap/>
            <w:hideMark/>
          </w:tcPr>
          <w:p w14:paraId="64E69746" w14:textId="11A16EF0"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7D463D48"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0AA9DFB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1F8C40E"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F860CA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449F312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2A2DE65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4D3A6ECD" w14:textId="29A06A58"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4774F00A" w14:textId="451EB3DC"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41546933" w14:textId="77777777" w:rsidTr="0011744D">
        <w:trPr>
          <w:trHeight w:val="300"/>
        </w:trPr>
        <w:tc>
          <w:tcPr>
            <w:tcW w:w="2615" w:type="dxa"/>
            <w:noWrap/>
            <w:hideMark/>
          </w:tcPr>
          <w:p w14:paraId="5C1C26AB"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Lead</w:t>
            </w:r>
          </w:p>
        </w:tc>
        <w:tc>
          <w:tcPr>
            <w:tcW w:w="925" w:type="dxa"/>
            <w:noWrap/>
            <w:hideMark/>
          </w:tcPr>
          <w:p w14:paraId="3F044E41" w14:textId="2352E683"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12</w:t>
            </w:r>
          </w:p>
        </w:tc>
        <w:tc>
          <w:tcPr>
            <w:tcW w:w="681" w:type="dxa"/>
            <w:shd w:val="clear" w:color="auto" w:fill="F2F2F2" w:themeFill="background1" w:themeFillShade="F2"/>
            <w:noWrap/>
            <w:hideMark/>
          </w:tcPr>
          <w:p w14:paraId="233AEF2E" w14:textId="3E62010A"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43" w:type="dxa"/>
            <w:shd w:val="clear" w:color="auto" w:fill="F2F2F2" w:themeFill="background1" w:themeFillShade="F2"/>
            <w:noWrap/>
            <w:hideMark/>
          </w:tcPr>
          <w:p w14:paraId="26F669D7" w14:textId="50CEA11E" w:rsidR="0011744D" w:rsidRPr="00072EF9" w:rsidRDefault="0011744D" w:rsidP="0011744D">
            <w:pPr>
              <w:jc w:val="center"/>
              <w:rPr>
                <w:rFonts w:ascii="Times New Roman" w:eastAsia="Times New Roman" w:hAnsi="Times New Roman" w:cs="Times New Roman"/>
                <w:sz w:val="20"/>
                <w:szCs w:val="20"/>
                <w:lang w:eastAsia="en-GB"/>
              </w:rPr>
            </w:pPr>
            <w:r w:rsidRPr="00072EF9">
              <w:rPr>
                <w:sz w:val="20"/>
                <w:szCs w:val="20"/>
              </w:rPr>
              <w:t>2.8%</w:t>
            </w:r>
          </w:p>
        </w:tc>
        <w:tc>
          <w:tcPr>
            <w:tcW w:w="872" w:type="dxa"/>
            <w:noWrap/>
            <w:hideMark/>
          </w:tcPr>
          <w:p w14:paraId="5647247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024DB38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9ED2FE2" w14:textId="21BC440A"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11</w:t>
            </w:r>
          </w:p>
        </w:tc>
        <w:tc>
          <w:tcPr>
            <w:tcW w:w="843" w:type="dxa"/>
            <w:shd w:val="clear" w:color="auto" w:fill="F2F2F2" w:themeFill="background1" w:themeFillShade="F2"/>
            <w:noWrap/>
            <w:hideMark/>
          </w:tcPr>
          <w:p w14:paraId="1B52FC40" w14:textId="47123252"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97.2%</w:t>
            </w:r>
          </w:p>
        </w:tc>
        <w:tc>
          <w:tcPr>
            <w:tcW w:w="843" w:type="dxa"/>
            <w:noWrap/>
            <w:hideMark/>
          </w:tcPr>
          <w:p w14:paraId="59A3D321"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7CE7757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6919C2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B20B394"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2095F0B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3340359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1925532B" w14:textId="6E80D6A4"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2716B0FE" w14:textId="57B083D8"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23B94005" w14:textId="77777777" w:rsidTr="0011744D">
        <w:trPr>
          <w:trHeight w:val="300"/>
        </w:trPr>
        <w:tc>
          <w:tcPr>
            <w:tcW w:w="2615" w:type="dxa"/>
            <w:noWrap/>
            <w:hideMark/>
          </w:tcPr>
          <w:p w14:paraId="5E549BB9"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Lindane</w:t>
            </w:r>
          </w:p>
        </w:tc>
        <w:tc>
          <w:tcPr>
            <w:tcW w:w="925" w:type="dxa"/>
            <w:noWrap/>
            <w:hideMark/>
          </w:tcPr>
          <w:p w14:paraId="6EE6EC02" w14:textId="37083E0B"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3</w:t>
            </w:r>
          </w:p>
        </w:tc>
        <w:tc>
          <w:tcPr>
            <w:tcW w:w="681" w:type="dxa"/>
            <w:shd w:val="clear" w:color="auto" w:fill="F2F2F2" w:themeFill="background1" w:themeFillShade="F2"/>
            <w:noWrap/>
            <w:hideMark/>
          </w:tcPr>
          <w:p w14:paraId="2BF906D5"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0B87E7D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77D590A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571BFC7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67B11CF2" w14:textId="21A6CA25"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w:t>
            </w:r>
          </w:p>
        </w:tc>
        <w:tc>
          <w:tcPr>
            <w:tcW w:w="843" w:type="dxa"/>
            <w:shd w:val="clear" w:color="auto" w:fill="F2F2F2" w:themeFill="background1" w:themeFillShade="F2"/>
            <w:noWrap/>
            <w:hideMark/>
          </w:tcPr>
          <w:p w14:paraId="10B06734" w14:textId="4E755AE0"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5A73EFF5"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2CC9817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4977940E"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0B77CC4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0DE4AEE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191708C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12B854F6" w14:textId="614F65EA"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749D9B5B" w14:textId="3470839D"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5DACCBD8" w14:textId="77777777" w:rsidTr="0011744D">
        <w:trPr>
          <w:trHeight w:val="300"/>
        </w:trPr>
        <w:tc>
          <w:tcPr>
            <w:tcW w:w="2615" w:type="dxa"/>
            <w:noWrap/>
            <w:hideMark/>
          </w:tcPr>
          <w:p w14:paraId="14D9C55A"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Manganese</w:t>
            </w:r>
          </w:p>
        </w:tc>
        <w:tc>
          <w:tcPr>
            <w:tcW w:w="925" w:type="dxa"/>
            <w:noWrap/>
            <w:hideMark/>
          </w:tcPr>
          <w:p w14:paraId="0174D6C1" w14:textId="0E2F9BEB"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1</w:t>
            </w:r>
          </w:p>
        </w:tc>
        <w:tc>
          <w:tcPr>
            <w:tcW w:w="681" w:type="dxa"/>
            <w:shd w:val="clear" w:color="auto" w:fill="F2F2F2" w:themeFill="background1" w:themeFillShade="F2"/>
            <w:noWrap/>
            <w:hideMark/>
          </w:tcPr>
          <w:p w14:paraId="7A5F6168"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3828D4E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117DA77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1C8E8DD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3E47CD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0F96617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noWrap/>
            <w:hideMark/>
          </w:tcPr>
          <w:p w14:paraId="17258A1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2" w:type="dxa"/>
            <w:noWrap/>
            <w:hideMark/>
          </w:tcPr>
          <w:p w14:paraId="162E695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0D8D280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B451EB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25B8E0C0" w14:textId="070FA0C6"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88" w:type="dxa"/>
            <w:noWrap/>
            <w:hideMark/>
          </w:tcPr>
          <w:p w14:paraId="4092E01F" w14:textId="43CE089E"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690" w:type="dxa"/>
          </w:tcPr>
          <w:p w14:paraId="1C47691A" w14:textId="01FCD3D9" w:rsidR="0011744D" w:rsidRDefault="0011744D" w:rsidP="0011744D">
            <w:pPr>
              <w:jc w:val="center"/>
              <w:rPr>
                <w:sz w:val="20"/>
                <w:szCs w:val="20"/>
              </w:rPr>
            </w:pPr>
          </w:p>
        </w:tc>
        <w:tc>
          <w:tcPr>
            <w:tcW w:w="690" w:type="dxa"/>
          </w:tcPr>
          <w:p w14:paraId="1C219AD3" w14:textId="10737C9B" w:rsidR="0011744D" w:rsidRDefault="0011744D" w:rsidP="0011744D">
            <w:pPr>
              <w:jc w:val="center"/>
              <w:rPr>
                <w:sz w:val="20"/>
                <w:szCs w:val="20"/>
              </w:rPr>
            </w:pPr>
          </w:p>
        </w:tc>
      </w:tr>
      <w:tr w:rsidR="0011744D" w:rsidRPr="00414C42" w14:paraId="2E7A6F61" w14:textId="77777777" w:rsidTr="0011744D">
        <w:trPr>
          <w:trHeight w:val="300"/>
        </w:trPr>
        <w:tc>
          <w:tcPr>
            <w:tcW w:w="2615" w:type="dxa"/>
            <w:noWrap/>
            <w:hideMark/>
          </w:tcPr>
          <w:p w14:paraId="4914FB5B"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Mercury</w:t>
            </w:r>
          </w:p>
        </w:tc>
        <w:tc>
          <w:tcPr>
            <w:tcW w:w="925" w:type="dxa"/>
            <w:noWrap/>
            <w:hideMark/>
          </w:tcPr>
          <w:p w14:paraId="44FB9C63" w14:textId="026E7002"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32</w:t>
            </w:r>
          </w:p>
        </w:tc>
        <w:tc>
          <w:tcPr>
            <w:tcW w:w="681" w:type="dxa"/>
            <w:shd w:val="clear" w:color="auto" w:fill="F2F2F2" w:themeFill="background1" w:themeFillShade="F2"/>
            <w:noWrap/>
            <w:hideMark/>
          </w:tcPr>
          <w:p w14:paraId="03AB6300" w14:textId="5EF14407"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w:t>
            </w:r>
          </w:p>
        </w:tc>
        <w:tc>
          <w:tcPr>
            <w:tcW w:w="843" w:type="dxa"/>
            <w:shd w:val="clear" w:color="auto" w:fill="F2F2F2" w:themeFill="background1" w:themeFillShade="F2"/>
            <w:noWrap/>
            <w:hideMark/>
          </w:tcPr>
          <w:p w14:paraId="6101B317" w14:textId="68CB724B"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3.3%</w:t>
            </w:r>
          </w:p>
        </w:tc>
        <w:tc>
          <w:tcPr>
            <w:tcW w:w="872" w:type="dxa"/>
            <w:noWrap/>
            <w:hideMark/>
          </w:tcPr>
          <w:p w14:paraId="19406D1F" w14:textId="128DB339"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72" w:type="dxa"/>
            <w:noWrap/>
            <w:hideMark/>
          </w:tcPr>
          <w:p w14:paraId="57A70A17" w14:textId="55B27EDF"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6.1%</w:t>
            </w:r>
          </w:p>
        </w:tc>
        <w:tc>
          <w:tcPr>
            <w:tcW w:w="843" w:type="dxa"/>
            <w:shd w:val="clear" w:color="auto" w:fill="F2F2F2" w:themeFill="background1" w:themeFillShade="F2"/>
            <w:noWrap/>
            <w:hideMark/>
          </w:tcPr>
          <w:p w14:paraId="3E3AE74D" w14:textId="6EE554D5"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28</w:t>
            </w:r>
          </w:p>
        </w:tc>
        <w:tc>
          <w:tcPr>
            <w:tcW w:w="843" w:type="dxa"/>
            <w:shd w:val="clear" w:color="auto" w:fill="F2F2F2" w:themeFill="background1" w:themeFillShade="F2"/>
            <w:noWrap/>
            <w:hideMark/>
          </w:tcPr>
          <w:p w14:paraId="74C851BB" w14:textId="32D993E8"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88.4%</w:t>
            </w:r>
          </w:p>
        </w:tc>
        <w:tc>
          <w:tcPr>
            <w:tcW w:w="843" w:type="dxa"/>
            <w:noWrap/>
            <w:hideMark/>
          </w:tcPr>
          <w:p w14:paraId="43F46E31"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1334200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1BC5D7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42598FC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00EE2D20" w14:textId="491EBD12"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88" w:type="dxa"/>
            <w:noWrap/>
            <w:hideMark/>
          </w:tcPr>
          <w:p w14:paraId="4C45D7F3" w14:textId="5C00DE3D"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2.2%</w:t>
            </w:r>
          </w:p>
        </w:tc>
        <w:tc>
          <w:tcPr>
            <w:tcW w:w="690" w:type="dxa"/>
          </w:tcPr>
          <w:p w14:paraId="01ABE6C2" w14:textId="149813EC" w:rsidR="0011744D" w:rsidRDefault="0011744D" w:rsidP="0011744D">
            <w:pPr>
              <w:jc w:val="center"/>
              <w:rPr>
                <w:sz w:val="20"/>
                <w:szCs w:val="20"/>
              </w:rPr>
            </w:pPr>
          </w:p>
        </w:tc>
        <w:tc>
          <w:tcPr>
            <w:tcW w:w="690" w:type="dxa"/>
          </w:tcPr>
          <w:p w14:paraId="5F515013" w14:textId="42F4DDB7" w:rsidR="0011744D" w:rsidRDefault="0011744D" w:rsidP="0011744D">
            <w:pPr>
              <w:jc w:val="center"/>
              <w:rPr>
                <w:sz w:val="20"/>
                <w:szCs w:val="20"/>
              </w:rPr>
            </w:pPr>
          </w:p>
        </w:tc>
      </w:tr>
      <w:tr w:rsidR="0011744D" w:rsidRPr="00414C42" w14:paraId="416A09DB" w14:textId="77777777" w:rsidTr="0011744D">
        <w:trPr>
          <w:trHeight w:val="300"/>
        </w:trPr>
        <w:tc>
          <w:tcPr>
            <w:tcW w:w="2615" w:type="dxa"/>
            <w:noWrap/>
            <w:hideMark/>
          </w:tcPr>
          <w:p w14:paraId="2A0FA2F9"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Methylene chloride</w:t>
            </w:r>
          </w:p>
        </w:tc>
        <w:tc>
          <w:tcPr>
            <w:tcW w:w="925" w:type="dxa"/>
            <w:noWrap/>
            <w:hideMark/>
          </w:tcPr>
          <w:p w14:paraId="34EBEFEB" w14:textId="37DF6AD8"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1</w:t>
            </w:r>
          </w:p>
        </w:tc>
        <w:tc>
          <w:tcPr>
            <w:tcW w:w="681" w:type="dxa"/>
            <w:shd w:val="clear" w:color="auto" w:fill="F2F2F2" w:themeFill="background1" w:themeFillShade="F2"/>
            <w:noWrap/>
            <w:hideMark/>
          </w:tcPr>
          <w:p w14:paraId="5A5FCC75"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2833864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5BB379EE" w14:textId="1825E77E"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72" w:type="dxa"/>
            <w:noWrap/>
            <w:hideMark/>
          </w:tcPr>
          <w:p w14:paraId="0F599062" w14:textId="32289ED2"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shd w:val="clear" w:color="auto" w:fill="F2F2F2" w:themeFill="background1" w:themeFillShade="F2"/>
            <w:noWrap/>
            <w:hideMark/>
          </w:tcPr>
          <w:p w14:paraId="7A04A8CF" w14:textId="3AAF0612"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1FCD09A8" w14:textId="6788A818" w:rsidR="0011744D" w:rsidRPr="00072EF9" w:rsidRDefault="0011744D" w:rsidP="0011744D">
            <w:pPr>
              <w:jc w:val="center"/>
              <w:rPr>
                <w:rFonts w:ascii="Calibri" w:eastAsia="Times New Roman" w:hAnsi="Calibri" w:cs="Calibri"/>
                <w:color w:val="000000"/>
                <w:sz w:val="20"/>
                <w:szCs w:val="20"/>
                <w:lang w:eastAsia="en-GB"/>
              </w:rPr>
            </w:pPr>
          </w:p>
        </w:tc>
        <w:tc>
          <w:tcPr>
            <w:tcW w:w="843" w:type="dxa"/>
            <w:noWrap/>
            <w:hideMark/>
          </w:tcPr>
          <w:p w14:paraId="17F840A2"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29D44F1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0EAB65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762F08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09B2C76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2A98C27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1D14F377" w14:textId="5B0AB0E9"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56203EA4" w14:textId="5A486196"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47AEBD17" w14:textId="77777777" w:rsidTr="0011744D">
        <w:trPr>
          <w:trHeight w:val="300"/>
        </w:trPr>
        <w:tc>
          <w:tcPr>
            <w:tcW w:w="2615" w:type="dxa"/>
            <w:noWrap/>
            <w:hideMark/>
          </w:tcPr>
          <w:p w14:paraId="1C08E53C"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Naphthalene</w:t>
            </w:r>
          </w:p>
        </w:tc>
        <w:tc>
          <w:tcPr>
            <w:tcW w:w="925" w:type="dxa"/>
            <w:noWrap/>
            <w:hideMark/>
          </w:tcPr>
          <w:p w14:paraId="1C4EFE00" w14:textId="6A0A92B6"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74</w:t>
            </w:r>
          </w:p>
        </w:tc>
        <w:tc>
          <w:tcPr>
            <w:tcW w:w="681" w:type="dxa"/>
            <w:shd w:val="clear" w:color="auto" w:fill="F2F2F2" w:themeFill="background1" w:themeFillShade="F2"/>
            <w:noWrap/>
            <w:hideMark/>
          </w:tcPr>
          <w:p w14:paraId="1D72F941" w14:textId="32AB3606"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5ED0EF61" w14:textId="6D444451" w:rsidR="0011744D" w:rsidRPr="00072EF9" w:rsidRDefault="0011744D" w:rsidP="0011744D">
            <w:pPr>
              <w:jc w:val="center"/>
              <w:rPr>
                <w:rFonts w:ascii="Calibri" w:eastAsia="Times New Roman" w:hAnsi="Calibri" w:cs="Calibri"/>
                <w:color w:val="000000"/>
                <w:sz w:val="20"/>
                <w:szCs w:val="20"/>
                <w:lang w:eastAsia="en-GB"/>
              </w:rPr>
            </w:pPr>
          </w:p>
        </w:tc>
        <w:tc>
          <w:tcPr>
            <w:tcW w:w="872" w:type="dxa"/>
            <w:noWrap/>
            <w:hideMark/>
          </w:tcPr>
          <w:p w14:paraId="107C41FE" w14:textId="184F2F61"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72" w:type="dxa"/>
            <w:noWrap/>
            <w:hideMark/>
          </w:tcPr>
          <w:p w14:paraId="09FC7A61" w14:textId="1EE1CDFA"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1.0%</w:t>
            </w:r>
          </w:p>
        </w:tc>
        <w:tc>
          <w:tcPr>
            <w:tcW w:w="843" w:type="dxa"/>
            <w:shd w:val="clear" w:color="auto" w:fill="F2F2F2" w:themeFill="background1" w:themeFillShade="F2"/>
            <w:noWrap/>
            <w:hideMark/>
          </w:tcPr>
          <w:p w14:paraId="35EF8B31" w14:textId="599CF953"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73</w:t>
            </w:r>
          </w:p>
        </w:tc>
        <w:tc>
          <w:tcPr>
            <w:tcW w:w="843" w:type="dxa"/>
            <w:shd w:val="clear" w:color="auto" w:fill="F2F2F2" w:themeFill="background1" w:themeFillShade="F2"/>
            <w:noWrap/>
            <w:hideMark/>
          </w:tcPr>
          <w:p w14:paraId="41BBBA3B" w14:textId="3F1E3BFA"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99.0%</w:t>
            </w:r>
          </w:p>
        </w:tc>
        <w:tc>
          <w:tcPr>
            <w:tcW w:w="843" w:type="dxa"/>
            <w:noWrap/>
            <w:hideMark/>
          </w:tcPr>
          <w:p w14:paraId="59E444B2"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252C43A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E2BE8C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658D2FD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747060D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16409C0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1427BBF4" w14:textId="35F3662F"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1E2DB50E" w14:textId="4CBE1D20"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15004132" w14:textId="77777777" w:rsidTr="0011744D">
        <w:trPr>
          <w:trHeight w:val="300"/>
        </w:trPr>
        <w:tc>
          <w:tcPr>
            <w:tcW w:w="2615" w:type="dxa"/>
            <w:noWrap/>
            <w:hideMark/>
          </w:tcPr>
          <w:p w14:paraId="15990190"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Nickel</w:t>
            </w:r>
          </w:p>
        </w:tc>
        <w:tc>
          <w:tcPr>
            <w:tcW w:w="925" w:type="dxa"/>
            <w:noWrap/>
            <w:hideMark/>
          </w:tcPr>
          <w:p w14:paraId="29DD9B80" w14:textId="568AAB3E"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41</w:t>
            </w:r>
          </w:p>
        </w:tc>
        <w:tc>
          <w:tcPr>
            <w:tcW w:w="681" w:type="dxa"/>
            <w:shd w:val="clear" w:color="auto" w:fill="F2F2F2" w:themeFill="background1" w:themeFillShade="F2"/>
            <w:noWrap/>
            <w:hideMark/>
          </w:tcPr>
          <w:p w14:paraId="35A33B18"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521EC70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01C66A68" w14:textId="24CDCAC0"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72" w:type="dxa"/>
            <w:noWrap/>
            <w:hideMark/>
          </w:tcPr>
          <w:p w14:paraId="33ECCBDC" w14:textId="2E4769E9"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2.3%</w:t>
            </w:r>
          </w:p>
        </w:tc>
        <w:tc>
          <w:tcPr>
            <w:tcW w:w="843" w:type="dxa"/>
            <w:shd w:val="clear" w:color="auto" w:fill="F2F2F2" w:themeFill="background1" w:themeFillShade="F2"/>
            <w:noWrap/>
            <w:hideMark/>
          </w:tcPr>
          <w:p w14:paraId="1E55739E" w14:textId="7798522F"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39</w:t>
            </w:r>
          </w:p>
        </w:tc>
        <w:tc>
          <w:tcPr>
            <w:tcW w:w="843" w:type="dxa"/>
            <w:shd w:val="clear" w:color="auto" w:fill="F2F2F2" w:themeFill="background1" w:themeFillShade="F2"/>
            <w:noWrap/>
            <w:hideMark/>
          </w:tcPr>
          <w:p w14:paraId="4F4143D2" w14:textId="707500F5"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76.2%</w:t>
            </w:r>
          </w:p>
        </w:tc>
        <w:tc>
          <w:tcPr>
            <w:tcW w:w="843" w:type="dxa"/>
            <w:noWrap/>
            <w:hideMark/>
          </w:tcPr>
          <w:p w14:paraId="15D3BDD0"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772584F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56ADE9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1FEAC94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0D38BB6E" w14:textId="06BE8586"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88" w:type="dxa"/>
            <w:noWrap/>
            <w:hideMark/>
          </w:tcPr>
          <w:p w14:paraId="547B307E" w14:textId="031C7D94"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21.5%</w:t>
            </w:r>
          </w:p>
        </w:tc>
        <w:tc>
          <w:tcPr>
            <w:tcW w:w="690" w:type="dxa"/>
          </w:tcPr>
          <w:p w14:paraId="76F314D9" w14:textId="49466721" w:rsidR="0011744D" w:rsidRDefault="0011744D" w:rsidP="0011744D">
            <w:pPr>
              <w:jc w:val="center"/>
              <w:rPr>
                <w:sz w:val="20"/>
                <w:szCs w:val="20"/>
              </w:rPr>
            </w:pPr>
          </w:p>
        </w:tc>
        <w:tc>
          <w:tcPr>
            <w:tcW w:w="690" w:type="dxa"/>
          </w:tcPr>
          <w:p w14:paraId="6A3AA06B" w14:textId="4475497A" w:rsidR="0011744D" w:rsidRDefault="0011744D" w:rsidP="0011744D">
            <w:pPr>
              <w:jc w:val="center"/>
              <w:rPr>
                <w:sz w:val="20"/>
                <w:szCs w:val="20"/>
              </w:rPr>
            </w:pPr>
          </w:p>
        </w:tc>
      </w:tr>
      <w:tr w:rsidR="0011744D" w:rsidRPr="00414C42" w14:paraId="2D080E96" w14:textId="77777777" w:rsidTr="0011744D">
        <w:trPr>
          <w:trHeight w:val="300"/>
        </w:trPr>
        <w:tc>
          <w:tcPr>
            <w:tcW w:w="2615" w:type="dxa"/>
            <w:noWrap/>
            <w:hideMark/>
          </w:tcPr>
          <w:p w14:paraId="45D1D276"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Nitrogen - total as N</w:t>
            </w:r>
          </w:p>
        </w:tc>
        <w:tc>
          <w:tcPr>
            <w:tcW w:w="925" w:type="dxa"/>
            <w:noWrap/>
            <w:hideMark/>
          </w:tcPr>
          <w:p w14:paraId="1D83D4A8" w14:textId="5ECC7558"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173</w:t>
            </w:r>
          </w:p>
        </w:tc>
        <w:tc>
          <w:tcPr>
            <w:tcW w:w="681" w:type="dxa"/>
            <w:shd w:val="clear" w:color="auto" w:fill="F2F2F2" w:themeFill="background1" w:themeFillShade="F2"/>
            <w:noWrap/>
            <w:hideMark/>
          </w:tcPr>
          <w:p w14:paraId="6581F810"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46165F2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634CE668" w14:textId="019182D1"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72" w:type="dxa"/>
            <w:noWrap/>
            <w:hideMark/>
          </w:tcPr>
          <w:p w14:paraId="18300710" w14:textId="298F9E67"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0.5%</w:t>
            </w:r>
          </w:p>
        </w:tc>
        <w:tc>
          <w:tcPr>
            <w:tcW w:w="843" w:type="dxa"/>
            <w:shd w:val="clear" w:color="auto" w:fill="F2F2F2" w:themeFill="background1" w:themeFillShade="F2"/>
            <w:noWrap/>
            <w:hideMark/>
          </w:tcPr>
          <w:p w14:paraId="058BBE24" w14:textId="301585BF"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51</w:t>
            </w:r>
          </w:p>
        </w:tc>
        <w:tc>
          <w:tcPr>
            <w:tcW w:w="843" w:type="dxa"/>
            <w:shd w:val="clear" w:color="auto" w:fill="F2F2F2" w:themeFill="background1" w:themeFillShade="F2"/>
            <w:noWrap/>
            <w:hideMark/>
          </w:tcPr>
          <w:p w14:paraId="5D0A2FF0" w14:textId="011BBA45"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52.8%</w:t>
            </w:r>
          </w:p>
        </w:tc>
        <w:tc>
          <w:tcPr>
            <w:tcW w:w="843" w:type="dxa"/>
            <w:noWrap/>
            <w:hideMark/>
          </w:tcPr>
          <w:p w14:paraId="6ADDE140"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5D17570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6371737D" w14:textId="7CB9DF28"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119</w:t>
            </w:r>
          </w:p>
        </w:tc>
        <w:tc>
          <w:tcPr>
            <w:tcW w:w="843" w:type="dxa"/>
            <w:shd w:val="clear" w:color="auto" w:fill="F2F2F2" w:themeFill="background1" w:themeFillShade="F2"/>
            <w:noWrap/>
            <w:hideMark/>
          </w:tcPr>
          <w:p w14:paraId="1268701C" w14:textId="48722C4F"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33.4%</w:t>
            </w:r>
          </w:p>
        </w:tc>
        <w:tc>
          <w:tcPr>
            <w:tcW w:w="888" w:type="dxa"/>
            <w:noWrap/>
            <w:hideMark/>
          </w:tcPr>
          <w:p w14:paraId="4BA192A6" w14:textId="1BDBC403"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w:t>
            </w:r>
          </w:p>
        </w:tc>
        <w:tc>
          <w:tcPr>
            <w:tcW w:w="888" w:type="dxa"/>
            <w:noWrap/>
            <w:hideMark/>
          </w:tcPr>
          <w:p w14:paraId="1083D827" w14:textId="3E07BBC3"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13.3%</w:t>
            </w:r>
          </w:p>
        </w:tc>
        <w:tc>
          <w:tcPr>
            <w:tcW w:w="690" w:type="dxa"/>
          </w:tcPr>
          <w:p w14:paraId="694B8612" w14:textId="5ECFBB3F" w:rsidR="0011744D" w:rsidRDefault="0011744D" w:rsidP="0011744D">
            <w:pPr>
              <w:jc w:val="center"/>
              <w:rPr>
                <w:sz w:val="20"/>
                <w:szCs w:val="20"/>
              </w:rPr>
            </w:pPr>
          </w:p>
        </w:tc>
        <w:tc>
          <w:tcPr>
            <w:tcW w:w="690" w:type="dxa"/>
          </w:tcPr>
          <w:p w14:paraId="234FF142" w14:textId="691B501B" w:rsidR="0011744D" w:rsidRDefault="0011744D" w:rsidP="0011744D">
            <w:pPr>
              <w:jc w:val="center"/>
              <w:rPr>
                <w:sz w:val="20"/>
                <w:szCs w:val="20"/>
              </w:rPr>
            </w:pPr>
          </w:p>
        </w:tc>
      </w:tr>
      <w:tr w:rsidR="0011744D" w:rsidRPr="00414C42" w14:paraId="3F06C980" w14:textId="77777777" w:rsidTr="0011744D">
        <w:trPr>
          <w:trHeight w:val="300"/>
        </w:trPr>
        <w:tc>
          <w:tcPr>
            <w:tcW w:w="2615" w:type="dxa"/>
            <w:noWrap/>
            <w:hideMark/>
          </w:tcPr>
          <w:p w14:paraId="29244FBC"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Nonylphenol ethoxylates</w:t>
            </w:r>
          </w:p>
        </w:tc>
        <w:tc>
          <w:tcPr>
            <w:tcW w:w="925" w:type="dxa"/>
            <w:noWrap/>
            <w:hideMark/>
          </w:tcPr>
          <w:p w14:paraId="71139E75" w14:textId="25508C7D"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73</w:t>
            </w:r>
          </w:p>
        </w:tc>
        <w:tc>
          <w:tcPr>
            <w:tcW w:w="681" w:type="dxa"/>
            <w:shd w:val="clear" w:color="auto" w:fill="F2F2F2" w:themeFill="background1" w:themeFillShade="F2"/>
            <w:noWrap/>
            <w:hideMark/>
          </w:tcPr>
          <w:p w14:paraId="18B2F36E"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24317F6E"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19F268D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03ACDDB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19C1A41F" w14:textId="5C1C835F"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73</w:t>
            </w:r>
          </w:p>
        </w:tc>
        <w:tc>
          <w:tcPr>
            <w:tcW w:w="843" w:type="dxa"/>
            <w:shd w:val="clear" w:color="auto" w:fill="F2F2F2" w:themeFill="background1" w:themeFillShade="F2"/>
            <w:noWrap/>
            <w:hideMark/>
          </w:tcPr>
          <w:p w14:paraId="34C2046A" w14:textId="4A91CD52"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12303778"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5ECCABB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6CE4835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1590789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626F827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6AEDC76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39F18499" w14:textId="45FC08AE"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5BB4F6CB" w14:textId="2E75E046"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2C63F820" w14:textId="77777777" w:rsidTr="0011744D">
        <w:trPr>
          <w:trHeight w:val="300"/>
        </w:trPr>
        <w:tc>
          <w:tcPr>
            <w:tcW w:w="2615" w:type="dxa"/>
            <w:noWrap/>
            <w:hideMark/>
          </w:tcPr>
          <w:p w14:paraId="026D17AF"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Nonylphenols</w:t>
            </w:r>
          </w:p>
        </w:tc>
        <w:tc>
          <w:tcPr>
            <w:tcW w:w="925" w:type="dxa"/>
            <w:noWrap/>
            <w:hideMark/>
          </w:tcPr>
          <w:p w14:paraId="2E32426F" w14:textId="45C69EFC"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68</w:t>
            </w:r>
          </w:p>
        </w:tc>
        <w:tc>
          <w:tcPr>
            <w:tcW w:w="681" w:type="dxa"/>
            <w:shd w:val="clear" w:color="auto" w:fill="F2F2F2" w:themeFill="background1" w:themeFillShade="F2"/>
            <w:noWrap/>
            <w:hideMark/>
          </w:tcPr>
          <w:p w14:paraId="592B5618"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6E92C94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1040C4F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1FD0401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1336C94F" w14:textId="4E05B765"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68</w:t>
            </w:r>
          </w:p>
        </w:tc>
        <w:tc>
          <w:tcPr>
            <w:tcW w:w="843" w:type="dxa"/>
            <w:shd w:val="clear" w:color="auto" w:fill="F2F2F2" w:themeFill="background1" w:themeFillShade="F2"/>
            <w:noWrap/>
            <w:hideMark/>
          </w:tcPr>
          <w:p w14:paraId="37D59C37" w14:textId="53AA4E62"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18D6AC85"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7EA5292E"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129B2C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7BBAFC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5653C72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670B024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5FFABA16" w14:textId="6F7A08D2"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409B2A25" w14:textId="537E51DE"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46014343" w14:textId="77777777" w:rsidTr="0011744D">
        <w:trPr>
          <w:trHeight w:val="300"/>
        </w:trPr>
        <w:tc>
          <w:tcPr>
            <w:tcW w:w="2615" w:type="dxa"/>
            <w:noWrap/>
            <w:hideMark/>
          </w:tcPr>
          <w:p w14:paraId="1232A74A"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Nonyphenol and nonylphenol ethoxylates</w:t>
            </w:r>
          </w:p>
        </w:tc>
        <w:tc>
          <w:tcPr>
            <w:tcW w:w="925" w:type="dxa"/>
            <w:noWrap/>
            <w:hideMark/>
          </w:tcPr>
          <w:p w14:paraId="3C48762F" w14:textId="76D30ED2"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73</w:t>
            </w:r>
          </w:p>
        </w:tc>
        <w:tc>
          <w:tcPr>
            <w:tcW w:w="681" w:type="dxa"/>
            <w:shd w:val="clear" w:color="auto" w:fill="F2F2F2" w:themeFill="background1" w:themeFillShade="F2"/>
            <w:noWrap/>
            <w:hideMark/>
          </w:tcPr>
          <w:p w14:paraId="42EABAAC"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42082AE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4E62D8A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411D63DE"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1F8D0B26" w14:textId="219C66A6"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73</w:t>
            </w:r>
          </w:p>
        </w:tc>
        <w:tc>
          <w:tcPr>
            <w:tcW w:w="843" w:type="dxa"/>
            <w:shd w:val="clear" w:color="auto" w:fill="F2F2F2" w:themeFill="background1" w:themeFillShade="F2"/>
            <w:noWrap/>
            <w:hideMark/>
          </w:tcPr>
          <w:p w14:paraId="00F17FEF" w14:textId="28154B7C"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4BC5A01B"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779C130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994174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014E610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36EC252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1C5A0F14"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0F52B6BA" w14:textId="675346AA"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003D2A5A" w14:textId="32BDA59A"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0B1C40EF" w14:textId="77777777" w:rsidTr="0011744D">
        <w:trPr>
          <w:trHeight w:val="300"/>
        </w:trPr>
        <w:tc>
          <w:tcPr>
            <w:tcW w:w="2615" w:type="dxa"/>
            <w:noWrap/>
            <w:hideMark/>
          </w:tcPr>
          <w:p w14:paraId="397E48BE"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Octylphenol and octylphenol ethoxylates</w:t>
            </w:r>
          </w:p>
        </w:tc>
        <w:tc>
          <w:tcPr>
            <w:tcW w:w="925" w:type="dxa"/>
            <w:noWrap/>
            <w:hideMark/>
          </w:tcPr>
          <w:p w14:paraId="3CB96DFA" w14:textId="7AB34291"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3</w:t>
            </w:r>
          </w:p>
        </w:tc>
        <w:tc>
          <w:tcPr>
            <w:tcW w:w="681" w:type="dxa"/>
            <w:shd w:val="clear" w:color="auto" w:fill="F2F2F2" w:themeFill="background1" w:themeFillShade="F2"/>
            <w:noWrap/>
            <w:hideMark/>
          </w:tcPr>
          <w:p w14:paraId="30BCD834"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57BF083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56AA670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623FD4A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45CE0BB2" w14:textId="0C8D3A25"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w:t>
            </w:r>
          </w:p>
        </w:tc>
        <w:tc>
          <w:tcPr>
            <w:tcW w:w="843" w:type="dxa"/>
            <w:shd w:val="clear" w:color="auto" w:fill="F2F2F2" w:themeFill="background1" w:themeFillShade="F2"/>
            <w:noWrap/>
            <w:hideMark/>
          </w:tcPr>
          <w:p w14:paraId="0CA37D44" w14:textId="42C314A4"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770945C2"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39C61C3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003428E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6C11894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77CCF39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0CAAAF8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52F6035E" w14:textId="34F240FA"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5ED212A3" w14:textId="33D87EA1"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6A1112A7" w14:textId="77777777" w:rsidTr="0011744D">
        <w:trPr>
          <w:trHeight w:val="300"/>
        </w:trPr>
        <w:tc>
          <w:tcPr>
            <w:tcW w:w="2615" w:type="dxa"/>
            <w:noWrap/>
            <w:hideMark/>
          </w:tcPr>
          <w:p w14:paraId="55F3CC77"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Octylphenols</w:t>
            </w:r>
          </w:p>
        </w:tc>
        <w:tc>
          <w:tcPr>
            <w:tcW w:w="925" w:type="dxa"/>
            <w:noWrap/>
            <w:hideMark/>
          </w:tcPr>
          <w:p w14:paraId="04F7E18D" w14:textId="3254965E"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3</w:t>
            </w:r>
          </w:p>
        </w:tc>
        <w:tc>
          <w:tcPr>
            <w:tcW w:w="681" w:type="dxa"/>
            <w:shd w:val="clear" w:color="auto" w:fill="F2F2F2" w:themeFill="background1" w:themeFillShade="F2"/>
            <w:noWrap/>
            <w:hideMark/>
          </w:tcPr>
          <w:p w14:paraId="34949C6A"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44415F3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1AEE3FC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4111B91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FF69499" w14:textId="51811868"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w:t>
            </w:r>
          </w:p>
        </w:tc>
        <w:tc>
          <w:tcPr>
            <w:tcW w:w="843" w:type="dxa"/>
            <w:shd w:val="clear" w:color="auto" w:fill="F2F2F2" w:themeFill="background1" w:themeFillShade="F2"/>
            <w:noWrap/>
            <w:hideMark/>
          </w:tcPr>
          <w:p w14:paraId="11AFAB58" w14:textId="63A11E3B"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1B4D08D1"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7557F61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4A88CB1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CE3F93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50DC6DE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336FFB8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56F1723E" w14:textId="20A83E17"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4A2955A7" w14:textId="1E54D2FE"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4D595AA9" w14:textId="77777777" w:rsidTr="0011744D">
        <w:trPr>
          <w:trHeight w:val="300"/>
        </w:trPr>
        <w:tc>
          <w:tcPr>
            <w:tcW w:w="2615" w:type="dxa"/>
            <w:noWrap/>
            <w:hideMark/>
          </w:tcPr>
          <w:p w14:paraId="2C057BBE"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Organic tin compounds - total as Sn</w:t>
            </w:r>
          </w:p>
        </w:tc>
        <w:tc>
          <w:tcPr>
            <w:tcW w:w="925" w:type="dxa"/>
            <w:noWrap/>
            <w:hideMark/>
          </w:tcPr>
          <w:p w14:paraId="6968F127" w14:textId="57487F58"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1</w:t>
            </w:r>
          </w:p>
        </w:tc>
        <w:tc>
          <w:tcPr>
            <w:tcW w:w="681" w:type="dxa"/>
            <w:shd w:val="clear" w:color="auto" w:fill="F2F2F2" w:themeFill="background1" w:themeFillShade="F2"/>
            <w:noWrap/>
            <w:hideMark/>
          </w:tcPr>
          <w:p w14:paraId="79F849CB"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4533EEC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745C0FD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0AD8E39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D9F8666" w14:textId="22E76D5E"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43" w:type="dxa"/>
            <w:shd w:val="clear" w:color="auto" w:fill="F2F2F2" w:themeFill="background1" w:themeFillShade="F2"/>
            <w:noWrap/>
            <w:hideMark/>
          </w:tcPr>
          <w:p w14:paraId="2BF3C488" w14:textId="3A5AD94A"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41C76834"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19F561B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5B2869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CE32CC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1239659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3EFB64D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1C871BB7" w14:textId="6479CB3E"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0EF8139F" w14:textId="7A704C56"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490496A5" w14:textId="77777777" w:rsidTr="0011744D">
        <w:trPr>
          <w:trHeight w:val="300"/>
        </w:trPr>
        <w:tc>
          <w:tcPr>
            <w:tcW w:w="2615" w:type="dxa"/>
            <w:noWrap/>
            <w:hideMark/>
          </w:tcPr>
          <w:p w14:paraId="77F7E034"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Permethrin</w:t>
            </w:r>
          </w:p>
        </w:tc>
        <w:tc>
          <w:tcPr>
            <w:tcW w:w="925" w:type="dxa"/>
            <w:noWrap/>
            <w:hideMark/>
          </w:tcPr>
          <w:p w14:paraId="7B6130C9" w14:textId="39793F83"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22</w:t>
            </w:r>
          </w:p>
        </w:tc>
        <w:tc>
          <w:tcPr>
            <w:tcW w:w="681" w:type="dxa"/>
            <w:shd w:val="clear" w:color="auto" w:fill="F2F2F2" w:themeFill="background1" w:themeFillShade="F2"/>
            <w:noWrap/>
            <w:hideMark/>
          </w:tcPr>
          <w:p w14:paraId="5A997FA3"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4DC26A5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3676EC3E"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0B51CF6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C8F7EAF" w14:textId="691B9F16"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22</w:t>
            </w:r>
          </w:p>
        </w:tc>
        <w:tc>
          <w:tcPr>
            <w:tcW w:w="843" w:type="dxa"/>
            <w:shd w:val="clear" w:color="auto" w:fill="F2F2F2" w:themeFill="background1" w:themeFillShade="F2"/>
            <w:noWrap/>
            <w:hideMark/>
          </w:tcPr>
          <w:p w14:paraId="07FBE39B" w14:textId="4B269A54"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65577797"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6793C43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ADBE640"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11CDE6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5B8D9F6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6329789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22C76C28" w14:textId="5AB1485B"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6EEEAC88" w14:textId="0EBFF861"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4332739D" w14:textId="77777777" w:rsidTr="0011744D">
        <w:trPr>
          <w:trHeight w:val="300"/>
        </w:trPr>
        <w:tc>
          <w:tcPr>
            <w:tcW w:w="2615" w:type="dxa"/>
            <w:noWrap/>
            <w:hideMark/>
          </w:tcPr>
          <w:p w14:paraId="50140498"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Phenols - total as C</w:t>
            </w:r>
          </w:p>
        </w:tc>
        <w:tc>
          <w:tcPr>
            <w:tcW w:w="925" w:type="dxa"/>
            <w:noWrap/>
            <w:hideMark/>
          </w:tcPr>
          <w:p w14:paraId="2B010E17" w14:textId="033EF8B0"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9</w:t>
            </w:r>
          </w:p>
        </w:tc>
        <w:tc>
          <w:tcPr>
            <w:tcW w:w="681" w:type="dxa"/>
            <w:shd w:val="clear" w:color="auto" w:fill="F2F2F2" w:themeFill="background1" w:themeFillShade="F2"/>
            <w:noWrap/>
            <w:hideMark/>
          </w:tcPr>
          <w:p w14:paraId="62865E26" w14:textId="54536E15"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w:t>
            </w:r>
          </w:p>
        </w:tc>
        <w:tc>
          <w:tcPr>
            <w:tcW w:w="843" w:type="dxa"/>
            <w:shd w:val="clear" w:color="auto" w:fill="F2F2F2" w:themeFill="background1" w:themeFillShade="F2"/>
            <w:noWrap/>
            <w:hideMark/>
          </w:tcPr>
          <w:p w14:paraId="57D6B0D2" w14:textId="2F1B32CB"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55.3%</w:t>
            </w:r>
          </w:p>
        </w:tc>
        <w:tc>
          <w:tcPr>
            <w:tcW w:w="872" w:type="dxa"/>
            <w:noWrap/>
            <w:hideMark/>
          </w:tcPr>
          <w:p w14:paraId="624A3A09" w14:textId="42EACFD9"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w:t>
            </w:r>
          </w:p>
        </w:tc>
        <w:tc>
          <w:tcPr>
            <w:tcW w:w="872" w:type="dxa"/>
            <w:noWrap/>
            <w:hideMark/>
          </w:tcPr>
          <w:p w14:paraId="54A14BA0" w14:textId="0BE22F60"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41.0%</w:t>
            </w:r>
          </w:p>
        </w:tc>
        <w:tc>
          <w:tcPr>
            <w:tcW w:w="843" w:type="dxa"/>
            <w:shd w:val="clear" w:color="auto" w:fill="F2F2F2" w:themeFill="background1" w:themeFillShade="F2"/>
            <w:noWrap/>
            <w:hideMark/>
          </w:tcPr>
          <w:p w14:paraId="4ADF2998" w14:textId="5E39B3F1"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w:t>
            </w:r>
          </w:p>
        </w:tc>
        <w:tc>
          <w:tcPr>
            <w:tcW w:w="843" w:type="dxa"/>
            <w:shd w:val="clear" w:color="auto" w:fill="F2F2F2" w:themeFill="background1" w:themeFillShade="F2"/>
            <w:noWrap/>
            <w:hideMark/>
          </w:tcPr>
          <w:p w14:paraId="6E4B7858" w14:textId="615D5B80"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3.0%</w:t>
            </w:r>
          </w:p>
        </w:tc>
        <w:tc>
          <w:tcPr>
            <w:tcW w:w="843" w:type="dxa"/>
            <w:noWrap/>
            <w:hideMark/>
          </w:tcPr>
          <w:p w14:paraId="6054B6C9"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2CF52FB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55351CA8"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1993F4E"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1F1E9138" w14:textId="7BAA27CA"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88" w:type="dxa"/>
            <w:noWrap/>
            <w:hideMark/>
          </w:tcPr>
          <w:p w14:paraId="72B5CAD0" w14:textId="363DBF16"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0.7%</w:t>
            </w:r>
          </w:p>
        </w:tc>
        <w:tc>
          <w:tcPr>
            <w:tcW w:w="690" w:type="dxa"/>
          </w:tcPr>
          <w:p w14:paraId="74AD13DD" w14:textId="74CE4981" w:rsidR="0011744D" w:rsidRDefault="0011744D" w:rsidP="0011744D">
            <w:pPr>
              <w:jc w:val="center"/>
              <w:rPr>
                <w:sz w:val="20"/>
                <w:szCs w:val="20"/>
              </w:rPr>
            </w:pPr>
          </w:p>
        </w:tc>
        <w:tc>
          <w:tcPr>
            <w:tcW w:w="690" w:type="dxa"/>
          </w:tcPr>
          <w:p w14:paraId="0C8D0ADE" w14:textId="0E0156DD" w:rsidR="0011744D" w:rsidRDefault="0011744D" w:rsidP="0011744D">
            <w:pPr>
              <w:jc w:val="center"/>
              <w:rPr>
                <w:sz w:val="20"/>
                <w:szCs w:val="20"/>
              </w:rPr>
            </w:pPr>
          </w:p>
        </w:tc>
      </w:tr>
      <w:tr w:rsidR="0011744D" w:rsidRPr="00414C42" w14:paraId="2B5901A5" w14:textId="77777777" w:rsidTr="0011744D">
        <w:trPr>
          <w:trHeight w:val="300"/>
        </w:trPr>
        <w:tc>
          <w:tcPr>
            <w:tcW w:w="2615" w:type="dxa"/>
            <w:noWrap/>
            <w:hideMark/>
          </w:tcPr>
          <w:p w14:paraId="018A372A"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Phosphorus - total as P</w:t>
            </w:r>
          </w:p>
        </w:tc>
        <w:tc>
          <w:tcPr>
            <w:tcW w:w="925" w:type="dxa"/>
            <w:noWrap/>
            <w:hideMark/>
          </w:tcPr>
          <w:p w14:paraId="2E72F3AA" w14:textId="005723F7"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203</w:t>
            </w:r>
          </w:p>
        </w:tc>
        <w:tc>
          <w:tcPr>
            <w:tcW w:w="681" w:type="dxa"/>
            <w:shd w:val="clear" w:color="auto" w:fill="F2F2F2" w:themeFill="background1" w:themeFillShade="F2"/>
            <w:noWrap/>
            <w:hideMark/>
          </w:tcPr>
          <w:p w14:paraId="0AFA9D73"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4B76F7D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2E0ED7FF" w14:textId="11A14F2D"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72" w:type="dxa"/>
            <w:noWrap/>
            <w:hideMark/>
          </w:tcPr>
          <w:p w14:paraId="0A812E8D" w14:textId="3310CEEE"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0.7%</w:t>
            </w:r>
          </w:p>
        </w:tc>
        <w:tc>
          <w:tcPr>
            <w:tcW w:w="843" w:type="dxa"/>
            <w:shd w:val="clear" w:color="auto" w:fill="F2F2F2" w:themeFill="background1" w:themeFillShade="F2"/>
            <w:noWrap/>
            <w:hideMark/>
          </w:tcPr>
          <w:p w14:paraId="18E393B1" w14:textId="606D1B18"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50</w:t>
            </w:r>
          </w:p>
        </w:tc>
        <w:tc>
          <w:tcPr>
            <w:tcW w:w="843" w:type="dxa"/>
            <w:shd w:val="clear" w:color="auto" w:fill="F2F2F2" w:themeFill="background1" w:themeFillShade="F2"/>
            <w:noWrap/>
            <w:hideMark/>
          </w:tcPr>
          <w:p w14:paraId="6DA5B72D" w14:textId="498C9204"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44.4%</w:t>
            </w:r>
          </w:p>
        </w:tc>
        <w:tc>
          <w:tcPr>
            <w:tcW w:w="843" w:type="dxa"/>
            <w:noWrap/>
            <w:hideMark/>
          </w:tcPr>
          <w:p w14:paraId="09713D4D"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5849618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122E63FD" w14:textId="643DEC05"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150</w:t>
            </w:r>
          </w:p>
        </w:tc>
        <w:tc>
          <w:tcPr>
            <w:tcW w:w="843" w:type="dxa"/>
            <w:shd w:val="clear" w:color="auto" w:fill="F2F2F2" w:themeFill="background1" w:themeFillShade="F2"/>
            <w:noWrap/>
            <w:hideMark/>
          </w:tcPr>
          <w:p w14:paraId="18BE9763" w14:textId="744218B7"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39.7%</w:t>
            </w:r>
          </w:p>
        </w:tc>
        <w:tc>
          <w:tcPr>
            <w:tcW w:w="888" w:type="dxa"/>
            <w:noWrap/>
            <w:hideMark/>
          </w:tcPr>
          <w:p w14:paraId="62C26676" w14:textId="758F12E7"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w:t>
            </w:r>
          </w:p>
        </w:tc>
        <w:tc>
          <w:tcPr>
            <w:tcW w:w="888" w:type="dxa"/>
            <w:noWrap/>
            <w:hideMark/>
          </w:tcPr>
          <w:p w14:paraId="56E1B13B" w14:textId="679F2886"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15.2%</w:t>
            </w:r>
          </w:p>
        </w:tc>
        <w:tc>
          <w:tcPr>
            <w:tcW w:w="690" w:type="dxa"/>
          </w:tcPr>
          <w:p w14:paraId="28A09C39" w14:textId="5A480565" w:rsidR="0011744D" w:rsidRDefault="0011744D" w:rsidP="0011744D">
            <w:pPr>
              <w:jc w:val="center"/>
              <w:rPr>
                <w:sz w:val="20"/>
                <w:szCs w:val="20"/>
              </w:rPr>
            </w:pPr>
          </w:p>
        </w:tc>
        <w:tc>
          <w:tcPr>
            <w:tcW w:w="690" w:type="dxa"/>
          </w:tcPr>
          <w:p w14:paraId="1A3AB7B7" w14:textId="2E499863" w:rsidR="0011744D" w:rsidRDefault="0011744D" w:rsidP="0011744D">
            <w:pPr>
              <w:jc w:val="center"/>
              <w:rPr>
                <w:sz w:val="20"/>
                <w:szCs w:val="20"/>
              </w:rPr>
            </w:pPr>
          </w:p>
        </w:tc>
      </w:tr>
      <w:tr w:rsidR="0011744D" w:rsidRPr="00414C42" w14:paraId="6F9C5797" w14:textId="77777777" w:rsidTr="0011744D">
        <w:trPr>
          <w:trHeight w:val="300"/>
        </w:trPr>
        <w:tc>
          <w:tcPr>
            <w:tcW w:w="2615" w:type="dxa"/>
            <w:noWrap/>
            <w:hideMark/>
          </w:tcPr>
          <w:p w14:paraId="10A0EF49"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Polychlorinated biphenyls</w:t>
            </w:r>
          </w:p>
        </w:tc>
        <w:tc>
          <w:tcPr>
            <w:tcW w:w="925" w:type="dxa"/>
            <w:noWrap/>
            <w:hideMark/>
          </w:tcPr>
          <w:p w14:paraId="09087CEB" w14:textId="0F063130"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22</w:t>
            </w:r>
          </w:p>
        </w:tc>
        <w:tc>
          <w:tcPr>
            <w:tcW w:w="681" w:type="dxa"/>
            <w:shd w:val="clear" w:color="auto" w:fill="F2F2F2" w:themeFill="background1" w:themeFillShade="F2"/>
            <w:noWrap/>
            <w:hideMark/>
          </w:tcPr>
          <w:p w14:paraId="25ACFC18"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784FEB7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2D08869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3B20841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6978E88E" w14:textId="54537845"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22</w:t>
            </w:r>
          </w:p>
        </w:tc>
        <w:tc>
          <w:tcPr>
            <w:tcW w:w="843" w:type="dxa"/>
            <w:shd w:val="clear" w:color="auto" w:fill="F2F2F2" w:themeFill="background1" w:themeFillShade="F2"/>
            <w:noWrap/>
            <w:hideMark/>
          </w:tcPr>
          <w:p w14:paraId="5E7E8D3D" w14:textId="1F3E62A6"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37FD4E74"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0BB7843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1A5733A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1E655E1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31D6883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0E33ADB9"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58019548" w14:textId="0AA929EA"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540DF4C3" w14:textId="1E0FD6A3"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1E1CF7BB" w14:textId="77777777" w:rsidTr="0011744D">
        <w:trPr>
          <w:trHeight w:val="300"/>
        </w:trPr>
        <w:tc>
          <w:tcPr>
            <w:tcW w:w="2615" w:type="dxa"/>
            <w:noWrap/>
            <w:hideMark/>
          </w:tcPr>
          <w:p w14:paraId="5BD91D56"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Polycyclic aromatic hydrocarbons (PAHs)</w:t>
            </w:r>
          </w:p>
        </w:tc>
        <w:tc>
          <w:tcPr>
            <w:tcW w:w="925" w:type="dxa"/>
            <w:noWrap/>
            <w:hideMark/>
          </w:tcPr>
          <w:p w14:paraId="33475238" w14:textId="33F320E8"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22</w:t>
            </w:r>
          </w:p>
        </w:tc>
        <w:tc>
          <w:tcPr>
            <w:tcW w:w="681" w:type="dxa"/>
            <w:shd w:val="clear" w:color="auto" w:fill="F2F2F2" w:themeFill="background1" w:themeFillShade="F2"/>
            <w:noWrap/>
            <w:hideMark/>
          </w:tcPr>
          <w:p w14:paraId="522A1059"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32C216A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5AEBC2DB"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219F429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5CB9949" w14:textId="34EE8197"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22</w:t>
            </w:r>
          </w:p>
        </w:tc>
        <w:tc>
          <w:tcPr>
            <w:tcW w:w="843" w:type="dxa"/>
            <w:shd w:val="clear" w:color="auto" w:fill="F2F2F2" w:themeFill="background1" w:themeFillShade="F2"/>
            <w:noWrap/>
            <w:hideMark/>
          </w:tcPr>
          <w:p w14:paraId="1EC48952" w14:textId="43060027"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74D4D5BE"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2418DAC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688CD3F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DAD5B6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7E97D3EE"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21AA521D"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0BAAA213" w14:textId="505373A7"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7AC91A9C" w14:textId="5D1BC81B"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4E7162CA" w14:textId="77777777" w:rsidTr="0011744D">
        <w:trPr>
          <w:trHeight w:val="300"/>
        </w:trPr>
        <w:tc>
          <w:tcPr>
            <w:tcW w:w="2615" w:type="dxa"/>
            <w:noWrap/>
            <w:hideMark/>
          </w:tcPr>
          <w:p w14:paraId="58588890"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Toluene</w:t>
            </w:r>
          </w:p>
        </w:tc>
        <w:tc>
          <w:tcPr>
            <w:tcW w:w="925" w:type="dxa"/>
            <w:noWrap/>
            <w:hideMark/>
          </w:tcPr>
          <w:p w14:paraId="577BEF07" w14:textId="66FED312"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6</w:t>
            </w:r>
          </w:p>
        </w:tc>
        <w:tc>
          <w:tcPr>
            <w:tcW w:w="681" w:type="dxa"/>
            <w:shd w:val="clear" w:color="auto" w:fill="F2F2F2" w:themeFill="background1" w:themeFillShade="F2"/>
            <w:noWrap/>
            <w:hideMark/>
          </w:tcPr>
          <w:p w14:paraId="488DBCE7" w14:textId="2DD685B8"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4</w:t>
            </w:r>
          </w:p>
        </w:tc>
        <w:tc>
          <w:tcPr>
            <w:tcW w:w="843" w:type="dxa"/>
            <w:shd w:val="clear" w:color="auto" w:fill="F2F2F2" w:themeFill="background1" w:themeFillShade="F2"/>
            <w:noWrap/>
            <w:hideMark/>
          </w:tcPr>
          <w:p w14:paraId="0094D033" w14:textId="0F0550B3"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84.3%</w:t>
            </w:r>
          </w:p>
        </w:tc>
        <w:tc>
          <w:tcPr>
            <w:tcW w:w="872" w:type="dxa"/>
            <w:noWrap/>
            <w:hideMark/>
          </w:tcPr>
          <w:p w14:paraId="6803E5AE" w14:textId="412DBB69"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w:t>
            </w:r>
          </w:p>
        </w:tc>
        <w:tc>
          <w:tcPr>
            <w:tcW w:w="872" w:type="dxa"/>
            <w:noWrap/>
            <w:hideMark/>
          </w:tcPr>
          <w:p w14:paraId="788F240B" w14:textId="26AC949A"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15.7%</w:t>
            </w:r>
          </w:p>
        </w:tc>
        <w:tc>
          <w:tcPr>
            <w:tcW w:w="843" w:type="dxa"/>
            <w:shd w:val="clear" w:color="auto" w:fill="F2F2F2" w:themeFill="background1" w:themeFillShade="F2"/>
            <w:noWrap/>
            <w:hideMark/>
          </w:tcPr>
          <w:p w14:paraId="2666AB84"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4BCEA19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noWrap/>
            <w:hideMark/>
          </w:tcPr>
          <w:p w14:paraId="511B3337"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2" w:type="dxa"/>
            <w:noWrap/>
            <w:hideMark/>
          </w:tcPr>
          <w:p w14:paraId="1B88B8B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6724433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753367E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5026CBD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7B678BF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7C4A524E" w14:textId="7BB49119"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7466E3AB" w14:textId="22263A56"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62B577B9" w14:textId="77777777" w:rsidTr="0011744D">
        <w:trPr>
          <w:trHeight w:val="300"/>
        </w:trPr>
        <w:tc>
          <w:tcPr>
            <w:tcW w:w="2615" w:type="dxa"/>
            <w:noWrap/>
            <w:hideMark/>
          </w:tcPr>
          <w:p w14:paraId="6EE7B420"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Total organic carbon or COD/3</w:t>
            </w:r>
          </w:p>
        </w:tc>
        <w:tc>
          <w:tcPr>
            <w:tcW w:w="925" w:type="dxa"/>
            <w:noWrap/>
            <w:hideMark/>
          </w:tcPr>
          <w:p w14:paraId="49F61A2C" w14:textId="7BF422AD"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225</w:t>
            </w:r>
          </w:p>
        </w:tc>
        <w:tc>
          <w:tcPr>
            <w:tcW w:w="681" w:type="dxa"/>
            <w:shd w:val="clear" w:color="auto" w:fill="F2F2F2" w:themeFill="background1" w:themeFillShade="F2"/>
            <w:noWrap/>
            <w:hideMark/>
          </w:tcPr>
          <w:p w14:paraId="0156EF37" w14:textId="5FE33BF5"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43" w:type="dxa"/>
            <w:shd w:val="clear" w:color="auto" w:fill="F2F2F2" w:themeFill="background1" w:themeFillShade="F2"/>
            <w:noWrap/>
            <w:hideMark/>
          </w:tcPr>
          <w:p w14:paraId="7F23D3AA" w14:textId="2B80229C" w:rsidR="0011744D" w:rsidRPr="00072EF9" w:rsidRDefault="0011744D" w:rsidP="0011744D">
            <w:pPr>
              <w:jc w:val="center"/>
              <w:rPr>
                <w:rFonts w:ascii="Times New Roman" w:eastAsia="Times New Roman" w:hAnsi="Times New Roman" w:cs="Times New Roman"/>
                <w:sz w:val="20"/>
                <w:szCs w:val="20"/>
                <w:lang w:eastAsia="en-GB"/>
              </w:rPr>
            </w:pPr>
            <w:r w:rsidRPr="00072EF9">
              <w:rPr>
                <w:sz w:val="20"/>
                <w:szCs w:val="20"/>
              </w:rPr>
              <w:t>0.1%</w:t>
            </w:r>
          </w:p>
        </w:tc>
        <w:tc>
          <w:tcPr>
            <w:tcW w:w="872" w:type="dxa"/>
            <w:noWrap/>
            <w:hideMark/>
          </w:tcPr>
          <w:p w14:paraId="1C7C13ED" w14:textId="76FED2BB"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w:t>
            </w:r>
          </w:p>
        </w:tc>
        <w:tc>
          <w:tcPr>
            <w:tcW w:w="872" w:type="dxa"/>
            <w:noWrap/>
            <w:hideMark/>
          </w:tcPr>
          <w:p w14:paraId="5F153127" w14:textId="4E4D5133"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1.8%</w:t>
            </w:r>
          </w:p>
        </w:tc>
        <w:tc>
          <w:tcPr>
            <w:tcW w:w="843" w:type="dxa"/>
            <w:shd w:val="clear" w:color="auto" w:fill="F2F2F2" w:themeFill="background1" w:themeFillShade="F2"/>
            <w:noWrap/>
            <w:hideMark/>
          </w:tcPr>
          <w:p w14:paraId="4B0B9F00" w14:textId="7D998619"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34</w:t>
            </w:r>
          </w:p>
        </w:tc>
        <w:tc>
          <w:tcPr>
            <w:tcW w:w="843" w:type="dxa"/>
            <w:shd w:val="clear" w:color="auto" w:fill="F2F2F2" w:themeFill="background1" w:themeFillShade="F2"/>
            <w:noWrap/>
            <w:hideMark/>
          </w:tcPr>
          <w:p w14:paraId="17DFAA2E" w14:textId="5AE887E2"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14.3%</w:t>
            </w:r>
          </w:p>
        </w:tc>
        <w:tc>
          <w:tcPr>
            <w:tcW w:w="843" w:type="dxa"/>
            <w:noWrap/>
            <w:hideMark/>
          </w:tcPr>
          <w:p w14:paraId="7A905EC1" w14:textId="33FFD624"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42" w:type="dxa"/>
            <w:noWrap/>
            <w:hideMark/>
          </w:tcPr>
          <w:p w14:paraId="0F900D39" w14:textId="02551267"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0.3%</w:t>
            </w:r>
          </w:p>
        </w:tc>
        <w:tc>
          <w:tcPr>
            <w:tcW w:w="843" w:type="dxa"/>
            <w:shd w:val="clear" w:color="auto" w:fill="F2F2F2" w:themeFill="background1" w:themeFillShade="F2"/>
            <w:noWrap/>
            <w:hideMark/>
          </w:tcPr>
          <w:p w14:paraId="245807F8" w14:textId="34B08609"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183</w:t>
            </w:r>
          </w:p>
        </w:tc>
        <w:tc>
          <w:tcPr>
            <w:tcW w:w="843" w:type="dxa"/>
            <w:shd w:val="clear" w:color="auto" w:fill="F2F2F2" w:themeFill="background1" w:themeFillShade="F2"/>
            <w:noWrap/>
            <w:hideMark/>
          </w:tcPr>
          <w:p w14:paraId="60367AC7" w14:textId="361C234D"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59.1%</w:t>
            </w:r>
          </w:p>
        </w:tc>
        <w:tc>
          <w:tcPr>
            <w:tcW w:w="888" w:type="dxa"/>
            <w:noWrap/>
            <w:hideMark/>
          </w:tcPr>
          <w:p w14:paraId="2510FB49" w14:textId="70D66D2A"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3</w:t>
            </w:r>
          </w:p>
        </w:tc>
        <w:tc>
          <w:tcPr>
            <w:tcW w:w="888" w:type="dxa"/>
            <w:noWrap/>
            <w:hideMark/>
          </w:tcPr>
          <w:p w14:paraId="1784F4F1" w14:textId="03EA04BA"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24.5%</w:t>
            </w:r>
          </w:p>
        </w:tc>
        <w:tc>
          <w:tcPr>
            <w:tcW w:w="690" w:type="dxa"/>
          </w:tcPr>
          <w:p w14:paraId="41F7F1D1" w14:textId="5BD1A492" w:rsidR="0011744D" w:rsidRDefault="0011744D" w:rsidP="0011744D">
            <w:pPr>
              <w:jc w:val="center"/>
              <w:rPr>
                <w:sz w:val="20"/>
                <w:szCs w:val="20"/>
              </w:rPr>
            </w:pPr>
          </w:p>
        </w:tc>
        <w:tc>
          <w:tcPr>
            <w:tcW w:w="690" w:type="dxa"/>
          </w:tcPr>
          <w:p w14:paraId="5B57DF93" w14:textId="32FEA5B2" w:rsidR="0011744D" w:rsidRDefault="0011744D" w:rsidP="0011744D">
            <w:pPr>
              <w:jc w:val="center"/>
              <w:rPr>
                <w:sz w:val="20"/>
                <w:szCs w:val="20"/>
              </w:rPr>
            </w:pPr>
          </w:p>
        </w:tc>
      </w:tr>
      <w:tr w:rsidR="0011744D" w:rsidRPr="00414C42" w14:paraId="2AF7B11A" w14:textId="77777777" w:rsidTr="0011744D">
        <w:trPr>
          <w:trHeight w:val="300"/>
        </w:trPr>
        <w:tc>
          <w:tcPr>
            <w:tcW w:w="2615" w:type="dxa"/>
            <w:noWrap/>
            <w:hideMark/>
          </w:tcPr>
          <w:p w14:paraId="66BEDA8F"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lastRenderedPageBreak/>
              <w:t>Tributyltin compounds</w:t>
            </w:r>
          </w:p>
        </w:tc>
        <w:tc>
          <w:tcPr>
            <w:tcW w:w="925" w:type="dxa"/>
            <w:noWrap/>
            <w:hideMark/>
          </w:tcPr>
          <w:p w14:paraId="42D37E6F" w14:textId="5312A03C"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26</w:t>
            </w:r>
          </w:p>
        </w:tc>
        <w:tc>
          <w:tcPr>
            <w:tcW w:w="681" w:type="dxa"/>
            <w:shd w:val="clear" w:color="auto" w:fill="F2F2F2" w:themeFill="background1" w:themeFillShade="F2"/>
            <w:noWrap/>
            <w:hideMark/>
          </w:tcPr>
          <w:p w14:paraId="46A64409"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738CF3B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016DD91F"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72" w:type="dxa"/>
            <w:noWrap/>
            <w:hideMark/>
          </w:tcPr>
          <w:p w14:paraId="6E2F2BA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2AA00F5" w14:textId="0DAC0CA0"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26</w:t>
            </w:r>
          </w:p>
        </w:tc>
        <w:tc>
          <w:tcPr>
            <w:tcW w:w="843" w:type="dxa"/>
            <w:shd w:val="clear" w:color="auto" w:fill="F2F2F2" w:themeFill="background1" w:themeFillShade="F2"/>
            <w:noWrap/>
            <w:hideMark/>
          </w:tcPr>
          <w:p w14:paraId="6EF375DE" w14:textId="43A697A9" w:rsidR="0011744D" w:rsidRPr="00072EF9" w:rsidRDefault="0011744D" w:rsidP="0011744D">
            <w:pPr>
              <w:jc w:val="center"/>
              <w:rPr>
                <w:rFonts w:ascii="Calibri" w:eastAsia="Times New Roman" w:hAnsi="Calibri" w:cs="Calibri"/>
                <w:color w:val="000000"/>
                <w:sz w:val="20"/>
                <w:szCs w:val="20"/>
                <w:lang w:eastAsia="en-GB"/>
              </w:rPr>
            </w:pPr>
            <w:r>
              <w:rPr>
                <w:sz w:val="20"/>
                <w:szCs w:val="20"/>
              </w:rPr>
              <w:t>100</w:t>
            </w:r>
            <w:r w:rsidRPr="00072EF9">
              <w:rPr>
                <w:sz w:val="20"/>
                <w:szCs w:val="20"/>
              </w:rPr>
              <w:t>%</w:t>
            </w:r>
          </w:p>
        </w:tc>
        <w:tc>
          <w:tcPr>
            <w:tcW w:w="843" w:type="dxa"/>
            <w:noWrap/>
            <w:hideMark/>
          </w:tcPr>
          <w:p w14:paraId="0CFDAEB4"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7B23D5FA"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28D4C69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05D26E23"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74D7F6C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1C23F84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560BBC11" w14:textId="18FF9498"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01AEE5D6" w14:textId="12418995"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0D45A888" w14:textId="77777777" w:rsidTr="0011744D">
        <w:trPr>
          <w:trHeight w:val="300"/>
        </w:trPr>
        <w:tc>
          <w:tcPr>
            <w:tcW w:w="2615" w:type="dxa"/>
            <w:noWrap/>
            <w:hideMark/>
          </w:tcPr>
          <w:p w14:paraId="7B5203F7"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Xylene - all isomers</w:t>
            </w:r>
          </w:p>
        </w:tc>
        <w:tc>
          <w:tcPr>
            <w:tcW w:w="925" w:type="dxa"/>
            <w:noWrap/>
            <w:hideMark/>
          </w:tcPr>
          <w:p w14:paraId="146F0C8D" w14:textId="495B6429"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5</w:t>
            </w:r>
          </w:p>
        </w:tc>
        <w:tc>
          <w:tcPr>
            <w:tcW w:w="681" w:type="dxa"/>
            <w:shd w:val="clear" w:color="auto" w:fill="F2F2F2" w:themeFill="background1" w:themeFillShade="F2"/>
            <w:noWrap/>
            <w:hideMark/>
          </w:tcPr>
          <w:p w14:paraId="03412D68" w14:textId="71EB35DC"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4</w:t>
            </w:r>
          </w:p>
        </w:tc>
        <w:tc>
          <w:tcPr>
            <w:tcW w:w="843" w:type="dxa"/>
            <w:shd w:val="clear" w:color="auto" w:fill="F2F2F2" w:themeFill="background1" w:themeFillShade="F2"/>
            <w:noWrap/>
            <w:hideMark/>
          </w:tcPr>
          <w:p w14:paraId="76779A63" w14:textId="701795BB"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86.9%</w:t>
            </w:r>
          </w:p>
        </w:tc>
        <w:tc>
          <w:tcPr>
            <w:tcW w:w="872" w:type="dxa"/>
            <w:noWrap/>
            <w:hideMark/>
          </w:tcPr>
          <w:p w14:paraId="656ABD3A" w14:textId="262B9DD9"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72" w:type="dxa"/>
            <w:noWrap/>
            <w:hideMark/>
          </w:tcPr>
          <w:p w14:paraId="4AEA552D" w14:textId="7F28636D"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13.1%</w:t>
            </w:r>
          </w:p>
        </w:tc>
        <w:tc>
          <w:tcPr>
            <w:tcW w:w="843" w:type="dxa"/>
            <w:shd w:val="clear" w:color="auto" w:fill="F2F2F2" w:themeFill="background1" w:themeFillShade="F2"/>
            <w:noWrap/>
            <w:hideMark/>
          </w:tcPr>
          <w:p w14:paraId="1AD289E6"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1A00FB46"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noWrap/>
            <w:hideMark/>
          </w:tcPr>
          <w:p w14:paraId="32B4612E"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2" w:type="dxa"/>
            <w:noWrap/>
            <w:hideMark/>
          </w:tcPr>
          <w:p w14:paraId="4D00F6C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9072A2C"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62E9AE94"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39DB4061"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88" w:type="dxa"/>
            <w:noWrap/>
            <w:hideMark/>
          </w:tcPr>
          <w:p w14:paraId="2B419032"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690" w:type="dxa"/>
          </w:tcPr>
          <w:p w14:paraId="65E4EA69" w14:textId="66611494" w:rsidR="0011744D" w:rsidRDefault="0011744D" w:rsidP="0011744D">
            <w:pPr>
              <w:jc w:val="center"/>
              <w:rPr>
                <w:rFonts w:ascii="Times New Roman" w:eastAsia="Times New Roman" w:hAnsi="Times New Roman" w:cs="Times New Roman"/>
                <w:sz w:val="20"/>
                <w:szCs w:val="20"/>
                <w:lang w:eastAsia="en-GB"/>
              </w:rPr>
            </w:pPr>
          </w:p>
        </w:tc>
        <w:tc>
          <w:tcPr>
            <w:tcW w:w="690" w:type="dxa"/>
          </w:tcPr>
          <w:p w14:paraId="5F587632" w14:textId="3304EC71" w:rsidR="0011744D" w:rsidRDefault="0011744D" w:rsidP="0011744D">
            <w:pPr>
              <w:jc w:val="center"/>
              <w:rPr>
                <w:rFonts w:ascii="Times New Roman" w:eastAsia="Times New Roman" w:hAnsi="Times New Roman" w:cs="Times New Roman"/>
                <w:sz w:val="20"/>
                <w:szCs w:val="20"/>
                <w:lang w:eastAsia="en-GB"/>
              </w:rPr>
            </w:pPr>
          </w:p>
        </w:tc>
      </w:tr>
      <w:tr w:rsidR="0011744D" w:rsidRPr="00414C42" w14:paraId="0091D9FD" w14:textId="77777777" w:rsidTr="0011744D">
        <w:trPr>
          <w:trHeight w:val="300"/>
        </w:trPr>
        <w:tc>
          <w:tcPr>
            <w:tcW w:w="2615" w:type="dxa"/>
            <w:noWrap/>
            <w:hideMark/>
          </w:tcPr>
          <w:p w14:paraId="445F1F21" w14:textId="77777777" w:rsidR="0011744D" w:rsidRPr="00414C42" w:rsidRDefault="0011744D" w:rsidP="0011744D">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Zinc</w:t>
            </w:r>
          </w:p>
        </w:tc>
        <w:tc>
          <w:tcPr>
            <w:tcW w:w="925" w:type="dxa"/>
            <w:noWrap/>
            <w:hideMark/>
          </w:tcPr>
          <w:p w14:paraId="103A17E6" w14:textId="566BCD21" w:rsidR="0011744D" w:rsidRPr="00072EF9" w:rsidRDefault="0011744D" w:rsidP="0011744D">
            <w:pPr>
              <w:jc w:val="center"/>
              <w:rPr>
                <w:rFonts w:ascii="Calibri" w:eastAsia="Times New Roman" w:hAnsi="Calibri" w:cs="Calibri"/>
                <w:b/>
                <w:bCs/>
                <w:color w:val="000000"/>
                <w:sz w:val="20"/>
                <w:szCs w:val="20"/>
                <w:lang w:eastAsia="en-GB"/>
              </w:rPr>
            </w:pPr>
            <w:r w:rsidRPr="00072EF9">
              <w:rPr>
                <w:sz w:val="20"/>
                <w:szCs w:val="20"/>
              </w:rPr>
              <w:t>206</w:t>
            </w:r>
          </w:p>
        </w:tc>
        <w:tc>
          <w:tcPr>
            <w:tcW w:w="681" w:type="dxa"/>
            <w:shd w:val="clear" w:color="auto" w:fill="F2F2F2" w:themeFill="background1" w:themeFillShade="F2"/>
            <w:noWrap/>
            <w:hideMark/>
          </w:tcPr>
          <w:p w14:paraId="1FB37D0B" w14:textId="00A9517F" w:rsidR="0011744D" w:rsidRPr="00072EF9" w:rsidRDefault="0011744D" w:rsidP="0011744D">
            <w:pPr>
              <w:jc w:val="center"/>
              <w:rPr>
                <w:rFonts w:ascii="Calibri" w:eastAsia="Times New Roman" w:hAnsi="Calibri" w:cs="Calibri"/>
                <w:color w:val="000000"/>
                <w:sz w:val="20"/>
                <w:szCs w:val="20"/>
                <w:lang w:eastAsia="en-GB"/>
              </w:rPr>
            </w:pPr>
          </w:p>
        </w:tc>
        <w:tc>
          <w:tcPr>
            <w:tcW w:w="843" w:type="dxa"/>
            <w:shd w:val="clear" w:color="auto" w:fill="F2F2F2" w:themeFill="background1" w:themeFillShade="F2"/>
            <w:noWrap/>
            <w:hideMark/>
          </w:tcPr>
          <w:p w14:paraId="43D0C219" w14:textId="7AA814D4" w:rsidR="0011744D" w:rsidRPr="00072EF9" w:rsidRDefault="0011744D" w:rsidP="0011744D">
            <w:pPr>
              <w:jc w:val="center"/>
              <w:rPr>
                <w:rFonts w:ascii="Calibri" w:eastAsia="Times New Roman" w:hAnsi="Calibri" w:cs="Calibri"/>
                <w:color w:val="000000"/>
                <w:sz w:val="20"/>
                <w:szCs w:val="20"/>
                <w:lang w:eastAsia="en-GB"/>
              </w:rPr>
            </w:pPr>
          </w:p>
        </w:tc>
        <w:tc>
          <w:tcPr>
            <w:tcW w:w="872" w:type="dxa"/>
            <w:noWrap/>
            <w:hideMark/>
          </w:tcPr>
          <w:p w14:paraId="3AB30E47" w14:textId="6F5E318B"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w:t>
            </w:r>
          </w:p>
        </w:tc>
        <w:tc>
          <w:tcPr>
            <w:tcW w:w="872" w:type="dxa"/>
            <w:noWrap/>
            <w:hideMark/>
          </w:tcPr>
          <w:p w14:paraId="0237816E" w14:textId="06923BC6"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1.0%</w:t>
            </w:r>
          </w:p>
        </w:tc>
        <w:tc>
          <w:tcPr>
            <w:tcW w:w="843" w:type="dxa"/>
            <w:shd w:val="clear" w:color="auto" w:fill="F2F2F2" w:themeFill="background1" w:themeFillShade="F2"/>
            <w:noWrap/>
            <w:hideMark/>
          </w:tcPr>
          <w:p w14:paraId="266CFEF4" w14:textId="68B7C968"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53</w:t>
            </w:r>
          </w:p>
        </w:tc>
        <w:tc>
          <w:tcPr>
            <w:tcW w:w="843" w:type="dxa"/>
            <w:shd w:val="clear" w:color="auto" w:fill="F2F2F2" w:themeFill="background1" w:themeFillShade="F2"/>
            <w:noWrap/>
            <w:hideMark/>
          </w:tcPr>
          <w:p w14:paraId="3E7D8DA4" w14:textId="0D961310"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42.0%</w:t>
            </w:r>
          </w:p>
        </w:tc>
        <w:tc>
          <w:tcPr>
            <w:tcW w:w="843" w:type="dxa"/>
            <w:noWrap/>
            <w:hideMark/>
          </w:tcPr>
          <w:p w14:paraId="71AFA37E" w14:textId="77777777" w:rsidR="0011744D" w:rsidRPr="00072EF9" w:rsidRDefault="0011744D" w:rsidP="0011744D">
            <w:pPr>
              <w:jc w:val="center"/>
              <w:rPr>
                <w:rFonts w:ascii="Calibri" w:eastAsia="Times New Roman" w:hAnsi="Calibri" w:cs="Calibri"/>
                <w:color w:val="000000"/>
                <w:sz w:val="20"/>
                <w:szCs w:val="20"/>
                <w:lang w:eastAsia="en-GB"/>
              </w:rPr>
            </w:pPr>
          </w:p>
        </w:tc>
        <w:tc>
          <w:tcPr>
            <w:tcW w:w="842" w:type="dxa"/>
            <w:noWrap/>
            <w:hideMark/>
          </w:tcPr>
          <w:p w14:paraId="7A200D95" w14:textId="77777777" w:rsidR="0011744D" w:rsidRPr="00072EF9" w:rsidRDefault="0011744D" w:rsidP="0011744D">
            <w:pPr>
              <w:jc w:val="center"/>
              <w:rPr>
                <w:rFonts w:ascii="Times New Roman" w:eastAsia="Times New Roman" w:hAnsi="Times New Roman" w:cs="Times New Roman"/>
                <w:sz w:val="20"/>
                <w:szCs w:val="20"/>
                <w:lang w:eastAsia="en-GB"/>
              </w:rPr>
            </w:pPr>
          </w:p>
        </w:tc>
        <w:tc>
          <w:tcPr>
            <w:tcW w:w="843" w:type="dxa"/>
            <w:shd w:val="clear" w:color="auto" w:fill="F2F2F2" w:themeFill="background1" w:themeFillShade="F2"/>
            <w:noWrap/>
            <w:hideMark/>
          </w:tcPr>
          <w:p w14:paraId="3AB6143A" w14:textId="537BCDA7"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150</w:t>
            </w:r>
          </w:p>
        </w:tc>
        <w:tc>
          <w:tcPr>
            <w:tcW w:w="843" w:type="dxa"/>
            <w:shd w:val="clear" w:color="auto" w:fill="F2F2F2" w:themeFill="background1" w:themeFillShade="F2"/>
            <w:noWrap/>
            <w:hideMark/>
          </w:tcPr>
          <w:p w14:paraId="7632BBBA" w14:textId="0064373A"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48.1%</w:t>
            </w:r>
          </w:p>
        </w:tc>
        <w:tc>
          <w:tcPr>
            <w:tcW w:w="888" w:type="dxa"/>
            <w:noWrap/>
            <w:hideMark/>
          </w:tcPr>
          <w:p w14:paraId="1358B36D" w14:textId="7062EE0D"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2</w:t>
            </w:r>
          </w:p>
        </w:tc>
        <w:tc>
          <w:tcPr>
            <w:tcW w:w="888" w:type="dxa"/>
            <w:noWrap/>
            <w:hideMark/>
          </w:tcPr>
          <w:p w14:paraId="4CE822F4" w14:textId="7F4970B9" w:rsidR="0011744D" w:rsidRPr="00072EF9" w:rsidRDefault="0011744D" w:rsidP="0011744D">
            <w:pPr>
              <w:jc w:val="center"/>
              <w:rPr>
                <w:rFonts w:ascii="Calibri" w:eastAsia="Times New Roman" w:hAnsi="Calibri" w:cs="Calibri"/>
                <w:color w:val="000000"/>
                <w:sz w:val="20"/>
                <w:szCs w:val="20"/>
                <w:lang w:eastAsia="en-GB"/>
              </w:rPr>
            </w:pPr>
            <w:r w:rsidRPr="00072EF9">
              <w:rPr>
                <w:sz w:val="20"/>
                <w:szCs w:val="20"/>
              </w:rPr>
              <w:t>8.9%</w:t>
            </w:r>
          </w:p>
        </w:tc>
        <w:tc>
          <w:tcPr>
            <w:tcW w:w="690" w:type="dxa"/>
          </w:tcPr>
          <w:p w14:paraId="39E2E220" w14:textId="3C7088AC" w:rsidR="0011744D" w:rsidRDefault="0011744D" w:rsidP="0011744D">
            <w:pPr>
              <w:jc w:val="center"/>
              <w:rPr>
                <w:sz w:val="20"/>
                <w:szCs w:val="20"/>
              </w:rPr>
            </w:pPr>
          </w:p>
        </w:tc>
        <w:tc>
          <w:tcPr>
            <w:tcW w:w="690" w:type="dxa"/>
          </w:tcPr>
          <w:p w14:paraId="04BB7A35" w14:textId="2443F01B" w:rsidR="0011744D" w:rsidRDefault="0011744D" w:rsidP="0011744D">
            <w:pPr>
              <w:jc w:val="center"/>
              <w:rPr>
                <w:sz w:val="20"/>
                <w:szCs w:val="20"/>
              </w:rPr>
            </w:pPr>
          </w:p>
        </w:tc>
      </w:tr>
    </w:tbl>
    <w:p w14:paraId="76646F3C" w14:textId="77777777" w:rsidR="002407BC" w:rsidRDefault="002407BC" w:rsidP="002407BC"/>
    <w:p w14:paraId="061F7369" w14:textId="77777777" w:rsidR="00510D83" w:rsidRDefault="00510D83">
      <w:pPr>
        <w:rPr>
          <w:rFonts w:eastAsiaTheme="majorEastAsia" w:cstheme="majorBidi"/>
          <w:b/>
          <w:iCs/>
          <w:u w:val="single"/>
        </w:rPr>
      </w:pPr>
      <w:r>
        <w:br w:type="page"/>
      </w:r>
    </w:p>
    <w:p w14:paraId="285F4037" w14:textId="77777777" w:rsidR="00B243B1" w:rsidRDefault="00B243B1" w:rsidP="00682428">
      <w:pPr>
        <w:pStyle w:val="Heading4"/>
        <w:sectPr w:rsidR="00B243B1" w:rsidSect="00256060">
          <w:pgSz w:w="16839" w:h="11907" w:orient="landscape"/>
          <w:pgMar w:top="720" w:right="720" w:bottom="720" w:left="720" w:header="0" w:footer="709" w:gutter="0"/>
          <w:cols w:space="708"/>
          <w:docGrid w:linePitch="360"/>
        </w:sectPr>
      </w:pPr>
    </w:p>
    <w:p w14:paraId="48AE067A" w14:textId="0CC1E94A" w:rsidR="00D151FF" w:rsidRDefault="00D151FF" w:rsidP="00682428">
      <w:pPr>
        <w:pStyle w:val="Heading4"/>
      </w:pPr>
      <w:r>
        <w:lastRenderedPageBreak/>
        <w:t>Waste transfers</w:t>
      </w:r>
    </w:p>
    <w:p w14:paraId="48AE067B" w14:textId="77777777" w:rsidR="00682428" w:rsidRDefault="00682428" w:rsidP="004B1043"/>
    <w:p w14:paraId="58BB52B6" w14:textId="7CDA745E" w:rsidR="00BA27E1" w:rsidRPr="00E1501B" w:rsidRDefault="7840C85E" w:rsidP="6B947DE1">
      <w:pPr>
        <w:rPr>
          <w:i/>
          <w:iCs/>
        </w:rPr>
      </w:pPr>
      <w:r w:rsidRPr="6B947DE1">
        <w:rPr>
          <w:i/>
          <w:iCs/>
          <w:u w:val="single"/>
        </w:rPr>
        <w:t>Table 5:</w:t>
      </w:r>
      <w:r w:rsidRPr="6B947DE1">
        <w:rPr>
          <w:i/>
          <w:iCs/>
        </w:rPr>
        <w:t xml:space="preserve"> </w:t>
      </w:r>
      <w:r w:rsidR="2A2CC5E8" w:rsidRPr="6B947DE1">
        <w:rPr>
          <w:i/>
          <w:iCs/>
        </w:rPr>
        <w:t>Offsite</w:t>
      </w:r>
      <w:r w:rsidRPr="6B947DE1">
        <w:rPr>
          <w:i/>
          <w:iCs/>
        </w:rPr>
        <w:t xml:space="preserve"> waste transfers by industry sector and type for </w:t>
      </w:r>
      <w:r w:rsidR="073DE89A" w:rsidRPr="6B947DE1">
        <w:rPr>
          <w:i/>
          <w:iCs/>
        </w:rPr>
        <w:t>2021.</w:t>
      </w:r>
      <w:r w:rsidRPr="6B947DE1">
        <w:rPr>
          <w:i/>
          <w:iCs/>
        </w:rPr>
        <w:t xml:space="preserve"> All values are tonnes.</w:t>
      </w:r>
    </w:p>
    <w:tbl>
      <w:tblPr>
        <w:tblStyle w:val="TableGridLight"/>
        <w:tblW w:w="0" w:type="auto"/>
        <w:tblLayout w:type="fixed"/>
        <w:tblCellMar>
          <w:left w:w="57" w:type="dxa"/>
          <w:right w:w="57" w:type="dxa"/>
        </w:tblCellMar>
        <w:tblLook w:val="04A0" w:firstRow="1" w:lastRow="0" w:firstColumn="1" w:lastColumn="0" w:noHBand="0" w:noVBand="1"/>
        <w:tblCaption w:val="Table 5: Offsite waste transfers by industry sector and type for 2021. All values are tonnes."/>
        <w:tblDescription w:val="Table 5 presents the offsite waste transfers by industry sector and type for the year 2021, with all values reported in tonnes. The table categorises waste transfers by different industry sectors, including manufacturing, energy production, waste management, and others. It also breaks down the types of waste transferred, such as hazardous and non-hazardous waste. Each cell in the table provides the corresponding tonnage of waste transferred by the industry sector for each waste type."/>
      </w:tblPr>
      <w:tblGrid>
        <w:gridCol w:w="4673"/>
        <w:gridCol w:w="1445"/>
        <w:gridCol w:w="1446"/>
        <w:gridCol w:w="1446"/>
        <w:gridCol w:w="1446"/>
      </w:tblGrid>
      <w:tr w:rsidR="00952115" w:rsidRPr="00D17B56" w14:paraId="51414B0C" w14:textId="77777777" w:rsidTr="00FD7E28">
        <w:trPr>
          <w:trHeight w:val="300"/>
        </w:trPr>
        <w:tc>
          <w:tcPr>
            <w:tcW w:w="4673" w:type="dxa"/>
            <w:tcBorders>
              <w:bottom w:val="single" w:sz="4" w:space="0" w:color="auto"/>
            </w:tcBorders>
            <w:shd w:val="clear" w:color="auto" w:fill="F2F2F2" w:themeFill="background1" w:themeFillShade="F2"/>
            <w:noWrap/>
          </w:tcPr>
          <w:p w14:paraId="127842B8" w14:textId="4812FB91" w:rsidR="00952115" w:rsidRPr="00D17B56" w:rsidRDefault="00952115" w:rsidP="001B6976">
            <w:pPr>
              <w:rPr>
                <w:bCs/>
              </w:rPr>
            </w:pPr>
            <w:r>
              <w:rPr>
                <w:bCs/>
              </w:rPr>
              <w:t>Industry Sector</w:t>
            </w:r>
          </w:p>
        </w:tc>
        <w:tc>
          <w:tcPr>
            <w:tcW w:w="1445" w:type="dxa"/>
            <w:tcBorders>
              <w:bottom w:val="single" w:sz="4" w:space="0" w:color="auto"/>
            </w:tcBorders>
            <w:shd w:val="clear" w:color="auto" w:fill="F2F2F2" w:themeFill="background1" w:themeFillShade="F2"/>
            <w:noWrap/>
          </w:tcPr>
          <w:p w14:paraId="2AA455C0" w14:textId="7FE7DF0B" w:rsidR="00952115" w:rsidRPr="004636F4" w:rsidRDefault="00FD7E28" w:rsidP="001B6976">
            <w:r>
              <w:t>Hazardous Disposal</w:t>
            </w:r>
          </w:p>
        </w:tc>
        <w:tc>
          <w:tcPr>
            <w:tcW w:w="1446" w:type="dxa"/>
            <w:tcBorders>
              <w:bottom w:val="single" w:sz="4" w:space="0" w:color="auto"/>
            </w:tcBorders>
            <w:shd w:val="clear" w:color="auto" w:fill="F2F2F2" w:themeFill="background1" w:themeFillShade="F2"/>
            <w:noWrap/>
          </w:tcPr>
          <w:p w14:paraId="7D7A7678" w14:textId="362D297B" w:rsidR="00952115" w:rsidRPr="004636F4" w:rsidRDefault="00FD7E28" w:rsidP="001B6976">
            <w:r>
              <w:t>Hazardous Recovery</w:t>
            </w:r>
          </w:p>
        </w:tc>
        <w:tc>
          <w:tcPr>
            <w:tcW w:w="1446" w:type="dxa"/>
            <w:tcBorders>
              <w:bottom w:val="single" w:sz="4" w:space="0" w:color="auto"/>
            </w:tcBorders>
            <w:shd w:val="clear" w:color="auto" w:fill="F2F2F2" w:themeFill="background1" w:themeFillShade="F2"/>
            <w:noWrap/>
          </w:tcPr>
          <w:p w14:paraId="5E1FE3FC" w14:textId="1E8BA64A" w:rsidR="00952115" w:rsidRPr="004636F4" w:rsidRDefault="00FD7E28" w:rsidP="001B6976">
            <w:r>
              <w:t>Non-hazardous Disposal</w:t>
            </w:r>
          </w:p>
        </w:tc>
        <w:tc>
          <w:tcPr>
            <w:tcW w:w="1446" w:type="dxa"/>
            <w:tcBorders>
              <w:bottom w:val="single" w:sz="4" w:space="0" w:color="auto"/>
            </w:tcBorders>
            <w:shd w:val="clear" w:color="auto" w:fill="F2F2F2" w:themeFill="background1" w:themeFillShade="F2"/>
            <w:noWrap/>
          </w:tcPr>
          <w:p w14:paraId="087A2746" w14:textId="7A3C1999" w:rsidR="00952115" w:rsidRPr="004636F4" w:rsidRDefault="00FD7E28" w:rsidP="001B6976">
            <w:r>
              <w:t>Non-hazardous Recovery</w:t>
            </w:r>
          </w:p>
        </w:tc>
      </w:tr>
      <w:tr w:rsidR="00952115" w:rsidRPr="00D17B56" w14:paraId="0419BC2D" w14:textId="77777777" w:rsidTr="00FD7E28">
        <w:trPr>
          <w:trHeight w:val="300"/>
        </w:trPr>
        <w:tc>
          <w:tcPr>
            <w:tcW w:w="4673" w:type="dxa"/>
            <w:tcBorders>
              <w:top w:val="single" w:sz="4" w:space="0" w:color="auto"/>
            </w:tcBorders>
            <w:shd w:val="clear" w:color="auto" w:fill="F2F2F2" w:themeFill="background1" w:themeFillShade="F2"/>
            <w:noWrap/>
          </w:tcPr>
          <w:p w14:paraId="28359B2A" w14:textId="38B0B9C6" w:rsidR="00952115" w:rsidRPr="00D17B56" w:rsidRDefault="00952115" w:rsidP="00952115">
            <w:pPr>
              <w:rPr>
                <w:bCs/>
              </w:rPr>
            </w:pPr>
            <w:r w:rsidRPr="00D17B56">
              <w:rPr>
                <w:bCs/>
              </w:rPr>
              <w:t>1 - Energy sector</w:t>
            </w:r>
          </w:p>
        </w:tc>
        <w:tc>
          <w:tcPr>
            <w:tcW w:w="1445" w:type="dxa"/>
            <w:tcBorders>
              <w:top w:val="single" w:sz="4" w:space="0" w:color="auto"/>
            </w:tcBorders>
            <w:shd w:val="clear" w:color="auto" w:fill="F2F2F2" w:themeFill="background1" w:themeFillShade="F2"/>
            <w:noWrap/>
          </w:tcPr>
          <w:p w14:paraId="2B8E6EA1" w14:textId="6ED3B260" w:rsidR="00952115" w:rsidRPr="004636F4" w:rsidRDefault="00952115" w:rsidP="00952115">
            <w:pPr>
              <w:jc w:val="right"/>
            </w:pPr>
            <w:r w:rsidRPr="004636F4">
              <w:t>3,966</w:t>
            </w:r>
          </w:p>
        </w:tc>
        <w:tc>
          <w:tcPr>
            <w:tcW w:w="1446" w:type="dxa"/>
            <w:tcBorders>
              <w:top w:val="single" w:sz="4" w:space="0" w:color="auto"/>
            </w:tcBorders>
            <w:shd w:val="clear" w:color="auto" w:fill="F2F2F2" w:themeFill="background1" w:themeFillShade="F2"/>
            <w:noWrap/>
          </w:tcPr>
          <w:p w14:paraId="1236DE33" w14:textId="4A6EF7B9" w:rsidR="00952115" w:rsidRPr="004636F4" w:rsidRDefault="00952115" w:rsidP="00952115">
            <w:pPr>
              <w:jc w:val="right"/>
            </w:pPr>
            <w:r w:rsidRPr="004636F4">
              <w:t>4,196</w:t>
            </w:r>
          </w:p>
        </w:tc>
        <w:tc>
          <w:tcPr>
            <w:tcW w:w="1446" w:type="dxa"/>
            <w:tcBorders>
              <w:top w:val="single" w:sz="4" w:space="0" w:color="auto"/>
            </w:tcBorders>
            <w:shd w:val="clear" w:color="auto" w:fill="F2F2F2" w:themeFill="background1" w:themeFillShade="F2"/>
            <w:noWrap/>
          </w:tcPr>
          <w:p w14:paraId="5DF6F77C" w14:textId="1E224EF3" w:rsidR="00952115" w:rsidRPr="004636F4" w:rsidRDefault="00952115" w:rsidP="00952115">
            <w:pPr>
              <w:jc w:val="right"/>
            </w:pPr>
            <w:r w:rsidRPr="004636F4">
              <w:t>3,206</w:t>
            </w:r>
          </w:p>
        </w:tc>
        <w:tc>
          <w:tcPr>
            <w:tcW w:w="1446" w:type="dxa"/>
            <w:tcBorders>
              <w:top w:val="single" w:sz="4" w:space="0" w:color="auto"/>
            </w:tcBorders>
            <w:shd w:val="clear" w:color="auto" w:fill="F2F2F2" w:themeFill="background1" w:themeFillShade="F2"/>
            <w:noWrap/>
          </w:tcPr>
          <w:p w14:paraId="66812949" w14:textId="253B727B" w:rsidR="00952115" w:rsidRPr="004636F4" w:rsidRDefault="00952115" w:rsidP="00952115">
            <w:pPr>
              <w:jc w:val="right"/>
            </w:pPr>
            <w:r w:rsidRPr="004636F4">
              <w:t>7,805</w:t>
            </w:r>
          </w:p>
        </w:tc>
      </w:tr>
      <w:tr w:rsidR="00952115" w:rsidRPr="00D17B56" w14:paraId="7B806339" w14:textId="77777777" w:rsidTr="00F7624D">
        <w:trPr>
          <w:trHeight w:val="300"/>
        </w:trPr>
        <w:tc>
          <w:tcPr>
            <w:tcW w:w="4673" w:type="dxa"/>
            <w:shd w:val="clear" w:color="auto" w:fill="F2F2F2" w:themeFill="background1" w:themeFillShade="F2"/>
            <w:noWrap/>
            <w:hideMark/>
          </w:tcPr>
          <w:p w14:paraId="015E5216" w14:textId="77777777" w:rsidR="00952115" w:rsidRPr="00D17B56" w:rsidRDefault="00952115" w:rsidP="00952115">
            <w:r w:rsidRPr="00D17B56">
              <w:rPr>
                <w:bCs/>
              </w:rPr>
              <w:t>2 - Production and processing of metals</w:t>
            </w:r>
          </w:p>
        </w:tc>
        <w:tc>
          <w:tcPr>
            <w:tcW w:w="1445" w:type="dxa"/>
            <w:shd w:val="clear" w:color="auto" w:fill="F2F2F2" w:themeFill="background1" w:themeFillShade="F2"/>
            <w:noWrap/>
            <w:hideMark/>
          </w:tcPr>
          <w:p w14:paraId="1A7FCAF8" w14:textId="067B8798" w:rsidR="00952115" w:rsidRPr="00D17B56" w:rsidRDefault="00952115" w:rsidP="00952115">
            <w:pPr>
              <w:jc w:val="right"/>
            </w:pPr>
            <w:r w:rsidRPr="004636F4">
              <w:t>2,841</w:t>
            </w:r>
          </w:p>
        </w:tc>
        <w:tc>
          <w:tcPr>
            <w:tcW w:w="1446" w:type="dxa"/>
            <w:shd w:val="clear" w:color="auto" w:fill="F2F2F2" w:themeFill="background1" w:themeFillShade="F2"/>
            <w:noWrap/>
            <w:hideMark/>
          </w:tcPr>
          <w:p w14:paraId="339A4FAE" w14:textId="3C22829B" w:rsidR="00952115" w:rsidRPr="00D17B56" w:rsidRDefault="00952115" w:rsidP="00952115">
            <w:pPr>
              <w:jc w:val="right"/>
            </w:pPr>
            <w:r w:rsidRPr="004636F4">
              <w:t>1,644</w:t>
            </w:r>
          </w:p>
        </w:tc>
        <w:tc>
          <w:tcPr>
            <w:tcW w:w="1446" w:type="dxa"/>
            <w:shd w:val="clear" w:color="auto" w:fill="F2F2F2" w:themeFill="background1" w:themeFillShade="F2"/>
            <w:noWrap/>
            <w:hideMark/>
          </w:tcPr>
          <w:p w14:paraId="41EFA568" w14:textId="012F39DE" w:rsidR="00952115" w:rsidRPr="00D17B56" w:rsidRDefault="00952115" w:rsidP="00952115">
            <w:pPr>
              <w:jc w:val="right"/>
            </w:pPr>
            <w:r w:rsidRPr="004636F4">
              <w:t>171</w:t>
            </w:r>
          </w:p>
        </w:tc>
        <w:tc>
          <w:tcPr>
            <w:tcW w:w="1446" w:type="dxa"/>
            <w:shd w:val="clear" w:color="auto" w:fill="F2F2F2" w:themeFill="background1" w:themeFillShade="F2"/>
            <w:noWrap/>
            <w:hideMark/>
          </w:tcPr>
          <w:p w14:paraId="21A96B26" w14:textId="218681BD" w:rsidR="00952115" w:rsidRPr="00D17B56" w:rsidRDefault="00952115" w:rsidP="00952115">
            <w:pPr>
              <w:jc w:val="right"/>
            </w:pPr>
            <w:r w:rsidRPr="004636F4">
              <w:t>5,304</w:t>
            </w:r>
          </w:p>
        </w:tc>
      </w:tr>
      <w:tr w:rsidR="00952115" w:rsidRPr="00D17B56" w14:paraId="6359EA4E" w14:textId="77777777" w:rsidTr="00F7624D">
        <w:trPr>
          <w:trHeight w:val="300"/>
        </w:trPr>
        <w:tc>
          <w:tcPr>
            <w:tcW w:w="4673" w:type="dxa"/>
            <w:noWrap/>
            <w:hideMark/>
          </w:tcPr>
          <w:p w14:paraId="076B7A6C" w14:textId="77777777" w:rsidR="00952115" w:rsidRPr="00D17B56" w:rsidRDefault="00952115" w:rsidP="00952115">
            <w:r w:rsidRPr="00D17B56">
              <w:rPr>
                <w:bCs/>
              </w:rPr>
              <w:t>3 - Mineral industry</w:t>
            </w:r>
          </w:p>
        </w:tc>
        <w:tc>
          <w:tcPr>
            <w:tcW w:w="1445" w:type="dxa"/>
            <w:noWrap/>
            <w:hideMark/>
          </w:tcPr>
          <w:p w14:paraId="41442653" w14:textId="6FE7A99C" w:rsidR="00952115" w:rsidRPr="00D17B56" w:rsidRDefault="00952115" w:rsidP="00952115">
            <w:pPr>
              <w:jc w:val="right"/>
            </w:pPr>
            <w:r w:rsidRPr="004636F4">
              <w:t>524</w:t>
            </w:r>
          </w:p>
        </w:tc>
        <w:tc>
          <w:tcPr>
            <w:tcW w:w="1446" w:type="dxa"/>
            <w:noWrap/>
            <w:hideMark/>
          </w:tcPr>
          <w:p w14:paraId="6E7F149E" w14:textId="5995D0D0" w:rsidR="00952115" w:rsidRPr="00D17B56" w:rsidRDefault="00952115" w:rsidP="00952115">
            <w:pPr>
              <w:jc w:val="right"/>
            </w:pPr>
            <w:r w:rsidRPr="004636F4">
              <w:t>34</w:t>
            </w:r>
          </w:p>
        </w:tc>
        <w:tc>
          <w:tcPr>
            <w:tcW w:w="1446" w:type="dxa"/>
            <w:noWrap/>
            <w:hideMark/>
          </w:tcPr>
          <w:p w14:paraId="1C46E2C4" w14:textId="25C5EE0C" w:rsidR="00952115" w:rsidRPr="00D17B56" w:rsidRDefault="00952115" w:rsidP="00952115">
            <w:pPr>
              <w:jc w:val="right"/>
            </w:pPr>
            <w:r w:rsidRPr="004636F4">
              <w:t>14</w:t>
            </w:r>
          </w:p>
        </w:tc>
        <w:tc>
          <w:tcPr>
            <w:tcW w:w="1446" w:type="dxa"/>
            <w:noWrap/>
            <w:hideMark/>
          </w:tcPr>
          <w:p w14:paraId="66764C4C" w14:textId="735A2E0A" w:rsidR="00952115" w:rsidRPr="00D17B56" w:rsidRDefault="00952115" w:rsidP="00952115">
            <w:pPr>
              <w:jc w:val="right"/>
            </w:pPr>
            <w:r w:rsidRPr="004636F4">
              <w:t>3,868</w:t>
            </w:r>
          </w:p>
        </w:tc>
      </w:tr>
      <w:tr w:rsidR="00952115" w:rsidRPr="00D17B56" w14:paraId="2A42973B" w14:textId="77777777" w:rsidTr="00F7624D">
        <w:trPr>
          <w:trHeight w:val="300"/>
        </w:trPr>
        <w:tc>
          <w:tcPr>
            <w:tcW w:w="4673" w:type="dxa"/>
            <w:shd w:val="clear" w:color="auto" w:fill="F2F2F2" w:themeFill="background1" w:themeFillShade="F2"/>
            <w:noWrap/>
            <w:hideMark/>
          </w:tcPr>
          <w:p w14:paraId="0B7EA55B" w14:textId="77777777" w:rsidR="00952115" w:rsidRPr="00D17B56" w:rsidRDefault="00952115" w:rsidP="00952115">
            <w:r w:rsidRPr="00D17B56">
              <w:rPr>
                <w:bCs/>
              </w:rPr>
              <w:t>4 - Chemical industry</w:t>
            </w:r>
          </w:p>
        </w:tc>
        <w:tc>
          <w:tcPr>
            <w:tcW w:w="1445" w:type="dxa"/>
            <w:shd w:val="clear" w:color="auto" w:fill="F2F2F2" w:themeFill="background1" w:themeFillShade="F2"/>
            <w:noWrap/>
            <w:hideMark/>
          </w:tcPr>
          <w:p w14:paraId="149A4092" w14:textId="0AA26C03" w:rsidR="00952115" w:rsidRPr="00D17B56" w:rsidRDefault="00952115" w:rsidP="00952115">
            <w:pPr>
              <w:jc w:val="right"/>
            </w:pPr>
            <w:r w:rsidRPr="004636F4">
              <w:t>246,554</w:t>
            </w:r>
          </w:p>
        </w:tc>
        <w:tc>
          <w:tcPr>
            <w:tcW w:w="1446" w:type="dxa"/>
            <w:shd w:val="clear" w:color="auto" w:fill="F2F2F2" w:themeFill="background1" w:themeFillShade="F2"/>
            <w:noWrap/>
            <w:hideMark/>
          </w:tcPr>
          <w:p w14:paraId="7CABD077" w14:textId="3A79BEB8" w:rsidR="00952115" w:rsidRPr="00D17B56" w:rsidRDefault="00952115" w:rsidP="00952115">
            <w:pPr>
              <w:jc w:val="right"/>
            </w:pPr>
            <w:r w:rsidRPr="004636F4">
              <w:t>57,436</w:t>
            </w:r>
          </w:p>
        </w:tc>
        <w:tc>
          <w:tcPr>
            <w:tcW w:w="1446" w:type="dxa"/>
            <w:shd w:val="clear" w:color="auto" w:fill="F2F2F2" w:themeFill="background1" w:themeFillShade="F2"/>
            <w:noWrap/>
            <w:hideMark/>
          </w:tcPr>
          <w:p w14:paraId="6669649B" w14:textId="03B7EC66" w:rsidR="00952115" w:rsidRPr="00D17B56" w:rsidRDefault="00952115" w:rsidP="00952115">
            <w:pPr>
              <w:jc w:val="right"/>
            </w:pPr>
            <w:r w:rsidRPr="004636F4">
              <w:t>9,088</w:t>
            </w:r>
          </w:p>
        </w:tc>
        <w:tc>
          <w:tcPr>
            <w:tcW w:w="1446" w:type="dxa"/>
            <w:shd w:val="clear" w:color="auto" w:fill="F2F2F2" w:themeFill="background1" w:themeFillShade="F2"/>
            <w:noWrap/>
            <w:hideMark/>
          </w:tcPr>
          <w:p w14:paraId="7445866A" w14:textId="6599FC97" w:rsidR="00952115" w:rsidRPr="00D17B56" w:rsidRDefault="00952115" w:rsidP="00952115">
            <w:pPr>
              <w:jc w:val="right"/>
            </w:pPr>
            <w:r w:rsidRPr="004636F4">
              <w:t>15,377</w:t>
            </w:r>
          </w:p>
        </w:tc>
      </w:tr>
      <w:tr w:rsidR="00952115" w:rsidRPr="00D17B56" w14:paraId="7D4EDD44" w14:textId="77777777" w:rsidTr="00F7624D">
        <w:trPr>
          <w:trHeight w:val="300"/>
        </w:trPr>
        <w:tc>
          <w:tcPr>
            <w:tcW w:w="4673" w:type="dxa"/>
            <w:noWrap/>
            <w:hideMark/>
          </w:tcPr>
          <w:p w14:paraId="57B07CB0" w14:textId="77777777" w:rsidR="00952115" w:rsidRPr="00D17B56" w:rsidRDefault="00952115" w:rsidP="00952115">
            <w:r w:rsidRPr="00D17B56">
              <w:rPr>
                <w:bCs/>
              </w:rPr>
              <w:t>6 - Paper and wood production and processing</w:t>
            </w:r>
          </w:p>
        </w:tc>
        <w:tc>
          <w:tcPr>
            <w:tcW w:w="1445" w:type="dxa"/>
            <w:noWrap/>
            <w:hideMark/>
          </w:tcPr>
          <w:p w14:paraId="28AC4601" w14:textId="399A2CF8" w:rsidR="00952115" w:rsidRPr="00D17B56" w:rsidRDefault="00952115" w:rsidP="00952115">
            <w:pPr>
              <w:jc w:val="right"/>
            </w:pPr>
            <w:r w:rsidRPr="004636F4">
              <w:t>1,090</w:t>
            </w:r>
          </w:p>
        </w:tc>
        <w:tc>
          <w:tcPr>
            <w:tcW w:w="1446" w:type="dxa"/>
            <w:noWrap/>
            <w:hideMark/>
          </w:tcPr>
          <w:p w14:paraId="74065493" w14:textId="459BF06F" w:rsidR="00952115" w:rsidRPr="00D17B56" w:rsidRDefault="00952115" w:rsidP="00952115">
            <w:pPr>
              <w:jc w:val="right"/>
            </w:pPr>
            <w:r w:rsidRPr="004636F4">
              <w:t>7,337</w:t>
            </w:r>
          </w:p>
        </w:tc>
        <w:tc>
          <w:tcPr>
            <w:tcW w:w="1446" w:type="dxa"/>
            <w:noWrap/>
            <w:hideMark/>
          </w:tcPr>
          <w:p w14:paraId="31E77ECB" w14:textId="2AD0EFF4" w:rsidR="00952115" w:rsidRPr="00D17B56" w:rsidRDefault="00952115" w:rsidP="00952115">
            <w:pPr>
              <w:jc w:val="right"/>
            </w:pPr>
            <w:r w:rsidRPr="004636F4">
              <w:t>6,919</w:t>
            </w:r>
          </w:p>
        </w:tc>
        <w:tc>
          <w:tcPr>
            <w:tcW w:w="1446" w:type="dxa"/>
            <w:noWrap/>
            <w:hideMark/>
          </w:tcPr>
          <w:p w14:paraId="18F80119" w14:textId="7C2EA453" w:rsidR="00952115" w:rsidRPr="00D17B56" w:rsidRDefault="00952115" w:rsidP="00952115">
            <w:pPr>
              <w:jc w:val="right"/>
            </w:pPr>
            <w:r w:rsidRPr="004636F4">
              <w:t>28,174</w:t>
            </w:r>
          </w:p>
        </w:tc>
      </w:tr>
      <w:tr w:rsidR="00952115" w:rsidRPr="00D17B56" w14:paraId="3CED90CB" w14:textId="77777777" w:rsidTr="00F7624D">
        <w:trPr>
          <w:trHeight w:val="300"/>
        </w:trPr>
        <w:tc>
          <w:tcPr>
            <w:tcW w:w="4673" w:type="dxa"/>
            <w:shd w:val="clear" w:color="auto" w:fill="F2F2F2" w:themeFill="background1" w:themeFillShade="F2"/>
            <w:noWrap/>
            <w:hideMark/>
          </w:tcPr>
          <w:p w14:paraId="558B7AF4" w14:textId="77777777" w:rsidR="00952115" w:rsidRPr="00D17B56" w:rsidRDefault="00952115" w:rsidP="00952115">
            <w:r w:rsidRPr="00D17B56">
              <w:rPr>
                <w:bCs/>
              </w:rPr>
              <w:t>7 - Intensive livestock production and aquaculture</w:t>
            </w:r>
          </w:p>
        </w:tc>
        <w:tc>
          <w:tcPr>
            <w:tcW w:w="1445" w:type="dxa"/>
            <w:shd w:val="clear" w:color="auto" w:fill="F2F2F2" w:themeFill="background1" w:themeFillShade="F2"/>
            <w:noWrap/>
            <w:hideMark/>
          </w:tcPr>
          <w:p w14:paraId="62F8C937" w14:textId="77777777" w:rsidR="00952115" w:rsidRPr="00D17B56" w:rsidRDefault="00952115" w:rsidP="00952115">
            <w:pPr>
              <w:jc w:val="right"/>
            </w:pPr>
          </w:p>
        </w:tc>
        <w:tc>
          <w:tcPr>
            <w:tcW w:w="1446" w:type="dxa"/>
            <w:shd w:val="clear" w:color="auto" w:fill="F2F2F2" w:themeFill="background1" w:themeFillShade="F2"/>
            <w:noWrap/>
            <w:hideMark/>
          </w:tcPr>
          <w:p w14:paraId="7D4C365E" w14:textId="77777777" w:rsidR="00952115" w:rsidRPr="00D17B56" w:rsidRDefault="00952115" w:rsidP="00952115">
            <w:pPr>
              <w:jc w:val="right"/>
            </w:pPr>
          </w:p>
        </w:tc>
        <w:tc>
          <w:tcPr>
            <w:tcW w:w="1446" w:type="dxa"/>
            <w:shd w:val="clear" w:color="auto" w:fill="F2F2F2" w:themeFill="background1" w:themeFillShade="F2"/>
            <w:noWrap/>
            <w:hideMark/>
          </w:tcPr>
          <w:p w14:paraId="6FCEA9DC" w14:textId="0582AA9F" w:rsidR="00952115" w:rsidRPr="00D17B56" w:rsidRDefault="00952115" w:rsidP="00952115">
            <w:pPr>
              <w:jc w:val="right"/>
            </w:pPr>
            <w:r w:rsidRPr="004636F4">
              <w:t>4,308</w:t>
            </w:r>
          </w:p>
        </w:tc>
        <w:tc>
          <w:tcPr>
            <w:tcW w:w="1446" w:type="dxa"/>
            <w:shd w:val="clear" w:color="auto" w:fill="F2F2F2" w:themeFill="background1" w:themeFillShade="F2"/>
            <w:noWrap/>
            <w:hideMark/>
          </w:tcPr>
          <w:p w14:paraId="6657448C" w14:textId="029E706F" w:rsidR="00952115" w:rsidRPr="00D17B56" w:rsidRDefault="00952115" w:rsidP="00952115">
            <w:pPr>
              <w:jc w:val="right"/>
            </w:pPr>
            <w:r w:rsidRPr="004636F4">
              <w:t>61,209</w:t>
            </w:r>
          </w:p>
        </w:tc>
      </w:tr>
      <w:tr w:rsidR="00952115" w:rsidRPr="00D17B56" w14:paraId="530F60A9" w14:textId="77777777" w:rsidTr="00F7624D">
        <w:trPr>
          <w:trHeight w:val="300"/>
        </w:trPr>
        <w:tc>
          <w:tcPr>
            <w:tcW w:w="4673" w:type="dxa"/>
            <w:noWrap/>
            <w:hideMark/>
          </w:tcPr>
          <w:p w14:paraId="00D87EBC" w14:textId="77777777" w:rsidR="00952115" w:rsidRPr="00D17B56" w:rsidRDefault="00952115" w:rsidP="00952115">
            <w:r w:rsidRPr="00D17B56">
              <w:rPr>
                <w:bCs/>
              </w:rPr>
              <w:t>8 - Animal and vegetable products from the food and beverage sector</w:t>
            </w:r>
          </w:p>
        </w:tc>
        <w:tc>
          <w:tcPr>
            <w:tcW w:w="1445" w:type="dxa"/>
            <w:noWrap/>
            <w:hideMark/>
          </w:tcPr>
          <w:p w14:paraId="0C82B49D" w14:textId="661D0B6D" w:rsidR="00952115" w:rsidRPr="00D17B56" w:rsidRDefault="00952115" w:rsidP="00952115">
            <w:pPr>
              <w:jc w:val="right"/>
            </w:pPr>
            <w:r w:rsidRPr="004636F4">
              <w:t>4,375</w:t>
            </w:r>
          </w:p>
        </w:tc>
        <w:tc>
          <w:tcPr>
            <w:tcW w:w="1446" w:type="dxa"/>
            <w:noWrap/>
            <w:hideMark/>
          </w:tcPr>
          <w:p w14:paraId="0D579500" w14:textId="20E6EF10" w:rsidR="00952115" w:rsidRPr="00D17B56" w:rsidRDefault="00952115" w:rsidP="00952115">
            <w:pPr>
              <w:jc w:val="right"/>
            </w:pPr>
            <w:r w:rsidRPr="004636F4">
              <w:t>30</w:t>
            </w:r>
          </w:p>
        </w:tc>
        <w:tc>
          <w:tcPr>
            <w:tcW w:w="1446" w:type="dxa"/>
            <w:noWrap/>
            <w:hideMark/>
          </w:tcPr>
          <w:p w14:paraId="73FBD52F" w14:textId="529E7517" w:rsidR="00952115" w:rsidRPr="00D17B56" w:rsidRDefault="00952115" w:rsidP="00952115">
            <w:pPr>
              <w:jc w:val="right"/>
            </w:pPr>
            <w:r w:rsidRPr="004636F4">
              <w:t>64,965</w:t>
            </w:r>
          </w:p>
        </w:tc>
        <w:tc>
          <w:tcPr>
            <w:tcW w:w="1446" w:type="dxa"/>
            <w:noWrap/>
            <w:hideMark/>
          </w:tcPr>
          <w:p w14:paraId="1F2E6CC4" w14:textId="03434F9F" w:rsidR="00952115" w:rsidRPr="00D17B56" w:rsidRDefault="00952115" w:rsidP="00952115">
            <w:pPr>
              <w:jc w:val="right"/>
            </w:pPr>
            <w:r w:rsidRPr="004636F4">
              <w:t>80,477</w:t>
            </w:r>
          </w:p>
        </w:tc>
      </w:tr>
      <w:tr w:rsidR="00952115" w:rsidRPr="00D17B56" w14:paraId="24193C4F" w14:textId="77777777" w:rsidTr="00F7624D">
        <w:trPr>
          <w:trHeight w:val="300"/>
        </w:trPr>
        <w:tc>
          <w:tcPr>
            <w:tcW w:w="4673" w:type="dxa"/>
            <w:shd w:val="clear" w:color="auto" w:fill="F2F2F2" w:themeFill="background1" w:themeFillShade="F2"/>
            <w:noWrap/>
            <w:hideMark/>
          </w:tcPr>
          <w:p w14:paraId="0FFC1BD9" w14:textId="77777777" w:rsidR="00952115" w:rsidRPr="00D17B56" w:rsidRDefault="00952115" w:rsidP="00952115">
            <w:r w:rsidRPr="00D17B56">
              <w:rPr>
                <w:bCs/>
              </w:rPr>
              <w:t>9 - Other activities</w:t>
            </w:r>
          </w:p>
        </w:tc>
        <w:tc>
          <w:tcPr>
            <w:tcW w:w="1445" w:type="dxa"/>
            <w:shd w:val="clear" w:color="auto" w:fill="F2F2F2" w:themeFill="background1" w:themeFillShade="F2"/>
            <w:noWrap/>
            <w:hideMark/>
          </w:tcPr>
          <w:p w14:paraId="55C50F40" w14:textId="15CD651F" w:rsidR="00952115" w:rsidRPr="00D17B56" w:rsidRDefault="00952115" w:rsidP="00952115">
            <w:pPr>
              <w:jc w:val="right"/>
            </w:pPr>
            <w:r w:rsidRPr="004636F4">
              <w:t>351</w:t>
            </w:r>
          </w:p>
        </w:tc>
        <w:tc>
          <w:tcPr>
            <w:tcW w:w="1446" w:type="dxa"/>
            <w:shd w:val="clear" w:color="auto" w:fill="F2F2F2" w:themeFill="background1" w:themeFillShade="F2"/>
            <w:noWrap/>
            <w:hideMark/>
          </w:tcPr>
          <w:p w14:paraId="03E6E5AB" w14:textId="22441359" w:rsidR="00952115" w:rsidRPr="00D17B56" w:rsidRDefault="00952115" w:rsidP="00952115">
            <w:pPr>
              <w:jc w:val="right"/>
            </w:pPr>
            <w:r w:rsidRPr="004636F4">
              <w:t>1,275</w:t>
            </w:r>
          </w:p>
        </w:tc>
        <w:tc>
          <w:tcPr>
            <w:tcW w:w="1446" w:type="dxa"/>
            <w:shd w:val="clear" w:color="auto" w:fill="F2F2F2" w:themeFill="background1" w:themeFillShade="F2"/>
            <w:noWrap/>
            <w:hideMark/>
          </w:tcPr>
          <w:p w14:paraId="4C057550" w14:textId="2B9E56C3" w:rsidR="00952115" w:rsidRPr="00D17B56" w:rsidRDefault="00952115" w:rsidP="00952115">
            <w:pPr>
              <w:jc w:val="right"/>
            </w:pPr>
            <w:r w:rsidRPr="004636F4">
              <w:t>6,603</w:t>
            </w:r>
          </w:p>
        </w:tc>
        <w:tc>
          <w:tcPr>
            <w:tcW w:w="1446" w:type="dxa"/>
            <w:shd w:val="clear" w:color="auto" w:fill="F2F2F2" w:themeFill="background1" w:themeFillShade="F2"/>
            <w:noWrap/>
            <w:hideMark/>
          </w:tcPr>
          <w:p w14:paraId="08724DA4" w14:textId="07133313" w:rsidR="00952115" w:rsidRPr="00D17B56" w:rsidRDefault="00952115" w:rsidP="00952115">
            <w:pPr>
              <w:jc w:val="right"/>
            </w:pPr>
            <w:r w:rsidRPr="004636F4">
              <w:t>15,197</w:t>
            </w:r>
          </w:p>
        </w:tc>
      </w:tr>
      <w:tr w:rsidR="00952115" w:rsidRPr="00D17B56" w14:paraId="1EDA7218" w14:textId="77777777" w:rsidTr="00F7624D">
        <w:trPr>
          <w:trHeight w:val="300"/>
        </w:trPr>
        <w:tc>
          <w:tcPr>
            <w:tcW w:w="4673" w:type="dxa"/>
            <w:noWrap/>
            <w:hideMark/>
          </w:tcPr>
          <w:p w14:paraId="772B7139" w14:textId="77777777" w:rsidR="00952115" w:rsidRPr="00E11053" w:rsidRDefault="00952115" w:rsidP="00952115">
            <w:pPr>
              <w:rPr>
                <w:b/>
                <w:bCs/>
              </w:rPr>
            </w:pPr>
            <w:r w:rsidRPr="00E11053">
              <w:rPr>
                <w:b/>
                <w:bCs/>
              </w:rPr>
              <w:t>Total</w:t>
            </w:r>
          </w:p>
        </w:tc>
        <w:tc>
          <w:tcPr>
            <w:tcW w:w="1445" w:type="dxa"/>
            <w:noWrap/>
            <w:hideMark/>
          </w:tcPr>
          <w:p w14:paraId="58A37F55" w14:textId="090C21D7" w:rsidR="00952115" w:rsidRPr="00B56989" w:rsidRDefault="00952115" w:rsidP="00952115">
            <w:pPr>
              <w:jc w:val="right"/>
              <w:rPr>
                <w:b/>
                <w:bCs/>
              </w:rPr>
            </w:pPr>
            <w:r w:rsidRPr="00B56989">
              <w:rPr>
                <w:b/>
                <w:bCs/>
              </w:rPr>
              <w:t>259,701</w:t>
            </w:r>
          </w:p>
        </w:tc>
        <w:tc>
          <w:tcPr>
            <w:tcW w:w="1446" w:type="dxa"/>
            <w:noWrap/>
            <w:hideMark/>
          </w:tcPr>
          <w:p w14:paraId="1358C1D0" w14:textId="553916C8" w:rsidR="00952115" w:rsidRPr="00B56989" w:rsidRDefault="00952115" w:rsidP="00952115">
            <w:pPr>
              <w:jc w:val="right"/>
              <w:rPr>
                <w:b/>
                <w:bCs/>
              </w:rPr>
            </w:pPr>
            <w:r w:rsidRPr="00B56989">
              <w:rPr>
                <w:b/>
                <w:bCs/>
              </w:rPr>
              <w:t>71,952</w:t>
            </w:r>
          </w:p>
        </w:tc>
        <w:tc>
          <w:tcPr>
            <w:tcW w:w="1446" w:type="dxa"/>
            <w:noWrap/>
            <w:hideMark/>
          </w:tcPr>
          <w:p w14:paraId="4F100B8C" w14:textId="4D26F29A" w:rsidR="00952115" w:rsidRPr="00B56989" w:rsidRDefault="00952115" w:rsidP="00952115">
            <w:pPr>
              <w:jc w:val="right"/>
              <w:rPr>
                <w:b/>
                <w:bCs/>
              </w:rPr>
            </w:pPr>
            <w:r w:rsidRPr="00B56989">
              <w:rPr>
                <w:b/>
                <w:bCs/>
              </w:rPr>
              <w:t>95,274</w:t>
            </w:r>
          </w:p>
        </w:tc>
        <w:tc>
          <w:tcPr>
            <w:tcW w:w="1446" w:type="dxa"/>
            <w:noWrap/>
            <w:hideMark/>
          </w:tcPr>
          <w:p w14:paraId="3597E289" w14:textId="3053384B" w:rsidR="00952115" w:rsidRPr="00B56989" w:rsidRDefault="00952115" w:rsidP="00952115">
            <w:pPr>
              <w:jc w:val="right"/>
              <w:rPr>
                <w:b/>
                <w:bCs/>
              </w:rPr>
            </w:pPr>
            <w:r w:rsidRPr="00B56989">
              <w:rPr>
                <w:b/>
                <w:bCs/>
              </w:rPr>
              <w:t>217,411</w:t>
            </w:r>
          </w:p>
        </w:tc>
      </w:tr>
    </w:tbl>
    <w:p w14:paraId="487136CE" w14:textId="77777777" w:rsidR="0008147C" w:rsidRDefault="0008147C" w:rsidP="004B1043">
      <w:pPr>
        <w:spacing w:after="0"/>
        <w:rPr>
          <w:sz w:val="20"/>
        </w:rPr>
      </w:pPr>
    </w:p>
    <w:p w14:paraId="48AE06BD" w14:textId="0956225E" w:rsidR="004B1043" w:rsidRPr="004B1043" w:rsidRDefault="002D5F09" w:rsidP="004B1043">
      <w:pPr>
        <w:spacing w:after="0"/>
        <w:rPr>
          <w:sz w:val="20"/>
        </w:rPr>
      </w:pPr>
      <w:r>
        <w:rPr>
          <w:sz w:val="20"/>
        </w:rPr>
        <w:t>Note</w:t>
      </w:r>
      <w:r w:rsidR="00D66362">
        <w:rPr>
          <w:sz w:val="20"/>
        </w:rPr>
        <w:t>s</w:t>
      </w:r>
      <w:r w:rsidR="004B1043" w:rsidRPr="004B1043">
        <w:rPr>
          <w:sz w:val="20"/>
        </w:rPr>
        <w:t>:</w:t>
      </w:r>
    </w:p>
    <w:p w14:paraId="48AE06BE" w14:textId="3821CF73" w:rsidR="004B1043" w:rsidRPr="004B1043" w:rsidRDefault="4215D93C" w:rsidP="6B947DE1">
      <w:pPr>
        <w:spacing w:after="0"/>
        <w:rPr>
          <w:sz w:val="20"/>
          <w:szCs w:val="20"/>
        </w:rPr>
      </w:pPr>
      <w:r w:rsidRPr="6B947DE1">
        <w:rPr>
          <w:sz w:val="20"/>
          <w:szCs w:val="20"/>
        </w:rPr>
        <w:t>1</w:t>
      </w:r>
      <w:r w:rsidR="438F2692" w:rsidRPr="6B947DE1">
        <w:rPr>
          <w:sz w:val="20"/>
          <w:szCs w:val="20"/>
        </w:rPr>
        <w:t xml:space="preserve">. </w:t>
      </w:r>
      <w:r w:rsidR="477BF5AB" w:rsidRPr="6B947DE1">
        <w:rPr>
          <w:sz w:val="20"/>
          <w:szCs w:val="20"/>
        </w:rPr>
        <w:t>Excludes waste transferred by</w:t>
      </w:r>
      <w:r w:rsidR="438F2692" w:rsidRPr="6B947DE1">
        <w:rPr>
          <w:sz w:val="20"/>
          <w:szCs w:val="20"/>
        </w:rPr>
        <w:t xml:space="preserve"> industry sector </w:t>
      </w:r>
      <w:r w:rsidR="438F2692" w:rsidRPr="6B947DE1">
        <w:rPr>
          <w:i/>
          <w:iCs/>
          <w:sz w:val="20"/>
          <w:szCs w:val="20"/>
        </w:rPr>
        <w:t xml:space="preserve">5 - Waste and </w:t>
      </w:r>
      <w:r w:rsidR="6BD4436A" w:rsidRPr="6B947DE1">
        <w:rPr>
          <w:i/>
          <w:iCs/>
          <w:sz w:val="20"/>
          <w:szCs w:val="20"/>
        </w:rPr>
        <w:t>wastewater</w:t>
      </w:r>
      <w:r w:rsidR="438F2692" w:rsidRPr="6B947DE1">
        <w:rPr>
          <w:i/>
          <w:iCs/>
          <w:sz w:val="20"/>
          <w:szCs w:val="20"/>
        </w:rPr>
        <w:t xml:space="preserve"> management</w:t>
      </w:r>
      <w:r w:rsidR="438F2692" w:rsidRPr="6B947DE1">
        <w:rPr>
          <w:sz w:val="20"/>
          <w:szCs w:val="20"/>
        </w:rPr>
        <w:t>, as this is reported</w:t>
      </w:r>
      <w:r w:rsidR="00855883">
        <w:rPr>
          <w:sz w:val="20"/>
          <w:szCs w:val="20"/>
        </w:rPr>
        <w:t xml:space="preserve"> </w:t>
      </w:r>
      <w:r w:rsidR="003450EF">
        <w:rPr>
          <w:sz w:val="20"/>
          <w:szCs w:val="20"/>
        </w:rPr>
        <w:t>elsewhere. Please refer to the Waste Data Reporting webpage on the SEPA website.</w:t>
      </w:r>
      <w:r w:rsidR="1081FF1E" w:rsidRPr="6B947DE1">
        <w:rPr>
          <w:sz w:val="20"/>
          <w:szCs w:val="20"/>
        </w:rPr>
        <w:t xml:space="preserve"> </w:t>
      </w:r>
    </w:p>
    <w:p w14:paraId="48AE06BF" w14:textId="52044494" w:rsidR="00BE4C8C" w:rsidRPr="006C53AC" w:rsidRDefault="7A6DD4BA" w:rsidP="6B947DE1">
      <w:pPr>
        <w:pStyle w:val="NoSpacing"/>
        <w:rPr>
          <w:sz w:val="20"/>
          <w:szCs w:val="20"/>
        </w:rPr>
      </w:pPr>
      <w:r w:rsidRPr="6B947DE1">
        <w:rPr>
          <w:sz w:val="20"/>
          <w:szCs w:val="20"/>
        </w:rPr>
        <w:t xml:space="preserve">2. The thresholds for reporting </w:t>
      </w:r>
      <w:r w:rsidR="7C1D1453" w:rsidRPr="6B947DE1">
        <w:rPr>
          <w:sz w:val="20"/>
          <w:szCs w:val="20"/>
        </w:rPr>
        <w:t>offsite</w:t>
      </w:r>
      <w:r w:rsidRPr="6B947DE1">
        <w:rPr>
          <w:sz w:val="20"/>
          <w:szCs w:val="20"/>
        </w:rPr>
        <w:t xml:space="preserve"> waste transfers are 2 tonnes for hazardous and 2,000 tonnes for non-hazardous. No “BRT” report is necessary as it is assumed all sites will produce some waste.</w:t>
      </w:r>
    </w:p>
    <w:p w14:paraId="48AE06C0" w14:textId="7CC5FB74" w:rsidR="00C1431F" w:rsidRDefault="00BE4C8C" w:rsidP="00BE4C8C">
      <w:pPr>
        <w:pStyle w:val="NoSpacing"/>
        <w:rPr>
          <w:rStyle w:val="Hyperlink"/>
          <w:sz w:val="20"/>
        </w:rPr>
      </w:pPr>
      <w:r w:rsidRPr="00C0626E">
        <w:rPr>
          <w:sz w:val="20"/>
        </w:rPr>
        <w:t>3</w:t>
      </w:r>
      <w:r w:rsidR="009808A5" w:rsidRPr="00C0626E">
        <w:rPr>
          <w:sz w:val="20"/>
        </w:rPr>
        <w:t xml:space="preserve">. </w:t>
      </w:r>
      <w:r w:rsidR="00513854" w:rsidRPr="00C0626E">
        <w:rPr>
          <w:sz w:val="20"/>
        </w:rPr>
        <w:t xml:space="preserve">“Disposal” </w:t>
      </w:r>
      <w:r w:rsidR="00C0626E" w:rsidRPr="00C0626E">
        <w:rPr>
          <w:sz w:val="20"/>
        </w:rPr>
        <w:t xml:space="preserve">and </w:t>
      </w:r>
      <w:r w:rsidR="00513854" w:rsidRPr="00C0626E">
        <w:rPr>
          <w:sz w:val="20"/>
        </w:rPr>
        <w:t xml:space="preserve">“Recovery” </w:t>
      </w:r>
      <w:r w:rsidR="00513854">
        <w:rPr>
          <w:sz w:val="20"/>
        </w:rPr>
        <w:t xml:space="preserve">mean any of the operations provided for in Annex IIA and Annex IIB of </w:t>
      </w:r>
      <w:hyperlink r:id="rId18" w:history="1">
        <w:r w:rsidR="00513854" w:rsidRPr="00513854">
          <w:rPr>
            <w:rStyle w:val="Hyperlink"/>
            <w:sz w:val="20"/>
          </w:rPr>
          <w:t>EU Waste Directive 2006/12/EC</w:t>
        </w:r>
      </w:hyperlink>
    </w:p>
    <w:p w14:paraId="5ACD589E" w14:textId="77777777" w:rsidR="00E23A99" w:rsidRDefault="00E23A99" w:rsidP="00BE4C8C">
      <w:pPr>
        <w:pStyle w:val="NoSpacing"/>
        <w:rPr>
          <w:rStyle w:val="Hyperlink"/>
          <w:sz w:val="20"/>
        </w:rPr>
      </w:pPr>
    </w:p>
    <w:p w14:paraId="7071BA83" w14:textId="77777777" w:rsidR="00E23A99" w:rsidRDefault="00E23A99" w:rsidP="00BE4C8C">
      <w:pPr>
        <w:pStyle w:val="NoSpacing"/>
        <w:rPr>
          <w:rStyle w:val="Hyperlink"/>
          <w:sz w:val="20"/>
        </w:rPr>
      </w:pPr>
    </w:p>
    <w:p w14:paraId="7A5026B1" w14:textId="77777777" w:rsidR="00E23A99" w:rsidRDefault="00E23A99" w:rsidP="00BE4C8C">
      <w:pPr>
        <w:pStyle w:val="NoSpacing"/>
        <w:rPr>
          <w:rFonts w:eastAsiaTheme="majorEastAsia" w:cstheme="majorBidi"/>
          <w:b/>
          <w:sz w:val="24"/>
          <w:szCs w:val="24"/>
        </w:rPr>
      </w:pPr>
    </w:p>
    <w:p w14:paraId="7B864338" w14:textId="5614AFE8" w:rsidR="00590B7E" w:rsidRPr="00A738A6" w:rsidRDefault="601AC72E" w:rsidP="00590B7E">
      <w:pPr>
        <w:pStyle w:val="Heading3"/>
      </w:pPr>
      <w:bookmarkStart w:id="11" w:name="_Toc1134535555"/>
      <w:r>
        <w:t>1.3 Greenhouse gas emissions</w:t>
      </w:r>
      <w:r w:rsidR="7D226436">
        <w:t xml:space="preserve"> </w:t>
      </w:r>
      <w:bookmarkEnd w:id="11"/>
    </w:p>
    <w:p w14:paraId="68CDB925" w14:textId="77777777" w:rsidR="00590B7E" w:rsidRDefault="00590B7E" w:rsidP="00590B7E">
      <w:pPr>
        <w:spacing w:after="0"/>
      </w:pPr>
    </w:p>
    <w:p w14:paraId="3744BFBF" w14:textId="77777777" w:rsidR="00590B7E" w:rsidRDefault="00590B7E" w:rsidP="00590B7E">
      <w:r>
        <w:t xml:space="preserve">Emissions of four individual greenhouse gases, and two groups of greenhouse gases are reportable to SPRI. </w:t>
      </w:r>
    </w:p>
    <w:p w14:paraId="637CCD2A" w14:textId="77777777" w:rsidR="00590B7E" w:rsidRDefault="00590B7E" w:rsidP="00590B7E">
      <w:r>
        <w:t>Three of these are “</w:t>
      </w:r>
      <w:r w:rsidRPr="00A506BC">
        <w:t>Fluorinated greenhouse gases</w:t>
      </w:r>
      <w:r>
        <w:t>” or “</w:t>
      </w:r>
      <w:r w:rsidRPr="00A506BC">
        <w:t>F</w:t>
      </w:r>
      <w:r>
        <w:t>-gases”;</w:t>
      </w:r>
      <w:r w:rsidRPr="00A506BC">
        <w:t xml:space="preserve"> a family of chemicals that contain fluorine </w:t>
      </w:r>
      <w:r>
        <w:t>which</w:t>
      </w:r>
      <w:r w:rsidRPr="00A506BC">
        <w:t xml:space="preserve"> are also powerful greenhouse gases that contribute to climate change. The EU has regulation on the use of F</w:t>
      </w:r>
      <w:r>
        <w:t>-g</w:t>
      </w:r>
      <w:r w:rsidRPr="00A506BC">
        <w:t>ases like hydrofluorocarbons</w:t>
      </w:r>
      <w:r>
        <w:t xml:space="preserve"> </w:t>
      </w:r>
      <w:r w:rsidRPr="00A506BC">
        <w:t>(HFCs), perfluorocarbons (PFCs) and sulphur hexafluoride (SF</w:t>
      </w:r>
      <w:r w:rsidRPr="00BB0C07">
        <w:rPr>
          <w:vertAlign w:val="subscript"/>
        </w:rPr>
        <w:t>6</w:t>
      </w:r>
      <w:r w:rsidRPr="00A506BC">
        <w:t>).</w:t>
      </w:r>
      <w:r w:rsidRPr="000D35D4">
        <w:t xml:space="preserve"> Note that the Kyoto “basket” of greenhouse gases includes nitrogen trifluoride (an F-gas) which is not reportable to SPRI.</w:t>
      </w:r>
    </w:p>
    <w:p w14:paraId="631EDA35" w14:textId="38A58C74" w:rsidR="00590B7E" w:rsidRDefault="006B0563" w:rsidP="0062375A">
      <w:pPr>
        <w:jc w:val="center"/>
      </w:pPr>
      <w:r>
        <w:rPr>
          <w:noProof/>
        </w:rPr>
        <w:lastRenderedPageBreak/>
        <w:drawing>
          <wp:inline distT="0" distB="0" distL="0" distR="0" wp14:anchorId="420A173B" wp14:editId="182A0B27">
            <wp:extent cx="4310805" cy="3081427"/>
            <wp:effectExtent l="0" t="0" r="0" b="5080"/>
            <wp:docPr id="690503974" name="Picture 690503974" descr="A diagram categorising greenhouse gases. The diagram is divided into two main sections: &quot;Individual gases&quot; and &quot;Group of gases&quot;. Under &quot;Individual gases&quot; are Carbon dioxide, Methane, Nitrous oxide. Sulphur hexafluoride is also listed as an individual gas but is categorised as an F-gas. Under &quot;Group of gases&quot;, there are Hydrofluorocarbons (HFCs) and Perfluorocarbons (PFCs), both of which are also labelled as F-gases. The diagram uses boxes to visually group these gas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503974" name="Picture 690503974" descr="A diagram categorising greenhouse gases. The diagram is divided into two main sections: &quot;Individual gases&quot; and &quot;Group of gases&quot;. Under &quot;Individual gases&quot; are Carbon dioxide, Methane, Nitrous oxide. Sulphur hexafluoride is also listed as an individual gas but is categorised as an F-gas. Under &quot;Group of gases&quot;, there are Hydrofluorocarbons (HFCs) and Perfluorocarbons (PFCs), both of which are also labelled as F-gases. The diagram uses boxes to visually group these gases.&#10;&#10;"/>
                    <pic:cNvPicPr/>
                  </pic:nvPicPr>
                  <pic:blipFill>
                    <a:blip r:embed="rId19"/>
                    <a:stretch>
                      <a:fillRect/>
                    </a:stretch>
                  </pic:blipFill>
                  <pic:spPr>
                    <a:xfrm>
                      <a:off x="0" y="0"/>
                      <a:ext cx="4316879" cy="3085769"/>
                    </a:xfrm>
                    <a:prstGeom prst="rect">
                      <a:avLst/>
                    </a:prstGeom>
                  </pic:spPr>
                </pic:pic>
              </a:graphicData>
            </a:graphic>
          </wp:inline>
        </w:drawing>
      </w:r>
    </w:p>
    <w:p w14:paraId="31A618AB" w14:textId="77777777" w:rsidR="00590B7E" w:rsidRPr="009B01B4" w:rsidRDefault="00590B7E" w:rsidP="00BB4050">
      <w:pPr>
        <w:pStyle w:val="Heading4"/>
      </w:pPr>
      <w:r w:rsidRPr="009B01B4">
        <w:t>Global warming potential: a note on the use of “carbon dioxide equivalent” (CO</w:t>
      </w:r>
      <w:r w:rsidRPr="009B01B4">
        <w:rPr>
          <w:vertAlign w:val="subscript"/>
        </w:rPr>
        <w:t>2</w:t>
      </w:r>
      <w:r w:rsidRPr="009B01B4">
        <w:t>e) mass</w:t>
      </w:r>
    </w:p>
    <w:p w14:paraId="4C0D23CC" w14:textId="251DEA7B" w:rsidR="00590B7E" w:rsidRPr="009B01B4" w:rsidRDefault="00590B7E" w:rsidP="00590B7E">
      <w:r w:rsidRPr="009B01B4">
        <w:t>The I</w:t>
      </w:r>
      <w:r w:rsidR="00F4182C">
        <w:t>ntergovernmental Panel on Climate Change (IP</w:t>
      </w:r>
      <w:r w:rsidR="00A34729">
        <w:t>C</w:t>
      </w:r>
      <w:r w:rsidR="00F4182C">
        <w:t>C)</w:t>
      </w:r>
      <w:r w:rsidRPr="009B01B4">
        <w:t xml:space="preserve"> explains Global Warming Potentials as: “Global Warming Potentials (GWP) are calculated as the ratio of the radiative forcing of one kilogramme greenhouse gas emitted to the atmosphere to that from one kilogramme CO</w:t>
      </w:r>
      <w:r w:rsidRPr="009B01B4">
        <w:rPr>
          <w:vertAlign w:val="subscript"/>
        </w:rPr>
        <w:t>2</w:t>
      </w:r>
      <w:r w:rsidRPr="009B01B4">
        <w:t xml:space="preserve"> over a period of time.”</w:t>
      </w:r>
      <w:r w:rsidR="00F467D6">
        <w:rPr>
          <w:rStyle w:val="FootnoteReference"/>
        </w:rPr>
        <w:footnoteReference w:id="4"/>
      </w:r>
    </w:p>
    <w:p w14:paraId="74A137AF" w14:textId="01BC2D0D" w:rsidR="00590B7E" w:rsidRDefault="00590B7E" w:rsidP="00590B7E">
      <w:r w:rsidRPr="009B01B4">
        <w:t>The GWP values used in this publication are taken from the Intergovernmental Panel on Climate Change (IPCC) Fourth Assessment Report (AR4) over a 100-year period (in line with the approach taken for UK inventory/national reporting purposes).</w:t>
      </w:r>
      <w:r w:rsidR="00366E20">
        <w:rPr>
          <w:rStyle w:val="FootnoteReference"/>
        </w:rPr>
        <w:footnoteReference w:id="5"/>
      </w:r>
    </w:p>
    <w:p w14:paraId="6B3511DE" w14:textId="77777777" w:rsidR="00590B7E" w:rsidRDefault="00590B7E" w:rsidP="00590B7E">
      <w:r>
        <w:t>The GWPs used for the individual greenhouse gases are:</w:t>
      </w:r>
    </w:p>
    <w:tbl>
      <w:tblPr>
        <w:tblStyle w:val="TableGridLight"/>
        <w:tblW w:w="0" w:type="auto"/>
        <w:jc w:val="center"/>
        <w:tblLook w:val="04A0" w:firstRow="1" w:lastRow="0" w:firstColumn="1" w:lastColumn="0" w:noHBand="0" w:noVBand="1"/>
        <w:tblCaption w:val="Table containing Global Warming Potentials"/>
        <w:tblDescription w:val="Global Warming Potential used for individual greenhouse gases, and the lifetime in years"/>
      </w:tblPr>
      <w:tblGrid>
        <w:gridCol w:w="2263"/>
        <w:gridCol w:w="1701"/>
        <w:gridCol w:w="2268"/>
      </w:tblGrid>
      <w:tr w:rsidR="00590B7E" w:rsidRPr="00EB1722" w14:paraId="739FA35D" w14:textId="77777777" w:rsidTr="00787331">
        <w:trPr>
          <w:trHeight w:val="368"/>
          <w:jc w:val="center"/>
        </w:trPr>
        <w:tc>
          <w:tcPr>
            <w:tcW w:w="2263" w:type="dxa"/>
            <w:noWrap/>
            <w:hideMark/>
          </w:tcPr>
          <w:p w14:paraId="6DFB584C" w14:textId="77777777" w:rsidR="00590B7E" w:rsidRPr="00EB1722" w:rsidRDefault="00590B7E" w:rsidP="00F7624D">
            <w:pPr>
              <w:rPr>
                <w:b/>
                <w:bCs/>
              </w:rPr>
            </w:pPr>
            <w:r w:rsidRPr="00EB1722">
              <w:rPr>
                <w:b/>
                <w:bCs/>
              </w:rPr>
              <w:t>Greenhouse gas</w:t>
            </w:r>
          </w:p>
        </w:tc>
        <w:tc>
          <w:tcPr>
            <w:tcW w:w="1701" w:type="dxa"/>
            <w:noWrap/>
            <w:hideMark/>
          </w:tcPr>
          <w:p w14:paraId="5E77561E" w14:textId="77777777" w:rsidR="00590B7E" w:rsidRPr="00EB1722" w:rsidRDefault="00590B7E" w:rsidP="00F7624D">
            <w:pPr>
              <w:rPr>
                <w:b/>
                <w:bCs/>
              </w:rPr>
            </w:pPr>
            <w:r w:rsidRPr="00EB1722">
              <w:rPr>
                <w:b/>
                <w:bCs/>
              </w:rPr>
              <w:t>Lifetime (years)</w:t>
            </w:r>
          </w:p>
        </w:tc>
        <w:tc>
          <w:tcPr>
            <w:tcW w:w="2268" w:type="dxa"/>
            <w:noWrap/>
            <w:hideMark/>
          </w:tcPr>
          <w:p w14:paraId="232F9624" w14:textId="77777777" w:rsidR="00590B7E" w:rsidRPr="00EB1722" w:rsidRDefault="00590B7E" w:rsidP="00F7624D">
            <w:pPr>
              <w:rPr>
                <w:b/>
                <w:bCs/>
              </w:rPr>
            </w:pPr>
            <w:r w:rsidRPr="00EB1722">
              <w:rPr>
                <w:b/>
                <w:bCs/>
              </w:rPr>
              <w:t>100 years GWP</w:t>
            </w:r>
            <w:r>
              <w:rPr>
                <w:b/>
                <w:bCs/>
              </w:rPr>
              <w:t xml:space="preserve"> </w:t>
            </w:r>
            <w:r w:rsidRPr="00EB1722">
              <w:rPr>
                <w:b/>
                <w:bCs/>
              </w:rPr>
              <w:t>(AR4)</w:t>
            </w:r>
          </w:p>
        </w:tc>
      </w:tr>
      <w:tr w:rsidR="00590B7E" w:rsidRPr="00EB1722" w14:paraId="7FA7A09D" w14:textId="77777777" w:rsidTr="00787331">
        <w:trPr>
          <w:trHeight w:val="368"/>
          <w:jc w:val="center"/>
        </w:trPr>
        <w:tc>
          <w:tcPr>
            <w:tcW w:w="2263" w:type="dxa"/>
            <w:noWrap/>
            <w:hideMark/>
          </w:tcPr>
          <w:p w14:paraId="4E4B2124" w14:textId="77777777" w:rsidR="00590B7E" w:rsidRPr="00EB1722" w:rsidRDefault="00590B7E" w:rsidP="00F7624D">
            <w:r w:rsidRPr="00EB1722">
              <w:t>Carbon dioxide</w:t>
            </w:r>
          </w:p>
        </w:tc>
        <w:tc>
          <w:tcPr>
            <w:tcW w:w="1701" w:type="dxa"/>
            <w:noWrap/>
            <w:hideMark/>
          </w:tcPr>
          <w:p w14:paraId="334353BF" w14:textId="77777777" w:rsidR="00590B7E" w:rsidRPr="00EB1722" w:rsidRDefault="00590B7E" w:rsidP="00F7624D">
            <w:pPr>
              <w:jc w:val="right"/>
            </w:pPr>
            <w:r w:rsidRPr="00EB1722">
              <w:t>50-200</w:t>
            </w:r>
          </w:p>
        </w:tc>
        <w:tc>
          <w:tcPr>
            <w:tcW w:w="2268" w:type="dxa"/>
            <w:noWrap/>
            <w:hideMark/>
          </w:tcPr>
          <w:p w14:paraId="38F08EEB" w14:textId="77777777" w:rsidR="00590B7E" w:rsidRPr="00EB1722" w:rsidRDefault="00590B7E" w:rsidP="00F7624D">
            <w:pPr>
              <w:jc w:val="right"/>
            </w:pPr>
            <w:r w:rsidRPr="00EB1722">
              <w:t>1</w:t>
            </w:r>
          </w:p>
        </w:tc>
      </w:tr>
      <w:tr w:rsidR="00590B7E" w:rsidRPr="00EB1722" w14:paraId="737D5717" w14:textId="77777777" w:rsidTr="00787331">
        <w:trPr>
          <w:trHeight w:val="368"/>
          <w:jc w:val="center"/>
        </w:trPr>
        <w:tc>
          <w:tcPr>
            <w:tcW w:w="2263" w:type="dxa"/>
            <w:noWrap/>
            <w:hideMark/>
          </w:tcPr>
          <w:p w14:paraId="5CC99FAB" w14:textId="77777777" w:rsidR="00590B7E" w:rsidRPr="00EB1722" w:rsidRDefault="00590B7E" w:rsidP="00F7624D">
            <w:r w:rsidRPr="00EB1722">
              <w:t>Methane</w:t>
            </w:r>
          </w:p>
        </w:tc>
        <w:tc>
          <w:tcPr>
            <w:tcW w:w="1701" w:type="dxa"/>
            <w:noWrap/>
            <w:hideMark/>
          </w:tcPr>
          <w:p w14:paraId="3DFF4E0B" w14:textId="77777777" w:rsidR="00590B7E" w:rsidRPr="00EB1722" w:rsidRDefault="00590B7E" w:rsidP="00F7624D">
            <w:pPr>
              <w:jc w:val="right"/>
            </w:pPr>
            <w:r w:rsidRPr="00EB1722">
              <w:t>12</w:t>
            </w:r>
          </w:p>
        </w:tc>
        <w:tc>
          <w:tcPr>
            <w:tcW w:w="2268" w:type="dxa"/>
            <w:noWrap/>
            <w:hideMark/>
          </w:tcPr>
          <w:p w14:paraId="0661DD8E" w14:textId="77777777" w:rsidR="00590B7E" w:rsidRPr="00EB1722" w:rsidRDefault="00590B7E" w:rsidP="00F7624D">
            <w:pPr>
              <w:jc w:val="right"/>
            </w:pPr>
            <w:r w:rsidRPr="00EB1722">
              <w:t>25</w:t>
            </w:r>
          </w:p>
        </w:tc>
      </w:tr>
      <w:tr w:rsidR="00590B7E" w:rsidRPr="00EB1722" w14:paraId="6D90FF7C" w14:textId="77777777" w:rsidTr="00787331">
        <w:trPr>
          <w:trHeight w:val="368"/>
          <w:jc w:val="center"/>
        </w:trPr>
        <w:tc>
          <w:tcPr>
            <w:tcW w:w="2263" w:type="dxa"/>
            <w:noWrap/>
            <w:hideMark/>
          </w:tcPr>
          <w:p w14:paraId="2A830AA3" w14:textId="77777777" w:rsidR="00590B7E" w:rsidRPr="00EB1722" w:rsidRDefault="00590B7E" w:rsidP="00F7624D">
            <w:r w:rsidRPr="00EB1722">
              <w:t>Nitrous oxide</w:t>
            </w:r>
          </w:p>
        </w:tc>
        <w:tc>
          <w:tcPr>
            <w:tcW w:w="1701" w:type="dxa"/>
            <w:noWrap/>
            <w:hideMark/>
          </w:tcPr>
          <w:p w14:paraId="003BDDAB" w14:textId="77777777" w:rsidR="00590B7E" w:rsidRPr="00EB1722" w:rsidRDefault="00590B7E" w:rsidP="00F7624D">
            <w:pPr>
              <w:jc w:val="right"/>
            </w:pPr>
            <w:r w:rsidRPr="00EB1722">
              <w:t>114</w:t>
            </w:r>
          </w:p>
        </w:tc>
        <w:tc>
          <w:tcPr>
            <w:tcW w:w="2268" w:type="dxa"/>
            <w:noWrap/>
            <w:hideMark/>
          </w:tcPr>
          <w:p w14:paraId="13B3A36B" w14:textId="77777777" w:rsidR="00590B7E" w:rsidRPr="00EB1722" w:rsidRDefault="00590B7E" w:rsidP="00F7624D">
            <w:pPr>
              <w:jc w:val="right"/>
            </w:pPr>
            <w:r w:rsidRPr="00EB1722">
              <w:t>298</w:t>
            </w:r>
          </w:p>
        </w:tc>
      </w:tr>
      <w:tr w:rsidR="00590B7E" w:rsidRPr="00EB1722" w14:paraId="69400A53" w14:textId="77777777" w:rsidTr="00787331">
        <w:trPr>
          <w:trHeight w:val="368"/>
          <w:jc w:val="center"/>
        </w:trPr>
        <w:tc>
          <w:tcPr>
            <w:tcW w:w="2263" w:type="dxa"/>
            <w:noWrap/>
            <w:hideMark/>
          </w:tcPr>
          <w:p w14:paraId="6EA6286B" w14:textId="77777777" w:rsidR="00590B7E" w:rsidRPr="00EB1722" w:rsidRDefault="00590B7E" w:rsidP="00F7624D">
            <w:r w:rsidRPr="00EB1722">
              <w:t>Sulphur hexafluoride</w:t>
            </w:r>
          </w:p>
        </w:tc>
        <w:tc>
          <w:tcPr>
            <w:tcW w:w="1701" w:type="dxa"/>
            <w:noWrap/>
            <w:hideMark/>
          </w:tcPr>
          <w:p w14:paraId="77698455" w14:textId="77777777" w:rsidR="00590B7E" w:rsidRPr="00EB1722" w:rsidRDefault="00590B7E" w:rsidP="00F7624D">
            <w:pPr>
              <w:jc w:val="right"/>
            </w:pPr>
            <w:r w:rsidRPr="00EB1722">
              <w:t>3200</w:t>
            </w:r>
          </w:p>
        </w:tc>
        <w:tc>
          <w:tcPr>
            <w:tcW w:w="2268" w:type="dxa"/>
            <w:noWrap/>
            <w:hideMark/>
          </w:tcPr>
          <w:p w14:paraId="2606ADA3" w14:textId="77777777" w:rsidR="00590B7E" w:rsidRPr="00EB1722" w:rsidRDefault="00590B7E" w:rsidP="00F7624D">
            <w:pPr>
              <w:jc w:val="right"/>
            </w:pPr>
            <w:r w:rsidRPr="00EB1722">
              <w:t>22</w:t>
            </w:r>
            <w:r>
              <w:t>,</w:t>
            </w:r>
            <w:r w:rsidRPr="00EB1722">
              <w:t>800</w:t>
            </w:r>
          </w:p>
        </w:tc>
      </w:tr>
    </w:tbl>
    <w:p w14:paraId="58D8F043" w14:textId="77777777" w:rsidR="00590B7E" w:rsidRDefault="00590B7E" w:rsidP="00590B7E"/>
    <w:p w14:paraId="15861994" w14:textId="77777777" w:rsidR="00590B7E" w:rsidRPr="00943942" w:rsidRDefault="00590B7E" w:rsidP="00590B7E">
      <w:pPr>
        <w:rPr>
          <w:b/>
          <w:bCs/>
          <w:i/>
          <w:iCs/>
        </w:rPr>
      </w:pPr>
      <w:r w:rsidRPr="00943942">
        <w:rPr>
          <w:b/>
          <w:bCs/>
          <w:i/>
          <w:iCs/>
        </w:rPr>
        <w:t xml:space="preserve">For grouped gases: </w:t>
      </w:r>
    </w:p>
    <w:p w14:paraId="548FF112" w14:textId="39344450" w:rsidR="00590B7E" w:rsidRDefault="00590B7E" w:rsidP="00590B7E">
      <w:r w:rsidRPr="00C77C91">
        <w:t>It is currently not possible for us to reliably convert these to carbon dioxide equivalent (CO</w:t>
      </w:r>
      <w:r w:rsidRPr="00C77C91">
        <w:rPr>
          <w:vertAlign w:val="subscript"/>
        </w:rPr>
        <w:t>2</w:t>
      </w:r>
      <w:r w:rsidRPr="00C77C91">
        <w:t xml:space="preserve">e) values as we do not </w:t>
      </w:r>
      <w:r>
        <w:t xml:space="preserve">formally </w:t>
      </w:r>
      <w:r w:rsidRPr="00C77C91">
        <w:t>collect information identifying individual species of hydrofluorocarbons and perfluorocarbons.</w:t>
      </w:r>
      <w:r>
        <w:t xml:space="preserve"> However, to provide an illustration of the scale of these emissions in the context of SPRI total greenhouse gas releases, </w:t>
      </w:r>
      <w:r w:rsidR="00B92124">
        <w:t>figures 1</w:t>
      </w:r>
      <w:r>
        <w:t xml:space="preserve"> and</w:t>
      </w:r>
      <w:r w:rsidR="00B92124">
        <w:t xml:space="preserve"> 2</w:t>
      </w:r>
      <w:r>
        <w:t xml:space="preserve"> use a worst-case scenario value for each group.</w:t>
      </w:r>
    </w:p>
    <w:p w14:paraId="3120231F" w14:textId="08EF456E" w:rsidR="00590B7E" w:rsidRDefault="00590B7E" w:rsidP="00590B7E">
      <w:pPr>
        <w:pStyle w:val="ListParagraph"/>
        <w:numPr>
          <w:ilvl w:val="0"/>
          <w:numId w:val="13"/>
        </w:numPr>
      </w:pPr>
      <w:r>
        <w:t xml:space="preserve">For hydrofluorocarbons, we have used the value for </w:t>
      </w:r>
      <w:r w:rsidRPr="006D2654">
        <w:rPr>
          <w:b/>
          <w:bCs/>
        </w:rPr>
        <w:t>HFC-23 (100 years GWP (AR4) = 14,800)</w:t>
      </w:r>
      <w:r>
        <w:t xml:space="preserve"> as the largest in the IPCC set. The smallest value for an HFC in this set is 12. In reality, most HFC releases are known to be of refrigerants and the gases most commonly specifically identified to SPRI have GWPs of between 1,000 and 4,000. </w:t>
      </w:r>
    </w:p>
    <w:p w14:paraId="38F01F19" w14:textId="7D489B6B" w:rsidR="00590B7E" w:rsidRDefault="17F64DBF" w:rsidP="00590B7E">
      <w:pPr>
        <w:pStyle w:val="ListParagraph"/>
        <w:numPr>
          <w:ilvl w:val="0"/>
          <w:numId w:val="13"/>
        </w:numPr>
      </w:pPr>
      <w:r>
        <w:lastRenderedPageBreak/>
        <w:t xml:space="preserve">For perfluorocarbons, we have used the value for </w:t>
      </w:r>
      <w:r w:rsidRPr="6B947DE1">
        <w:rPr>
          <w:b/>
          <w:bCs/>
        </w:rPr>
        <w:t>PFC-116 (100 years GWP (AR4) = 12,200)</w:t>
      </w:r>
      <w:r>
        <w:t xml:space="preserve"> as the largest in the IPCC set. The smallest value for a PFC in this set is 7,390. We have </w:t>
      </w:r>
      <w:bookmarkStart w:id="12" w:name="_Int_4zAh2v43"/>
      <w:r>
        <w:t>very limited</w:t>
      </w:r>
      <w:bookmarkEnd w:id="12"/>
      <w:r>
        <w:t xml:space="preserve"> information on the species of PFC released from SPRI sites.</w:t>
      </w:r>
    </w:p>
    <w:p w14:paraId="657F5274" w14:textId="55F76A3C" w:rsidR="00C1386D" w:rsidRDefault="004C6AAA" w:rsidP="003D5FCC">
      <w:pPr>
        <w:spacing w:after="120"/>
      </w:pPr>
      <w:r>
        <w:t>SPRI provides information on greenhouse gas emissions from industrial sites only. T</w:t>
      </w:r>
      <w:r w:rsidR="00C1386D" w:rsidRPr="004C6AAA">
        <w:t>he</w:t>
      </w:r>
      <w:r w:rsidR="00C1386D" w:rsidRPr="00C1386D">
        <w:t xml:space="preserve"> Scottish Greenhouse Gas Inventory</w:t>
      </w:r>
      <w:r w:rsidR="00C1386D">
        <w:rPr>
          <w:rStyle w:val="FootnoteReference"/>
        </w:rPr>
        <w:footnoteReference w:id="6"/>
      </w:r>
      <w:r w:rsidR="00C1386D" w:rsidRPr="00C1386D">
        <w:t xml:space="preserve"> is the key tool for understanding the origins and magnitudes of greenhouse gas emissions in Scotland.</w:t>
      </w:r>
      <w:r w:rsidR="00C1386D">
        <w:t xml:space="preserve"> </w:t>
      </w:r>
    </w:p>
    <w:p w14:paraId="6EE5DCD1" w14:textId="77777777" w:rsidR="00590B7E" w:rsidRPr="007F16AB" w:rsidRDefault="00590B7E" w:rsidP="001A0EBA">
      <w:pPr>
        <w:pStyle w:val="Heading4"/>
      </w:pPr>
      <w:r>
        <w:t>Long term view of g</w:t>
      </w:r>
      <w:r w:rsidRPr="007F16AB">
        <w:t>lobal warming potential of SPRI releases</w:t>
      </w:r>
    </w:p>
    <w:p w14:paraId="03553CDC" w14:textId="563D51EB" w:rsidR="00590B7E" w:rsidRDefault="17F64DBF" w:rsidP="00590B7E">
      <w:r>
        <w:t>Figure</w:t>
      </w:r>
      <w:r w:rsidR="2E819935">
        <w:t>s</w:t>
      </w:r>
      <w:r>
        <w:t xml:space="preserve"> </w:t>
      </w:r>
      <w:r w:rsidR="4F38ECF0">
        <w:t>1</w:t>
      </w:r>
      <w:r w:rsidR="2E819935">
        <w:t xml:space="preserve"> and 2</w:t>
      </w:r>
      <w:r>
        <w:t xml:space="preserve"> show the global warming potential of total emissions from SPRI since 2007 (when the current regulations which our core reporting is based on came into force). Note that even when the </w:t>
      </w:r>
      <w:r w:rsidR="78CEDFA2">
        <w:t>worst-case</w:t>
      </w:r>
      <w:r>
        <w:t xml:space="preserve"> scenario of hydrofluorocarbon and perfluorocarbon values are used, they form </w:t>
      </w:r>
      <w:bookmarkStart w:id="13" w:name="_Int_6c6j3QW8"/>
      <w:r>
        <w:t>a very small</w:t>
      </w:r>
      <w:bookmarkEnd w:id="13"/>
      <w:r>
        <w:t xml:space="preserve"> part of the overall total.</w:t>
      </w:r>
    </w:p>
    <w:p w14:paraId="022D3FF9" w14:textId="1EF45449" w:rsidR="0079661D" w:rsidRPr="00324D17" w:rsidRDefault="00590B7E" w:rsidP="0079661D">
      <w:pPr>
        <w:rPr>
          <w:i/>
          <w:iCs/>
        </w:rPr>
      </w:pPr>
      <w:bookmarkStart w:id="14" w:name="_Hlk98141784"/>
      <w:r w:rsidRPr="00324D17">
        <w:rPr>
          <w:i/>
          <w:iCs/>
        </w:rPr>
        <w:t>Figure</w:t>
      </w:r>
      <w:r w:rsidR="0079661D">
        <w:rPr>
          <w:i/>
          <w:iCs/>
        </w:rPr>
        <w:t xml:space="preserve"> 1</w:t>
      </w:r>
      <w:r w:rsidR="0079661D" w:rsidRPr="00324D17">
        <w:rPr>
          <w:i/>
          <w:iCs/>
        </w:rPr>
        <w:t>: Global warming potential of greenhouse gases reported to SPRI since 2007</w:t>
      </w:r>
      <w:r w:rsidR="0079661D">
        <w:rPr>
          <w:i/>
          <w:iCs/>
        </w:rPr>
        <w:t xml:space="preserve"> (kg CO</w:t>
      </w:r>
      <w:r w:rsidR="0079661D" w:rsidRPr="00293212">
        <w:rPr>
          <w:i/>
          <w:iCs/>
          <w:vertAlign w:val="subscript"/>
        </w:rPr>
        <w:t>2</w:t>
      </w:r>
      <w:r w:rsidR="0079661D">
        <w:rPr>
          <w:i/>
          <w:iCs/>
        </w:rPr>
        <w:t>e)</w:t>
      </w:r>
    </w:p>
    <w:p w14:paraId="780C6C01" w14:textId="64E17399" w:rsidR="00590B7E" w:rsidRPr="00324D17" w:rsidRDefault="00590B7E" w:rsidP="00590B7E">
      <w:pPr>
        <w:rPr>
          <w:i/>
          <w:iCs/>
        </w:rPr>
      </w:pPr>
      <w:r w:rsidRPr="00324D17">
        <w:rPr>
          <w:i/>
          <w:iCs/>
        </w:rPr>
        <w:t xml:space="preserve"> </w:t>
      </w:r>
      <w:r w:rsidR="008A1E83">
        <w:rPr>
          <w:noProof/>
        </w:rPr>
        <w:drawing>
          <wp:inline distT="0" distB="0" distL="0" distR="0" wp14:anchorId="381C9158" wp14:editId="07C58B6C">
            <wp:extent cx="6699739" cy="2769577"/>
            <wp:effectExtent l="0" t="0" r="6350" b="12065"/>
            <wp:docPr id="4" name="Chart 4" descr="A bar graph showing the trend of carbon dioxide and other greenhouse gases reported to SPRI since 2007">
              <a:extLst xmlns:a="http://schemas.openxmlformats.org/drawingml/2006/main">
                <a:ext uri="{FF2B5EF4-FFF2-40B4-BE49-F238E27FC236}">
                  <a16:creationId xmlns:a16="http://schemas.microsoft.com/office/drawing/2014/main" id="{C61259FE-49A2-42C7-A979-65F9BDDF72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bookmarkEnd w:id="14"/>
    <w:p w14:paraId="2A455C85" w14:textId="77777777" w:rsidR="004E18A3" w:rsidRDefault="004E18A3" w:rsidP="00590B7E">
      <w:pPr>
        <w:rPr>
          <w:i/>
          <w:iCs/>
        </w:rPr>
      </w:pPr>
    </w:p>
    <w:p w14:paraId="2C9058D7" w14:textId="543FAFBA" w:rsidR="002D678B" w:rsidRPr="002D678B" w:rsidRDefault="002D678B" w:rsidP="00590B7E">
      <w:pPr>
        <w:rPr>
          <w:i/>
          <w:iCs/>
        </w:rPr>
      </w:pPr>
      <w:r w:rsidRPr="00324D17">
        <w:rPr>
          <w:i/>
          <w:iCs/>
        </w:rPr>
        <w:t xml:space="preserve">Figure </w:t>
      </w:r>
      <w:r w:rsidR="001476F9">
        <w:rPr>
          <w:i/>
          <w:iCs/>
        </w:rPr>
        <w:t>2</w:t>
      </w:r>
      <w:r w:rsidRPr="00324D17">
        <w:rPr>
          <w:i/>
          <w:iCs/>
        </w:rPr>
        <w:t>: Global warming potential of greenhouse gases reported to SPRI since 2007</w:t>
      </w:r>
      <w:r>
        <w:rPr>
          <w:i/>
          <w:iCs/>
        </w:rPr>
        <w:t xml:space="preserve"> (kg CO</w:t>
      </w:r>
      <w:r w:rsidRPr="00293212">
        <w:rPr>
          <w:i/>
          <w:iCs/>
          <w:vertAlign w:val="subscript"/>
        </w:rPr>
        <w:t>2</w:t>
      </w:r>
      <w:r>
        <w:rPr>
          <w:i/>
          <w:iCs/>
        </w:rPr>
        <w:t>e)</w:t>
      </w:r>
      <w:r w:rsidR="0010038A">
        <w:rPr>
          <w:i/>
          <w:iCs/>
        </w:rPr>
        <w:t xml:space="preserve">, excluding carbon dioxide and methane, to show relative scale of minor gases. Note that </w:t>
      </w:r>
      <w:r w:rsidR="00300223">
        <w:rPr>
          <w:i/>
          <w:iCs/>
        </w:rPr>
        <w:t>HFCs and PFCs use worst-case values</w:t>
      </w:r>
      <w:r w:rsidR="00995BFE">
        <w:rPr>
          <w:i/>
          <w:iCs/>
        </w:rPr>
        <w:t>.</w:t>
      </w:r>
    </w:p>
    <w:p w14:paraId="2D53D45C" w14:textId="63B80CC5" w:rsidR="0010038A" w:rsidRPr="00795CD8" w:rsidRDefault="00CA3F48">
      <w:r>
        <w:rPr>
          <w:noProof/>
        </w:rPr>
        <w:drawing>
          <wp:inline distT="0" distB="0" distL="0" distR="0" wp14:anchorId="26CED781" wp14:editId="44ADE6CF">
            <wp:extent cx="6645910" cy="2924175"/>
            <wp:effectExtent l="0" t="0" r="2540" b="9525"/>
            <wp:docPr id="7" name="Chart 7" descr="A bar graph with different colours identifying the global warming potential of greenhouse gases, excluding carbon dioxide and methane, reported to SPRI since 2007&#10;">
              <a:extLst xmlns:a="http://schemas.openxmlformats.org/drawingml/2006/main">
                <a:ext uri="{FF2B5EF4-FFF2-40B4-BE49-F238E27FC236}">
                  <a16:creationId xmlns:a16="http://schemas.microsoft.com/office/drawing/2014/main" id="{ED763143-BCB6-0597-2552-E5EB84F3A0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C20FECE" w14:textId="77777777" w:rsidR="004E18A3" w:rsidRDefault="004E18A3" w:rsidP="001A0EBA">
      <w:pPr>
        <w:pStyle w:val="Heading4"/>
      </w:pPr>
    </w:p>
    <w:p w14:paraId="31022B1C" w14:textId="41FB2E03" w:rsidR="00590B7E" w:rsidRPr="00DB2986" w:rsidRDefault="00590B7E" w:rsidP="001A0EBA">
      <w:pPr>
        <w:pStyle w:val="Heading4"/>
      </w:pPr>
      <w:r>
        <w:t>Long term t</w:t>
      </w:r>
      <w:r w:rsidRPr="00DB2986">
        <w:t>rends in greenhouse gas emissions</w:t>
      </w:r>
    </w:p>
    <w:p w14:paraId="3B3C9761" w14:textId="77777777" w:rsidR="00590B7E" w:rsidRDefault="00590B7E" w:rsidP="00590B7E">
      <w:r>
        <w:t>Carbon dioxide, methane and nitrous oxide emissions continue to follow a downward trend, although less pronounced than in the period from 2007 to 2016.</w:t>
      </w:r>
    </w:p>
    <w:p w14:paraId="1E8845A6" w14:textId="58263AB7" w:rsidR="00590B7E" w:rsidRDefault="00590B7E" w:rsidP="00590B7E">
      <w:bookmarkStart w:id="15" w:name="_Hlk97805943"/>
      <w:r>
        <w:t xml:space="preserve">Hydrofluorocarbons, perfluorocarbons </w:t>
      </w:r>
      <w:bookmarkEnd w:id="15"/>
      <w:r>
        <w:t>and sulphur hexafluoride do not follow this clear downward trend.</w:t>
      </w:r>
      <w:r w:rsidRPr="008E6927">
        <w:t xml:space="preserve"> </w:t>
      </w:r>
      <w:r>
        <w:t xml:space="preserve">For hydrofluorocarbons, this is partly because </w:t>
      </w:r>
      <w:r w:rsidRPr="008E6927">
        <w:t xml:space="preserve">emissions are </w:t>
      </w:r>
      <w:r>
        <w:t>generally unplanned</w:t>
      </w:r>
      <w:r w:rsidRPr="008E6927">
        <w:t xml:space="preserve"> loss</w:t>
      </w:r>
      <w:r>
        <w:t>es</w:t>
      </w:r>
      <w:r w:rsidRPr="008E6927">
        <w:t xml:space="preserve"> of refrigerant from chiller systems</w:t>
      </w:r>
      <w:r>
        <w:t>, from a relatively small number of sites.</w:t>
      </w:r>
      <w:r w:rsidRPr="00440ECA">
        <w:t xml:space="preserve"> </w:t>
      </w:r>
      <w:r>
        <w:t>P</w:t>
      </w:r>
      <w:r w:rsidRPr="00440ECA">
        <w:t>erfluorocarbons and sulphur hexafluoride</w:t>
      </w:r>
      <w:r>
        <w:t xml:space="preserve"> are now only reported from four sites in Scotland, and the biggest emissions for both come from one site which tends to be highly consistent between years.</w:t>
      </w:r>
      <w:r w:rsidR="00F54201">
        <w:t xml:space="preserve"> Two sites that reported </w:t>
      </w:r>
      <w:r w:rsidR="0053039F">
        <w:t>unplanned losses in 2021</w:t>
      </w:r>
      <w:r w:rsidR="00A33CA3">
        <w:t xml:space="preserve"> </w:t>
      </w:r>
      <w:r w:rsidR="0053039F">
        <w:t>have switched away from using HFCs</w:t>
      </w:r>
      <w:r w:rsidR="00B811F2">
        <w:t xml:space="preserve"> since then</w:t>
      </w:r>
      <w:r w:rsidR="00330ADA">
        <w:t>.</w:t>
      </w:r>
    </w:p>
    <w:p w14:paraId="750C8D6B" w14:textId="77777777" w:rsidR="004E18A3" w:rsidRDefault="004E18A3" w:rsidP="00590B7E">
      <w:pPr>
        <w:rPr>
          <w:i/>
          <w:iCs/>
        </w:rPr>
      </w:pPr>
    </w:p>
    <w:p w14:paraId="1EE6271B" w14:textId="77777777" w:rsidR="004E18A3" w:rsidRDefault="004E18A3" w:rsidP="00590B7E">
      <w:pPr>
        <w:rPr>
          <w:i/>
          <w:iCs/>
        </w:rPr>
      </w:pPr>
    </w:p>
    <w:p w14:paraId="36E397B4" w14:textId="77777777" w:rsidR="004E18A3" w:rsidRDefault="004E18A3" w:rsidP="00590B7E">
      <w:pPr>
        <w:rPr>
          <w:i/>
          <w:iCs/>
        </w:rPr>
      </w:pPr>
    </w:p>
    <w:p w14:paraId="6CE4A9E0" w14:textId="7E77040E" w:rsidR="00590B7E" w:rsidRPr="00DB2986" w:rsidRDefault="00590B7E" w:rsidP="00590B7E">
      <w:pPr>
        <w:rPr>
          <w:i/>
          <w:iCs/>
        </w:rPr>
      </w:pPr>
      <w:r w:rsidRPr="00DB2986">
        <w:rPr>
          <w:i/>
          <w:iCs/>
        </w:rPr>
        <w:t xml:space="preserve">Figures </w:t>
      </w:r>
      <w:r w:rsidR="0069555E">
        <w:rPr>
          <w:i/>
          <w:iCs/>
        </w:rPr>
        <w:t>3 and 4</w:t>
      </w:r>
      <w:r w:rsidRPr="00DB2986">
        <w:rPr>
          <w:i/>
          <w:iCs/>
        </w:rPr>
        <w:t>: Annual SPRI Greenhouse gas emissions normalised against 2007 values</w:t>
      </w:r>
    </w:p>
    <w:p w14:paraId="1B55D589" w14:textId="5288B142" w:rsidR="00590B7E" w:rsidRDefault="00054D22" w:rsidP="00590B7E">
      <w:r>
        <w:rPr>
          <w:noProof/>
        </w:rPr>
        <w:drawing>
          <wp:inline distT="0" distB="0" distL="0" distR="0" wp14:anchorId="61051A40" wp14:editId="0D17DE19">
            <wp:extent cx="6673362" cy="3867150"/>
            <wp:effectExtent l="0" t="0" r="13335" b="0"/>
            <wp:docPr id="11" name="Chart 11" descr="A graph of annual SPRI greenhouse emissions normalised against 2007 values">
              <a:extLst xmlns:a="http://schemas.openxmlformats.org/drawingml/2006/main">
                <a:ext uri="{FF2B5EF4-FFF2-40B4-BE49-F238E27FC236}">
                  <a16:creationId xmlns:a16="http://schemas.microsoft.com/office/drawing/2014/main" id="{3BADABBD-BEC1-C3F3-6C90-A605082273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6EDB69F" w14:textId="58EBB179" w:rsidR="00590B7E" w:rsidRDefault="00FD0170" w:rsidP="00590B7E">
      <w:r>
        <w:rPr>
          <w:noProof/>
        </w:rPr>
        <w:lastRenderedPageBreak/>
        <w:drawing>
          <wp:inline distT="0" distB="0" distL="0" distR="0" wp14:anchorId="65044161" wp14:editId="0AC1FAED">
            <wp:extent cx="6645910" cy="3763108"/>
            <wp:effectExtent l="0" t="0" r="2540" b="8890"/>
            <wp:docPr id="12" name="Chart 12" descr="A graph of annual SPRI F-gas emissions normalised against 2007 values">
              <a:extLst xmlns:a="http://schemas.openxmlformats.org/drawingml/2006/main">
                <a:ext uri="{FF2B5EF4-FFF2-40B4-BE49-F238E27FC236}">
                  <a16:creationId xmlns:a16="http://schemas.microsoft.com/office/drawing/2014/main" id="{0C606EF9-8B45-AB13-7055-9A5CBFDA3B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883C10A" w14:textId="77777777" w:rsidR="00590B7E" w:rsidRPr="00E97324" w:rsidRDefault="00590B7E" w:rsidP="001A0EBA">
      <w:pPr>
        <w:pStyle w:val="Heading4"/>
      </w:pPr>
      <w:r w:rsidRPr="00E97324">
        <w:t xml:space="preserve">Short term variations in greenhouse gas emissions </w:t>
      </w:r>
    </w:p>
    <w:p w14:paraId="619156DA" w14:textId="423703CA" w:rsidR="00590B7E" w:rsidRDefault="00590B7E" w:rsidP="00590B7E">
      <w:r>
        <w:t xml:space="preserve">Figure </w:t>
      </w:r>
      <w:r w:rsidR="00FB41D1">
        <w:t>5</w:t>
      </w:r>
      <w:r>
        <w:t xml:space="preserve"> shows the global warming potential of emissions by industry sector for </w:t>
      </w:r>
      <w:r w:rsidR="00324887">
        <w:t>2020</w:t>
      </w:r>
      <w:r>
        <w:t xml:space="preserve"> and </w:t>
      </w:r>
      <w:r w:rsidR="00324887">
        <w:t>2021,</w:t>
      </w:r>
      <w:r>
        <w:t xml:space="preserve"> using the worst-case scenarios for h</w:t>
      </w:r>
      <w:r w:rsidRPr="002075D4">
        <w:t>ydrofluorocarbons</w:t>
      </w:r>
      <w:r>
        <w:t xml:space="preserve"> and</w:t>
      </w:r>
      <w:r w:rsidRPr="002075D4">
        <w:t xml:space="preserve"> perfluorocarbons</w:t>
      </w:r>
      <w:r>
        <w:t xml:space="preserve"> as described above. For reference, absolute figures for the three F-gases are provided in figure </w:t>
      </w:r>
      <w:r w:rsidR="00FB41D1">
        <w:t>6</w:t>
      </w:r>
      <w:r>
        <w:t>.</w:t>
      </w:r>
    </w:p>
    <w:p w14:paraId="1FBDC835" w14:textId="545767DE" w:rsidR="00590B7E" w:rsidRDefault="00590B7E" w:rsidP="00590B7E">
      <w:r w:rsidRPr="00817077">
        <w:rPr>
          <w:i/>
          <w:iCs/>
        </w:rPr>
        <w:t xml:space="preserve">Figure </w:t>
      </w:r>
      <w:r w:rsidR="00FB41D1">
        <w:rPr>
          <w:i/>
          <w:iCs/>
        </w:rPr>
        <w:t>5</w:t>
      </w:r>
      <w:r w:rsidRPr="00817077">
        <w:rPr>
          <w:i/>
          <w:iCs/>
        </w:rPr>
        <w:t>:</w:t>
      </w:r>
      <w:r>
        <w:t xml:space="preserve"> </w:t>
      </w:r>
      <w:r w:rsidRPr="00324D17">
        <w:rPr>
          <w:i/>
          <w:iCs/>
        </w:rPr>
        <w:t xml:space="preserve">Global warming potential of greenhouse gases reported to SPRI </w:t>
      </w:r>
      <w:r>
        <w:rPr>
          <w:i/>
          <w:iCs/>
        </w:rPr>
        <w:t xml:space="preserve">by industry sector for </w:t>
      </w:r>
      <w:r w:rsidR="00324887">
        <w:rPr>
          <w:i/>
          <w:iCs/>
        </w:rPr>
        <w:t>2020</w:t>
      </w:r>
      <w:r>
        <w:rPr>
          <w:i/>
          <w:iCs/>
        </w:rPr>
        <w:t xml:space="preserve"> and </w:t>
      </w:r>
      <w:r w:rsidR="00324887">
        <w:rPr>
          <w:i/>
          <w:iCs/>
        </w:rPr>
        <w:t xml:space="preserve">2021 </w:t>
      </w:r>
      <w:r>
        <w:rPr>
          <w:i/>
          <w:iCs/>
        </w:rPr>
        <w:t>(kg CO</w:t>
      </w:r>
      <w:r w:rsidRPr="00293212">
        <w:rPr>
          <w:i/>
          <w:iCs/>
          <w:vertAlign w:val="subscript"/>
        </w:rPr>
        <w:t>2</w:t>
      </w:r>
      <w:r>
        <w:rPr>
          <w:i/>
          <w:iCs/>
        </w:rPr>
        <w:t>e)</w:t>
      </w:r>
    </w:p>
    <w:p w14:paraId="4EB65904" w14:textId="1262AA5A" w:rsidR="00590B7E" w:rsidRDefault="00CB445E" w:rsidP="00590B7E">
      <w:r>
        <w:rPr>
          <w:noProof/>
        </w:rPr>
        <w:drawing>
          <wp:inline distT="0" distB="0" distL="0" distR="0" wp14:anchorId="6E2E0068" wp14:editId="75DA587A">
            <wp:extent cx="6989445" cy="4149969"/>
            <wp:effectExtent l="0" t="0" r="1905" b="3175"/>
            <wp:docPr id="19" name="Chart 19" descr="A bar graph showing the global warming potential of greenhouse gases reported to SPRI by industry sector for 2020 and 2021">
              <a:extLst xmlns:a="http://schemas.openxmlformats.org/drawingml/2006/main">
                <a:ext uri="{FF2B5EF4-FFF2-40B4-BE49-F238E27FC236}">
                  <a16:creationId xmlns:a16="http://schemas.microsoft.com/office/drawing/2014/main" id="{D9357E17-1073-409B-D9EF-525897CA03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F5ACFC2" w14:textId="77777777" w:rsidR="004E18A3" w:rsidRDefault="004E18A3" w:rsidP="00590B7E">
      <w:pPr>
        <w:rPr>
          <w:i/>
          <w:iCs/>
        </w:rPr>
      </w:pPr>
    </w:p>
    <w:p w14:paraId="57ACEF73" w14:textId="77777777" w:rsidR="004E18A3" w:rsidRDefault="004E18A3" w:rsidP="00590B7E">
      <w:pPr>
        <w:rPr>
          <w:i/>
          <w:iCs/>
        </w:rPr>
      </w:pPr>
    </w:p>
    <w:p w14:paraId="40370966" w14:textId="77777777" w:rsidR="004E18A3" w:rsidRDefault="004E18A3" w:rsidP="00590B7E">
      <w:pPr>
        <w:rPr>
          <w:i/>
          <w:iCs/>
        </w:rPr>
      </w:pPr>
    </w:p>
    <w:p w14:paraId="55183EEB" w14:textId="206AE745" w:rsidR="00131F40" w:rsidRDefault="00131F40" w:rsidP="00590B7E">
      <w:r w:rsidRPr="001F0BE7">
        <w:rPr>
          <w:i/>
          <w:iCs/>
        </w:rPr>
        <w:t xml:space="preserve">Figure </w:t>
      </w:r>
      <w:r w:rsidR="00FB41D1">
        <w:rPr>
          <w:i/>
          <w:iCs/>
        </w:rPr>
        <w:t>6</w:t>
      </w:r>
      <w:r w:rsidRPr="001F0BE7">
        <w:rPr>
          <w:i/>
          <w:iCs/>
        </w:rPr>
        <w:t xml:space="preserve">: </w:t>
      </w:r>
      <w:r w:rsidR="001F0BE7" w:rsidRPr="001F0BE7">
        <w:rPr>
          <w:i/>
          <w:iCs/>
        </w:rPr>
        <w:t xml:space="preserve">Emissions of F-gases </w:t>
      </w:r>
      <w:r w:rsidR="001F0BE7" w:rsidRPr="00324D17">
        <w:rPr>
          <w:i/>
          <w:iCs/>
        </w:rPr>
        <w:t xml:space="preserve">reported to SPRI </w:t>
      </w:r>
      <w:r w:rsidR="001F0BE7">
        <w:rPr>
          <w:i/>
          <w:iCs/>
        </w:rPr>
        <w:t xml:space="preserve">by industry sector for </w:t>
      </w:r>
      <w:r w:rsidR="00324887">
        <w:rPr>
          <w:i/>
          <w:iCs/>
        </w:rPr>
        <w:t>2020</w:t>
      </w:r>
      <w:r w:rsidR="001F0BE7">
        <w:rPr>
          <w:i/>
          <w:iCs/>
        </w:rPr>
        <w:t xml:space="preserve"> and </w:t>
      </w:r>
      <w:r w:rsidR="00324887">
        <w:rPr>
          <w:i/>
          <w:iCs/>
        </w:rPr>
        <w:t xml:space="preserve">2021 </w:t>
      </w:r>
      <w:r w:rsidR="001F0BE7">
        <w:rPr>
          <w:i/>
          <w:iCs/>
        </w:rPr>
        <w:t>(kg)</w:t>
      </w:r>
    </w:p>
    <w:p w14:paraId="6AB33481" w14:textId="369C7885" w:rsidR="00590B7E" w:rsidRDefault="00590B7E" w:rsidP="00590B7E">
      <w:r>
        <w:t xml:space="preserve"> </w:t>
      </w:r>
      <w:r w:rsidR="00054CF6">
        <w:rPr>
          <w:noProof/>
        </w:rPr>
        <w:drawing>
          <wp:inline distT="0" distB="0" distL="0" distR="0" wp14:anchorId="2BC84F13" wp14:editId="68A9B299">
            <wp:extent cx="6567805" cy="3174023"/>
            <wp:effectExtent l="0" t="0" r="4445" b="7620"/>
            <wp:docPr id="20" name="Chart 20" descr="A bar graph showing the global warming potential of F-gases reported to SPRI by industry sector for 2020 and 2021">
              <a:extLst xmlns:a="http://schemas.openxmlformats.org/drawingml/2006/main">
                <a:ext uri="{FF2B5EF4-FFF2-40B4-BE49-F238E27FC236}">
                  <a16:creationId xmlns:a16="http://schemas.microsoft.com/office/drawing/2014/main" id="{4775A6C5-40F3-E3C5-E0F5-5E56AF3C14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690D9BF" w14:textId="1BCC96CF" w:rsidR="00D8532D" w:rsidRDefault="3D08852D" w:rsidP="000B5552">
      <w:pPr>
        <w:pStyle w:val="Heading4"/>
      </w:pPr>
      <w:r>
        <w:t xml:space="preserve">Notes on </w:t>
      </w:r>
      <w:bookmarkStart w:id="16" w:name="_Int_Al8D8Gjy"/>
      <w:r>
        <w:t>year to year</w:t>
      </w:r>
      <w:bookmarkEnd w:id="16"/>
      <w:r>
        <w:t xml:space="preserve"> variation</w:t>
      </w:r>
      <w:r w:rsidR="3BE7C26A">
        <w:t xml:space="preserve"> in greenhouse gas emissions</w:t>
      </w:r>
    </w:p>
    <w:p w14:paraId="1CC71BBB" w14:textId="6FFFCB48" w:rsidR="6B947DE1" w:rsidRDefault="6B947DE1" w:rsidP="6B947DE1">
      <w:pPr>
        <w:spacing w:after="0" w:afterAutospacing="1"/>
      </w:pPr>
    </w:p>
    <w:tbl>
      <w:tblPr>
        <w:tblStyle w:val="TableGridLight"/>
        <w:tblW w:w="0" w:type="auto"/>
        <w:tblLook w:val="04A0" w:firstRow="1" w:lastRow="0" w:firstColumn="1" w:lastColumn="0" w:noHBand="0" w:noVBand="1"/>
        <w:tblDescription w:val="Note on year-to-year variaiton in greenhouse gas emissions"/>
      </w:tblPr>
      <w:tblGrid>
        <w:gridCol w:w="2689"/>
        <w:gridCol w:w="7767"/>
      </w:tblGrid>
      <w:tr w:rsidR="00590B7E" w14:paraId="07D40263" w14:textId="77777777" w:rsidTr="6B947DE1">
        <w:tc>
          <w:tcPr>
            <w:tcW w:w="2689" w:type="dxa"/>
          </w:tcPr>
          <w:p w14:paraId="20172EC9" w14:textId="7B8674C6" w:rsidR="00590B7E" w:rsidRPr="001A2A57" w:rsidRDefault="00135305" w:rsidP="00F7624D">
            <w:r w:rsidRPr="001A2A57">
              <w:t xml:space="preserve">Carbon dioxide </w:t>
            </w:r>
          </w:p>
        </w:tc>
        <w:tc>
          <w:tcPr>
            <w:tcW w:w="7767" w:type="dxa"/>
          </w:tcPr>
          <w:p w14:paraId="3737CFC4" w14:textId="11648873" w:rsidR="00135305" w:rsidRPr="001A2A57" w:rsidRDefault="074E00BD" w:rsidP="00135305">
            <w:r>
              <w:t xml:space="preserve">Total releases show a </w:t>
            </w:r>
            <w:r w:rsidR="1A0A29C0">
              <w:t>5</w:t>
            </w:r>
            <w:r>
              <w:t xml:space="preserve">% reduction from </w:t>
            </w:r>
            <w:r w:rsidR="073DE89A">
              <w:t>202</w:t>
            </w:r>
            <w:r w:rsidR="075A98B6">
              <w:t>0</w:t>
            </w:r>
            <w:r w:rsidR="073DE89A">
              <w:t>.</w:t>
            </w:r>
            <w:r>
              <w:t xml:space="preserve"> This figure hides a large amount of variability: of the top ten sites, three reported increases of more than 10% and four reported decreases of more than 10%.</w:t>
            </w:r>
            <w:r w:rsidR="3AE8EDB2">
              <w:t xml:space="preserve"> Overall, the top ten sites decreased emissions by 10%.</w:t>
            </w:r>
          </w:p>
          <w:p w14:paraId="5F061FAB" w14:textId="77777777" w:rsidR="00135305" w:rsidRPr="001A2A57" w:rsidRDefault="00135305" w:rsidP="00135305"/>
          <w:p w14:paraId="38376D49" w14:textId="512F1A02" w:rsidR="00590B7E" w:rsidRPr="001A2A57" w:rsidRDefault="39D59208" w:rsidP="00F7624D">
            <w:r>
              <w:t xml:space="preserve">The </w:t>
            </w:r>
            <w:r w:rsidR="103A2BA7">
              <w:t>6</w:t>
            </w:r>
            <w:r w:rsidRPr="6B947DE1">
              <w:rPr>
                <w:i/>
                <w:iCs/>
              </w:rPr>
              <w:t xml:space="preserve"> - </w:t>
            </w:r>
            <w:r w:rsidR="77304A73" w:rsidRPr="6B947DE1">
              <w:rPr>
                <w:i/>
                <w:iCs/>
              </w:rPr>
              <w:t xml:space="preserve">Paper </w:t>
            </w:r>
            <w:r w:rsidR="007B69ED">
              <w:t xml:space="preserve">and wood production and processing </w:t>
            </w:r>
            <w:r>
              <w:t xml:space="preserve">sector reported an increase </w:t>
            </w:r>
            <w:r w:rsidR="4EBE56EB">
              <w:t>as f</w:t>
            </w:r>
            <w:r w:rsidR="5DA44341">
              <w:t>our</w:t>
            </w:r>
            <w:r w:rsidR="4EBE56EB">
              <w:t xml:space="preserve"> of the six</w:t>
            </w:r>
            <w:r>
              <w:t xml:space="preserve"> sites</w:t>
            </w:r>
            <w:r w:rsidR="3C92F803">
              <w:t xml:space="preserve"> increase</w:t>
            </w:r>
            <w:r w:rsidR="0D633C1D">
              <w:t>d</w:t>
            </w:r>
            <w:r w:rsidR="04FB2379">
              <w:t xml:space="preserve"> </w:t>
            </w:r>
            <w:r w:rsidR="7D899723">
              <w:t xml:space="preserve">their </w:t>
            </w:r>
            <w:r w:rsidR="04FB2379">
              <w:t>releases</w:t>
            </w:r>
            <w:r w:rsidR="027503B3">
              <w:t xml:space="preserve"> compared to 2020</w:t>
            </w:r>
            <w:r w:rsidR="369C18D2">
              <w:t xml:space="preserve"> and the other two remained steady</w:t>
            </w:r>
            <w:r w:rsidR="073DE89A">
              <w:t>.</w:t>
            </w:r>
            <w:r>
              <w:t xml:space="preserve"> </w:t>
            </w:r>
            <w:r w:rsidR="222B8CB5">
              <w:t xml:space="preserve"> </w:t>
            </w:r>
            <w:r w:rsidR="6D7E8FE7">
              <w:t>Generally, the increases were due to increased productivity.</w:t>
            </w:r>
          </w:p>
          <w:p w14:paraId="5A2C2674" w14:textId="3671AC1F" w:rsidR="008C7F7F" w:rsidRPr="001A2A57" w:rsidRDefault="008C7F7F" w:rsidP="00F7624D"/>
          <w:p w14:paraId="41E5019F" w14:textId="229AF4E0" w:rsidR="00B9693A" w:rsidRPr="001A2A57" w:rsidRDefault="0EB04F71" w:rsidP="00F7624D">
            <w:r>
              <w:t xml:space="preserve">The </w:t>
            </w:r>
            <w:r w:rsidRPr="6B947DE1">
              <w:rPr>
                <w:i/>
                <w:iCs/>
              </w:rPr>
              <w:t>1 – Energy sector</w:t>
            </w:r>
            <w:r>
              <w:t xml:space="preserve"> reported a 1</w:t>
            </w:r>
            <w:r w:rsidR="58A5CA44">
              <w:t>0</w:t>
            </w:r>
            <w:r>
              <w:t>%</w:t>
            </w:r>
            <w:r w:rsidR="1A30821B">
              <w:t xml:space="preserve"> decrease in emissions</w:t>
            </w:r>
            <w:r w:rsidR="7BE82A08">
              <w:t>. Of the nine large sites (over 100,000,000kg release)</w:t>
            </w:r>
            <w:r w:rsidR="0ED75B31">
              <w:t>, five reported significant reductions</w:t>
            </w:r>
            <w:r w:rsidR="00B50C7C">
              <w:t>,</w:t>
            </w:r>
            <w:r w:rsidR="0ED75B31">
              <w:t xml:space="preserve"> </w:t>
            </w:r>
            <w:r w:rsidR="16B95644">
              <w:t xml:space="preserve">three </w:t>
            </w:r>
            <w:r w:rsidR="0ED75B31">
              <w:t xml:space="preserve">were within 10% of their </w:t>
            </w:r>
            <w:r w:rsidR="073DE89A">
              <w:t>2020</w:t>
            </w:r>
            <w:r w:rsidR="0ED75B31">
              <w:t xml:space="preserve"> value</w:t>
            </w:r>
            <w:r w:rsidR="7B3C9B6B">
              <w:t xml:space="preserve"> and one increased by 20%</w:t>
            </w:r>
            <w:r w:rsidR="0ED75B31">
              <w:t>.</w:t>
            </w:r>
            <w:r w:rsidR="3B82AF06">
              <w:t xml:space="preserve"> Each operator cited a different reason for their reduced emissions.</w:t>
            </w:r>
          </w:p>
          <w:p w14:paraId="401EF543" w14:textId="00AEADAD" w:rsidR="6B947DE1" w:rsidRDefault="6B947DE1" w:rsidP="6B947DE1"/>
          <w:p w14:paraId="3785B140" w14:textId="17058E27" w:rsidR="5E5A932B" w:rsidRDefault="5E5A932B" w:rsidP="6B947DE1">
            <w:r>
              <w:t>Th</w:t>
            </w:r>
            <w:r w:rsidR="53049351">
              <w:t>e</w:t>
            </w:r>
            <w:r>
              <w:t xml:space="preserve"> </w:t>
            </w:r>
            <w:r w:rsidRPr="6B947DE1">
              <w:rPr>
                <w:i/>
                <w:iCs/>
              </w:rPr>
              <w:t>8 - Animal and vegetable products from the food and beverage sector</w:t>
            </w:r>
            <w:r>
              <w:t xml:space="preserve"> had an increase</w:t>
            </w:r>
            <w:r w:rsidR="37B5380A">
              <w:t xml:space="preserve"> </w:t>
            </w:r>
            <w:r w:rsidR="18F27D38">
              <w:t xml:space="preserve">of </w:t>
            </w:r>
            <w:r w:rsidR="37B5380A">
              <w:t xml:space="preserve">13% mostly down to one site that has now fully commissioned a new </w:t>
            </w:r>
            <w:r w:rsidR="00D6610B">
              <w:t>combined heat and power plant</w:t>
            </w:r>
            <w:r w:rsidR="37B5380A">
              <w:t xml:space="preserve">. </w:t>
            </w:r>
            <w:r w:rsidR="0B42E21F">
              <w:t xml:space="preserve"> Also, one site reported above the reporting threshold for the first time due to increased productivity.</w:t>
            </w:r>
          </w:p>
          <w:p w14:paraId="6A0CCAFC" w14:textId="4168525A" w:rsidR="008C7F7F" w:rsidRPr="001A2A57" w:rsidRDefault="008C7F7F" w:rsidP="00F7624D"/>
        </w:tc>
      </w:tr>
      <w:tr w:rsidR="00590B7E" w14:paraId="37B789D2" w14:textId="77777777" w:rsidTr="6B947DE1">
        <w:tc>
          <w:tcPr>
            <w:tcW w:w="2689" w:type="dxa"/>
          </w:tcPr>
          <w:p w14:paraId="33B1B43B" w14:textId="7E77DAF1" w:rsidR="00590B7E" w:rsidRPr="00135305" w:rsidRDefault="00135305" w:rsidP="00F7624D">
            <w:r>
              <w:t>Methane</w:t>
            </w:r>
          </w:p>
        </w:tc>
        <w:tc>
          <w:tcPr>
            <w:tcW w:w="7767" w:type="dxa"/>
          </w:tcPr>
          <w:p w14:paraId="67FED6AF" w14:textId="4982B63B" w:rsidR="00135305" w:rsidRDefault="074E00BD" w:rsidP="00135305">
            <w:r>
              <w:t xml:space="preserve">Total releases have remained largely static between </w:t>
            </w:r>
            <w:r w:rsidR="073DE89A">
              <w:t>2020</w:t>
            </w:r>
            <w:r>
              <w:t xml:space="preserve"> and </w:t>
            </w:r>
            <w:r w:rsidR="073DE89A">
              <w:t>2021,</w:t>
            </w:r>
            <w:r>
              <w:t xml:space="preserve"> with a </w:t>
            </w:r>
            <w:r w:rsidR="26923D66">
              <w:t>3</w:t>
            </w:r>
            <w:r>
              <w:t xml:space="preserve">% reduction from </w:t>
            </w:r>
            <w:r w:rsidR="073DE89A">
              <w:t>2020</w:t>
            </w:r>
            <w:r>
              <w:t>.</w:t>
            </w:r>
          </w:p>
          <w:p w14:paraId="24BCB0AB" w14:textId="77777777" w:rsidR="00135305" w:rsidRDefault="00135305" w:rsidP="00F7624D"/>
          <w:p w14:paraId="0000BF4C" w14:textId="7FD30965" w:rsidR="00590B7E" w:rsidRDefault="074E00BD" w:rsidP="00F7624D">
            <w:r>
              <w:t xml:space="preserve">Emissions from sites reporting under 5(d) Landfills (excluding landfills of inert waste) make up </w:t>
            </w:r>
            <w:r w:rsidR="65A37650">
              <w:t>83</w:t>
            </w:r>
            <w:r>
              <w:t>% of 202</w:t>
            </w:r>
            <w:r w:rsidR="575D1F83">
              <w:t>1</w:t>
            </w:r>
            <w:r>
              <w:t>’s total methane emission.</w:t>
            </w:r>
          </w:p>
        </w:tc>
      </w:tr>
      <w:tr w:rsidR="00590B7E" w14:paraId="5FFE40B9" w14:textId="77777777" w:rsidTr="6B947DE1">
        <w:tc>
          <w:tcPr>
            <w:tcW w:w="2689" w:type="dxa"/>
          </w:tcPr>
          <w:p w14:paraId="043290FA" w14:textId="35D8A053" w:rsidR="00590B7E" w:rsidRPr="00135305" w:rsidRDefault="00135305" w:rsidP="00F7624D">
            <w:r>
              <w:t>Nitrous oxide</w:t>
            </w:r>
          </w:p>
        </w:tc>
        <w:tc>
          <w:tcPr>
            <w:tcW w:w="7767" w:type="dxa"/>
          </w:tcPr>
          <w:p w14:paraId="0E3317E1" w14:textId="2072CECF" w:rsidR="00135305" w:rsidRDefault="1198CA78" w:rsidP="00135305">
            <w:r>
              <w:t>Three</w:t>
            </w:r>
            <w:r w:rsidR="074E00BD">
              <w:t xml:space="preserve"> sites reported above the threshold in </w:t>
            </w:r>
            <w:r w:rsidR="073DE89A">
              <w:t>2021;</w:t>
            </w:r>
            <w:r w:rsidR="074E00BD">
              <w:t xml:space="preserve"> all of these reported reduced emissions in </w:t>
            </w:r>
            <w:r w:rsidR="073DE89A">
              <w:t>2021,</w:t>
            </w:r>
            <w:r w:rsidR="074E00BD">
              <w:t xml:space="preserve"> and one </w:t>
            </w:r>
            <w:r w:rsidR="5BD16CBF">
              <w:t xml:space="preserve">other site </w:t>
            </w:r>
            <w:r w:rsidR="074E00BD">
              <w:t xml:space="preserve">dropped below the threshold. Most of the </w:t>
            </w:r>
            <w:r w:rsidR="4B6DAB11">
              <w:lastRenderedPageBreak/>
              <w:t xml:space="preserve">decrease </w:t>
            </w:r>
            <w:r w:rsidR="074E00BD">
              <w:t xml:space="preserve">in total emissions is due to </w:t>
            </w:r>
            <w:r w:rsidR="5B71D924">
              <w:t>reduced output and variations around the reporting threshold</w:t>
            </w:r>
            <w:r w:rsidR="074E00BD">
              <w:t>.</w:t>
            </w:r>
          </w:p>
          <w:p w14:paraId="7031AAB8" w14:textId="77777777" w:rsidR="00135305" w:rsidRDefault="00135305" w:rsidP="00F7624D"/>
          <w:p w14:paraId="0390AB0A" w14:textId="6DC29902" w:rsidR="00590B7E" w:rsidRDefault="074E00BD" w:rsidP="00F7624D">
            <w:r>
              <w:t>All sites are in the Energy sector.</w:t>
            </w:r>
          </w:p>
        </w:tc>
      </w:tr>
      <w:tr w:rsidR="00590B7E" w14:paraId="41BB6DF3" w14:textId="77777777" w:rsidTr="6B947DE1">
        <w:tc>
          <w:tcPr>
            <w:tcW w:w="2689" w:type="dxa"/>
          </w:tcPr>
          <w:p w14:paraId="0BC0342E" w14:textId="77777777" w:rsidR="00135305" w:rsidRDefault="00135305" w:rsidP="00135305">
            <w:r>
              <w:lastRenderedPageBreak/>
              <w:t>Hydrofluorocarbons (HFCs)</w:t>
            </w:r>
          </w:p>
          <w:p w14:paraId="5635BA39" w14:textId="016DF368" w:rsidR="00590B7E" w:rsidRPr="00135305" w:rsidRDefault="00590B7E" w:rsidP="00F7624D"/>
        </w:tc>
        <w:tc>
          <w:tcPr>
            <w:tcW w:w="7767" w:type="dxa"/>
          </w:tcPr>
          <w:p w14:paraId="78EB7283" w14:textId="15B7BEDE" w:rsidR="00590B7E" w:rsidRDefault="3FCB3A15" w:rsidP="00F7624D">
            <w:r>
              <w:t xml:space="preserve">Most reported emissions of HFCs are accidental. </w:t>
            </w:r>
            <w:r w:rsidR="074E00BD">
              <w:t xml:space="preserve">In </w:t>
            </w:r>
            <w:r w:rsidR="073DE89A">
              <w:t>2021,</w:t>
            </w:r>
            <w:r w:rsidR="074E00BD">
              <w:t xml:space="preserve"> </w:t>
            </w:r>
            <w:r w:rsidR="336A5AF8">
              <w:t>one site reported a large and significant accidental release.</w:t>
            </w:r>
            <w:r w:rsidR="5E36E589">
              <w:t xml:space="preserve"> As a result, there is a significant increase in the total emissions from 2020. Three </w:t>
            </w:r>
            <w:r w:rsidR="24830F2C">
              <w:t xml:space="preserve">other </w:t>
            </w:r>
            <w:r w:rsidR="074E00BD">
              <w:t xml:space="preserve">sites </w:t>
            </w:r>
            <w:r w:rsidR="124AAF69">
              <w:t xml:space="preserve">also </w:t>
            </w:r>
            <w:r w:rsidR="074E00BD">
              <w:t>reported emissions above the threshold</w:t>
            </w:r>
            <w:r w:rsidR="1C9329F9">
              <w:t xml:space="preserve"> as accidental releases</w:t>
            </w:r>
            <w:r w:rsidR="074E00BD">
              <w:t xml:space="preserve">. </w:t>
            </w:r>
          </w:p>
          <w:p w14:paraId="6636071A" w14:textId="7057E7D5" w:rsidR="00590B7E" w:rsidRDefault="00590B7E" w:rsidP="00F7624D"/>
        </w:tc>
      </w:tr>
      <w:tr w:rsidR="00590B7E" w14:paraId="3DCFC6F0" w14:textId="77777777" w:rsidTr="6B947DE1">
        <w:tc>
          <w:tcPr>
            <w:tcW w:w="2689" w:type="dxa"/>
          </w:tcPr>
          <w:p w14:paraId="1C1DA926" w14:textId="0EA6EB6A" w:rsidR="00590B7E" w:rsidRPr="00135305" w:rsidRDefault="074E00BD" w:rsidP="00F7624D">
            <w:bookmarkStart w:id="17" w:name="_Int_W5PfjnCE"/>
            <w:r>
              <w:t>Perfluorocarbons(</w:t>
            </w:r>
            <w:bookmarkEnd w:id="17"/>
            <w:r>
              <w:t>PFCs)</w:t>
            </w:r>
          </w:p>
        </w:tc>
        <w:tc>
          <w:tcPr>
            <w:tcW w:w="7767" w:type="dxa"/>
          </w:tcPr>
          <w:p w14:paraId="38EED78B" w14:textId="1C1CEB05" w:rsidR="00590B7E" w:rsidRDefault="074E00BD" w:rsidP="00F7624D">
            <w:r>
              <w:t xml:space="preserve">The same three sites reported in </w:t>
            </w:r>
            <w:r w:rsidR="073DE89A">
              <w:t>2020</w:t>
            </w:r>
            <w:r>
              <w:t xml:space="preserve"> and 202</w:t>
            </w:r>
            <w:r w:rsidR="40C5653F">
              <w:t>1</w:t>
            </w:r>
            <w:r w:rsidR="727D3FB0">
              <w:t xml:space="preserve">. Overall PFCs have increased </w:t>
            </w:r>
            <w:r w:rsidR="51EF9041">
              <w:t xml:space="preserve">by </w:t>
            </w:r>
            <w:r w:rsidR="727D3FB0">
              <w:t>15% mostly due to increased productivity.</w:t>
            </w:r>
          </w:p>
        </w:tc>
      </w:tr>
      <w:tr w:rsidR="00590B7E" w14:paraId="429E5C1A" w14:textId="77777777" w:rsidTr="6B947DE1">
        <w:tc>
          <w:tcPr>
            <w:tcW w:w="2689" w:type="dxa"/>
          </w:tcPr>
          <w:p w14:paraId="61FAE2E5" w14:textId="2A4B68A3" w:rsidR="00590B7E" w:rsidRPr="00135305" w:rsidRDefault="00135305" w:rsidP="00F7624D">
            <w:r>
              <w:t>Sulphur hexafluoride</w:t>
            </w:r>
          </w:p>
        </w:tc>
        <w:tc>
          <w:tcPr>
            <w:tcW w:w="7767" w:type="dxa"/>
          </w:tcPr>
          <w:p w14:paraId="70DF53CA" w14:textId="3A5353EC" w:rsidR="00590B7E" w:rsidRDefault="074E00BD" w:rsidP="00F7624D">
            <w:r>
              <w:t xml:space="preserve">The same two sites reported in </w:t>
            </w:r>
            <w:r w:rsidR="073DE89A">
              <w:t>2020</w:t>
            </w:r>
            <w:r>
              <w:t xml:space="preserve"> and 202</w:t>
            </w:r>
            <w:r w:rsidR="40C5653F">
              <w:t>1</w:t>
            </w:r>
            <w:r w:rsidR="31C634FC">
              <w:t xml:space="preserve"> with </w:t>
            </w:r>
            <w:r w:rsidR="3D8AFD80">
              <w:t>a 2% decrease form 2020</w:t>
            </w:r>
            <w:r w:rsidR="26F32BDE">
              <w:t>.</w:t>
            </w:r>
          </w:p>
        </w:tc>
      </w:tr>
    </w:tbl>
    <w:p w14:paraId="48AE0704" w14:textId="73B3360E" w:rsidR="00110960" w:rsidRDefault="00110960">
      <w:pPr>
        <w:rPr>
          <w:b/>
          <w:sz w:val="24"/>
        </w:rPr>
      </w:pPr>
    </w:p>
    <w:p w14:paraId="16048BEA" w14:textId="77777777" w:rsidR="00135305" w:rsidRDefault="00135305">
      <w:pPr>
        <w:rPr>
          <w:rFonts w:eastAsiaTheme="majorEastAsia" w:cstheme="majorBidi"/>
          <w:b/>
          <w:sz w:val="24"/>
          <w:szCs w:val="24"/>
        </w:rPr>
      </w:pPr>
      <w:r>
        <w:br w:type="page"/>
      </w:r>
    </w:p>
    <w:p w14:paraId="48AE0705" w14:textId="4AF1B8FA" w:rsidR="008336E8" w:rsidRDefault="12DB6254" w:rsidP="007572EA">
      <w:pPr>
        <w:pStyle w:val="Heading3"/>
      </w:pPr>
      <w:bookmarkStart w:id="18" w:name="_Toc608867773"/>
      <w:r>
        <w:lastRenderedPageBreak/>
        <w:t xml:space="preserve">1.4 </w:t>
      </w:r>
      <w:r w:rsidR="1E322AFC">
        <w:t>SPRI reporting data</w:t>
      </w:r>
      <w:bookmarkEnd w:id="18"/>
    </w:p>
    <w:p w14:paraId="48AE0706" w14:textId="77777777" w:rsidR="00532FE8" w:rsidRDefault="00532FE8" w:rsidP="006C54DC">
      <w:pPr>
        <w:spacing w:after="0"/>
      </w:pPr>
    </w:p>
    <w:p w14:paraId="48AE0707" w14:textId="77777777" w:rsidR="00D151FF" w:rsidRPr="00532FE8" w:rsidRDefault="00D151FF" w:rsidP="00D151FF">
      <w:pPr>
        <w:pStyle w:val="Heading4"/>
      </w:pPr>
      <w:r>
        <w:t xml:space="preserve">SPRI sites by </w:t>
      </w:r>
      <w:r w:rsidR="00C52766">
        <w:t>Activity code</w:t>
      </w:r>
    </w:p>
    <w:p w14:paraId="48AE0708" w14:textId="77777777" w:rsidR="00C52766" w:rsidRDefault="00C52766" w:rsidP="006C54DC">
      <w:pPr>
        <w:spacing w:after="0"/>
      </w:pPr>
    </w:p>
    <w:p w14:paraId="48AE0709" w14:textId="71B12F0A" w:rsidR="00D151FF" w:rsidRDefault="00C52766" w:rsidP="006C54DC">
      <w:pPr>
        <w:spacing w:after="0"/>
      </w:pPr>
      <w:r w:rsidRPr="00C52766">
        <w:t xml:space="preserve">The SPRI </w:t>
      </w:r>
      <w:r w:rsidR="00121BB3">
        <w:t xml:space="preserve">activity </w:t>
      </w:r>
      <w:r w:rsidRPr="00C52766">
        <w:t xml:space="preserve">code reflects the activity or activities permitted to take place on a site as specified in the site authorisation. The codes allow Scottish sites to be compared to European sites by providing a common system of categorising industrial activities. </w:t>
      </w:r>
      <w:r>
        <w:t>The</w:t>
      </w:r>
      <w:r w:rsidRPr="00C52766">
        <w:t xml:space="preserve"> codes are</w:t>
      </w:r>
      <w:r w:rsidR="00121BB3">
        <w:t xml:space="preserve"> </w:t>
      </w:r>
      <w:r w:rsidR="00121BB3" w:rsidRPr="00455F50">
        <w:t>largely</w:t>
      </w:r>
      <w:r w:rsidRPr="00455F50">
        <w:t xml:space="preserve"> the same as those listed in the </w:t>
      </w:r>
      <w:r w:rsidRPr="00647D0E">
        <w:t>European Pollutant Release and Transfer Register Regulatio</w:t>
      </w:r>
      <w:r w:rsidR="00647D0E">
        <w:t>n</w:t>
      </w:r>
      <w:r w:rsidR="00D8532D">
        <w:rPr>
          <w:rStyle w:val="FootnoteReference"/>
        </w:rPr>
        <w:footnoteReference w:id="7"/>
      </w:r>
      <w:r w:rsidR="00D8532D">
        <w:t>.</w:t>
      </w:r>
      <w:r w:rsidR="00647D0E">
        <w:t xml:space="preserve"> </w:t>
      </w:r>
    </w:p>
    <w:p w14:paraId="48AE070A" w14:textId="77777777" w:rsidR="00C52766" w:rsidRDefault="00C52766" w:rsidP="006C54DC">
      <w:pPr>
        <w:spacing w:after="0"/>
      </w:pPr>
    </w:p>
    <w:p w14:paraId="48AE070B" w14:textId="115B0B9E" w:rsidR="00C52766" w:rsidRDefault="72D78F86" w:rsidP="006C54DC">
      <w:pPr>
        <w:spacing w:after="0"/>
      </w:pPr>
      <w:r>
        <w:t>Note that when we refer to “Industry sectors” we mean the top-level Activity code (</w:t>
      </w:r>
      <w:r w:rsidR="3712B55E">
        <w:t>e.g.,</w:t>
      </w:r>
      <w:r>
        <w:t xml:space="preserve"> </w:t>
      </w:r>
      <w:r w:rsidR="3D765BFE">
        <w:t xml:space="preserve">Industry sector </w:t>
      </w:r>
      <w:r>
        <w:t>1 is Energy)</w:t>
      </w:r>
      <w:r w:rsidR="23CFF3A5">
        <w:t>.</w:t>
      </w:r>
    </w:p>
    <w:p w14:paraId="48AE070C" w14:textId="77777777" w:rsidR="00C52766" w:rsidRPr="00C52766" w:rsidRDefault="00C52766" w:rsidP="006C54DC">
      <w:pPr>
        <w:spacing w:after="0"/>
      </w:pPr>
    </w:p>
    <w:p w14:paraId="07411980" w14:textId="7B2F5C5B" w:rsidR="00723E6B" w:rsidRPr="00B34F59" w:rsidRDefault="337A8267" w:rsidP="6B947DE1">
      <w:pPr>
        <w:rPr>
          <w:i/>
          <w:iCs/>
        </w:rPr>
      </w:pPr>
      <w:r w:rsidRPr="6B947DE1">
        <w:rPr>
          <w:i/>
          <w:iCs/>
          <w:u w:val="single"/>
        </w:rPr>
        <w:t>Table 6:</w:t>
      </w:r>
      <w:r w:rsidRPr="6B947DE1">
        <w:rPr>
          <w:i/>
          <w:iCs/>
        </w:rPr>
        <w:t xml:space="preserve"> Number of sites required to report to SPRI in </w:t>
      </w:r>
      <w:r w:rsidR="073DE89A" w:rsidRPr="6B947DE1">
        <w:rPr>
          <w:i/>
          <w:iCs/>
        </w:rPr>
        <w:t xml:space="preserve">2021 </w:t>
      </w:r>
      <w:r w:rsidRPr="6B947DE1">
        <w:rPr>
          <w:i/>
          <w:iCs/>
        </w:rPr>
        <w:t>under each Activity code (including sub-codes)</w:t>
      </w:r>
    </w:p>
    <w:tbl>
      <w:tblPr>
        <w:tblStyle w:val="PlainTable1"/>
        <w:tblW w:w="10384" w:type="dxa"/>
        <w:tblCellMar>
          <w:left w:w="57" w:type="dxa"/>
          <w:right w:w="57" w:type="dxa"/>
        </w:tblCellMar>
        <w:tblLook w:val="04A0" w:firstRow="1" w:lastRow="0" w:firstColumn="1" w:lastColumn="0" w:noHBand="0" w:noVBand="1"/>
        <w:tblCaption w:val="Table 6: Number of sites required to report to SPRI in 2021 under each main Activity code, in bold (including numbers per sub-code, not in bold)."/>
        <w:tblDescription w:val="The table lists the total number of sites categorised under each main activity code, For example, Energy sector 1 (46 sites) is broken down into Sub-code 1(a) (15 sites), 1(b) (2 sites), and 1(c) (29 sites). This structure continues for all main activities, detailing how the total for each main category is distributed across the corresponding sub-codes."/>
      </w:tblPr>
      <w:tblGrid>
        <w:gridCol w:w="711"/>
        <w:gridCol w:w="4310"/>
        <w:gridCol w:w="3586"/>
        <w:gridCol w:w="860"/>
        <w:gridCol w:w="917"/>
      </w:tblGrid>
      <w:tr w:rsidR="00723E6B" w:rsidRPr="00B34F59" w14:paraId="06C8A647" w14:textId="77777777" w:rsidTr="001354B9">
        <w:trPr>
          <w:cnfStyle w:val="100000000000" w:firstRow="1" w:lastRow="0" w:firstColumn="0" w:lastColumn="0" w:oddVBand="0" w:evenVBand="0" w:oddHBand="0" w:evenHBand="0" w:firstRowFirstColumn="0" w:firstRowLastColumn="0" w:lastRowFirstColumn="0" w:lastRowLastColumn="0"/>
          <w:trHeight w:val="18"/>
          <w:tblHeader/>
        </w:trPr>
        <w:tc>
          <w:tcPr>
            <w:cnfStyle w:val="001000000000" w:firstRow="0" w:lastRow="0" w:firstColumn="1" w:lastColumn="0" w:oddVBand="0" w:evenVBand="0" w:oddHBand="0" w:evenHBand="0" w:firstRowFirstColumn="0" w:firstRowLastColumn="0" w:lastRowFirstColumn="0" w:lastRowLastColumn="0"/>
            <w:tcW w:w="711" w:type="dxa"/>
            <w:tcBorders>
              <w:bottom w:val="single" w:sz="4" w:space="0" w:color="auto"/>
            </w:tcBorders>
            <w:noWrap/>
            <w:hideMark/>
          </w:tcPr>
          <w:p w14:paraId="677BFEEB" w14:textId="77777777" w:rsidR="00723E6B" w:rsidRPr="0094785C" w:rsidRDefault="00723E6B" w:rsidP="00F7624D">
            <w:pPr>
              <w:rPr>
                <w:b w:val="0"/>
                <w:sz w:val="20"/>
                <w:szCs w:val="20"/>
              </w:rPr>
            </w:pPr>
            <w:r w:rsidRPr="0094785C">
              <w:rPr>
                <w:b w:val="0"/>
                <w:sz w:val="20"/>
                <w:szCs w:val="20"/>
              </w:rPr>
              <w:t>Code</w:t>
            </w:r>
          </w:p>
        </w:tc>
        <w:tc>
          <w:tcPr>
            <w:tcW w:w="4310" w:type="dxa"/>
            <w:tcBorders>
              <w:bottom w:val="single" w:sz="4" w:space="0" w:color="auto"/>
            </w:tcBorders>
            <w:hideMark/>
          </w:tcPr>
          <w:p w14:paraId="1AEF58C9" w14:textId="77777777" w:rsidR="00723E6B" w:rsidRPr="0094785C" w:rsidRDefault="00723E6B" w:rsidP="00F7624D">
            <w:pPr>
              <w:cnfStyle w:val="100000000000" w:firstRow="1" w:lastRow="0" w:firstColumn="0" w:lastColumn="0" w:oddVBand="0" w:evenVBand="0" w:oddHBand="0" w:evenHBand="0" w:firstRowFirstColumn="0" w:firstRowLastColumn="0" w:lastRowFirstColumn="0" w:lastRowLastColumn="0"/>
              <w:rPr>
                <w:b w:val="0"/>
                <w:sz w:val="20"/>
                <w:szCs w:val="20"/>
              </w:rPr>
            </w:pPr>
            <w:r w:rsidRPr="0094785C">
              <w:rPr>
                <w:b w:val="0"/>
                <w:sz w:val="20"/>
                <w:szCs w:val="20"/>
              </w:rPr>
              <w:t>Activity</w:t>
            </w:r>
          </w:p>
        </w:tc>
        <w:tc>
          <w:tcPr>
            <w:tcW w:w="3586" w:type="dxa"/>
            <w:tcBorders>
              <w:bottom w:val="single" w:sz="4" w:space="0" w:color="auto"/>
            </w:tcBorders>
            <w:hideMark/>
          </w:tcPr>
          <w:p w14:paraId="6B2DE192" w14:textId="77777777" w:rsidR="00723E6B" w:rsidRPr="0094785C" w:rsidRDefault="00723E6B" w:rsidP="00F7624D">
            <w:pPr>
              <w:cnfStyle w:val="100000000000" w:firstRow="1" w:lastRow="0" w:firstColumn="0" w:lastColumn="0" w:oddVBand="0" w:evenVBand="0" w:oddHBand="0" w:evenHBand="0" w:firstRowFirstColumn="0" w:firstRowLastColumn="0" w:lastRowFirstColumn="0" w:lastRowLastColumn="0"/>
              <w:rPr>
                <w:b w:val="0"/>
                <w:sz w:val="20"/>
                <w:szCs w:val="20"/>
              </w:rPr>
            </w:pPr>
            <w:r w:rsidRPr="0094785C">
              <w:rPr>
                <w:b w:val="0"/>
                <w:sz w:val="20"/>
                <w:szCs w:val="20"/>
              </w:rPr>
              <w:t>Capacity Threshold</w:t>
            </w:r>
          </w:p>
        </w:tc>
        <w:tc>
          <w:tcPr>
            <w:tcW w:w="860" w:type="dxa"/>
            <w:tcBorders>
              <w:bottom w:val="single" w:sz="4" w:space="0" w:color="auto"/>
            </w:tcBorders>
            <w:hideMark/>
          </w:tcPr>
          <w:p w14:paraId="5A3393FA" w14:textId="77777777" w:rsidR="00723E6B" w:rsidRPr="0094785C" w:rsidRDefault="00723E6B" w:rsidP="00F7624D">
            <w:pPr>
              <w:cnfStyle w:val="100000000000" w:firstRow="1" w:lastRow="0" w:firstColumn="0" w:lastColumn="0" w:oddVBand="0" w:evenVBand="0" w:oddHBand="0" w:evenHBand="0" w:firstRowFirstColumn="0" w:firstRowLastColumn="0" w:lastRowFirstColumn="0" w:lastRowLastColumn="0"/>
              <w:rPr>
                <w:b w:val="0"/>
                <w:sz w:val="20"/>
                <w:szCs w:val="20"/>
              </w:rPr>
            </w:pPr>
            <w:r w:rsidRPr="0094785C">
              <w:rPr>
                <w:b w:val="0"/>
                <w:sz w:val="20"/>
                <w:szCs w:val="20"/>
              </w:rPr>
              <w:t>Operator submits return</w:t>
            </w:r>
          </w:p>
        </w:tc>
        <w:tc>
          <w:tcPr>
            <w:tcW w:w="917" w:type="dxa"/>
            <w:tcBorders>
              <w:bottom w:val="single" w:sz="4" w:space="0" w:color="auto"/>
            </w:tcBorders>
            <w:hideMark/>
          </w:tcPr>
          <w:p w14:paraId="07C0B411" w14:textId="77777777" w:rsidR="00723E6B" w:rsidRPr="0094785C" w:rsidRDefault="00723E6B" w:rsidP="00F7624D">
            <w:pPr>
              <w:cnfStyle w:val="100000000000" w:firstRow="1" w:lastRow="0" w:firstColumn="0" w:lastColumn="0" w:oddVBand="0" w:evenVBand="0" w:oddHBand="0" w:evenHBand="0" w:firstRowFirstColumn="0" w:firstRowLastColumn="0" w:lastRowFirstColumn="0" w:lastRowLastColumn="0"/>
              <w:rPr>
                <w:b w:val="0"/>
                <w:sz w:val="20"/>
                <w:szCs w:val="20"/>
              </w:rPr>
            </w:pPr>
            <w:r w:rsidRPr="0094785C">
              <w:rPr>
                <w:b w:val="0"/>
                <w:sz w:val="20"/>
                <w:szCs w:val="20"/>
              </w:rPr>
              <w:t>Waste system transfer</w:t>
            </w:r>
          </w:p>
        </w:tc>
      </w:tr>
      <w:tr w:rsidR="00A829B4" w:rsidRPr="00B34F59" w14:paraId="6A4FD9E0"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69F17A03" w14:textId="305F752E" w:rsidR="00A829B4" w:rsidRPr="008213B8" w:rsidRDefault="008213B8" w:rsidP="00F7624D">
            <w:pPr>
              <w:rPr>
                <w:sz w:val="20"/>
                <w:szCs w:val="20"/>
              </w:rPr>
            </w:pPr>
            <w:r w:rsidRPr="008213B8">
              <w:rPr>
                <w:sz w:val="20"/>
                <w:szCs w:val="20"/>
              </w:rPr>
              <w:t>1</w:t>
            </w:r>
          </w:p>
        </w:tc>
        <w:tc>
          <w:tcPr>
            <w:tcW w:w="4310" w:type="dxa"/>
          </w:tcPr>
          <w:p w14:paraId="6FE2A405" w14:textId="7C11AE2A" w:rsidR="00A829B4" w:rsidRPr="008213B8" w:rsidRDefault="008213B8" w:rsidP="00F7624D">
            <w:pPr>
              <w:cnfStyle w:val="000000100000" w:firstRow="0" w:lastRow="0" w:firstColumn="0" w:lastColumn="0" w:oddVBand="0" w:evenVBand="0" w:oddHBand="1" w:evenHBand="0" w:firstRowFirstColumn="0" w:firstRowLastColumn="0" w:lastRowFirstColumn="0" w:lastRowLastColumn="0"/>
              <w:rPr>
                <w:b/>
                <w:bCs/>
                <w:sz w:val="20"/>
                <w:szCs w:val="20"/>
              </w:rPr>
            </w:pPr>
            <w:r w:rsidRPr="008213B8">
              <w:rPr>
                <w:b/>
                <w:bCs/>
                <w:sz w:val="20"/>
                <w:szCs w:val="20"/>
              </w:rPr>
              <w:t>Energy Sector</w:t>
            </w:r>
          </w:p>
        </w:tc>
        <w:tc>
          <w:tcPr>
            <w:tcW w:w="3586" w:type="dxa"/>
          </w:tcPr>
          <w:p w14:paraId="64BB5956" w14:textId="77777777" w:rsidR="00A829B4" w:rsidRPr="008213B8" w:rsidRDefault="00A829B4" w:rsidP="00F7624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vAlign w:val="center"/>
          </w:tcPr>
          <w:p w14:paraId="025F2C76" w14:textId="181E97AB" w:rsidR="00A829B4" w:rsidRPr="008213B8" w:rsidRDefault="008213B8" w:rsidP="00F7624D">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8213B8">
              <w:rPr>
                <w:b/>
                <w:bCs/>
                <w:sz w:val="20"/>
                <w:szCs w:val="20"/>
              </w:rPr>
              <w:t>46</w:t>
            </w:r>
          </w:p>
        </w:tc>
        <w:tc>
          <w:tcPr>
            <w:tcW w:w="917" w:type="dxa"/>
            <w:noWrap/>
            <w:vAlign w:val="center"/>
          </w:tcPr>
          <w:p w14:paraId="183953C8" w14:textId="77777777" w:rsidR="00A829B4" w:rsidRPr="008213B8" w:rsidRDefault="00A829B4" w:rsidP="00F7624D">
            <w:pPr>
              <w:jc w:val="center"/>
              <w:cnfStyle w:val="000000100000" w:firstRow="0" w:lastRow="0" w:firstColumn="0" w:lastColumn="0" w:oddVBand="0" w:evenVBand="0" w:oddHBand="1" w:evenHBand="0" w:firstRowFirstColumn="0" w:firstRowLastColumn="0" w:lastRowFirstColumn="0" w:lastRowLastColumn="0"/>
              <w:rPr>
                <w:b/>
                <w:bCs/>
                <w:sz w:val="20"/>
                <w:szCs w:val="20"/>
              </w:rPr>
            </w:pPr>
          </w:p>
        </w:tc>
      </w:tr>
      <w:tr w:rsidR="008213B8" w:rsidRPr="00B34F59" w14:paraId="1DA1AAFB"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49C210D2" w14:textId="797CEDCB" w:rsidR="008213B8" w:rsidRPr="00B34F59" w:rsidRDefault="008213B8" w:rsidP="008213B8">
            <w:pPr>
              <w:rPr>
                <w:sz w:val="20"/>
                <w:szCs w:val="20"/>
              </w:rPr>
            </w:pPr>
            <w:r w:rsidRPr="00B34F59">
              <w:rPr>
                <w:b w:val="0"/>
                <w:sz w:val="20"/>
                <w:szCs w:val="20"/>
              </w:rPr>
              <w:t>1(a)</w:t>
            </w:r>
          </w:p>
        </w:tc>
        <w:tc>
          <w:tcPr>
            <w:tcW w:w="4310" w:type="dxa"/>
          </w:tcPr>
          <w:p w14:paraId="350C17A4" w14:textId="48BB8267" w:rsidR="008213B8" w:rsidRPr="00B34F59" w:rsidRDefault="008213B8" w:rsidP="008213B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Mineral oil and gas refineries</w:t>
            </w:r>
          </w:p>
        </w:tc>
        <w:tc>
          <w:tcPr>
            <w:tcW w:w="3586" w:type="dxa"/>
          </w:tcPr>
          <w:p w14:paraId="2BF3AFC4" w14:textId="5C86746B" w:rsidR="008213B8" w:rsidRPr="00B34F59" w:rsidRDefault="008213B8" w:rsidP="008213B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3EAACD17" w14:textId="2D2D2642" w:rsidR="008213B8" w:rsidRDefault="008213B8" w:rsidP="008213B8">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15</w:t>
            </w:r>
          </w:p>
        </w:tc>
        <w:tc>
          <w:tcPr>
            <w:tcW w:w="917" w:type="dxa"/>
            <w:noWrap/>
            <w:vAlign w:val="center"/>
          </w:tcPr>
          <w:p w14:paraId="398AD1DC" w14:textId="77777777" w:rsidR="008213B8" w:rsidRPr="00B34F59" w:rsidRDefault="008213B8" w:rsidP="008213B8">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8213B8" w:rsidRPr="00B34F59" w14:paraId="2BBFDA33"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5AD12D89" w14:textId="77777777" w:rsidR="008213B8" w:rsidRPr="00B34F59" w:rsidRDefault="008213B8" w:rsidP="008213B8">
            <w:pPr>
              <w:rPr>
                <w:b w:val="0"/>
                <w:sz w:val="20"/>
                <w:szCs w:val="20"/>
              </w:rPr>
            </w:pPr>
            <w:r w:rsidRPr="00B34F59">
              <w:rPr>
                <w:b w:val="0"/>
                <w:sz w:val="20"/>
                <w:szCs w:val="20"/>
              </w:rPr>
              <w:t>1(b)</w:t>
            </w:r>
          </w:p>
        </w:tc>
        <w:tc>
          <w:tcPr>
            <w:tcW w:w="4310" w:type="dxa"/>
            <w:hideMark/>
          </w:tcPr>
          <w:p w14:paraId="25CCD091" w14:textId="77777777" w:rsidR="008213B8" w:rsidRPr="00B34F59" w:rsidRDefault="008213B8" w:rsidP="008213B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gasification and liquefaction</w:t>
            </w:r>
          </w:p>
        </w:tc>
        <w:tc>
          <w:tcPr>
            <w:tcW w:w="3586" w:type="dxa"/>
            <w:hideMark/>
          </w:tcPr>
          <w:p w14:paraId="3D6A09EA" w14:textId="77777777" w:rsidR="008213B8" w:rsidRPr="00B34F59" w:rsidRDefault="008213B8" w:rsidP="008213B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280B3B8A" w14:textId="77777777" w:rsidR="008213B8" w:rsidRPr="00B34F59" w:rsidRDefault="008213B8" w:rsidP="008213B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p>
        </w:tc>
        <w:tc>
          <w:tcPr>
            <w:tcW w:w="917" w:type="dxa"/>
            <w:noWrap/>
            <w:vAlign w:val="center"/>
          </w:tcPr>
          <w:p w14:paraId="51F7D554" w14:textId="77777777" w:rsidR="008213B8" w:rsidRPr="00B34F59" w:rsidRDefault="008213B8" w:rsidP="008213B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8213B8" w:rsidRPr="00B34F59" w14:paraId="52CC4CA3"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7A229277" w14:textId="77777777" w:rsidR="008213B8" w:rsidRPr="00B34F59" w:rsidRDefault="008213B8" w:rsidP="008213B8">
            <w:pPr>
              <w:rPr>
                <w:b w:val="0"/>
                <w:sz w:val="20"/>
                <w:szCs w:val="20"/>
              </w:rPr>
            </w:pPr>
            <w:r w:rsidRPr="00B34F59">
              <w:rPr>
                <w:b w:val="0"/>
                <w:sz w:val="20"/>
                <w:szCs w:val="20"/>
              </w:rPr>
              <w:t>1(c)</w:t>
            </w:r>
          </w:p>
        </w:tc>
        <w:tc>
          <w:tcPr>
            <w:tcW w:w="4310" w:type="dxa"/>
            <w:hideMark/>
          </w:tcPr>
          <w:p w14:paraId="1B59EB6D" w14:textId="77777777" w:rsidR="008213B8" w:rsidRPr="00B34F59" w:rsidRDefault="008213B8" w:rsidP="008213B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Thermal power stations and other combustion installations</w:t>
            </w:r>
          </w:p>
        </w:tc>
        <w:tc>
          <w:tcPr>
            <w:tcW w:w="3586" w:type="dxa"/>
            <w:hideMark/>
          </w:tcPr>
          <w:p w14:paraId="63A96261" w14:textId="77777777" w:rsidR="008213B8" w:rsidRPr="00B34F59" w:rsidRDefault="008213B8" w:rsidP="008213B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heat input of 50 megawatts (MW)</w:t>
            </w:r>
          </w:p>
        </w:tc>
        <w:tc>
          <w:tcPr>
            <w:tcW w:w="0" w:type="auto"/>
            <w:noWrap/>
            <w:vAlign w:val="center"/>
          </w:tcPr>
          <w:p w14:paraId="742FFC66" w14:textId="696D7B7B" w:rsidR="008213B8" w:rsidRPr="00B34F59" w:rsidRDefault="008213B8" w:rsidP="008213B8">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29</w:t>
            </w:r>
          </w:p>
        </w:tc>
        <w:tc>
          <w:tcPr>
            <w:tcW w:w="917" w:type="dxa"/>
            <w:noWrap/>
            <w:vAlign w:val="center"/>
          </w:tcPr>
          <w:p w14:paraId="6FF2DB19" w14:textId="77777777" w:rsidR="008213B8" w:rsidRPr="00B34F59" w:rsidRDefault="008213B8" w:rsidP="008213B8">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8213B8" w:rsidRPr="00B34F59" w14:paraId="61021D91"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78FFE46C" w14:textId="29353917" w:rsidR="008213B8" w:rsidRPr="008213B8" w:rsidRDefault="008213B8" w:rsidP="008213B8">
            <w:pPr>
              <w:rPr>
                <w:sz w:val="20"/>
                <w:szCs w:val="20"/>
              </w:rPr>
            </w:pPr>
            <w:r w:rsidRPr="008213B8">
              <w:rPr>
                <w:sz w:val="20"/>
                <w:szCs w:val="20"/>
              </w:rPr>
              <w:t>2</w:t>
            </w:r>
          </w:p>
        </w:tc>
        <w:tc>
          <w:tcPr>
            <w:tcW w:w="4310" w:type="dxa"/>
          </w:tcPr>
          <w:p w14:paraId="0BEAEBB0" w14:textId="492F9C36" w:rsidR="008213B8" w:rsidRPr="008213B8" w:rsidRDefault="008213B8" w:rsidP="008213B8">
            <w:pPr>
              <w:cnfStyle w:val="000000100000" w:firstRow="0" w:lastRow="0" w:firstColumn="0" w:lastColumn="0" w:oddVBand="0" w:evenVBand="0" w:oddHBand="1" w:evenHBand="0" w:firstRowFirstColumn="0" w:firstRowLastColumn="0" w:lastRowFirstColumn="0" w:lastRowLastColumn="0"/>
              <w:rPr>
                <w:b/>
                <w:bCs/>
                <w:sz w:val="20"/>
                <w:szCs w:val="20"/>
              </w:rPr>
            </w:pPr>
            <w:r w:rsidRPr="008213B8">
              <w:rPr>
                <w:b/>
                <w:bCs/>
                <w:sz w:val="20"/>
                <w:szCs w:val="20"/>
              </w:rPr>
              <w:t>Production and processing of metals</w:t>
            </w:r>
          </w:p>
        </w:tc>
        <w:tc>
          <w:tcPr>
            <w:tcW w:w="3586" w:type="dxa"/>
          </w:tcPr>
          <w:p w14:paraId="4E607A81" w14:textId="77777777" w:rsidR="008213B8" w:rsidRPr="008213B8" w:rsidRDefault="008213B8" w:rsidP="008213B8">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vAlign w:val="center"/>
          </w:tcPr>
          <w:p w14:paraId="66489036" w14:textId="0EFED851" w:rsidR="008213B8" w:rsidRPr="008213B8" w:rsidRDefault="008213B8" w:rsidP="008213B8">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8213B8">
              <w:rPr>
                <w:b/>
                <w:bCs/>
                <w:sz w:val="20"/>
                <w:szCs w:val="20"/>
              </w:rPr>
              <w:t>15</w:t>
            </w:r>
          </w:p>
        </w:tc>
        <w:tc>
          <w:tcPr>
            <w:tcW w:w="917" w:type="dxa"/>
            <w:noWrap/>
          </w:tcPr>
          <w:p w14:paraId="08D1504C" w14:textId="77777777" w:rsidR="008213B8" w:rsidRPr="008213B8" w:rsidRDefault="008213B8" w:rsidP="008213B8">
            <w:pPr>
              <w:cnfStyle w:val="000000100000" w:firstRow="0" w:lastRow="0" w:firstColumn="0" w:lastColumn="0" w:oddVBand="0" w:evenVBand="0" w:oddHBand="1" w:evenHBand="0" w:firstRowFirstColumn="0" w:firstRowLastColumn="0" w:lastRowFirstColumn="0" w:lastRowLastColumn="0"/>
              <w:rPr>
                <w:b/>
                <w:bCs/>
                <w:sz w:val="20"/>
                <w:szCs w:val="20"/>
              </w:rPr>
            </w:pPr>
          </w:p>
        </w:tc>
      </w:tr>
      <w:tr w:rsidR="008213B8" w:rsidRPr="00B34F59" w14:paraId="3C3B1C06"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742A524B" w14:textId="42517985" w:rsidR="008213B8" w:rsidRPr="00B34F59" w:rsidRDefault="008213B8" w:rsidP="008213B8">
            <w:pPr>
              <w:rPr>
                <w:sz w:val="20"/>
                <w:szCs w:val="20"/>
              </w:rPr>
            </w:pPr>
            <w:r w:rsidRPr="00B34F59">
              <w:rPr>
                <w:b w:val="0"/>
                <w:sz w:val="20"/>
                <w:szCs w:val="20"/>
              </w:rPr>
              <w:t>2(c).i</w:t>
            </w:r>
          </w:p>
        </w:tc>
        <w:tc>
          <w:tcPr>
            <w:tcW w:w="4310" w:type="dxa"/>
          </w:tcPr>
          <w:p w14:paraId="16A3EC7A" w14:textId="4AAFACD2" w:rsidR="008213B8" w:rsidRPr="00B34F59" w:rsidRDefault="008213B8" w:rsidP="008213B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Hot-rolling mills</w:t>
            </w:r>
          </w:p>
        </w:tc>
        <w:tc>
          <w:tcPr>
            <w:tcW w:w="3586" w:type="dxa"/>
          </w:tcPr>
          <w:p w14:paraId="29B3C715" w14:textId="5085D565" w:rsidR="008213B8" w:rsidRPr="00B34F59" w:rsidRDefault="008213B8" w:rsidP="008213B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capacity of 20 tonnes of crude steel per hour</w:t>
            </w:r>
          </w:p>
        </w:tc>
        <w:tc>
          <w:tcPr>
            <w:tcW w:w="0" w:type="auto"/>
            <w:noWrap/>
            <w:vAlign w:val="center"/>
          </w:tcPr>
          <w:p w14:paraId="70E94465" w14:textId="39586D1E" w:rsidR="008213B8" w:rsidRDefault="008213B8" w:rsidP="008213B8">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917" w:type="dxa"/>
            <w:noWrap/>
          </w:tcPr>
          <w:p w14:paraId="3FF1D9BE" w14:textId="77777777" w:rsidR="008213B8" w:rsidRPr="00B34F59" w:rsidRDefault="008213B8" w:rsidP="008213B8">
            <w:pPr>
              <w:cnfStyle w:val="000000000000" w:firstRow="0" w:lastRow="0" w:firstColumn="0" w:lastColumn="0" w:oddVBand="0" w:evenVBand="0" w:oddHBand="0" w:evenHBand="0" w:firstRowFirstColumn="0" w:firstRowLastColumn="0" w:lastRowFirstColumn="0" w:lastRowLastColumn="0"/>
              <w:rPr>
                <w:sz w:val="20"/>
                <w:szCs w:val="20"/>
              </w:rPr>
            </w:pPr>
          </w:p>
        </w:tc>
      </w:tr>
      <w:tr w:rsidR="008213B8" w:rsidRPr="00B34F59" w14:paraId="2162B50F"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2B975508" w14:textId="77777777" w:rsidR="008213B8" w:rsidRPr="00B34F59" w:rsidRDefault="008213B8" w:rsidP="008213B8">
            <w:pPr>
              <w:rPr>
                <w:b w:val="0"/>
                <w:bCs w:val="0"/>
                <w:sz w:val="20"/>
                <w:szCs w:val="20"/>
              </w:rPr>
            </w:pPr>
            <w:r w:rsidRPr="6B947DE1">
              <w:rPr>
                <w:b w:val="0"/>
                <w:bCs w:val="0"/>
                <w:sz w:val="20"/>
                <w:szCs w:val="20"/>
              </w:rPr>
              <w:t>2(c</w:t>
            </w:r>
            <w:bookmarkStart w:id="19" w:name="_Int_SPm739zL"/>
            <w:r w:rsidRPr="6B947DE1">
              <w:rPr>
                <w:b w:val="0"/>
                <w:bCs w:val="0"/>
                <w:sz w:val="20"/>
                <w:szCs w:val="20"/>
              </w:rPr>
              <w:t>).ii</w:t>
            </w:r>
            <w:bookmarkEnd w:id="19"/>
          </w:p>
        </w:tc>
        <w:tc>
          <w:tcPr>
            <w:tcW w:w="4310" w:type="dxa"/>
            <w:hideMark/>
          </w:tcPr>
          <w:p w14:paraId="67A5D29E" w14:textId="77777777" w:rsidR="008213B8" w:rsidRPr="00B34F59" w:rsidRDefault="008213B8" w:rsidP="008213B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Smitheries with hammers</w:t>
            </w:r>
          </w:p>
        </w:tc>
        <w:tc>
          <w:tcPr>
            <w:tcW w:w="3586" w:type="dxa"/>
            <w:hideMark/>
          </w:tcPr>
          <w:p w14:paraId="5F8DF8DF" w14:textId="77777777" w:rsidR="008213B8" w:rsidRPr="00B34F59" w:rsidRDefault="008213B8" w:rsidP="008213B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an energy of 50 kilojoules per hammer, where the calorific power used exceeds 20 MW</w:t>
            </w:r>
          </w:p>
        </w:tc>
        <w:tc>
          <w:tcPr>
            <w:tcW w:w="0" w:type="auto"/>
            <w:noWrap/>
            <w:vAlign w:val="center"/>
          </w:tcPr>
          <w:p w14:paraId="64917E6B" w14:textId="77777777" w:rsidR="008213B8" w:rsidRPr="00B34F59" w:rsidRDefault="008213B8" w:rsidP="008213B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917" w:type="dxa"/>
            <w:noWrap/>
          </w:tcPr>
          <w:p w14:paraId="3CABAEEE" w14:textId="77777777" w:rsidR="008213B8" w:rsidRPr="00B34F59" w:rsidRDefault="008213B8" w:rsidP="008213B8">
            <w:pPr>
              <w:cnfStyle w:val="000000100000" w:firstRow="0" w:lastRow="0" w:firstColumn="0" w:lastColumn="0" w:oddVBand="0" w:evenVBand="0" w:oddHBand="1" w:evenHBand="0" w:firstRowFirstColumn="0" w:firstRowLastColumn="0" w:lastRowFirstColumn="0" w:lastRowLastColumn="0"/>
              <w:rPr>
                <w:sz w:val="20"/>
                <w:szCs w:val="20"/>
              </w:rPr>
            </w:pPr>
          </w:p>
        </w:tc>
      </w:tr>
      <w:tr w:rsidR="008213B8" w:rsidRPr="00B34F59" w14:paraId="242A3EF5"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62C8B6B2" w14:textId="77777777" w:rsidR="008213B8" w:rsidRPr="00B34F59" w:rsidRDefault="008213B8" w:rsidP="008213B8">
            <w:pPr>
              <w:rPr>
                <w:b w:val="0"/>
                <w:sz w:val="20"/>
                <w:szCs w:val="20"/>
              </w:rPr>
            </w:pPr>
            <w:r w:rsidRPr="00B34F59">
              <w:rPr>
                <w:b w:val="0"/>
                <w:sz w:val="20"/>
                <w:szCs w:val="20"/>
              </w:rPr>
              <w:t>2(d)</w:t>
            </w:r>
          </w:p>
        </w:tc>
        <w:tc>
          <w:tcPr>
            <w:tcW w:w="4310" w:type="dxa"/>
            <w:hideMark/>
          </w:tcPr>
          <w:p w14:paraId="4915B7FC" w14:textId="77777777" w:rsidR="008213B8" w:rsidRPr="00B34F59" w:rsidRDefault="008213B8" w:rsidP="008213B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Ferrous metal foundries</w:t>
            </w:r>
          </w:p>
        </w:tc>
        <w:tc>
          <w:tcPr>
            <w:tcW w:w="3586" w:type="dxa"/>
            <w:hideMark/>
          </w:tcPr>
          <w:p w14:paraId="614018E9" w14:textId="77777777" w:rsidR="008213B8" w:rsidRPr="00B34F59" w:rsidRDefault="008213B8" w:rsidP="008213B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production capacity of 20 tonnes per day</w:t>
            </w:r>
          </w:p>
        </w:tc>
        <w:tc>
          <w:tcPr>
            <w:tcW w:w="0" w:type="auto"/>
            <w:noWrap/>
            <w:vAlign w:val="center"/>
          </w:tcPr>
          <w:p w14:paraId="73087EBB" w14:textId="77777777" w:rsidR="008213B8" w:rsidRPr="00B34F59" w:rsidRDefault="008213B8" w:rsidP="008213B8">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917" w:type="dxa"/>
            <w:noWrap/>
          </w:tcPr>
          <w:p w14:paraId="27F2AED7" w14:textId="77777777" w:rsidR="008213B8" w:rsidRPr="00B34F59" w:rsidRDefault="008213B8" w:rsidP="008213B8">
            <w:pPr>
              <w:cnfStyle w:val="000000000000" w:firstRow="0" w:lastRow="0" w:firstColumn="0" w:lastColumn="0" w:oddVBand="0" w:evenVBand="0" w:oddHBand="0" w:evenHBand="0" w:firstRowFirstColumn="0" w:firstRowLastColumn="0" w:lastRowFirstColumn="0" w:lastRowLastColumn="0"/>
              <w:rPr>
                <w:sz w:val="20"/>
                <w:szCs w:val="20"/>
              </w:rPr>
            </w:pPr>
          </w:p>
        </w:tc>
      </w:tr>
      <w:tr w:rsidR="008213B8" w:rsidRPr="00B34F59" w14:paraId="15689C59"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03BDF01C" w14:textId="77777777" w:rsidR="008213B8" w:rsidRPr="00B34F59" w:rsidRDefault="008213B8" w:rsidP="008213B8">
            <w:pPr>
              <w:rPr>
                <w:b w:val="0"/>
                <w:sz w:val="20"/>
                <w:szCs w:val="20"/>
              </w:rPr>
            </w:pPr>
            <w:r w:rsidRPr="00B34F59">
              <w:rPr>
                <w:b w:val="0"/>
                <w:sz w:val="20"/>
                <w:szCs w:val="20"/>
              </w:rPr>
              <w:t>2(e).i</w:t>
            </w:r>
          </w:p>
        </w:tc>
        <w:tc>
          <w:tcPr>
            <w:tcW w:w="4310" w:type="dxa"/>
            <w:hideMark/>
          </w:tcPr>
          <w:p w14:paraId="28B11101" w14:textId="357EA83C" w:rsidR="008213B8" w:rsidRPr="00B34F59" w:rsidRDefault="008213B8" w:rsidP="008213B8">
            <w:pPr>
              <w:cnfStyle w:val="000000100000" w:firstRow="0" w:lastRow="0" w:firstColumn="0" w:lastColumn="0" w:oddVBand="0" w:evenVBand="0" w:oddHBand="1" w:evenHBand="0" w:firstRowFirstColumn="0" w:firstRowLastColumn="0" w:lastRowFirstColumn="0" w:lastRowLastColumn="0"/>
              <w:rPr>
                <w:sz w:val="20"/>
                <w:szCs w:val="20"/>
              </w:rPr>
            </w:pPr>
            <w:r w:rsidRPr="6B947DE1">
              <w:rPr>
                <w:sz w:val="20"/>
                <w:szCs w:val="20"/>
              </w:rPr>
              <w:t>For the production of non-ferrous crude metals from ore, concentrates or secondary raw materials by metallurgical, chemical or electrolytic processes</w:t>
            </w:r>
          </w:p>
        </w:tc>
        <w:tc>
          <w:tcPr>
            <w:tcW w:w="3586" w:type="dxa"/>
            <w:hideMark/>
          </w:tcPr>
          <w:p w14:paraId="2BE61AFF" w14:textId="77777777" w:rsidR="008213B8" w:rsidRPr="00B34F59" w:rsidRDefault="008213B8" w:rsidP="008213B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35A674FD" w14:textId="77777777" w:rsidR="008213B8" w:rsidRPr="00B34F59" w:rsidRDefault="008213B8" w:rsidP="008213B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p>
        </w:tc>
        <w:tc>
          <w:tcPr>
            <w:tcW w:w="917" w:type="dxa"/>
            <w:noWrap/>
          </w:tcPr>
          <w:p w14:paraId="4DE2EB45" w14:textId="77777777" w:rsidR="008213B8" w:rsidRPr="00B34F59" w:rsidRDefault="008213B8" w:rsidP="008213B8">
            <w:pPr>
              <w:cnfStyle w:val="000000100000" w:firstRow="0" w:lastRow="0" w:firstColumn="0" w:lastColumn="0" w:oddVBand="0" w:evenVBand="0" w:oddHBand="1" w:evenHBand="0" w:firstRowFirstColumn="0" w:firstRowLastColumn="0" w:lastRowFirstColumn="0" w:lastRowLastColumn="0"/>
              <w:rPr>
                <w:sz w:val="20"/>
                <w:szCs w:val="20"/>
              </w:rPr>
            </w:pPr>
          </w:p>
        </w:tc>
      </w:tr>
      <w:tr w:rsidR="008213B8" w:rsidRPr="00B34F59" w14:paraId="2AF22F8B"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6942B37C" w14:textId="77777777" w:rsidR="008213B8" w:rsidRPr="00B34F59" w:rsidRDefault="008213B8" w:rsidP="008213B8">
            <w:pPr>
              <w:rPr>
                <w:b w:val="0"/>
                <w:bCs w:val="0"/>
                <w:sz w:val="20"/>
                <w:szCs w:val="20"/>
              </w:rPr>
            </w:pPr>
            <w:r w:rsidRPr="6B947DE1">
              <w:rPr>
                <w:b w:val="0"/>
                <w:bCs w:val="0"/>
                <w:sz w:val="20"/>
                <w:szCs w:val="20"/>
              </w:rPr>
              <w:t>2(e</w:t>
            </w:r>
            <w:bookmarkStart w:id="20" w:name="_Int_rKk3ol4i"/>
            <w:r w:rsidRPr="6B947DE1">
              <w:rPr>
                <w:b w:val="0"/>
                <w:bCs w:val="0"/>
                <w:sz w:val="20"/>
                <w:szCs w:val="20"/>
              </w:rPr>
              <w:t>).ii</w:t>
            </w:r>
            <w:bookmarkEnd w:id="20"/>
          </w:p>
        </w:tc>
        <w:tc>
          <w:tcPr>
            <w:tcW w:w="4310" w:type="dxa"/>
            <w:hideMark/>
          </w:tcPr>
          <w:p w14:paraId="3EEC7BE1" w14:textId="77777777" w:rsidR="008213B8" w:rsidRPr="00B34F59" w:rsidRDefault="008213B8" w:rsidP="008213B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For the smelting, including the alloying, of non-ferrous metals, including recovered products (refining, foundry casting, etc.)</w:t>
            </w:r>
          </w:p>
        </w:tc>
        <w:tc>
          <w:tcPr>
            <w:tcW w:w="3586" w:type="dxa"/>
            <w:hideMark/>
          </w:tcPr>
          <w:p w14:paraId="11594CCB" w14:textId="77777777" w:rsidR="008213B8" w:rsidRPr="00B34F59" w:rsidRDefault="008213B8" w:rsidP="008213B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melting capacity of 4 tonnes per day for lead and cadmium or 20 tonnes per day for all other metals</w:t>
            </w:r>
          </w:p>
        </w:tc>
        <w:tc>
          <w:tcPr>
            <w:tcW w:w="0" w:type="auto"/>
            <w:noWrap/>
            <w:vAlign w:val="center"/>
          </w:tcPr>
          <w:p w14:paraId="29E3CA5C" w14:textId="77777777" w:rsidR="008213B8" w:rsidRPr="00B34F59" w:rsidRDefault="008213B8" w:rsidP="008213B8">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917" w:type="dxa"/>
            <w:noWrap/>
          </w:tcPr>
          <w:p w14:paraId="22D6F142" w14:textId="77777777" w:rsidR="008213B8" w:rsidRPr="00B34F59" w:rsidRDefault="008213B8" w:rsidP="008213B8">
            <w:pPr>
              <w:cnfStyle w:val="000000000000" w:firstRow="0" w:lastRow="0" w:firstColumn="0" w:lastColumn="0" w:oddVBand="0" w:evenVBand="0" w:oddHBand="0" w:evenHBand="0" w:firstRowFirstColumn="0" w:firstRowLastColumn="0" w:lastRowFirstColumn="0" w:lastRowLastColumn="0"/>
              <w:rPr>
                <w:sz w:val="20"/>
                <w:szCs w:val="20"/>
              </w:rPr>
            </w:pPr>
          </w:p>
        </w:tc>
      </w:tr>
      <w:tr w:rsidR="008213B8" w:rsidRPr="00B34F59" w14:paraId="2359EE6F"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2816B4AD" w14:textId="77777777" w:rsidR="008213B8" w:rsidRPr="00B34F59" w:rsidRDefault="008213B8" w:rsidP="008213B8">
            <w:pPr>
              <w:rPr>
                <w:b w:val="0"/>
                <w:sz w:val="20"/>
                <w:szCs w:val="20"/>
              </w:rPr>
            </w:pPr>
            <w:r w:rsidRPr="00B34F59">
              <w:rPr>
                <w:b w:val="0"/>
                <w:sz w:val="20"/>
                <w:szCs w:val="20"/>
              </w:rPr>
              <w:t>2(f)</w:t>
            </w:r>
          </w:p>
        </w:tc>
        <w:tc>
          <w:tcPr>
            <w:tcW w:w="4310" w:type="dxa"/>
            <w:hideMark/>
          </w:tcPr>
          <w:p w14:paraId="0A1E07C6" w14:textId="77777777" w:rsidR="008213B8" w:rsidRPr="00B34F59" w:rsidRDefault="008213B8" w:rsidP="008213B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surface treatment of metals and plastic materials using an electrolytic or chemical process</w:t>
            </w:r>
          </w:p>
        </w:tc>
        <w:tc>
          <w:tcPr>
            <w:tcW w:w="3586" w:type="dxa"/>
            <w:hideMark/>
          </w:tcPr>
          <w:p w14:paraId="3D1CEFE0" w14:textId="77777777" w:rsidR="008213B8" w:rsidRPr="00B34F59" w:rsidRDefault="008213B8" w:rsidP="008213B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Where the volume of the treatment vats equals 30m3</w:t>
            </w:r>
          </w:p>
        </w:tc>
        <w:tc>
          <w:tcPr>
            <w:tcW w:w="0" w:type="auto"/>
            <w:noWrap/>
            <w:vAlign w:val="center"/>
          </w:tcPr>
          <w:p w14:paraId="1A2B4004" w14:textId="478DD8B2" w:rsidR="008213B8" w:rsidRPr="00B34F59" w:rsidRDefault="008213B8" w:rsidP="008213B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w:t>
            </w:r>
          </w:p>
        </w:tc>
        <w:tc>
          <w:tcPr>
            <w:tcW w:w="917" w:type="dxa"/>
            <w:noWrap/>
          </w:tcPr>
          <w:p w14:paraId="0843928D" w14:textId="77777777" w:rsidR="008213B8" w:rsidRPr="00B34F59" w:rsidRDefault="008213B8" w:rsidP="008213B8">
            <w:pPr>
              <w:cnfStyle w:val="000000100000" w:firstRow="0" w:lastRow="0" w:firstColumn="0" w:lastColumn="0" w:oddVBand="0" w:evenVBand="0" w:oddHBand="1" w:evenHBand="0" w:firstRowFirstColumn="0" w:firstRowLastColumn="0" w:lastRowFirstColumn="0" w:lastRowLastColumn="0"/>
              <w:rPr>
                <w:sz w:val="20"/>
                <w:szCs w:val="20"/>
              </w:rPr>
            </w:pPr>
          </w:p>
        </w:tc>
      </w:tr>
      <w:tr w:rsidR="00551543" w:rsidRPr="00B34F59" w14:paraId="37088A3C" w14:textId="77777777" w:rsidTr="002F3B64">
        <w:trPr>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4C8E0622" w14:textId="1B3CF640" w:rsidR="00551543" w:rsidRPr="00B34F59" w:rsidRDefault="00551543" w:rsidP="00551543">
            <w:pPr>
              <w:rPr>
                <w:sz w:val="20"/>
                <w:szCs w:val="20"/>
              </w:rPr>
            </w:pPr>
            <w:r w:rsidRPr="0025796B">
              <w:rPr>
                <w:sz w:val="20"/>
                <w:szCs w:val="20"/>
              </w:rPr>
              <w:t>3</w:t>
            </w:r>
          </w:p>
        </w:tc>
        <w:tc>
          <w:tcPr>
            <w:tcW w:w="4310" w:type="dxa"/>
          </w:tcPr>
          <w:p w14:paraId="7F8E1386" w14:textId="0CBFBD1C"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25796B">
              <w:rPr>
                <w:b/>
                <w:bCs/>
                <w:sz w:val="20"/>
                <w:szCs w:val="20"/>
              </w:rPr>
              <w:t>Mineral industry</w:t>
            </w:r>
          </w:p>
        </w:tc>
        <w:tc>
          <w:tcPr>
            <w:tcW w:w="3586" w:type="dxa"/>
          </w:tcPr>
          <w:p w14:paraId="088FFF55"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noWrap/>
          </w:tcPr>
          <w:p w14:paraId="174318E7" w14:textId="32C69611" w:rsidR="00551543" w:rsidRDefault="00551543" w:rsidP="00551543">
            <w:pPr>
              <w:jc w:val="center"/>
              <w:cnfStyle w:val="000000000000" w:firstRow="0" w:lastRow="0" w:firstColumn="0" w:lastColumn="0" w:oddVBand="0" w:evenVBand="0" w:oddHBand="0" w:evenHBand="0" w:firstRowFirstColumn="0" w:firstRowLastColumn="0" w:lastRowFirstColumn="0" w:lastRowLastColumn="0"/>
              <w:rPr>
                <w:sz w:val="20"/>
                <w:szCs w:val="20"/>
              </w:rPr>
            </w:pPr>
            <w:r>
              <w:rPr>
                <w:b/>
                <w:bCs/>
                <w:sz w:val="20"/>
                <w:szCs w:val="20"/>
              </w:rPr>
              <w:t>25</w:t>
            </w:r>
          </w:p>
        </w:tc>
        <w:tc>
          <w:tcPr>
            <w:tcW w:w="917" w:type="dxa"/>
            <w:noWrap/>
          </w:tcPr>
          <w:p w14:paraId="041F122A"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p>
        </w:tc>
      </w:tr>
      <w:tr w:rsidR="00551543" w:rsidRPr="00B34F59" w14:paraId="15F3872B"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1C2E9628" w14:textId="0777DB2D" w:rsidR="00551543" w:rsidRPr="00B34F59" w:rsidRDefault="00551543" w:rsidP="00551543">
            <w:pPr>
              <w:rPr>
                <w:sz w:val="20"/>
                <w:szCs w:val="20"/>
              </w:rPr>
            </w:pPr>
            <w:r w:rsidRPr="00B34F59">
              <w:rPr>
                <w:b w:val="0"/>
                <w:sz w:val="20"/>
                <w:szCs w:val="20"/>
              </w:rPr>
              <w:t>3(a)</w:t>
            </w:r>
          </w:p>
        </w:tc>
        <w:tc>
          <w:tcPr>
            <w:tcW w:w="4310" w:type="dxa"/>
          </w:tcPr>
          <w:p w14:paraId="42432EF5" w14:textId="1C200E63"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Underground mining and related operations</w:t>
            </w:r>
          </w:p>
        </w:tc>
        <w:tc>
          <w:tcPr>
            <w:tcW w:w="3586" w:type="dxa"/>
          </w:tcPr>
          <w:p w14:paraId="266D5036" w14:textId="14D4B8EB"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4AAAEDF9" w14:textId="3FC6D7C1" w:rsidR="00551543" w:rsidRDefault="00551543" w:rsidP="0055154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917" w:type="dxa"/>
            <w:noWrap/>
          </w:tcPr>
          <w:p w14:paraId="1A7858CE"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p>
        </w:tc>
      </w:tr>
      <w:tr w:rsidR="00551543" w:rsidRPr="00B34F59" w14:paraId="0A1CD199"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07E3F142" w14:textId="77777777" w:rsidR="00551543" w:rsidRPr="00B34F59" w:rsidRDefault="00551543" w:rsidP="00551543">
            <w:pPr>
              <w:rPr>
                <w:b w:val="0"/>
                <w:sz w:val="20"/>
                <w:szCs w:val="20"/>
              </w:rPr>
            </w:pPr>
            <w:r w:rsidRPr="00B34F59">
              <w:rPr>
                <w:b w:val="0"/>
                <w:sz w:val="20"/>
                <w:szCs w:val="20"/>
              </w:rPr>
              <w:t>3(b)</w:t>
            </w:r>
          </w:p>
        </w:tc>
        <w:tc>
          <w:tcPr>
            <w:tcW w:w="4310" w:type="dxa"/>
            <w:hideMark/>
          </w:tcPr>
          <w:p w14:paraId="4EAB220E"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Opencast mining</w:t>
            </w:r>
          </w:p>
        </w:tc>
        <w:tc>
          <w:tcPr>
            <w:tcW w:w="3586" w:type="dxa"/>
            <w:hideMark/>
          </w:tcPr>
          <w:p w14:paraId="16464BF4"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Where the surface of the area being mined equals 25 hectares</w:t>
            </w:r>
          </w:p>
        </w:tc>
        <w:tc>
          <w:tcPr>
            <w:tcW w:w="0" w:type="auto"/>
            <w:noWrap/>
            <w:vAlign w:val="center"/>
          </w:tcPr>
          <w:p w14:paraId="21DC9374" w14:textId="61E1EDCF" w:rsidR="00551543" w:rsidRPr="00B34F59" w:rsidRDefault="00551543" w:rsidP="00551543">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19</w:t>
            </w:r>
          </w:p>
        </w:tc>
        <w:tc>
          <w:tcPr>
            <w:tcW w:w="917" w:type="dxa"/>
            <w:noWrap/>
          </w:tcPr>
          <w:p w14:paraId="26118B61"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p>
        </w:tc>
      </w:tr>
      <w:tr w:rsidR="00551543" w:rsidRPr="00B34F59" w14:paraId="3EE43A5E"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0EA18764" w14:textId="77777777" w:rsidR="00551543" w:rsidRPr="00B34F59" w:rsidRDefault="00551543" w:rsidP="00551543">
            <w:pPr>
              <w:rPr>
                <w:b w:val="0"/>
                <w:sz w:val="20"/>
                <w:szCs w:val="20"/>
              </w:rPr>
            </w:pPr>
            <w:r w:rsidRPr="00B34F59">
              <w:rPr>
                <w:b w:val="0"/>
                <w:sz w:val="20"/>
                <w:szCs w:val="20"/>
              </w:rPr>
              <w:t>3(c).i</w:t>
            </w:r>
          </w:p>
        </w:tc>
        <w:tc>
          <w:tcPr>
            <w:tcW w:w="4310" w:type="dxa"/>
            <w:hideMark/>
          </w:tcPr>
          <w:p w14:paraId="65D3D2A1"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Cement clinker in rotary kilns</w:t>
            </w:r>
          </w:p>
        </w:tc>
        <w:tc>
          <w:tcPr>
            <w:tcW w:w="3586" w:type="dxa"/>
            <w:hideMark/>
          </w:tcPr>
          <w:p w14:paraId="0A445963"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production capacity of 500 tonnes per day</w:t>
            </w:r>
          </w:p>
        </w:tc>
        <w:tc>
          <w:tcPr>
            <w:tcW w:w="0" w:type="auto"/>
            <w:noWrap/>
            <w:vAlign w:val="center"/>
          </w:tcPr>
          <w:p w14:paraId="7B25D7D8" w14:textId="77777777" w:rsidR="00551543" w:rsidRPr="00B34F59" w:rsidRDefault="00551543" w:rsidP="0055154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917" w:type="dxa"/>
            <w:noWrap/>
          </w:tcPr>
          <w:p w14:paraId="75D6721A"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p>
        </w:tc>
      </w:tr>
      <w:tr w:rsidR="00551543" w:rsidRPr="00B34F59" w14:paraId="3774C67F"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54A009C7" w14:textId="77777777" w:rsidR="00551543" w:rsidRPr="00B34F59" w:rsidRDefault="00551543" w:rsidP="00551543">
            <w:pPr>
              <w:rPr>
                <w:b w:val="0"/>
                <w:sz w:val="20"/>
                <w:szCs w:val="20"/>
              </w:rPr>
            </w:pPr>
            <w:r w:rsidRPr="00B34F59">
              <w:rPr>
                <w:b w:val="0"/>
                <w:sz w:val="20"/>
                <w:szCs w:val="20"/>
              </w:rPr>
              <w:t>3(e)</w:t>
            </w:r>
          </w:p>
        </w:tc>
        <w:tc>
          <w:tcPr>
            <w:tcW w:w="4310" w:type="dxa"/>
            <w:hideMark/>
          </w:tcPr>
          <w:p w14:paraId="1AA40B22"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for the manufacture of glass, including glass fibre</w:t>
            </w:r>
          </w:p>
        </w:tc>
        <w:tc>
          <w:tcPr>
            <w:tcW w:w="3586" w:type="dxa"/>
            <w:hideMark/>
          </w:tcPr>
          <w:p w14:paraId="224BEA26"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melting capacity of 20 tonnes per day</w:t>
            </w:r>
          </w:p>
        </w:tc>
        <w:tc>
          <w:tcPr>
            <w:tcW w:w="0" w:type="auto"/>
            <w:noWrap/>
            <w:vAlign w:val="center"/>
          </w:tcPr>
          <w:p w14:paraId="556282A1" w14:textId="77777777" w:rsidR="00551543" w:rsidRPr="00B34F59" w:rsidRDefault="00551543" w:rsidP="00551543">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917" w:type="dxa"/>
            <w:noWrap/>
          </w:tcPr>
          <w:p w14:paraId="3F3A37A0"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p>
        </w:tc>
      </w:tr>
      <w:tr w:rsidR="00551543" w:rsidRPr="00B34F59" w14:paraId="048E1CFE"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15EFDA05" w14:textId="77777777" w:rsidR="00551543" w:rsidRPr="00B34F59" w:rsidRDefault="00551543" w:rsidP="00551543">
            <w:pPr>
              <w:rPr>
                <w:b w:val="0"/>
                <w:sz w:val="20"/>
                <w:szCs w:val="20"/>
              </w:rPr>
            </w:pPr>
            <w:r w:rsidRPr="00B34F59">
              <w:rPr>
                <w:b w:val="0"/>
                <w:sz w:val="20"/>
                <w:szCs w:val="20"/>
              </w:rPr>
              <w:t>3(g)</w:t>
            </w:r>
          </w:p>
        </w:tc>
        <w:tc>
          <w:tcPr>
            <w:tcW w:w="4310" w:type="dxa"/>
            <w:hideMark/>
          </w:tcPr>
          <w:p w14:paraId="2D8BAA2A"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manufacture of ceramic products by firing, in particular roofing tiles, bricks, refractory bricks, tiles, stoneware or porcelain</w:t>
            </w:r>
          </w:p>
        </w:tc>
        <w:tc>
          <w:tcPr>
            <w:tcW w:w="3586" w:type="dxa"/>
            <w:hideMark/>
          </w:tcPr>
          <w:p w14:paraId="620BD783"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production capacity of 75 tonnes per day, or with a kiln capacity of 4m3 and with a setting density per kiln of 300 kg/m3</w:t>
            </w:r>
          </w:p>
        </w:tc>
        <w:tc>
          <w:tcPr>
            <w:tcW w:w="0" w:type="auto"/>
            <w:noWrap/>
            <w:vAlign w:val="center"/>
          </w:tcPr>
          <w:p w14:paraId="7B5796A6" w14:textId="77777777" w:rsidR="00551543" w:rsidRPr="00B34F59" w:rsidRDefault="00551543" w:rsidP="0055154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917" w:type="dxa"/>
            <w:noWrap/>
          </w:tcPr>
          <w:p w14:paraId="6A3B6B3E"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p>
        </w:tc>
      </w:tr>
      <w:tr w:rsidR="00551543" w:rsidRPr="00B34F59" w14:paraId="3EAF58D0" w14:textId="77777777" w:rsidTr="00F94BF4">
        <w:trPr>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7E9A2611" w14:textId="0DC4A8FB" w:rsidR="00551543" w:rsidRPr="00B34F59" w:rsidRDefault="00551543" w:rsidP="00551543">
            <w:pPr>
              <w:rPr>
                <w:sz w:val="20"/>
                <w:szCs w:val="20"/>
              </w:rPr>
            </w:pPr>
            <w:r w:rsidRPr="0025796B">
              <w:rPr>
                <w:sz w:val="20"/>
                <w:szCs w:val="20"/>
              </w:rPr>
              <w:t>4</w:t>
            </w:r>
          </w:p>
        </w:tc>
        <w:tc>
          <w:tcPr>
            <w:tcW w:w="4310" w:type="dxa"/>
          </w:tcPr>
          <w:p w14:paraId="7AB366BD" w14:textId="4C936300"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25796B">
              <w:rPr>
                <w:b/>
                <w:bCs/>
                <w:sz w:val="20"/>
                <w:szCs w:val="20"/>
              </w:rPr>
              <w:t>Chemical industry</w:t>
            </w:r>
          </w:p>
        </w:tc>
        <w:tc>
          <w:tcPr>
            <w:tcW w:w="3586" w:type="dxa"/>
          </w:tcPr>
          <w:p w14:paraId="4F795792"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noWrap/>
          </w:tcPr>
          <w:p w14:paraId="7D216011" w14:textId="4D49CB38" w:rsidR="00551543" w:rsidRDefault="00551543" w:rsidP="00551543">
            <w:pPr>
              <w:jc w:val="center"/>
              <w:cnfStyle w:val="000000000000" w:firstRow="0" w:lastRow="0" w:firstColumn="0" w:lastColumn="0" w:oddVBand="0" w:evenVBand="0" w:oddHBand="0" w:evenHBand="0" w:firstRowFirstColumn="0" w:firstRowLastColumn="0" w:lastRowFirstColumn="0" w:lastRowLastColumn="0"/>
              <w:rPr>
                <w:sz w:val="20"/>
                <w:szCs w:val="20"/>
              </w:rPr>
            </w:pPr>
            <w:r>
              <w:rPr>
                <w:b/>
                <w:bCs/>
                <w:sz w:val="20"/>
                <w:szCs w:val="20"/>
              </w:rPr>
              <w:t>35</w:t>
            </w:r>
          </w:p>
        </w:tc>
        <w:tc>
          <w:tcPr>
            <w:tcW w:w="917" w:type="dxa"/>
            <w:noWrap/>
          </w:tcPr>
          <w:p w14:paraId="046F58D3"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p>
        </w:tc>
      </w:tr>
      <w:tr w:rsidR="00551543" w:rsidRPr="00B34F59" w14:paraId="22978366"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282F0A67" w14:textId="2306037B" w:rsidR="00551543" w:rsidRPr="00B34F59" w:rsidRDefault="00551543" w:rsidP="00551543">
            <w:pPr>
              <w:rPr>
                <w:sz w:val="20"/>
                <w:szCs w:val="20"/>
              </w:rPr>
            </w:pPr>
            <w:r w:rsidRPr="00B34F59">
              <w:rPr>
                <w:b w:val="0"/>
                <w:sz w:val="20"/>
                <w:szCs w:val="20"/>
              </w:rPr>
              <w:t>4(a)</w:t>
            </w:r>
          </w:p>
        </w:tc>
        <w:tc>
          <w:tcPr>
            <w:tcW w:w="4310" w:type="dxa"/>
          </w:tcPr>
          <w:p w14:paraId="2FAEE111" w14:textId="38C03AE2"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Chemical installations for the production on an industrial scale of basic organic chemicals, such as:</w:t>
            </w:r>
          </w:p>
        </w:tc>
        <w:tc>
          <w:tcPr>
            <w:tcW w:w="3586" w:type="dxa"/>
          </w:tcPr>
          <w:p w14:paraId="62FD263C" w14:textId="419FC898"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24B0BC91" w14:textId="29DF368D" w:rsidR="00551543" w:rsidRDefault="00551543" w:rsidP="0055154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917" w:type="dxa"/>
            <w:noWrap/>
          </w:tcPr>
          <w:p w14:paraId="2B3EC851"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p>
        </w:tc>
      </w:tr>
      <w:tr w:rsidR="00551543" w:rsidRPr="00B34F59" w14:paraId="15ECBE08"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4D5660AB" w14:textId="77777777" w:rsidR="00551543" w:rsidRPr="00B34F59" w:rsidRDefault="00551543" w:rsidP="00551543">
            <w:pPr>
              <w:rPr>
                <w:b w:val="0"/>
                <w:sz w:val="20"/>
                <w:szCs w:val="20"/>
              </w:rPr>
            </w:pPr>
            <w:r w:rsidRPr="00B34F59">
              <w:rPr>
                <w:b w:val="0"/>
                <w:sz w:val="20"/>
                <w:szCs w:val="20"/>
              </w:rPr>
              <w:t>4(a).i</w:t>
            </w:r>
          </w:p>
        </w:tc>
        <w:tc>
          <w:tcPr>
            <w:tcW w:w="4310" w:type="dxa"/>
            <w:hideMark/>
          </w:tcPr>
          <w:p w14:paraId="05C74F19" w14:textId="4E4E3B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6B947DE1">
              <w:rPr>
                <w:sz w:val="20"/>
                <w:szCs w:val="20"/>
              </w:rPr>
              <w:t>Simple hydrocarbons (linear or cyclic, saturated or unsaturated, aliphatic or aromatic)</w:t>
            </w:r>
          </w:p>
        </w:tc>
        <w:tc>
          <w:tcPr>
            <w:tcW w:w="3586" w:type="dxa"/>
            <w:hideMark/>
          </w:tcPr>
          <w:p w14:paraId="4A3236CA"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036CD2E1" w14:textId="77777777" w:rsidR="00551543" w:rsidRPr="00B34F59" w:rsidRDefault="00551543" w:rsidP="00551543">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917" w:type="dxa"/>
            <w:noWrap/>
          </w:tcPr>
          <w:p w14:paraId="00E2C002"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p>
        </w:tc>
      </w:tr>
      <w:tr w:rsidR="00551543" w:rsidRPr="00B34F59" w14:paraId="3D9143E2"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36430051" w14:textId="77777777" w:rsidR="00551543" w:rsidRPr="00B34F59" w:rsidRDefault="00551543" w:rsidP="00551543">
            <w:pPr>
              <w:rPr>
                <w:b w:val="0"/>
                <w:bCs w:val="0"/>
                <w:sz w:val="20"/>
                <w:szCs w:val="20"/>
              </w:rPr>
            </w:pPr>
            <w:r w:rsidRPr="6B947DE1">
              <w:rPr>
                <w:b w:val="0"/>
                <w:bCs w:val="0"/>
                <w:sz w:val="20"/>
                <w:szCs w:val="20"/>
              </w:rPr>
              <w:lastRenderedPageBreak/>
              <w:t>4(a</w:t>
            </w:r>
            <w:bookmarkStart w:id="21" w:name="_Int_5uXPf4kd"/>
            <w:r w:rsidRPr="6B947DE1">
              <w:rPr>
                <w:b w:val="0"/>
                <w:bCs w:val="0"/>
                <w:sz w:val="20"/>
                <w:szCs w:val="20"/>
              </w:rPr>
              <w:t>).ii</w:t>
            </w:r>
            <w:bookmarkEnd w:id="21"/>
          </w:p>
        </w:tc>
        <w:tc>
          <w:tcPr>
            <w:tcW w:w="4310" w:type="dxa"/>
            <w:hideMark/>
          </w:tcPr>
          <w:p w14:paraId="436FE660"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Oxygen-containing hydrocarbons such as alcohols,  aldehydes, ketones, carboxylic acids, esters,  acetates, ethers, peroxides, epoxy resins</w:t>
            </w:r>
          </w:p>
        </w:tc>
        <w:tc>
          <w:tcPr>
            <w:tcW w:w="3586" w:type="dxa"/>
            <w:hideMark/>
          </w:tcPr>
          <w:p w14:paraId="36E5C2D9"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2770CDBC" w14:textId="77777777" w:rsidR="00551543" w:rsidRPr="00B34F59" w:rsidRDefault="00551543" w:rsidP="0055154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w:t>
            </w:r>
          </w:p>
        </w:tc>
        <w:tc>
          <w:tcPr>
            <w:tcW w:w="917" w:type="dxa"/>
            <w:noWrap/>
          </w:tcPr>
          <w:p w14:paraId="2D91630A"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p>
        </w:tc>
      </w:tr>
      <w:tr w:rsidR="00551543" w:rsidRPr="00B34F59" w14:paraId="35A51A1D"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08E6195C" w14:textId="77777777" w:rsidR="00551543" w:rsidRPr="00B34F59" w:rsidRDefault="00551543" w:rsidP="00551543">
            <w:pPr>
              <w:rPr>
                <w:b w:val="0"/>
                <w:sz w:val="20"/>
                <w:szCs w:val="20"/>
              </w:rPr>
            </w:pPr>
            <w:r w:rsidRPr="00B34F59">
              <w:rPr>
                <w:b w:val="0"/>
                <w:sz w:val="20"/>
                <w:szCs w:val="20"/>
              </w:rPr>
              <w:t>4(a).ix</w:t>
            </w:r>
          </w:p>
        </w:tc>
        <w:tc>
          <w:tcPr>
            <w:tcW w:w="4310" w:type="dxa"/>
            <w:hideMark/>
          </w:tcPr>
          <w:p w14:paraId="7E67933E"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Synthetic rubbers</w:t>
            </w:r>
          </w:p>
        </w:tc>
        <w:tc>
          <w:tcPr>
            <w:tcW w:w="3586" w:type="dxa"/>
            <w:hideMark/>
          </w:tcPr>
          <w:p w14:paraId="6688B3E6"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256A5A7E" w14:textId="77777777" w:rsidR="00551543" w:rsidRPr="00B34F59" w:rsidRDefault="00551543" w:rsidP="00551543">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917" w:type="dxa"/>
            <w:noWrap/>
          </w:tcPr>
          <w:p w14:paraId="7C1E68BD"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p>
        </w:tc>
      </w:tr>
      <w:tr w:rsidR="00551543" w:rsidRPr="00B34F59" w14:paraId="192DF931"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19E7A354" w14:textId="77777777" w:rsidR="00551543" w:rsidRPr="00B34F59" w:rsidRDefault="00551543" w:rsidP="00551543">
            <w:pPr>
              <w:rPr>
                <w:b w:val="0"/>
                <w:sz w:val="20"/>
                <w:szCs w:val="20"/>
              </w:rPr>
            </w:pPr>
            <w:r w:rsidRPr="00B34F59">
              <w:rPr>
                <w:b w:val="0"/>
                <w:sz w:val="20"/>
                <w:szCs w:val="20"/>
              </w:rPr>
              <w:t>4(a).viii</w:t>
            </w:r>
          </w:p>
        </w:tc>
        <w:tc>
          <w:tcPr>
            <w:tcW w:w="4310" w:type="dxa"/>
            <w:hideMark/>
          </w:tcPr>
          <w:p w14:paraId="66718A5B"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Basic plastic materials (polymers, synthetic fibres  and cellulose-based fibres)</w:t>
            </w:r>
          </w:p>
        </w:tc>
        <w:tc>
          <w:tcPr>
            <w:tcW w:w="3586" w:type="dxa"/>
            <w:hideMark/>
          </w:tcPr>
          <w:p w14:paraId="2CD5B1C8"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1D120EA4" w14:textId="77777777" w:rsidR="00551543" w:rsidRPr="00B34F59" w:rsidRDefault="00551543" w:rsidP="0055154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917" w:type="dxa"/>
            <w:noWrap/>
          </w:tcPr>
          <w:p w14:paraId="58C859E8"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p>
        </w:tc>
      </w:tr>
      <w:tr w:rsidR="00551543" w:rsidRPr="00B34F59" w14:paraId="59CB2CAC"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13BD9376" w14:textId="77777777" w:rsidR="00551543" w:rsidRPr="00B34F59" w:rsidRDefault="00551543" w:rsidP="00551543">
            <w:pPr>
              <w:rPr>
                <w:b w:val="0"/>
                <w:sz w:val="20"/>
                <w:szCs w:val="20"/>
              </w:rPr>
            </w:pPr>
            <w:r w:rsidRPr="00B34F59">
              <w:rPr>
                <w:b w:val="0"/>
                <w:sz w:val="20"/>
                <w:szCs w:val="20"/>
              </w:rPr>
              <w:t>4(a).x</w:t>
            </w:r>
          </w:p>
        </w:tc>
        <w:tc>
          <w:tcPr>
            <w:tcW w:w="4310" w:type="dxa"/>
            <w:hideMark/>
          </w:tcPr>
          <w:p w14:paraId="6ACED45B"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Dyes and pigments</w:t>
            </w:r>
          </w:p>
        </w:tc>
        <w:tc>
          <w:tcPr>
            <w:tcW w:w="3586" w:type="dxa"/>
            <w:hideMark/>
          </w:tcPr>
          <w:p w14:paraId="1BB593A2"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1FED68F9" w14:textId="77777777" w:rsidR="00551543" w:rsidRPr="00B34F59" w:rsidRDefault="00551543" w:rsidP="00551543">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917" w:type="dxa"/>
            <w:noWrap/>
          </w:tcPr>
          <w:p w14:paraId="71E0D7FE"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p>
        </w:tc>
      </w:tr>
      <w:tr w:rsidR="00551543" w:rsidRPr="00B34F59" w14:paraId="4C11C38A"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627DB6FF" w14:textId="77777777" w:rsidR="00551543" w:rsidRPr="00B34F59" w:rsidRDefault="00551543" w:rsidP="00551543">
            <w:pPr>
              <w:rPr>
                <w:b w:val="0"/>
                <w:sz w:val="20"/>
                <w:szCs w:val="20"/>
              </w:rPr>
            </w:pPr>
            <w:r w:rsidRPr="00B34F59">
              <w:rPr>
                <w:b w:val="0"/>
                <w:sz w:val="20"/>
                <w:szCs w:val="20"/>
              </w:rPr>
              <w:t>4(b).i</w:t>
            </w:r>
          </w:p>
        </w:tc>
        <w:tc>
          <w:tcPr>
            <w:tcW w:w="4310" w:type="dxa"/>
            <w:hideMark/>
          </w:tcPr>
          <w:p w14:paraId="0BE23FCA"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Gases, such as ammonia, chlorine or hydrogen  chloride, fluorine or hydrogen fluoride, carbon  oxides, sulphur compounds, nitrogen oxides,  hydrogen, sulphur dioxide, carbonyl chloride</w:t>
            </w:r>
          </w:p>
        </w:tc>
        <w:tc>
          <w:tcPr>
            <w:tcW w:w="3586" w:type="dxa"/>
            <w:hideMark/>
          </w:tcPr>
          <w:p w14:paraId="01B5D21F"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374AA968" w14:textId="77777777" w:rsidR="00551543" w:rsidRPr="00B34F59" w:rsidRDefault="00551543" w:rsidP="0055154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w:t>
            </w:r>
          </w:p>
        </w:tc>
        <w:tc>
          <w:tcPr>
            <w:tcW w:w="917" w:type="dxa"/>
            <w:noWrap/>
          </w:tcPr>
          <w:p w14:paraId="4651D2D3"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p>
        </w:tc>
      </w:tr>
      <w:tr w:rsidR="00551543" w:rsidRPr="00B34F59" w14:paraId="362DE8B7"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60876BA2" w14:textId="77777777" w:rsidR="00551543" w:rsidRPr="00B34F59" w:rsidRDefault="00551543" w:rsidP="00551543">
            <w:pPr>
              <w:rPr>
                <w:b w:val="0"/>
                <w:sz w:val="20"/>
                <w:szCs w:val="20"/>
              </w:rPr>
            </w:pPr>
            <w:r w:rsidRPr="00B34F59">
              <w:rPr>
                <w:b w:val="0"/>
                <w:sz w:val="20"/>
                <w:szCs w:val="20"/>
              </w:rPr>
              <w:t>4(b).ii</w:t>
            </w:r>
          </w:p>
        </w:tc>
        <w:tc>
          <w:tcPr>
            <w:tcW w:w="4310" w:type="dxa"/>
            <w:hideMark/>
          </w:tcPr>
          <w:p w14:paraId="46391246"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Acids, such as chromic acid, hydrofluoric acid,  phosphoric acid, nitric acid, hydrochloric acid,  sulphuric acid, oleum, sulphurous acids</w:t>
            </w:r>
          </w:p>
        </w:tc>
        <w:tc>
          <w:tcPr>
            <w:tcW w:w="3586" w:type="dxa"/>
            <w:hideMark/>
          </w:tcPr>
          <w:p w14:paraId="167EDAE7"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1BA090BC" w14:textId="77777777" w:rsidR="00551543" w:rsidRPr="00B34F59" w:rsidRDefault="00551543" w:rsidP="00551543">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917" w:type="dxa"/>
            <w:noWrap/>
          </w:tcPr>
          <w:p w14:paraId="79DD3457"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p>
        </w:tc>
      </w:tr>
      <w:tr w:rsidR="00551543" w:rsidRPr="00B34F59" w14:paraId="4D3C13C1"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1A4578BE" w14:textId="77777777" w:rsidR="00551543" w:rsidRPr="00B34F59" w:rsidRDefault="00551543" w:rsidP="00551543">
            <w:pPr>
              <w:rPr>
                <w:b w:val="0"/>
                <w:sz w:val="20"/>
                <w:szCs w:val="20"/>
              </w:rPr>
            </w:pPr>
            <w:r w:rsidRPr="00B34F59">
              <w:rPr>
                <w:b w:val="0"/>
                <w:sz w:val="20"/>
                <w:szCs w:val="20"/>
              </w:rPr>
              <w:t>4(b).iv</w:t>
            </w:r>
          </w:p>
        </w:tc>
        <w:tc>
          <w:tcPr>
            <w:tcW w:w="4310" w:type="dxa"/>
            <w:hideMark/>
          </w:tcPr>
          <w:p w14:paraId="7635D6B4"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Salts, such as ammonium chloride, potassium  chlorate, potassium carbonate, sodium carbonate,  perborate, silver nitrate</w:t>
            </w:r>
          </w:p>
        </w:tc>
        <w:tc>
          <w:tcPr>
            <w:tcW w:w="3586" w:type="dxa"/>
            <w:hideMark/>
          </w:tcPr>
          <w:p w14:paraId="0A7AB4C0"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2074D8E2" w14:textId="77777777" w:rsidR="00551543" w:rsidRPr="00B34F59" w:rsidRDefault="00551543" w:rsidP="0055154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p>
        </w:tc>
        <w:tc>
          <w:tcPr>
            <w:tcW w:w="917" w:type="dxa"/>
            <w:noWrap/>
          </w:tcPr>
          <w:p w14:paraId="3DB1133E"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p>
        </w:tc>
      </w:tr>
      <w:tr w:rsidR="00551543" w:rsidRPr="00B34F59" w14:paraId="5C53A57F"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14CEB1FA" w14:textId="77777777" w:rsidR="00551543" w:rsidRPr="00B34F59" w:rsidRDefault="00551543" w:rsidP="00551543">
            <w:pPr>
              <w:rPr>
                <w:b w:val="0"/>
                <w:sz w:val="20"/>
                <w:szCs w:val="20"/>
              </w:rPr>
            </w:pPr>
            <w:r w:rsidRPr="00B34F59">
              <w:rPr>
                <w:b w:val="0"/>
                <w:sz w:val="20"/>
                <w:szCs w:val="20"/>
              </w:rPr>
              <w:t>4(b).v</w:t>
            </w:r>
          </w:p>
        </w:tc>
        <w:tc>
          <w:tcPr>
            <w:tcW w:w="4310" w:type="dxa"/>
            <w:hideMark/>
          </w:tcPr>
          <w:p w14:paraId="588E75A5"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Non-metals, metal oxides or other inorganic  compounds such as calcium carbide, silicon, silicon  carbide</w:t>
            </w:r>
          </w:p>
        </w:tc>
        <w:tc>
          <w:tcPr>
            <w:tcW w:w="3586" w:type="dxa"/>
            <w:hideMark/>
          </w:tcPr>
          <w:p w14:paraId="6C443320"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0F6A39F4" w14:textId="084FCBB0" w:rsidR="00551543" w:rsidRPr="00B34F59" w:rsidRDefault="00551543" w:rsidP="00551543">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917" w:type="dxa"/>
            <w:noWrap/>
          </w:tcPr>
          <w:p w14:paraId="793E0BB2"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p>
        </w:tc>
      </w:tr>
      <w:tr w:rsidR="00551543" w:rsidRPr="00B34F59" w14:paraId="10E1E99D"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1000E077" w14:textId="77777777" w:rsidR="00551543" w:rsidRPr="00B34F59" w:rsidRDefault="00551543" w:rsidP="00551543">
            <w:pPr>
              <w:rPr>
                <w:b w:val="0"/>
                <w:sz w:val="20"/>
                <w:szCs w:val="20"/>
              </w:rPr>
            </w:pPr>
            <w:r w:rsidRPr="00B34F59">
              <w:rPr>
                <w:b w:val="0"/>
                <w:sz w:val="20"/>
                <w:szCs w:val="20"/>
              </w:rPr>
              <w:t>4(d)</w:t>
            </w:r>
          </w:p>
        </w:tc>
        <w:tc>
          <w:tcPr>
            <w:tcW w:w="4310" w:type="dxa"/>
            <w:hideMark/>
          </w:tcPr>
          <w:p w14:paraId="0CAFFB38"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Chemical installations for the production on an industrial scale of basic plant health products and of biocides</w:t>
            </w:r>
          </w:p>
        </w:tc>
        <w:tc>
          <w:tcPr>
            <w:tcW w:w="3586" w:type="dxa"/>
            <w:hideMark/>
          </w:tcPr>
          <w:p w14:paraId="5645397B"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38BB0EFB" w14:textId="77777777" w:rsidR="00551543" w:rsidRPr="00B34F59" w:rsidRDefault="00551543" w:rsidP="0055154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p>
        </w:tc>
        <w:tc>
          <w:tcPr>
            <w:tcW w:w="917" w:type="dxa"/>
            <w:noWrap/>
          </w:tcPr>
          <w:p w14:paraId="7B3A9137"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p>
        </w:tc>
      </w:tr>
      <w:tr w:rsidR="00551543" w:rsidRPr="00B34F59" w14:paraId="7C7CF267"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45CBDE9D" w14:textId="77777777" w:rsidR="00551543" w:rsidRPr="00B34F59" w:rsidRDefault="00551543" w:rsidP="00551543">
            <w:pPr>
              <w:rPr>
                <w:b w:val="0"/>
                <w:sz w:val="20"/>
                <w:szCs w:val="20"/>
              </w:rPr>
            </w:pPr>
            <w:r w:rsidRPr="00B34F59">
              <w:rPr>
                <w:b w:val="0"/>
                <w:sz w:val="20"/>
                <w:szCs w:val="20"/>
              </w:rPr>
              <w:t>4(e)</w:t>
            </w:r>
          </w:p>
        </w:tc>
        <w:tc>
          <w:tcPr>
            <w:tcW w:w="4310" w:type="dxa"/>
            <w:hideMark/>
          </w:tcPr>
          <w:p w14:paraId="3927F7D0"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using a chemical or biological process for the production on an industrial scale of basic pharmaceutical products</w:t>
            </w:r>
          </w:p>
        </w:tc>
        <w:tc>
          <w:tcPr>
            <w:tcW w:w="3586" w:type="dxa"/>
            <w:hideMark/>
          </w:tcPr>
          <w:p w14:paraId="4D5ACB0A"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2F2C2EBA" w14:textId="77777777" w:rsidR="00551543" w:rsidRPr="00B34F59" w:rsidRDefault="00551543" w:rsidP="00551543">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917" w:type="dxa"/>
            <w:noWrap/>
          </w:tcPr>
          <w:p w14:paraId="4D096538" w14:textId="77777777" w:rsidR="00551543" w:rsidRPr="00B34F59" w:rsidRDefault="00551543" w:rsidP="00551543">
            <w:pPr>
              <w:cnfStyle w:val="000000000000" w:firstRow="0" w:lastRow="0" w:firstColumn="0" w:lastColumn="0" w:oddVBand="0" w:evenVBand="0" w:oddHBand="0" w:evenHBand="0" w:firstRowFirstColumn="0" w:firstRowLastColumn="0" w:lastRowFirstColumn="0" w:lastRowLastColumn="0"/>
              <w:rPr>
                <w:sz w:val="20"/>
                <w:szCs w:val="20"/>
              </w:rPr>
            </w:pPr>
          </w:p>
        </w:tc>
      </w:tr>
      <w:tr w:rsidR="00551543" w:rsidRPr="00B34F59" w14:paraId="40E4B1FF"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606C4A2F" w14:textId="77777777" w:rsidR="00551543" w:rsidRPr="00B34F59" w:rsidRDefault="00551543" w:rsidP="00551543">
            <w:pPr>
              <w:rPr>
                <w:b w:val="0"/>
                <w:sz w:val="20"/>
                <w:szCs w:val="20"/>
              </w:rPr>
            </w:pPr>
            <w:r w:rsidRPr="00B34F59">
              <w:rPr>
                <w:b w:val="0"/>
                <w:sz w:val="20"/>
                <w:szCs w:val="20"/>
              </w:rPr>
              <w:t>4(f)</w:t>
            </w:r>
          </w:p>
        </w:tc>
        <w:tc>
          <w:tcPr>
            <w:tcW w:w="4310" w:type="dxa"/>
            <w:hideMark/>
          </w:tcPr>
          <w:p w14:paraId="3566D527"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production on an industrial scale of explosives and pyrotechnic products</w:t>
            </w:r>
          </w:p>
        </w:tc>
        <w:tc>
          <w:tcPr>
            <w:tcW w:w="3586" w:type="dxa"/>
            <w:hideMark/>
          </w:tcPr>
          <w:p w14:paraId="450BF81C"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773A13D3" w14:textId="77777777" w:rsidR="00551543" w:rsidRPr="00B34F59" w:rsidRDefault="00551543" w:rsidP="0055154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917" w:type="dxa"/>
            <w:noWrap/>
          </w:tcPr>
          <w:p w14:paraId="0A1774B3" w14:textId="77777777" w:rsidR="00551543" w:rsidRPr="00B34F59" w:rsidRDefault="00551543" w:rsidP="00551543">
            <w:pPr>
              <w:cnfStyle w:val="000000100000" w:firstRow="0" w:lastRow="0" w:firstColumn="0" w:lastColumn="0" w:oddVBand="0" w:evenVBand="0" w:oddHBand="1" w:evenHBand="0" w:firstRowFirstColumn="0" w:firstRowLastColumn="0" w:lastRowFirstColumn="0" w:lastRowLastColumn="0"/>
              <w:rPr>
                <w:sz w:val="20"/>
                <w:szCs w:val="20"/>
              </w:rPr>
            </w:pPr>
          </w:p>
        </w:tc>
      </w:tr>
      <w:tr w:rsidR="00121DD8" w:rsidRPr="00B34F59" w14:paraId="585023FE" w14:textId="77777777" w:rsidTr="000764F2">
        <w:trPr>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4D432101" w14:textId="5BF1D6AC" w:rsidR="00121DD8" w:rsidRPr="00B34F59" w:rsidRDefault="00121DD8" w:rsidP="00121DD8">
            <w:pPr>
              <w:rPr>
                <w:sz w:val="20"/>
                <w:szCs w:val="20"/>
              </w:rPr>
            </w:pPr>
            <w:r w:rsidRPr="0025796B">
              <w:rPr>
                <w:sz w:val="20"/>
                <w:szCs w:val="20"/>
              </w:rPr>
              <w:t>5</w:t>
            </w:r>
          </w:p>
        </w:tc>
        <w:tc>
          <w:tcPr>
            <w:tcW w:w="4310" w:type="dxa"/>
          </w:tcPr>
          <w:p w14:paraId="235611E2" w14:textId="67C57985" w:rsidR="00121DD8" w:rsidRPr="00B34F59" w:rsidRDefault="00121DD8" w:rsidP="00121DD8">
            <w:pPr>
              <w:cnfStyle w:val="000000000000" w:firstRow="0" w:lastRow="0" w:firstColumn="0" w:lastColumn="0" w:oddVBand="0" w:evenVBand="0" w:oddHBand="0" w:evenHBand="0" w:firstRowFirstColumn="0" w:firstRowLastColumn="0" w:lastRowFirstColumn="0" w:lastRowLastColumn="0"/>
              <w:rPr>
                <w:sz w:val="20"/>
                <w:szCs w:val="20"/>
              </w:rPr>
            </w:pPr>
            <w:r w:rsidRPr="6B947DE1">
              <w:rPr>
                <w:b/>
                <w:bCs/>
                <w:sz w:val="20"/>
                <w:szCs w:val="20"/>
              </w:rPr>
              <w:t>Waste and wastewater management</w:t>
            </w:r>
          </w:p>
        </w:tc>
        <w:tc>
          <w:tcPr>
            <w:tcW w:w="3586" w:type="dxa"/>
          </w:tcPr>
          <w:p w14:paraId="37F8E1DF" w14:textId="77777777" w:rsidR="00121DD8" w:rsidRPr="00B34F59" w:rsidRDefault="00121DD8" w:rsidP="00121DD8">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noWrap/>
          </w:tcPr>
          <w:p w14:paraId="61FDE886" w14:textId="1DD3D8E2" w:rsidR="00121DD8" w:rsidRDefault="00121DD8" w:rsidP="00121DD8">
            <w:pPr>
              <w:jc w:val="center"/>
              <w:cnfStyle w:val="000000000000" w:firstRow="0" w:lastRow="0" w:firstColumn="0" w:lastColumn="0" w:oddVBand="0" w:evenVBand="0" w:oddHBand="0" w:evenHBand="0" w:firstRowFirstColumn="0" w:firstRowLastColumn="0" w:lastRowFirstColumn="0" w:lastRowLastColumn="0"/>
              <w:rPr>
                <w:sz w:val="20"/>
                <w:szCs w:val="20"/>
              </w:rPr>
            </w:pPr>
            <w:r>
              <w:rPr>
                <w:b/>
                <w:bCs/>
                <w:sz w:val="20"/>
                <w:szCs w:val="20"/>
              </w:rPr>
              <w:t>239</w:t>
            </w:r>
          </w:p>
        </w:tc>
        <w:tc>
          <w:tcPr>
            <w:tcW w:w="917" w:type="dxa"/>
            <w:noWrap/>
          </w:tcPr>
          <w:p w14:paraId="64CE4594" w14:textId="6334095A" w:rsidR="00121DD8" w:rsidRDefault="00121DD8" w:rsidP="00121DD8">
            <w:pPr>
              <w:jc w:val="center"/>
              <w:cnfStyle w:val="000000000000" w:firstRow="0" w:lastRow="0" w:firstColumn="0" w:lastColumn="0" w:oddVBand="0" w:evenVBand="0" w:oddHBand="0" w:evenHBand="0" w:firstRowFirstColumn="0" w:firstRowLastColumn="0" w:lastRowFirstColumn="0" w:lastRowLastColumn="0"/>
              <w:rPr>
                <w:sz w:val="20"/>
                <w:szCs w:val="20"/>
              </w:rPr>
            </w:pPr>
            <w:r>
              <w:rPr>
                <w:b/>
                <w:bCs/>
                <w:sz w:val="20"/>
                <w:szCs w:val="20"/>
              </w:rPr>
              <w:t>276</w:t>
            </w:r>
          </w:p>
        </w:tc>
      </w:tr>
      <w:tr w:rsidR="00121DD8" w:rsidRPr="00B34F59" w14:paraId="6F585088"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261A1903" w14:textId="5E57A4D3" w:rsidR="00121DD8" w:rsidRPr="00B34F59" w:rsidRDefault="00121DD8" w:rsidP="00121DD8">
            <w:pPr>
              <w:rPr>
                <w:sz w:val="20"/>
                <w:szCs w:val="20"/>
              </w:rPr>
            </w:pPr>
            <w:r w:rsidRPr="00B34F59">
              <w:rPr>
                <w:b w:val="0"/>
                <w:sz w:val="20"/>
                <w:szCs w:val="20"/>
              </w:rPr>
              <w:t>5(a)</w:t>
            </w:r>
          </w:p>
        </w:tc>
        <w:tc>
          <w:tcPr>
            <w:tcW w:w="4310" w:type="dxa"/>
          </w:tcPr>
          <w:p w14:paraId="523E550A" w14:textId="635B1867" w:rsidR="00121DD8" w:rsidRPr="00B34F59" w:rsidRDefault="00121DD8" w:rsidP="00121DD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recovery or disposal of hazardous waste.</w:t>
            </w:r>
          </w:p>
        </w:tc>
        <w:tc>
          <w:tcPr>
            <w:tcW w:w="3586" w:type="dxa"/>
          </w:tcPr>
          <w:p w14:paraId="3C514F61" w14:textId="38C41AE2" w:rsidR="00121DD8" w:rsidRPr="00B34F59" w:rsidRDefault="00121DD8" w:rsidP="00121DD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Receiving 10 tonnes per day</w:t>
            </w:r>
          </w:p>
        </w:tc>
        <w:tc>
          <w:tcPr>
            <w:tcW w:w="0" w:type="auto"/>
            <w:noWrap/>
            <w:vAlign w:val="center"/>
          </w:tcPr>
          <w:p w14:paraId="165F018D" w14:textId="5648266B" w:rsidR="00121DD8" w:rsidRDefault="00121DD8" w:rsidP="00121DD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47</w:t>
            </w:r>
          </w:p>
        </w:tc>
        <w:tc>
          <w:tcPr>
            <w:tcW w:w="917" w:type="dxa"/>
            <w:noWrap/>
            <w:vAlign w:val="center"/>
          </w:tcPr>
          <w:p w14:paraId="55CB325F" w14:textId="28F6BA4D" w:rsidR="00121DD8" w:rsidRDefault="00121DD8" w:rsidP="00121DD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18</w:t>
            </w:r>
          </w:p>
        </w:tc>
      </w:tr>
      <w:tr w:rsidR="00121DD8" w:rsidRPr="00B34F59" w14:paraId="1A8374E7"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370C289D" w14:textId="77777777" w:rsidR="00121DD8" w:rsidRPr="00B34F59" w:rsidRDefault="00121DD8" w:rsidP="00121DD8">
            <w:pPr>
              <w:rPr>
                <w:b w:val="0"/>
                <w:sz w:val="20"/>
                <w:szCs w:val="20"/>
              </w:rPr>
            </w:pPr>
            <w:r w:rsidRPr="00B34F59">
              <w:rPr>
                <w:b w:val="0"/>
                <w:sz w:val="20"/>
                <w:szCs w:val="20"/>
              </w:rPr>
              <w:t>5(b)</w:t>
            </w:r>
          </w:p>
        </w:tc>
        <w:tc>
          <w:tcPr>
            <w:tcW w:w="4310" w:type="dxa"/>
            <w:hideMark/>
          </w:tcPr>
          <w:p w14:paraId="687EE341" w14:textId="77777777" w:rsidR="00121DD8" w:rsidRPr="00B34F59" w:rsidRDefault="00121DD8" w:rsidP="00121D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for the incineration of municipal waste</w:t>
            </w:r>
          </w:p>
        </w:tc>
        <w:tc>
          <w:tcPr>
            <w:tcW w:w="3586" w:type="dxa"/>
            <w:hideMark/>
          </w:tcPr>
          <w:p w14:paraId="66E114BF" w14:textId="77777777" w:rsidR="00121DD8" w:rsidRPr="00B34F59" w:rsidRDefault="00121DD8" w:rsidP="00121D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capacity of 3 tonnes per hour</w:t>
            </w:r>
          </w:p>
        </w:tc>
        <w:tc>
          <w:tcPr>
            <w:tcW w:w="0" w:type="auto"/>
            <w:noWrap/>
            <w:vAlign w:val="center"/>
          </w:tcPr>
          <w:p w14:paraId="63E5BEF2" w14:textId="2A0652AB" w:rsidR="00121DD8" w:rsidRPr="00E1106A" w:rsidRDefault="00121DD8" w:rsidP="00121DD8">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06A">
              <w:rPr>
                <w:sz w:val="20"/>
                <w:szCs w:val="20"/>
              </w:rPr>
              <w:t>1</w:t>
            </w:r>
            <w:r>
              <w:rPr>
                <w:sz w:val="20"/>
                <w:szCs w:val="20"/>
              </w:rPr>
              <w:t>6</w:t>
            </w:r>
          </w:p>
        </w:tc>
        <w:tc>
          <w:tcPr>
            <w:tcW w:w="917" w:type="dxa"/>
            <w:noWrap/>
            <w:vAlign w:val="center"/>
          </w:tcPr>
          <w:p w14:paraId="7FDB48C4" w14:textId="77777777" w:rsidR="00121DD8" w:rsidRPr="00E1106A" w:rsidRDefault="00121DD8" w:rsidP="00121DD8">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21DD8" w:rsidRPr="00B34F59" w14:paraId="18B25B41"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40287266" w14:textId="77777777" w:rsidR="00121DD8" w:rsidRPr="00B34F59" w:rsidRDefault="00121DD8" w:rsidP="00121DD8">
            <w:pPr>
              <w:rPr>
                <w:b w:val="0"/>
                <w:bCs w:val="0"/>
                <w:sz w:val="20"/>
                <w:szCs w:val="20"/>
              </w:rPr>
            </w:pPr>
            <w:r w:rsidRPr="6B947DE1">
              <w:rPr>
                <w:b w:val="0"/>
                <w:bCs w:val="0"/>
                <w:sz w:val="20"/>
                <w:szCs w:val="20"/>
              </w:rPr>
              <w:t>5(c)</w:t>
            </w:r>
          </w:p>
        </w:tc>
        <w:tc>
          <w:tcPr>
            <w:tcW w:w="4310" w:type="dxa"/>
            <w:hideMark/>
          </w:tcPr>
          <w:p w14:paraId="6AB97A89" w14:textId="77777777" w:rsidR="00121DD8" w:rsidRPr="00B34F59" w:rsidRDefault="00121DD8" w:rsidP="00121DD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disposal of non-hazardous waste</w:t>
            </w:r>
          </w:p>
        </w:tc>
        <w:tc>
          <w:tcPr>
            <w:tcW w:w="3586" w:type="dxa"/>
            <w:hideMark/>
          </w:tcPr>
          <w:p w14:paraId="689EBE8C" w14:textId="77777777" w:rsidR="00121DD8" w:rsidRPr="00B34F59" w:rsidRDefault="00121DD8" w:rsidP="00121DD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capacity of 50 tonnes per day</w:t>
            </w:r>
          </w:p>
        </w:tc>
        <w:tc>
          <w:tcPr>
            <w:tcW w:w="0" w:type="auto"/>
            <w:noWrap/>
            <w:vAlign w:val="center"/>
          </w:tcPr>
          <w:p w14:paraId="2D00E677" w14:textId="3DBB14FE" w:rsidR="00121DD8" w:rsidRPr="00E1106A" w:rsidRDefault="00121DD8" w:rsidP="00121DD8">
            <w:pPr>
              <w:jc w:val="center"/>
              <w:cnfStyle w:val="000000100000" w:firstRow="0" w:lastRow="0" w:firstColumn="0" w:lastColumn="0" w:oddVBand="0" w:evenVBand="0" w:oddHBand="1" w:evenHBand="0" w:firstRowFirstColumn="0" w:firstRowLastColumn="0" w:lastRowFirstColumn="0" w:lastRowLastColumn="0"/>
              <w:rPr>
                <w:sz w:val="20"/>
                <w:szCs w:val="20"/>
              </w:rPr>
            </w:pPr>
            <w:r w:rsidRPr="6B947DE1">
              <w:rPr>
                <w:sz w:val="20"/>
                <w:szCs w:val="20"/>
              </w:rPr>
              <w:t>17</w:t>
            </w:r>
          </w:p>
        </w:tc>
        <w:tc>
          <w:tcPr>
            <w:tcW w:w="917" w:type="dxa"/>
            <w:noWrap/>
            <w:vAlign w:val="center"/>
          </w:tcPr>
          <w:p w14:paraId="16962266" w14:textId="4C90ABF1" w:rsidR="00121DD8" w:rsidRPr="00E1106A" w:rsidRDefault="00121DD8" w:rsidP="00121DD8">
            <w:pPr>
              <w:jc w:val="center"/>
              <w:cnfStyle w:val="000000100000" w:firstRow="0" w:lastRow="0" w:firstColumn="0" w:lastColumn="0" w:oddVBand="0" w:evenVBand="0" w:oddHBand="1" w:evenHBand="0" w:firstRowFirstColumn="0" w:firstRowLastColumn="0" w:lastRowFirstColumn="0" w:lastRowLastColumn="0"/>
              <w:rPr>
                <w:sz w:val="20"/>
                <w:szCs w:val="20"/>
              </w:rPr>
            </w:pPr>
            <w:r w:rsidRPr="6B947DE1">
              <w:rPr>
                <w:sz w:val="20"/>
                <w:szCs w:val="20"/>
              </w:rPr>
              <w:t>257</w:t>
            </w:r>
          </w:p>
        </w:tc>
      </w:tr>
      <w:tr w:rsidR="00121DD8" w:rsidRPr="00B34F59" w14:paraId="1A4F4543"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0D6388EF" w14:textId="77777777" w:rsidR="00121DD8" w:rsidRPr="00B34F59" w:rsidRDefault="00121DD8" w:rsidP="00121DD8">
            <w:pPr>
              <w:rPr>
                <w:b w:val="0"/>
                <w:sz w:val="20"/>
                <w:szCs w:val="20"/>
              </w:rPr>
            </w:pPr>
            <w:r w:rsidRPr="00B34F59">
              <w:rPr>
                <w:b w:val="0"/>
                <w:sz w:val="20"/>
                <w:szCs w:val="20"/>
              </w:rPr>
              <w:t>5(d)</w:t>
            </w:r>
          </w:p>
        </w:tc>
        <w:tc>
          <w:tcPr>
            <w:tcW w:w="4310" w:type="dxa"/>
            <w:hideMark/>
          </w:tcPr>
          <w:p w14:paraId="3E88F4C4" w14:textId="77777777" w:rsidR="00121DD8" w:rsidRPr="00B34F59" w:rsidRDefault="00121DD8" w:rsidP="00121D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Landfills (excluding landfills of inert waste)</w:t>
            </w:r>
          </w:p>
        </w:tc>
        <w:tc>
          <w:tcPr>
            <w:tcW w:w="3586" w:type="dxa"/>
            <w:hideMark/>
          </w:tcPr>
          <w:p w14:paraId="2722E908" w14:textId="77777777" w:rsidR="00121DD8" w:rsidRPr="00B34F59" w:rsidRDefault="00121DD8" w:rsidP="00121D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Receiving 10 tonnes per day or with a total capacity of 25,000 tonnes</w:t>
            </w:r>
          </w:p>
        </w:tc>
        <w:tc>
          <w:tcPr>
            <w:tcW w:w="0" w:type="auto"/>
            <w:noWrap/>
            <w:vAlign w:val="center"/>
          </w:tcPr>
          <w:p w14:paraId="0152ABFB" w14:textId="39DC5F08" w:rsidR="00121DD8" w:rsidRPr="00B34F59" w:rsidRDefault="00121DD8" w:rsidP="00121DD8">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75</w:t>
            </w:r>
          </w:p>
        </w:tc>
        <w:tc>
          <w:tcPr>
            <w:tcW w:w="917" w:type="dxa"/>
            <w:noWrap/>
            <w:vAlign w:val="center"/>
          </w:tcPr>
          <w:p w14:paraId="5B9C6804" w14:textId="77777777" w:rsidR="00121DD8" w:rsidRPr="00B34F59" w:rsidRDefault="00121DD8" w:rsidP="00121DD8">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21DD8" w:rsidRPr="00B34F59" w14:paraId="77D9C7C8"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262FCA42" w14:textId="09934185" w:rsidR="00121DD8" w:rsidRPr="00D64B72" w:rsidRDefault="00121DD8" w:rsidP="00121DD8">
            <w:pPr>
              <w:rPr>
                <w:b w:val="0"/>
                <w:bCs w:val="0"/>
                <w:sz w:val="20"/>
                <w:szCs w:val="20"/>
              </w:rPr>
            </w:pPr>
            <w:r w:rsidRPr="00D64B72">
              <w:rPr>
                <w:b w:val="0"/>
                <w:bCs w:val="0"/>
                <w:sz w:val="20"/>
                <w:szCs w:val="20"/>
              </w:rPr>
              <w:t>5(d).i</w:t>
            </w:r>
          </w:p>
        </w:tc>
        <w:tc>
          <w:tcPr>
            <w:tcW w:w="4310" w:type="dxa"/>
          </w:tcPr>
          <w:p w14:paraId="126F08F7" w14:textId="0A638063" w:rsidR="00121DD8" w:rsidRPr="00B34F59" w:rsidRDefault="00121DD8" w:rsidP="00121DD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Landfills</w:t>
            </w:r>
            <w:r>
              <w:rPr>
                <w:sz w:val="20"/>
                <w:szCs w:val="20"/>
              </w:rPr>
              <w:t xml:space="preserve"> (</w:t>
            </w:r>
            <w:r w:rsidRPr="00B34F59">
              <w:rPr>
                <w:sz w:val="20"/>
                <w:szCs w:val="20"/>
              </w:rPr>
              <w:t>inert waste</w:t>
            </w:r>
            <w:r>
              <w:rPr>
                <w:sz w:val="20"/>
                <w:szCs w:val="20"/>
              </w:rPr>
              <w:t>)</w:t>
            </w:r>
          </w:p>
        </w:tc>
        <w:tc>
          <w:tcPr>
            <w:tcW w:w="3586" w:type="dxa"/>
          </w:tcPr>
          <w:p w14:paraId="48B7AE0B" w14:textId="3EC5C559" w:rsidR="00121DD8" w:rsidRPr="00B34F59" w:rsidRDefault="00121DD8" w:rsidP="00121DD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Receiving 10 tonnes per day or with a total capacity of 25,000 tonnes</w:t>
            </w:r>
          </w:p>
        </w:tc>
        <w:tc>
          <w:tcPr>
            <w:tcW w:w="0" w:type="auto"/>
            <w:noWrap/>
            <w:vAlign w:val="center"/>
          </w:tcPr>
          <w:p w14:paraId="499CAC52" w14:textId="76876C39" w:rsidR="00121DD8" w:rsidRDefault="00121DD8" w:rsidP="00121DD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917" w:type="dxa"/>
            <w:noWrap/>
            <w:vAlign w:val="center"/>
          </w:tcPr>
          <w:p w14:paraId="1A8B94D7" w14:textId="77777777" w:rsidR="00121DD8" w:rsidRPr="00B34F59" w:rsidRDefault="00121DD8" w:rsidP="00121DD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21DD8" w:rsidRPr="00B34F59" w14:paraId="582C4E0A"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6E20D82E" w14:textId="77777777" w:rsidR="00121DD8" w:rsidRPr="00B34F59" w:rsidRDefault="00121DD8" w:rsidP="00121DD8">
            <w:pPr>
              <w:rPr>
                <w:b w:val="0"/>
                <w:sz w:val="20"/>
                <w:szCs w:val="20"/>
              </w:rPr>
            </w:pPr>
            <w:r w:rsidRPr="00B34F59">
              <w:rPr>
                <w:b w:val="0"/>
                <w:sz w:val="20"/>
                <w:szCs w:val="20"/>
              </w:rPr>
              <w:t>5(e)</w:t>
            </w:r>
          </w:p>
        </w:tc>
        <w:tc>
          <w:tcPr>
            <w:tcW w:w="4310" w:type="dxa"/>
            <w:hideMark/>
          </w:tcPr>
          <w:p w14:paraId="7D12496E" w14:textId="77777777" w:rsidR="00121DD8" w:rsidRPr="00B34F59" w:rsidRDefault="00121DD8" w:rsidP="00121D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for the disposal or recycling of animal carcasses and animal waste</w:t>
            </w:r>
          </w:p>
        </w:tc>
        <w:tc>
          <w:tcPr>
            <w:tcW w:w="3586" w:type="dxa"/>
            <w:hideMark/>
          </w:tcPr>
          <w:p w14:paraId="4197F061" w14:textId="77777777" w:rsidR="00121DD8" w:rsidRPr="00B34F59" w:rsidRDefault="00121DD8" w:rsidP="00121D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treatment capacity of 10 tonnes per day</w:t>
            </w:r>
          </w:p>
        </w:tc>
        <w:tc>
          <w:tcPr>
            <w:tcW w:w="0" w:type="auto"/>
            <w:noWrap/>
            <w:vAlign w:val="center"/>
          </w:tcPr>
          <w:p w14:paraId="7CED96F8" w14:textId="3920CA90" w:rsidR="00121DD8" w:rsidRPr="00B34F59" w:rsidRDefault="00121DD8" w:rsidP="00121DD8">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917" w:type="dxa"/>
            <w:noWrap/>
            <w:vAlign w:val="center"/>
          </w:tcPr>
          <w:p w14:paraId="41C5B136" w14:textId="40749BE3" w:rsidR="00121DD8" w:rsidRPr="00B34F59" w:rsidRDefault="00121DD8" w:rsidP="00121DD8">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r>
      <w:tr w:rsidR="00121DD8" w:rsidRPr="00B34F59" w14:paraId="6A8951CC"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36BAC547" w14:textId="77777777" w:rsidR="00121DD8" w:rsidRPr="00B34F59" w:rsidRDefault="00121DD8" w:rsidP="00121DD8">
            <w:pPr>
              <w:rPr>
                <w:b w:val="0"/>
                <w:sz w:val="20"/>
                <w:szCs w:val="20"/>
              </w:rPr>
            </w:pPr>
            <w:r w:rsidRPr="00B34F59">
              <w:rPr>
                <w:b w:val="0"/>
                <w:sz w:val="20"/>
                <w:szCs w:val="20"/>
              </w:rPr>
              <w:t>5(f).i</w:t>
            </w:r>
          </w:p>
        </w:tc>
        <w:tc>
          <w:tcPr>
            <w:tcW w:w="4310" w:type="dxa"/>
            <w:hideMark/>
          </w:tcPr>
          <w:p w14:paraId="362F00FF" w14:textId="258B0E66" w:rsidR="00121DD8" w:rsidRPr="00B34F59" w:rsidRDefault="00121DD8" w:rsidP="00121DD8">
            <w:pPr>
              <w:cnfStyle w:val="000000100000" w:firstRow="0" w:lastRow="0" w:firstColumn="0" w:lastColumn="0" w:oddVBand="0" w:evenVBand="0" w:oddHBand="1" w:evenHBand="0" w:firstRowFirstColumn="0" w:firstRowLastColumn="0" w:lastRowFirstColumn="0" w:lastRowLastColumn="0"/>
              <w:rPr>
                <w:sz w:val="20"/>
                <w:szCs w:val="20"/>
              </w:rPr>
            </w:pPr>
            <w:r w:rsidRPr="6B947DE1">
              <w:rPr>
                <w:sz w:val="20"/>
                <w:szCs w:val="20"/>
              </w:rPr>
              <w:t>Municipal wastewater treatment plants</w:t>
            </w:r>
          </w:p>
        </w:tc>
        <w:tc>
          <w:tcPr>
            <w:tcW w:w="3586" w:type="dxa"/>
            <w:hideMark/>
          </w:tcPr>
          <w:p w14:paraId="44460610" w14:textId="77777777" w:rsidR="00121DD8" w:rsidRPr="00B34F59" w:rsidRDefault="00121DD8" w:rsidP="00121DD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capacity below 100,000 population equivalent</w:t>
            </w:r>
          </w:p>
        </w:tc>
        <w:tc>
          <w:tcPr>
            <w:tcW w:w="0" w:type="auto"/>
            <w:noWrap/>
            <w:vAlign w:val="center"/>
          </w:tcPr>
          <w:p w14:paraId="4D635BF8" w14:textId="77777777" w:rsidR="00121DD8" w:rsidRPr="00B34F59" w:rsidRDefault="00121DD8" w:rsidP="00121DD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59</w:t>
            </w:r>
          </w:p>
        </w:tc>
        <w:tc>
          <w:tcPr>
            <w:tcW w:w="917" w:type="dxa"/>
            <w:noWrap/>
            <w:vAlign w:val="center"/>
          </w:tcPr>
          <w:p w14:paraId="77CC0FDC" w14:textId="77777777" w:rsidR="00121DD8" w:rsidRPr="00B34F59" w:rsidRDefault="00121DD8" w:rsidP="00121DD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21DD8" w:rsidRPr="00B34F59" w14:paraId="28E90D12"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3113E816" w14:textId="77777777" w:rsidR="00121DD8" w:rsidRPr="00B34F59" w:rsidRDefault="00121DD8" w:rsidP="00121DD8">
            <w:pPr>
              <w:rPr>
                <w:b w:val="0"/>
                <w:sz w:val="20"/>
                <w:szCs w:val="20"/>
              </w:rPr>
            </w:pPr>
            <w:r w:rsidRPr="00B34F59">
              <w:rPr>
                <w:b w:val="0"/>
                <w:sz w:val="20"/>
                <w:szCs w:val="20"/>
              </w:rPr>
              <w:t>5(f).ii</w:t>
            </w:r>
          </w:p>
        </w:tc>
        <w:tc>
          <w:tcPr>
            <w:tcW w:w="4310" w:type="dxa"/>
            <w:hideMark/>
          </w:tcPr>
          <w:p w14:paraId="63BB59D3" w14:textId="03CCB350" w:rsidR="00121DD8" w:rsidRPr="00B34F59" w:rsidRDefault="00121DD8" w:rsidP="00121DD8">
            <w:pPr>
              <w:cnfStyle w:val="000000000000" w:firstRow="0" w:lastRow="0" w:firstColumn="0" w:lastColumn="0" w:oddVBand="0" w:evenVBand="0" w:oddHBand="0" w:evenHBand="0" w:firstRowFirstColumn="0" w:firstRowLastColumn="0" w:lastRowFirstColumn="0" w:lastRowLastColumn="0"/>
              <w:rPr>
                <w:sz w:val="20"/>
                <w:szCs w:val="20"/>
              </w:rPr>
            </w:pPr>
            <w:r w:rsidRPr="6B947DE1">
              <w:rPr>
                <w:sz w:val="20"/>
                <w:szCs w:val="20"/>
              </w:rPr>
              <w:t>Municipal wastewater treatment plants</w:t>
            </w:r>
          </w:p>
        </w:tc>
        <w:tc>
          <w:tcPr>
            <w:tcW w:w="3586" w:type="dxa"/>
            <w:hideMark/>
          </w:tcPr>
          <w:p w14:paraId="2571D895" w14:textId="77777777" w:rsidR="00121DD8" w:rsidRPr="00B34F59" w:rsidRDefault="00121DD8" w:rsidP="00121DD8">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capacity of 100,000 population equivalent</w:t>
            </w:r>
          </w:p>
        </w:tc>
        <w:tc>
          <w:tcPr>
            <w:tcW w:w="0" w:type="auto"/>
            <w:noWrap/>
            <w:vAlign w:val="center"/>
          </w:tcPr>
          <w:p w14:paraId="1B8E994F" w14:textId="77777777" w:rsidR="00121DD8" w:rsidRPr="00B34F59" w:rsidRDefault="00121DD8" w:rsidP="00121DD8">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14</w:t>
            </w:r>
          </w:p>
        </w:tc>
        <w:tc>
          <w:tcPr>
            <w:tcW w:w="917" w:type="dxa"/>
            <w:noWrap/>
            <w:vAlign w:val="center"/>
          </w:tcPr>
          <w:p w14:paraId="489C229F" w14:textId="77777777" w:rsidR="00121DD8" w:rsidRPr="00B34F59" w:rsidRDefault="00121DD8" w:rsidP="00121DD8">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21DD8" w:rsidRPr="00B34F59" w14:paraId="44AEB18F"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0FA7472E" w14:textId="77777777" w:rsidR="00121DD8" w:rsidRPr="00B34F59" w:rsidRDefault="00121DD8" w:rsidP="00121DD8">
            <w:pPr>
              <w:rPr>
                <w:b w:val="0"/>
                <w:sz w:val="20"/>
                <w:szCs w:val="20"/>
              </w:rPr>
            </w:pPr>
            <w:r w:rsidRPr="00B34F59">
              <w:rPr>
                <w:b w:val="0"/>
                <w:sz w:val="20"/>
                <w:szCs w:val="20"/>
              </w:rPr>
              <w:t>5(g)</w:t>
            </w:r>
          </w:p>
        </w:tc>
        <w:tc>
          <w:tcPr>
            <w:tcW w:w="4310" w:type="dxa"/>
            <w:hideMark/>
          </w:tcPr>
          <w:p w14:paraId="1F6268CF" w14:textId="330C9F80" w:rsidR="00121DD8" w:rsidRPr="00B34F59" w:rsidRDefault="00121DD8" w:rsidP="00121DD8">
            <w:pPr>
              <w:cnfStyle w:val="000000100000" w:firstRow="0" w:lastRow="0" w:firstColumn="0" w:lastColumn="0" w:oddVBand="0" w:evenVBand="0" w:oddHBand="1" w:evenHBand="0" w:firstRowFirstColumn="0" w:firstRowLastColumn="0" w:lastRowFirstColumn="0" w:lastRowLastColumn="0"/>
              <w:rPr>
                <w:sz w:val="20"/>
                <w:szCs w:val="20"/>
              </w:rPr>
            </w:pPr>
            <w:r w:rsidRPr="6B947DE1">
              <w:rPr>
                <w:sz w:val="20"/>
                <w:szCs w:val="20"/>
              </w:rPr>
              <w:t>Independently operated industrial wastewater treatment plants which serve one or more activities of this list</w:t>
            </w:r>
          </w:p>
        </w:tc>
        <w:tc>
          <w:tcPr>
            <w:tcW w:w="3586" w:type="dxa"/>
            <w:hideMark/>
          </w:tcPr>
          <w:p w14:paraId="1D5B906A" w14:textId="77777777" w:rsidR="00121DD8" w:rsidRPr="00B34F59" w:rsidRDefault="00121DD8" w:rsidP="00121DD8">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capacity of 10,000m3 per day</w:t>
            </w:r>
          </w:p>
        </w:tc>
        <w:tc>
          <w:tcPr>
            <w:tcW w:w="0" w:type="auto"/>
            <w:noWrap/>
            <w:vAlign w:val="center"/>
          </w:tcPr>
          <w:p w14:paraId="5CBFE35C" w14:textId="77777777" w:rsidR="00121DD8" w:rsidRPr="00B34F59" w:rsidRDefault="00121DD8" w:rsidP="00121DD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917" w:type="dxa"/>
            <w:noWrap/>
            <w:vAlign w:val="center"/>
          </w:tcPr>
          <w:p w14:paraId="48822ABF" w14:textId="77777777" w:rsidR="00121DD8" w:rsidRPr="00B34F59" w:rsidRDefault="00121DD8" w:rsidP="00121DD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21DD8" w:rsidRPr="00B34F59" w14:paraId="25962E14"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384D63E9" w14:textId="4C711B87" w:rsidR="00121DD8" w:rsidRPr="001F479B" w:rsidRDefault="00121DD8" w:rsidP="00121DD8">
            <w:pPr>
              <w:rPr>
                <w:b w:val="0"/>
                <w:bCs w:val="0"/>
                <w:sz w:val="20"/>
                <w:szCs w:val="20"/>
              </w:rPr>
            </w:pPr>
            <w:r w:rsidRPr="001F479B">
              <w:rPr>
                <w:b w:val="0"/>
                <w:bCs w:val="0"/>
                <w:sz w:val="20"/>
                <w:szCs w:val="20"/>
              </w:rPr>
              <w:t>5(h)</w:t>
            </w:r>
            <w:r>
              <w:rPr>
                <w:b w:val="0"/>
                <w:bCs w:val="0"/>
                <w:sz w:val="20"/>
                <w:szCs w:val="20"/>
              </w:rPr>
              <w:t>.v</w:t>
            </w:r>
          </w:p>
        </w:tc>
        <w:tc>
          <w:tcPr>
            <w:tcW w:w="4310" w:type="dxa"/>
          </w:tcPr>
          <w:p w14:paraId="0BFEAFB9" w14:textId="2F4BA32C" w:rsidR="00121DD8" w:rsidRPr="00B34F59" w:rsidRDefault="00121DD8" w:rsidP="00121DD8">
            <w:pPr>
              <w:cnfStyle w:val="000000000000" w:firstRow="0" w:lastRow="0" w:firstColumn="0" w:lastColumn="0" w:oddVBand="0" w:evenVBand="0" w:oddHBand="0" w:evenHBand="0" w:firstRowFirstColumn="0" w:firstRowLastColumn="0" w:lastRowFirstColumn="0" w:lastRowLastColumn="0"/>
              <w:rPr>
                <w:sz w:val="20"/>
                <w:szCs w:val="20"/>
              </w:rPr>
            </w:pPr>
            <w:r w:rsidRPr="00E82EBF">
              <w:rPr>
                <w:sz w:val="20"/>
                <w:szCs w:val="20"/>
              </w:rPr>
              <w:t>Recovery, or a mix of recovery and disposal, of non-hazardous waste with a capacity exceeding 75 tonnes per day</w:t>
            </w:r>
          </w:p>
        </w:tc>
        <w:tc>
          <w:tcPr>
            <w:tcW w:w="3586" w:type="dxa"/>
          </w:tcPr>
          <w:p w14:paraId="44A80A06" w14:textId="0777D58C" w:rsidR="00121DD8" w:rsidRPr="00B34F59" w:rsidRDefault="00121DD8" w:rsidP="00121DD8">
            <w:pPr>
              <w:cnfStyle w:val="000000000000" w:firstRow="0" w:lastRow="0" w:firstColumn="0" w:lastColumn="0" w:oddVBand="0" w:evenVBand="0" w:oddHBand="0" w:evenHBand="0" w:firstRowFirstColumn="0" w:firstRowLastColumn="0" w:lastRowFirstColumn="0" w:lastRowLastColumn="0"/>
              <w:rPr>
                <w:sz w:val="20"/>
                <w:szCs w:val="20"/>
              </w:rPr>
            </w:pPr>
            <w:r w:rsidRPr="009638C4">
              <w:rPr>
                <w:sz w:val="20"/>
                <w:szCs w:val="20"/>
              </w:rPr>
              <w:t>When the only waste treatment activity carried out is anaerobic digestion, the capacity threshold for this activity shall be 100 tonnes per day.</w:t>
            </w:r>
          </w:p>
        </w:tc>
        <w:tc>
          <w:tcPr>
            <w:tcW w:w="0" w:type="auto"/>
            <w:noWrap/>
            <w:vAlign w:val="center"/>
          </w:tcPr>
          <w:p w14:paraId="7D955C65" w14:textId="03BF9ABE" w:rsidR="00121DD8" w:rsidRDefault="00121DD8" w:rsidP="00121DD8">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917" w:type="dxa"/>
            <w:noWrap/>
            <w:vAlign w:val="center"/>
          </w:tcPr>
          <w:p w14:paraId="66069530" w14:textId="77777777" w:rsidR="00121DD8" w:rsidRPr="00B34F59" w:rsidRDefault="00121DD8" w:rsidP="00121DD8">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B43C4" w:rsidRPr="00B34F59" w14:paraId="21F7F6C4"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164C9978" w14:textId="1BCF068F" w:rsidR="001B43C4" w:rsidRPr="00B34F59" w:rsidRDefault="001B43C4" w:rsidP="001B43C4">
            <w:pPr>
              <w:rPr>
                <w:sz w:val="20"/>
                <w:szCs w:val="20"/>
              </w:rPr>
            </w:pPr>
            <w:r w:rsidRPr="0025796B">
              <w:rPr>
                <w:sz w:val="20"/>
                <w:szCs w:val="20"/>
              </w:rPr>
              <w:t>6</w:t>
            </w:r>
          </w:p>
        </w:tc>
        <w:tc>
          <w:tcPr>
            <w:tcW w:w="4310" w:type="dxa"/>
          </w:tcPr>
          <w:p w14:paraId="13A84426" w14:textId="703B561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25796B">
              <w:rPr>
                <w:b/>
                <w:bCs/>
                <w:sz w:val="20"/>
                <w:szCs w:val="20"/>
              </w:rPr>
              <w:t>Paper and wood production and processing</w:t>
            </w:r>
          </w:p>
        </w:tc>
        <w:tc>
          <w:tcPr>
            <w:tcW w:w="3586" w:type="dxa"/>
          </w:tcPr>
          <w:p w14:paraId="394B1815"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noWrap/>
            <w:vAlign w:val="center"/>
          </w:tcPr>
          <w:p w14:paraId="10E7B2E7" w14:textId="2F62AEC3" w:rsidR="001B43C4"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r>
              <w:rPr>
                <w:b/>
                <w:bCs/>
                <w:sz w:val="20"/>
                <w:szCs w:val="20"/>
              </w:rPr>
              <w:t>36</w:t>
            </w:r>
          </w:p>
        </w:tc>
        <w:tc>
          <w:tcPr>
            <w:tcW w:w="917" w:type="dxa"/>
            <w:noWrap/>
            <w:vAlign w:val="center"/>
          </w:tcPr>
          <w:p w14:paraId="23C6F028" w14:textId="77777777"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B43C4" w:rsidRPr="00B34F59" w14:paraId="6777C9DE"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555C9522" w14:textId="77D732CC" w:rsidR="001B43C4" w:rsidRPr="00B34F59" w:rsidRDefault="001B43C4" w:rsidP="001B43C4">
            <w:pPr>
              <w:rPr>
                <w:sz w:val="20"/>
                <w:szCs w:val="20"/>
              </w:rPr>
            </w:pPr>
            <w:r w:rsidRPr="00B34F59">
              <w:rPr>
                <w:b w:val="0"/>
                <w:sz w:val="20"/>
                <w:szCs w:val="20"/>
              </w:rPr>
              <w:t>6(a)</w:t>
            </w:r>
          </w:p>
        </w:tc>
        <w:tc>
          <w:tcPr>
            <w:tcW w:w="4310" w:type="dxa"/>
          </w:tcPr>
          <w:p w14:paraId="5BD22240" w14:textId="15C4B2A6"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Industrial plants for the production of pulp from timber or similar fibrous materials</w:t>
            </w:r>
          </w:p>
        </w:tc>
        <w:tc>
          <w:tcPr>
            <w:tcW w:w="3586" w:type="dxa"/>
          </w:tcPr>
          <w:p w14:paraId="2778D67B" w14:textId="36064B91"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61C8EF5E" w14:textId="2A8DDB89" w:rsidR="001B43C4"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917" w:type="dxa"/>
            <w:noWrap/>
            <w:vAlign w:val="center"/>
          </w:tcPr>
          <w:p w14:paraId="7493DC4F"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B43C4" w:rsidRPr="00B34F59" w14:paraId="65EC0CFA"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54282A96" w14:textId="77777777" w:rsidR="001B43C4" w:rsidRPr="00B34F59" w:rsidRDefault="001B43C4" w:rsidP="001B43C4">
            <w:pPr>
              <w:rPr>
                <w:b w:val="0"/>
                <w:bCs w:val="0"/>
                <w:sz w:val="20"/>
                <w:szCs w:val="20"/>
              </w:rPr>
            </w:pPr>
            <w:r w:rsidRPr="6B947DE1">
              <w:rPr>
                <w:b w:val="0"/>
                <w:bCs w:val="0"/>
                <w:sz w:val="20"/>
                <w:szCs w:val="20"/>
              </w:rPr>
              <w:lastRenderedPageBreak/>
              <w:t>6(b)</w:t>
            </w:r>
          </w:p>
        </w:tc>
        <w:tc>
          <w:tcPr>
            <w:tcW w:w="4310" w:type="dxa"/>
            <w:hideMark/>
          </w:tcPr>
          <w:p w14:paraId="23F6A2B2"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Industrial plants for the production of paper and board and other primary wood products (such as chipboard, fibreboard and plywood)</w:t>
            </w:r>
          </w:p>
        </w:tc>
        <w:tc>
          <w:tcPr>
            <w:tcW w:w="3586" w:type="dxa"/>
            <w:hideMark/>
          </w:tcPr>
          <w:p w14:paraId="47CC5736"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production capacity of 20 tonnes per day</w:t>
            </w:r>
          </w:p>
        </w:tc>
        <w:tc>
          <w:tcPr>
            <w:tcW w:w="0" w:type="auto"/>
            <w:noWrap/>
            <w:vAlign w:val="center"/>
          </w:tcPr>
          <w:p w14:paraId="053A9693" w14:textId="7CF4348F"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r w:rsidRPr="6B947DE1">
              <w:rPr>
                <w:sz w:val="20"/>
                <w:szCs w:val="20"/>
              </w:rPr>
              <w:t>8</w:t>
            </w:r>
          </w:p>
        </w:tc>
        <w:tc>
          <w:tcPr>
            <w:tcW w:w="917" w:type="dxa"/>
            <w:noWrap/>
            <w:vAlign w:val="center"/>
          </w:tcPr>
          <w:p w14:paraId="33AF44B8" w14:textId="77777777"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B43C4" w:rsidRPr="00B34F59" w14:paraId="770A00B6"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2BBAAD43" w14:textId="77777777" w:rsidR="001B43C4" w:rsidRPr="00B34F59" w:rsidRDefault="001B43C4" w:rsidP="001B43C4">
            <w:pPr>
              <w:rPr>
                <w:b w:val="0"/>
                <w:sz w:val="20"/>
                <w:szCs w:val="20"/>
              </w:rPr>
            </w:pPr>
            <w:r w:rsidRPr="00B34F59">
              <w:rPr>
                <w:b w:val="0"/>
                <w:sz w:val="20"/>
                <w:szCs w:val="20"/>
              </w:rPr>
              <w:t>6(c)</w:t>
            </w:r>
          </w:p>
        </w:tc>
        <w:tc>
          <w:tcPr>
            <w:tcW w:w="4310" w:type="dxa"/>
            <w:hideMark/>
          </w:tcPr>
          <w:p w14:paraId="3395A008" w14:textId="77777777"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Industrial plants for the preservation of wood and wood products with chemicals</w:t>
            </w:r>
          </w:p>
        </w:tc>
        <w:tc>
          <w:tcPr>
            <w:tcW w:w="3586" w:type="dxa"/>
            <w:hideMark/>
          </w:tcPr>
          <w:p w14:paraId="0E2931B2" w14:textId="77777777"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production capacity of 50m3 per day</w:t>
            </w:r>
          </w:p>
        </w:tc>
        <w:tc>
          <w:tcPr>
            <w:tcW w:w="0" w:type="auto"/>
            <w:noWrap/>
            <w:vAlign w:val="center"/>
          </w:tcPr>
          <w:p w14:paraId="5D642486"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26</w:t>
            </w:r>
          </w:p>
        </w:tc>
        <w:tc>
          <w:tcPr>
            <w:tcW w:w="917" w:type="dxa"/>
            <w:noWrap/>
            <w:vAlign w:val="center"/>
          </w:tcPr>
          <w:p w14:paraId="65D9FE9F"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B43C4" w:rsidRPr="00B34F59" w14:paraId="69258D82"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5399C649" w14:textId="3751F828" w:rsidR="001B43C4" w:rsidRPr="00B34F59" w:rsidRDefault="001B43C4" w:rsidP="001B43C4">
            <w:pPr>
              <w:rPr>
                <w:sz w:val="20"/>
                <w:szCs w:val="20"/>
              </w:rPr>
            </w:pPr>
            <w:r w:rsidRPr="0025796B">
              <w:rPr>
                <w:sz w:val="20"/>
                <w:szCs w:val="20"/>
              </w:rPr>
              <w:t>7</w:t>
            </w:r>
          </w:p>
        </w:tc>
        <w:tc>
          <w:tcPr>
            <w:tcW w:w="4310" w:type="dxa"/>
          </w:tcPr>
          <w:p w14:paraId="4D58C88B" w14:textId="5EA9F90F"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25796B">
              <w:rPr>
                <w:b/>
                <w:bCs/>
                <w:sz w:val="20"/>
                <w:szCs w:val="20"/>
              </w:rPr>
              <w:t>Intensive livestock production and aquaculture</w:t>
            </w:r>
          </w:p>
        </w:tc>
        <w:tc>
          <w:tcPr>
            <w:tcW w:w="3586" w:type="dxa"/>
          </w:tcPr>
          <w:p w14:paraId="62125728"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noWrap/>
            <w:vAlign w:val="center"/>
          </w:tcPr>
          <w:p w14:paraId="74A6917D" w14:textId="39C4AF2F" w:rsidR="001B43C4"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r>
              <w:rPr>
                <w:b/>
                <w:bCs/>
                <w:sz w:val="20"/>
                <w:szCs w:val="20"/>
              </w:rPr>
              <w:t>486</w:t>
            </w:r>
          </w:p>
        </w:tc>
        <w:tc>
          <w:tcPr>
            <w:tcW w:w="917" w:type="dxa"/>
            <w:noWrap/>
            <w:vAlign w:val="center"/>
          </w:tcPr>
          <w:p w14:paraId="35286132" w14:textId="77777777"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B43C4" w:rsidRPr="00B34F59" w14:paraId="1C62C42B"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7C742D43" w14:textId="498165C8" w:rsidR="001B43C4" w:rsidRPr="00B34F59" w:rsidRDefault="001B43C4" w:rsidP="001B43C4">
            <w:pPr>
              <w:rPr>
                <w:sz w:val="20"/>
                <w:szCs w:val="20"/>
              </w:rPr>
            </w:pPr>
            <w:r w:rsidRPr="00B34F59">
              <w:rPr>
                <w:b w:val="0"/>
                <w:sz w:val="20"/>
                <w:szCs w:val="20"/>
              </w:rPr>
              <w:t>7(a).i</w:t>
            </w:r>
          </w:p>
        </w:tc>
        <w:tc>
          <w:tcPr>
            <w:tcW w:w="4310" w:type="dxa"/>
          </w:tcPr>
          <w:p w14:paraId="0FF96319" w14:textId="042A7CFB"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for the intensive rearing of poultry</w:t>
            </w:r>
          </w:p>
        </w:tc>
        <w:tc>
          <w:tcPr>
            <w:tcW w:w="3586" w:type="dxa"/>
          </w:tcPr>
          <w:p w14:paraId="6D5B5E04" w14:textId="6D095C0F"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40,000 places for poultry</w:t>
            </w:r>
          </w:p>
        </w:tc>
        <w:tc>
          <w:tcPr>
            <w:tcW w:w="0" w:type="auto"/>
            <w:noWrap/>
            <w:vAlign w:val="center"/>
          </w:tcPr>
          <w:p w14:paraId="6532B889" w14:textId="1B1D921B" w:rsidR="001B43C4"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95</w:t>
            </w:r>
          </w:p>
        </w:tc>
        <w:tc>
          <w:tcPr>
            <w:tcW w:w="917" w:type="dxa"/>
            <w:noWrap/>
            <w:vAlign w:val="center"/>
          </w:tcPr>
          <w:p w14:paraId="65DE4DFD"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B43C4" w:rsidRPr="00B34F59" w14:paraId="5968B960"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3EF87F6C" w14:textId="77777777" w:rsidR="001B43C4" w:rsidRPr="00B34F59" w:rsidRDefault="001B43C4" w:rsidP="001B43C4">
            <w:pPr>
              <w:rPr>
                <w:b w:val="0"/>
                <w:sz w:val="20"/>
                <w:szCs w:val="20"/>
              </w:rPr>
            </w:pPr>
            <w:r w:rsidRPr="00B34F59">
              <w:rPr>
                <w:b w:val="0"/>
                <w:sz w:val="20"/>
                <w:szCs w:val="20"/>
              </w:rPr>
              <w:t>7(a).ii</w:t>
            </w:r>
          </w:p>
        </w:tc>
        <w:tc>
          <w:tcPr>
            <w:tcW w:w="4310" w:type="dxa"/>
            <w:hideMark/>
          </w:tcPr>
          <w:p w14:paraId="5E3D18D1"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intensive rearing of pigs</w:t>
            </w:r>
          </w:p>
        </w:tc>
        <w:tc>
          <w:tcPr>
            <w:tcW w:w="3586" w:type="dxa"/>
            <w:hideMark/>
          </w:tcPr>
          <w:p w14:paraId="68EDE7CF"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2,000 places for production pigs (over 30 kg)</w:t>
            </w:r>
          </w:p>
        </w:tc>
        <w:tc>
          <w:tcPr>
            <w:tcW w:w="0" w:type="auto"/>
            <w:noWrap/>
            <w:vAlign w:val="center"/>
          </w:tcPr>
          <w:p w14:paraId="09E2E0E5" w14:textId="6124843C"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14</w:t>
            </w:r>
          </w:p>
        </w:tc>
        <w:tc>
          <w:tcPr>
            <w:tcW w:w="917" w:type="dxa"/>
            <w:noWrap/>
            <w:vAlign w:val="center"/>
          </w:tcPr>
          <w:p w14:paraId="5FDA6BDC" w14:textId="77777777"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B43C4" w:rsidRPr="00B34F59" w14:paraId="7A4C0D1F"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219C8BA4" w14:textId="77777777" w:rsidR="001B43C4" w:rsidRPr="00B34F59" w:rsidRDefault="001B43C4" w:rsidP="001B43C4">
            <w:pPr>
              <w:rPr>
                <w:b w:val="0"/>
                <w:sz w:val="20"/>
                <w:szCs w:val="20"/>
              </w:rPr>
            </w:pPr>
            <w:r w:rsidRPr="00B34F59">
              <w:rPr>
                <w:b w:val="0"/>
                <w:sz w:val="20"/>
                <w:szCs w:val="20"/>
              </w:rPr>
              <w:t>7(a).iii</w:t>
            </w:r>
          </w:p>
        </w:tc>
        <w:tc>
          <w:tcPr>
            <w:tcW w:w="4310" w:type="dxa"/>
            <w:hideMark/>
          </w:tcPr>
          <w:p w14:paraId="0DA5DE69" w14:textId="77777777"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for the intensive rearing of pigs</w:t>
            </w:r>
          </w:p>
        </w:tc>
        <w:tc>
          <w:tcPr>
            <w:tcW w:w="3586" w:type="dxa"/>
            <w:hideMark/>
          </w:tcPr>
          <w:p w14:paraId="2F520EBA" w14:textId="77777777"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750 places for sows</w:t>
            </w:r>
          </w:p>
        </w:tc>
        <w:tc>
          <w:tcPr>
            <w:tcW w:w="0" w:type="auto"/>
            <w:noWrap/>
            <w:vAlign w:val="center"/>
          </w:tcPr>
          <w:p w14:paraId="7A0BD254"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917" w:type="dxa"/>
            <w:noWrap/>
            <w:vAlign w:val="center"/>
          </w:tcPr>
          <w:p w14:paraId="3290DBC6"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B43C4" w:rsidRPr="00B34F59" w14:paraId="06C26384"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52A0686E" w14:textId="77777777" w:rsidR="001B43C4" w:rsidRPr="00B34F59" w:rsidRDefault="001B43C4" w:rsidP="001B43C4">
            <w:pPr>
              <w:rPr>
                <w:b w:val="0"/>
                <w:sz w:val="20"/>
                <w:szCs w:val="20"/>
              </w:rPr>
            </w:pPr>
            <w:r w:rsidRPr="00B34F59">
              <w:rPr>
                <w:b w:val="0"/>
                <w:sz w:val="20"/>
                <w:szCs w:val="20"/>
              </w:rPr>
              <w:t>7(b).i</w:t>
            </w:r>
          </w:p>
        </w:tc>
        <w:tc>
          <w:tcPr>
            <w:tcW w:w="4310" w:type="dxa"/>
            <w:hideMark/>
          </w:tcPr>
          <w:p w14:paraId="6ED31BB3"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Intensive aquaculture</w:t>
            </w:r>
          </w:p>
        </w:tc>
        <w:tc>
          <w:tcPr>
            <w:tcW w:w="3586" w:type="dxa"/>
            <w:hideMark/>
          </w:tcPr>
          <w:p w14:paraId="33DA96C4"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Not exceeding 1,000 tonnes of fish and shellfish per year</w:t>
            </w:r>
          </w:p>
        </w:tc>
        <w:tc>
          <w:tcPr>
            <w:tcW w:w="0" w:type="auto"/>
            <w:noWrap/>
            <w:vAlign w:val="center"/>
          </w:tcPr>
          <w:p w14:paraId="63D6B70A" w14:textId="0D7E4213"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159</w:t>
            </w:r>
          </w:p>
        </w:tc>
        <w:tc>
          <w:tcPr>
            <w:tcW w:w="917" w:type="dxa"/>
            <w:noWrap/>
            <w:vAlign w:val="center"/>
          </w:tcPr>
          <w:p w14:paraId="3F38F2AB" w14:textId="77777777"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B43C4" w:rsidRPr="00B34F59" w14:paraId="36E4FE20"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6A7066D0" w14:textId="77777777" w:rsidR="001B43C4" w:rsidRPr="00B34F59" w:rsidRDefault="001B43C4" w:rsidP="001B43C4">
            <w:pPr>
              <w:rPr>
                <w:b w:val="0"/>
                <w:sz w:val="20"/>
                <w:szCs w:val="20"/>
              </w:rPr>
            </w:pPr>
            <w:r w:rsidRPr="00B34F59">
              <w:rPr>
                <w:b w:val="0"/>
                <w:sz w:val="20"/>
                <w:szCs w:val="20"/>
              </w:rPr>
              <w:t>7(b).ii</w:t>
            </w:r>
          </w:p>
        </w:tc>
        <w:tc>
          <w:tcPr>
            <w:tcW w:w="4310" w:type="dxa"/>
            <w:hideMark/>
          </w:tcPr>
          <w:p w14:paraId="75252BAD" w14:textId="77777777"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Intensive aquaculture</w:t>
            </w:r>
          </w:p>
        </w:tc>
        <w:tc>
          <w:tcPr>
            <w:tcW w:w="3586" w:type="dxa"/>
            <w:hideMark/>
          </w:tcPr>
          <w:p w14:paraId="2E097E31" w14:textId="77777777"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1,000 tonnes of fish and shellfish per year</w:t>
            </w:r>
          </w:p>
        </w:tc>
        <w:tc>
          <w:tcPr>
            <w:tcW w:w="0" w:type="auto"/>
            <w:noWrap/>
            <w:vAlign w:val="center"/>
          </w:tcPr>
          <w:p w14:paraId="3D3AD878" w14:textId="496DFF8B"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216</w:t>
            </w:r>
          </w:p>
        </w:tc>
        <w:tc>
          <w:tcPr>
            <w:tcW w:w="917" w:type="dxa"/>
            <w:noWrap/>
            <w:vAlign w:val="center"/>
          </w:tcPr>
          <w:p w14:paraId="158F560D"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B43C4" w:rsidRPr="00B34F59" w14:paraId="1A94C941"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285105D2" w14:textId="6414F044" w:rsidR="001B43C4" w:rsidRPr="00B34F59" w:rsidRDefault="001B43C4" w:rsidP="001B43C4">
            <w:pPr>
              <w:rPr>
                <w:sz w:val="20"/>
                <w:szCs w:val="20"/>
              </w:rPr>
            </w:pPr>
            <w:r w:rsidRPr="0025796B">
              <w:rPr>
                <w:sz w:val="20"/>
                <w:szCs w:val="20"/>
              </w:rPr>
              <w:t>8</w:t>
            </w:r>
          </w:p>
        </w:tc>
        <w:tc>
          <w:tcPr>
            <w:tcW w:w="4310" w:type="dxa"/>
          </w:tcPr>
          <w:p w14:paraId="475919E9" w14:textId="12524602"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25796B">
              <w:rPr>
                <w:b/>
                <w:bCs/>
                <w:sz w:val="20"/>
                <w:szCs w:val="20"/>
              </w:rPr>
              <w:t>Animal and vegetable products from the food and beverage sector</w:t>
            </w:r>
          </w:p>
        </w:tc>
        <w:tc>
          <w:tcPr>
            <w:tcW w:w="3586" w:type="dxa"/>
          </w:tcPr>
          <w:p w14:paraId="4043EA91"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noWrap/>
            <w:vAlign w:val="center"/>
          </w:tcPr>
          <w:p w14:paraId="088A9E3C" w14:textId="79548461" w:rsidR="001B43C4"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r>
              <w:rPr>
                <w:b/>
                <w:bCs/>
                <w:sz w:val="20"/>
                <w:szCs w:val="20"/>
              </w:rPr>
              <w:t>57</w:t>
            </w:r>
          </w:p>
        </w:tc>
        <w:tc>
          <w:tcPr>
            <w:tcW w:w="917" w:type="dxa"/>
            <w:noWrap/>
            <w:vAlign w:val="center"/>
          </w:tcPr>
          <w:p w14:paraId="48E52A4E" w14:textId="77777777"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B43C4" w:rsidRPr="00B34F59" w14:paraId="4C95CA4F"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66BC28C5" w14:textId="3A676C48" w:rsidR="001B43C4" w:rsidRPr="00B34F59" w:rsidRDefault="001B43C4" w:rsidP="001B43C4">
            <w:pPr>
              <w:rPr>
                <w:sz w:val="20"/>
                <w:szCs w:val="20"/>
              </w:rPr>
            </w:pPr>
            <w:r w:rsidRPr="00B34F59">
              <w:rPr>
                <w:b w:val="0"/>
                <w:sz w:val="20"/>
                <w:szCs w:val="20"/>
              </w:rPr>
              <w:t>8(a)</w:t>
            </w:r>
          </w:p>
        </w:tc>
        <w:tc>
          <w:tcPr>
            <w:tcW w:w="4310" w:type="dxa"/>
          </w:tcPr>
          <w:p w14:paraId="5B74F797" w14:textId="2CB1E77D"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Slaughterhouses</w:t>
            </w:r>
          </w:p>
        </w:tc>
        <w:tc>
          <w:tcPr>
            <w:tcW w:w="3586" w:type="dxa"/>
          </w:tcPr>
          <w:p w14:paraId="314B3685" w14:textId="400A7E60"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carcass production capacity of 50 tonnes per day</w:t>
            </w:r>
          </w:p>
        </w:tc>
        <w:tc>
          <w:tcPr>
            <w:tcW w:w="0" w:type="auto"/>
            <w:noWrap/>
            <w:vAlign w:val="center"/>
          </w:tcPr>
          <w:p w14:paraId="2D775DEA" w14:textId="6D9F0C27" w:rsidR="001B43C4"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18</w:t>
            </w:r>
          </w:p>
        </w:tc>
        <w:tc>
          <w:tcPr>
            <w:tcW w:w="917" w:type="dxa"/>
            <w:noWrap/>
            <w:vAlign w:val="center"/>
          </w:tcPr>
          <w:p w14:paraId="575AAC6E"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B43C4" w:rsidRPr="00B34F59" w14:paraId="2B50C880"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1E28CF80" w14:textId="77777777" w:rsidR="001B43C4" w:rsidRPr="00B34F59" w:rsidRDefault="001B43C4" w:rsidP="001B43C4">
            <w:pPr>
              <w:rPr>
                <w:b w:val="0"/>
                <w:sz w:val="20"/>
                <w:szCs w:val="20"/>
              </w:rPr>
            </w:pPr>
            <w:r w:rsidRPr="00B34F59">
              <w:rPr>
                <w:b w:val="0"/>
                <w:sz w:val="20"/>
                <w:szCs w:val="20"/>
              </w:rPr>
              <w:t>8(b).i</w:t>
            </w:r>
          </w:p>
        </w:tc>
        <w:tc>
          <w:tcPr>
            <w:tcW w:w="4310" w:type="dxa"/>
            <w:hideMark/>
          </w:tcPr>
          <w:p w14:paraId="1EAD1A39"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 Animal raw materials (other than milk)</w:t>
            </w:r>
          </w:p>
        </w:tc>
        <w:tc>
          <w:tcPr>
            <w:tcW w:w="3586" w:type="dxa"/>
            <w:hideMark/>
          </w:tcPr>
          <w:p w14:paraId="71D3C370"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finished product production capacity of 75 tonnes per day</w:t>
            </w:r>
          </w:p>
        </w:tc>
        <w:tc>
          <w:tcPr>
            <w:tcW w:w="0" w:type="auto"/>
            <w:noWrap/>
            <w:vAlign w:val="center"/>
          </w:tcPr>
          <w:p w14:paraId="63FD8B82" w14:textId="77777777"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14</w:t>
            </w:r>
          </w:p>
        </w:tc>
        <w:tc>
          <w:tcPr>
            <w:tcW w:w="917" w:type="dxa"/>
            <w:noWrap/>
            <w:vAlign w:val="center"/>
          </w:tcPr>
          <w:p w14:paraId="10DDE2C1" w14:textId="77777777"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B43C4" w:rsidRPr="00B34F59" w14:paraId="6A1436BA"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5528ADCA" w14:textId="77777777" w:rsidR="001B43C4" w:rsidRPr="00B34F59" w:rsidRDefault="001B43C4" w:rsidP="001B43C4">
            <w:pPr>
              <w:rPr>
                <w:b w:val="0"/>
                <w:sz w:val="20"/>
                <w:szCs w:val="20"/>
              </w:rPr>
            </w:pPr>
            <w:r w:rsidRPr="00B34F59">
              <w:rPr>
                <w:b w:val="0"/>
                <w:sz w:val="20"/>
                <w:szCs w:val="20"/>
              </w:rPr>
              <w:t>8(b).ii</w:t>
            </w:r>
          </w:p>
        </w:tc>
        <w:tc>
          <w:tcPr>
            <w:tcW w:w="4310" w:type="dxa"/>
            <w:hideMark/>
          </w:tcPr>
          <w:p w14:paraId="14A00FAD" w14:textId="77777777"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(ii) Vegetable raw materials</w:t>
            </w:r>
          </w:p>
        </w:tc>
        <w:tc>
          <w:tcPr>
            <w:tcW w:w="3586" w:type="dxa"/>
            <w:hideMark/>
          </w:tcPr>
          <w:p w14:paraId="5B862BE6" w14:textId="77777777"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finished product production capacity of 300 tonnes per day (average value on a quarterly basis)</w:t>
            </w:r>
          </w:p>
        </w:tc>
        <w:tc>
          <w:tcPr>
            <w:tcW w:w="0" w:type="auto"/>
            <w:noWrap/>
            <w:vAlign w:val="center"/>
          </w:tcPr>
          <w:p w14:paraId="454EFE68"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w:t>
            </w:r>
          </w:p>
        </w:tc>
        <w:tc>
          <w:tcPr>
            <w:tcW w:w="917" w:type="dxa"/>
            <w:noWrap/>
            <w:vAlign w:val="center"/>
          </w:tcPr>
          <w:p w14:paraId="0282AC2F"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B43C4" w:rsidRPr="00B34F59" w14:paraId="2C632E4B"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24846B7F" w14:textId="77777777" w:rsidR="001B43C4" w:rsidRPr="00B34F59" w:rsidRDefault="001B43C4" w:rsidP="001B43C4">
            <w:pPr>
              <w:rPr>
                <w:b w:val="0"/>
                <w:sz w:val="20"/>
                <w:szCs w:val="20"/>
              </w:rPr>
            </w:pPr>
            <w:r w:rsidRPr="00B34F59">
              <w:rPr>
                <w:b w:val="0"/>
                <w:sz w:val="20"/>
                <w:szCs w:val="20"/>
              </w:rPr>
              <w:t>8(c)</w:t>
            </w:r>
          </w:p>
        </w:tc>
        <w:tc>
          <w:tcPr>
            <w:tcW w:w="4310" w:type="dxa"/>
            <w:hideMark/>
          </w:tcPr>
          <w:p w14:paraId="071C9D2A"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Treatment and processing of milk</w:t>
            </w:r>
          </w:p>
        </w:tc>
        <w:tc>
          <w:tcPr>
            <w:tcW w:w="3586" w:type="dxa"/>
            <w:hideMark/>
          </w:tcPr>
          <w:p w14:paraId="6FC6064F"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capacity to receive 200 tonnes of milk or more per day (average value on an annual basis)</w:t>
            </w:r>
          </w:p>
        </w:tc>
        <w:tc>
          <w:tcPr>
            <w:tcW w:w="0" w:type="auto"/>
            <w:noWrap/>
            <w:vAlign w:val="center"/>
          </w:tcPr>
          <w:p w14:paraId="1AECEB6E" w14:textId="77777777"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w:t>
            </w:r>
          </w:p>
        </w:tc>
        <w:tc>
          <w:tcPr>
            <w:tcW w:w="917" w:type="dxa"/>
            <w:noWrap/>
            <w:vAlign w:val="center"/>
          </w:tcPr>
          <w:p w14:paraId="0E108FA4" w14:textId="77777777"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B43C4" w:rsidRPr="00B34F59" w14:paraId="46D9FCE6"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3A2206FD" w14:textId="3B3DEBEB" w:rsidR="001B43C4" w:rsidRPr="00B34F59" w:rsidRDefault="001B43C4" w:rsidP="001B43C4">
            <w:pPr>
              <w:rPr>
                <w:sz w:val="20"/>
                <w:szCs w:val="20"/>
              </w:rPr>
            </w:pPr>
            <w:r w:rsidRPr="0025796B">
              <w:rPr>
                <w:sz w:val="20"/>
                <w:szCs w:val="20"/>
              </w:rPr>
              <w:t>9</w:t>
            </w:r>
          </w:p>
        </w:tc>
        <w:tc>
          <w:tcPr>
            <w:tcW w:w="4310" w:type="dxa"/>
          </w:tcPr>
          <w:p w14:paraId="4672F57F" w14:textId="51906CB0"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25796B">
              <w:rPr>
                <w:b/>
                <w:bCs/>
                <w:sz w:val="20"/>
                <w:szCs w:val="20"/>
              </w:rPr>
              <w:t>Other activities</w:t>
            </w:r>
          </w:p>
        </w:tc>
        <w:tc>
          <w:tcPr>
            <w:tcW w:w="3586" w:type="dxa"/>
          </w:tcPr>
          <w:p w14:paraId="4340DDF5" w14:textId="77777777"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noWrap/>
            <w:vAlign w:val="center"/>
          </w:tcPr>
          <w:p w14:paraId="2A8FCB29" w14:textId="2CA67F5E" w:rsidR="001B43C4"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r>
              <w:rPr>
                <w:b/>
                <w:bCs/>
                <w:sz w:val="20"/>
                <w:szCs w:val="20"/>
              </w:rPr>
              <w:t>20</w:t>
            </w:r>
          </w:p>
        </w:tc>
        <w:tc>
          <w:tcPr>
            <w:tcW w:w="917" w:type="dxa"/>
            <w:noWrap/>
            <w:vAlign w:val="center"/>
          </w:tcPr>
          <w:p w14:paraId="69719E7C"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B43C4" w:rsidRPr="00B34F59" w14:paraId="10DADEA3"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1AF24B25" w14:textId="0A71146A" w:rsidR="001B43C4" w:rsidRPr="00B34F59" w:rsidRDefault="001B43C4" w:rsidP="001B43C4">
            <w:pPr>
              <w:rPr>
                <w:sz w:val="20"/>
                <w:szCs w:val="20"/>
              </w:rPr>
            </w:pPr>
            <w:r w:rsidRPr="00B34F59">
              <w:rPr>
                <w:b w:val="0"/>
                <w:sz w:val="20"/>
                <w:szCs w:val="20"/>
              </w:rPr>
              <w:t>9(a)</w:t>
            </w:r>
          </w:p>
        </w:tc>
        <w:tc>
          <w:tcPr>
            <w:tcW w:w="4310" w:type="dxa"/>
          </w:tcPr>
          <w:p w14:paraId="5C3995E5" w14:textId="2F28E320"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Plants for the pre-treatment (operations such as washing, bleaching, mercerization) or dyeing of fibres or textiles</w:t>
            </w:r>
          </w:p>
        </w:tc>
        <w:tc>
          <w:tcPr>
            <w:tcW w:w="3586" w:type="dxa"/>
          </w:tcPr>
          <w:p w14:paraId="283848A9" w14:textId="4E9E1A71"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treatment capacity of 10 tonnes per day</w:t>
            </w:r>
          </w:p>
        </w:tc>
        <w:tc>
          <w:tcPr>
            <w:tcW w:w="0" w:type="auto"/>
            <w:noWrap/>
            <w:vAlign w:val="center"/>
          </w:tcPr>
          <w:p w14:paraId="12484667" w14:textId="22693665" w:rsidR="001B43C4"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p>
        </w:tc>
        <w:tc>
          <w:tcPr>
            <w:tcW w:w="917" w:type="dxa"/>
            <w:noWrap/>
            <w:vAlign w:val="center"/>
          </w:tcPr>
          <w:p w14:paraId="79C18A12" w14:textId="77777777"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B43C4" w:rsidRPr="00B34F59" w14:paraId="67057014"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14A69E62" w14:textId="77777777" w:rsidR="001B43C4" w:rsidRPr="00B34F59" w:rsidRDefault="001B43C4" w:rsidP="001B43C4">
            <w:pPr>
              <w:rPr>
                <w:b w:val="0"/>
                <w:sz w:val="20"/>
                <w:szCs w:val="20"/>
              </w:rPr>
            </w:pPr>
            <w:r w:rsidRPr="00B34F59">
              <w:rPr>
                <w:b w:val="0"/>
                <w:sz w:val="20"/>
                <w:szCs w:val="20"/>
              </w:rPr>
              <w:t>9(b)</w:t>
            </w:r>
          </w:p>
        </w:tc>
        <w:tc>
          <w:tcPr>
            <w:tcW w:w="4310" w:type="dxa"/>
            <w:hideMark/>
          </w:tcPr>
          <w:p w14:paraId="5716D032" w14:textId="77777777"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Plants for the tanning of hides and skins</w:t>
            </w:r>
          </w:p>
        </w:tc>
        <w:tc>
          <w:tcPr>
            <w:tcW w:w="3586" w:type="dxa"/>
            <w:hideMark/>
          </w:tcPr>
          <w:p w14:paraId="213DE9A7" w14:textId="77777777"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treatment capacity of 12 tonnes of finished product per day</w:t>
            </w:r>
          </w:p>
        </w:tc>
        <w:tc>
          <w:tcPr>
            <w:tcW w:w="0" w:type="auto"/>
            <w:noWrap/>
            <w:vAlign w:val="center"/>
          </w:tcPr>
          <w:p w14:paraId="5F397D30"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917" w:type="dxa"/>
            <w:noWrap/>
            <w:vAlign w:val="center"/>
          </w:tcPr>
          <w:p w14:paraId="3B848C41"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B43C4" w:rsidRPr="00B34F59" w14:paraId="71C7C79F"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56A9A0A2" w14:textId="77777777" w:rsidR="001B43C4" w:rsidRPr="00B34F59" w:rsidRDefault="001B43C4" w:rsidP="001B43C4">
            <w:pPr>
              <w:rPr>
                <w:b w:val="0"/>
                <w:sz w:val="20"/>
                <w:szCs w:val="20"/>
              </w:rPr>
            </w:pPr>
            <w:r w:rsidRPr="00B34F59">
              <w:rPr>
                <w:b w:val="0"/>
                <w:sz w:val="20"/>
                <w:szCs w:val="20"/>
              </w:rPr>
              <w:t>9(c)</w:t>
            </w:r>
          </w:p>
        </w:tc>
        <w:tc>
          <w:tcPr>
            <w:tcW w:w="4310" w:type="dxa"/>
            <w:hideMark/>
          </w:tcPr>
          <w:p w14:paraId="448439DF"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surface treatment of substances, objects or products using organic solvents, in particular for dressing, printing, coating, degreasing, waterproofing, sizing, painting, cleaning or impregnating</w:t>
            </w:r>
          </w:p>
        </w:tc>
        <w:tc>
          <w:tcPr>
            <w:tcW w:w="3586" w:type="dxa"/>
            <w:hideMark/>
          </w:tcPr>
          <w:p w14:paraId="1FAD03BE"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consumption capacity of 150 kg per hour or 200 tonnes per year</w:t>
            </w:r>
          </w:p>
        </w:tc>
        <w:tc>
          <w:tcPr>
            <w:tcW w:w="0" w:type="auto"/>
            <w:noWrap/>
            <w:vAlign w:val="center"/>
          </w:tcPr>
          <w:p w14:paraId="4B7560CC" w14:textId="199ED925"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12</w:t>
            </w:r>
          </w:p>
        </w:tc>
        <w:tc>
          <w:tcPr>
            <w:tcW w:w="917" w:type="dxa"/>
            <w:noWrap/>
            <w:vAlign w:val="center"/>
          </w:tcPr>
          <w:p w14:paraId="710F449A" w14:textId="77777777"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B43C4" w:rsidRPr="00B34F59" w14:paraId="07C20A40"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18420C62" w14:textId="77777777" w:rsidR="001B43C4" w:rsidRPr="00B34F59" w:rsidRDefault="001B43C4" w:rsidP="001B43C4">
            <w:pPr>
              <w:rPr>
                <w:b w:val="0"/>
                <w:sz w:val="20"/>
                <w:szCs w:val="20"/>
              </w:rPr>
            </w:pPr>
            <w:r w:rsidRPr="00B34F59">
              <w:rPr>
                <w:b w:val="0"/>
                <w:sz w:val="20"/>
                <w:szCs w:val="20"/>
              </w:rPr>
              <w:t>9(e)</w:t>
            </w:r>
          </w:p>
        </w:tc>
        <w:tc>
          <w:tcPr>
            <w:tcW w:w="4310" w:type="dxa"/>
            <w:hideMark/>
          </w:tcPr>
          <w:p w14:paraId="38E1DB8D" w14:textId="77777777"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for the building of, and painting or removal of paint from ships</w:t>
            </w:r>
          </w:p>
        </w:tc>
        <w:tc>
          <w:tcPr>
            <w:tcW w:w="3586" w:type="dxa"/>
            <w:hideMark/>
          </w:tcPr>
          <w:p w14:paraId="4BB082CB" w14:textId="77777777"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capacity for ships 100m long</w:t>
            </w:r>
          </w:p>
        </w:tc>
        <w:tc>
          <w:tcPr>
            <w:tcW w:w="0" w:type="auto"/>
            <w:noWrap/>
            <w:vAlign w:val="center"/>
          </w:tcPr>
          <w:p w14:paraId="4D968607"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917" w:type="dxa"/>
            <w:noWrap/>
            <w:vAlign w:val="center"/>
          </w:tcPr>
          <w:p w14:paraId="22A0A40B"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B43C4" w:rsidRPr="00B34F59" w14:paraId="509DBFBB"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7C636B4B" w14:textId="47317885" w:rsidR="001B43C4" w:rsidRPr="00B34F59" w:rsidRDefault="001B43C4" w:rsidP="001B43C4">
            <w:pPr>
              <w:rPr>
                <w:sz w:val="20"/>
                <w:szCs w:val="20"/>
              </w:rPr>
            </w:pPr>
            <w:r w:rsidRPr="0025796B">
              <w:rPr>
                <w:sz w:val="20"/>
                <w:szCs w:val="20"/>
              </w:rPr>
              <w:t>10</w:t>
            </w:r>
          </w:p>
        </w:tc>
        <w:tc>
          <w:tcPr>
            <w:tcW w:w="4310" w:type="dxa"/>
          </w:tcPr>
          <w:p w14:paraId="0D180EBE" w14:textId="4FE959C9" w:rsidR="001B43C4" w:rsidRPr="00703AA1"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25796B">
              <w:rPr>
                <w:b/>
                <w:bCs/>
                <w:sz w:val="20"/>
                <w:szCs w:val="20"/>
              </w:rPr>
              <w:t xml:space="preserve">Radioactive Substances </w:t>
            </w:r>
            <w:r>
              <w:rPr>
                <w:b/>
                <w:bCs/>
                <w:sz w:val="20"/>
                <w:szCs w:val="20"/>
              </w:rPr>
              <w:t>sites</w:t>
            </w:r>
          </w:p>
        </w:tc>
        <w:tc>
          <w:tcPr>
            <w:tcW w:w="3586" w:type="dxa"/>
          </w:tcPr>
          <w:p w14:paraId="6EFA3F80"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noWrap/>
            <w:vAlign w:val="center"/>
          </w:tcPr>
          <w:p w14:paraId="1162FF59" w14:textId="46265B32" w:rsidR="001B43C4"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r>
              <w:rPr>
                <w:b/>
                <w:bCs/>
                <w:sz w:val="20"/>
                <w:szCs w:val="20"/>
              </w:rPr>
              <w:t>70</w:t>
            </w:r>
          </w:p>
        </w:tc>
        <w:tc>
          <w:tcPr>
            <w:tcW w:w="917" w:type="dxa"/>
            <w:noWrap/>
            <w:vAlign w:val="center"/>
          </w:tcPr>
          <w:p w14:paraId="1DEAB7E6" w14:textId="77777777"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B43C4" w:rsidRPr="00B34F59" w14:paraId="0880FA6D"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53B7CCE3" w14:textId="48856B93" w:rsidR="001B43C4" w:rsidRPr="00B34F59" w:rsidRDefault="001B43C4" w:rsidP="001B43C4">
            <w:pPr>
              <w:rPr>
                <w:sz w:val="20"/>
                <w:szCs w:val="20"/>
              </w:rPr>
            </w:pPr>
            <w:r w:rsidRPr="00B34F59">
              <w:rPr>
                <w:b w:val="0"/>
                <w:sz w:val="20"/>
                <w:szCs w:val="20"/>
              </w:rPr>
              <w:t>10(a)</w:t>
            </w:r>
          </w:p>
        </w:tc>
        <w:tc>
          <w:tcPr>
            <w:tcW w:w="4310" w:type="dxa"/>
          </w:tcPr>
          <w:p w14:paraId="417CBB25" w14:textId="77777777" w:rsidR="001B43C4" w:rsidRPr="00703AA1"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703AA1">
              <w:rPr>
                <w:sz w:val="20"/>
                <w:szCs w:val="20"/>
              </w:rPr>
              <w:t>All nuclear installations (including plants undergoing decommissioning) and all non-nuclear installations holding authorisation for air, water and waste</w:t>
            </w:r>
          </w:p>
          <w:p w14:paraId="4D3BFFFF" w14:textId="692464FD" w:rsidR="001B43C4" w:rsidRPr="00703AA1"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r w:rsidRPr="00703AA1">
              <w:rPr>
                <w:sz w:val="20"/>
                <w:szCs w:val="20"/>
              </w:rPr>
              <w:t>water releases</w:t>
            </w:r>
            <w:r>
              <w:rPr>
                <w:sz w:val="20"/>
                <w:szCs w:val="20"/>
              </w:rPr>
              <w:t xml:space="preserve">: </w:t>
            </w:r>
            <w:r w:rsidRPr="008C5657">
              <w:rPr>
                <w:sz w:val="20"/>
                <w:szCs w:val="20"/>
              </w:rPr>
              <w:t>Radioactive substances activity – nuclear</w:t>
            </w:r>
          </w:p>
        </w:tc>
        <w:tc>
          <w:tcPr>
            <w:tcW w:w="3586" w:type="dxa"/>
          </w:tcPr>
          <w:p w14:paraId="11D8CA2F" w14:textId="77777777"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noWrap/>
            <w:vAlign w:val="center"/>
          </w:tcPr>
          <w:p w14:paraId="44D119CE" w14:textId="344322FD" w:rsidR="001B43C4"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917" w:type="dxa"/>
            <w:noWrap/>
            <w:vAlign w:val="center"/>
          </w:tcPr>
          <w:p w14:paraId="24D7DE89"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B43C4" w:rsidRPr="00B34F59" w14:paraId="005F9CDF" w14:textId="77777777" w:rsidTr="001354B9">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711" w:type="dxa"/>
            <w:noWrap/>
            <w:hideMark/>
          </w:tcPr>
          <w:p w14:paraId="4FC2B00A" w14:textId="77777777" w:rsidR="001B43C4" w:rsidRPr="00B34F59" w:rsidRDefault="001B43C4" w:rsidP="001B43C4">
            <w:pPr>
              <w:rPr>
                <w:b w:val="0"/>
                <w:sz w:val="20"/>
                <w:szCs w:val="20"/>
              </w:rPr>
            </w:pPr>
            <w:r w:rsidRPr="00B34F59">
              <w:rPr>
                <w:b w:val="0"/>
                <w:sz w:val="20"/>
                <w:szCs w:val="20"/>
              </w:rPr>
              <w:t>10(b)</w:t>
            </w:r>
          </w:p>
        </w:tc>
        <w:tc>
          <w:tcPr>
            <w:tcW w:w="4310" w:type="dxa"/>
            <w:hideMark/>
          </w:tcPr>
          <w:p w14:paraId="7AE85B60" w14:textId="77777777" w:rsidR="001B43C4" w:rsidRPr="00703AA1"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r w:rsidRPr="00703AA1">
              <w:rPr>
                <w:sz w:val="20"/>
                <w:szCs w:val="20"/>
              </w:rPr>
              <w:t>All nuclear installations (including plants undergoing decommissioning) and all non-nuclear installations holding authorisation for air, water and waste</w:t>
            </w:r>
          </w:p>
          <w:p w14:paraId="3F0679B8" w14:textId="77777777" w:rsidR="001B43C4" w:rsidRPr="007D240C" w:rsidRDefault="001B43C4" w:rsidP="001B43C4">
            <w:pP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703AA1">
              <w:rPr>
                <w:sz w:val="20"/>
                <w:szCs w:val="20"/>
              </w:rPr>
              <w:t>water releases</w:t>
            </w:r>
            <w:r>
              <w:rPr>
                <w:sz w:val="20"/>
                <w:szCs w:val="20"/>
              </w:rPr>
              <w:t>:</w:t>
            </w:r>
            <w:r>
              <w:t xml:space="preserve"> </w:t>
            </w:r>
            <w:r w:rsidRPr="009B7BBE">
              <w:rPr>
                <w:sz w:val="20"/>
                <w:szCs w:val="20"/>
              </w:rPr>
              <w:t>Radioactive substances activity – non- nuclear</w:t>
            </w:r>
          </w:p>
        </w:tc>
        <w:tc>
          <w:tcPr>
            <w:tcW w:w="3586" w:type="dxa"/>
            <w:hideMark/>
          </w:tcPr>
          <w:p w14:paraId="76786DD1" w14:textId="77777777" w:rsidR="001B43C4" w:rsidRPr="00B34F59" w:rsidRDefault="001B43C4" w:rsidP="001B43C4">
            <w:pPr>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noWrap/>
            <w:vAlign w:val="center"/>
          </w:tcPr>
          <w:p w14:paraId="0519F34D" w14:textId="72D4DA50"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64</w:t>
            </w:r>
          </w:p>
        </w:tc>
        <w:tc>
          <w:tcPr>
            <w:tcW w:w="917" w:type="dxa"/>
            <w:noWrap/>
            <w:vAlign w:val="center"/>
          </w:tcPr>
          <w:p w14:paraId="4F977490" w14:textId="77777777" w:rsidR="001B43C4" w:rsidRPr="00B34F59" w:rsidRDefault="001B43C4" w:rsidP="001B43C4">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B43C4" w:rsidRPr="00B34F59" w14:paraId="1C6F5E5B" w14:textId="77777777" w:rsidTr="001354B9">
        <w:trPr>
          <w:trHeight w:val="18"/>
        </w:trPr>
        <w:tc>
          <w:tcPr>
            <w:cnfStyle w:val="001000000000" w:firstRow="0" w:lastRow="0" w:firstColumn="1" w:lastColumn="0" w:oddVBand="0" w:evenVBand="0" w:oddHBand="0" w:evenHBand="0" w:firstRowFirstColumn="0" w:firstRowLastColumn="0" w:lastRowFirstColumn="0" w:lastRowLastColumn="0"/>
            <w:tcW w:w="711" w:type="dxa"/>
            <w:noWrap/>
          </w:tcPr>
          <w:p w14:paraId="7CA6119D" w14:textId="21E9304B" w:rsidR="001B43C4" w:rsidRPr="00B34F59" w:rsidRDefault="001B43C4" w:rsidP="001B43C4">
            <w:pPr>
              <w:rPr>
                <w:sz w:val="20"/>
                <w:szCs w:val="20"/>
              </w:rPr>
            </w:pPr>
            <w:r>
              <w:rPr>
                <w:sz w:val="20"/>
                <w:szCs w:val="20"/>
              </w:rPr>
              <w:t>Total</w:t>
            </w:r>
          </w:p>
        </w:tc>
        <w:tc>
          <w:tcPr>
            <w:tcW w:w="4310" w:type="dxa"/>
          </w:tcPr>
          <w:p w14:paraId="09FEA9FA" w14:textId="77777777" w:rsidR="001B43C4" w:rsidRPr="00703AA1"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p>
        </w:tc>
        <w:tc>
          <w:tcPr>
            <w:tcW w:w="3586" w:type="dxa"/>
          </w:tcPr>
          <w:p w14:paraId="09CB8BB4" w14:textId="77777777" w:rsidR="001B43C4" w:rsidRPr="00B34F59" w:rsidRDefault="001B43C4" w:rsidP="001B43C4">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noWrap/>
            <w:vAlign w:val="center"/>
          </w:tcPr>
          <w:p w14:paraId="60BB2E7D" w14:textId="55E1D163" w:rsidR="001B43C4"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1303</w:t>
            </w:r>
          </w:p>
        </w:tc>
        <w:tc>
          <w:tcPr>
            <w:tcW w:w="917" w:type="dxa"/>
            <w:noWrap/>
            <w:vAlign w:val="center"/>
          </w:tcPr>
          <w:p w14:paraId="07F350CC" w14:textId="77777777" w:rsidR="001B43C4" w:rsidRPr="00B34F59" w:rsidRDefault="001B43C4" w:rsidP="001B43C4">
            <w:pPr>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14:paraId="489BB1BD" w14:textId="0D0AF7FE" w:rsidR="00723E6B" w:rsidRPr="00723E6B" w:rsidRDefault="00723E6B" w:rsidP="00723E6B">
      <w:pPr>
        <w:rPr>
          <w:iCs/>
        </w:rPr>
      </w:pPr>
    </w:p>
    <w:p w14:paraId="19E46BFC" w14:textId="76433F96" w:rsidR="000F7105" w:rsidRPr="00606E43" w:rsidRDefault="38181107" w:rsidP="00317410">
      <w:r>
        <w:lastRenderedPageBreak/>
        <w:t xml:space="preserve">As the table shows, a set of sites which have an activity of waste handling (under industry </w:t>
      </w:r>
      <w:r w:rsidRPr="6B947DE1">
        <w:rPr>
          <w:i/>
          <w:iCs/>
        </w:rPr>
        <w:t xml:space="preserve">sector 5 </w:t>
      </w:r>
      <w:r w:rsidR="647358D4" w:rsidRPr="6B947DE1">
        <w:rPr>
          <w:i/>
          <w:iCs/>
        </w:rPr>
        <w:t xml:space="preserve">- </w:t>
      </w:r>
      <w:r w:rsidRPr="6B947DE1">
        <w:rPr>
          <w:i/>
          <w:iCs/>
        </w:rPr>
        <w:t xml:space="preserve">Waste and </w:t>
      </w:r>
      <w:r w:rsidR="6BD4436A" w:rsidRPr="6B947DE1">
        <w:rPr>
          <w:i/>
          <w:iCs/>
        </w:rPr>
        <w:t>wastewater</w:t>
      </w:r>
      <w:r w:rsidRPr="6B947DE1">
        <w:rPr>
          <w:i/>
          <w:iCs/>
        </w:rPr>
        <w:t xml:space="preserve"> management</w:t>
      </w:r>
      <w:r>
        <w:t xml:space="preserve">) have SPRI data taken from their Waste Licensed Site Return data submission. These sites do not release pollutants, so the data is only for waste, and is provided as a condition of their </w:t>
      </w:r>
      <w:r w:rsidR="62F2D371">
        <w:t>Licence</w:t>
      </w:r>
      <w:r>
        <w:t>.</w:t>
      </w:r>
    </w:p>
    <w:p w14:paraId="48AE087F" w14:textId="28D9357C" w:rsidR="00E03781" w:rsidRDefault="00C66EE1">
      <w:r w:rsidRPr="00606E43">
        <w:t xml:space="preserve">Excluding </w:t>
      </w:r>
      <w:r w:rsidR="00BC0CE0" w:rsidRPr="00606E43">
        <w:t xml:space="preserve">these waste </w:t>
      </w:r>
      <w:r w:rsidRPr="00606E43">
        <w:t>sites</w:t>
      </w:r>
      <w:r w:rsidR="00BC0CE0" w:rsidRPr="00606E43">
        <w:t xml:space="preserve">, </w:t>
      </w:r>
      <w:r w:rsidR="431C9D6D">
        <w:t>30</w:t>
      </w:r>
      <w:r w:rsidR="00E14F68">
        <w:t xml:space="preserve"> </w:t>
      </w:r>
      <w:r w:rsidRPr="00606E43">
        <w:t xml:space="preserve">sites </w:t>
      </w:r>
      <w:r w:rsidR="002D4682">
        <w:t>did</w:t>
      </w:r>
      <w:r w:rsidR="002F5524">
        <w:t xml:space="preserve"> not</w:t>
      </w:r>
      <w:r w:rsidR="00711396" w:rsidRPr="00606E43">
        <w:t xml:space="preserve"> submit</w:t>
      </w:r>
      <w:r w:rsidRPr="00606E43">
        <w:t xml:space="preserve"> SPRI returns</w:t>
      </w:r>
      <w:r w:rsidR="00767E08" w:rsidRPr="00606E43">
        <w:t xml:space="preserve"> for </w:t>
      </w:r>
      <w:r w:rsidR="00324887" w:rsidRPr="00606E43">
        <w:t>2021.</w:t>
      </w:r>
      <w:r w:rsidR="001F1D9E" w:rsidRPr="00606E43">
        <w:t xml:space="preserve"> </w:t>
      </w:r>
      <w:r w:rsidR="00945D98" w:rsidRPr="00606E43">
        <w:t>A</w:t>
      </w:r>
      <w:r w:rsidR="001F1D9E" w:rsidRPr="00606E43">
        <w:t>ll</w:t>
      </w:r>
      <w:r w:rsidR="00767E08" w:rsidRPr="00606E43">
        <w:t xml:space="preserve"> are </w:t>
      </w:r>
      <w:r w:rsidR="00CD7BCB" w:rsidRPr="00606E43">
        <w:t xml:space="preserve">non-operational and the majority are </w:t>
      </w:r>
      <w:r w:rsidR="00767E08" w:rsidRPr="00606E43">
        <w:t xml:space="preserve">either </w:t>
      </w:r>
      <w:r w:rsidR="00AC0B52">
        <w:t xml:space="preserve">in </w:t>
      </w:r>
      <w:r w:rsidRPr="00606E43">
        <w:t>administration</w:t>
      </w:r>
      <w:r w:rsidR="00767E08" w:rsidRPr="00606E43">
        <w:t xml:space="preserve"> or abandoned</w:t>
      </w:r>
      <w:r w:rsidRPr="00606E43">
        <w:t>.</w:t>
      </w:r>
      <w:r w:rsidR="00BC0CE0" w:rsidRPr="00606E43">
        <w:t xml:space="preserve"> We would not expect any to release pollutants from </w:t>
      </w:r>
      <w:r w:rsidR="00214583">
        <w:t xml:space="preserve">these </w:t>
      </w:r>
      <w:r w:rsidR="00BC0CE0" w:rsidRPr="00606E43">
        <w:t>processes, but disused waste sites may potentially still have emissions, although not at a level which would significantly affect pollutant totals for 202</w:t>
      </w:r>
      <w:r w:rsidR="009835E4">
        <w:t>1</w:t>
      </w:r>
      <w:r w:rsidR="00BC0CE0" w:rsidRPr="00606E43">
        <w:t>.</w:t>
      </w:r>
      <w:r w:rsidR="00D66B1B">
        <w:t xml:space="preserve"> </w:t>
      </w:r>
    </w:p>
    <w:p w14:paraId="1CF7E61A" w14:textId="6DF136BF" w:rsidR="00DE6952" w:rsidRDefault="00D151FF" w:rsidP="00F86A7C">
      <w:pPr>
        <w:pStyle w:val="Heading4"/>
      </w:pPr>
      <w:r>
        <w:t xml:space="preserve">Pollutants reported by </w:t>
      </w:r>
      <w:r w:rsidR="006205E1">
        <w:t xml:space="preserve">Activity </w:t>
      </w:r>
      <w:r>
        <w:t>code</w:t>
      </w:r>
      <w:r w:rsidR="00455F50">
        <w:t xml:space="preserve"> </w:t>
      </w:r>
    </w:p>
    <w:p w14:paraId="59CE375E" w14:textId="77777777" w:rsidR="00F86A7C" w:rsidRPr="00F86A7C" w:rsidRDefault="00F86A7C" w:rsidP="00F86A7C">
      <w:pPr>
        <w:spacing w:after="0"/>
      </w:pPr>
    </w:p>
    <w:p w14:paraId="48AE0882" w14:textId="77777777" w:rsidR="0087785D" w:rsidRPr="00936A97" w:rsidRDefault="00232B61">
      <w:r w:rsidRPr="00936A97">
        <w:t>As noted above, the quantitative figures provided in this statistical release include only those reports of pollutants at levels above reporting thresholds (ART). SPRI also requires</w:t>
      </w:r>
      <w:r w:rsidR="004B24A5">
        <w:t xml:space="preserve"> all</w:t>
      </w:r>
      <w:r w:rsidRPr="00936A97">
        <w:t xml:space="preserve"> sites to report where they do emit a pollutant but at a level below reporting thresholds (BRT), and there may be substantial numbers of these unquantified minor releases. </w:t>
      </w:r>
    </w:p>
    <w:p w14:paraId="48AE0883" w14:textId="7FFF1746" w:rsidR="00EB2CA5" w:rsidRPr="00936A97" w:rsidRDefault="72A592B3">
      <w:r>
        <w:t xml:space="preserve">The graph shows </w:t>
      </w:r>
      <w:r w:rsidR="44142CD0">
        <w:t>the total number of</w:t>
      </w:r>
      <w:r>
        <w:t xml:space="preserve"> individual pollutant release</w:t>
      </w:r>
      <w:r w:rsidR="1F576808">
        <w:t>s</w:t>
      </w:r>
      <w:r>
        <w:t xml:space="preserve"> reported by each industry sector, identified as either ART or BRT. </w:t>
      </w:r>
      <w:r w:rsidR="622EBB2D">
        <w:t>F</w:t>
      </w:r>
      <w:r>
        <w:t xml:space="preserve">or </w:t>
      </w:r>
      <w:r w:rsidR="1F576808">
        <w:t xml:space="preserve">example, Energy sector sites reported </w:t>
      </w:r>
      <w:r w:rsidR="5BFB852E">
        <w:t>33</w:t>
      </w:r>
      <w:r w:rsidR="3A55420C">
        <w:t>4</w:t>
      </w:r>
      <w:r w:rsidR="1F576808">
        <w:t xml:space="preserve"> individual emissions</w:t>
      </w:r>
      <w:r w:rsidR="5BFB852E">
        <w:t xml:space="preserve"> to air</w:t>
      </w:r>
      <w:r w:rsidR="1F576808">
        <w:t xml:space="preserve">, of which </w:t>
      </w:r>
      <w:r w:rsidR="5BFB852E">
        <w:t>102</w:t>
      </w:r>
      <w:r w:rsidR="1F576808">
        <w:t xml:space="preserve"> were ART.</w:t>
      </w:r>
      <w:r w:rsidR="3D917977">
        <w:t xml:space="preserve"> (Tables 2 and 4 show more detail on the numbers of sites reporting each pollutant at ART).</w:t>
      </w:r>
    </w:p>
    <w:p w14:paraId="48AE0884" w14:textId="77777777" w:rsidR="00EB2CA5" w:rsidRPr="00936A97" w:rsidRDefault="00EB2CA5">
      <w:r w:rsidRPr="00936A97">
        <w:t>A full breakdown by pollutant is included in the accompanying dat</w:t>
      </w:r>
      <w:r w:rsidR="00E42357" w:rsidRPr="00936A97">
        <w:t>asheet.</w:t>
      </w:r>
    </w:p>
    <w:p w14:paraId="48AE0885" w14:textId="28291467" w:rsidR="00B95D0A" w:rsidRPr="00661F7D" w:rsidRDefault="0094785C" w:rsidP="00B95D0A">
      <w:pPr>
        <w:rPr>
          <w:i/>
        </w:rPr>
      </w:pPr>
      <w:r w:rsidRPr="007D1CE6">
        <w:rPr>
          <w:i/>
        </w:rPr>
        <w:t>Figure</w:t>
      </w:r>
      <w:r w:rsidR="004C66F0" w:rsidRPr="007D1CE6">
        <w:rPr>
          <w:i/>
        </w:rPr>
        <w:t xml:space="preserve"> </w:t>
      </w:r>
      <w:r w:rsidR="00937AF9" w:rsidRPr="007D1CE6">
        <w:rPr>
          <w:i/>
        </w:rPr>
        <w:t>7</w:t>
      </w:r>
      <w:r w:rsidR="00B95D0A" w:rsidRPr="007D1CE6">
        <w:rPr>
          <w:i/>
        </w:rPr>
        <w:t>: Number</w:t>
      </w:r>
      <w:r w:rsidR="00B95D0A" w:rsidRPr="00661F7D">
        <w:rPr>
          <w:i/>
        </w:rPr>
        <w:t xml:space="preserve"> of </w:t>
      </w:r>
      <w:r w:rsidR="00E42357">
        <w:rPr>
          <w:i/>
        </w:rPr>
        <w:t>individually-reported</w:t>
      </w:r>
      <w:r w:rsidR="00B95D0A" w:rsidRPr="00661F7D">
        <w:rPr>
          <w:i/>
        </w:rPr>
        <w:t xml:space="preserve"> emi</w:t>
      </w:r>
      <w:r w:rsidR="00D64FB9">
        <w:rPr>
          <w:i/>
        </w:rPr>
        <w:t>ssions</w:t>
      </w:r>
      <w:r w:rsidR="00B95D0A" w:rsidRPr="00661F7D">
        <w:rPr>
          <w:i/>
        </w:rPr>
        <w:t xml:space="preserve"> </w:t>
      </w:r>
      <w:r w:rsidR="00E42357">
        <w:rPr>
          <w:i/>
        </w:rPr>
        <w:t xml:space="preserve">to </w:t>
      </w:r>
      <w:r w:rsidR="008E4617">
        <w:rPr>
          <w:i/>
        </w:rPr>
        <w:t>air and water</w:t>
      </w:r>
      <w:r w:rsidR="00B95D0A" w:rsidRPr="00661F7D">
        <w:rPr>
          <w:i/>
        </w:rPr>
        <w:t xml:space="preserve"> at above and below reporting thresholds in each industry area</w:t>
      </w:r>
      <w:r w:rsidR="007F61AB">
        <w:rPr>
          <w:i/>
        </w:rPr>
        <w:t xml:space="preserve"> for 20</w:t>
      </w:r>
      <w:r w:rsidR="00281D90">
        <w:rPr>
          <w:i/>
        </w:rPr>
        <w:t>2</w:t>
      </w:r>
      <w:r w:rsidR="00FA547E">
        <w:rPr>
          <w:i/>
        </w:rPr>
        <w:t>1</w:t>
      </w:r>
    </w:p>
    <w:p w14:paraId="48AE0886" w14:textId="61E522F1" w:rsidR="0021319C" w:rsidRPr="00EB2CA5" w:rsidRDefault="004A51F1" w:rsidP="0021319C">
      <w:r>
        <w:rPr>
          <w:noProof/>
        </w:rPr>
        <w:drawing>
          <wp:inline distT="0" distB="0" distL="0" distR="0" wp14:anchorId="2E7A63C0" wp14:editId="699B6BC9">
            <wp:extent cx="6645910" cy="5128895"/>
            <wp:effectExtent l="0" t="0" r="2540" b="14605"/>
            <wp:docPr id="1" name="Chart 1" descr="A bar graph showing the number of individually reported emissions to air and water at above and below reporting threshold by different type of industry for 2021">
              <a:extLst xmlns:a="http://schemas.openxmlformats.org/drawingml/2006/main">
                <a:ext uri="{FF2B5EF4-FFF2-40B4-BE49-F238E27FC236}">
                  <a16:creationId xmlns:a16="http://schemas.microsoft.com/office/drawing/2014/main" id="{16E1976A-E919-48E0-DB16-8A3C4AAAA2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8AE0887" w14:textId="04848E2A" w:rsidR="00232B61" w:rsidRDefault="00232B61"/>
    <w:p w14:paraId="48AE088C" w14:textId="6296A2D1" w:rsidR="00DC5D19" w:rsidRDefault="12DB6254" w:rsidP="00D925CA">
      <w:pPr>
        <w:pStyle w:val="Heading2"/>
      </w:pPr>
      <w:bookmarkStart w:id="22" w:name="_Toc1592605506"/>
      <w:r>
        <w:lastRenderedPageBreak/>
        <w:t>2.</w:t>
      </w:r>
      <w:r w:rsidR="4FECC766">
        <w:t xml:space="preserve"> </w:t>
      </w:r>
      <w:r w:rsidR="02FB54BA">
        <w:t>Scope of this statistical release</w:t>
      </w:r>
      <w:bookmarkEnd w:id="22"/>
    </w:p>
    <w:p w14:paraId="48AE088D" w14:textId="77777777" w:rsidR="00DC5D19" w:rsidRDefault="00DC5D19" w:rsidP="00B03717">
      <w:pPr>
        <w:spacing w:after="0"/>
        <w:rPr>
          <w:bCs/>
          <w:color w:val="0000FF"/>
        </w:rPr>
      </w:pPr>
    </w:p>
    <w:p w14:paraId="48AE088E" w14:textId="34A3A36C" w:rsidR="000308C0" w:rsidRPr="00B03717" w:rsidRDefault="0ED5C8BD" w:rsidP="00DC5D19">
      <w:r>
        <w:t>W</w:t>
      </w:r>
      <w:r w:rsidR="65547978">
        <w:t xml:space="preserve">e have focussed on the emissions of pollutants to the environment and on </w:t>
      </w:r>
      <w:r w:rsidR="7C1D1453">
        <w:t>offsite</w:t>
      </w:r>
      <w:r w:rsidR="65547978">
        <w:t xml:space="preserve"> waste transfers from non-waste sites, as these are the areas where SEPA receives the most enquiries, and where SPRI provides data which is both significant and unavailable elsewhere. </w:t>
      </w:r>
      <w:r w:rsidR="1DA4885D">
        <w:t>We have not included data on the areas below but all are available on Scotland’s Environment Web:</w:t>
      </w:r>
    </w:p>
    <w:p w14:paraId="48AE088F" w14:textId="77777777" w:rsidR="000308C0" w:rsidRPr="00B03717" w:rsidRDefault="000308C0" w:rsidP="000308C0">
      <w:pPr>
        <w:pStyle w:val="ListParagraph"/>
        <w:numPr>
          <w:ilvl w:val="0"/>
          <w:numId w:val="11"/>
        </w:numPr>
        <w:rPr>
          <w:bCs/>
        </w:rPr>
      </w:pPr>
      <w:r w:rsidRPr="00B03717">
        <w:rPr>
          <w:bCs/>
        </w:rPr>
        <w:t xml:space="preserve">radioactive substances </w:t>
      </w:r>
    </w:p>
    <w:p w14:paraId="48AE0890" w14:textId="1A908789" w:rsidR="00DC5D19" w:rsidRPr="00B03717" w:rsidRDefault="1DA4885D" w:rsidP="6B947DE1">
      <w:pPr>
        <w:pStyle w:val="ListParagraph"/>
        <w:numPr>
          <w:ilvl w:val="0"/>
          <w:numId w:val="11"/>
        </w:numPr>
      </w:pPr>
      <w:r>
        <w:t xml:space="preserve">releases to </w:t>
      </w:r>
      <w:r w:rsidR="766EA841">
        <w:t>wastewater</w:t>
      </w:r>
    </w:p>
    <w:p w14:paraId="48AE0892" w14:textId="0A0B2872" w:rsidR="00DC5D19" w:rsidRPr="00007F7E" w:rsidRDefault="7C1D1453" w:rsidP="6B947DE1">
      <w:pPr>
        <w:pStyle w:val="ListParagraph"/>
        <w:numPr>
          <w:ilvl w:val="0"/>
          <w:numId w:val="11"/>
        </w:numPr>
      </w:pPr>
      <w:r>
        <w:t>offsite</w:t>
      </w:r>
      <w:r w:rsidR="1DA4885D">
        <w:t xml:space="preserve"> waste transfers from waste sector sites</w:t>
      </w:r>
    </w:p>
    <w:p w14:paraId="48AE0893" w14:textId="5C4B3639" w:rsidR="00A20942" w:rsidRPr="00B03717" w:rsidRDefault="12DB6254" w:rsidP="007572EA">
      <w:pPr>
        <w:pStyle w:val="Heading3"/>
      </w:pPr>
      <w:bookmarkStart w:id="23" w:name="_Toc1108884669"/>
      <w:bookmarkStart w:id="24" w:name="_Hlk97279156"/>
      <w:r>
        <w:t>2.</w:t>
      </w:r>
      <w:r w:rsidR="491C6EB3">
        <w:t>1</w:t>
      </w:r>
      <w:r>
        <w:t xml:space="preserve"> </w:t>
      </w:r>
      <w:r w:rsidR="75EA0042">
        <w:t>User statement</w:t>
      </w:r>
      <w:r w:rsidR="5DDD0CF4">
        <w:t xml:space="preserve"> </w:t>
      </w:r>
      <w:bookmarkEnd w:id="23"/>
    </w:p>
    <w:p w14:paraId="48AE0894" w14:textId="77777777" w:rsidR="00F1381E" w:rsidRPr="00B03717" w:rsidRDefault="00F1381E" w:rsidP="00B03717">
      <w:pPr>
        <w:spacing w:after="0"/>
        <w:rPr>
          <w:lang w:val="en"/>
        </w:rPr>
      </w:pPr>
    </w:p>
    <w:p w14:paraId="5F81945C" w14:textId="7FF15998" w:rsidR="00A46A52" w:rsidRDefault="007B7631" w:rsidP="00F1381E">
      <w:pPr>
        <w:rPr>
          <w:lang w:val="en"/>
        </w:rPr>
      </w:pPr>
      <w:r>
        <w:rPr>
          <w:lang w:val="en"/>
        </w:rPr>
        <w:t xml:space="preserve">SPRI provides the Scottish part of </w:t>
      </w:r>
      <w:r w:rsidR="000A2C35">
        <w:rPr>
          <w:lang w:val="en"/>
        </w:rPr>
        <w:t>the UK</w:t>
      </w:r>
      <w:r w:rsidR="000A2C35" w:rsidRPr="000A2C35">
        <w:t xml:space="preserve"> </w:t>
      </w:r>
      <w:r w:rsidR="000A2C35" w:rsidRPr="000A2C35">
        <w:rPr>
          <w:lang w:val="en"/>
        </w:rPr>
        <w:t>Pollutant Release and Transfer Register</w:t>
      </w:r>
      <w:r w:rsidR="00F94624">
        <w:rPr>
          <w:lang w:val="en"/>
        </w:rPr>
        <w:t xml:space="preserve"> (PRTR)</w:t>
      </w:r>
      <w:r w:rsidR="000A2C35">
        <w:rPr>
          <w:lang w:val="en"/>
        </w:rPr>
        <w:t>.</w:t>
      </w:r>
      <w:r w:rsidR="00F94624" w:rsidRPr="00F94624">
        <w:rPr>
          <w:lang w:val="en"/>
        </w:rPr>
        <w:t xml:space="preserve"> </w:t>
      </w:r>
      <w:r w:rsidR="00F94624" w:rsidRPr="00F0255D">
        <w:rPr>
          <w:lang w:val="en"/>
        </w:rPr>
        <w:t xml:space="preserve">The </w:t>
      </w:r>
      <w:r w:rsidR="00F94624">
        <w:rPr>
          <w:lang w:val="en"/>
        </w:rPr>
        <w:t>UK</w:t>
      </w:r>
      <w:r w:rsidR="00F94624" w:rsidRPr="00F0255D">
        <w:rPr>
          <w:lang w:val="en"/>
        </w:rPr>
        <w:t xml:space="preserve"> is a Party to the UN Kiev Protocol on Pollutant Release and Transfer Registers</w:t>
      </w:r>
      <w:r w:rsidR="00383542">
        <w:rPr>
          <w:rStyle w:val="FootnoteReference"/>
          <w:lang w:val="en"/>
        </w:rPr>
        <w:footnoteReference w:id="8"/>
      </w:r>
      <w:r w:rsidR="00F94624" w:rsidRPr="00F0255D">
        <w:rPr>
          <w:lang w:val="en"/>
        </w:rPr>
        <w:t xml:space="preserve"> which aims ‘to enhance public access to information through the establishment of coherent, nationwide PRTRs’. The Protocol requires Parties to provide information on pollution sources to members of the public. </w:t>
      </w:r>
      <w:r w:rsidR="311AE89F" w:rsidRPr="00F0255D">
        <w:rPr>
          <w:lang w:val="en"/>
        </w:rPr>
        <w:t xml:space="preserve">See </w:t>
      </w:r>
      <w:hyperlink w:anchor="_3._About_the">
        <w:r w:rsidR="278D2EB6" w:rsidRPr="11C8FF33">
          <w:rPr>
            <w:rStyle w:val="Hyperlink"/>
            <w:lang w:val="en"/>
          </w:rPr>
          <w:t>S</w:t>
        </w:r>
        <w:r w:rsidR="311AE89F" w:rsidRPr="11C8FF33">
          <w:rPr>
            <w:rStyle w:val="Hyperlink"/>
            <w:lang w:val="en"/>
          </w:rPr>
          <w:t>ection 3</w:t>
        </w:r>
      </w:hyperlink>
      <w:r w:rsidR="311AE89F" w:rsidRPr="00F0255D">
        <w:rPr>
          <w:lang w:val="en"/>
        </w:rPr>
        <w:t xml:space="preserve"> for more details</w:t>
      </w:r>
      <w:r w:rsidR="14377CA4" w:rsidRPr="00F0255D">
        <w:rPr>
          <w:lang w:val="en"/>
        </w:rPr>
        <w:t>.</w:t>
      </w:r>
    </w:p>
    <w:p w14:paraId="48AE0898" w14:textId="5DE9B5C9" w:rsidR="001C3DF3" w:rsidRPr="001C3DF3" w:rsidRDefault="001C3DF3" w:rsidP="00F1381E">
      <w:pPr>
        <w:rPr>
          <w:lang w:val="en"/>
        </w:rPr>
      </w:pPr>
      <w:r w:rsidRPr="00B03717">
        <w:rPr>
          <w:lang w:val="en"/>
        </w:rPr>
        <w:t xml:space="preserve">SPRI data are also used to fulfil various other reporting requirements and obligations including those of the </w:t>
      </w:r>
      <w:r>
        <w:rPr>
          <w:lang w:val="en"/>
        </w:rPr>
        <w:t xml:space="preserve">UK </w:t>
      </w:r>
      <w:r w:rsidRPr="00A96933">
        <w:rPr>
          <w:lang w:val="en"/>
        </w:rPr>
        <w:t>National Atmospheric Emissions Inventory</w:t>
      </w:r>
      <w:r w:rsidR="00FB2EC9">
        <w:rPr>
          <w:lang w:val="en"/>
        </w:rPr>
        <w:t xml:space="preserve"> (NAEI)</w:t>
      </w:r>
      <w:r w:rsidR="00A96933">
        <w:rPr>
          <w:rStyle w:val="FootnoteReference"/>
          <w:lang w:val="en"/>
        </w:rPr>
        <w:footnoteReference w:id="9"/>
      </w:r>
      <w:r>
        <w:rPr>
          <w:lang w:val="en"/>
        </w:rPr>
        <w:t xml:space="preserve">, and the UK Greenhouse Gas Inventory, which fulfills the </w:t>
      </w:r>
      <w:r w:rsidRPr="00A96933">
        <w:rPr>
          <w:lang w:val="en"/>
        </w:rPr>
        <w:t>UN Kyoto Framework Convention on Climate Change</w:t>
      </w:r>
      <w:r w:rsidR="00E429C8">
        <w:rPr>
          <w:lang w:val="en"/>
        </w:rPr>
        <w:t xml:space="preserve"> (UNFC</w:t>
      </w:r>
      <w:r w:rsidR="00874C87">
        <w:rPr>
          <w:lang w:val="en"/>
        </w:rPr>
        <w:t>C</w:t>
      </w:r>
      <w:r w:rsidR="00E429C8">
        <w:rPr>
          <w:lang w:val="en"/>
        </w:rPr>
        <w:t>C)</w:t>
      </w:r>
      <w:r w:rsidR="00890B54">
        <w:rPr>
          <w:rStyle w:val="FootnoteReference"/>
          <w:lang w:val="en"/>
        </w:rPr>
        <w:footnoteReference w:id="10"/>
      </w:r>
      <w:r w:rsidR="00E429C8">
        <w:rPr>
          <w:lang w:val="en"/>
        </w:rPr>
        <w:t>.</w:t>
      </w:r>
      <w:r>
        <w:rPr>
          <w:lang w:val="en"/>
        </w:rPr>
        <w:t xml:space="preserve"> Other obligatory uses are the </w:t>
      </w:r>
      <w:r w:rsidR="00945D98" w:rsidRPr="005A3376">
        <w:rPr>
          <w:lang w:val="en"/>
        </w:rPr>
        <w:t>OSPAR C</w:t>
      </w:r>
      <w:r w:rsidRPr="005A3376">
        <w:rPr>
          <w:lang w:val="en"/>
        </w:rPr>
        <w:t>onvention</w:t>
      </w:r>
      <w:r w:rsidR="005A3376">
        <w:rPr>
          <w:rStyle w:val="FootnoteReference"/>
          <w:lang w:val="en"/>
        </w:rPr>
        <w:footnoteReference w:id="11"/>
      </w:r>
      <w:r>
        <w:rPr>
          <w:lang w:val="en"/>
        </w:rPr>
        <w:t xml:space="preserve"> and </w:t>
      </w:r>
      <w:r w:rsidRPr="00F22550">
        <w:rPr>
          <w:lang w:val="en"/>
        </w:rPr>
        <w:t>Scotland’s Marine Atlas</w:t>
      </w:r>
      <w:r w:rsidR="00F22550">
        <w:rPr>
          <w:rStyle w:val="FootnoteReference"/>
          <w:lang w:val="en"/>
        </w:rPr>
        <w:footnoteReference w:id="12"/>
      </w:r>
      <w:r w:rsidRPr="00B03717">
        <w:rPr>
          <w:lang w:val="en"/>
        </w:rPr>
        <w:t xml:space="preserve">. </w:t>
      </w:r>
    </w:p>
    <w:p w14:paraId="48AE0899" w14:textId="77777777" w:rsidR="00F1381E" w:rsidRPr="00BA563A" w:rsidRDefault="00F1381E" w:rsidP="00F1381E">
      <w:pPr>
        <w:rPr>
          <w:lang w:val="en"/>
        </w:rPr>
      </w:pPr>
      <w:r w:rsidRPr="00B03717">
        <w:rPr>
          <w:bCs/>
        </w:rPr>
        <w:t xml:space="preserve">The data are also used </w:t>
      </w:r>
      <w:r w:rsidR="00DC5D19" w:rsidRPr="00B03717">
        <w:rPr>
          <w:bCs/>
        </w:rPr>
        <w:t>by</w:t>
      </w:r>
      <w:r w:rsidRPr="00B03717">
        <w:rPr>
          <w:bCs/>
        </w:rPr>
        <w:t xml:space="preserve"> central government, researchers and the general public.</w:t>
      </w:r>
    </w:p>
    <w:bookmarkEnd w:id="24"/>
    <w:p w14:paraId="48AE089A" w14:textId="77777777" w:rsidR="00F1381E" w:rsidRDefault="00F1381E" w:rsidP="00AC3120">
      <w:pPr>
        <w:rPr>
          <w:bCs/>
          <w:color w:val="0000FF"/>
        </w:rPr>
      </w:pPr>
    </w:p>
    <w:p w14:paraId="48AE089B" w14:textId="64A00D76" w:rsidR="00A20942" w:rsidRDefault="12DB6254" w:rsidP="007572EA">
      <w:pPr>
        <w:pStyle w:val="Heading3"/>
        <w:rPr>
          <w:color w:val="FF0000"/>
        </w:rPr>
      </w:pPr>
      <w:bookmarkStart w:id="25" w:name="_Toc1895644801"/>
      <w:r>
        <w:t>2.</w:t>
      </w:r>
      <w:r w:rsidR="4D39041E">
        <w:t>2</w:t>
      </w:r>
      <w:r>
        <w:t xml:space="preserve"> </w:t>
      </w:r>
      <w:r w:rsidR="75EA0042">
        <w:t>Feedback</w:t>
      </w:r>
      <w:r w:rsidR="76C87707">
        <w:t xml:space="preserve"> </w:t>
      </w:r>
      <w:bookmarkEnd w:id="25"/>
    </w:p>
    <w:p w14:paraId="48AE089C" w14:textId="77777777" w:rsidR="00B03717" w:rsidRPr="00B03717" w:rsidRDefault="00B03717" w:rsidP="00B03717">
      <w:pPr>
        <w:spacing w:after="0"/>
      </w:pPr>
    </w:p>
    <w:p w14:paraId="48AE089D" w14:textId="77777777" w:rsidR="00A20942" w:rsidRPr="00B03717" w:rsidRDefault="00A20942" w:rsidP="00AC3120">
      <w:r w:rsidRPr="00B03717">
        <w:t xml:space="preserve">We welcome feedback on </w:t>
      </w:r>
      <w:r w:rsidR="00AA4644">
        <w:t xml:space="preserve">this publication and </w:t>
      </w:r>
      <w:r w:rsidRPr="00B03717">
        <w:t xml:space="preserve">the data from all users including </w:t>
      </w:r>
      <w:r w:rsidR="00E54343">
        <w:t xml:space="preserve">information on </w:t>
      </w:r>
      <w:r w:rsidRPr="00B03717">
        <w:t>how and why the data are used. This helps us to understand the value of the statistics to external users. Please see our contact details at the bottom of the fir</w:t>
      </w:r>
      <w:r w:rsidR="00AC3120" w:rsidRPr="00B03717">
        <w:t>st page of this notice.</w:t>
      </w:r>
    </w:p>
    <w:p w14:paraId="48AE089E" w14:textId="77777777" w:rsidR="0055519E" w:rsidRDefault="0055519E">
      <w:pPr>
        <w:rPr>
          <w:rFonts w:eastAsiaTheme="majorEastAsia" w:cstheme="majorBidi"/>
          <w:b/>
          <w:sz w:val="24"/>
          <w:szCs w:val="24"/>
        </w:rPr>
      </w:pPr>
      <w:r>
        <w:br w:type="page"/>
      </w:r>
    </w:p>
    <w:p w14:paraId="48AE089F" w14:textId="1085328E" w:rsidR="00A20942" w:rsidRDefault="12DB6254" w:rsidP="007572EA">
      <w:pPr>
        <w:pStyle w:val="Heading3"/>
      </w:pPr>
      <w:bookmarkStart w:id="26" w:name="_Toc1301284069"/>
      <w:r>
        <w:lastRenderedPageBreak/>
        <w:t>2.</w:t>
      </w:r>
      <w:r w:rsidR="32E4AB9D">
        <w:t>3</w:t>
      </w:r>
      <w:r>
        <w:t xml:space="preserve"> </w:t>
      </w:r>
      <w:r w:rsidR="75EA0042">
        <w:t>Revisions</w:t>
      </w:r>
      <w:bookmarkEnd w:id="26"/>
    </w:p>
    <w:p w14:paraId="48AE08A0" w14:textId="77777777" w:rsidR="00B03717" w:rsidRPr="00B03717" w:rsidRDefault="00B03717" w:rsidP="00B03717">
      <w:pPr>
        <w:spacing w:after="0"/>
      </w:pPr>
    </w:p>
    <w:p w14:paraId="48AE08A1" w14:textId="77777777" w:rsidR="00A20942" w:rsidRPr="00B03717" w:rsidRDefault="1EDEC223" w:rsidP="008C34B4">
      <w:r>
        <w:t xml:space="preserve">SEPA will provide information about any revisions made to published information in this statistics release and the associated datasets. Revisions could occur for </w:t>
      </w:r>
      <w:bookmarkStart w:id="27" w:name="_Int_oLpKApXQ"/>
      <w:r>
        <w:t>various reasons</w:t>
      </w:r>
      <w:bookmarkEnd w:id="27"/>
      <w:r>
        <w:t>, including when data from third parties is unavailable or provisional at the time of publishing or if there are subsequent methodological improvements or refinements.</w:t>
      </w:r>
      <w:r w:rsidR="0F645571">
        <w:t xml:space="preserve"> Requests for revisions may be made by SEPA or by Operators.</w:t>
      </w:r>
    </w:p>
    <w:p w14:paraId="48AE08A2" w14:textId="7051BC82" w:rsidR="008C34B4" w:rsidRPr="00B03717" w:rsidRDefault="008C34B4" w:rsidP="008C34B4">
      <w:r w:rsidRPr="00B03717">
        <w:t>Note that revisions to individual returns may occur throughout the year</w:t>
      </w:r>
      <w:r w:rsidR="005E60D6" w:rsidRPr="005E60D6">
        <w:t xml:space="preserve">. </w:t>
      </w:r>
      <w:r w:rsidRPr="005E60D6">
        <w:t>The revision process requires similar Quality Assurance checks to those carried out on annual data submissions and the return may be unavailable during this period.</w:t>
      </w:r>
    </w:p>
    <w:p w14:paraId="48AE08A4" w14:textId="5FBDCE57" w:rsidR="007F6521" w:rsidRDefault="007F6521" w:rsidP="008C34B4">
      <w:r w:rsidRPr="00B03717">
        <w:t xml:space="preserve">Data available on </w:t>
      </w:r>
      <w:r w:rsidR="004A448B" w:rsidRPr="00B12BD0">
        <w:t>Scotland’s Environment Web</w:t>
      </w:r>
      <w:r w:rsidR="00AE4310">
        <w:rPr>
          <w:rStyle w:val="FootnoteReference"/>
        </w:rPr>
        <w:footnoteReference w:id="13"/>
      </w:r>
      <w:r w:rsidR="004A448B" w:rsidRPr="00B03717">
        <w:t xml:space="preserve"> </w:t>
      </w:r>
      <w:r w:rsidRPr="00B03717">
        <w:t xml:space="preserve">updates annually and will include all </w:t>
      </w:r>
      <w:r w:rsidR="003756E8">
        <w:t xml:space="preserve">significant </w:t>
      </w:r>
      <w:r w:rsidRPr="00B03717">
        <w:t>revisions to previous years.</w:t>
      </w:r>
      <w:bookmarkStart w:id="28" w:name="_Hlk97279208"/>
      <w:r w:rsidR="003756E8">
        <w:t xml:space="preserve"> </w:t>
      </w:r>
      <w:r w:rsidRPr="00B03717">
        <w:t>Where necessary, PRTR data revisi</w:t>
      </w:r>
      <w:r w:rsidR="00E429C8">
        <w:t xml:space="preserve">ons will be resupplied to </w:t>
      </w:r>
      <w:r w:rsidR="005E60D6">
        <w:t>Defra to allow the UK-PRTR to be updated.</w:t>
      </w:r>
    </w:p>
    <w:bookmarkEnd w:id="28"/>
    <w:p w14:paraId="6A218D3E" w14:textId="157F93A4" w:rsidR="00482936" w:rsidRPr="00013766" w:rsidRDefault="57435766" w:rsidP="6B947DE1">
      <w:pPr>
        <w:rPr>
          <w:i/>
          <w:iCs/>
        </w:rPr>
      </w:pPr>
      <w:r w:rsidRPr="6B947DE1">
        <w:rPr>
          <w:i/>
          <w:iCs/>
          <w:u w:val="single"/>
        </w:rPr>
        <w:t>Table 7:</w:t>
      </w:r>
      <w:r w:rsidRPr="6B947DE1">
        <w:rPr>
          <w:i/>
          <w:iCs/>
        </w:rPr>
        <w:t xml:space="preserve"> Revisions to historic SPRI pollutant emission data since last publication</w:t>
      </w:r>
      <w:r w:rsidR="647358D4" w:rsidRPr="6B947DE1">
        <w:rPr>
          <w:i/>
          <w:iCs/>
        </w:rPr>
        <w:t xml:space="preserve"> (all values are kg)</w:t>
      </w:r>
    </w:p>
    <w:tbl>
      <w:tblPr>
        <w:tblStyle w:val="PlainTable1"/>
        <w:tblW w:w="0" w:type="auto"/>
        <w:tblInd w:w="-5" w:type="dxa"/>
        <w:tblCellMar>
          <w:left w:w="57" w:type="dxa"/>
          <w:right w:w="57" w:type="dxa"/>
        </w:tblCellMar>
        <w:tblLook w:val="04A0" w:firstRow="1" w:lastRow="0" w:firstColumn="1" w:lastColumn="0" w:noHBand="0" w:noVBand="1"/>
        <w:tblCaption w:val="Table 7: Revisions to historic SPRI pollutant emission data since last publication (all values are kg)"/>
        <w:tblDescription w:val="The table outlines updates to historical pollutant emission data, with all values reported in kilograms. The columns include: Site Name, identifying the location of the site; Dataset Year, showing the year of the original report; Pollutant, specifying the substance involved; Medium, indicating whether the emission occurred in air, water, or land; Original Mass, displaying the previously reported emission quantity; and Updated Mass, reflecting the revised emission figure. Each row details changes to pollutant emissions for individual sites and mediums."/>
      </w:tblPr>
      <w:tblGrid>
        <w:gridCol w:w="3398"/>
        <w:gridCol w:w="850"/>
        <w:gridCol w:w="2698"/>
        <w:gridCol w:w="1004"/>
        <w:gridCol w:w="1313"/>
        <w:gridCol w:w="1199"/>
      </w:tblGrid>
      <w:tr w:rsidR="00006178" w:rsidRPr="003C1433" w14:paraId="53DD831E" w14:textId="77777777" w:rsidTr="00016C5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8" w:type="dxa"/>
            <w:tcBorders>
              <w:top w:val="single" w:sz="4" w:space="0" w:color="BFBFBF" w:themeColor="background1" w:themeShade="BF"/>
            </w:tcBorders>
            <w:noWrap/>
          </w:tcPr>
          <w:p w14:paraId="7B36DF03" w14:textId="7ADB9D72" w:rsidR="00006178" w:rsidRPr="00782F0D" w:rsidRDefault="00006178" w:rsidP="003E4B2E">
            <w:pPr>
              <w:rPr>
                <w:sz w:val="20"/>
                <w:szCs w:val="20"/>
              </w:rPr>
            </w:pPr>
            <w:r>
              <w:rPr>
                <w:sz w:val="20"/>
                <w:szCs w:val="20"/>
              </w:rPr>
              <w:t>Site name</w:t>
            </w:r>
          </w:p>
        </w:tc>
        <w:tc>
          <w:tcPr>
            <w:tcW w:w="850" w:type="dxa"/>
            <w:tcBorders>
              <w:top w:val="single" w:sz="4" w:space="0" w:color="BFBFBF" w:themeColor="background1" w:themeShade="BF"/>
            </w:tcBorders>
            <w:noWrap/>
          </w:tcPr>
          <w:p w14:paraId="03167732" w14:textId="3367DCBA" w:rsidR="00006178" w:rsidRPr="6B947DE1" w:rsidRDefault="00006178" w:rsidP="003E4B2E">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Dataset year</w:t>
            </w:r>
          </w:p>
        </w:tc>
        <w:tc>
          <w:tcPr>
            <w:tcW w:w="2698" w:type="dxa"/>
            <w:tcBorders>
              <w:top w:val="single" w:sz="4" w:space="0" w:color="BFBFBF" w:themeColor="background1" w:themeShade="BF"/>
            </w:tcBorders>
            <w:noWrap/>
          </w:tcPr>
          <w:p w14:paraId="0FE76B72" w14:textId="7ABB92FB" w:rsidR="00006178" w:rsidRPr="6B947DE1" w:rsidRDefault="00006178" w:rsidP="003E4B2E">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Pollutant</w:t>
            </w:r>
          </w:p>
        </w:tc>
        <w:tc>
          <w:tcPr>
            <w:tcW w:w="1004" w:type="dxa"/>
            <w:tcBorders>
              <w:top w:val="single" w:sz="4" w:space="0" w:color="BFBFBF" w:themeColor="background1" w:themeShade="BF"/>
            </w:tcBorders>
            <w:noWrap/>
          </w:tcPr>
          <w:p w14:paraId="3C11A352" w14:textId="06CF4B33" w:rsidR="00006178" w:rsidRPr="6B947DE1" w:rsidRDefault="00006178" w:rsidP="003E4B2E">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Medium</w:t>
            </w:r>
          </w:p>
        </w:tc>
        <w:tc>
          <w:tcPr>
            <w:tcW w:w="1313" w:type="dxa"/>
            <w:tcBorders>
              <w:top w:val="single" w:sz="4" w:space="0" w:color="BFBFBF" w:themeColor="background1" w:themeShade="BF"/>
            </w:tcBorders>
            <w:noWrap/>
          </w:tcPr>
          <w:p w14:paraId="0BB36665" w14:textId="5ED07E1A" w:rsidR="00006178" w:rsidRPr="6B947DE1" w:rsidRDefault="00CB44DC" w:rsidP="003E4B2E">
            <w:pPr>
              <w:jc w:val="right"/>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Original Mass (kg)</w:t>
            </w:r>
          </w:p>
        </w:tc>
        <w:tc>
          <w:tcPr>
            <w:tcW w:w="1199" w:type="dxa"/>
            <w:tcBorders>
              <w:top w:val="single" w:sz="4" w:space="0" w:color="BFBFBF" w:themeColor="background1" w:themeShade="BF"/>
            </w:tcBorders>
            <w:noWrap/>
          </w:tcPr>
          <w:p w14:paraId="7C6BEFDA" w14:textId="3395343B" w:rsidR="00006178" w:rsidRPr="6B947DE1" w:rsidRDefault="00CB44DC" w:rsidP="003E4B2E">
            <w:pPr>
              <w:jc w:val="right"/>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Updated Mass (kg)</w:t>
            </w:r>
          </w:p>
        </w:tc>
      </w:tr>
      <w:tr w:rsidR="00CB44DC" w:rsidRPr="003C1433" w14:paraId="4C706700" w14:textId="77777777" w:rsidTr="00016C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8" w:type="dxa"/>
            <w:tcBorders>
              <w:top w:val="single" w:sz="4" w:space="0" w:color="auto"/>
            </w:tcBorders>
            <w:noWrap/>
          </w:tcPr>
          <w:p w14:paraId="2067FE0C" w14:textId="597C8AF9" w:rsidR="00CB44DC" w:rsidRPr="00782F0D" w:rsidRDefault="00CB44DC" w:rsidP="00CB44DC">
            <w:pPr>
              <w:rPr>
                <w:sz w:val="20"/>
                <w:szCs w:val="20"/>
              </w:rPr>
            </w:pPr>
            <w:r w:rsidRPr="00782F0D">
              <w:rPr>
                <w:b w:val="0"/>
                <w:bCs w:val="0"/>
                <w:sz w:val="20"/>
                <w:szCs w:val="20"/>
              </w:rPr>
              <w:t>Newton Toll Landfill Site, Elgin</w:t>
            </w:r>
          </w:p>
        </w:tc>
        <w:tc>
          <w:tcPr>
            <w:tcW w:w="850" w:type="dxa"/>
            <w:tcBorders>
              <w:top w:val="single" w:sz="4" w:space="0" w:color="auto"/>
            </w:tcBorders>
            <w:noWrap/>
          </w:tcPr>
          <w:p w14:paraId="5089C6BC" w14:textId="19EC55F7" w:rsidR="00CB44DC" w:rsidRPr="6B947DE1" w:rsidRDefault="00CB44DC" w:rsidP="00CB44DC">
            <w:pPr>
              <w:jc w:val="center"/>
              <w:cnfStyle w:val="000000100000" w:firstRow="0" w:lastRow="0" w:firstColumn="0" w:lastColumn="0" w:oddVBand="0" w:evenVBand="0" w:oddHBand="1" w:evenHBand="0" w:firstRowFirstColumn="0" w:firstRowLastColumn="0" w:lastRowFirstColumn="0" w:lastRowLastColumn="0"/>
              <w:rPr>
                <w:sz w:val="20"/>
                <w:szCs w:val="20"/>
              </w:rPr>
            </w:pPr>
            <w:r w:rsidRPr="6B947DE1">
              <w:rPr>
                <w:sz w:val="20"/>
                <w:szCs w:val="20"/>
              </w:rPr>
              <w:t>2020</w:t>
            </w:r>
          </w:p>
        </w:tc>
        <w:tc>
          <w:tcPr>
            <w:tcW w:w="2698" w:type="dxa"/>
            <w:tcBorders>
              <w:top w:val="single" w:sz="4" w:space="0" w:color="auto"/>
            </w:tcBorders>
            <w:noWrap/>
          </w:tcPr>
          <w:p w14:paraId="5099F2DD" w14:textId="1AAAA09A" w:rsidR="00CB44DC" w:rsidRPr="6B947DE1" w:rsidRDefault="00CB44DC" w:rsidP="00CB44DC">
            <w:pPr>
              <w:cnfStyle w:val="000000100000" w:firstRow="0" w:lastRow="0" w:firstColumn="0" w:lastColumn="0" w:oddVBand="0" w:evenVBand="0" w:oddHBand="1" w:evenHBand="0" w:firstRowFirstColumn="0" w:firstRowLastColumn="0" w:lastRowFirstColumn="0" w:lastRowLastColumn="0"/>
              <w:rPr>
                <w:sz w:val="20"/>
                <w:szCs w:val="20"/>
              </w:rPr>
            </w:pPr>
            <w:r w:rsidRPr="6B947DE1">
              <w:rPr>
                <w:sz w:val="20"/>
                <w:szCs w:val="20"/>
              </w:rPr>
              <w:t>Carbon dioxide</w:t>
            </w:r>
          </w:p>
        </w:tc>
        <w:tc>
          <w:tcPr>
            <w:tcW w:w="1004" w:type="dxa"/>
            <w:tcBorders>
              <w:top w:val="single" w:sz="4" w:space="0" w:color="auto"/>
            </w:tcBorders>
            <w:noWrap/>
          </w:tcPr>
          <w:p w14:paraId="3D06D696" w14:textId="1EDFEC72" w:rsidR="00CB44DC" w:rsidRPr="6B947DE1" w:rsidRDefault="00CB44DC" w:rsidP="00CB44DC">
            <w:pPr>
              <w:cnfStyle w:val="000000100000" w:firstRow="0" w:lastRow="0" w:firstColumn="0" w:lastColumn="0" w:oddVBand="0" w:evenVBand="0" w:oddHBand="1" w:evenHBand="0" w:firstRowFirstColumn="0" w:firstRowLastColumn="0" w:lastRowFirstColumn="0" w:lastRowLastColumn="0"/>
              <w:rPr>
                <w:sz w:val="20"/>
                <w:szCs w:val="20"/>
              </w:rPr>
            </w:pPr>
            <w:r w:rsidRPr="6B947DE1">
              <w:rPr>
                <w:sz w:val="20"/>
                <w:szCs w:val="20"/>
              </w:rPr>
              <w:t>Air</w:t>
            </w:r>
          </w:p>
        </w:tc>
        <w:tc>
          <w:tcPr>
            <w:tcW w:w="1313" w:type="dxa"/>
            <w:tcBorders>
              <w:top w:val="single" w:sz="4" w:space="0" w:color="auto"/>
            </w:tcBorders>
            <w:noWrap/>
          </w:tcPr>
          <w:p w14:paraId="4A630B36" w14:textId="0F7E833F" w:rsidR="00CB44DC" w:rsidRPr="6B947DE1" w:rsidRDefault="00CB44DC" w:rsidP="00CB44DC">
            <w:pPr>
              <w:jc w:val="right"/>
              <w:cnfStyle w:val="000000100000" w:firstRow="0" w:lastRow="0" w:firstColumn="0" w:lastColumn="0" w:oddVBand="0" w:evenVBand="0" w:oddHBand="1" w:evenHBand="0" w:firstRowFirstColumn="0" w:firstRowLastColumn="0" w:lastRowFirstColumn="0" w:lastRowLastColumn="0"/>
              <w:rPr>
                <w:sz w:val="20"/>
                <w:szCs w:val="20"/>
              </w:rPr>
            </w:pPr>
            <w:r w:rsidRPr="6B947DE1">
              <w:rPr>
                <w:sz w:val="20"/>
                <w:szCs w:val="20"/>
              </w:rPr>
              <w:t>NA</w:t>
            </w:r>
          </w:p>
        </w:tc>
        <w:tc>
          <w:tcPr>
            <w:tcW w:w="1199" w:type="dxa"/>
            <w:tcBorders>
              <w:top w:val="single" w:sz="4" w:space="0" w:color="auto"/>
            </w:tcBorders>
            <w:noWrap/>
          </w:tcPr>
          <w:p w14:paraId="54B204D6" w14:textId="037DB359" w:rsidR="00CB44DC" w:rsidRPr="6B947DE1" w:rsidRDefault="00CB44DC" w:rsidP="00CB44DC">
            <w:pPr>
              <w:jc w:val="right"/>
              <w:cnfStyle w:val="000000100000" w:firstRow="0" w:lastRow="0" w:firstColumn="0" w:lastColumn="0" w:oddVBand="0" w:evenVBand="0" w:oddHBand="1" w:evenHBand="0" w:firstRowFirstColumn="0" w:firstRowLastColumn="0" w:lastRowFirstColumn="0" w:lastRowLastColumn="0"/>
              <w:rPr>
                <w:sz w:val="20"/>
                <w:szCs w:val="20"/>
              </w:rPr>
            </w:pPr>
            <w:r w:rsidRPr="6B947DE1">
              <w:rPr>
                <w:sz w:val="20"/>
                <w:szCs w:val="20"/>
              </w:rPr>
              <w:t>BRT</w:t>
            </w:r>
          </w:p>
        </w:tc>
      </w:tr>
      <w:tr w:rsidR="00CB44DC" w:rsidRPr="003C1433" w14:paraId="46A8FD46" w14:textId="77777777" w:rsidTr="00016C54">
        <w:trPr>
          <w:trHeight w:val="300"/>
        </w:trPr>
        <w:tc>
          <w:tcPr>
            <w:cnfStyle w:val="001000000000" w:firstRow="0" w:lastRow="0" w:firstColumn="1" w:lastColumn="0" w:oddVBand="0" w:evenVBand="0" w:oddHBand="0" w:evenHBand="0" w:firstRowFirstColumn="0" w:firstRowLastColumn="0" w:lastRowFirstColumn="0" w:lastRowLastColumn="0"/>
            <w:tcW w:w="3398" w:type="dxa"/>
            <w:noWrap/>
          </w:tcPr>
          <w:p w14:paraId="739B73FC" w14:textId="3FDFF6D9" w:rsidR="00CB44DC" w:rsidRPr="00782F0D" w:rsidRDefault="00CB44DC" w:rsidP="00CB44DC">
            <w:pPr>
              <w:rPr>
                <w:rFonts w:ascii="Calibri" w:eastAsia="Times New Roman" w:hAnsi="Calibri" w:cs="Calibri"/>
                <w:b w:val="0"/>
                <w:bCs w:val="0"/>
                <w:color w:val="000000"/>
                <w:sz w:val="20"/>
                <w:szCs w:val="20"/>
                <w:lang w:eastAsia="en-GB"/>
              </w:rPr>
            </w:pPr>
            <w:r w:rsidRPr="00782F0D">
              <w:rPr>
                <w:b w:val="0"/>
                <w:bCs w:val="0"/>
                <w:sz w:val="20"/>
                <w:szCs w:val="20"/>
              </w:rPr>
              <w:t>Newton Toll Landfill Site, Elgin</w:t>
            </w:r>
          </w:p>
        </w:tc>
        <w:tc>
          <w:tcPr>
            <w:tcW w:w="850" w:type="dxa"/>
            <w:noWrap/>
          </w:tcPr>
          <w:p w14:paraId="2DBD8654" w14:textId="0E0DACCA" w:rsidR="00CB44DC" w:rsidRPr="00705930" w:rsidRDefault="00CB44DC" w:rsidP="00CB44D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2020</w:t>
            </w:r>
          </w:p>
        </w:tc>
        <w:tc>
          <w:tcPr>
            <w:tcW w:w="2698" w:type="dxa"/>
            <w:noWrap/>
          </w:tcPr>
          <w:p w14:paraId="5AD7210D" w14:textId="3DAA7F93" w:rsidR="00CB44DC" w:rsidRPr="00705930" w:rsidRDefault="00CB44DC" w:rsidP="00CB44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Methane</w:t>
            </w:r>
          </w:p>
        </w:tc>
        <w:tc>
          <w:tcPr>
            <w:tcW w:w="1004" w:type="dxa"/>
            <w:noWrap/>
          </w:tcPr>
          <w:p w14:paraId="0A1BD614" w14:textId="50ECFB19" w:rsidR="00CB44DC" w:rsidRPr="00705930" w:rsidRDefault="00CB44DC" w:rsidP="00CB44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Air</w:t>
            </w:r>
          </w:p>
        </w:tc>
        <w:tc>
          <w:tcPr>
            <w:tcW w:w="1313" w:type="dxa"/>
            <w:noWrap/>
          </w:tcPr>
          <w:p w14:paraId="68F07562" w14:textId="2E69DFF9" w:rsidR="00CB44DC" w:rsidRPr="00705930" w:rsidRDefault="00CB44DC" w:rsidP="00CB44DC">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NA</w:t>
            </w:r>
          </w:p>
        </w:tc>
        <w:tc>
          <w:tcPr>
            <w:tcW w:w="1199" w:type="dxa"/>
            <w:noWrap/>
          </w:tcPr>
          <w:p w14:paraId="6BD432AD" w14:textId="2EC230E5" w:rsidR="00CB44DC" w:rsidRPr="00705930" w:rsidRDefault="00CB44DC" w:rsidP="00CB44DC">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BRT</w:t>
            </w:r>
          </w:p>
        </w:tc>
      </w:tr>
      <w:tr w:rsidR="00CB44DC" w:rsidRPr="003C1433" w14:paraId="7F03312B" w14:textId="77777777" w:rsidTr="00016C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8" w:type="dxa"/>
            <w:noWrap/>
          </w:tcPr>
          <w:p w14:paraId="5C094BF5" w14:textId="6ADA8812" w:rsidR="00CB44DC" w:rsidRPr="00782F0D" w:rsidRDefault="00CB44DC" w:rsidP="00CB44DC">
            <w:pPr>
              <w:rPr>
                <w:rFonts w:ascii="Calibri" w:eastAsia="Times New Roman" w:hAnsi="Calibri" w:cs="Calibri"/>
                <w:b w:val="0"/>
                <w:bCs w:val="0"/>
                <w:color w:val="000000"/>
                <w:sz w:val="20"/>
                <w:szCs w:val="20"/>
                <w:lang w:eastAsia="en-GB"/>
              </w:rPr>
            </w:pPr>
            <w:r w:rsidRPr="00782F0D">
              <w:rPr>
                <w:b w:val="0"/>
                <w:bCs w:val="0"/>
                <w:sz w:val="20"/>
                <w:szCs w:val="20"/>
              </w:rPr>
              <w:t>Flotta Terminal, Orkney</w:t>
            </w:r>
          </w:p>
        </w:tc>
        <w:tc>
          <w:tcPr>
            <w:tcW w:w="850" w:type="dxa"/>
            <w:noWrap/>
          </w:tcPr>
          <w:p w14:paraId="6BB3D490" w14:textId="5CA3144C" w:rsidR="00CB44DC" w:rsidRPr="00705930" w:rsidRDefault="00CB44DC" w:rsidP="00CB44D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2020</w:t>
            </w:r>
          </w:p>
        </w:tc>
        <w:tc>
          <w:tcPr>
            <w:tcW w:w="2698" w:type="dxa"/>
            <w:noWrap/>
          </w:tcPr>
          <w:p w14:paraId="6CEE7AFE" w14:textId="774E87E4" w:rsidR="00CB44DC" w:rsidRPr="00705930" w:rsidRDefault="00CB44DC" w:rsidP="00CB44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Benzo(a) pyrene</w:t>
            </w:r>
          </w:p>
        </w:tc>
        <w:tc>
          <w:tcPr>
            <w:tcW w:w="1004" w:type="dxa"/>
            <w:noWrap/>
          </w:tcPr>
          <w:p w14:paraId="13F144A8" w14:textId="1AC01F54" w:rsidR="00CB44DC" w:rsidRPr="00705930" w:rsidRDefault="00CB44DC" w:rsidP="00CB44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Air</w:t>
            </w:r>
          </w:p>
        </w:tc>
        <w:tc>
          <w:tcPr>
            <w:tcW w:w="1313" w:type="dxa"/>
            <w:noWrap/>
          </w:tcPr>
          <w:p w14:paraId="29E3A78A" w14:textId="577EA9C3" w:rsidR="00CB44DC" w:rsidRPr="00705930" w:rsidRDefault="00CB44DC" w:rsidP="00CB44DC">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NA</w:t>
            </w:r>
          </w:p>
        </w:tc>
        <w:tc>
          <w:tcPr>
            <w:tcW w:w="1199" w:type="dxa"/>
            <w:noWrap/>
          </w:tcPr>
          <w:p w14:paraId="1D9F300D" w14:textId="31438C49" w:rsidR="00CB44DC" w:rsidRPr="00705930" w:rsidRDefault="00CB44DC" w:rsidP="00CB44DC">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BRT</w:t>
            </w:r>
          </w:p>
        </w:tc>
      </w:tr>
      <w:tr w:rsidR="00CB44DC" w:rsidRPr="003C1433" w14:paraId="22FB0F21" w14:textId="77777777" w:rsidTr="00016C54">
        <w:trPr>
          <w:trHeight w:val="300"/>
        </w:trPr>
        <w:tc>
          <w:tcPr>
            <w:cnfStyle w:val="001000000000" w:firstRow="0" w:lastRow="0" w:firstColumn="1" w:lastColumn="0" w:oddVBand="0" w:evenVBand="0" w:oddHBand="0" w:evenHBand="0" w:firstRowFirstColumn="0" w:firstRowLastColumn="0" w:lastRowFirstColumn="0" w:lastRowLastColumn="0"/>
            <w:tcW w:w="3398" w:type="dxa"/>
            <w:noWrap/>
          </w:tcPr>
          <w:p w14:paraId="388245A5" w14:textId="07699C52" w:rsidR="00CB44DC" w:rsidRPr="00782F0D" w:rsidRDefault="00CB44DC" w:rsidP="00CB44DC">
            <w:pPr>
              <w:rPr>
                <w:rFonts w:ascii="Calibri" w:eastAsia="Times New Roman" w:hAnsi="Calibri" w:cs="Calibri"/>
                <w:b w:val="0"/>
                <w:bCs w:val="0"/>
                <w:color w:val="000000"/>
                <w:sz w:val="20"/>
                <w:szCs w:val="20"/>
                <w:lang w:eastAsia="en-GB"/>
              </w:rPr>
            </w:pPr>
            <w:r w:rsidRPr="00782F0D">
              <w:rPr>
                <w:b w:val="0"/>
                <w:bCs w:val="0"/>
                <w:sz w:val="20"/>
                <w:szCs w:val="20"/>
              </w:rPr>
              <w:t>Flotta Terminal, Orkney</w:t>
            </w:r>
          </w:p>
        </w:tc>
        <w:tc>
          <w:tcPr>
            <w:tcW w:w="850" w:type="dxa"/>
            <w:noWrap/>
          </w:tcPr>
          <w:p w14:paraId="78B68AB4" w14:textId="799EBA6C" w:rsidR="00CB44DC" w:rsidRPr="00705930" w:rsidRDefault="00CB44DC" w:rsidP="00CB44D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2020</w:t>
            </w:r>
          </w:p>
        </w:tc>
        <w:tc>
          <w:tcPr>
            <w:tcW w:w="2698" w:type="dxa"/>
            <w:noWrap/>
          </w:tcPr>
          <w:p w14:paraId="0DF40B56" w14:textId="5962A9C2" w:rsidR="00CB44DC" w:rsidRPr="00705930" w:rsidRDefault="00CB44DC" w:rsidP="00CB44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Carbon monoxide</w:t>
            </w:r>
          </w:p>
        </w:tc>
        <w:tc>
          <w:tcPr>
            <w:tcW w:w="1004" w:type="dxa"/>
            <w:noWrap/>
          </w:tcPr>
          <w:p w14:paraId="6663A41A" w14:textId="3917604D" w:rsidR="00CB44DC" w:rsidRPr="00705930" w:rsidRDefault="00CB44DC" w:rsidP="00CB44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Air</w:t>
            </w:r>
          </w:p>
        </w:tc>
        <w:tc>
          <w:tcPr>
            <w:tcW w:w="1313" w:type="dxa"/>
            <w:noWrap/>
          </w:tcPr>
          <w:p w14:paraId="179B6CB0" w14:textId="50D6483B" w:rsidR="00CB44DC" w:rsidRPr="00705930" w:rsidRDefault="00CB44DC" w:rsidP="00CB44DC">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289,273</w:t>
            </w:r>
          </w:p>
        </w:tc>
        <w:tc>
          <w:tcPr>
            <w:tcW w:w="1199" w:type="dxa"/>
            <w:noWrap/>
          </w:tcPr>
          <w:p w14:paraId="40A55D5A" w14:textId="479DEC9B" w:rsidR="00CB44DC" w:rsidRPr="00705930" w:rsidRDefault="00CB44DC" w:rsidP="00CB44DC">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126,279</w:t>
            </w:r>
          </w:p>
        </w:tc>
      </w:tr>
      <w:tr w:rsidR="00CB44DC" w:rsidRPr="003C1433" w14:paraId="365C1CA3" w14:textId="77777777" w:rsidTr="00016C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8" w:type="dxa"/>
            <w:noWrap/>
          </w:tcPr>
          <w:p w14:paraId="148018C4" w14:textId="108AC2BD" w:rsidR="00CB44DC" w:rsidRPr="00782F0D" w:rsidRDefault="00CB44DC" w:rsidP="00CB44DC">
            <w:pPr>
              <w:rPr>
                <w:rFonts w:ascii="Calibri" w:eastAsia="Times New Roman" w:hAnsi="Calibri" w:cs="Calibri"/>
                <w:b w:val="0"/>
                <w:bCs w:val="0"/>
                <w:color w:val="000000"/>
                <w:sz w:val="20"/>
                <w:szCs w:val="20"/>
                <w:lang w:eastAsia="en-GB"/>
              </w:rPr>
            </w:pPr>
            <w:r w:rsidRPr="00782F0D">
              <w:rPr>
                <w:b w:val="0"/>
                <w:bCs w:val="0"/>
                <w:sz w:val="20"/>
                <w:szCs w:val="20"/>
              </w:rPr>
              <w:t>Flotta Terminal, Orkney</w:t>
            </w:r>
          </w:p>
        </w:tc>
        <w:tc>
          <w:tcPr>
            <w:tcW w:w="850" w:type="dxa"/>
            <w:noWrap/>
          </w:tcPr>
          <w:p w14:paraId="1142DE63" w14:textId="365D8AA0" w:rsidR="00CB44DC" w:rsidRPr="00705930" w:rsidRDefault="00CB44DC" w:rsidP="00CB44D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2020</w:t>
            </w:r>
          </w:p>
        </w:tc>
        <w:tc>
          <w:tcPr>
            <w:tcW w:w="2698" w:type="dxa"/>
            <w:noWrap/>
          </w:tcPr>
          <w:p w14:paraId="4D5A44DF" w14:textId="3D9BFE48" w:rsidR="00CB44DC" w:rsidRPr="00705930" w:rsidRDefault="00CB44DC" w:rsidP="00CB44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Methane</w:t>
            </w:r>
          </w:p>
        </w:tc>
        <w:tc>
          <w:tcPr>
            <w:tcW w:w="1004" w:type="dxa"/>
            <w:noWrap/>
          </w:tcPr>
          <w:p w14:paraId="1B10EEBD" w14:textId="2476E80D" w:rsidR="00CB44DC" w:rsidRPr="00705930" w:rsidRDefault="00CB44DC" w:rsidP="00CB44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Air</w:t>
            </w:r>
          </w:p>
        </w:tc>
        <w:tc>
          <w:tcPr>
            <w:tcW w:w="1313" w:type="dxa"/>
            <w:noWrap/>
          </w:tcPr>
          <w:p w14:paraId="73A38653" w14:textId="00B0F0AD" w:rsidR="00CB44DC" w:rsidRPr="00705930" w:rsidRDefault="00CB44DC" w:rsidP="00CB44DC">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39,198</w:t>
            </w:r>
          </w:p>
        </w:tc>
        <w:tc>
          <w:tcPr>
            <w:tcW w:w="1199" w:type="dxa"/>
            <w:noWrap/>
          </w:tcPr>
          <w:p w14:paraId="63650ACC" w14:textId="1F0DC7EF" w:rsidR="00CB44DC" w:rsidRPr="00705930" w:rsidRDefault="00CB44DC" w:rsidP="00CB44DC">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24,221</w:t>
            </w:r>
          </w:p>
        </w:tc>
      </w:tr>
      <w:tr w:rsidR="00CB44DC" w:rsidRPr="003C1433" w14:paraId="144BB445" w14:textId="77777777" w:rsidTr="00016C54">
        <w:trPr>
          <w:trHeight w:val="300"/>
        </w:trPr>
        <w:tc>
          <w:tcPr>
            <w:cnfStyle w:val="001000000000" w:firstRow="0" w:lastRow="0" w:firstColumn="1" w:lastColumn="0" w:oddVBand="0" w:evenVBand="0" w:oddHBand="0" w:evenHBand="0" w:firstRowFirstColumn="0" w:firstRowLastColumn="0" w:lastRowFirstColumn="0" w:lastRowLastColumn="0"/>
            <w:tcW w:w="3398" w:type="dxa"/>
            <w:noWrap/>
          </w:tcPr>
          <w:p w14:paraId="06C35B9B" w14:textId="6EBBE04F" w:rsidR="00CB44DC" w:rsidRPr="00782F0D" w:rsidRDefault="00CB44DC" w:rsidP="00CB44DC">
            <w:pPr>
              <w:rPr>
                <w:rFonts w:ascii="Calibri" w:eastAsia="Times New Roman" w:hAnsi="Calibri" w:cs="Calibri"/>
                <w:b w:val="0"/>
                <w:bCs w:val="0"/>
                <w:color w:val="000000"/>
                <w:sz w:val="20"/>
                <w:szCs w:val="20"/>
                <w:lang w:eastAsia="en-GB"/>
              </w:rPr>
            </w:pPr>
            <w:r w:rsidRPr="00782F0D">
              <w:rPr>
                <w:b w:val="0"/>
                <w:bCs w:val="0"/>
                <w:sz w:val="20"/>
                <w:szCs w:val="20"/>
              </w:rPr>
              <w:t>Flotta Terminal, Orkney</w:t>
            </w:r>
          </w:p>
        </w:tc>
        <w:tc>
          <w:tcPr>
            <w:tcW w:w="850" w:type="dxa"/>
            <w:noWrap/>
          </w:tcPr>
          <w:p w14:paraId="0F9DFA3D" w14:textId="38991CCA" w:rsidR="00CB44DC" w:rsidRPr="00705930" w:rsidRDefault="00CB44DC" w:rsidP="00CB44D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2020</w:t>
            </w:r>
          </w:p>
        </w:tc>
        <w:tc>
          <w:tcPr>
            <w:tcW w:w="2698" w:type="dxa"/>
            <w:noWrap/>
          </w:tcPr>
          <w:p w14:paraId="3A95C117" w14:textId="64F24AC5" w:rsidR="00CB44DC" w:rsidRPr="00705930" w:rsidRDefault="00CB44DC" w:rsidP="00CB44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Nitrogen oxides, NO and NO2 as NO2</w:t>
            </w:r>
          </w:p>
        </w:tc>
        <w:tc>
          <w:tcPr>
            <w:tcW w:w="1004" w:type="dxa"/>
            <w:noWrap/>
          </w:tcPr>
          <w:p w14:paraId="1E1D5B69" w14:textId="3E2B5C28" w:rsidR="00CB44DC" w:rsidRPr="00705930" w:rsidRDefault="00CB44DC" w:rsidP="00CB44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Air</w:t>
            </w:r>
          </w:p>
        </w:tc>
        <w:tc>
          <w:tcPr>
            <w:tcW w:w="1313" w:type="dxa"/>
            <w:noWrap/>
          </w:tcPr>
          <w:p w14:paraId="67488CA1" w14:textId="207B3649" w:rsidR="00CB44DC" w:rsidRPr="00705930" w:rsidRDefault="00CB44DC" w:rsidP="00CB44DC">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364,700</w:t>
            </w:r>
          </w:p>
        </w:tc>
        <w:tc>
          <w:tcPr>
            <w:tcW w:w="1199" w:type="dxa"/>
            <w:noWrap/>
          </w:tcPr>
          <w:p w14:paraId="6547F33F" w14:textId="31DE5A7F" w:rsidR="00CB44DC" w:rsidRPr="00705930" w:rsidRDefault="00CB44DC" w:rsidP="00CB44DC">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203,083</w:t>
            </w:r>
          </w:p>
        </w:tc>
      </w:tr>
      <w:tr w:rsidR="00CB44DC" w:rsidRPr="003C1433" w14:paraId="4F5CE702" w14:textId="77777777" w:rsidTr="00016C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8" w:type="dxa"/>
            <w:noWrap/>
          </w:tcPr>
          <w:p w14:paraId="374F82A0" w14:textId="3A429B05" w:rsidR="00CB44DC" w:rsidRPr="00782F0D" w:rsidRDefault="00CB44DC" w:rsidP="00CB44DC">
            <w:pPr>
              <w:rPr>
                <w:rFonts w:ascii="Calibri" w:eastAsia="Times New Roman" w:hAnsi="Calibri" w:cs="Calibri"/>
                <w:b w:val="0"/>
                <w:bCs w:val="0"/>
                <w:color w:val="000000"/>
                <w:sz w:val="20"/>
                <w:szCs w:val="20"/>
                <w:lang w:eastAsia="en-GB"/>
              </w:rPr>
            </w:pPr>
            <w:r w:rsidRPr="00782F0D">
              <w:rPr>
                <w:b w:val="0"/>
                <w:bCs w:val="0"/>
                <w:sz w:val="20"/>
                <w:szCs w:val="20"/>
              </w:rPr>
              <w:t>Flotta Terminal, Orkney</w:t>
            </w:r>
          </w:p>
        </w:tc>
        <w:tc>
          <w:tcPr>
            <w:tcW w:w="850" w:type="dxa"/>
            <w:noWrap/>
          </w:tcPr>
          <w:p w14:paraId="0052F983" w14:textId="2841E356" w:rsidR="00CB44DC" w:rsidRPr="00705930" w:rsidRDefault="00CB44DC" w:rsidP="00CB44D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2020</w:t>
            </w:r>
          </w:p>
        </w:tc>
        <w:tc>
          <w:tcPr>
            <w:tcW w:w="2698" w:type="dxa"/>
            <w:noWrap/>
          </w:tcPr>
          <w:p w14:paraId="0A3AD1B6" w14:textId="02BB2FE4" w:rsidR="00CB44DC" w:rsidRPr="00705930" w:rsidRDefault="00CB44DC" w:rsidP="00CB44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Nitrous oxide</w:t>
            </w:r>
          </w:p>
        </w:tc>
        <w:tc>
          <w:tcPr>
            <w:tcW w:w="1004" w:type="dxa"/>
            <w:noWrap/>
          </w:tcPr>
          <w:p w14:paraId="0D8BF2A9" w14:textId="6228E28B" w:rsidR="00CB44DC" w:rsidRPr="00705930" w:rsidRDefault="00CB44DC" w:rsidP="00CB44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Air</w:t>
            </w:r>
          </w:p>
        </w:tc>
        <w:tc>
          <w:tcPr>
            <w:tcW w:w="1313" w:type="dxa"/>
            <w:noWrap/>
          </w:tcPr>
          <w:p w14:paraId="4CE90072" w14:textId="5587C87C" w:rsidR="00CB44DC" w:rsidRPr="00705930" w:rsidRDefault="00CB44DC" w:rsidP="00CB44DC">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12,497</w:t>
            </w:r>
          </w:p>
        </w:tc>
        <w:tc>
          <w:tcPr>
            <w:tcW w:w="1199" w:type="dxa"/>
            <w:noWrap/>
          </w:tcPr>
          <w:p w14:paraId="21C2F5D0" w14:textId="552333A8" w:rsidR="00CB44DC" w:rsidRPr="00705930" w:rsidRDefault="00CB44DC" w:rsidP="00CB44DC">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6,737</w:t>
            </w:r>
          </w:p>
        </w:tc>
      </w:tr>
      <w:tr w:rsidR="00CB44DC" w:rsidRPr="003C1433" w14:paraId="69637613" w14:textId="77777777" w:rsidTr="00016C54">
        <w:trPr>
          <w:trHeight w:val="300"/>
        </w:trPr>
        <w:tc>
          <w:tcPr>
            <w:cnfStyle w:val="001000000000" w:firstRow="0" w:lastRow="0" w:firstColumn="1" w:lastColumn="0" w:oddVBand="0" w:evenVBand="0" w:oddHBand="0" w:evenHBand="0" w:firstRowFirstColumn="0" w:firstRowLastColumn="0" w:lastRowFirstColumn="0" w:lastRowLastColumn="0"/>
            <w:tcW w:w="3398" w:type="dxa"/>
            <w:noWrap/>
          </w:tcPr>
          <w:p w14:paraId="3A170547" w14:textId="4281A27A" w:rsidR="00CB44DC" w:rsidRPr="00782F0D" w:rsidRDefault="00CB44DC" w:rsidP="00CB44DC">
            <w:pPr>
              <w:rPr>
                <w:rFonts w:ascii="Calibri" w:eastAsia="Times New Roman" w:hAnsi="Calibri" w:cs="Calibri"/>
                <w:b w:val="0"/>
                <w:bCs w:val="0"/>
                <w:color w:val="000000"/>
                <w:sz w:val="20"/>
                <w:szCs w:val="20"/>
                <w:lang w:eastAsia="en-GB"/>
              </w:rPr>
            </w:pPr>
            <w:r w:rsidRPr="00782F0D">
              <w:rPr>
                <w:b w:val="0"/>
                <w:bCs w:val="0"/>
                <w:sz w:val="20"/>
                <w:szCs w:val="20"/>
              </w:rPr>
              <w:t>Head of Work STW, St Ola, Orkney</w:t>
            </w:r>
          </w:p>
        </w:tc>
        <w:tc>
          <w:tcPr>
            <w:tcW w:w="850" w:type="dxa"/>
            <w:noWrap/>
          </w:tcPr>
          <w:p w14:paraId="20324E8F" w14:textId="0242F21F" w:rsidR="00CB44DC" w:rsidRPr="00705930" w:rsidRDefault="00CB44DC" w:rsidP="00CB44D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2020</w:t>
            </w:r>
          </w:p>
        </w:tc>
        <w:tc>
          <w:tcPr>
            <w:tcW w:w="2698" w:type="dxa"/>
            <w:noWrap/>
          </w:tcPr>
          <w:p w14:paraId="44FC8EA7" w14:textId="5D4F53E5" w:rsidR="00CB44DC" w:rsidRPr="00705930" w:rsidRDefault="00CB44DC" w:rsidP="00CB44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Permethrin</w:t>
            </w:r>
          </w:p>
        </w:tc>
        <w:tc>
          <w:tcPr>
            <w:tcW w:w="1004" w:type="dxa"/>
            <w:noWrap/>
          </w:tcPr>
          <w:p w14:paraId="27F97A2E" w14:textId="475260B8" w:rsidR="00CB44DC" w:rsidRPr="00705930" w:rsidRDefault="00CB44DC" w:rsidP="00CB44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 xml:space="preserve">Water </w:t>
            </w:r>
          </w:p>
        </w:tc>
        <w:tc>
          <w:tcPr>
            <w:tcW w:w="1313" w:type="dxa"/>
            <w:noWrap/>
          </w:tcPr>
          <w:p w14:paraId="28D10490" w14:textId="3E554C3C" w:rsidR="00CB44DC" w:rsidRPr="00705930" w:rsidRDefault="00CB44DC" w:rsidP="00CB44DC">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BRT</w:t>
            </w:r>
          </w:p>
        </w:tc>
        <w:tc>
          <w:tcPr>
            <w:tcW w:w="1199" w:type="dxa"/>
            <w:noWrap/>
          </w:tcPr>
          <w:p w14:paraId="75A8D795" w14:textId="695A6805" w:rsidR="00CB44DC" w:rsidRPr="00705930" w:rsidRDefault="00CB44DC" w:rsidP="00CB44DC">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0.002497</w:t>
            </w:r>
          </w:p>
        </w:tc>
      </w:tr>
      <w:tr w:rsidR="00CB44DC" w:rsidRPr="003C1433" w14:paraId="57D765D0" w14:textId="77777777" w:rsidTr="00016C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8" w:type="dxa"/>
            <w:noWrap/>
          </w:tcPr>
          <w:p w14:paraId="27B595FD" w14:textId="4C5579EF" w:rsidR="00CB44DC" w:rsidRPr="00782F0D" w:rsidRDefault="00CB44DC" w:rsidP="00CB44DC">
            <w:pPr>
              <w:rPr>
                <w:rFonts w:ascii="Calibri" w:eastAsia="Times New Roman" w:hAnsi="Calibri" w:cs="Calibri"/>
                <w:b w:val="0"/>
                <w:bCs w:val="0"/>
                <w:color w:val="000000"/>
                <w:sz w:val="20"/>
                <w:szCs w:val="20"/>
                <w:lang w:eastAsia="en-GB"/>
              </w:rPr>
            </w:pPr>
            <w:r w:rsidRPr="00782F0D">
              <w:rPr>
                <w:b w:val="0"/>
                <w:bCs w:val="0"/>
                <w:sz w:val="20"/>
                <w:szCs w:val="20"/>
              </w:rPr>
              <w:t>Head of Work STW, St Ola, Orkney</w:t>
            </w:r>
          </w:p>
        </w:tc>
        <w:tc>
          <w:tcPr>
            <w:tcW w:w="850" w:type="dxa"/>
            <w:noWrap/>
          </w:tcPr>
          <w:p w14:paraId="7C47D1A4" w14:textId="063391CE" w:rsidR="00CB44DC" w:rsidRPr="00705930" w:rsidRDefault="00CB44DC" w:rsidP="00CB44D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2020</w:t>
            </w:r>
          </w:p>
        </w:tc>
        <w:tc>
          <w:tcPr>
            <w:tcW w:w="2698" w:type="dxa"/>
            <w:noWrap/>
          </w:tcPr>
          <w:p w14:paraId="6A426C66" w14:textId="036D465C" w:rsidR="00CB44DC" w:rsidRPr="00705930" w:rsidRDefault="00CB44DC" w:rsidP="00CB44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Polychlorinated biphenyls</w:t>
            </w:r>
          </w:p>
        </w:tc>
        <w:tc>
          <w:tcPr>
            <w:tcW w:w="1004" w:type="dxa"/>
            <w:noWrap/>
          </w:tcPr>
          <w:p w14:paraId="11456D95" w14:textId="1230E595" w:rsidR="00CB44DC" w:rsidRPr="00705930" w:rsidRDefault="00CB44DC" w:rsidP="00CB44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 xml:space="preserve">Water </w:t>
            </w:r>
          </w:p>
        </w:tc>
        <w:tc>
          <w:tcPr>
            <w:tcW w:w="1313" w:type="dxa"/>
            <w:noWrap/>
          </w:tcPr>
          <w:p w14:paraId="2F89AF84" w14:textId="78E43468" w:rsidR="00CB44DC" w:rsidRPr="00705930" w:rsidRDefault="00CB44DC" w:rsidP="00CB44DC">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BRT</w:t>
            </w:r>
          </w:p>
        </w:tc>
        <w:tc>
          <w:tcPr>
            <w:tcW w:w="1199" w:type="dxa"/>
            <w:noWrap/>
          </w:tcPr>
          <w:p w14:paraId="501F323E" w14:textId="65BB6B39" w:rsidR="00CB44DC" w:rsidRPr="00705930" w:rsidRDefault="00CB44DC" w:rsidP="00CB44DC">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0.0015</w:t>
            </w:r>
          </w:p>
        </w:tc>
      </w:tr>
      <w:tr w:rsidR="00CB44DC" w:rsidRPr="003C1433" w14:paraId="66B469B4" w14:textId="77777777" w:rsidTr="00016C54">
        <w:trPr>
          <w:trHeight w:val="300"/>
        </w:trPr>
        <w:tc>
          <w:tcPr>
            <w:cnfStyle w:val="001000000000" w:firstRow="0" w:lastRow="0" w:firstColumn="1" w:lastColumn="0" w:oddVBand="0" w:evenVBand="0" w:oddHBand="0" w:evenHBand="0" w:firstRowFirstColumn="0" w:firstRowLastColumn="0" w:lastRowFirstColumn="0" w:lastRowLastColumn="0"/>
            <w:tcW w:w="3398" w:type="dxa"/>
            <w:noWrap/>
          </w:tcPr>
          <w:p w14:paraId="7D69CEF9" w14:textId="620D43D8" w:rsidR="00CB44DC" w:rsidRPr="00782F0D" w:rsidRDefault="00CB44DC" w:rsidP="00CB44DC">
            <w:pPr>
              <w:rPr>
                <w:rFonts w:ascii="Calibri" w:eastAsia="Times New Roman" w:hAnsi="Calibri" w:cs="Calibri"/>
                <w:b w:val="0"/>
                <w:bCs w:val="0"/>
                <w:color w:val="000000"/>
                <w:sz w:val="20"/>
                <w:szCs w:val="20"/>
                <w:lang w:eastAsia="en-GB"/>
              </w:rPr>
            </w:pPr>
            <w:r w:rsidRPr="00782F0D">
              <w:rPr>
                <w:b w:val="0"/>
                <w:bCs w:val="0"/>
                <w:sz w:val="20"/>
                <w:szCs w:val="20"/>
              </w:rPr>
              <w:t>Meadowhead Sewage Treatment Works, Irvine</w:t>
            </w:r>
          </w:p>
        </w:tc>
        <w:tc>
          <w:tcPr>
            <w:tcW w:w="850" w:type="dxa"/>
            <w:noWrap/>
          </w:tcPr>
          <w:p w14:paraId="5F3634AB" w14:textId="31F0A304" w:rsidR="00CB44DC" w:rsidRPr="00705930" w:rsidRDefault="00CB44DC" w:rsidP="00CB44D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2020</w:t>
            </w:r>
          </w:p>
        </w:tc>
        <w:tc>
          <w:tcPr>
            <w:tcW w:w="2698" w:type="dxa"/>
            <w:noWrap/>
          </w:tcPr>
          <w:p w14:paraId="3D8F7B08" w14:textId="77AA995B" w:rsidR="00CB44DC" w:rsidRPr="00705930" w:rsidRDefault="00CB44DC" w:rsidP="00CB44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Methane</w:t>
            </w:r>
          </w:p>
        </w:tc>
        <w:tc>
          <w:tcPr>
            <w:tcW w:w="1004" w:type="dxa"/>
            <w:noWrap/>
          </w:tcPr>
          <w:p w14:paraId="446FC5DC" w14:textId="66CA2E25" w:rsidR="00CB44DC" w:rsidRPr="00705930" w:rsidRDefault="00CB44DC" w:rsidP="00CB44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Air</w:t>
            </w:r>
          </w:p>
        </w:tc>
        <w:tc>
          <w:tcPr>
            <w:tcW w:w="1313" w:type="dxa"/>
            <w:noWrap/>
          </w:tcPr>
          <w:p w14:paraId="0F066E9A" w14:textId="701AF193" w:rsidR="00CB44DC" w:rsidRPr="00705930" w:rsidRDefault="00CB44DC" w:rsidP="00CB44DC">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17</w:t>
            </w:r>
            <w:r>
              <w:rPr>
                <w:sz w:val="20"/>
                <w:szCs w:val="20"/>
              </w:rPr>
              <w:t>,</w:t>
            </w:r>
            <w:r w:rsidRPr="6B947DE1">
              <w:rPr>
                <w:sz w:val="20"/>
                <w:szCs w:val="20"/>
              </w:rPr>
              <w:t>000</w:t>
            </w:r>
          </w:p>
        </w:tc>
        <w:tc>
          <w:tcPr>
            <w:tcW w:w="1199" w:type="dxa"/>
            <w:noWrap/>
          </w:tcPr>
          <w:p w14:paraId="04CDD015" w14:textId="77FF593D" w:rsidR="00CB44DC" w:rsidRPr="00705930" w:rsidRDefault="00CB44DC" w:rsidP="00CB44DC">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14,000</w:t>
            </w:r>
          </w:p>
        </w:tc>
      </w:tr>
      <w:tr w:rsidR="00CB44DC" w:rsidRPr="003C1433" w14:paraId="2C2F48D3" w14:textId="77777777" w:rsidTr="00016C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8" w:type="dxa"/>
            <w:noWrap/>
          </w:tcPr>
          <w:p w14:paraId="32480172" w14:textId="1A0F61B0" w:rsidR="00CB44DC" w:rsidRPr="00782F0D" w:rsidRDefault="00CB44DC" w:rsidP="00CB44DC">
            <w:pPr>
              <w:rPr>
                <w:rFonts w:ascii="Calibri" w:eastAsia="Times New Roman" w:hAnsi="Calibri" w:cs="Calibri"/>
                <w:b w:val="0"/>
                <w:bCs w:val="0"/>
                <w:color w:val="000000"/>
                <w:sz w:val="20"/>
                <w:szCs w:val="20"/>
                <w:lang w:eastAsia="en-GB"/>
              </w:rPr>
            </w:pPr>
            <w:r w:rsidRPr="00782F0D">
              <w:rPr>
                <w:b w:val="0"/>
                <w:bCs w:val="0"/>
                <w:sz w:val="20"/>
                <w:szCs w:val="20"/>
              </w:rPr>
              <w:t>Barkip Anaerobic Digestion Plant</w:t>
            </w:r>
          </w:p>
        </w:tc>
        <w:tc>
          <w:tcPr>
            <w:tcW w:w="850" w:type="dxa"/>
            <w:noWrap/>
          </w:tcPr>
          <w:p w14:paraId="0F6C5134" w14:textId="5B235F66" w:rsidR="00CB44DC" w:rsidRPr="00705930" w:rsidRDefault="00CB44DC" w:rsidP="00CB44D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2020</w:t>
            </w:r>
          </w:p>
        </w:tc>
        <w:tc>
          <w:tcPr>
            <w:tcW w:w="2698" w:type="dxa"/>
            <w:noWrap/>
          </w:tcPr>
          <w:p w14:paraId="4973E2C0" w14:textId="770FAA50" w:rsidR="00CB44DC" w:rsidRPr="00705930" w:rsidRDefault="00CB44DC" w:rsidP="00CB44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Methane</w:t>
            </w:r>
          </w:p>
        </w:tc>
        <w:tc>
          <w:tcPr>
            <w:tcW w:w="1004" w:type="dxa"/>
            <w:noWrap/>
          </w:tcPr>
          <w:p w14:paraId="7DCEB5B0" w14:textId="2F05AC3C" w:rsidR="00CB44DC" w:rsidRPr="00705930" w:rsidRDefault="00CB44DC" w:rsidP="00CB44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Air</w:t>
            </w:r>
          </w:p>
        </w:tc>
        <w:tc>
          <w:tcPr>
            <w:tcW w:w="1313" w:type="dxa"/>
            <w:noWrap/>
          </w:tcPr>
          <w:p w14:paraId="7E1D2E40" w14:textId="07AD464D" w:rsidR="00CB44DC" w:rsidRPr="00705930" w:rsidRDefault="00CB44DC" w:rsidP="00CB44DC">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unsubmitted</w:t>
            </w:r>
          </w:p>
        </w:tc>
        <w:tc>
          <w:tcPr>
            <w:tcW w:w="1199" w:type="dxa"/>
            <w:noWrap/>
          </w:tcPr>
          <w:p w14:paraId="40843D45" w14:textId="1D6EBCE9" w:rsidR="00CB44DC" w:rsidRPr="00705930" w:rsidRDefault="00CB44DC" w:rsidP="00CB44DC">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BRT</w:t>
            </w:r>
          </w:p>
        </w:tc>
      </w:tr>
      <w:tr w:rsidR="00CB44DC" w:rsidRPr="003C1433" w14:paraId="589B22F8" w14:textId="77777777" w:rsidTr="00016C54">
        <w:trPr>
          <w:trHeight w:val="300"/>
        </w:trPr>
        <w:tc>
          <w:tcPr>
            <w:cnfStyle w:val="001000000000" w:firstRow="0" w:lastRow="0" w:firstColumn="1" w:lastColumn="0" w:oddVBand="0" w:evenVBand="0" w:oddHBand="0" w:evenHBand="0" w:firstRowFirstColumn="0" w:firstRowLastColumn="0" w:lastRowFirstColumn="0" w:lastRowLastColumn="0"/>
            <w:tcW w:w="3398" w:type="dxa"/>
            <w:noWrap/>
          </w:tcPr>
          <w:p w14:paraId="2D098871" w14:textId="123A1CFE" w:rsidR="00CB44DC" w:rsidRPr="00782F0D" w:rsidRDefault="00CB44DC" w:rsidP="00CB44DC">
            <w:pPr>
              <w:rPr>
                <w:rFonts w:ascii="Calibri" w:eastAsia="Times New Roman" w:hAnsi="Calibri" w:cs="Calibri"/>
                <w:b w:val="0"/>
                <w:bCs w:val="0"/>
                <w:color w:val="000000"/>
                <w:sz w:val="20"/>
                <w:szCs w:val="20"/>
                <w:lang w:eastAsia="en-GB"/>
              </w:rPr>
            </w:pPr>
            <w:r w:rsidRPr="00782F0D">
              <w:rPr>
                <w:b w:val="0"/>
                <w:bCs w:val="0"/>
                <w:sz w:val="20"/>
                <w:szCs w:val="20"/>
              </w:rPr>
              <w:t>INEOS Chemicals Grangemouth</w:t>
            </w:r>
          </w:p>
        </w:tc>
        <w:tc>
          <w:tcPr>
            <w:tcW w:w="850" w:type="dxa"/>
            <w:noWrap/>
          </w:tcPr>
          <w:p w14:paraId="61C41CF5" w14:textId="2E3071B1" w:rsidR="00CB44DC" w:rsidRPr="00705930" w:rsidRDefault="00CB44DC" w:rsidP="00CB44D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2020</w:t>
            </w:r>
          </w:p>
        </w:tc>
        <w:tc>
          <w:tcPr>
            <w:tcW w:w="2698" w:type="dxa"/>
            <w:noWrap/>
          </w:tcPr>
          <w:p w14:paraId="3B97CEE7" w14:textId="13866C18" w:rsidR="00CB44DC" w:rsidRPr="00705930" w:rsidRDefault="00CB44DC" w:rsidP="00CB44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Carbon monoxide</w:t>
            </w:r>
          </w:p>
        </w:tc>
        <w:tc>
          <w:tcPr>
            <w:tcW w:w="1004" w:type="dxa"/>
            <w:noWrap/>
          </w:tcPr>
          <w:p w14:paraId="49E93CF9" w14:textId="26ED9190" w:rsidR="00CB44DC" w:rsidRPr="00705930" w:rsidRDefault="00CB44DC" w:rsidP="00CB44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Air</w:t>
            </w:r>
          </w:p>
        </w:tc>
        <w:tc>
          <w:tcPr>
            <w:tcW w:w="1313" w:type="dxa"/>
            <w:noWrap/>
          </w:tcPr>
          <w:p w14:paraId="13D4FA1F" w14:textId="02F607AD" w:rsidR="00CB44DC" w:rsidRPr="00705930" w:rsidRDefault="00CB44DC" w:rsidP="00CB44DC">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1,665,312</w:t>
            </w:r>
          </w:p>
        </w:tc>
        <w:tc>
          <w:tcPr>
            <w:tcW w:w="1199" w:type="dxa"/>
            <w:noWrap/>
          </w:tcPr>
          <w:p w14:paraId="6C8C2CAF" w14:textId="23FFCB7A" w:rsidR="00CB44DC" w:rsidRPr="00705930" w:rsidRDefault="00CB44DC" w:rsidP="00CB44DC">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sz w:val="20"/>
                <w:szCs w:val="20"/>
              </w:rPr>
              <w:t>370,435</w:t>
            </w:r>
          </w:p>
        </w:tc>
      </w:tr>
    </w:tbl>
    <w:p w14:paraId="449A47C9" w14:textId="3BF64472" w:rsidR="004D4881" w:rsidRDefault="004D4881">
      <w:pPr>
        <w:rPr>
          <w:i/>
        </w:rPr>
      </w:pPr>
    </w:p>
    <w:p w14:paraId="220665BC" w14:textId="07DD4261" w:rsidR="001E459B" w:rsidRPr="003B32B4" w:rsidRDefault="36153AF7" w:rsidP="6B947DE1">
      <w:pPr>
        <w:rPr>
          <w:i/>
          <w:iCs/>
        </w:rPr>
      </w:pPr>
      <w:r w:rsidRPr="6B947DE1">
        <w:rPr>
          <w:i/>
          <w:iCs/>
          <w:u w:val="single"/>
        </w:rPr>
        <w:t>Table 8:</w:t>
      </w:r>
      <w:r w:rsidRPr="6B947DE1">
        <w:rPr>
          <w:i/>
          <w:iCs/>
        </w:rPr>
        <w:t xml:space="preserve"> Revisions to historic SPRI waste data since last publication </w:t>
      </w:r>
      <w:r w:rsidR="1C47098F" w:rsidRPr="4DFAB8EB">
        <w:rPr>
          <w:i/>
          <w:iCs/>
        </w:rPr>
        <w:t>(all values are tonnes)</w:t>
      </w:r>
    </w:p>
    <w:tbl>
      <w:tblPr>
        <w:tblStyle w:val="PlainTable1"/>
        <w:tblW w:w="10456" w:type="dxa"/>
        <w:tblLayout w:type="fixed"/>
        <w:tblLook w:val="04A0" w:firstRow="1" w:lastRow="0" w:firstColumn="1" w:lastColumn="0" w:noHBand="0" w:noVBand="1"/>
        <w:tblCaption w:val="Table 8: Revisions to historic SPRI waste data since last publication (all values are tonnes)"/>
        <w:tblDescription w:val="The table presents updates to previously reported waste data, including the following columns: Site Name, identifying the reporting site; Dataset Year, specifying the relevant dataset year; Waste Type, describing the type of waste involved; Recovery or Disposal, indicating the method used; and two columns comparing the Original Mass and New Mass (both in tonnes) to reflect any adjustments."/>
      </w:tblPr>
      <w:tblGrid>
        <w:gridCol w:w="3397"/>
        <w:gridCol w:w="851"/>
        <w:gridCol w:w="2693"/>
        <w:gridCol w:w="1134"/>
        <w:gridCol w:w="1134"/>
        <w:gridCol w:w="1247"/>
      </w:tblGrid>
      <w:tr w:rsidR="00112792" w:rsidRPr="007F67F8" w14:paraId="329E801D" w14:textId="77777777" w:rsidTr="00DD04A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tcBorders>
              <w:bottom w:val="single" w:sz="4" w:space="0" w:color="000000" w:themeColor="text1"/>
            </w:tcBorders>
            <w:noWrap/>
          </w:tcPr>
          <w:p w14:paraId="10B27130" w14:textId="32749B45" w:rsidR="00112792" w:rsidRPr="6B947DE1" w:rsidRDefault="00112792" w:rsidP="6B947DE1">
            <w:pPr>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Site name</w:t>
            </w:r>
          </w:p>
        </w:tc>
        <w:tc>
          <w:tcPr>
            <w:tcW w:w="851" w:type="dxa"/>
            <w:tcBorders>
              <w:bottom w:val="single" w:sz="4" w:space="0" w:color="000000" w:themeColor="text1"/>
            </w:tcBorders>
            <w:noWrap/>
          </w:tcPr>
          <w:p w14:paraId="28ACEB3F" w14:textId="0F90D944" w:rsidR="00112792" w:rsidRPr="6B947DE1" w:rsidRDefault="00DD04A0" w:rsidP="6B947D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r>
              <w:rPr>
                <w:sz w:val="20"/>
                <w:szCs w:val="20"/>
              </w:rPr>
              <w:t>Dataset year</w:t>
            </w:r>
          </w:p>
        </w:tc>
        <w:tc>
          <w:tcPr>
            <w:tcW w:w="2693" w:type="dxa"/>
            <w:tcBorders>
              <w:bottom w:val="single" w:sz="4" w:space="0" w:color="000000" w:themeColor="text1"/>
            </w:tcBorders>
            <w:noWrap/>
          </w:tcPr>
          <w:p w14:paraId="0CC99B31" w14:textId="1D38EE8B" w:rsidR="00112792" w:rsidRPr="6B947DE1" w:rsidRDefault="00112792" w:rsidP="6B947DE1">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Waste type</w:t>
            </w:r>
          </w:p>
        </w:tc>
        <w:tc>
          <w:tcPr>
            <w:tcW w:w="1134" w:type="dxa"/>
            <w:tcBorders>
              <w:bottom w:val="single" w:sz="4" w:space="0" w:color="000000" w:themeColor="text1"/>
            </w:tcBorders>
            <w:noWrap/>
          </w:tcPr>
          <w:p w14:paraId="2D536F55" w14:textId="38CF65D9" w:rsidR="00112792" w:rsidRPr="6B947DE1" w:rsidRDefault="00112792" w:rsidP="6B947DE1">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Recovery or disposal</w:t>
            </w:r>
          </w:p>
        </w:tc>
        <w:tc>
          <w:tcPr>
            <w:tcW w:w="1134" w:type="dxa"/>
            <w:tcBorders>
              <w:bottom w:val="single" w:sz="4" w:space="0" w:color="000000" w:themeColor="text1"/>
            </w:tcBorders>
            <w:noWrap/>
          </w:tcPr>
          <w:p w14:paraId="74E2E31F" w14:textId="4C5E990B" w:rsidR="00112792" w:rsidRPr="6B947DE1" w:rsidRDefault="00112792" w:rsidP="6B947DE1">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Original Mass (kg)</w:t>
            </w:r>
          </w:p>
        </w:tc>
        <w:tc>
          <w:tcPr>
            <w:tcW w:w="1247" w:type="dxa"/>
            <w:tcBorders>
              <w:bottom w:val="single" w:sz="4" w:space="0" w:color="000000" w:themeColor="text1"/>
            </w:tcBorders>
            <w:noWrap/>
          </w:tcPr>
          <w:p w14:paraId="3F3014E6" w14:textId="3A21C4AE" w:rsidR="00112792" w:rsidRPr="6B947DE1" w:rsidRDefault="00112792" w:rsidP="6B947DE1">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r>
              <w:rPr>
                <w:rFonts w:ascii="Calibri" w:eastAsia="Times New Roman" w:hAnsi="Calibri" w:cs="Calibri"/>
                <w:color w:val="000000" w:themeColor="text1"/>
                <w:sz w:val="20"/>
                <w:szCs w:val="20"/>
                <w:lang w:eastAsia="en-GB"/>
              </w:rPr>
              <w:t>New Mass (kg)</w:t>
            </w:r>
          </w:p>
        </w:tc>
      </w:tr>
      <w:tr w:rsidR="00112792" w:rsidRPr="007F67F8" w14:paraId="12DC14A4" w14:textId="77777777" w:rsidTr="00DD04A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000000" w:themeColor="text1"/>
            </w:tcBorders>
            <w:noWrap/>
          </w:tcPr>
          <w:p w14:paraId="307A9532" w14:textId="38D3B4DB" w:rsidR="00112792" w:rsidRPr="6B947DE1" w:rsidRDefault="00112792" w:rsidP="00112792">
            <w:pPr>
              <w:rPr>
                <w:rFonts w:ascii="Calibri" w:eastAsia="Times New Roman" w:hAnsi="Calibri" w:cs="Calibri"/>
                <w:color w:val="000000" w:themeColor="text1"/>
                <w:sz w:val="20"/>
                <w:szCs w:val="20"/>
                <w:lang w:eastAsia="en-GB"/>
              </w:rPr>
            </w:pPr>
            <w:r w:rsidRPr="6B947DE1">
              <w:rPr>
                <w:rFonts w:ascii="Calibri" w:eastAsia="Times New Roman" w:hAnsi="Calibri" w:cs="Calibri"/>
                <w:b w:val="0"/>
                <w:bCs w:val="0"/>
                <w:color w:val="000000" w:themeColor="text1"/>
                <w:sz w:val="20"/>
                <w:szCs w:val="20"/>
                <w:lang w:eastAsia="en-GB"/>
              </w:rPr>
              <w:t>PX Limited, St Fergus Gas Terminal, Aberdeen</w:t>
            </w:r>
          </w:p>
        </w:tc>
        <w:tc>
          <w:tcPr>
            <w:tcW w:w="851" w:type="dxa"/>
            <w:tcBorders>
              <w:top w:val="single" w:sz="4" w:space="0" w:color="000000" w:themeColor="text1"/>
            </w:tcBorders>
            <w:noWrap/>
          </w:tcPr>
          <w:p w14:paraId="69BA679E" w14:textId="2CCE12B2" w:rsidR="00112792" w:rsidRPr="6B947DE1" w:rsidRDefault="00112792" w:rsidP="001127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2020</w:t>
            </w:r>
          </w:p>
        </w:tc>
        <w:tc>
          <w:tcPr>
            <w:tcW w:w="2693" w:type="dxa"/>
            <w:tcBorders>
              <w:top w:val="single" w:sz="4" w:space="0" w:color="000000" w:themeColor="text1"/>
            </w:tcBorders>
            <w:noWrap/>
          </w:tcPr>
          <w:p w14:paraId="2F260B0A" w14:textId="78B00808" w:rsidR="00112792" w:rsidRPr="6B947DE1" w:rsidRDefault="00112792" w:rsidP="0011279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Hazardous</w:t>
            </w:r>
          </w:p>
        </w:tc>
        <w:tc>
          <w:tcPr>
            <w:tcW w:w="1134" w:type="dxa"/>
            <w:tcBorders>
              <w:top w:val="single" w:sz="4" w:space="0" w:color="000000" w:themeColor="text1"/>
            </w:tcBorders>
            <w:noWrap/>
          </w:tcPr>
          <w:p w14:paraId="61825506" w14:textId="14312527" w:rsidR="00112792" w:rsidRPr="6B947DE1" w:rsidRDefault="00112792" w:rsidP="0011279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Disposal</w:t>
            </w:r>
          </w:p>
        </w:tc>
        <w:tc>
          <w:tcPr>
            <w:tcW w:w="1134" w:type="dxa"/>
            <w:tcBorders>
              <w:top w:val="single" w:sz="4" w:space="0" w:color="000000" w:themeColor="text1"/>
            </w:tcBorders>
            <w:noWrap/>
          </w:tcPr>
          <w:p w14:paraId="6004B194" w14:textId="3C6B0197" w:rsidR="00112792" w:rsidRPr="6B947DE1" w:rsidRDefault="00112792" w:rsidP="0011279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12</w:t>
            </w:r>
          </w:p>
        </w:tc>
        <w:tc>
          <w:tcPr>
            <w:tcW w:w="1247" w:type="dxa"/>
            <w:tcBorders>
              <w:top w:val="single" w:sz="4" w:space="0" w:color="000000" w:themeColor="text1"/>
            </w:tcBorders>
            <w:noWrap/>
          </w:tcPr>
          <w:p w14:paraId="2F1D51E9" w14:textId="7028CF13" w:rsidR="00112792" w:rsidRPr="6B947DE1" w:rsidRDefault="00112792" w:rsidP="0011279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3.94</w:t>
            </w:r>
          </w:p>
        </w:tc>
      </w:tr>
      <w:tr w:rsidR="00112792" w:rsidRPr="007F67F8" w14:paraId="7C68A5A5" w14:textId="77777777" w:rsidTr="00DD04A0">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2B787F34" w14:textId="387C1AE4" w:rsidR="00112792" w:rsidRPr="003C1433" w:rsidRDefault="00112792" w:rsidP="00112792">
            <w:r w:rsidRPr="6B947DE1">
              <w:rPr>
                <w:rFonts w:ascii="Calibri" w:eastAsia="Times New Roman" w:hAnsi="Calibri" w:cs="Calibri"/>
                <w:b w:val="0"/>
                <w:bCs w:val="0"/>
                <w:color w:val="000000" w:themeColor="text1"/>
                <w:sz w:val="20"/>
                <w:szCs w:val="20"/>
                <w:lang w:eastAsia="en-GB"/>
              </w:rPr>
              <w:t>PX Limited, St Fergus Gas Terminal, Aberdeen</w:t>
            </w:r>
          </w:p>
        </w:tc>
        <w:tc>
          <w:tcPr>
            <w:tcW w:w="851" w:type="dxa"/>
            <w:noWrap/>
            <w:hideMark/>
          </w:tcPr>
          <w:p w14:paraId="48B4BBE4" w14:textId="64514826" w:rsidR="00112792" w:rsidRPr="003C1433" w:rsidRDefault="00112792" w:rsidP="001127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2020</w:t>
            </w:r>
          </w:p>
        </w:tc>
        <w:tc>
          <w:tcPr>
            <w:tcW w:w="2693" w:type="dxa"/>
            <w:noWrap/>
            <w:hideMark/>
          </w:tcPr>
          <w:p w14:paraId="5898F70A" w14:textId="7DAECD11" w:rsidR="00112792" w:rsidRPr="003C1433" w:rsidRDefault="00112792" w:rsidP="0011279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Hazardous</w:t>
            </w:r>
          </w:p>
        </w:tc>
        <w:tc>
          <w:tcPr>
            <w:tcW w:w="1134" w:type="dxa"/>
            <w:noWrap/>
            <w:hideMark/>
          </w:tcPr>
          <w:p w14:paraId="7F4A12F8" w14:textId="38FE62F4" w:rsidR="00112792" w:rsidRPr="003C1433" w:rsidRDefault="00112792" w:rsidP="0011279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Recovery</w:t>
            </w:r>
          </w:p>
        </w:tc>
        <w:tc>
          <w:tcPr>
            <w:tcW w:w="1134" w:type="dxa"/>
            <w:noWrap/>
            <w:hideMark/>
          </w:tcPr>
          <w:p w14:paraId="57C6BA37" w14:textId="6E262D67" w:rsidR="00112792" w:rsidRPr="003C1433" w:rsidRDefault="00112792" w:rsidP="00112792">
            <w:pPr>
              <w:jc w:val="right"/>
              <w:cnfStyle w:val="000000000000" w:firstRow="0" w:lastRow="0" w:firstColumn="0" w:lastColumn="0" w:oddVBand="0" w:evenVBand="0" w:oddHBand="0" w:evenHBand="0" w:firstRowFirstColumn="0" w:firstRowLastColumn="0" w:lastRowFirstColumn="0" w:lastRowLastColumn="0"/>
            </w:pPr>
            <w:r w:rsidRPr="6B947DE1">
              <w:rPr>
                <w:rFonts w:ascii="Calibri" w:eastAsia="Times New Roman" w:hAnsi="Calibri" w:cs="Calibri"/>
                <w:color w:val="000000" w:themeColor="text1"/>
                <w:sz w:val="20"/>
                <w:szCs w:val="20"/>
                <w:lang w:eastAsia="en-GB"/>
              </w:rPr>
              <w:t>12.11</w:t>
            </w:r>
          </w:p>
        </w:tc>
        <w:tc>
          <w:tcPr>
            <w:tcW w:w="1247" w:type="dxa"/>
            <w:noWrap/>
            <w:hideMark/>
          </w:tcPr>
          <w:p w14:paraId="7DE2AF36" w14:textId="7DD7B928" w:rsidR="00112792" w:rsidRPr="003C1433" w:rsidRDefault="00112792" w:rsidP="0011279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20.231</w:t>
            </w:r>
          </w:p>
        </w:tc>
      </w:tr>
      <w:tr w:rsidR="00112792" w:rsidRPr="007F67F8" w14:paraId="69932627" w14:textId="77777777" w:rsidTr="00DD04A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55A7B509" w14:textId="0C76FF8B" w:rsidR="00112792" w:rsidRPr="003C1433" w:rsidRDefault="00112792" w:rsidP="00112792">
            <w:pPr>
              <w:rPr>
                <w:rFonts w:ascii="Calibri" w:eastAsia="Times New Roman" w:hAnsi="Calibri" w:cs="Calibri"/>
                <w:b w:val="0"/>
                <w:bCs w:val="0"/>
                <w:color w:val="000000"/>
                <w:sz w:val="20"/>
                <w:szCs w:val="20"/>
                <w:lang w:eastAsia="en-GB"/>
              </w:rPr>
            </w:pPr>
            <w:r w:rsidRPr="6B947DE1">
              <w:rPr>
                <w:rFonts w:ascii="Calibri" w:eastAsia="Times New Roman" w:hAnsi="Calibri" w:cs="Calibri"/>
                <w:b w:val="0"/>
                <w:bCs w:val="0"/>
                <w:color w:val="000000" w:themeColor="text1"/>
                <w:sz w:val="20"/>
                <w:szCs w:val="20"/>
                <w:lang w:eastAsia="en-GB"/>
              </w:rPr>
              <w:t>Peterhead STW, Burnhaven, Peterhead</w:t>
            </w:r>
          </w:p>
        </w:tc>
        <w:tc>
          <w:tcPr>
            <w:tcW w:w="851" w:type="dxa"/>
            <w:noWrap/>
            <w:hideMark/>
          </w:tcPr>
          <w:p w14:paraId="1DD8EB1F" w14:textId="5B3B2C46" w:rsidR="00112792" w:rsidRPr="003C1433" w:rsidRDefault="00112792" w:rsidP="001127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2020</w:t>
            </w:r>
          </w:p>
        </w:tc>
        <w:tc>
          <w:tcPr>
            <w:tcW w:w="2693" w:type="dxa"/>
            <w:noWrap/>
            <w:hideMark/>
          </w:tcPr>
          <w:p w14:paraId="25C0B75D" w14:textId="22A99A1B" w:rsidR="00112792" w:rsidRPr="003C1433" w:rsidRDefault="00112792" w:rsidP="0011279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Non-Hazardous</w:t>
            </w:r>
          </w:p>
        </w:tc>
        <w:tc>
          <w:tcPr>
            <w:tcW w:w="1134" w:type="dxa"/>
            <w:noWrap/>
            <w:hideMark/>
          </w:tcPr>
          <w:p w14:paraId="6D473FFA" w14:textId="4B1E2BE9" w:rsidR="00112792" w:rsidRPr="003C1433" w:rsidRDefault="00112792" w:rsidP="0011279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Recovery</w:t>
            </w:r>
          </w:p>
        </w:tc>
        <w:tc>
          <w:tcPr>
            <w:tcW w:w="1134" w:type="dxa"/>
            <w:noWrap/>
            <w:hideMark/>
          </w:tcPr>
          <w:p w14:paraId="616E47D0" w14:textId="07D47EB7" w:rsidR="00112792" w:rsidRPr="003C1433" w:rsidRDefault="00112792" w:rsidP="0011279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5653.06</w:t>
            </w:r>
          </w:p>
        </w:tc>
        <w:tc>
          <w:tcPr>
            <w:tcW w:w="1247" w:type="dxa"/>
            <w:noWrap/>
            <w:hideMark/>
          </w:tcPr>
          <w:p w14:paraId="5EC5E947" w14:textId="4056F083" w:rsidR="00112792" w:rsidRPr="003C1433" w:rsidRDefault="00112792" w:rsidP="0011279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5656.1</w:t>
            </w:r>
          </w:p>
        </w:tc>
      </w:tr>
      <w:tr w:rsidR="00112792" w:rsidRPr="007F67F8" w14:paraId="7592C214" w14:textId="77777777" w:rsidTr="00DD04A0">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D2B8C72" w14:textId="0F366114" w:rsidR="00112792" w:rsidRPr="003C1433" w:rsidRDefault="00112792" w:rsidP="00112792">
            <w:pPr>
              <w:rPr>
                <w:rFonts w:ascii="Calibri" w:eastAsia="Times New Roman" w:hAnsi="Calibri" w:cs="Calibri"/>
                <w:b w:val="0"/>
                <w:bCs w:val="0"/>
                <w:color w:val="000000"/>
                <w:sz w:val="20"/>
                <w:szCs w:val="20"/>
                <w:lang w:eastAsia="en-GB"/>
              </w:rPr>
            </w:pPr>
            <w:r w:rsidRPr="6B947DE1">
              <w:rPr>
                <w:rFonts w:ascii="Calibri" w:eastAsia="Times New Roman" w:hAnsi="Calibri" w:cs="Calibri"/>
                <w:b w:val="0"/>
                <w:bCs w:val="0"/>
                <w:color w:val="000000" w:themeColor="text1"/>
                <w:sz w:val="20"/>
                <w:szCs w:val="20"/>
                <w:lang w:eastAsia="en-GB"/>
              </w:rPr>
              <w:t>Dounreay, Caithness</w:t>
            </w:r>
          </w:p>
        </w:tc>
        <w:tc>
          <w:tcPr>
            <w:tcW w:w="851" w:type="dxa"/>
            <w:noWrap/>
            <w:hideMark/>
          </w:tcPr>
          <w:p w14:paraId="1AB7C8EF" w14:textId="07BDADFB" w:rsidR="00112792" w:rsidRPr="003C1433" w:rsidRDefault="00112792" w:rsidP="001127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2020</w:t>
            </w:r>
          </w:p>
        </w:tc>
        <w:tc>
          <w:tcPr>
            <w:tcW w:w="2693" w:type="dxa"/>
            <w:noWrap/>
            <w:hideMark/>
          </w:tcPr>
          <w:p w14:paraId="17A4324C" w14:textId="091AA836" w:rsidR="00112792" w:rsidRPr="003C1433" w:rsidRDefault="00112792" w:rsidP="0011279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Hazardous</w:t>
            </w:r>
          </w:p>
        </w:tc>
        <w:tc>
          <w:tcPr>
            <w:tcW w:w="1134" w:type="dxa"/>
            <w:noWrap/>
            <w:hideMark/>
          </w:tcPr>
          <w:p w14:paraId="112A4D4D" w14:textId="3C2DD128" w:rsidR="00112792" w:rsidRPr="003C1433" w:rsidRDefault="00112792" w:rsidP="0011279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Recovery</w:t>
            </w:r>
          </w:p>
        </w:tc>
        <w:tc>
          <w:tcPr>
            <w:tcW w:w="1134" w:type="dxa"/>
            <w:noWrap/>
            <w:hideMark/>
          </w:tcPr>
          <w:p w14:paraId="1EE44596" w14:textId="113DC4AB" w:rsidR="00112792" w:rsidRPr="003C1433" w:rsidRDefault="00112792" w:rsidP="0011279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0</w:t>
            </w:r>
          </w:p>
        </w:tc>
        <w:tc>
          <w:tcPr>
            <w:tcW w:w="1247" w:type="dxa"/>
            <w:noWrap/>
            <w:hideMark/>
          </w:tcPr>
          <w:p w14:paraId="364E5154" w14:textId="29AB93E2" w:rsidR="00112792" w:rsidRPr="003C1433" w:rsidRDefault="00112792" w:rsidP="0011279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3.54</w:t>
            </w:r>
          </w:p>
        </w:tc>
      </w:tr>
      <w:tr w:rsidR="00112792" w:rsidRPr="007F67F8" w14:paraId="684E10AC" w14:textId="77777777" w:rsidTr="00DD04A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1A2C6CCF" w14:textId="5939F8F1" w:rsidR="00112792" w:rsidRPr="003C1433" w:rsidRDefault="00112792" w:rsidP="00112792">
            <w:pPr>
              <w:rPr>
                <w:rFonts w:ascii="Calibri" w:eastAsia="Times New Roman" w:hAnsi="Calibri" w:cs="Calibri"/>
                <w:b w:val="0"/>
                <w:bCs w:val="0"/>
                <w:color w:val="000000"/>
                <w:sz w:val="20"/>
                <w:szCs w:val="20"/>
                <w:lang w:eastAsia="en-GB"/>
              </w:rPr>
            </w:pPr>
            <w:r w:rsidRPr="6B947DE1">
              <w:rPr>
                <w:rFonts w:ascii="Calibri" w:eastAsia="Times New Roman" w:hAnsi="Calibri" w:cs="Calibri"/>
                <w:b w:val="0"/>
                <w:bCs w:val="0"/>
                <w:color w:val="000000" w:themeColor="text1"/>
                <w:sz w:val="20"/>
                <w:szCs w:val="20"/>
                <w:lang w:eastAsia="en-GB"/>
              </w:rPr>
              <w:t>Dounreay, Caithness</w:t>
            </w:r>
          </w:p>
        </w:tc>
        <w:tc>
          <w:tcPr>
            <w:tcW w:w="851" w:type="dxa"/>
            <w:noWrap/>
            <w:hideMark/>
          </w:tcPr>
          <w:p w14:paraId="3556F846" w14:textId="3AA4F12F" w:rsidR="00112792" w:rsidRPr="003C1433" w:rsidRDefault="00112792" w:rsidP="001127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2020</w:t>
            </w:r>
          </w:p>
        </w:tc>
        <w:tc>
          <w:tcPr>
            <w:tcW w:w="2693" w:type="dxa"/>
            <w:noWrap/>
            <w:hideMark/>
          </w:tcPr>
          <w:p w14:paraId="647F5C4F" w14:textId="5D50F7F8" w:rsidR="00112792" w:rsidRPr="003C1433" w:rsidRDefault="00112792" w:rsidP="0011279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Hazardous</w:t>
            </w:r>
          </w:p>
        </w:tc>
        <w:tc>
          <w:tcPr>
            <w:tcW w:w="1134" w:type="dxa"/>
            <w:noWrap/>
            <w:hideMark/>
          </w:tcPr>
          <w:p w14:paraId="05053C76" w14:textId="6B3254D0" w:rsidR="00112792" w:rsidRPr="003C1433" w:rsidRDefault="00112792" w:rsidP="0011279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Disposal</w:t>
            </w:r>
          </w:p>
        </w:tc>
        <w:tc>
          <w:tcPr>
            <w:tcW w:w="1134" w:type="dxa"/>
            <w:noWrap/>
            <w:hideMark/>
          </w:tcPr>
          <w:p w14:paraId="34ED34B6" w14:textId="37F00371" w:rsidR="00112792" w:rsidRPr="003C1433" w:rsidRDefault="00112792" w:rsidP="0011279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6B947DE1">
              <w:rPr>
                <w:rFonts w:ascii="Calibri" w:eastAsia="Times New Roman" w:hAnsi="Calibri" w:cs="Calibri"/>
                <w:color w:val="000000" w:themeColor="text1"/>
                <w:sz w:val="20"/>
                <w:szCs w:val="20"/>
                <w:lang w:eastAsia="en-GB"/>
              </w:rPr>
              <w:t>0</w:t>
            </w:r>
          </w:p>
        </w:tc>
        <w:tc>
          <w:tcPr>
            <w:tcW w:w="1247" w:type="dxa"/>
            <w:noWrap/>
            <w:hideMark/>
          </w:tcPr>
          <w:p w14:paraId="0B0C0CA7" w14:textId="770EFF31" w:rsidR="00112792" w:rsidRPr="003C1433" w:rsidRDefault="00112792" w:rsidP="00112792">
            <w:pPr>
              <w:spacing w:line="259" w:lineRule="auto"/>
              <w:jc w:val="right"/>
              <w:cnfStyle w:val="000000100000" w:firstRow="0" w:lastRow="0" w:firstColumn="0" w:lastColumn="0" w:oddVBand="0" w:evenVBand="0" w:oddHBand="1" w:evenHBand="0" w:firstRowFirstColumn="0" w:firstRowLastColumn="0" w:lastRowFirstColumn="0" w:lastRowLastColumn="0"/>
            </w:pPr>
            <w:r w:rsidRPr="6B947DE1">
              <w:rPr>
                <w:rFonts w:ascii="Calibri" w:eastAsia="Times New Roman" w:hAnsi="Calibri" w:cs="Calibri"/>
                <w:color w:val="000000" w:themeColor="text1"/>
                <w:sz w:val="20"/>
                <w:szCs w:val="20"/>
                <w:lang w:eastAsia="en-GB"/>
              </w:rPr>
              <w:t>1.98</w:t>
            </w:r>
          </w:p>
        </w:tc>
      </w:tr>
      <w:tr w:rsidR="00112792" w14:paraId="03668D7A" w14:textId="77777777" w:rsidTr="00DD04A0">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60422866" w14:textId="4BABE0B3" w:rsidR="00112792" w:rsidRDefault="00112792" w:rsidP="00112792">
            <w:pPr>
              <w:rPr>
                <w:rFonts w:ascii="Calibri" w:eastAsia="Times New Roman" w:hAnsi="Calibri" w:cs="Calibri"/>
                <w:b w:val="0"/>
                <w:bCs w:val="0"/>
                <w:color w:val="000000" w:themeColor="text1"/>
                <w:sz w:val="20"/>
                <w:szCs w:val="20"/>
                <w:lang w:eastAsia="en-GB"/>
              </w:rPr>
            </w:pPr>
            <w:r w:rsidRPr="6B947DE1">
              <w:rPr>
                <w:rFonts w:ascii="Calibri" w:eastAsia="Times New Roman" w:hAnsi="Calibri" w:cs="Calibri"/>
                <w:b w:val="0"/>
                <w:bCs w:val="0"/>
                <w:color w:val="000000" w:themeColor="text1"/>
                <w:sz w:val="20"/>
                <w:szCs w:val="20"/>
                <w:lang w:eastAsia="en-GB"/>
              </w:rPr>
              <w:t>Flotta Terminal, Orkney</w:t>
            </w:r>
          </w:p>
        </w:tc>
        <w:tc>
          <w:tcPr>
            <w:tcW w:w="851" w:type="dxa"/>
            <w:noWrap/>
            <w:hideMark/>
          </w:tcPr>
          <w:p w14:paraId="12F10489" w14:textId="362CB198" w:rsidR="00112792" w:rsidRDefault="00112792" w:rsidP="001127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2020</w:t>
            </w:r>
          </w:p>
        </w:tc>
        <w:tc>
          <w:tcPr>
            <w:tcW w:w="2693" w:type="dxa"/>
            <w:noWrap/>
            <w:hideMark/>
          </w:tcPr>
          <w:p w14:paraId="2F1E7315" w14:textId="53C0E470" w:rsidR="00112792" w:rsidRDefault="00112792" w:rsidP="0011279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Hazardous</w:t>
            </w:r>
          </w:p>
        </w:tc>
        <w:tc>
          <w:tcPr>
            <w:tcW w:w="1134" w:type="dxa"/>
            <w:noWrap/>
            <w:hideMark/>
          </w:tcPr>
          <w:p w14:paraId="73377B10" w14:textId="2D66DFE1" w:rsidR="00112792" w:rsidRDefault="00112792" w:rsidP="0011279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Disposal</w:t>
            </w:r>
          </w:p>
        </w:tc>
        <w:tc>
          <w:tcPr>
            <w:tcW w:w="1134" w:type="dxa"/>
            <w:noWrap/>
            <w:hideMark/>
          </w:tcPr>
          <w:p w14:paraId="72AE5BED" w14:textId="1E45A9E3" w:rsidR="00112792" w:rsidRDefault="00112792" w:rsidP="0011279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0</w:t>
            </w:r>
          </w:p>
        </w:tc>
        <w:tc>
          <w:tcPr>
            <w:tcW w:w="1247" w:type="dxa"/>
            <w:noWrap/>
            <w:hideMark/>
          </w:tcPr>
          <w:p w14:paraId="016191FC" w14:textId="44B6DDED" w:rsidR="00112792" w:rsidRDefault="00112792" w:rsidP="00112792">
            <w:pPr>
              <w:spacing w:line="259"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14.5</w:t>
            </w:r>
          </w:p>
        </w:tc>
      </w:tr>
      <w:tr w:rsidR="00112792" w14:paraId="5D68291F" w14:textId="77777777" w:rsidTr="00DD04A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32D0DC4F" w14:textId="7A43C4B8" w:rsidR="00112792" w:rsidRDefault="00112792" w:rsidP="00112792">
            <w:pPr>
              <w:rPr>
                <w:rFonts w:ascii="Calibri" w:eastAsia="Times New Roman" w:hAnsi="Calibri" w:cs="Calibri"/>
                <w:b w:val="0"/>
                <w:bCs w:val="0"/>
                <w:color w:val="000000" w:themeColor="text1"/>
                <w:sz w:val="20"/>
                <w:szCs w:val="20"/>
                <w:lang w:eastAsia="en-GB"/>
              </w:rPr>
            </w:pPr>
            <w:r w:rsidRPr="6B947DE1">
              <w:rPr>
                <w:rFonts w:ascii="Calibri" w:eastAsia="Times New Roman" w:hAnsi="Calibri" w:cs="Calibri"/>
                <w:b w:val="0"/>
                <w:bCs w:val="0"/>
                <w:color w:val="000000" w:themeColor="text1"/>
                <w:sz w:val="20"/>
                <w:szCs w:val="20"/>
                <w:lang w:eastAsia="en-GB"/>
              </w:rPr>
              <w:t>Nigg Oil Terminal, Tain, Ross-shire</w:t>
            </w:r>
          </w:p>
        </w:tc>
        <w:tc>
          <w:tcPr>
            <w:tcW w:w="851" w:type="dxa"/>
            <w:noWrap/>
            <w:hideMark/>
          </w:tcPr>
          <w:p w14:paraId="011A9904" w14:textId="6320A07C" w:rsidR="00112792" w:rsidRDefault="00112792" w:rsidP="001127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2020</w:t>
            </w:r>
          </w:p>
        </w:tc>
        <w:tc>
          <w:tcPr>
            <w:tcW w:w="2693" w:type="dxa"/>
            <w:noWrap/>
            <w:hideMark/>
          </w:tcPr>
          <w:p w14:paraId="10858778" w14:textId="249F8ADE" w:rsidR="00112792" w:rsidRDefault="00112792" w:rsidP="0011279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Hazardous</w:t>
            </w:r>
          </w:p>
        </w:tc>
        <w:tc>
          <w:tcPr>
            <w:tcW w:w="1134" w:type="dxa"/>
            <w:noWrap/>
            <w:hideMark/>
          </w:tcPr>
          <w:p w14:paraId="4C9EECBF" w14:textId="44FBBC0A" w:rsidR="00112792" w:rsidRDefault="00112792" w:rsidP="0011279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Disposal</w:t>
            </w:r>
          </w:p>
        </w:tc>
        <w:tc>
          <w:tcPr>
            <w:tcW w:w="1134" w:type="dxa"/>
            <w:noWrap/>
            <w:hideMark/>
          </w:tcPr>
          <w:p w14:paraId="30B9E47A" w14:textId="6D9D31A8" w:rsidR="00112792" w:rsidRDefault="00112792" w:rsidP="0011279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0</w:t>
            </w:r>
          </w:p>
        </w:tc>
        <w:tc>
          <w:tcPr>
            <w:tcW w:w="1247" w:type="dxa"/>
            <w:noWrap/>
            <w:hideMark/>
          </w:tcPr>
          <w:p w14:paraId="1275095B" w14:textId="5A817C25" w:rsidR="00112792" w:rsidRDefault="00112792" w:rsidP="00112792">
            <w:pPr>
              <w:spacing w:line="259"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21.99</w:t>
            </w:r>
          </w:p>
        </w:tc>
      </w:tr>
      <w:tr w:rsidR="00112792" w14:paraId="3D3DB52D" w14:textId="77777777" w:rsidTr="00DD04A0">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14:paraId="3CB6DE3C" w14:textId="61875D46" w:rsidR="00112792" w:rsidRDefault="00112792" w:rsidP="00112792">
            <w:pPr>
              <w:rPr>
                <w:rFonts w:ascii="Calibri" w:eastAsia="Times New Roman" w:hAnsi="Calibri" w:cs="Calibri"/>
                <w:b w:val="0"/>
                <w:bCs w:val="0"/>
                <w:color w:val="000000" w:themeColor="text1"/>
                <w:sz w:val="20"/>
                <w:szCs w:val="20"/>
                <w:lang w:eastAsia="en-GB"/>
              </w:rPr>
            </w:pPr>
            <w:r w:rsidRPr="6B947DE1">
              <w:rPr>
                <w:rFonts w:ascii="Calibri" w:eastAsia="Times New Roman" w:hAnsi="Calibri" w:cs="Calibri"/>
                <w:b w:val="0"/>
                <w:bCs w:val="0"/>
                <w:color w:val="000000" w:themeColor="text1"/>
                <w:sz w:val="20"/>
                <w:szCs w:val="20"/>
                <w:lang w:eastAsia="en-GB"/>
              </w:rPr>
              <w:t>Nigg Oil Terminal, Tain, Ross-shire</w:t>
            </w:r>
          </w:p>
        </w:tc>
        <w:tc>
          <w:tcPr>
            <w:tcW w:w="851" w:type="dxa"/>
            <w:noWrap/>
            <w:hideMark/>
          </w:tcPr>
          <w:p w14:paraId="525C0B2F" w14:textId="7956AE0E" w:rsidR="00112792" w:rsidRDefault="00112792" w:rsidP="001127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2020</w:t>
            </w:r>
          </w:p>
        </w:tc>
        <w:tc>
          <w:tcPr>
            <w:tcW w:w="2693" w:type="dxa"/>
            <w:noWrap/>
            <w:hideMark/>
          </w:tcPr>
          <w:p w14:paraId="43661F47" w14:textId="223B2A7E" w:rsidR="00112792" w:rsidRDefault="00112792" w:rsidP="0011279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Hazardous</w:t>
            </w:r>
          </w:p>
        </w:tc>
        <w:tc>
          <w:tcPr>
            <w:tcW w:w="1134" w:type="dxa"/>
            <w:noWrap/>
            <w:hideMark/>
          </w:tcPr>
          <w:p w14:paraId="0714496E" w14:textId="1EA82A72" w:rsidR="00112792" w:rsidRDefault="00112792" w:rsidP="0011279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Recovery</w:t>
            </w:r>
          </w:p>
        </w:tc>
        <w:tc>
          <w:tcPr>
            <w:tcW w:w="1134" w:type="dxa"/>
            <w:noWrap/>
            <w:hideMark/>
          </w:tcPr>
          <w:p w14:paraId="015F4CB6" w14:textId="6918FFAB" w:rsidR="00112792" w:rsidRDefault="00112792" w:rsidP="0011279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0</w:t>
            </w:r>
          </w:p>
        </w:tc>
        <w:tc>
          <w:tcPr>
            <w:tcW w:w="1247" w:type="dxa"/>
            <w:noWrap/>
            <w:hideMark/>
          </w:tcPr>
          <w:p w14:paraId="7712BA6A" w14:textId="3824AFDD" w:rsidR="00112792" w:rsidRDefault="00112792" w:rsidP="00112792">
            <w:pPr>
              <w:spacing w:line="259"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eastAsia="en-GB"/>
              </w:rPr>
            </w:pPr>
            <w:r w:rsidRPr="6B947DE1">
              <w:rPr>
                <w:rFonts w:ascii="Calibri" w:eastAsia="Times New Roman" w:hAnsi="Calibri" w:cs="Calibri"/>
                <w:color w:val="000000" w:themeColor="text1"/>
                <w:sz w:val="20"/>
                <w:szCs w:val="20"/>
                <w:lang w:eastAsia="en-GB"/>
              </w:rPr>
              <w:t>468</w:t>
            </w:r>
          </w:p>
        </w:tc>
      </w:tr>
    </w:tbl>
    <w:p w14:paraId="17E315B2" w14:textId="3F69C8EB" w:rsidR="00D03D6B" w:rsidRDefault="00D03D6B" w:rsidP="6B947DE1">
      <w:pPr>
        <w:rPr>
          <w:rFonts w:eastAsiaTheme="majorEastAsia" w:cstheme="majorBidi"/>
          <w:b/>
          <w:bCs/>
          <w:sz w:val="24"/>
          <w:szCs w:val="24"/>
        </w:rPr>
      </w:pPr>
    </w:p>
    <w:p w14:paraId="42715C81" w14:textId="3E3D373D" w:rsidR="00D03D6B" w:rsidRDefault="00D03D6B" w:rsidP="6B947DE1">
      <w:pPr>
        <w:rPr>
          <w:rFonts w:eastAsiaTheme="majorEastAsia" w:cstheme="majorBidi"/>
          <w:b/>
          <w:bCs/>
          <w:sz w:val="24"/>
          <w:szCs w:val="24"/>
        </w:rPr>
      </w:pPr>
    </w:p>
    <w:p w14:paraId="48AE0BE2" w14:textId="7D544B57" w:rsidR="00D03D6B" w:rsidRDefault="27ED159A" w:rsidP="007572EA">
      <w:pPr>
        <w:pStyle w:val="Heading3"/>
      </w:pPr>
      <w:bookmarkStart w:id="29" w:name="_Toc1978738897"/>
      <w:r>
        <w:lastRenderedPageBreak/>
        <w:t>2.</w:t>
      </w:r>
      <w:r w:rsidR="4C4669DC">
        <w:t>4</w:t>
      </w:r>
      <w:r>
        <w:t xml:space="preserve"> </w:t>
      </w:r>
      <w:r w:rsidR="42E0B779">
        <w:t>Release</w:t>
      </w:r>
      <w:bookmarkEnd w:id="29"/>
    </w:p>
    <w:p w14:paraId="48AE0BE3" w14:textId="77777777" w:rsidR="00B03717" w:rsidRPr="00B03717" w:rsidRDefault="00B03717" w:rsidP="00B03717">
      <w:pPr>
        <w:spacing w:after="0"/>
      </w:pPr>
    </w:p>
    <w:p w14:paraId="48AE0BE4" w14:textId="77777777" w:rsidR="00D03D6B" w:rsidRPr="00B03717" w:rsidRDefault="00D03D6B" w:rsidP="00EC4A0C">
      <w:pPr>
        <w:spacing w:after="0"/>
      </w:pPr>
      <w:r w:rsidRPr="00B03717">
        <w:t xml:space="preserve">The release of this publication is in line with practices specified in the Code of Practice for Official Statistics. The statistics are released at the standard time of 9.30 am on a preannounced weekday date. Pre-release access to the statistics in their final form is provided to Scottish </w:t>
      </w:r>
      <w:r w:rsidR="00B56161">
        <w:t>M</w:t>
      </w:r>
      <w:r w:rsidRPr="00B03717">
        <w:t xml:space="preserve">inisters and those on a list of named officials advising them </w:t>
      </w:r>
      <w:r w:rsidR="00083F13">
        <w:t>five</w:t>
      </w:r>
      <w:r w:rsidRPr="00B03717">
        <w:t xml:space="preserve"> working days before the public release. This is to ensure that at the time of release Scottish </w:t>
      </w:r>
      <w:r w:rsidR="00192C79">
        <w:t>M</w:t>
      </w:r>
      <w:r w:rsidRPr="00B03717">
        <w:t>inisters are able to comment publicly on the statistics based on a correct understanding of them.</w:t>
      </w:r>
      <w:r w:rsidR="00D15A84">
        <w:t xml:space="preserve">  </w:t>
      </w:r>
    </w:p>
    <w:p w14:paraId="42D0510B" w14:textId="77777777" w:rsidR="00E43C27" w:rsidRDefault="00E43C27" w:rsidP="002A0C35">
      <w:pPr>
        <w:pStyle w:val="Heading2"/>
        <w:rPr>
          <w:rStyle w:val="Heading2Char"/>
          <w:b/>
        </w:rPr>
      </w:pPr>
    </w:p>
    <w:p w14:paraId="48AE0BE8" w14:textId="535D714C" w:rsidR="002A0C35" w:rsidRPr="002A0C35" w:rsidRDefault="12DB6254" w:rsidP="002A0C35">
      <w:pPr>
        <w:pStyle w:val="Heading2"/>
        <w:rPr>
          <w:b w:val="0"/>
        </w:rPr>
      </w:pPr>
      <w:bookmarkStart w:id="30" w:name="_3._About_the"/>
      <w:bookmarkStart w:id="31" w:name="_Toc1697524087"/>
      <w:r w:rsidRPr="7EB2B2D4">
        <w:rPr>
          <w:rStyle w:val="Heading2Char"/>
          <w:b/>
          <w:bCs/>
        </w:rPr>
        <w:t>3.</w:t>
      </w:r>
      <w:r w:rsidR="7685DC40" w:rsidRPr="7EB2B2D4">
        <w:rPr>
          <w:rStyle w:val="Heading2Char"/>
          <w:b/>
          <w:bCs/>
        </w:rPr>
        <w:t xml:space="preserve"> </w:t>
      </w:r>
      <w:r w:rsidR="1B95BD7B" w:rsidRPr="7EB2B2D4">
        <w:rPr>
          <w:rStyle w:val="Heading2Char"/>
          <w:b/>
          <w:bCs/>
        </w:rPr>
        <w:t>About</w:t>
      </w:r>
      <w:r w:rsidR="0815478B" w:rsidRPr="7EB2B2D4">
        <w:rPr>
          <w:rStyle w:val="Heading2Char"/>
          <w:b/>
          <w:bCs/>
        </w:rPr>
        <w:t xml:space="preserve"> </w:t>
      </w:r>
      <w:r w:rsidR="1B95BD7B" w:rsidRPr="7EB2B2D4">
        <w:rPr>
          <w:rStyle w:val="Heading2Char"/>
          <w:b/>
          <w:bCs/>
        </w:rPr>
        <w:t>the Scottish Pollutant Release Inventory</w:t>
      </w:r>
      <w:bookmarkEnd w:id="30"/>
      <w:bookmarkEnd w:id="31"/>
    </w:p>
    <w:p w14:paraId="48AE0BE9" w14:textId="77777777" w:rsidR="002A0C35" w:rsidRDefault="002A0C35" w:rsidP="00807BA3"/>
    <w:p w14:paraId="48AE0BEA" w14:textId="601775D7" w:rsidR="00C803D7" w:rsidRDefault="12DB6254" w:rsidP="4DC75415">
      <w:pPr>
        <w:pStyle w:val="Heading3"/>
        <w:rPr>
          <w:rStyle w:val="Heading3Char"/>
          <w:b/>
          <w:bCs/>
        </w:rPr>
      </w:pPr>
      <w:bookmarkStart w:id="32" w:name="_Toc1170023331"/>
      <w:r w:rsidRPr="7EB2B2D4">
        <w:rPr>
          <w:rStyle w:val="Heading3Char"/>
          <w:b/>
          <w:bCs/>
        </w:rPr>
        <w:t xml:space="preserve">3.1 </w:t>
      </w:r>
      <w:r w:rsidR="3C31598D" w:rsidRPr="7EB2B2D4">
        <w:rPr>
          <w:rStyle w:val="Heading3Char"/>
          <w:b/>
          <w:bCs/>
        </w:rPr>
        <w:t>What is the Scottish Pollutant Release Inventory?</w:t>
      </w:r>
      <w:r w:rsidR="0F799244" w:rsidRPr="7EB2B2D4">
        <w:rPr>
          <w:rStyle w:val="Heading3Char"/>
          <w:b/>
          <w:bCs/>
        </w:rPr>
        <w:t xml:space="preserve"> </w:t>
      </w:r>
      <w:bookmarkEnd w:id="32"/>
    </w:p>
    <w:p w14:paraId="48AE0BEB" w14:textId="77777777" w:rsidR="00E6197A" w:rsidRPr="004D63CA" w:rsidRDefault="00E6197A" w:rsidP="00E6197A">
      <w:pPr>
        <w:spacing w:after="0"/>
      </w:pPr>
    </w:p>
    <w:p w14:paraId="48AE0BEC" w14:textId="210B3431" w:rsidR="00134326" w:rsidRPr="004D63CA" w:rsidRDefault="7060B9FD" w:rsidP="00C803D7">
      <w:r>
        <w:t>The SPRI is a Pollutant Release and Transfer Register (PRTR) and has the pr</w:t>
      </w:r>
      <w:r w:rsidR="6CA6F0AC">
        <w:t>imary purpose of making public</w:t>
      </w:r>
      <w:r>
        <w:t>ly available officially reported annual releases</w:t>
      </w:r>
      <w:r w:rsidR="113E293E">
        <w:t xml:space="preserve"> of specified pollutants to air and</w:t>
      </w:r>
      <w:r>
        <w:t xml:space="preserve"> water </w:t>
      </w:r>
      <w:r w:rsidR="59B70C07">
        <w:t>from</w:t>
      </w:r>
      <w:r>
        <w:t xml:space="preserve"> </w:t>
      </w:r>
      <w:r w:rsidR="113E293E">
        <w:t xml:space="preserve">SEPA-regulated </w:t>
      </w:r>
      <w:r>
        <w:t xml:space="preserve">industrial facilities. It also provides information on </w:t>
      </w:r>
      <w:r w:rsidR="7C1D1453">
        <w:t>offsite</w:t>
      </w:r>
      <w:r>
        <w:t xml:space="preserve"> transfers of waste </w:t>
      </w:r>
      <w:r w:rsidR="007FB3A5">
        <w:t xml:space="preserve">and </w:t>
      </w:r>
      <w:r w:rsidR="6BD4436A">
        <w:t>wastewater</w:t>
      </w:r>
      <w:r w:rsidR="007FB3A5">
        <w:t xml:space="preserve"> </w:t>
      </w:r>
      <w:r>
        <w:t xml:space="preserve">from these facilities. </w:t>
      </w:r>
    </w:p>
    <w:p w14:paraId="48AE0BED" w14:textId="77777777" w:rsidR="005542DE" w:rsidRPr="004D63CA" w:rsidRDefault="00134326" w:rsidP="00C803D7">
      <w:r w:rsidRPr="004D63CA">
        <w:t>The SPRI data is collected, quality assured and made public under the requirements of Freedom of Information and can be compared with P</w:t>
      </w:r>
      <w:r w:rsidR="009C74B5" w:rsidRPr="004D63CA">
        <w:t xml:space="preserve">RTR </w:t>
      </w:r>
      <w:r w:rsidR="00372DA3">
        <w:t>information from</w:t>
      </w:r>
      <w:r w:rsidR="009C74B5" w:rsidRPr="004D63CA">
        <w:t xml:space="preserve"> other countries. </w:t>
      </w:r>
      <w:r w:rsidR="005542DE" w:rsidRPr="004D63CA">
        <w:t>SPRI data</w:t>
      </w:r>
      <w:r w:rsidR="00372DA3">
        <w:t>sets</w:t>
      </w:r>
      <w:r w:rsidR="005542DE" w:rsidRPr="004D63CA">
        <w:t xml:space="preserve"> from 2002 to the present year (except 2003) </w:t>
      </w:r>
      <w:r w:rsidR="00372DA3">
        <w:t>are</w:t>
      </w:r>
      <w:r w:rsidR="005542DE" w:rsidRPr="004D63CA">
        <w:t xml:space="preserve"> available and reported annually.</w:t>
      </w:r>
    </w:p>
    <w:p w14:paraId="48AE0BEE" w14:textId="6D61C724" w:rsidR="005542DE" w:rsidRDefault="009C74B5" w:rsidP="00807BA3">
      <w:r w:rsidRPr="00C13274">
        <w:t>A full list of the pollutants whose emissions must be reported can be found on the SPRI Schedule</w:t>
      </w:r>
      <w:r w:rsidR="00DD04A0">
        <w:t xml:space="preserve"> on the SEPA website</w:t>
      </w:r>
      <w:r w:rsidR="005D35B6">
        <w:t xml:space="preserve">, </w:t>
      </w:r>
      <w:r w:rsidRPr="00C13274">
        <w:t>which</w:t>
      </w:r>
      <w:r w:rsidRPr="004D63CA">
        <w:t xml:space="preserve"> is updated annually.  </w:t>
      </w:r>
      <w:r w:rsidR="00E6197A" w:rsidRPr="004D63CA">
        <w:t>SPRI pollutants are substances considered to be environmentally significant and of interest to the public.</w:t>
      </w:r>
    </w:p>
    <w:p w14:paraId="48AE0BEF" w14:textId="77777777" w:rsidR="008F5EF9" w:rsidRDefault="008F5EF9" w:rsidP="00EC4A0C">
      <w:pPr>
        <w:spacing w:after="0"/>
      </w:pPr>
    </w:p>
    <w:p w14:paraId="48AE0BF0" w14:textId="77777777" w:rsidR="002A0C35" w:rsidRDefault="12DB6254" w:rsidP="007572EA">
      <w:pPr>
        <w:pStyle w:val="Heading3"/>
      </w:pPr>
      <w:bookmarkStart w:id="33" w:name="_Toc820732067"/>
      <w:r w:rsidRPr="7EB2B2D4">
        <w:rPr>
          <w:rStyle w:val="Heading3Char"/>
          <w:b/>
          <w:bCs/>
        </w:rPr>
        <w:t xml:space="preserve">3.2 </w:t>
      </w:r>
      <w:r w:rsidR="09816DD2" w:rsidRPr="7EB2B2D4">
        <w:rPr>
          <w:rStyle w:val="Heading3Char"/>
          <w:b/>
          <w:bCs/>
        </w:rPr>
        <w:t>Who reports</w:t>
      </w:r>
      <w:r w:rsidR="0F799244" w:rsidRPr="7EB2B2D4">
        <w:rPr>
          <w:rStyle w:val="Heading3Char"/>
          <w:b/>
          <w:bCs/>
        </w:rPr>
        <w:t>?</w:t>
      </w:r>
      <w:r w:rsidR="09816DD2">
        <w:t xml:space="preserve"> </w:t>
      </w:r>
      <w:bookmarkEnd w:id="33"/>
    </w:p>
    <w:p w14:paraId="48AE0BF1" w14:textId="77777777" w:rsidR="00E6197A" w:rsidRPr="00E6197A" w:rsidRDefault="00E6197A" w:rsidP="00E6197A">
      <w:pPr>
        <w:spacing w:after="0"/>
      </w:pPr>
    </w:p>
    <w:p w14:paraId="58AEE4A5" w14:textId="597B669D" w:rsidR="000E0CC8" w:rsidRDefault="005542DE" w:rsidP="00E6197A">
      <w:pPr>
        <w:rPr>
          <w:highlight w:val="yellow"/>
        </w:rPr>
      </w:pPr>
      <w:r w:rsidRPr="004D63CA">
        <w:t xml:space="preserve">Operators of </w:t>
      </w:r>
      <w:r w:rsidR="00E6197A" w:rsidRPr="004D63CA">
        <w:t>sites carrying out specific</w:t>
      </w:r>
      <w:r w:rsidRPr="004D63CA">
        <w:t xml:space="preserve"> activities (67 activities covering 10 major sectors) above </w:t>
      </w:r>
      <w:r w:rsidR="00E6197A" w:rsidRPr="004D63CA">
        <w:t>defined</w:t>
      </w:r>
      <w:r w:rsidRPr="004D63CA">
        <w:t xml:space="preserve"> capacity thresholds are obliged to report to SPRI on an annual basis. The activities and </w:t>
      </w:r>
      <w:r w:rsidR="00AB7E42">
        <w:t xml:space="preserve">their </w:t>
      </w:r>
      <w:r w:rsidRPr="004D63CA">
        <w:t xml:space="preserve">thresholds are largely determined </w:t>
      </w:r>
      <w:r w:rsidRPr="00DE3ABB">
        <w:t xml:space="preserve">by European reporting requirements but some </w:t>
      </w:r>
      <w:r w:rsidR="00AB7E42" w:rsidRPr="00DE3ABB">
        <w:t xml:space="preserve">activity </w:t>
      </w:r>
      <w:r w:rsidRPr="00DE3ABB">
        <w:t xml:space="preserve">thresholds have been lowered </w:t>
      </w:r>
      <w:r w:rsidR="004B7415" w:rsidRPr="00DE3ABB">
        <w:t xml:space="preserve">so more </w:t>
      </w:r>
      <w:r w:rsidR="00F02D66" w:rsidRPr="00DE3ABB">
        <w:t>Scottish</w:t>
      </w:r>
      <w:r w:rsidR="004B7415" w:rsidRPr="00DE3ABB">
        <w:t xml:space="preserve"> sites </w:t>
      </w:r>
      <w:r w:rsidR="001F18C2" w:rsidRPr="00DE3ABB">
        <w:t>are included.</w:t>
      </w:r>
    </w:p>
    <w:p w14:paraId="48AE0BF2" w14:textId="011D05AD" w:rsidR="005542DE" w:rsidRPr="004D63CA" w:rsidRDefault="005542DE" w:rsidP="00E6197A">
      <w:r w:rsidRPr="004D63CA">
        <w:t>Below is a brief summary of the SPRI activities and thresholds:</w:t>
      </w:r>
    </w:p>
    <w:p w14:paraId="48AE0BF3" w14:textId="5ED0FE6E" w:rsidR="00661F7D" w:rsidRPr="004D63CA" w:rsidRDefault="00661F7D" w:rsidP="00661F7D">
      <w:pPr>
        <w:pStyle w:val="ListParagraph"/>
        <w:numPr>
          <w:ilvl w:val="0"/>
          <w:numId w:val="1"/>
        </w:numPr>
      </w:pPr>
      <w:r w:rsidRPr="004D63CA">
        <w:t>Most Part A processes defined in the Pollution Prevention and Control (Scotland) Regulations 2012 (as amended), together with any directly associated activities. These are the bigger industrial activities covering the energy, mineral, metal, chemical, waste management, food and drink, paper and pulp and intensive agricultural sectors;</w:t>
      </w:r>
    </w:p>
    <w:p w14:paraId="48AE0BF4" w14:textId="7AE0197A" w:rsidR="00661F7D" w:rsidRPr="004D63CA" w:rsidRDefault="45707FFC" w:rsidP="00661F7D">
      <w:pPr>
        <w:pStyle w:val="ListParagraph"/>
        <w:numPr>
          <w:ilvl w:val="0"/>
          <w:numId w:val="1"/>
        </w:numPr>
      </w:pPr>
      <w:r>
        <w:t xml:space="preserve">Municipal sewage treatment works with a design population equivalent of &gt;15,000 population equivalent (where population equivalent has the meaning given in the Urban </w:t>
      </w:r>
      <w:r w:rsidR="766EA841">
        <w:t>Wastewater</w:t>
      </w:r>
      <w:r>
        <w:t xml:space="preserve"> Treatment (Scotland) Regulations (UWWTR);</w:t>
      </w:r>
    </w:p>
    <w:p w14:paraId="48AE0BF5" w14:textId="42DAFB87" w:rsidR="00661F7D" w:rsidRPr="004D63CA" w:rsidRDefault="00661F7D" w:rsidP="00661F7D">
      <w:pPr>
        <w:pStyle w:val="ListParagraph"/>
        <w:numPr>
          <w:ilvl w:val="0"/>
          <w:numId w:val="1"/>
        </w:numPr>
      </w:pPr>
      <w:r w:rsidRPr="004D63CA">
        <w:t>All industrial wastewater treatment plants with a capacity to treat at least 10,000 m3/d (cubic metres per day);</w:t>
      </w:r>
    </w:p>
    <w:p w14:paraId="48AE0BF6" w14:textId="4AC9B102" w:rsidR="005542DE" w:rsidRPr="004D63CA" w:rsidRDefault="005542DE" w:rsidP="00E6197A">
      <w:pPr>
        <w:pStyle w:val="ListParagraph"/>
        <w:numPr>
          <w:ilvl w:val="0"/>
          <w:numId w:val="1"/>
        </w:numPr>
      </w:pPr>
      <w:r w:rsidRPr="004D63CA">
        <w:t>All marine-caged fish farms (no capacity limit);</w:t>
      </w:r>
    </w:p>
    <w:p w14:paraId="48AE0BF7" w14:textId="14D7F1A3" w:rsidR="005542DE" w:rsidRPr="004D63CA" w:rsidRDefault="005542DE" w:rsidP="00E6197A">
      <w:pPr>
        <w:pStyle w:val="ListParagraph"/>
        <w:numPr>
          <w:ilvl w:val="0"/>
          <w:numId w:val="1"/>
        </w:numPr>
      </w:pPr>
      <w:r w:rsidRPr="004D63CA">
        <w:t>All opencast mining and quarrying sites where the surface area of the area effectively under extractive operation equals 25 hectares and above and includes all underground mining;</w:t>
      </w:r>
    </w:p>
    <w:p w14:paraId="48AE0BF8" w14:textId="77777777" w:rsidR="00E6197A" w:rsidRPr="004D63CA" w:rsidRDefault="005542DE" w:rsidP="00E6197A">
      <w:pPr>
        <w:pStyle w:val="ListParagraph"/>
        <w:numPr>
          <w:ilvl w:val="0"/>
          <w:numId w:val="1"/>
        </w:numPr>
      </w:pPr>
      <w:r w:rsidRPr="004D63CA">
        <w:t>All sites having a waste management licence (WML) with a capacity to accept at least 50 tonnes/day for the disposal of non-hazardous waste and sites with a capacity of receiving 10 tonnes/day for the recovery and disposal of hazardous waste</w:t>
      </w:r>
      <w:r w:rsidR="00E6197A" w:rsidRPr="004D63CA">
        <w:t xml:space="preserve"> </w:t>
      </w:r>
    </w:p>
    <w:p w14:paraId="48AE0BF9" w14:textId="5E3CD58B" w:rsidR="005542DE" w:rsidRPr="004D63CA" w:rsidRDefault="11DC5EDA" w:rsidP="00E6197A">
      <w:pPr>
        <w:pStyle w:val="ListParagraph"/>
        <w:numPr>
          <w:ilvl w:val="0"/>
          <w:numId w:val="1"/>
        </w:numPr>
      </w:pPr>
      <w:r>
        <w:t xml:space="preserve">All nuclear installations (including plants undergoing decommissioning) and all non-nuclear installations holding authorisation for air, water and </w:t>
      </w:r>
      <w:r w:rsidR="766EA841">
        <w:t>wastewater</w:t>
      </w:r>
      <w:r>
        <w:t xml:space="preserve"> releases.</w:t>
      </w:r>
    </w:p>
    <w:p w14:paraId="48AE0BFA" w14:textId="328A6D35" w:rsidR="00C606C7" w:rsidRDefault="2F02C71D" w:rsidP="00E6197A">
      <w:r>
        <w:lastRenderedPageBreak/>
        <w:t>Most s</w:t>
      </w:r>
      <w:r w:rsidR="74F4F74F">
        <w:t xml:space="preserve">ites which are required to report to SPRI will have been notified by SEPA </w:t>
      </w:r>
      <w:r w:rsidR="45707FFC">
        <w:t>by either a</w:t>
      </w:r>
      <w:r w:rsidR="74F4F74F">
        <w:t xml:space="preserve"> Pollution Prevention and Control (PPC) Regulation 63(2) Notice or a notification letter. </w:t>
      </w:r>
      <w:r>
        <w:t xml:space="preserve">Sites with only Waste Management Licences (WML) report their </w:t>
      </w:r>
      <w:r w:rsidR="7C1D1453">
        <w:t>offsite</w:t>
      </w:r>
      <w:r>
        <w:t xml:space="preserve"> waste transfers quarterly to </w:t>
      </w:r>
      <w:r w:rsidR="642773F9">
        <w:t>SEPA and</w:t>
      </w:r>
      <w:r w:rsidR="2B7A940F">
        <w:t xml:space="preserve"> </w:t>
      </w:r>
      <w:r>
        <w:t>are notified that SEPA will use this data to fulfil their reporting obligations.</w:t>
      </w:r>
    </w:p>
    <w:p w14:paraId="48AE0BFD" w14:textId="38AF1E36" w:rsidR="00F45C21" w:rsidRPr="001A47DB" w:rsidRDefault="00661F7D">
      <w:r w:rsidRPr="004D63CA">
        <w:t xml:space="preserve">Sites which have not operated and have no emissions must still submit a return while they retain an active authorisation or permit. </w:t>
      </w:r>
      <w:r w:rsidR="005542DE" w:rsidRPr="004D63CA">
        <w:t>Reports must be submitted annually</w:t>
      </w:r>
      <w:r w:rsidRPr="004D63CA">
        <w:t xml:space="preserve"> for the previous calendar year</w:t>
      </w:r>
      <w:r w:rsidR="005542DE" w:rsidRPr="004D63CA">
        <w:t>; for most sites by February 28</w:t>
      </w:r>
      <w:r w:rsidR="005542DE" w:rsidRPr="004D63CA">
        <w:rPr>
          <w:vertAlign w:val="superscript"/>
        </w:rPr>
        <w:t>th</w:t>
      </w:r>
      <w:r w:rsidR="005542DE" w:rsidRPr="004D63CA">
        <w:t xml:space="preserve"> each year.</w:t>
      </w:r>
    </w:p>
    <w:p w14:paraId="48AE0BFE" w14:textId="77777777" w:rsidR="002A0C35" w:rsidRDefault="12DB6254" w:rsidP="007572EA">
      <w:pPr>
        <w:pStyle w:val="Heading3"/>
      </w:pPr>
      <w:bookmarkStart w:id="34" w:name="_Toc1356407782"/>
      <w:r>
        <w:t xml:space="preserve">3.3 </w:t>
      </w:r>
      <w:r w:rsidR="31644F8C">
        <w:t>SEPA’s role</w:t>
      </w:r>
      <w:r w:rsidR="1A07B037">
        <w:t xml:space="preserve"> </w:t>
      </w:r>
      <w:bookmarkEnd w:id="34"/>
    </w:p>
    <w:p w14:paraId="48AE0BFF" w14:textId="77777777" w:rsidR="00F45C21" w:rsidRDefault="00F45C21" w:rsidP="00926977">
      <w:pPr>
        <w:spacing w:after="0"/>
      </w:pPr>
    </w:p>
    <w:p w14:paraId="48AE0C00" w14:textId="77777777" w:rsidR="00F45C21" w:rsidRPr="004D63CA" w:rsidRDefault="00F45C21" w:rsidP="00807BA3">
      <w:r w:rsidRPr="004D63CA">
        <w:t>We collect and quality assure (QA) the</w:t>
      </w:r>
      <w:r w:rsidR="00F160E6" w:rsidRPr="004D63CA">
        <w:t xml:space="preserve"> SPRI</w:t>
      </w:r>
      <w:r w:rsidR="00A80A63">
        <w:t xml:space="preserve"> data, and then make it public</w:t>
      </w:r>
      <w:r w:rsidRPr="004D63CA">
        <w:t>ly available.</w:t>
      </w:r>
    </w:p>
    <w:p w14:paraId="48AE0C01" w14:textId="77777777" w:rsidR="004018A2" w:rsidRPr="004D63CA" w:rsidRDefault="00926977" w:rsidP="00807BA3">
      <w:r w:rsidRPr="004D63CA">
        <w:t>SPRI</w:t>
      </w:r>
      <w:r w:rsidR="00F45C21" w:rsidRPr="004D63CA">
        <w:t xml:space="preserve"> data remains the operator’s and it is their legal responsibility to supply accurate information. </w:t>
      </w:r>
      <w:r w:rsidRPr="004D63CA">
        <w:t>Our QA process is there to check that the data is complete, coherent and credible.</w:t>
      </w:r>
      <w:r w:rsidR="004018A2" w:rsidRPr="004D63CA">
        <w:t xml:space="preserve"> In outline:</w:t>
      </w:r>
    </w:p>
    <w:p w14:paraId="48AE0C02" w14:textId="77777777" w:rsidR="00415C5A" w:rsidRPr="004D63CA" w:rsidRDefault="5FC8090C" w:rsidP="00F160E6">
      <w:pPr>
        <w:pStyle w:val="ListParagraph"/>
        <w:numPr>
          <w:ilvl w:val="0"/>
          <w:numId w:val="9"/>
        </w:numPr>
      </w:pPr>
      <w:r>
        <w:t xml:space="preserve">We carry out </w:t>
      </w:r>
      <w:r w:rsidR="23D03AC5">
        <w:t>data</w:t>
      </w:r>
      <w:r>
        <w:t xml:space="preserve"> checks using historic data from the site and </w:t>
      </w:r>
      <w:bookmarkStart w:id="35" w:name="_Int_zlPaz8Me"/>
      <w:r>
        <w:t>similar sites</w:t>
      </w:r>
      <w:bookmarkEnd w:id="35"/>
      <w:r>
        <w:t xml:space="preserve">. </w:t>
      </w:r>
    </w:p>
    <w:p w14:paraId="48AE0C03" w14:textId="689ECBC3" w:rsidR="00F45C21" w:rsidRPr="004D63CA" w:rsidRDefault="5FC8090C" w:rsidP="00F160E6">
      <w:pPr>
        <w:pStyle w:val="ListParagraph"/>
        <w:numPr>
          <w:ilvl w:val="0"/>
          <w:numId w:val="9"/>
        </w:numPr>
      </w:pPr>
      <w:r>
        <w:t xml:space="preserve">Where data </w:t>
      </w:r>
      <w:r w:rsidR="56316C4B">
        <w:t>are</w:t>
      </w:r>
      <w:r>
        <w:t xml:space="preserve"> </w:t>
      </w:r>
      <w:r w:rsidR="0F378349">
        <w:t>flagged in our checking process</w:t>
      </w:r>
      <w:r>
        <w:t xml:space="preserve">, </w:t>
      </w:r>
      <w:r w:rsidR="2BB5D8E3">
        <w:t>we may ask the operator to confirm their figures and provide more detail on the reasons for any variations. W</w:t>
      </w:r>
      <w:r>
        <w:t xml:space="preserve">e </w:t>
      </w:r>
      <w:r w:rsidR="2BB5D8E3">
        <w:t xml:space="preserve">also </w:t>
      </w:r>
      <w:r>
        <w:t xml:space="preserve">ask Site Officers to cross reference against other available data and to use their knowledge of the site to assess whether information is credible. </w:t>
      </w:r>
    </w:p>
    <w:p w14:paraId="48AE0C04" w14:textId="0B65A284" w:rsidR="004018A2" w:rsidRPr="004D63CA" w:rsidRDefault="004018A2" w:rsidP="00F160E6">
      <w:pPr>
        <w:pStyle w:val="ListParagraph"/>
        <w:numPr>
          <w:ilvl w:val="0"/>
          <w:numId w:val="9"/>
        </w:numPr>
      </w:pPr>
      <w:r w:rsidRPr="004D63CA">
        <w:t>We carry out a set of cross checks against other SEPA data sources – for example the Emissions Trading S</w:t>
      </w:r>
      <w:r w:rsidR="00B56161">
        <w:t>ystem</w:t>
      </w:r>
      <w:r w:rsidRPr="004D63CA">
        <w:t xml:space="preserve"> data on carbon dioxide emissions.</w:t>
      </w:r>
      <w:r w:rsidR="00415C5A" w:rsidRPr="004D63CA">
        <w:t xml:space="preserve"> We check that accidental releases have been notified to SEPA where appropriate.</w:t>
      </w:r>
    </w:p>
    <w:p w14:paraId="48AE0C05" w14:textId="77777777" w:rsidR="004018A2" w:rsidRPr="004D63CA" w:rsidRDefault="00415C5A" w:rsidP="00F160E6">
      <w:pPr>
        <w:pStyle w:val="ListParagraph"/>
        <w:numPr>
          <w:ilvl w:val="0"/>
          <w:numId w:val="9"/>
        </w:numPr>
      </w:pPr>
      <w:r w:rsidRPr="004D63CA">
        <w:t>The overall data for each industry sector is reviewed by colleagues who have substantial knowledge of the sites and the processes they use, to help us understand each individual return’s place in the sector.</w:t>
      </w:r>
    </w:p>
    <w:p w14:paraId="48AE0C06" w14:textId="1BC76FB2" w:rsidR="00415C5A" w:rsidRDefault="005E60D6" w:rsidP="00F160E6">
      <w:pPr>
        <w:pStyle w:val="ListParagraph"/>
        <w:numPr>
          <w:ilvl w:val="0"/>
          <w:numId w:val="9"/>
        </w:numPr>
      </w:pPr>
      <w:bookmarkStart w:id="36" w:name="_Hlk97279364"/>
      <w:r w:rsidRPr="005E60D6">
        <w:t>Once data has been through QA, we will submit the required sub-set to Defra, who will use it in the UK</w:t>
      </w:r>
      <w:r>
        <w:t>-</w:t>
      </w:r>
      <w:r w:rsidRPr="005E60D6">
        <w:t xml:space="preserve">PRTR. Defra will carry out further checks and inform us of any issues they identify.  </w:t>
      </w:r>
    </w:p>
    <w:p w14:paraId="6D345D55" w14:textId="22642DBD" w:rsidR="009422D4" w:rsidRDefault="48973767" w:rsidP="403859FA">
      <w:pPr>
        <w:pStyle w:val="ListParagraph"/>
        <w:numPr>
          <w:ilvl w:val="0"/>
          <w:numId w:val="9"/>
        </w:numPr>
      </w:pPr>
      <w:r>
        <w:t>Sub</w:t>
      </w:r>
      <w:r w:rsidR="17E12443">
        <w:t xml:space="preserve">-sets of SPRI data are </w:t>
      </w:r>
      <w:r w:rsidR="27A826F9">
        <w:t xml:space="preserve">used to fulfil national and international reporting obligations </w:t>
      </w:r>
      <w:r w:rsidR="0EC9807B">
        <w:t>(e.g. UK National Atmospheric Emissions Inventory)</w:t>
      </w:r>
      <w:r w:rsidR="2DB98D96">
        <w:t>, and</w:t>
      </w:r>
      <w:r w:rsidR="00BD1ED1">
        <w:t xml:space="preserve"> these will often have their own quality assurance processes which provide us with feedback.</w:t>
      </w:r>
      <w:bookmarkEnd w:id="36"/>
    </w:p>
    <w:p w14:paraId="2EC4BA1B" w14:textId="799A4311" w:rsidR="009422D4" w:rsidRDefault="64132EEF" w:rsidP="403859FA">
      <w:r>
        <w:t>Note that we do not use SPRI data to assess regulatory compliance.</w:t>
      </w:r>
    </w:p>
    <w:p w14:paraId="44E00874" w14:textId="5E897B95" w:rsidR="009422D4" w:rsidRDefault="009422D4" w:rsidP="403859FA"/>
    <w:p w14:paraId="48AE0C09" w14:textId="7CB3388B" w:rsidR="009422D4" w:rsidRDefault="12DB6254" w:rsidP="007572EA">
      <w:pPr>
        <w:pStyle w:val="Heading3"/>
      </w:pPr>
      <w:bookmarkStart w:id="37" w:name="_Toc925907698"/>
      <w:r>
        <w:t xml:space="preserve">3.4 </w:t>
      </w:r>
      <w:r w:rsidR="64132EEF">
        <w:t>Information to consider when using SPRI data</w:t>
      </w:r>
      <w:r w:rsidR="700C32C5">
        <w:t xml:space="preserve"> and technical notes</w:t>
      </w:r>
      <w:r w:rsidR="64132EEF">
        <w:t xml:space="preserve"> </w:t>
      </w:r>
      <w:bookmarkEnd w:id="37"/>
    </w:p>
    <w:p w14:paraId="48AE0C0A" w14:textId="77777777" w:rsidR="00A370CD" w:rsidRDefault="00A370CD" w:rsidP="005B2620">
      <w:pPr>
        <w:spacing w:after="0"/>
      </w:pPr>
    </w:p>
    <w:p w14:paraId="48AE0C0B" w14:textId="77777777" w:rsidR="00F21EEE" w:rsidRPr="005A3A60" w:rsidRDefault="00F21EEE" w:rsidP="0040188F">
      <w:pPr>
        <w:pStyle w:val="Heading4"/>
      </w:pPr>
      <w:r w:rsidRPr="005A3A60">
        <w:t xml:space="preserve">Regulatory </w:t>
      </w:r>
      <w:r>
        <w:t>a</w:t>
      </w:r>
      <w:r w:rsidRPr="005A3A60">
        <w:t xml:space="preserve">nd environmental impact </w:t>
      </w:r>
    </w:p>
    <w:p w14:paraId="48AE0C0C" w14:textId="77777777" w:rsidR="0040188F" w:rsidRDefault="0040188F" w:rsidP="0040188F">
      <w:pPr>
        <w:spacing w:after="0"/>
        <w:rPr>
          <w:color w:val="0000FF"/>
        </w:rPr>
      </w:pPr>
    </w:p>
    <w:p w14:paraId="48AE0C0D" w14:textId="77777777" w:rsidR="00F21EEE" w:rsidRPr="004D63CA" w:rsidRDefault="00F21EEE" w:rsidP="00F21EEE">
      <w:r w:rsidRPr="004D63CA">
        <w:t>SPRI data can be used to broadly compare facilities or sectors and it provides a general overview of the total amounts of pollutants released or waste transferred. However, direct, detailed comparisons between sites are only possible where significant further information is available about all of the processes carried out on site; even where this is possible, few sites have direct equivalents.</w:t>
      </w:r>
    </w:p>
    <w:p w14:paraId="48AE0C0E" w14:textId="15569D04" w:rsidR="00F21EEE" w:rsidRPr="004D63CA" w:rsidRDefault="00F21EEE" w:rsidP="00F21EEE">
      <w:r w:rsidRPr="004D63CA">
        <w:t xml:space="preserve">SPRI data cannot provide assessments of the regulatory compliance of the facilities or the health or environmental impact of their releases. Compliance information can be found on </w:t>
      </w:r>
      <w:r w:rsidRPr="00CD0063">
        <w:t>SEPA’s website</w:t>
      </w:r>
      <w:r w:rsidR="00294335">
        <w:t>.</w:t>
      </w:r>
    </w:p>
    <w:p w14:paraId="48AE0C0F" w14:textId="2C160525" w:rsidR="00F21EEE" w:rsidRPr="004D63CA" w:rsidRDefault="00F21EEE" w:rsidP="00F21EEE">
      <w:r w:rsidRPr="004D63CA">
        <w:rPr>
          <w:lang w:val="en"/>
        </w:rPr>
        <w:t>Annual mass emissions alone are not necessarily directly related to concentrations being emitted at any particular time and cannot be used to directly predict the resulting concentrations in the environment. High annual mass emissions are often due to the large size of the industrial process, where relatively low concentrations are released in very large flows of air or water.</w:t>
      </w:r>
      <w:r w:rsidR="005B2620" w:rsidRPr="005B2620">
        <w:t xml:space="preserve"> </w:t>
      </w:r>
      <w:r w:rsidR="005B2620">
        <w:t>T</w:t>
      </w:r>
      <w:r w:rsidR="005B2620" w:rsidRPr="005B2620">
        <w:rPr>
          <w:lang w:val="en"/>
        </w:rPr>
        <w:t>he efficiency of the</w:t>
      </w:r>
      <w:r w:rsidR="005B2620">
        <w:rPr>
          <w:lang w:val="en"/>
        </w:rPr>
        <w:t xml:space="preserve"> site’s</w:t>
      </w:r>
      <w:r w:rsidR="005B2620" w:rsidRPr="005B2620">
        <w:rPr>
          <w:lang w:val="en"/>
        </w:rPr>
        <w:t xml:space="preserve"> industrial abatement and treatment processes </w:t>
      </w:r>
      <w:r w:rsidR="005B2620">
        <w:rPr>
          <w:lang w:val="en"/>
        </w:rPr>
        <w:t>will have a significant impact on emissions. These</w:t>
      </w:r>
      <w:r w:rsidR="005B2620" w:rsidRPr="005B2620">
        <w:rPr>
          <w:lang w:val="en"/>
        </w:rPr>
        <w:t xml:space="preserve"> are guided by </w:t>
      </w:r>
      <w:r w:rsidR="005B2620" w:rsidRPr="00DE3ABB">
        <w:rPr>
          <w:lang w:val="en"/>
        </w:rPr>
        <w:t xml:space="preserve">relevant </w:t>
      </w:r>
      <w:r w:rsidR="00C90490" w:rsidRPr="00DE3ABB">
        <w:rPr>
          <w:lang w:val="en"/>
        </w:rPr>
        <w:t>UK</w:t>
      </w:r>
      <w:r w:rsidR="005B2620" w:rsidRPr="00DE3ABB">
        <w:rPr>
          <w:lang w:val="en"/>
        </w:rPr>
        <w:t xml:space="preserve"> legislation </w:t>
      </w:r>
      <w:r w:rsidR="005B2620" w:rsidRPr="005B2620">
        <w:rPr>
          <w:lang w:val="en"/>
        </w:rPr>
        <w:t>and Scottish Regulations</w:t>
      </w:r>
      <w:r w:rsidR="005B2620">
        <w:rPr>
          <w:lang w:val="en"/>
        </w:rPr>
        <w:t>.</w:t>
      </w:r>
    </w:p>
    <w:p w14:paraId="48AE0C10" w14:textId="77777777" w:rsidR="00F21EEE" w:rsidRPr="004D63CA" w:rsidRDefault="00F21EEE" w:rsidP="00F21EEE">
      <w:pPr>
        <w:rPr>
          <w:lang w:val="en"/>
        </w:rPr>
      </w:pPr>
      <w:r w:rsidRPr="004D63CA">
        <w:lastRenderedPageBreak/>
        <w:t>Annual mass releases are not directly comparable with air or water quality standards.</w:t>
      </w:r>
      <w:r w:rsidRPr="004D63CA">
        <w:rPr>
          <w:lang w:val="en"/>
        </w:rPr>
        <w:t xml:space="preserve"> Reporting </w:t>
      </w:r>
      <w:r w:rsidR="00B56161">
        <w:rPr>
          <w:lang w:val="en"/>
        </w:rPr>
        <w:t>thresholds for each pollutant a</w:t>
      </w:r>
      <w:r w:rsidRPr="004D63CA">
        <w:rPr>
          <w:lang w:val="en"/>
        </w:rPr>
        <w:t>re set based on characteristics of the pollutant (its toxicity, transport and persistence in the environment) to indicate what mass emission may give rise to 'significant' environmental concentrations.</w:t>
      </w:r>
    </w:p>
    <w:p w14:paraId="48AE0C11" w14:textId="77777777" w:rsidR="005A3A60" w:rsidRPr="004D63CA" w:rsidRDefault="005A3A60" w:rsidP="008F5EF9">
      <w:pPr>
        <w:pStyle w:val="NoSpacing"/>
      </w:pPr>
    </w:p>
    <w:p w14:paraId="48AE0C12" w14:textId="77777777" w:rsidR="004A4383" w:rsidRPr="004D63CA" w:rsidRDefault="004A4383" w:rsidP="0040188F">
      <w:pPr>
        <w:pStyle w:val="Heading4"/>
      </w:pPr>
      <w:r w:rsidRPr="004D63CA">
        <w:t xml:space="preserve">Technical </w:t>
      </w:r>
      <w:r w:rsidR="00F21EEE" w:rsidRPr="004D63CA">
        <w:t>notes on data</w:t>
      </w:r>
      <w:r w:rsidR="0040188F" w:rsidRPr="004D63CA">
        <w:t>:</w:t>
      </w:r>
    </w:p>
    <w:p w14:paraId="48AE0C13" w14:textId="77777777" w:rsidR="0040188F" w:rsidRPr="004D63CA" w:rsidRDefault="0040188F" w:rsidP="0040188F">
      <w:pPr>
        <w:spacing w:after="0"/>
        <w:rPr>
          <w:b/>
        </w:rPr>
      </w:pPr>
    </w:p>
    <w:p w14:paraId="48AE0C14" w14:textId="77777777" w:rsidR="00F21EEE" w:rsidRPr="005B2620" w:rsidRDefault="00F21EEE" w:rsidP="00F21EEE">
      <w:pPr>
        <w:rPr>
          <w:b/>
          <w:i/>
        </w:rPr>
      </w:pPr>
      <w:r w:rsidRPr="005B2620">
        <w:rPr>
          <w:b/>
          <w:i/>
        </w:rPr>
        <w:t>Annual variability</w:t>
      </w:r>
    </w:p>
    <w:p w14:paraId="48AE0C15" w14:textId="77777777" w:rsidR="00F21EEE" w:rsidRPr="004D63CA" w:rsidRDefault="00F21EEE" w:rsidP="00F21EEE">
      <w:r w:rsidRPr="004D63CA">
        <w:t xml:space="preserve">Caution should be used when comparing one year’s data to the previous year’s, particularly on a site by site basis. Substantial year to year variability is expected within some sections of the SPRI data, and we allow for this in our QA process. </w:t>
      </w:r>
    </w:p>
    <w:p w14:paraId="48AE0C16" w14:textId="77777777" w:rsidR="00F21EEE" w:rsidRPr="004D63CA" w:rsidRDefault="5E42DF9D" w:rsidP="00F21EEE">
      <w:r>
        <w:t xml:space="preserve">For example, within the industry sector 7 – Intensive livestock production and agriculture we would expect emissions from poultry farms to be some of the most consistent in SPRI, because operators will tend to stock to similar levels across the </w:t>
      </w:r>
      <w:bookmarkStart w:id="38" w:name="_Int_de2UxiPG"/>
      <w:r>
        <w:t>whole year</w:t>
      </w:r>
      <w:bookmarkEnd w:id="38"/>
      <w:r>
        <w:t>, every year. Marine fish farms, on the other hand, have clearly defined production cycles which include fallow periods, so emissions are expected to vary accordingly.</w:t>
      </w:r>
    </w:p>
    <w:p w14:paraId="48AE0C17" w14:textId="77777777" w:rsidR="00F21EEE" w:rsidRPr="004D63CA" w:rsidRDefault="00F21EEE" w:rsidP="00F21EEE">
      <w:r w:rsidRPr="004D63CA">
        <w:t xml:space="preserve">Many sites will base their emission values on spot testing which has happened at different points throughout the year and again, in some industry sectors we can expect these to be quite variable. </w:t>
      </w:r>
    </w:p>
    <w:p w14:paraId="48AE0C18" w14:textId="77777777" w:rsidR="009A1F74" w:rsidRPr="008F5EF9" w:rsidRDefault="009A1F74" w:rsidP="00F21EEE">
      <w:pPr>
        <w:rPr>
          <w:b/>
          <w:i/>
        </w:rPr>
      </w:pPr>
      <w:r w:rsidRPr="008F5EF9">
        <w:rPr>
          <w:b/>
          <w:i/>
        </w:rPr>
        <w:t>Methods</w:t>
      </w:r>
    </w:p>
    <w:p w14:paraId="48AE0C19" w14:textId="575C1508" w:rsidR="009A1F74" w:rsidRPr="004D63CA" w:rsidRDefault="380B5F0A" w:rsidP="005A3A60">
      <w:r>
        <w:t xml:space="preserve">There are three broad ways operators can produce their SPRI figures: measuring, calculating or estimating. Guidance on the SPRI webpage explains where and when each should be used in detail, but we expect the operator to use the best available </w:t>
      </w:r>
      <w:r w:rsidR="4B89E09F">
        <w:t xml:space="preserve">data and </w:t>
      </w:r>
      <w:r>
        <w:t>method to p</w:t>
      </w:r>
      <w:r w:rsidR="3B5AAE00">
        <w:t>w</w:t>
      </w:r>
      <w:r>
        <w:t xml:space="preserve">roduce their figure. </w:t>
      </w:r>
      <w:r w:rsidR="4B89E09F">
        <w:t xml:space="preserve">In many cases this will be to use the methodologies described under their SEPA authorisations. </w:t>
      </w:r>
      <w:r>
        <w:t xml:space="preserve">In some </w:t>
      </w:r>
      <w:r w:rsidR="355A707E">
        <w:t>cases,</w:t>
      </w:r>
      <w:r>
        <w:t xml:space="preserve"> it may be modelled (</w:t>
      </w:r>
      <w:r w:rsidR="12E0AF78">
        <w:t>e.g.,</w:t>
      </w:r>
      <w:r>
        <w:t xml:space="preserve"> many of the pollutants from landfills and </w:t>
      </w:r>
      <w:r w:rsidR="766EA841">
        <w:t>wastewater</w:t>
      </w:r>
      <w:r>
        <w:t xml:space="preserve"> treatment works), or we ask the operator to use an emission factor (</w:t>
      </w:r>
      <w:r w:rsidR="481490CC">
        <w:t>e.g.,</w:t>
      </w:r>
      <w:r>
        <w:t xml:space="preserve"> poultry farmers’ ammonia emissions). The best available methods therefore have a wide range of both precision</w:t>
      </w:r>
      <w:r w:rsidR="0040B633">
        <w:t>s and accuracies</w:t>
      </w:r>
      <w:r>
        <w:t>, and this should be kept in mi</w:t>
      </w:r>
      <w:r w:rsidR="5E42DF9D">
        <w:t>nd when data is used.</w:t>
      </w:r>
    </w:p>
    <w:p w14:paraId="48AE0C1A" w14:textId="77777777" w:rsidR="00F21EEE" w:rsidRPr="008F5EF9" w:rsidRDefault="00F21EEE" w:rsidP="005A3A60">
      <w:pPr>
        <w:rPr>
          <w:b/>
          <w:i/>
        </w:rPr>
      </w:pPr>
      <w:r w:rsidRPr="008F5EF9">
        <w:rPr>
          <w:b/>
          <w:i/>
        </w:rPr>
        <w:t>Figures reported</w:t>
      </w:r>
    </w:p>
    <w:p w14:paraId="48AE0C1B" w14:textId="77777777" w:rsidR="00F21EEE" w:rsidRPr="004D63CA" w:rsidRDefault="00F21EEE" w:rsidP="005A3A60">
      <w:r w:rsidRPr="004D63CA">
        <w:t>Related to the point about methods; we formally ask operators to supply data to three significant figures but, as noted in Section one, they normally provide much more than this.</w:t>
      </w:r>
      <w:r w:rsidR="007C7BA6" w:rsidRPr="004D63CA">
        <w:t xml:space="preserve"> We do not receive information on confidence intervals; be aware that a figure which provides high precision may have lower accuracy.</w:t>
      </w:r>
    </w:p>
    <w:p w14:paraId="48AE0C1C" w14:textId="77777777" w:rsidR="008B095E" w:rsidRPr="004D63CA" w:rsidRDefault="008B095E" w:rsidP="005A3A60">
      <w:r w:rsidRPr="004D63CA">
        <w:t>Note that:</w:t>
      </w:r>
    </w:p>
    <w:p w14:paraId="48AE0C1D" w14:textId="77777777" w:rsidR="008B095E" w:rsidRPr="004D63CA" w:rsidRDefault="008B095E" w:rsidP="0040188F">
      <w:pPr>
        <w:pStyle w:val="ListParagraph"/>
        <w:numPr>
          <w:ilvl w:val="0"/>
          <w:numId w:val="10"/>
        </w:numPr>
      </w:pPr>
      <w:r w:rsidRPr="004D63CA">
        <w:t>All non-radioactive pollutants are reported in kilograms (kg)</w:t>
      </w:r>
    </w:p>
    <w:p w14:paraId="48AE0C1E" w14:textId="77777777" w:rsidR="008B095E" w:rsidRPr="004D63CA" w:rsidRDefault="008B095E" w:rsidP="0040188F">
      <w:pPr>
        <w:pStyle w:val="ListParagraph"/>
        <w:numPr>
          <w:ilvl w:val="0"/>
          <w:numId w:val="10"/>
        </w:numPr>
      </w:pPr>
      <w:r w:rsidRPr="004D63CA">
        <w:t>All radioactive pollutants are reported in megabecquerel (MBq)</w:t>
      </w:r>
    </w:p>
    <w:p w14:paraId="48AE0C1F" w14:textId="055D7C87" w:rsidR="008B095E" w:rsidRPr="004D63CA" w:rsidRDefault="7C1D1453" w:rsidP="0040188F">
      <w:pPr>
        <w:pStyle w:val="ListParagraph"/>
        <w:numPr>
          <w:ilvl w:val="0"/>
          <w:numId w:val="10"/>
        </w:numPr>
      </w:pPr>
      <w:r>
        <w:t>Offsite</w:t>
      </w:r>
      <w:r w:rsidR="46A4D235">
        <w:t xml:space="preserve"> waste transfers are reported in metric tonnes (t)</w:t>
      </w:r>
    </w:p>
    <w:p w14:paraId="48AE0C20" w14:textId="6EE7EF37" w:rsidR="008B095E" w:rsidRPr="004D63CA" w:rsidRDefault="008B095E" w:rsidP="005A3A60">
      <w:r w:rsidRPr="004D63CA">
        <w:t>We may display data using different units for ease of use. Commonly, carbon dioxide and overall greenhouse gas emissions are reported i</w:t>
      </w:r>
      <w:r w:rsidR="000557EB">
        <w:t>n kilotonnes (kt – 1,000,000kg)</w:t>
      </w:r>
      <w:r w:rsidR="00874C87">
        <w:t xml:space="preserve"> </w:t>
      </w:r>
      <w:r w:rsidR="00874C87" w:rsidRPr="00DD78D1">
        <w:t>and megatonnes (Mt – 1,000,000,000kg)</w:t>
      </w:r>
      <w:r w:rsidR="000557EB" w:rsidRPr="00DD78D1">
        <w:t>.</w:t>
      </w:r>
    </w:p>
    <w:p w14:paraId="48AE0C21" w14:textId="77777777" w:rsidR="009A1F74" w:rsidRPr="008F5EF9" w:rsidRDefault="007C7BA6" w:rsidP="005A3A60">
      <w:pPr>
        <w:rPr>
          <w:b/>
          <w:i/>
        </w:rPr>
      </w:pPr>
      <w:r w:rsidRPr="008F5EF9">
        <w:rPr>
          <w:b/>
          <w:i/>
        </w:rPr>
        <w:t>Accidental releases</w:t>
      </w:r>
    </w:p>
    <w:p w14:paraId="48AE0C22" w14:textId="5B080A0B" w:rsidR="007C7BA6" w:rsidRPr="004D63CA" w:rsidRDefault="07A12AFB" w:rsidP="005A3A60">
      <w:r>
        <w:t xml:space="preserve">Figures for accidental releases are included within the main total. It is possible to have a quantified accidental release but for the total emission to be </w:t>
      </w:r>
      <w:r w:rsidR="18B04BB8">
        <w:t>below the reporting threshold (</w:t>
      </w:r>
      <w:r>
        <w:t>BRT</w:t>
      </w:r>
      <w:r w:rsidR="18B04BB8">
        <w:t>)</w:t>
      </w:r>
      <w:r>
        <w:t xml:space="preserve">. SPRI has </w:t>
      </w:r>
      <w:bookmarkStart w:id="39" w:name="_Int_PhcmfNjh"/>
      <w:r>
        <w:t>very clear</w:t>
      </w:r>
      <w:bookmarkEnd w:id="39"/>
      <w:r>
        <w:t xml:space="preserve"> and specific definitions of accidental releases</w:t>
      </w:r>
      <w:r w:rsidR="003E3E59">
        <w:t>.</w:t>
      </w:r>
    </w:p>
    <w:p w14:paraId="48AE0C23" w14:textId="77777777" w:rsidR="0040188F" w:rsidRPr="004D63CA" w:rsidRDefault="0040188F" w:rsidP="00053C71">
      <w:pPr>
        <w:pStyle w:val="NoSpacing"/>
      </w:pPr>
      <w:bookmarkStart w:id="40" w:name="_Hlk97279501"/>
    </w:p>
    <w:p w14:paraId="48AE0C25" w14:textId="35CDCEEF" w:rsidR="0040188F" w:rsidRDefault="008F0412" w:rsidP="0040188F">
      <w:pPr>
        <w:spacing w:after="0"/>
        <w:rPr>
          <w:rFonts w:eastAsiaTheme="majorEastAsia" w:cstheme="majorBidi"/>
          <w:b/>
          <w:iCs/>
          <w:u w:val="single"/>
        </w:rPr>
      </w:pPr>
      <w:r w:rsidRPr="008F0412">
        <w:rPr>
          <w:rFonts w:eastAsiaTheme="majorEastAsia" w:cstheme="majorBidi"/>
          <w:b/>
          <w:iCs/>
          <w:u w:val="single"/>
        </w:rPr>
        <w:t>United Kingdom Pollutant Release and Transfer Register – UK-PRTR</w:t>
      </w:r>
    </w:p>
    <w:p w14:paraId="33887487" w14:textId="77777777" w:rsidR="008F0412" w:rsidRPr="00B6549D" w:rsidRDefault="008F0412" w:rsidP="0040188F">
      <w:pPr>
        <w:spacing w:after="0"/>
        <w:rPr>
          <w:lang w:val="en"/>
        </w:rPr>
      </w:pPr>
    </w:p>
    <w:p w14:paraId="0A5D6249" w14:textId="3319EB59" w:rsidR="000C1ECF" w:rsidRPr="00DD78D1" w:rsidRDefault="00AC31EB" w:rsidP="7F1A5FD1">
      <w:pPr>
        <w:rPr>
          <w:lang w:val="en-US"/>
        </w:rPr>
      </w:pPr>
      <w:r w:rsidRPr="7F1A5FD1">
        <w:rPr>
          <w:lang w:val="en-US"/>
        </w:rPr>
        <w:t xml:space="preserve">Most </w:t>
      </w:r>
      <w:r w:rsidR="000C1ECF" w:rsidRPr="7F1A5FD1">
        <w:rPr>
          <w:lang w:val="en-US"/>
        </w:rPr>
        <w:t xml:space="preserve">SPRI waste transfer data and </w:t>
      </w:r>
      <w:r w:rsidR="005A5BD8" w:rsidRPr="7F1A5FD1">
        <w:rPr>
          <w:lang w:val="en-US"/>
        </w:rPr>
        <w:t>a sub-set of</w:t>
      </w:r>
      <w:r w:rsidRPr="7F1A5FD1">
        <w:rPr>
          <w:lang w:val="en-US"/>
        </w:rPr>
        <w:t xml:space="preserve"> pollutant</w:t>
      </w:r>
      <w:r w:rsidR="000C1ECF" w:rsidRPr="7F1A5FD1">
        <w:rPr>
          <w:lang w:val="en-US"/>
        </w:rPr>
        <w:t xml:space="preserve"> emissions data</w:t>
      </w:r>
      <w:r w:rsidR="00AC4753" w:rsidRPr="7F1A5FD1">
        <w:rPr>
          <w:lang w:val="en-US"/>
        </w:rPr>
        <w:t>,</w:t>
      </w:r>
      <w:r w:rsidR="000C1ECF" w:rsidRPr="7F1A5FD1">
        <w:rPr>
          <w:lang w:val="en-US"/>
        </w:rPr>
        <w:t xml:space="preserve"> covering roughly half of the SPRI sites, is supplied to the UK PRTR and will be published on the UK’s PRTR webpage</w:t>
      </w:r>
      <w:r w:rsidR="008A3DDD" w:rsidRPr="7F1A5FD1">
        <w:rPr>
          <w:lang w:val="en-US"/>
        </w:rPr>
        <w:t xml:space="preserve">. </w:t>
      </w:r>
      <w:r w:rsidR="000C1ECF" w:rsidRPr="7F1A5FD1">
        <w:rPr>
          <w:lang w:val="en-US"/>
        </w:rPr>
        <w:t xml:space="preserve">The datasets have different reporting </w:t>
      </w:r>
      <w:r w:rsidR="000C1ECF" w:rsidRPr="7F1A5FD1">
        <w:rPr>
          <w:lang w:val="en-US"/>
        </w:rPr>
        <w:lastRenderedPageBreak/>
        <w:t xml:space="preserve">requirements: the UK-PRTR remains focused on emissions significant </w:t>
      </w:r>
      <w:r w:rsidR="008A3DDD" w:rsidRPr="7F1A5FD1">
        <w:rPr>
          <w:lang w:val="en-US"/>
        </w:rPr>
        <w:t>at</w:t>
      </w:r>
      <w:r w:rsidR="000C1ECF" w:rsidRPr="7F1A5FD1">
        <w:rPr>
          <w:lang w:val="en-US"/>
        </w:rPr>
        <w:t xml:space="preserve"> the</w:t>
      </w:r>
      <w:r w:rsidR="000B175F" w:rsidRPr="7F1A5FD1">
        <w:rPr>
          <w:lang w:val="en-US"/>
        </w:rPr>
        <w:t xml:space="preserve"> national and</w:t>
      </w:r>
      <w:r w:rsidR="000C1ECF" w:rsidRPr="7F1A5FD1">
        <w:rPr>
          <w:lang w:val="en-US"/>
        </w:rPr>
        <w:t xml:space="preserve"> European scale, whereas SPRI is tailored to gather information which is useful from the </w:t>
      </w:r>
      <w:r w:rsidR="000B175F" w:rsidRPr="7F1A5FD1">
        <w:rPr>
          <w:lang w:val="en-US"/>
        </w:rPr>
        <w:t xml:space="preserve">Scottish </w:t>
      </w:r>
      <w:r w:rsidR="000C1ECF" w:rsidRPr="7F1A5FD1">
        <w:rPr>
          <w:lang w:val="en-US"/>
        </w:rPr>
        <w:t xml:space="preserve">national perspective. </w:t>
      </w:r>
      <w:r w:rsidR="00A9606A" w:rsidRPr="7F1A5FD1">
        <w:rPr>
          <w:lang w:val="en-US"/>
        </w:rPr>
        <w:t>Around 20% of individual report</w:t>
      </w:r>
      <w:r w:rsidR="00C375DB" w:rsidRPr="7F1A5FD1">
        <w:rPr>
          <w:lang w:val="en-US"/>
        </w:rPr>
        <w:t>ed rows of</w:t>
      </w:r>
      <w:r w:rsidR="009055A8" w:rsidRPr="7F1A5FD1">
        <w:rPr>
          <w:lang w:val="en-US"/>
        </w:rPr>
        <w:t xml:space="preserve"> SPRI</w:t>
      </w:r>
      <w:r w:rsidR="00C375DB" w:rsidRPr="7F1A5FD1">
        <w:rPr>
          <w:lang w:val="en-US"/>
        </w:rPr>
        <w:t xml:space="preserve"> pollutant data is included</w:t>
      </w:r>
      <w:r w:rsidR="008A3DDD" w:rsidRPr="7F1A5FD1">
        <w:rPr>
          <w:lang w:val="en-US"/>
        </w:rPr>
        <w:t xml:space="preserve"> in the </w:t>
      </w:r>
      <w:r w:rsidR="009055A8" w:rsidRPr="7F1A5FD1">
        <w:rPr>
          <w:lang w:val="en-US"/>
        </w:rPr>
        <w:t>UK-</w:t>
      </w:r>
      <w:r w:rsidR="008A3DDD" w:rsidRPr="7F1A5FD1">
        <w:rPr>
          <w:lang w:val="en-US"/>
        </w:rPr>
        <w:t>PRTR</w:t>
      </w:r>
      <w:r w:rsidR="00C375DB" w:rsidRPr="7F1A5FD1">
        <w:rPr>
          <w:lang w:val="en-US"/>
        </w:rPr>
        <w:t xml:space="preserve">, but </w:t>
      </w:r>
      <w:r w:rsidR="00FB663F" w:rsidRPr="7F1A5FD1">
        <w:rPr>
          <w:lang w:val="en-US"/>
        </w:rPr>
        <w:t xml:space="preserve">as it covers the largest releasees, </w:t>
      </w:r>
      <w:r w:rsidR="00C375DB" w:rsidRPr="7F1A5FD1">
        <w:rPr>
          <w:lang w:val="en-US"/>
        </w:rPr>
        <w:t xml:space="preserve">it </w:t>
      </w:r>
      <w:r w:rsidR="00385807" w:rsidRPr="7F1A5FD1">
        <w:rPr>
          <w:lang w:val="en-US"/>
        </w:rPr>
        <w:t>will generally represent around 90% of SPRI’s total emission for each pollutant.</w:t>
      </w:r>
      <w:r w:rsidR="00FB0E1D" w:rsidRPr="7F1A5FD1">
        <w:rPr>
          <w:lang w:val="en-US"/>
        </w:rPr>
        <w:t xml:space="preserve"> Around </w:t>
      </w:r>
      <w:r w:rsidR="0018571C" w:rsidRPr="7F1A5FD1">
        <w:rPr>
          <w:lang w:val="en-US"/>
        </w:rPr>
        <w:t xml:space="preserve">50% of the </w:t>
      </w:r>
      <w:r w:rsidR="002954C5" w:rsidRPr="7F1A5FD1">
        <w:rPr>
          <w:lang w:val="en-US"/>
        </w:rPr>
        <w:t xml:space="preserve">SPRI sites </w:t>
      </w:r>
      <w:r w:rsidR="0018571C" w:rsidRPr="7F1A5FD1">
        <w:rPr>
          <w:lang w:val="en-US"/>
        </w:rPr>
        <w:t>report releases and transfers above the PRTR thresholds</w:t>
      </w:r>
      <w:r w:rsidR="00C95021" w:rsidRPr="7F1A5FD1">
        <w:rPr>
          <w:lang w:val="en-US"/>
        </w:rPr>
        <w:t xml:space="preserve"> alt</w:t>
      </w:r>
      <w:r w:rsidR="00104901" w:rsidRPr="7F1A5FD1">
        <w:rPr>
          <w:lang w:val="en-US"/>
        </w:rPr>
        <w:t>h</w:t>
      </w:r>
      <w:r w:rsidR="00C95021" w:rsidRPr="7F1A5FD1">
        <w:rPr>
          <w:lang w:val="en-US"/>
        </w:rPr>
        <w:t>ough this various from year to year.</w:t>
      </w:r>
    </w:p>
    <w:p w14:paraId="35CBEECB" w14:textId="02028B52" w:rsidR="00FD481C" w:rsidRDefault="7824D9AF" w:rsidP="7F1A5FD1">
      <w:pPr>
        <w:rPr>
          <w:lang w:val="en-US"/>
        </w:rPr>
      </w:pPr>
      <w:r w:rsidRPr="7F1A5FD1">
        <w:rPr>
          <w:lang w:val="en-US"/>
        </w:rPr>
        <w:t xml:space="preserve">Various Scotland-relevant pollutants and industrial sectors are included in the SPRI but not required by the UK-PRTR Regulation; for example the radioactive substances. In addition, Urban </w:t>
      </w:r>
      <w:r w:rsidR="766EA841" w:rsidRPr="7F1A5FD1">
        <w:rPr>
          <w:lang w:val="en-US"/>
        </w:rPr>
        <w:t>Wastewater</w:t>
      </w:r>
      <w:r w:rsidRPr="7F1A5FD1">
        <w:rPr>
          <w:lang w:val="en-US"/>
        </w:rPr>
        <w:t xml:space="preserve"> Treatment Plants and marine fish farms have a lower </w:t>
      </w:r>
      <w:r w:rsidR="08777DF6" w:rsidRPr="7F1A5FD1">
        <w:rPr>
          <w:lang w:val="en-US"/>
        </w:rPr>
        <w:t>activity</w:t>
      </w:r>
      <w:r w:rsidRPr="7F1A5FD1">
        <w:rPr>
          <w:lang w:val="en-US"/>
        </w:rPr>
        <w:t xml:space="preserve"> threshold</w:t>
      </w:r>
      <w:r w:rsidR="68FECA87" w:rsidRPr="7F1A5FD1">
        <w:rPr>
          <w:lang w:val="en-US"/>
        </w:rPr>
        <w:t xml:space="preserve"> in SPRI</w:t>
      </w:r>
      <w:r w:rsidRPr="7F1A5FD1">
        <w:rPr>
          <w:lang w:val="en-US"/>
        </w:rPr>
        <w:t xml:space="preserve">, so more of our sites come into reporting requirements. </w:t>
      </w:r>
      <w:r w:rsidR="2081A582" w:rsidRPr="7F1A5FD1">
        <w:rPr>
          <w:lang w:val="en-US"/>
        </w:rPr>
        <w:t>Thresholds for some pollutants are set to less than the UK thresholds.</w:t>
      </w:r>
    </w:p>
    <w:bookmarkEnd w:id="40"/>
    <w:p w14:paraId="48AE0C28" w14:textId="397FA797" w:rsidR="00807BA3" w:rsidRPr="004D63CA" w:rsidRDefault="002971C3" w:rsidP="002971C3">
      <w:pPr>
        <w:rPr>
          <w:lang w:val="en"/>
        </w:rPr>
      </w:pPr>
      <w:r w:rsidRPr="002971C3">
        <w:rPr>
          <w:lang w:val="en"/>
        </w:rPr>
        <w:t xml:space="preserve">Full details of the SPRI and UK-PRTR reporting requirements are available on the </w:t>
      </w:r>
      <w:r w:rsidR="00C2253A" w:rsidRPr="00C2253A">
        <w:rPr>
          <w:lang w:val="en"/>
        </w:rPr>
        <w:t>SPRI web</w:t>
      </w:r>
      <w:r w:rsidR="0033573B">
        <w:rPr>
          <w:lang w:val="en"/>
        </w:rPr>
        <w:t xml:space="preserve">page </w:t>
      </w:r>
      <w:r w:rsidR="00867884">
        <w:rPr>
          <w:lang w:val="en"/>
        </w:rPr>
        <w:t>via the SEPA website</w:t>
      </w:r>
      <w:r w:rsidR="00C2253A" w:rsidRPr="00C2253A">
        <w:rPr>
          <w:lang w:val="en"/>
        </w:rPr>
        <w:t xml:space="preserve"> </w:t>
      </w:r>
      <w:r w:rsidRPr="002971C3">
        <w:rPr>
          <w:lang w:val="en"/>
        </w:rPr>
        <w:t>and the UK-PRTR website</w:t>
      </w:r>
      <w:r w:rsidR="00A57423">
        <w:rPr>
          <w:rStyle w:val="FootnoteReference"/>
          <w:lang w:val="en"/>
        </w:rPr>
        <w:footnoteReference w:id="14"/>
      </w:r>
      <w:r w:rsidR="00A57423">
        <w:t>.</w:t>
      </w:r>
      <w:r w:rsidR="003D316D">
        <w:rPr>
          <w:lang w:val="en"/>
        </w:rPr>
        <w:t xml:space="preserve"> </w:t>
      </w:r>
    </w:p>
    <w:sectPr w:rsidR="00807BA3" w:rsidRPr="004D63CA" w:rsidSect="00235DFC">
      <w:pgSz w:w="11907" w:h="16839"/>
      <w:pgMar w:top="720" w:right="720" w:bottom="720" w:left="72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72987" w14:textId="77777777" w:rsidR="00AE462A" w:rsidRDefault="00AE462A" w:rsidP="006C04D6">
      <w:pPr>
        <w:spacing w:after="0" w:line="240" w:lineRule="auto"/>
      </w:pPr>
      <w:r>
        <w:separator/>
      </w:r>
    </w:p>
  </w:endnote>
  <w:endnote w:type="continuationSeparator" w:id="0">
    <w:p w14:paraId="3A683C84" w14:textId="77777777" w:rsidR="00AE462A" w:rsidRDefault="00AE462A" w:rsidP="006C04D6">
      <w:pPr>
        <w:spacing w:after="0" w:line="240" w:lineRule="auto"/>
      </w:pPr>
      <w:r>
        <w:continuationSeparator/>
      </w:r>
    </w:p>
  </w:endnote>
  <w:endnote w:type="continuationNotice" w:id="1">
    <w:p w14:paraId="5FAEE1BB" w14:textId="77777777" w:rsidR="00AE462A" w:rsidRDefault="00AE46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EA258" w14:textId="16F87F9D" w:rsidR="002763B7" w:rsidRDefault="002D1162">
    <w:pPr>
      <w:pStyle w:val="Footer"/>
    </w:pPr>
    <w:r>
      <w:rPr>
        <w:noProof/>
      </w:rPr>
      <mc:AlternateContent>
        <mc:Choice Requires="wps">
          <w:drawing>
            <wp:anchor distT="0" distB="0" distL="0" distR="0" simplePos="0" relativeHeight="251680768" behindDoc="0" locked="0" layoutInCell="1" allowOverlap="1" wp14:anchorId="564455DE" wp14:editId="7E1FD2F5">
              <wp:simplePos x="635" y="635"/>
              <wp:positionH relativeFrom="page">
                <wp:align>center</wp:align>
              </wp:positionH>
              <wp:positionV relativeFrom="page">
                <wp:align>bottom</wp:align>
              </wp:positionV>
              <wp:extent cx="518795" cy="357505"/>
              <wp:effectExtent l="0" t="0" r="14605" b="0"/>
              <wp:wrapNone/>
              <wp:docPr id="1902173361"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6E3A7EE1" w14:textId="5522727A" w:rsidR="002D1162" w:rsidRPr="002D1162" w:rsidRDefault="002D1162" w:rsidP="002D1162">
                          <w:pPr>
                            <w:spacing w:after="0"/>
                            <w:rPr>
                              <w:rFonts w:ascii="Aptos" w:eastAsia="Aptos" w:hAnsi="Aptos" w:cs="Aptos"/>
                              <w:noProof/>
                              <w:color w:val="0000FF"/>
                              <w:sz w:val="20"/>
                              <w:szCs w:val="20"/>
                            </w:rPr>
                          </w:pPr>
                          <w:r w:rsidRPr="002D1162">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4455DE" id="_x0000_t202" coordsize="21600,21600" o:spt="202" path="m,l,21600r21600,l21600,xe">
              <v:stroke joinstyle="miter"/>
              <v:path gradientshapeok="t" o:connecttype="rect"/>
            </v:shapetype>
            <v:shape id="Text Box 12" o:spid="_x0000_s1028" type="#_x0000_t202" alt="OFFICIAL" style="position:absolute;margin-left:0;margin-top:0;width:40.85pt;height:28.15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l+U5uw8CAAAc&#10;BAAADgAAAAAAAAAAAAAAAAAuAgAAZHJzL2Uyb0RvYy54bWxQSwECLQAUAAYACAAAACEAH3KMztoA&#10;AAADAQAADwAAAAAAAAAAAAAAAABpBAAAZHJzL2Rvd25yZXYueG1sUEsFBgAAAAAEAAQA8wAAAHAF&#10;AAAAAA==&#10;" filled="f" stroked="f">
              <v:fill o:detectmouseclick="t"/>
              <v:textbox style="mso-fit-shape-to-text:t" inset="0,0,0,15pt">
                <w:txbxContent>
                  <w:p w14:paraId="6E3A7EE1" w14:textId="5522727A" w:rsidR="002D1162" w:rsidRPr="002D1162" w:rsidRDefault="002D1162" w:rsidP="002D1162">
                    <w:pPr>
                      <w:spacing w:after="0"/>
                      <w:rPr>
                        <w:rFonts w:ascii="Aptos" w:eastAsia="Aptos" w:hAnsi="Aptos" w:cs="Aptos"/>
                        <w:noProof/>
                        <w:color w:val="0000FF"/>
                        <w:sz w:val="20"/>
                        <w:szCs w:val="20"/>
                      </w:rPr>
                    </w:pPr>
                    <w:r w:rsidRPr="002D1162">
                      <w:rPr>
                        <w:rFonts w:ascii="Aptos" w:eastAsia="Aptos" w:hAnsi="Aptos" w:cs="Aptos"/>
                        <w:noProof/>
                        <w:color w:val="0000FF"/>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E0C3F" w14:textId="116253D9" w:rsidR="007C0887" w:rsidRDefault="002D1162">
    <w:pPr>
      <w:pStyle w:val="Footer"/>
      <w:jc w:val="right"/>
    </w:pPr>
    <w:r>
      <w:rPr>
        <w:noProof/>
      </w:rPr>
      <mc:AlternateContent>
        <mc:Choice Requires="wps">
          <w:drawing>
            <wp:anchor distT="0" distB="0" distL="0" distR="0" simplePos="0" relativeHeight="251681792" behindDoc="0" locked="0" layoutInCell="1" allowOverlap="1" wp14:anchorId="04376216" wp14:editId="772853D6">
              <wp:simplePos x="457200" y="9906000"/>
              <wp:positionH relativeFrom="page">
                <wp:align>center</wp:align>
              </wp:positionH>
              <wp:positionV relativeFrom="page">
                <wp:align>bottom</wp:align>
              </wp:positionV>
              <wp:extent cx="518795" cy="357505"/>
              <wp:effectExtent l="0" t="0" r="14605" b="0"/>
              <wp:wrapNone/>
              <wp:docPr id="1608521318"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1DCA02DC" w14:textId="69DC67A5" w:rsidR="002D1162" w:rsidRPr="002D1162" w:rsidRDefault="002D1162" w:rsidP="002D1162">
                          <w:pPr>
                            <w:spacing w:after="0"/>
                            <w:rPr>
                              <w:rFonts w:ascii="Aptos" w:eastAsia="Aptos" w:hAnsi="Aptos" w:cs="Aptos"/>
                              <w:noProof/>
                              <w:color w:val="0000FF"/>
                              <w:sz w:val="20"/>
                              <w:szCs w:val="20"/>
                            </w:rPr>
                          </w:pPr>
                          <w:r w:rsidRPr="002D1162">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376216" id="_x0000_t202" coordsize="21600,21600" o:spt="202" path="m,l,21600r21600,l21600,xe">
              <v:stroke joinstyle="miter"/>
              <v:path gradientshapeok="t" o:connecttype="rect"/>
            </v:shapetype>
            <v:shape id="Text Box 13" o:spid="_x0000_s1029" type="#_x0000_t202" alt="OFFICIAL" style="position:absolute;left:0;text-align:left;margin-left:0;margin-top:0;width:40.85pt;height:28.15pt;z-index:2516817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ouGDg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i0/d19AccSgH47695esOS2+YD8/M4YJxDhRt&#10;eMJDKugrCieLkhbcz7/5Yz7yjlFKehRMRQ0qmhL13eA+orYmw01GnYz5bV7kGDd7fQ8owzm+CMuT&#10;iV4X1GRKB/oV5byKhTDEDMdyFa0n8z6MysXnwMVqlZJQRpaFjdlaHqEjXZHLl+GVOXsiPOCmHmFS&#10;Eyvf8T7mxpvervYB2U9LidSORJ4YRwmmtZ6eS9T42/+UdXnUy18A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D6WouGDgIAABwE&#10;AAAOAAAAAAAAAAAAAAAAAC4CAABkcnMvZTJvRG9jLnhtbFBLAQItABQABgAIAAAAIQAfcozO2gAA&#10;AAMBAAAPAAAAAAAAAAAAAAAAAGgEAABkcnMvZG93bnJldi54bWxQSwUGAAAAAAQABADzAAAAbwUA&#10;AAAA&#10;" filled="f" stroked="f">
              <v:fill o:detectmouseclick="t"/>
              <v:textbox style="mso-fit-shape-to-text:t" inset="0,0,0,15pt">
                <w:txbxContent>
                  <w:p w14:paraId="1DCA02DC" w14:textId="69DC67A5" w:rsidR="002D1162" w:rsidRPr="002D1162" w:rsidRDefault="002D1162" w:rsidP="002D1162">
                    <w:pPr>
                      <w:spacing w:after="0"/>
                      <w:rPr>
                        <w:rFonts w:ascii="Aptos" w:eastAsia="Aptos" w:hAnsi="Aptos" w:cs="Aptos"/>
                        <w:noProof/>
                        <w:color w:val="0000FF"/>
                        <w:sz w:val="20"/>
                        <w:szCs w:val="20"/>
                      </w:rPr>
                    </w:pPr>
                    <w:r w:rsidRPr="002D1162">
                      <w:rPr>
                        <w:rFonts w:ascii="Aptos" w:eastAsia="Aptos" w:hAnsi="Aptos" w:cs="Aptos"/>
                        <w:noProof/>
                        <w:color w:val="0000FF"/>
                        <w:sz w:val="20"/>
                        <w:szCs w:val="20"/>
                      </w:rPr>
                      <w:t>OFFICIAL</w:t>
                    </w:r>
                  </w:p>
                </w:txbxContent>
              </v:textbox>
              <w10:wrap anchorx="page" anchory="page"/>
            </v:shape>
          </w:pict>
        </mc:Fallback>
      </mc:AlternateContent>
    </w:r>
    <w:sdt>
      <w:sdtPr>
        <w:id w:val="1540174145"/>
        <w:docPartObj>
          <w:docPartGallery w:val="Page Numbers (Bottom of Page)"/>
          <w:docPartUnique/>
        </w:docPartObj>
      </w:sdtPr>
      <w:sdtEndPr>
        <w:rPr>
          <w:noProof/>
        </w:rPr>
      </w:sdtEndPr>
      <w:sdtContent>
        <w:r w:rsidR="007C0887">
          <w:fldChar w:fldCharType="begin"/>
        </w:r>
        <w:r w:rsidR="007C0887">
          <w:instrText xml:space="preserve"> PAGE   \* MERGEFORMAT </w:instrText>
        </w:r>
        <w:r w:rsidR="007C0887">
          <w:fldChar w:fldCharType="separate"/>
        </w:r>
        <w:r w:rsidR="00F34978">
          <w:rPr>
            <w:noProof/>
          </w:rPr>
          <w:t>26</w:t>
        </w:r>
        <w:r w:rsidR="007C0887">
          <w:rPr>
            <w:noProof/>
          </w:rPr>
          <w:fldChar w:fldCharType="end"/>
        </w:r>
      </w:sdtContent>
    </w:sdt>
  </w:p>
  <w:p w14:paraId="48AE0C40" w14:textId="390626A0" w:rsidR="007C0887" w:rsidRDefault="00324887">
    <w:pPr>
      <w:pStyle w:val="Footer"/>
    </w:pPr>
    <w:r>
      <w:t xml:space="preserve">2021 </w:t>
    </w:r>
    <w:r w:rsidR="007C0887" w:rsidRPr="00E36E58">
      <w:t xml:space="preserve">Pollutant </w:t>
    </w:r>
    <w:r w:rsidR="007C0887">
      <w:t>emissions</w:t>
    </w:r>
    <w:r w:rsidR="007C0887" w:rsidRPr="00E36E58">
      <w:t xml:space="preserve"> and waste transfers from SEPA regulated industrial sites</w:t>
    </w:r>
    <w:r w:rsidR="007C088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36D56" w14:textId="17FD8C3F" w:rsidR="002763B7" w:rsidRDefault="002D1162">
    <w:pPr>
      <w:pStyle w:val="Footer"/>
    </w:pPr>
    <w:r>
      <w:rPr>
        <w:noProof/>
      </w:rPr>
      <mc:AlternateContent>
        <mc:Choice Requires="wps">
          <w:drawing>
            <wp:anchor distT="0" distB="0" distL="0" distR="0" simplePos="0" relativeHeight="251679744" behindDoc="0" locked="0" layoutInCell="1" allowOverlap="1" wp14:anchorId="74FA1C4F" wp14:editId="45775456">
              <wp:simplePos x="635" y="635"/>
              <wp:positionH relativeFrom="page">
                <wp:align>center</wp:align>
              </wp:positionH>
              <wp:positionV relativeFrom="page">
                <wp:align>bottom</wp:align>
              </wp:positionV>
              <wp:extent cx="518795" cy="357505"/>
              <wp:effectExtent l="0" t="0" r="14605" b="0"/>
              <wp:wrapNone/>
              <wp:docPr id="471107086"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035EC831" w14:textId="6632A0EB" w:rsidR="002D1162" w:rsidRPr="002D1162" w:rsidRDefault="002D1162" w:rsidP="002D1162">
                          <w:pPr>
                            <w:spacing w:after="0"/>
                            <w:rPr>
                              <w:rFonts w:ascii="Aptos" w:eastAsia="Aptos" w:hAnsi="Aptos" w:cs="Aptos"/>
                              <w:noProof/>
                              <w:color w:val="0000FF"/>
                              <w:sz w:val="20"/>
                              <w:szCs w:val="20"/>
                            </w:rPr>
                          </w:pPr>
                          <w:r w:rsidRPr="002D1162">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FA1C4F" id="_x0000_t202" coordsize="21600,21600" o:spt="202" path="m,l,21600r21600,l21600,xe">
              <v:stroke joinstyle="miter"/>
              <v:path gradientshapeok="t" o:connecttype="rect"/>
            </v:shapetype>
            <v:shape id="Text Box 11" o:spid="_x0000_s1031" type="#_x0000_t202" alt="OFFICIAL" style="position:absolute;margin-left:0;margin-top:0;width:40.85pt;height:28.15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SQLDg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G5m6r6E54lAOxn17y9cdlt4wH56ZwwXjHCja&#10;8ISHVNBXFE4WJS24n3/zx3zkHaOU9CiYihpUNCXqu8F9RG1NhpuMOhnz27zIMW72+h5QhnN8EZYn&#10;E70uqMmUDvQrynkVC2GIGY7lKlpP5n0YlYvPgYvVKiWhjCwLG7O1PEJHuiKXL8Mrc/ZEeMBNPcKk&#10;Jla+433MjTe9Xe0Dsp+WEqkdiTwxjhJMaz09l6jxt/8p6/Kol78A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CU2SQLDgIAABwE&#10;AAAOAAAAAAAAAAAAAAAAAC4CAABkcnMvZTJvRG9jLnhtbFBLAQItABQABgAIAAAAIQAfcozO2gAA&#10;AAMBAAAPAAAAAAAAAAAAAAAAAGgEAABkcnMvZG93bnJldi54bWxQSwUGAAAAAAQABADzAAAAbwUA&#10;AAAA&#10;" filled="f" stroked="f">
              <v:fill o:detectmouseclick="t"/>
              <v:textbox style="mso-fit-shape-to-text:t" inset="0,0,0,15pt">
                <w:txbxContent>
                  <w:p w14:paraId="035EC831" w14:textId="6632A0EB" w:rsidR="002D1162" w:rsidRPr="002D1162" w:rsidRDefault="002D1162" w:rsidP="002D1162">
                    <w:pPr>
                      <w:spacing w:after="0"/>
                      <w:rPr>
                        <w:rFonts w:ascii="Aptos" w:eastAsia="Aptos" w:hAnsi="Aptos" w:cs="Aptos"/>
                        <w:noProof/>
                        <w:color w:val="0000FF"/>
                        <w:sz w:val="20"/>
                        <w:szCs w:val="20"/>
                      </w:rPr>
                    </w:pPr>
                    <w:r w:rsidRPr="002D1162">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D32B1" w14:textId="77777777" w:rsidR="00AE462A" w:rsidRDefault="00AE462A" w:rsidP="006C04D6">
      <w:pPr>
        <w:spacing w:after="0" w:line="240" w:lineRule="auto"/>
      </w:pPr>
      <w:r>
        <w:separator/>
      </w:r>
    </w:p>
  </w:footnote>
  <w:footnote w:type="continuationSeparator" w:id="0">
    <w:p w14:paraId="5D3A3DAE" w14:textId="77777777" w:rsidR="00AE462A" w:rsidRDefault="00AE462A" w:rsidP="006C04D6">
      <w:pPr>
        <w:spacing w:after="0" w:line="240" w:lineRule="auto"/>
      </w:pPr>
      <w:r>
        <w:continuationSeparator/>
      </w:r>
    </w:p>
  </w:footnote>
  <w:footnote w:type="continuationNotice" w:id="1">
    <w:p w14:paraId="78FD8A86" w14:textId="77777777" w:rsidR="00AE462A" w:rsidRDefault="00AE462A">
      <w:pPr>
        <w:spacing w:after="0" w:line="240" w:lineRule="auto"/>
      </w:pPr>
    </w:p>
  </w:footnote>
  <w:footnote w:id="2">
    <w:p w14:paraId="14307BD7" w14:textId="7E519F17" w:rsidR="00E17186" w:rsidRDefault="00E17186">
      <w:pPr>
        <w:pStyle w:val="FootnoteText"/>
      </w:pPr>
      <w:r>
        <w:rPr>
          <w:rStyle w:val="FootnoteReference"/>
        </w:rPr>
        <w:footnoteRef/>
      </w:r>
      <w:r>
        <w:t xml:space="preserve"> </w:t>
      </w:r>
      <w:r w:rsidR="00675598">
        <w:t>M</w:t>
      </w:r>
      <w:r w:rsidR="00707CAB">
        <w:t xml:space="preserve">ain SPRI sites exclude Marine Fish Farms, Scottish Water, </w:t>
      </w:r>
      <w:r w:rsidR="00DA2730">
        <w:t xml:space="preserve">Radioactive Substances </w:t>
      </w:r>
      <w:r w:rsidR="00707CAB">
        <w:t>and sites wh</w:t>
      </w:r>
      <w:r w:rsidR="00DD367B">
        <w:t>ich</w:t>
      </w:r>
      <w:r w:rsidR="00707CAB">
        <w:t xml:space="preserve"> </w:t>
      </w:r>
      <w:r w:rsidR="00226089">
        <w:t>do not</w:t>
      </w:r>
      <w:r w:rsidR="00707CAB">
        <w:t xml:space="preserve"> report pollutant emissions</w:t>
      </w:r>
      <w:r w:rsidR="00DA2730">
        <w:t>.</w:t>
      </w:r>
    </w:p>
  </w:footnote>
  <w:footnote w:id="3">
    <w:p w14:paraId="03AAAD73" w14:textId="77777777" w:rsidR="00630742" w:rsidRDefault="00630742" w:rsidP="00630742">
      <w:pPr>
        <w:pStyle w:val="FootnoteText"/>
      </w:pPr>
      <w:r>
        <w:rPr>
          <w:rStyle w:val="FootnoteReference"/>
        </w:rPr>
        <w:footnoteRef/>
      </w:r>
      <w:r>
        <w:t xml:space="preserve"> Note that this information is derived from Qualifications which we do not release at a site level.</w:t>
      </w:r>
    </w:p>
  </w:footnote>
  <w:footnote w:id="4">
    <w:p w14:paraId="6E3A0946" w14:textId="02275F4A" w:rsidR="00F467D6" w:rsidRDefault="00F467D6">
      <w:pPr>
        <w:pStyle w:val="FootnoteText"/>
      </w:pPr>
      <w:r>
        <w:rPr>
          <w:rStyle w:val="FootnoteReference"/>
        </w:rPr>
        <w:footnoteRef/>
      </w:r>
      <w:r>
        <w:t xml:space="preserve"> </w:t>
      </w:r>
      <w:r w:rsidRPr="00F467D6">
        <w:t xml:space="preserve">2019 Refinement to the 2006 IPCC Guidelines for National Greenhouse Gas Inventories. Available at: </w:t>
      </w:r>
      <w:hyperlink r:id="rId1" w:history="1">
        <w:r w:rsidR="00366E20" w:rsidRPr="0034764F">
          <w:rPr>
            <w:rStyle w:val="Hyperlink"/>
          </w:rPr>
          <w:t>https://www.ipcc.ch/report/2019-refinement-to-the-2006-ipcc-guidelines-for-national-greenhouse-gas-inventories/</w:t>
        </w:r>
      </w:hyperlink>
      <w:r w:rsidR="00366E20">
        <w:t xml:space="preserve"> </w:t>
      </w:r>
    </w:p>
  </w:footnote>
  <w:footnote w:id="5">
    <w:p w14:paraId="2B190ABD" w14:textId="743C908C" w:rsidR="00366E20" w:rsidRDefault="00366E20">
      <w:pPr>
        <w:pStyle w:val="FootnoteText"/>
      </w:pPr>
      <w:r>
        <w:rPr>
          <w:rStyle w:val="FootnoteReference"/>
        </w:rPr>
        <w:footnoteRef/>
      </w:r>
      <w:r>
        <w:t xml:space="preserve"> </w:t>
      </w:r>
      <w:r w:rsidRPr="00366E20">
        <w:t xml:space="preserve">AR4 Climate Change 2007: The Physical Science Basis. Available at: </w:t>
      </w:r>
      <w:hyperlink r:id="rId2" w:history="1">
        <w:r w:rsidRPr="0034764F">
          <w:rPr>
            <w:rStyle w:val="Hyperlink"/>
          </w:rPr>
          <w:t>https://www.ipcc.ch/report/ar4/wg1/</w:t>
        </w:r>
      </w:hyperlink>
      <w:r>
        <w:t xml:space="preserve"> </w:t>
      </w:r>
    </w:p>
  </w:footnote>
  <w:footnote w:id="6">
    <w:p w14:paraId="43F59F5D" w14:textId="25001659" w:rsidR="00C1386D" w:rsidRDefault="00C1386D">
      <w:pPr>
        <w:pStyle w:val="FootnoteText"/>
      </w:pPr>
      <w:r>
        <w:rPr>
          <w:rStyle w:val="FootnoteReference"/>
        </w:rPr>
        <w:footnoteRef/>
      </w:r>
      <w:r>
        <w:t xml:space="preserve"> </w:t>
      </w:r>
      <w:hyperlink r:id="rId3" w:history="1">
        <w:r w:rsidR="00A27853">
          <w:rPr>
            <w:rStyle w:val="Hyperlink"/>
          </w:rPr>
          <w:t>Scottish Greenhouse Gas Statistics 2020 - gov.scot (www.gov.scot)</w:t>
        </w:r>
      </w:hyperlink>
      <w:r w:rsidR="00A27853">
        <w:t xml:space="preserve"> </w:t>
      </w:r>
    </w:p>
  </w:footnote>
  <w:footnote w:id="7">
    <w:p w14:paraId="7092E090" w14:textId="6A26F997" w:rsidR="00D8532D" w:rsidRDefault="00D8532D">
      <w:pPr>
        <w:pStyle w:val="FootnoteText"/>
      </w:pPr>
      <w:r>
        <w:rPr>
          <w:rStyle w:val="FootnoteReference"/>
        </w:rPr>
        <w:footnoteRef/>
      </w:r>
      <w:r>
        <w:t xml:space="preserve"> </w:t>
      </w:r>
      <w:hyperlink r:id="rId4" w:anchor="d1e32-12-1" w:history="1">
        <w:r w:rsidR="005F676F">
          <w:rPr>
            <w:rStyle w:val="Hyperlink"/>
            <w:color w:val="016574"/>
            <w:sz w:val="24"/>
            <w:szCs w:val="24"/>
          </w:rPr>
          <w:t>E-PRTR Regulation (EC) No 166/2006</w:t>
        </w:r>
      </w:hyperlink>
    </w:p>
  </w:footnote>
  <w:footnote w:id="8">
    <w:p w14:paraId="2F4639FE" w14:textId="0C25271B" w:rsidR="00383542" w:rsidRDefault="00383542">
      <w:pPr>
        <w:pStyle w:val="FootnoteText"/>
      </w:pPr>
      <w:r>
        <w:rPr>
          <w:rStyle w:val="FootnoteReference"/>
        </w:rPr>
        <w:footnoteRef/>
      </w:r>
      <w:r>
        <w:t xml:space="preserve"> </w:t>
      </w:r>
      <w:hyperlink r:id="rId5" w:history="1">
        <w:r w:rsidR="00AE0855" w:rsidRPr="0034764F">
          <w:rPr>
            <w:rStyle w:val="Hyperlink"/>
          </w:rPr>
          <w:t>https://unece.org/env/pp/protocol-on-prtrs-introduction</w:t>
        </w:r>
      </w:hyperlink>
      <w:r w:rsidR="00AE0855">
        <w:t xml:space="preserve"> </w:t>
      </w:r>
    </w:p>
  </w:footnote>
  <w:footnote w:id="9">
    <w:p w14:paraId="2E935F5E" w14:textId="10C83DCE" w:rsidR="00A96933" w:rsidRDefault="00A96933">
      <w:pPr>
        <w:pStyle w:val="FootnoteText"/>
      </w:pPr>
      <w:r>
        <w:rPr>
          <w:rStyle w:val="FootnoteReference"/>
        </w:rPr>
        <w:footnoteRef/>
      </w:r>
      <w:r>
        <w:t xml:space="preserve"> </w:t>
      </w:r>
      <w:hyperlink r:id="rId6" w:history="1">
        <w:r w:rsidRPr="0034764F">
          <w:rPr>
            <w:rStyle w:val="Hyperlink"/>
          </w:rPr>
          <w:t>https://naei.beis.gov.uk/</w:t>
        </w:r>
      </w:hyperlink>
      <w:r>
        <w:t xml:space="preserve"> </w:t>
      </w:r>
    </w:p>
  </w:footnote>
  <w:footnote w:id="10">
    <w:p w14:paraId="551DC307" w14:textId="0DF2B572" w:rsidR="00890B54" w:rsidRDefault="00890B54">
      <w:pPr>
        <w:pStyle w:val="FootnoteText"/>
      </w:pPr>
      <w:r>
        <w:rPr>
          <w:rStyle w:val="FootnoteReference"/>
        </w:rPr>
        <w:footnoteRef/>
      </w:r>
      <w:r>
        <w:t xml:space="preserve"> </w:t>
      </w:r>
      <w:hyperlink r:id="rId7" w:history="1">
        <w:r w:rsidR="005A3376" w:rsidRPr="0034764F">
          <w:rPr>
            <w:rStyle w:val="Hyperlink"/>
          </w:rPr>
          <w:t>https://unfccc.int/process-and-meetings/the-convention/what-is-the-united-nations-framework-convention-on-climate-change</w:t>
        </w:r>
      </w:hyperlink>
      <w:r w:rsidR="005A3376">
        <w:t xml:space="preserve"> </w:t>
      </w:r>
    </w:p>
  </w:footnote>
  <w:footnote w:id="11">
    <w:p w14:paraId="0059C1DB" w14:textId="6ADD7EFB" w:rsidR="005A3376" w:rsidRDefault="005A3376">
      <w:pPr>
        <w:pStyle w:val="FootnoteText"/>
      </w:pPr>
      <w:r>
        <w:rPr>
          <w:rStyle w:val="FootnoteReference"/>
        </w:rPr>
        <w:footnoteRef/>
      </w:r>
      <w:r>
        <w:t xml:space="preserve"> </w:t>
      </w:r>
      <w:hyperlink r:id="rId8" w:history="1">
        <w:r w:rsidR="00F22550" w:rsidRPr="0034764F">
          <w:rPr>
            <w:rStyle w:val="Hyperlink"/>
          </w:rPr>
          <w:t>https://www.ospar.org/</w:t>
        </w:r>
      </w:hyperlink>
      <w:r w:rsidR="00F22550">
        <w:t xml:space="preserve"> </w:t>
      </w:r>
    </w:p>
  </w:footnote>
  <w:footnote w:id="12">
    <w:p w14:paraId="5F3F9CAB" w14:textId="2F9635A0" w:rsidR="00F22550" w:rsidRDefault="00F22550">
      <w:pPr>
        <w:pStyle w:val="FootnoteText"/>
      </w:pPr>
      <w:r>
        <w:rPr>
          <w:rStyle w:val="FootnoteReference"/>
        </w:rPr>
        <w:footnoteRef/>
      </w:r>
      <w:r>
        <w:t xml:space="preserve"> </w:t>
      </w:r>
      <w:hyperlink r:id="rId9" w:history="1">
        <w:r w:rsidRPr="0034764F">
          <w:rPr>
            <w:rStyle w:val="Hyperlink"/>
          </w:rPr>
          <w:t>http://marine.gov.scot/data-source-types/scotlands-marine-atlas</w:t>
        </w:r>
      </w:hyperlink>
      <w:r>
        <w:t xml:space="preserve"> </w:t>
      </w:r>
    </w:p>
  </w:footnote>
  <w:footnote w:id="13">
    <w:p w14:paraId="1AF99137" w14:textId="4112E097" w:rsidR="00AE4310" w:rsidRDefault="00AE4310">
      <w:pPr>
        <w:pStyle w:val="FootnoteText"/>
      </w:pPr>
      <w:r>
        <w:rPr>
          <w:rStyle w:val="FootnoteReference"/>
        </w:rPr>
        <w:footnoteRef/>
      </w:r>
      <w:r>
        <w:t xml:space="preserve"> </w:t>
      </w:r>
      <w:hyperlink r:id="rId10" w:history="1">
        <w:r w:rsidRPr="004F23F3">
          <w:rPr>
            <w:rStyle w:val="Hyperlink"/>
          </w:rPr>
          <w:t>https://informatics.sepa.org.uk/SPRI/</w:t>
        </w:r>
      </w:hyperlink>
      <w:r>
        <w:t xml:space="preserve"> </w:t>
      </w:r>
    </w:p>
  </w:footnote>
  <w:footnote w:id="14">
    <w:p w14:paraId="6A8F191E" w14:textId="5A0EF6B9" w:rsidR="00A57423" w:rsidRDefault="00A57423">
      <w:pPr>
        <w:pStyle w:val="FootnoteText"/>
      </w:pPr>
      <w:r>
        <w:rPr>
          <w:rStyle w:val="FootnoteReference"/>
        </w:rPr>
        <w:footnoteRef/>
      </w:r>
      <w:r>
        <w:t xml:space="preserve"> </w:t>
      </w:r>
      <w:hyperlink r:id="rId11" w:anchor="search-the-prtr-database-on-your-chosen-parameters" w:history="1">
        <w:r w:rsidRPr="004F23F3">
          <w:rPr>
            <w:rStyle w:val="Hyperlink"/>
          </w:rPr>
          <w:t>https://www.gov.uk/guidance/uk-pollutant-release-and-transfer-register-prtr-data-sets#search-the-prtr-database-on-your-chosen-parameters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B62F7" w14:textId="03EC5576" w:rsidR="002763B7" w:rsidRDefault="002D1162">
    <w:pPr>
      <w:pStyle w:val="Header"/>
    </w:pPr>
    <w:r>
      <w:rPr>
        <w:noProof/>
      </w:rPr>
      <mc:AlternateContent>
        <mc:Choice Requires="wps">
          <w:drawing>
            <wp:anchor distT="0" distB="0" distL="0" distR="0" simplePos="0" relativeHeight="251677696" behindDoc="0" locked="0" layoutInCell="1" allowOverlap="1" wp14:anchorId="1C97308A" wp14:editId="4DA82A5D">
              <wp:simplePos x="635" y="635"/>
              <wp:positionH relativeFrom="page">
                <wp:align>center</wp:align>
              </wp:positionH>
              <wp:positionV relativeFrom="page">
                <wp:align>top</wp:align>
              </wp:positionV>
              <wp:extent cx="518795" cy="357505"/>
              <wp:effectExtent l="0" t="0" r="14605" b="4445"/>
              <wp:wrapNone/>
              <wp:docPr id="29542542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4CEE9269" w14:textId="7773A992" w:rsidR="002D1162" w:rsidRPr="002D1162" w:rsidRDefault="002D1162" w:rsidP="002D1162">
                          <w:pPr>
                            <w:spacing w:after="0"/>
                            <w:rPr>
                              <w:rFonts w:ascii="Aptos" w:eastAsia="Aptos" w:hAnsi="Aptos" w:cs="Aptos"/>
                              <w:noProof/>
                              <w:color w:val="0000FF"/>
                              <w:sz w:val="20"/>
                              <w:szCs w:val="20"/>
                            </w:rPr>
                          </w:pPr>
                          <w:r w:rsidRPr="002D116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97308A" id="_x0000_t202" coordsize="21600,21600" o:spt="202" path="m,l,21600r21600,l21600,xe">
              <v:stroke joinstyle="miter"/>
              <v:path gradientshapeok="t" o:connecttype="rect"/>
            </v:shapetype>
            <v:shape id="Text Box 9" o:spid="_x0000_s1026" type="#_x0000_t202" alt="OFFICIAL" style="position:absolute;margin-left:0;margin-top:0;width:40.85pt;height:28.15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CgIAABU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" filled="f" stroked="f">
              <v:fill o:detectmouseclick="t"/>
              <v:textbox style="mso-fit-shape-to-text:t" inset="0,15pt,0,0">
                <w:txbxContent>
                  <w:p w14:paraId="4CEE9269" w14:textId="7773A992" w:rsidR="002D1162" w:rsidRPr="002D1162" w:rsidRDefault="002D1162" w:rsidP="002D1162">
                    <w:pPr>
                      <w:spacing w:after="0"/>
                      <w:rPr>
                        <w:rFonts w:ascii="Aptos" w:eastAsia="Aptos" w:hAnsi="Aptos" w:cs="Aptos"/>
                        <w:noProof/>
                        <w:color w:val="0000FF"/>
                        <w:sz w:val="20"/>
                        <w:szCs w:val="20"/>
                      </w:rPr>
                    </w:pPr>
                    <w:r w:rsidRPr="002D1162">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63A3B" w14:textId="63F76856" w:rsidR="00756E7A" w:rsidRDefault="002D1162">
    <w:pPr>
      <w:pStyle w:val="Header"/>
    </w:pPr>
    <w:r>
      <w:rPr>
        <w:noProof/>
      </w:rPr>
      <mc:AlternateContent>
        <mc:Choice Requires="wps">
          <w:drawing>
            <wp:anchor distT="0" distB="0" distL="0" distR="0" simplePos="0" relativeHeight="251678720" behindDoc="0" locked="0" layoutInCell="1" allowOverlap="1" wp14:anchorId="256AA96C" wp14:editId="1E9D6D6A">
              <wp:simplePos x="457200" y="257175"/>
              <wp:positionH relativeFrom="page">
                <wp:align>center</wp:align>
              </wp:positionH>
              <wp:positionV relativeFrom="page">
                <wp:align>top</wp:align>
              </wp:positionV>
              <wp:extent cx="518795" cy="357505"/>
              <wp:effectExtent l="0" t="0" r="14605" b="4445"/>
              <wp:wrapNone/>
              <wp:docPr id="1145956753"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79C92855" w14:textId="351D2F5A" w:rsidR="002D1162" w:rsidRPr="002D1162" w:rsidRDefault="002D1162" w:rsidP="002D1162">
                          <w:pPr>
                            <w:spacing w:after="0"/>
                            <w:rPr>
                              <w:rFonts w:ascii="Aptos" w:eastAsia="Aptos" w:hAnsi="Aptos" w:cs="Aptos"/>
                              <w:noProof/>
                              <w:color w:val="0000FF"/>
                              <w:sz w:val="20"/>
                              <w:szCs w:val="20"/>
                            </w:rPr>
                          </w:pPr>
                          <w:r w:rsidRPr="002D116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6AA96C" id="_x0000_t202" coordsize="21600,21600" o:spt="202" path="m,l,21600r21600,l21600,xe">
              <v:stroke joinstyle="miter"/>
              <v:path gradientshapeok="t" o:connecttype="rect"/>
            </v:shapetype>
            <v:shape id="Text Box 10" o:spid="_x0000_s1027" type="#_x0000_t202" alt="OFFICIAL" style="position:absolute;margin-left:0;margin-top:0;width:40.85pt;height:28.15pt;z-index:2516787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9JDAIAABw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" filled="f" stroked="f">
              <v:fill o:detectmouseclick="t"/>
              <v:textbox style="mso-fit-shape-to-text:t" inset="0,15pt,0,0">
                <w:txbxContent>
                  <w:p w14:paraId="79C92855" w14:textId="351D2F5A" w:rsidR="002D1162" w:rsidRPr="002D1162" w:rsidRDefault="002D1162" w:rsidP="002D1162">
                    <w:pPr>
                      <w:spacing w:after="0"/>
                      <w:rPr>
                        <w:rFonts w:ascii="Aptos" w:eastAsia="Aptos" w:hAnsi="Aptos" w:cs="Aptos"/>
                        <w:noProof/>
                        <w:color w:val="0000FF"/>
                        <w:sz w:val="20"/>
                        <w:szCs w:val="20"/>
                      </w:rPr>
                    </w:pPr>
                    <w:r w:rsidRPr="002D1162">
                      <w:rPr>
                        <w:rFonts w:ascii="Aptos" w:eastAsia="Aptos" w:hAnsi="Aptos" w:cs="Aptos"/>
                        <w:noProof/>
                        <w:color w:val="0000FF"/>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9FCC6" w14:textId="7A4F2BE9" w:rsidR="002763B7" w:rsidRDefault="002D1162">
    <w:pPr>
      <w:pStyle w:val="Header"/>
    </w:pPr>
    <w:r>
      <w:rPr>
        <w:noProof/>
      </w:rPr>
      <mc:AlternateContent>
        <mc:Choice Requires="wps">
          <w:drawing>
            <wp:anchor distT="0" distB="0" distL="0" distR="0" simplePos="0" relativeHeight="251676672" behindDoc="0" locked="0" layoutInCell="1" allowOverlap="1" wp14:anchorId="4A5481C1" wp14:editId="42F41E16">
              <wp:simplePos x="635" y="635"/>
              <wp:positionH relativeFrom="page">
                <wp:align>center</wp:align>
              </wp:positionH>
              <wp:positionV relativeFrom="page">
                <wp:align>top</wp:align>
              </wp:positionV>
              <wp:extent cx="518795" cy="357505"/>
              <wp:effectExtent l="0" t="0" r="14605" b="4445"/>
              <wp:wrapNone/>
              <wp:docPr id="470312992"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2C2F30EF" w14:textId="297508D5" w:rsidR="002D1162" w:rsidRPr="002D1162" w:rsidRDefault="002D1162" w:rsidP="002D1162">
                          <w:pPr>
                            <w:spacing w:after="0"/>
                            <w:rPr>
                              <w:rFonts w:ascii="Aptos" w:eastAsia="Aptos" w:hAnsi="Aptos" w:cs="Aptos"/>
                              <w:noProof/>
                              <w:color w:val="0000FF"/>
                              <w:sz w:val="20"/>
                              <w:szCs w:val="20"/>
                            </w:rPr>
                          </w:pPr>
                          <w:r w:rsidRPr="002D116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5481C1" id="_x0000_t202" coordsize="21600,21600" o:spt="202" path="m,l,21600r21600,l21600,xe">
              <v:stroke joinstyle="miter"/>
              <v:path gradientshapeok="t" o:connecttype="rect"/>
            </v:shapetype>
            <v:shape id="Text Box 8" o:spid="_x0000_s1030" type="#_x0000_t202" alt="OFFICIAL" style="position:absolute;margin-left:0;margin-top:0;width:40.85pt;height:28.15pt;z-index:2516766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" filled="f" stroked="f">
              <v:fill o:detectmouseclick="t"/>
              <v:textbox style="mso-fit-shape-to-text:t" inset="0,15pt,0,0">
                <w:txbxContent>
                  <w:p w14:paraId="2C2F30EF" w14:textId="297508D5" w:rsidR="002D1162" w:rsidRPr="002D1162" w:rsidRDefault="002D1162" w:rsidP="002D1162">
                    <w:pPr>
                      <w:spacing w:after="0"/>
                      <w:rPr>
                        <w:rFonts w:ascii="Aptos" w:eastAsia="Aptos" w:hAnsi="Aptos" w:cs="Aptos"/>
                        <w:noProof/>
                        <w:color w:val="0000FF"/>
                        <w:sz w:val="20"/>
                        <w:szCs w:val="20"/>
                      </w:rPr>
                    </w:pPr>
                    <w:r w:rsidRPr="002D1162">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2472B"/>
    <w:multiLevelType w:val="hybridMultilevel"/>
    <w:tmpl w:val="E2EAE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E3715"/>
    <w:multiLevelType w:val="hybridMultilevel"/>
    <w:tmpl w:val="C2E20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14457"/>
    <w:multiLevelType w:val="hybridMultilevel"/>
    <w:tmpl w:val="22D6B4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33768FD"/>
    <w:multiLevelType w:val="hybridMultilevel"/>
    <w:tmpl w:val="D8DC0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5E172C"/>
    <w:multiLevelType w:val="hybridMultilevel"/>
    <w:tmpl w:val="2D78D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57423B"/>
    <w:multiLevelType w:val="hybridMultilevel"/>
    <w:tmpl w:val="4508D9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E613EC"/>
    <w:multiLevelType w:val="hybridMultilevel"/>
    <w:tmpl w:val="4508D9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CD76BC"/>
    <w:multiLevelType w:val="hybridMultilevel"/>
    <w:tmpl w:val="99CA5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5C5F57"/>
    <w:multiLevelType w:val="hybridMultilevel"/>
    <w:tmpl w:val="94BC5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F53011"/>
    <w:multiLevelType w:val="hybridMultilevel"/>
    <w:tmpl w:val="789A4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362571"/>
    <w:multiLevelType w:val="hybridMultilevel"/>
    <w:tmpl w:val="17404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2411DF"/>
    <w:multiLevelType w:val="hybridMultilevel"/>
    <w:tmpl w:val="847AB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E4329C"/>
    <w:multiLevelType w:val="hybridMultilevel"/>
    <w:tmpl w:val="93B40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9062041">
    <w:abstractNumId w:val="12"/>
  </w:num>
  <w:num w:numId="2" w16cid:durableId="1687517345">
    <w:abstractNumId w:val="11"/>
  </w:num>
  <w:num w:numId="3" w16cid:durableId="199322147">
    <w:abstractNumId w:val="8"/>
  </w:num>
  <w:num w:numId="4" w16cid:durableId="1498426376">
    <w:abstractNumId w:val="4"/>
  </w:num>
  <w:num w:numId="5" w16cid:durableId="1455103346">
    <w:abstractNumId w:val="2"/>
  </w:num>
  <w:num w:numId="6" w16cid:durableId="553271481">
    <w:abstractNumId w:val="5"/>
  </w:num>
  <w:num w:numId="7" w16cid:durableId="614871839">
    <w:abstractNumId w:val="6"/>
  </w:num>
  <w:num w:numId="8" w16cid:durableId="888416000">
    <w:abstractNumId w:val="10"/>
  </w:num>
  <w:num w:numId="9" w16cid:durableId="1973975915">
    <w:abstractNumId w:val="1"/>
  </w:num>
  <w:num w:numId="10" w16cid:durableId="1639920395">
    <w:abstractNumId w:val="9"/>
  </w:num>
  <w:num w:numId="11" w16cid:durableId="1023286892">
    <w:abstractNumId w:val="0"/>
  </w:num>
  <w:num w:numId="12" w16cid:durableId="498499580">
    <w:abstractNumId w:val="7"/>
  </w:num>
  <w:num w:numId="13" w16cid:durableId="1651206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933"/>
    <w:rsid w:val="0000286E"/>
    <w:rsid w:val="000029E4"/>
    <w:rsid w:val="00006178"/>
    <w:rsid w:val="00007BC3"/>
    <w:rsid w:val="00007F7E"/>
    <w:rsid w:val="0001104F"/>
    <w:rsid w:val="00013766"/>
    <w:rsid w:val="00016C54"/>
    <w:rsid w:val="00017078"/>
    <w:rsid w:val="00022A03"/>
    <w:rsid w:val="00023312"/>
    <w:rsid w:val="00023550"/>
    <w:rsid w:val="00024DC7"/>
    <w:rsid w:val="0002523B"/>
    <w:rsid w:val="00026DFB"/>
    <w:rsid w:val="00027BB7"/>
    <w:rsid w:val="000306CC"/>
    <w:rsid w:val="000308C0"/>
    <w:rsid w:val="00030933"/>
    <w:rsid w:val="00030C0A"/>
    <w:rsid w:val="00030CF1"/>
    <w:rsid w:val="0003466F"/>
    <w:rsid w:val="000348CD"/>
    <w:rsid w:val="00034C83"/>
    <w:rsid w:val="00036108"/>
    <w:rsid w:val="00041F48"/>
    <w:rsid w:val="000435CE"/>
    <w:rsid w:val="00043751"/>
    <w:rsid w:val="000441C6"/>
    <w:rsid w:val="0004421B"/>
    <w:rsid w:val="00044431"/>
    <w:rsid w:val="00053C71"/>
    <w:rsid w:val="00054CF6"/>
    <w:rsid w:val="00054D22"/>
    <w:rsid w:val="000557EB"/>
    <w:rsid w:val="00055B18"/>
    <w:rsid w:val="00060E3F"/>
    <w:rsid w:val="00062D01"/>
    <w:rsid w:val="000651EE"/>
    <w:rsid w:val="00065C18"/>
    <w:rsid w:val="00072650"/>
    <w:rsid w:val="00072EF9"/>
    <w:rsid w:val="0008147C"/>
    <w:rsid w:val="0008170B"/>
    <w:rsid w:val="00081752"/>
    <w:rsid w:val="00082A9A"/>
    <w:rsid w:val="00082AC0"/>
    <w:rsid w:val="00083F13"/>
    <w:rsid w:val="000843FC"/>
    <w:rsid w:val="00085DBC"/>
    <w:rsid w:val="00092DD8"/>
    <w:rsid w:val="00093FA8"/>
    <w:rsid w:val="00094B7E"/>
    <w:rsid w:val="00097F99"/>
    <w:rsid w:val="000A10E1"/>
    <w:rsid w:val="000A2C35"/>
    <w:rsid w:val="000A364C"/>
    <w:rsid w:val="000A677C"/>
    <w:rsid w:val="000A6824"/>
    <w:rsid w:val="000A7B9D"/>
    <w:rsid w:val="000B175F"/>
    <w:rsid w:val="000B3A8C"/>
    <w:rsid w:val="000B3B0A"/>
    <w:rsid w:val="000B5552"/>
    <w:rsid w:val="000B5961"/>
    <w:rsid w:val="000B6FE9"/>
    <w:rsid w:val="000B71D8"/>
    <w:rsid w:val="000C1ECF"/>
    <w:rsid w:val="000C2D89"/>
    <w:rsid w:val="000C36FA"/>
    <w:rsid w:val="000C3CC5"/>
    <w:rsid w:val="000C6B7F"/>
    <w:rsid w:val="000C6E02"/>
    <w:rsid w:val="000D0F9E"/>
    <w:rsid w:val="000D10F0"/>
    <w:rsid w:val="000D2648"/>
    <w:rsid w:val="000D2CF2"/>
    <w:rsid w:val="000D4E65"/>
    <w:rsid w:val="000E05C3"/>
    <w:rsid w:val="000E0CC8"/>
    <w:rsid w:val="000E39D2"/>
    <w:rsid w:val="000E4F18"/>
    <w:rsid w:val="000E4F99"/>
    <w:rsid w:val="000E57CD"/>
    <w:rsid w:val="000E66D9"/>
    <w:rsid w:val="000F298A"/>
    <w:rsid w:val="000F3C29"/>
    <w:rsid w:val="000F5338"/>
    <w:rsid w:val="000F7105"/>
    <w:rsid w:val="0010038A"/>
    <w:rsid w:val="00102D38"/>
    <w:rsid w:val="001034FC"/>
    <w:rsid w:val="00104901"/>
    <w:rsid w:val="001100B9"/>
    <w:rsid w:val="001104F8"/>
    <w:rsid w:val="00110960"/>
    <w:rsid w:val="00112792"/>
    <w:rsid w:val="0011422B"/>
    <w:rsid w:val="00114652"/>
    <w:rsid w:val="00116826"/>
    <w:rsid w:val="0011744D"/>
    <w:rsid w:val="001179D3"/>
    <w:rsid w:val="0012046A"/>
    <w:rsid w:val="00121BB3"/>
    <w:rsid w:val="00121DD8"/>
    <w:rsid w:val="00122530"/>
    <w:rsid w:val="00131F40"/>
    <w:rsid w:val="001329EF"/>
    <w:rsid w:val="00134326"/>
    <w:rsid w:val="00135305"/>
    <w:rsid w:val="001354B9"/>
    <w:rsid w:val="00135E70"/>
    <w:rsid w:val="0013679E"/>
    <w:rsid w:val="00136DE6"/>
    <w:rsid w:val="001374F9"/>
    <w:rsid w:val="001431CB"/>
    <w:rsid w:val="001467AF"/>
    <w:rsid w:val="001476F9"/>
    <w:rsid w:val="0015194C"/>
    <w:rsid w:val="0015259D"/>
    <w:rsid w:val="00152BA0"/>
    <w:rsid w:val="0015692F"/>
    <w:rsid w:val="00157A5F"/>
    <w:rsid w:val="00157C90"/>
    <w:rsid w:val="00163818"/>
    <w:rsid w:val="00165F6F"/>
    <w:rsid w:val="0016627C"/>
    <w:rsid w:val="0016636B"/>
    <w:rsid w:val="00166A8E"/>
    <w:rsid w:val="00171149"/>
    <w:rsid w:val="00171317"/>
    <w:rsid w:val="00171BDD"/>
    <w:rsid w:val="00174A99"/>
    <w:rsid w:val="00176DA4"/>
    <w:rsid w:val="0018267C"/>
    <w:rsid w:val="00182D5E"/>
    <w:rsid w:val="001835D0"/>
    <w:rsid w:val="00183A17"/>
    <w:rsid w:val="0018571C"/>
    <w:rsid w:val="00192C79"/>
    <w:rsid w:val="0019350A"/>
    <w:rsid w:val="00193AC2"/>
    <w:rsid w:val="001A04DE"/>
    <w:rsid w:val="001A0EBA"/>
    <w:rsid w:val="001A2A57"/>
    <w:rsid w:val="001A44E3"/>
    <w:rsid w:val="001A47DB"/>
    <w:rsid w:val="001A6234"/>
    <w:rsid w:val="001B0689"/>
    <w:rsid w:val="001B0B6D"/>
    <w:rsid w:val="001B15C5"/>
    <w:rsid w:val="001B3D23"/>
    <w:rsid w:val="001B43C4"/>
    <w:rsid w:val="001B5A37"/>
    <w:rsid w:val="001B5B76"/>
    <w:rsid w:val="001B6976"/>
    <w:rsid w:val="001C03C7"/>
    <w:rsid w:val="001C161F"/>
    <w:rsid w:val="001C27FF"/>
    <w:rsid w:val="001C3DF3"/>
    <w:rsid w:val="001C4085"/>
    <w:rsid w:val="001C6D31"/>
    <w:rsid w:val="001D0ED0"/>
    <w:rsid w:val="001D11B3"/>
    <w:rsid w:val="001D1654"/>
    <w:rsid w:val="001D1F2F"/>
    <w:rsid w:val="001D2D03"/>
    <w:rsid w:val="001D3652"/>
    <w:rsid w:val="001D6D12"/>
    <w:rsid w:val="001D7166"/>
    <w:rsid w:val="001E0D83"/>
    <w:rsid w:val="001E459B"/>
    <w:rsid w:val="001E54A2"/>
    <w:rsid w:val="001F067D"/>
    <w:rsid w:val="001F0BE7"/>
    <w:rsid w:val="001F0EF5"/>
    <w:rsid w:val="001F18C2"/>
    <w:rsid w:val="001F1D9E"/>
    <w:rsid w:val="001F2170"/>
    <w:rsid w:val="001F479B"/>
    <w:rsid w:val="001F5F5B"/>
    <w:rsid w:val="001F6FEA"/>
    <w:rsid w:val="001F76E0"/>
    <w:rsid w:val="001F790D"/>
    <w:rsid w:val="0020775D"/>
    <w:rsid w:val="00210CD2"/>
    <w:rsid w:val="00212475"/>
    <w:rsid w:val="00212F73"/>
    <w:rsid w:val="0021319C"/>
    <w:rsid w:val="0021413C"/>
    <w:rsid w:val="00214583"/>
    <w:rsid w:val="00220FA8"/>
    <w:rsid w:val="002235F8"/>
    <w:rsid w:val="00226089"/>
    <w:rsid w:val="002308D8"/>
    <w:rsid w:val="00230B2E"/>
    <w:rsid w:val="00232171"/>
    <w:rsid w:val="00232B61"/>
    <w:rsid w:val="00233344"/>
    <w:rsid w:val="002340B2"/>
    <w:rsid w:val="00235DFC"/>
    <w:rsid w:val="002371A4"/>
    <w:rsid w:val="002407BC"/>
    <w:rsid w:val="00241BEC"/>
    <w:rsid w:val="00242A85"/>
    <w:rsid w:val="0024369C"/>
    <w:rsid w:val="00246674"/>
    <w:rsid w:val="0024677E"/>
    <w:rsid w:val="00246819"/>
    <w:rsid w:val="00251685"/>
    <w:rsid w:val="002516C9"/>
    <w:rsid w:val="002556E9"/>
    <w:rsid w:val="00256060"/>
    <w:rsid w:val="0025796B"/>
    <w:rsid w:val="00261798"/>
    <w:rsid w:val="0026440C"/>
    <w:rsid w:val="0026515B"/>
    <w:rsid w:val="00266EBB"/>
    <w:rsid w:val="00272F1F"/>
    <w:rsid w:val="00273668"/>
    <w:rsid w:val="00273961"/>
    <w:rsid w:val="00274991"/>
    <w:rsid w:val="00274C70"/>
    <w:rsid w:val="00274C95"/>
    <w:rsid w:val="00275501"/>
    <w:rsid w:val="002763B7"/>
    <w:rsid w:val="0027713F"/>
    <w:rsid w:val="0027741E"/>
    <w:rsid w:val="0028046D"/>
    <w:rsid w:val="002809AF"/>
    <w:rsid w:val="00280C37"/>
    <w:rsid w:val="002817B0"/>
    <w:rsid w:val="00281D90"/>
    <w:rsid w:val="00283D7A"/>
    <w:rsid w:val="00285CB3"/>
    <w:rsid w:val="00286A78"/>
    <w:rsid w:val="002870F1"/>
    <w:rsid w:val="00291955"/>
    <w:rsid w:val="00292039"/>
    <w:rsid w:val="00294335"/>
    <w:rsid w:val="002954C5"/>
    <w:rsid w:val="00295923"/>
    <w:rsid w:val="002971C3"/>
    <w:rsid w:val="002A0930"/>
    <w:rsid w:val="002A0C35"/>
    <w:rsid w:val="002A1FB7"/>
    <w:rsid w:val="002A5CC4"/>
    <w:rsid w:val="002A7ACD"/>
    <w:rsid w:val="002B4C90"/>
    <w:rsid w:val="002B6DED"/>
    <w:rsid w:val="002C1630"/>
    <w:rsid w:val="002C4AD6"/>
    <w:rsid w:val="002C6DA1"/>
    <w:rsid w:val="002C756C"/>
    <w:rsid w:val="002C75FC"/>
    <w:rsid w:val="002C7E11"/>
    <w:rsid w:val="002D1162"/>
    <w:rsid w:val="002D4554"/>
    <w:rsid w:val="002D4682"/>
    <w:rsid w:val="002D5F09"/>
    <w:rsid w:val="002D678B"/>
    <w:rsid w:val="002D70B5"/>
    <w:rsid w:val="002E1FC5"/>
    <w:rsid w:val="002E3DCB"/>
    <w:rsid w:val="002E5665"/>
    <w:rsid w:val="002E7ED4"/>
    <w:rsid w:val="002F023F"/>
    <w:rsid w:val="002F0414"/>
    <w:rsid w:val="002F06E3"/>
    <w:rsid w:val="002F1FEF"/>
    <w:rsid w:val="002F45D2"/>
    <w:rsid w:val="002F4A11"/>
    <w:rsid w:val="002F5524"/>
    <w:rsid w:val="002F57F6"/>
    <w:rsid w:val="00300223"/>
    <w:rsid w:val="00300B4F"/>
    <w:rsid w:val="00301652"/>
    <w:rsid w:val="00301E9D"/>
    <w:rsid w:val="00303D65"/>
    <w:rsid w:val="00306AE9"/>
    <w:rsid w:val="00311E51"/>
    <w:rsid w:val="00312909"/>
    <w:rsid w:val="003149D4"/>
    <w:rsid w:val="00317410"/>
    <w:rsid w:val="00317B9D"/>
    <w:rsid w:val="00320FF3"/>
    <w:rsid w:val="003220C3"/>
    <w:rsid w:val="00324662"/>
    <w:rsid w:val="00324887"/>
    <w:rsid w:val="003278F4"/>
    <w:rsid w:val="00330ADA"/>
    <w:rsid w:val="0033573B"/>
    <w:rsid w:val="003359E8"/>
    <w:rsid w:val="003366E0"/>
    <w:rsid w:val="00336F8A"/>
    <w:rsid w:val="003443BC"/>
    <w:rsid w:val="003444BA"/>
    <w:rsid w:val="003450EF"/>
    <w:rsid w:val="003520B9"/>
    <w:rsid w:val="0035769C"/>
    <w:rsid w:val="003618DB"/>
    <w:rsid w:val="00362EBF"/>
    <w:rsid w:val="0036481C"/>
    <w:rsid w:val="00365662"/>
    <w:rsid w:val="00366208"/>
    <w:rsid w:val="003665DD"/>
    <w:rsid w:val="00366E20"/>
    <w:rsid w:val="00367F96"/>
    <w:rsid w:val="0037298A"/>
    <w:rsid w:val="00372DA3"/>
    <w:rsid w:val="003756E8"/>
    <w:rsid w:val="003809E3"/>
    <w:rsid w:val="00383542"/>
    <w:rsid w:val="0038468C"/>
    <w:rsid w:val="0038483F"/>
    <w:rsid w:val="00384F15"/>
    <w:rsid w:val="003856F5"/>
    <w:rsid w:val="00385807"/>
    <w:rsid w:val="0038764C"/>
    <w:rsid w:val="00387B2E"/>
    <w:rsid w:val="003925AD"/>
    <w:rsid w:val="00392A5E"/>
    <w:rsid w:val="003941FB"/>
    <w:rsid w:val="00395D2C"/>
    <w:rsid w:val="003A2881"/>
    <w:rsid w:val="003A7896"/>
    <w:rsid w:val="003B32B4"/>
    <w:rsid w:val="003B3A8D"/>
    <w:rsid w:val="003B3D45"/>
    <w:rsid w:val="003B504B"/>
    <w:rsid w:val="003B6E0F"/>
    <w:rsid w:val="003C35AE"/>
    <w:rsid w:val="003C38C4"/>
    <w:rsid w:val="003C4868"/>
    <w:rsid w:val="003C546C"/>
    <w:rsid w:val="003C5B20"/>
    <w:rsid w:val="003C676C"/>
    <w:rsid w:val="003C6D07"/>
    <w:rsid w:val="003D316D"/>
    <w:rsid w:val="003D3639"/>
    <w:rsid w:val="003D45DD"/>
    <w:rsid w:val="003D4706"/>
    <w:rsid w:val="003D56DD"/>
    <w:rsid w:val="003D5FCC"/>
    <w:rsid w:val="003E2DC5"/>
    <w:rsid w:val="003E3E59"/>
    <w:rsid w:val="003E4B2E"/>
    <w:rsid w:val="003E621F"/>
    <w:rsid w:val="003F0677"/>
    <w:rsid w:val="003F4914"/>
    <w:rsid w:val="003F50B0"/>
    <w:rsid w:val="0040188F"/>
    <w:rsid w:val="004018A2"/>
    <w:rsid w:val="004023AE"/>
    <w:rsid w:val="00404258"/>
    <w:rsid w:val="00407C2E"/>
    <w:rsid w:val="0040B633"/>
    <w:rsid w:val="00411865"/>
    <w:rsid w:val="00414836"/>
    <w:rsid w:val="00415C5A"/>
    <w:rsid w:val="00422762"/>
    <w:rsid w:val="00423439"/>
    <w:rsid w:val="00424359"/>
    <w:rsid w:val="004301F4"/>
    <w:rsid w:val="00431BCD"/>
    <w:rsid w:val="0043329C"/>
    <w:rsid w:val="00433563"/>
    <w:rsid w:val="00434960"/>
    <w:rsid w:val="0044196D"/>
    <w:rsid w:val="0044196F"/>
    <w:rsid w:val="00445E0A"/>
    <w:rsid w:val="00445E7C"/>
    <w:rsid w:val="00445F19"/>
    <w:rsid w:val="004521B8"/>
    <w:rsid w:val="00455F50"/>
    <w:rsid w:val="00456B52"/>
    <w:rsid w:val="00456ECA"/>
    <w:rsid w:val="00457064"/>
    <w:rsid w:val="00462825"/>
    <w:rsid w:val="00466543"/>
    <w:rsid w:val="00471C01"/>
    <w:rsid w:val="00472174"/>
    <w:rsid w:val="004728EF"/>
    <w:rsid w:val="00472A27"/>
    <w:rsid w:val="004732D3"/>
    <w:rsid w:val="00475502"/>
    <w:rsid w:val="00475E2E"/>
    <w:rsid w:val="00481C80"/>
    <w:rsid w:val="00482936"/>
    <w:rsid w:val="00484290"/>
    <w:rsid w:val="00484573"/>
    <w:rsid w:val="00492231"/>
    <w:rsid w:val="004933D8"/>
    <w:rsid w:val="00495031"/>
    <w:rsid w:val="0049670D"/>
    <w:rsid w:val="004A1BC4"/>
    <w:rsid w:val="004A34CD"/>
    <w:rsid w:val="004A3E33"/>
    <w:rsid w:val="004A4383"/>
    <w:rsid w:val="004A448B"/>
    <w:rsid w:val="004A47DD"/>
    <w:rsid w:val="004A51F1"/>
    <w:rsid w:val="004B1043"/>
    <w:rsid w:val="004B1B74"/>
    <w:rsid w:val="004B24A5"/>
    <w:rsid w:val="004B299B"/>
    <w:rsid w:val="004B4867"/>
    <w:rsid w:val="004B4EF4"/>
    <w:rsid w:val="004B646D"/>
    <w:rsid w:val="004B6D5E"/>
    <w:rsid w:val="004B7415"/>
    <w:rsid w:val="004B79AB"/>
    <w:rsid w:val="004C2159"/>
    <w:rsid w:val="004C26FA"/>
    <w:rsid w:val="004C66F0"/>
    <w:rsid w:val="004C6AAA"/>
    <w:rsid w:val="004D4881"/>
    <w:rsid w:val="004D4B02"/>
    <w:rsid w:val="004D63CA"/>
    <w:rsid w:val="004E18A3"/>
    <w:rsid w:val="004E38D6"/>
    <w:rsid w:val="004E4B6B"/>
    <w:rsid w:val="004E5B53"/>
    <w:rsid w:val="004F1991"/>
    <w:rsid w:val="004F24B8"/>
    <w:rsid w:val="004F299E"/>
    <w:rsid w:val="004F3634"/>
    <w:rsid w:val="004F4309"/>
    <w:rsid w:val="004F45A0"/>
    <w:rsid w:val="004F501C"/>
    <w:rsid w:val="004F5BB0"/>
    <w:rsid w:val="0050279C"/>
    <w:rsid w:val="00502865"/>
    <w:rsid w:val="00503639"/>
    <w:rsid w:val="005036B8"/>
    <w:rsid w:val="00510B05"/>
    <w:rsid w:val="00510D83"/>
    <w:rsid w:val="00513854"/>
    <w:rsid w:val="005140ED"/>
    <w:rsid w:val="00520861"/>
    <w:rsid w:val="00523722"/>
    <w:rsid w:val="00523AE4"/>
    <w:rsid w:val="00523F34"/>
    <w:rsid w:val="00527DAF"/>
    <w:rsid w:val="0053039F"/>
    <w:rsid w:val="00532FE8"/>
    <w:rsid w:val="00536E24"/>
    <w:rsid w:val="00540E65"/>
    <w:rsid w:val="00542AA7"/>
    <w:rsid w:val="005449EC"/>
    <w:rsid w:val="00551543"/>
    <w:rsid w:val="00553706"/>
    <w:rsid w:val="005542DE"/>
    <w:rsid w:val="00554F5F"/>
    <w:rsid w:val="0055519E"/>
    <w:rsid w:val="00555494"/>
    <w:rsid w:val="005569BF"/>
    <w:rsid w:val="00560E62"/>
    <w:rsid w:val="00561949"/>
    <w:rsid w:val="005667D5"/>
    <w:rsid w:val="005711D3"/>
    <w:rsid w:val="005779D4"/>
    <w:rsid w:val="0058459F"/>
    <w:rsid w:val="00590B7E"/>
    <w:rsid w:val="005918BA"/>
    <w:rsid w:val="0059548D"/>
    <w:rsid w:val="00596900"/>
    <w:rsid w:val="005A3376"/>
    <w:rsid w:val="005A3A60"/>
    <w:rsid w:val="005A472D"/>
    <w:rsid w:val="005A5229"/>
    <w:rsid w:val="005A59A8"/>
    <w:rsid w:val="005A5BD8"/>
    <w:rsid w:val="005A6EAA"/>
    <w:rsid w:val="005A783F"/>
    <w:rsid w:val="005B0E7D"/>
    <w:rsid w:val="005B1FCA"/>
    <w:rsid w:val="005B2620"/>
    <w:rsid w:val="005B43B1"/>
    <w:rsid w:val="005B44AA"/>
    <w:rsid w:val="005B6BA0"/>
    <w:rsid w:val="005C311F"/>
    <w:rsid w:val="005C35F3"/>
    <w:rsid w:val="005C4C0E"/>
    <w:rsid w:val="005C5A74"/>
    <w:rsid w:val="005C5FDA"/>
    <w:rsid w:val="005D0F55"/>
    <w:rsid w:val="005D2484"/>
    <w:rsid w:val="005D35B6"/>
    <w:rsid w:val="005D5691"/>
    <w:rsid w:val="005D7435"/>
    <w:rsid w:val="005E522A"/>
    <w:rsid w:val="005E60D6"/>
    <w:rsid w:val="005E6415"/>
    <w:rsid w:val="005F3097"/>
    <w:rsid w:val="005F3A57"/>
    <w:rsid w:val="005F61B9"/>
    <w:rsid w:val="005F676F"/>
    <w:rsid w:val="005F7DA5"/>
    <w:rsid w:val="006005D4"/>
    <w:rsid w:val="00605532"/>
    <w:rsid w:val="00606E43"/>
    <w:rsid w:val="00612B94"/>
    <w:rsid w:val="0061535F"/>
    <w:rsid w:val="00615697"/>
    <w:rsid w:val="00616A6C"/>
    <w:rsid w:val="00616AE9"/>
    <w:rsid w:val="00616EAB"/>
    <w:rsid w:val="00617CAC"/>
    <w:rsid w:val="006205E1"/>
    <w:rsid w:val="0062069F"/>
    <w:rsid w:val="006220D8"/>
    <w:rsid w:val="00622D01"/>
    <w:rsid w:val="0062375A"/>
    <w:rsid w:val="00625DEF"/>
    <w:rsid w:val="00630742"/>
    <w:rsid w:val="006326E6"/>
    <w:rsid w:val="00640D49"/>
    <w:rsid w:val="006417E0"/>
    <w:rsid w:val="00641CF8"/>
    <w:rsid w:val="00642899"/>
    <w:rsid w:val="00643C68"/>
    <w:rsid w:val="00644C37"/>
    <w:rsid w:val="0064602F"/>
    <w:rsid w:val="00646BE8"/>
    <w:rsid w:val="00647447"/>
    <w:rsid w:val="00647D0E"/>
    <w:rsid w:val="00647EF8"/>
    <w:rsid w:val="006513A8"/>
    <w:rsid w:val="00651A08"/>
    <w:rsid w:val="00651BE6"/>
    <w:rsid w:val="00653BC8"/>
    <w:rsid w:val="00656FC4"/>
    <w:rsid w:val="00657B93"/>
    <w:rsid w:val="00661F7D"/>
    <w:rsid w:val="00672A4A"/>
    <w:rsid w:val="00673BEF"/>
    <w:rsid w:val="00675598"/>
    <w:rsid w:val="00677454"/>
    <w:rsid w:val="00682428"/>
    <w:rsid w:val="00684DEF"/>
    <w:rsid w:val="00687A43"/>
    <w:rsid w:val="00690287"/>
    <w:rsid w:val="006914AF"/>
    <w:rsid w:val="00694594"/>
    <w:rsid w:val="00694EA1"/>
    <w:rsid w:val="0069555E"/>
    <w:rsid w:val="0069681A"/>
    <w:rsid w:val="00696D84"/>
    <w:rsid w:val="006A180D"/>
    <w:rsid w:val="006A3662"/>
    <w:rsid w:val="006A58DF"/>
    <w:rsid w:val="006B0563"/>
    <w:rsid w:val="006B1EC0"/>
    <w:rsid w:val="006B28CF"/>
    <w:rsid w:val="006C04D6"/>
    <w:rsid w:val="006C31EF"/>
    <w:rsid w:val="006C53AC"/>
    <w:rsid w:val="006C54DC"/>
    <w:rsid w:val="006C62C0"/>
    <w:rsid w:val="006D2654"/>
    <w:rsid w:val="006D3B72"/>
    <w:rsid w:val="006D6B55"/>
    <w:rsid w:val="006D74A0"/>
    <w:rsid w:val="006E0CB3"/>
    <w:rsid w:val="006E29B6"/>
    <w:rsid w:val="006E2E88"/>
    <w:rsid w:val="006E4EFD"/>
    <w:rsid w:val="006E501F"/>
    <w:rsid w:val="006F0E89"/>
    <w:rsid w:val="006F0F3B"/>
    <w:rsid w:val="006F352E"/>
    <w:rsid w:val="006F3CD5"/>
    <w:rsid w:val="006F4012"/>
    <w:rsid w:val="006F5F85"/>
    <w:rsid w:val="007001CD"/>
    <w:rsid w:val="00700987"/>
    <w:rsid w:val="0070122D"/>
    <w:rsid w:val="0070428D"/>
    <w:rsid w:val="00707276"/>
    <w:rsid w:val="00707CAB"/>
    <w:rsid w:val="00711396"/>
    <w:rsid w:val="00712822"/>
    <w:rsid w:val="0071326A"/>
    <w:rsid w:val="00714992"/>
    <w:rsid w:val="0072226B"/>
    <w:rsid w:val="00723E6B"/>
    <w:rsid w:val="0072684C"/>
    <w:rsid w:val="00726BA4"/>
    <w:rsid w:val="0072713C"/>
    <w:rsid w:val="00727C74"/>
    <w:rsid w:val="00731D3E"/>
    <w:rsid w:val="00736930"/>
    <w:rsid w:val="007404EB"/>
    <w:rsid w:val="00742C35"/>
    <w:rsid w:val="00750DD1"/>
    <w:rsid w:val="00756E7A"/>
    <w:rsid w:val="007572EA"/>
    <w:rsid w:val="007575C6"/>
    <w:rsid w:val="007602C9"/>
    <w:rsid w:val="007607F3"/>
    <w:rsid w:val="0076311B"/>
    <w:rsid w:val="00765989"/>
    <w:rsid w:val="00766017"/>
    <w:rsid w:val="007674C3"/>
    <w:rsid w:val="00767E08"/>
    <w:rsid w:val="00772106"/>
    <w:rsid w:val="00772A01"/>
    <w:rsid w:val="00772DE7"/>
    <w:rsid w:val="00773D82"/>
    <w:rsid w:val="0077667E"/>
    <w:rsid w:val="00776B94"/>
    <w:rsid w:val="00777269"/>
    <w:rsid w:val="007811ED"/>
    <w:rsid w:val="00782F0D"/>
    <w:rsid w:val="0078670B"/>
    <w:rsid w:val="00786A13"/>
    <w:rsid w:val="00787331"/>
    <w:rsid w:val="007908C6"/>
    <w:rsid w:val="00791483"/>
    <w:rsid w:val="007921BD"/>
    <w:rsid w:val="00793B3D"/>
    <w:rsid w:val="00793BDA"/>
    <w:rsid w:val="00793BDD"/>
    <w:rsid w:val="00795CD8"/>
    <w:rsid w:val="0079661D"/>
    <w:rsid w:val="007A03C5"/>
    <w:rsid w:val="007A0B83"/>
    <w:rsid w:val="007A0E2D"/>
    <w:rsid w:val="007A4F48"/>
    <w:rsid w:val="007A4FB0"/>
    <w:rsid w:val="007A51B2"/>
    <w:rsid w:val="007A5BB6"/>
    <w:rsid w:val="007A5D40"/>
    <w:rsid w:val="007A62FA"/>
    <w:rsid w:val="007B014C"/>
    <w:rsid w:val="007B13F3"/>
    <w:rsid w:val="007B2DA8"/>
    <w:rsid w:val="007B3E21"/>
    <w:rsid w:val="007B69ED"/>
    <w:rsid w:val="007B7631"/>
    <w:rsid w:val="007C014A"/>
    <w:rsid w:val="007C0887"/>
    <w:rsid w:val="007C1EEF"/>
    <w:rsid w:val="007C7579"/>
    <w:rsid w:val="007C7BA6"/>
    <w:rsid w:val="007D1CE6"/>
    <w:rsid w:val="007D258D"/>
    <w:rsid w:val="007D35B9"/>
    <w:rsid w:val="007D3EA5"/>
    <w:rsid w:val="007D7DC4"/>
    <w:rsid w:val="007E2A05"/>
    <w:rsid w:val="007F25D8"/>
    <w:rsid w:val="007F2B7C"/>
    <w:rsid w:val="007F3ABD"/>
    <w:rsid w:val="007F3CE8"/>
    <w:rsid w:val="007F3DF9"/>
    <w:rsid w:val="007F4838"/>
    <w:rsid w:val="007F61AB"/>
    <w:rsid w:val="007F6521"/>
    <w:rsid w:val="007FB3A5"/>
    <w:rsid w:val="00802585"/>
    <w:rsid w:val="008042D7"/>
    <w:rsid w:val="00806DA7"/>
    <w:rsid w:val="00807BA3"/>
    <w:rsid w:val="0081190E"/>
    <w:rsid w:val="00811953"/>
    <w:rsid w:val="00814A35"/>
    <w:rsid w:val="00816D29"/>
    <w:rsid w:val="008179C5"/>
    <w:rsid w:val="008213B8"/>
    <w:rsid w:val="00822284"/>
    <w:rsid w:val="0082454F"/>
    <w:rsid w:val="008245BE"/>
    <w:rsid w:val="0082474B"/>
    <w:rsid w:val="0082601D"/>
    <w:rsid w:val="008260EB"/>
    <w:rsid w:val="008306E6"/>
    <w:rsid w:val="008336E8"/>
    <w:rsid w:val="0083512C"/>
    <w:rsid w:val="00835812"/>
    <w:rsid w:val="008366F4"/>
    <w:rsid w:val="008422F8"/>
    <w:rsid w:val="00846ED4"/>
    <w:rsid w:val="00847890"/>
    <w:rsid w:val="00850446"/>
    <w:rsid w:val="00853DB8"/>
    <w:rsid w:val="00855883"/>
    <w:rsid w:val="008601C4"/>
    <w:rsid w:val="00867884"/>
    <w:rsid w:val="00872259"/>
    <w:rsid w:val="00874C87"/>
    <w:rsid w:val="00875349"/>
    <w:rsid w:val="00875845"/>
    <w:rsid w:val="00875D7C"/>
    <w:rsid w:val="008760D5"/>
    <w:rsid w:val="0087785D"/>
    <w:rsid w:val="008778CE"/>
    <w:rsid w:val="0088035C"/>
    <w:rsid w:val="00883564"/>
    <w:rsid w:val="00884404"/>
    <w:rsid w:val="008850AF"/>
    <w:rsid w:val="00887FAF"/>
    <w:rsid w:val="00890B54"/>
    <w:rsid w:val="00890DED"/>
    <w:rsid w:val="0089280C"/>
    <w:rsid w:val="008946B0"/>
    <w:rsid w:val="00897F00"/>
    <w:rsid w:val="008A16B0"/>
    <w:rsid w:val="008A1DD4"/>
    <w:rsid w:val="008A1E83"/>
    <w:rsid w:val="008A2020"/>
    <w:rsid w:val="008A21F2"/>
    <w:rsid w:val="008A2859"/>
    <w:rsid w:val="008A2FC0"/>
    <w:rsid w:val="008A3DDD"/>
    <w:rsid w:val="008A44D0"/>
    <w:rsid w:val="008A488E"/>
    <w:rsid w:val="008A5DE5"/>
    <w:rsid w:val="008A6940"/>
    <w:rsid w:val="008B095E"/>
    <w:rsid w:val="008B1BFB"/>
    <w:rsid w:val="008B26A0"/>
    <w:rsid w:val="008B40C3"/>
    <w:rsid w:val="008B4BAD"/>
    <w:rsid w:val="008B4CE1"/>
    <w:rsid w:val="008C2B52"/>
    <w:rsid w:val="008C314C"/>
    <w:rsid w:val="008C34B4"/>
    <w:rsid w:val="008C3D14"/>
    <w:rsid w:val="008C6769"/>
    <w:rsid w:val="008C6A09"/>
    <w:rsid w:val="008C7F7F"/>
    <w:rsid w:val="008D00F9"/>
    <w:rsid w:val="008D0C9C"/>
    <w:rsid w:val="008D2219"/>
    <w:rsid w:val="008D3B38"/>
    <w:rsid w:val="008D46A1"/>
    <w:rsid w:val="008E4617"/>
    <w:rsid w:val="008E4FF0"/>
    <w:rsid w:val="008E6FA3"/>
    <w:rsid w:val="008F0412"/>
    <w:rsid w:val="008F1AEA"/>
    <w:rsid w:val="008F235A"/>
    <w:rsid w:val="008F41D4"/>
    <w:rsid w:val="008F5786"/>
    <w:rsid w:val="008F58D4"/>
    <w:rsid w:val="008F5EF9"/>
    <w:rsid w:val="008F705A"/>
    <w:rsid w:val="009009F4"/>
    <w:rsid w:val="0090149C"/>
    <w:rsid w:val="0090254B"/>
    <w:rsid w:val="009055A8"/>
    <w:rsid w:val="0090644E"/>
    <w:rsid w:val="00907933"/>
    <w:rsid w:val="009173BA"/>
    <w:rsid w:val="00922D9E"/>
    <w:rsid w:val="0092568A"/>
    <w:rsid w:val="00926977"/>
    <w:rsid w:val="00930A3E"/>
    <w:rsid w:val="009352E3"/>
    <w:rsid w:val="00936A97"/>
    <w:rsid w:val="00937AF9"/>
    <w:rsid w:val="00937D06"/>
    <w:rsid w:val="009422D4"/>
    <w:rsid w:val="00944789"/>
    <w:rsid w:val="0094514C"/>
    <w:rsid w:val="00945D98"/>
    <w:rsid w:val="00946891"/>
    <w:rsid w:val="0094785C"/>
    <w:rsid w:val="00952115"/>
    <w:rsid w:val="009554D1"/>
    <w:rsid w:val="009569C3"/>
    <w:rsid w:val="00960F70"/>
    <w:rsid w:val="00961666"/>
    <w:rsid w:val="009638C4"/>
    <w:rsid w:val="00971085"/>
    <w:rsid w:val="0097508E"/>
    <w:rsid w:val="0097519D"/>
    <w:rsid w:val="0097617F"/>
    <w:rsid w:val="00976814"/>
    <w:rsid w:val="009808A5"/>
    <w:rsid w:val="009835E4"/>
    <w:rsid w:val="0098402B"/>
    <w:rsid w:val="009851A1"/>
    <w:rsid w:val="00990FF5"/>
    <w:rsid w:val="009956C4"/>
    <w:rsid w:val="00995BFE"/>
    <w:rsid w:val="00996423"/>
    <w:rsid w:val="009A05E5"/>
    <w:rsid w:val="009A0A87"/>
    <w:rsid w:val="009A0AAC"/>
    <w:rsid w:val="009A1F74"/>
    <w:rsid w:val="009A5D8B"/>
    <w:rsid w:val="009B0786"/>
    <w:rsid w:val="009B3EE4"/>
    <w:rsid w:val="009B4087"/>
    <w:rsid w:val="009B4B1C"/>
    <w:rsid w:val="009B5FD1"/>
    <w:rsid w:val="009B7A94"/>
    <w:rsid w:val="009C0256"/>
    <w:rsid w:val="009C1D8A"/>
    <w:rsid w:val="009C4122"/>
    <w:rsid w:val="009C74B5"/>
    <w:rsid w:val="009D39D3"/>
    <w:rsid w:val="009D430E"/>
    <w:rsid w:val="009D5A9F"/>
    <w:rsid w:val="009E040D"/>
    <w:rsid w:val="009E0483"/>
    <w:rsid w:val="009E3B9E"/>
    <w:rsid w:val="009E601E"/>
    <w:rsid w:val="009E6A18"/>
    <w:rsid w:val="009F0E1D"/>
    <w:rsid w:val="009F1714"/>
    <w:rsid w:val="009F1B66"/>
    <w:rsid w:val="009F300D"/>
    <w:rsid w:val="009F4C26"/>
    <w:rsid w:val="00A01894"/>
    <w:rsid w:val="00A018F2"/>
    <w:rsid w:val="00A01EE2"/>
    <w:rsid w:val="00A0258A"/>
    <w:rsid w:val="00A046C8"/>
    <w:rsid w:val="00A070B0"/>
    <w:rsid w:val="00A07F9F"/>
    <w:rsid w:val="00A1113A"/>
    <w:rsid w:val="00A11577"/>
    <w:rsid w:val="00A12656"/>
    <w:rsid w:val="00A12CAF"/>
    <w:rsid w:val="00A14171"/>
    <w:rsid w:val="00A16211"/>
    <w:rsid w:val="00A2013F"/>
    <w:rsid w:val="00A20942"/>
    <w:rsid w:val="00A223B4"/>
    <w:rsid w:val="00A2376C"/>
    <w:rsid w:val="00A27853"/>
    <w:rsid w:val="00A306B2"/>
    <w:rsid w:val="00A32065"/>
    <w:rsid w:val="00A33CA3"/>
    <w:rsid w:val="00A34729"/>
    <w:rsid w:val="00A34BDB"/>
    <w:rsid w:val="00A370CD"/>
    <w:rsid w:val="00A40ACA"/>
    <w:rsid w:val="00A4233C"/>
    <w:rsid w:val="00A4281D"/>
    <w:rsid w:val="00A46A52"/>
    <w:rsid w:val="00A543C6"/>
    <w:rsid w:val="00A55743"/>
    <w:rsid w:val="00A57423"/>
    <w:rsid w:val="00A650F0"/>
    <w:rsid w:val="00A65C12"/>
    <w:rsid w:val="00A66F1C"/>
    <w:rsid w:val="00A6774E"/>
    <w:rsid w:val="00A705BB"/>
    <w:rsid w:val="00A76C58"/>
    <w:rsid w:val="00A77292"/>
    <w:rsid w:val="00A80A63"/>
    <w:rsid w:val="00A80A6B"/>
    <w:rsid w:val="00A829B4"/>
    <w:rsid w:val="00A83AC1"/>
    <w:rsid w:val="00A850A3"/>
    <w:rsid w:val="00A85412"/>
    <w:rsid w:val="00A86736"/>
    <w:rsid w:val="00A87524"/>
    <w:rsid w:val="00A87ABB"/>
    <w:rsid w:val="00A87F27"/>
    <w:rsid w:val="00A90DFB"/>
    <w:rsid w:val="00A93D73"/>
    <w:rsid w:val="00A94A0D"/>
    <w:rsid w:val="00A950A8"/>
    <w:rsid w:val="00A9606A"/>
    <w:rsid w:val="00A967F4"/>
    <w:rsid w:val="00A96933"/>
    <w:rsid w:val="00A97605"/>
    <w:rsid w:val="00AA4644"/>
    <w:rsid w:val="00AA7FC3"/>
    <w:rsid w:val="00AB015A"/>
    <w:rsid w:val="00AB1F89"/>
    <w:rsid w:val="00AB246F"/>
    <w:rsid w:val="00AB3E4D"/>
    <w:rsid w:val="00AB4DE9"/>
    <w:rsid w:val="00AB7E42"/>
    <w:rsid w:val="00AC0B52"/>
    <w:rsid w:val="00AC2BC8"/>
    <w:rsid w:val="00AC3120"/>
    <w:rsid w:val="00AC31EB"/>
    <w:rsid w:val="00AC4753"/>
    <w:rsid w:val="00AC651B"/>
    <w:rsid w:val="00AC6D6D"/>
    <w:rsid w:val="00AC73A4"/>
    <w:rsid w:val="00AD4C11"/>
    <w:rsid w:val="00AE0855"/>
    <w:rsid w:val="00AE4310"/>
    <w:rsid w:val="00AE462A"/>
    <w:rsid w:val="00AE6153"/>
    <w:rsid w:val="00AF24E3"/>
    <w:rsid w:val="00AF28DD"/>
    <w:rsid w:val="00AF69FE"/>
    <w:rsid w:val="00B0253D"/>
    <w:rsid w:val="00B03717"/>
    <w:rsid w:val="00B10BDD"/>
    <w:rsid w:val="00B12B0A"/>
    <w:rsid w:val="00B12BD0"/>
    <w:rsid w:val="00B14FD6"/>
    <w:rsid w:val="00B17181"/>
    <w:rsid w:val="00B20DA0"/>
    <w:rsid w:val="00B217AA"/>
    <w:rsid w:val="00B243B1"/>
    <w:rsid w:val="00B246B3"/>
    <w:rsid w:val="00B264E0"/>
    <w:rsid w:val="00B26CE2"/>
    <w:rsid w:val="00B33BE5"/>
    <w:rsid w:val="00B34146"/>
    <w:rsid w:val="00B34786"/>
    <w:rsid w:val="00B34907"/>
    <w:rsid w:val="00B34F59"/>
    <w:rsid w:val="00B36B36"/>
    <w:rsid w:val="00B40604"/>
    <w:rsid w:val="00B42C4D"/>
    <w:rsid w:val="00B45B4A"/>
    <w:rsid w:val="00B464FD"/>
    <w:rsid w:val="00B475B1"/>
    <w:rsid w:val="00B479D1"/>
    <w:rsid w:val="00B50C7C"/>
    <w:rsid w:val="00B51D58"/>
    <w:rsid w:val="00B52983"/>
    <w:rsid w:val="00B54C23"/>
    <w:rsid w:val="00B56161"/>
    <w:rsid w:val="00B56989"/>
    <w:rsid w:val="00B5A70C"/>
    <w:rsid w:val="00B62528"/>
    <w:rsid w:val="00B6374F"/>
    <w:rsid w:val="00B6549D"/>
    <w:rsid w:val="00B7103F"/>
    <w:rsid w:val="00B742C2"/>
    <w:rsid w:val="00B7626D"/>
    <w:rsid w:val="00B80E38"/>
    <w:rsid w:val="00B811F2"/>
    <w:rsid w:val="00B814B8"/>
    <w:rsid w:val="00B86B52"/>
    <w:rsid w:val="00B91072"/>
    <w:rsid w:val="00B92124"/>
    <w:rsid w:val="00B95D0A"/>
    <w:rsid w:val="00B9693A"/>
    <w:rsid w:val="00B974BA"/>
    <w:rsid w:val="00B97F62"/>
    <w:rsid w:val="00BA0432"/>
    <w:rsid w:val="00BA15AA"/>
    <w:rsid w:val="00BA27E1"/>
    <w:rsid w:val="00BA52F4"/>
    <w:rsid w:val="00BA563A"/>
    <w:rsid w:val="00BA6F3C"/>
    <w:rsid w:val="00BA76D5"/>
    <w:rsid w:val="00BB0BDE"/>
    <w:rsid w:val="00BB0C07"/>
    <w:rsid w:val="00BB3642"/>
    <w:rsid w:val="00BB4050"/>
    <w:rsid w:val="00BB5EB0"/>
    <w:rsid w:val="00BB6CCE"/>
    <w:rsid w:val="00BC0CE0"/>
    <w:rsid w:val="00BC2329"/>
    <w:rsid w:val="00BC33A0"/>
    <w:rsid w:val="00BC3F7F"/>
    <w:rsid w:val="00BC5C23"/>
    <w:rsid w:val="00BD1ED1"/>
    <w:rsid w:val="00BD3726"/>
    <w:rsid w:val="00BD5AE8"/>
    <w:rsid w:val="00BD6E4D"/>
    <w:rsid w:val="00BE10A1"/>
    <w:rsid w:val="00BE3712"/>
    <w:rsid w:val="00BE4424"/>
    <w:rsid w:val="00BE4C8C"/>
    <w:rsid w:val="00BE74F0"/>
    <w:rsid w:val="00BF1286"/>
    <w:rsid w:val="00BF3B80"/>
    <w:rsid w:val="00BF54DF"/>
    <w:rsid w:val="00C00046"/>
    <w:rsid w:val="00C034D2"/>
    <w:rsid w:val="00C047FC"/>
    <w:rsid w:val="00C0626E"/>
    <w:rsid w:val="00C114D0"/>
    <w:rsid w:val="00C13274"/>
    <w:rsid w:val="00C1386D"/>
    <w:rsid w:val="00C1431F"/>
    <w:rsid w:val="00C14D6F"/>
    <w:rsid w:val="00C14EC0"/>
    <w:rsid w:val="00C2253A"/>
    <w:rsid w:val="00C24C67"/>
    <w:rsid w:val="00C2593D"/>
    <w:rsid w:val="00C25FA1"/>
    <w:rsid w:val="00C2719D"/>
    <w:rsid w:val="00C2741D"/>
    <w:rsid w:val="00C2790D"/>
    <w:rsid w:val="00C307CA"/>
    <w:rsid w:val="00C32C5D"/>
    <w:rsid w:val="00C33D5A"/>
    <w:rsid w:val="00C34480"/>
    <w:rsid w:val="00C365A2"/>
    <w:rsid w:val="00C36B57"/>
    <w:rsid w:val="00C37139"/>
    <w:rsid w:val="00C375DB"/>
    <w:rsid w:val="00C40478"/>
    <w:rsid w:val="00C4060F"/>
    <w:rsid w:val="00C44D46"/>
    <w:rsid w:val="00C50E9B"/>
    <w:rsid w:val="00C5255D"/>
    <w:rsid w:val="00C52628"/>
    <w:rsid w:val="00C52766"/>
    <w:rsid w:val="00C536AE"/>
    <w:rsid w:val="00C56F03"/>
    <w:rsid w:val="00C606C7"/>
    <w:rsid w:val="00C61892"/>
    <w:rsid w:val="00C64244"/>
    <w:rsid w:val="00C6556D"/>
    <w:rsid w:val="00C66472"/>
    <w:rsid w:val="00C66EE1"/>
    <w:rsid w:val="00C73183"/>
    <w:rsid w:val="00C737E3"/>
    <w:rsid w:val="00C76D3B"/>
    <w:rsid w:val="00C7762E"/>
    <w:rsid w:val="00C803D7"/>
    <w:rsid w:val="00C84375"/>
    <w:rsid w:val="00C84541"/>
    <w:rsid w:val="00C86AC1"/>
    <w:rsid w:val="00C877B6"/>
    <w:rsid w:val="00C90490"/>
    <w:rsid w:val="00C91E74"/>
    <w:rsid w:val="00C91E7A"/>
    <w:rsid w:val="00C926EA"/>
    <w:rsid w:val="00C95021"/>
    <w:rsid w:val="00CA2239"/>
    <w:rsid w:val="00CA2F17"/>
    <w:rsid w:val="00CA3105"/>
    <w:rsid w:val="00CA3F48"/>
    <w:rsid w:val="00CA5717"/>
    <w:rsid w:val="00CA77DA"/>
    <w:rsid w:val="00CB0457"/>
    <w:rsid w:val="00CB445E"/>
    <w:rsid w:val="00CB44DC"/>
    <w:rsid w:val="00CB50FD"/>
    <w:rsid w:val="00CB5F34"/>
    <w:rsid w:val="00CB7015"/>
    <w:rsid w:val="00CB743E"/>
    <w:rsid w:val="00CC0303"/>
    <w:rsid w:val="00CC19D5"/>
    <w:rsid w:val="00CC2B50"/>
    <w:rsid w:val="00CC39EA"/>
    <w:rsid w:val="00CC4379"/>
    <w:rsid w:val="00CD0063"/>
    <w:rsid w:val="00CD1150"/>
    <w:rsid w:val="00CD3577"/>
    <w:rsid w:val="00CD3B23"/>
    <w:rsid w:val="00CD46C4"/>
    <w:rsid w:val="00CD4C90"/>
    <w:rsid w:val="00CD68A7"/>
    <w:rsid w:val="00CD7BCB"/>
    <w:rsid w:val="00CE0445"/>
    <w:rsid w:val="00CE08B2"/>
    <w:rsid w:val="00CE41A6"/>
    <w:rsid w:val="00CE6012"/>
    <w:rsid w:val="00CE6221"/>
    <w:rsid w:val="00CF1C4A"/>
    <w:rsid w:val="00CF5B45"/>
    <w:rsid w:val="00D024A1"/>
    <w:rsid w:val="00D03D6B"/>
    <w:rsid w:val="00D068F4"/>
    <w:rsid w:val="00D07E7B"/>
    <w:rsid w:val="00D1109A"/>
    <w:rsid w:val="00D139BC"/>
    <w:rsid w:val="00D14938"/>
    <w:rsid w:val="00D14C02"/>
    <w:rsid w:val="00D151FF"/>
    <w:rsid w:val="00D15407"/>
    <w:rsid w:val="00D15967"/>
    <w:rsid w:val="00D15A84"/>
    <w:rsid w:val="00D16283"/>
    <w:rsid w:val="00D164C8"/>
    <w:rsid w:val="00D174F0"/>
    <w:rsid w:val="00D17E50"/>
    <w:rsid w:val="00D21C51"/>
    <w:rsid w:val="00D26610"/>
    <w:rsid w:val="00D31C97"/>
    <w:rsid w:val="00D36192"/>
    <w:rsid w:val="00D37013"/>
    <w:rsid w:val="00D41B2C"/>
    <w:rsid w:val="00D434BC"/>
    <w:rsid w:val="00D43D41"/>
    <w:rsid w:val="00D459DF"/>
    <w:rsid w:val="00D46659"/>
    <w:rsid w:val="00D46721"/>
    <w:rsid w:val="00D525F5"/>
    <w:rsid w:val="00D54919"/>
    <w:rsid w:val="00D5511B"/>
    <w:rsid w:val="00D55E73"/>
    <w:rsid w:val="00D55EA4"/>
    <w:rsid w:val="00D56273"/>
    <w:rsid w:val="00D56468"/>
    <w:rsid w:val="00D56A74"/>
    <w:rsid w:val="00D603DD"/>
    <w:rsid w:val="00D63249"/>
    <w:rsid w:val="00D64B72"/>
    <w:rsid w:val="00D64FB9"/>
    <w:rsid w:val="00D658B5"/>
    <w:rsid w:val="00D6610B"/>
    <w:rsid w:val="00D66362"/>
    <w:rsid w:val="00D66B1B"/>
    <w:rsid w:val="00D703C3"/>
    <w:rsid w:val="00D708A0"/>
    <w:rsid w:val="00D73B69"/>
    <w:rsid w:val="00D74517"/>
    <w:rsid w:val="00D777E0"/>
    <w:rsid w:val="00D8532D"/>
    <w:rsid w:val="00D925CA"/>
    <w:rsid w:val="00D9260D"/>
    <w:rsid w:val="00D965AA"/>
    <w:rsid w:val="00DA092A"/>
    <w:rsid w:val="00DA1F7F"/>
    <w:rsid w:val="00DA2730"/>
    <w:rsid w:val="00DA5BB6"/>
    <w:rsid w:val="00DB0B42"/>
    <w:rsid w:val="00DB2B4B"/>
    <w:rsid w:val="00DB3F8F"/>
    <w:rsid w:val="00DC1AC0"/>
    <w:rsid w:val="00DC26A1"/>
    <w:rsid w:val="00DC2766"/>
    <w:rsid w:val="00DC5D19"/>
    <w:rsid w:val="00DD04A0"/>
    <w:rsid w:val="00DD367B"/>
    <w:rsid w:val="00DD5490"/>
    <w:rsid w:val="00DD5D75"/>
    <w:rsid w:val="00DD6F30"/>
    <w:rsid w:val="00DD78D1"/>
    <w:rsid w:val="00DE3ABB"/>
    <w:rsid w:val="00DE5112"/>
    <w:rsid w:val="00DE6952"/>
    <w:rsid w:val="00DF063D"/>
    <w:rsid w:val="00DF0CD4"/>
    <w:rsid w:val="00DF0F30"/>
    <w:rsid w:val="00DF1F5C"/>
    <w:rsid w:val="00DF5B2C"/>
    <w:rsid w:val="00E02B41"/>
    <w:rsid w:val="00E02D18"/>
    <w:rsid w:val="00E03781"/>
    <w:rsid w:val="00E044C6"/>
    <w:rsid w:val="00E1368D"/>
    <w:rsid w:val="00E14F68"/>
    <w:rsid w:val="00E1501B"/>
    <w:rsid w:val="00E17186"/>
    <w:rsid w:val="00E17F67"/>
    <w:rsid w:val="00E21ABD"/>
    <w:rsid w:val="00E22AE2"/>
    <w:rsid w:val="00E2323A"/>
    <w:rsid w:val="00E23A99"/>
    <w:rsid w:val="00E25A9B"/>
    <w:rsid w:val="00E2613D"/>
    <w:rsid w:val="00E270D1"/>
    <w:rsid w:val="00E30582"/>
    <w:rsid w:val="00E30DF2"/>
    <w:rsid w:val="00E33B00"/>
    <w:rsid w:val="00E34166"/>
    <w:rsid w:val="00E36029"/>
    <w:rsid w:val="00E36E58"/>
    <w:rsid w:val="00E372A5"/>
    <w:rsid w:val="00E3780B"/>
    <w:rsid w:val="00E42357"/>
    <w:rsid w:val="00E429C8"/>
    <w:rsid w:val="00E43C27"/>
    <w:rsid w:val="00E45903"/>
    <w:rsid w:val="00E46A86"/>
    <w:rsid w:val="00E46E1A"/>
    <w:rsid w:val="00E4715E"/>
    <w:rsid w:val="00E477A8"/>
    <w:rsid w:val="00E54343"/>
    <w:rsid w:val="00E60FF6"/>
    <w:rsid w:val="00E6197A"/>
    <w:rsid w:val="00E66773"/>
    <w:rsid w:val="00E74787"/>
    <w:rsid w:val="00E82D9B"/>
    <w:rsid w:val="00E82EBF"/>
    <w:rsid w:val="00E845A2"/>
    <w:rsid w:val="00E865FE"/>
    <w:rsid w:val="00E9097B"/>
    <w:rsid w:val="00E9301F"/>
    <w:rsid w:val="00E948A4"/>
    <w:rsid w:val="00E97DAA"/>
    <w:rsid w:val="00EA2441"/>
    <w:rsid w:val="00EA25E7"/>
    <w:rsid w:val="00EA3DA7"/>
    <w:rsid w:val="00EA476F"/>
    <w:rsid w:val="00EA6E36"/>
    <w:rsid w:val="00EB1176"/>
    <w:rsid w:val="00EB20F0"/>
    <w:rsid w:val="00EB2CA5"/>
    <w:rsid w:val="00EB7EEA"/>
    <w:rsid w:val="00EC0218"/>
    <w:rsid w:val="00EC1557"/>
    <w:rsid w:val="00EC1D15"/>
    <w:rsid w:val="00EC2446"/>
    <w:rsid w:val="00EC4A0C"/>
    <w:rsid w:val="00EC6402"/>
    <w:rsid w:val="00EC7530"/>
    <w:rsid w:val="00ED05CA"/>
    <w:rsid w:val="00ED370F"/>
    <w:rsid w:val="00ED51B5"/>
    <w:rsid w:val="00EE4434"/>
    <w:rsid w:val="00EE482E"/>
    <w:rsid w:val="00EE56DF"/>
    <w:rsid w:val="00EF105E"/>
    <w:rsid w:val="00EF1A9B"/>
    <w:rsid w:val="00EF2799"/>
    <w:rsid w:val="00EF5DF9"/>
    <w:rsid w:val="00EF686C"/>
    <w:rsid w:val="00F00F3E"/>
    <w:rsid w:val="00F02052"/>
    <w:rsid w:val="00F0255D"/>
    <w:rsid w:val="00F02D66"/>
    <w:rsid w:val="00F03622"/>
    <w:rsid w:val="00F06F1E"/>
    <w:rsid w:val="00F1381E"/>
    <w:rsid w:val="00F139C9"/>
    <w:rsid w:val="00F149E6"/>
    <w:rsid w:val="00F15CE3"/>
    <w:rsid w:val="00F16062"/>
    <w:rsid w:val="00F160E6"/>
    <w:rsid w:val="00F17000"/>
    <w:rsid w:val="00F2057B"/>
    <w:rsid w:val="00F21EEE"/>
    <w:rsid w:val="00F22550"/>
    <w:rsid w:val="00F232B8"/>
    <w:rsid w:val="00F3010F"/>
    <w:rsid w:val="00F30DE1"/>
    <w:rsid w:val="00F316BC"/>
    <w:rsid w:val="00F32279"/>
    <w:rsid w:val="00F33D1F"/>
    <w:rsid w:val="00F34978"/>
    <w:rsid w:val="00F35FF5"/>
    <w:rsid w:val="00F378E7"/>
    <w:rsid w:val="00F4064B"/>
    <w:rsid w:val="00F40E57"/>
    <w:rsid w:val="00F4182C"/>
    <w:rsid w:val="00F44090"/>
    <w:rsid w:val="00F45C21"/>
    <w:rsid w:val="00F467D6"/>
    <w:rsid w:val="00F46B74"/>
    <w:rsid w:val="00F47C2A"/>
    <w:rsid w:val="00F504D6"/>
    <w:rsid w:val="00F514F9"/>
    <w:rsid w:val="00F515BE"/>
    <w:rsid w:val="00F5281D"/>
    <w:rsid w:val="00F54201"/>
    <w:rsid w:val="00F5689A"/>
    <w:rsid w:val="00F57734"/>
    <w:rsid w:val="00F637F6"/>
    <w:rsid w:val="00F65F15"/>
    <w:rsid w:val="00F66A6F"/>
    <w:rsid w:val="00F7075C"/>
    <w:rsid w:val="00F712E6"/>
    <w:rsid w:val="00F7516C"/>
    <w:rsid w:val="00F76D06"/>
    <w:rsid w:val="00F80357"/>
    <w:rsid w:val="00F80A66"/>
    <w:rsid w:val="00F86A7C"/>
    <w:rsid w:val="00F91B20"/>
    <w:rsid w:val="00F91B9A"/>
    <w:rsid w:val="00F944DD"/>
    <w:rsid w:val="00F94624"/>
    <w:rsid w:val="00F95A3F"/>
    <w:rsid w:val="00FA053B"/>
    <w:rsid w:val="00FA141C"/>
    <w:rsid w:val="00FA19E4"/>
    <w:rsid w:val="00FA2B7B"/>
    <w:rsid w:val="00FA3D94"/>
    <w:rsid w:val="00FA547E"/>
    <w:rsid w:val="00FB0E1D"/>
    <w:rsid w:val="00FB1187"/>
    <w:rsid w:val="00FB2EC9"/>
    <w:rsid w:val="00FB3871"/>
    <w:rsid w:val="00FB3BF3"/>
    <w:rsid w:val="00FB41D1"/>
    <w:rsid w:val="00FB663F"/>
    <w:rsid w:val="00FB7E21"/>
    <w:rsid w:val="00FC1251"/>
    <w:rsid w:val="00FC6AA2"/>
    <w:rsid w:val="00FD0170"/>
    <w:rsid w:val="00FD481C"/>
    <w:rsid w:val="00FD4830"/>
    <w:rsid w:val="00FD50AE"/>
    <w:rsid w:val="00FD634B"/>
    <w:rsid w:val="00FD68F6"/>
    <w:rsid w:val="00FD7DA8"/>
    <w:rsid w:val="00FD7E28"/>
    <w:rsid w:val="00FE045C"/>
    <w:rsid w:val="00FE0697"/>
    <w:rsid w:val="00FE5687"/>
    <w:rsid w:val="00FF4B13"/>
    <w:rsid w:val="00FF754B"/>
    <w:rsid w:val="00FF7D26"/>
    <w:rsid w:val="019ADD79"/>
    <w:rsid w:val="01C25846"/>
    <w:rsid w:val="027503B3"/>
    <w:rsid w:val="02FB54BA"/>
    <w:rsid w:val="03562D04"/>
    <w:rsid w:val="037F182E"/>
    <w:rsid w:val="03B5231E"/>
    <w:rsid w:val="03B81C09"/>
    <w:rsid w:val="0457A2B3"/>
    <w:rsid w:val="04A2B305"/>
    <w:rsid w:val="04FB2379"/>
    <w:rsid w:val="051A358A"/>
    <w:rsid w:val="05E53F0B"/>
    <w:rsid w:val="06968B15"/>
    <w:rsid w:val="06C6BB58"/>
    <w:rsid w:val="073DE89A"/>
    <w:rsid w:val="074E00BD"/>
    <w:rsid w:val="075A98B6"/>
    <w:rsid w:val="077BF2F4"/>
    <w:rsid w:val="07A12AFB"/>
    <w:rsid w:val="0815478B"/>
    <w:rsid w:val="08777DF6"/>
    <w:rsid w:val="08FF06AC"/>
    <w:rsid w:val="093D82E7"/>
    <w:rsid w:val="09816DD2"/>
    <w:rsid w:val="09F25236"/>
    <w:rsid w:val="0A0381E4"/>
    <w:rsid w:val="0A21C204"/>
    <w:rsid w:val="0A3C1829"/>
    <w:rsid w:val="0A5B77D1"/>
    <w:rsid w:val="0ACDA74C"/>
    <w:rsid w:val="0B023A21"/>
    <w:rsid w:val="0B172FE5"/>
    <w:rsid w:val="0B3E4FCF"/>
    <w:rsid w:val="0B42E21F"/>
    <w:rsid w:val="0BD8B496"/>
    <w:rsid w:val="0C1EDFD9"/>
    <w:rsid w:val="0C3059BC"/>
    <w:rsid w:val="0CFBC4AF"/>
    <w:rsid w:val="0D398A9E"/>
    <w:rsid w:val="0D633C1D"/>
    <w:rsid w:val="0D65AA3C"/>
    <w:rsid w:val="0D9F56FA"/>
    <w:rsid w:val="0DCB95EB"/>
    <w:rsid w:val="0EA719DE"/>
    <w:rsid w:val="0EB04F71"/>
    <w:rsid w:val="0EC9807B"/>
    <w:rsid w:val="0ECE8787"/>
    <w:rsid w:val="0ED5C8BD"/>
    <w:rsid w:val="0ED75B31"/>
    <w:rsid w:val="0F378349"/>
    <w:rsid w:val="0F425820"/>
    <w:rsid w:val="0F623122"/>
    <w:rsid w:val="0F645571"/>
    <w:rsid w:val="0F799244"/>
    <w:rsid w:val="0FA3A5B6"/>
    <w:rsid w:val="0FB4B653"/>
    <w:rsid w:val="101ED5E7"/>
    <w:rsid w:val="103A2BA7"/>
    <w:rsid w:val="1081FF1E"/>
    <w:rsid w:val="10A72891"/>
    <w:rsid w:val="10F0E8F0"/>
    <w:rsid w:val="1126DC36"/>
    <w:rsid w:val="1133F1F9"/>
    <w:rsid w:val="113E293E"/>
    <w:rsid w:val="1198CA78"/>
    <w:rsid w:val="11C21D93"/>
    <w:rsid w:val="11C4FE0C"/>
    <w:rsid w:val="11C8FF33"/>
    <w:rsid w:val="11CE044B"/>
    <w:rsid w:val="11DC5EDA"/>
    <w:rsid w:val="11FECF0A"/>
    <w:rsid w:val="12149692"/>
    <w:rsid w:val="124AAF69"/>
    <w:rsid w:val="12DB6254"/>
    <w:rsid w:val="12E0AF78"/>
    <w:rsid w:val="1339F179"/>
    <w:rsid w:val="13A28A4C"/>
    <w:rsid w:val="13A71E8D"/>
    <w:rsid w:val="13B670A4"/>
    <w:rsid w:val="14240E3C"/>
    <w:rsid w:val="14377CA4"/>
    <w:rsid w:val="14C475D6"/>
    <w:rsid w:val="14CA8A4E"/>
    <w:rsid w:val="151921CF"/>
    <w:rsid w:val="152712DE"/>
    <w:rsid w:val="15292504"/>
    <w:rsid w:val="1599A71B"/>
    <w:rsid w:val="15AC99C2"/>
    <w:rsid w:val="15D3EF45"/>
    <w:rsid w:val="16120C60"/>
    <w:rsid w:val="164604EE"/>
    <w:rsid w:val="16B95644"/>
    <w:rsid w:val="16C12189"/>
    <w:rsid w:val="16D3CFA7"/>
    <w:rsid w:val="175AF00B"/>
    <w:rsid w:val="17859BE1"/>
    <w:rsid w:val="17E12443"/>
    <w:rsid w:val="17F64DBF"/>
    <w:rsid w:val="1895396F"/>
    <w:rsid w:val="18B04BB8"/>
    <w:rsid w:val="18B9766D"/>
    <w:rsid w:val="18E688D4"/>
    <w:rsid w:val="18F27D38"/>
    <w:rsid w:val="1913989B"/>
    <w:rsid w:val="194390C4"/>
    <w:rsid w:val="1944D7D8"/>
    <w:rsid w:val="19729899"/>
    <w:rsid w:val="19859D57"/>
    <w:rsid w:val="1996E8B4"/>
    <w:rsid w:val="19BC5DDC"/>
    <w:rsid w:val="19C11F5A"/>
    <w:rsid w:val="1A07B037"/>
    <w:rsid w:val="1A0A29C0"/>
    <w:rsid w:val="1A30821B"/>
    <w:rsid w:val="1A53BE42"/>
    <w:rsid w:val="1A88329F"/>
    <w:rsid w:val="1B4E9C70"/>
    <w:rsid w:val="1B5CEFBB"/>
    <w:rsid w:val="1B6EE52B"/>
    <w:rsid w:val="1B95BD7B"/>
    <w:rsid w:val="1BDA9058"/>
    <w:rsid w:val="1C44F7CD"/>
    <w:rsid w:val="1C47098F"/>
    <w:rsid w:val="1C9329F9"/>
    <w:rsid w:val="1CAA395B"/>
    <w:rsid w:val="1CE60AF6"/>
    <w:rsid w:val="1D2E8C19"/>
    <w:rsid w:val="1D76ACDD"/>
    <w:rsid w:val="1DA4885D"/>
    <w:rsid w:val="1E322AFC"/>
    <w:rsid w:val="1E798358"/>
    <w:rsid w:val="1E9B4530"/>
    <w:rsid w:val="1ECD1593"/>
    <w:rsid w:val="1EDEC223"/>
    <w:rsid w:val="1F0D8CF9"/>
    <w:rsid w:val="1F1FA92E"/>
    <w:rsid w:val="1F20AC8D"/>
    <w:rsid w:val="1F576808"/>
    <w:rsid w:val="1F9D15FF"/>
    <w:rsid w:val="1FBE6637"/>
    <w:rsid w:val="1FC74662"/>
    <w:rsid w:val="1FD8D8CA"/>
    <w:rsid w:val="202343DF"/>
    <w:rsid w:val="2081A582"/>
    <w:rsid w:val="20EEA2E7"/>
    <w:rsid w:val="215CB05C"/>
    <w:rsid w:val="21E099E9"/>
    <w:rsid w:val="21FD9DD5"/>
    <w:rsid w:val="221BAC52"/>
    <w:rsid w:val="222B8CB5"/>
    <w:rsid w:val="223E4F51"/>
    <w:rsid w:val="228431B4"/>
    <w:rsid w:val="22B782BA"/>
    <w:rsid w:val="22C98578"/>
    <w:rsid w:val="22DACD39"/>
    <w:rsid w:val="23030046"/>
    <w:rsid w:val="23CFF3A5"/>
    <w:rsid w:val="23D03AC5"/>
    <w:rsid w:val="23E9161F"/>
    <w:rsid w:val="24830F2C"/>
    <w:rsid w:val="2515C771"/>
    <w:rsid w:val="25557BB1"/>
    <w:rsid w:val="257FBACD"/>
    <w:rsid w:val="25A90E33"/>
    <w:rsid w:val="25E868CA"/>
    <w:rsid w:val="25E9D656"/>
    <w:rsid w:val="25EB962F"/>
    <w:rsid w:val="26098A64"/>
    <w:rsid w:val="2624C547"/>
    <w:rsid w:val="266E6519"/>
    <w:rsid w:val="267CDA88"/>
    <w:rsid w:val="26923D66"/>
    <w:rsid w:val="26B976F6"/>
    <w:rsid w:val="26C1620D"/>
    <w:rsid w:val="26E4C66E"/>
    <w:rsid w:val="26F32BDE"/>
    <w:rsid w:val="26FA760D"/>
    <w:rsid w:val="270749B3"/>
    <w:rsid w:val="270DE8D4"/>
    <w:rsid w:val="271ACAE2"/>
    <w:rsid w:val="278D2EB6"/>
    <w:rsid w:val="278ED849"/>
    <w:rsid w:val="27A826F9"/>
    <w:rsid w:val="27ED159A"/>
    <w:rsid w:val="284962F4"/>
    <w:rsid w:val="28633691"/>
    <w:rsid w:val="290D0096"/>
    <w:rsid w:val="29993884"/>
    <w:rsid w:val="29C7DD13"/>
    <w:rsid w:val="29D4FB89"/>
    <w:rsid w:val="29D75590"/>
    <w:rsid w:val="2A1A3E1B"/>
    <w:rsid w:val="2A1CEA81"/>
    <w:rsid w:val="2A2778A1"/>
    <w:rsid w:val="2A2CC5E8"/>
    <w:rsid w:val="2A72842E"/>
    <w:rsid w:val="2AA7DE0F"/>
    <w:rsid w:val="2AF4D84E"/>
    <w:rsid w:val="2B170C1D"/>
    <w:rsid w:val="2B55DE01"/>
    <w:rsid w:val="2B7A940F"/>
    <w:rsid w:val="2B8292E2"/>
    <w:rsid w:val="2B82A595"/>
    <w:rsid w:val="2B99E5CC"/>
    <w:rsid w:val="2BB5D8E3"/>
    <w:rsid w:val="2C25527E"/>
    <w:rsid w:val="2C4BA23B"/>
    <w:rsid w:val="2C51E606"/>
    <w:rsid w:val="2C5F5FA7"/>
    <w:rsid w:val="2C6017EF"/>
    <w:rsid w:val="2C6142A3"/>
    <w:rsid w:val="2C98224E"/>
    <w:rsid w:val="2D124460"/>
    <w:rsid w:val="2D20E5C8"/>
    <w:rsid w:val="2D80D43A"/>
    <w:rsid w:val="2DB43E26"/>
    <w:rsid w:val="2DB98D96"/>
    <w:rsid w:val="2E5CF6C3"/>
    <w:rsid w:val="2E5E7D96"/>
    <w:rsid w:val="2E819935"/>
    <w:rsid w:val="2F02C71D"/>
    <w:rsid w:val="2F30DE7D"/>
    <w:rsid w:val="2F5087F1"/>
    <w:rsid w:val="2F8F8653"/>
    <w:rsid w:val="2FE1A679"/>
    <w:rsid w:val="30099E60"/>
    <w:rsid w:val="30568876"/>
    <w:rsid w:val="3056DB0F"/>
    <w:rsid w:val="306D56EF"/>
    <w:rsid w:val="309A8745"/>
    <w:rsid w:val="30FC8F75"/>
    <w:rsid w:val="311AE89F"/>
    <w:rsid w:val="31644F8C"/>
    <w:rsid w:val="316B9371"/>
    <w:rsid w:val="317DF96F"/>
    <w:rsid w:val="31C634FC"/>
    <w:rsid w:val="321B6CA6"/>
    <w:rsid w:val="325C45D9"/>
    <w:rsid w:val="3261C7FA"/>
    <w:rsid w:val="3277D084"/>
    <w:rsid w:val="32E4AB9D"/>
    <w:rsid w:val="32F2C811"/>
    <w:rsid w:val="330E74FE"/>
    <w:rsid w:val="33413F22"/>
    <w:rsid w:val="335EA356"/>
    <w:rsid w:val="336A5AF8"/>
    <w:rsid w:val="337A8267"/>
    <w:rsid w:val="33861A3B"/>
    <w:rsid w:val="339391F6"/>
    <w:rsid w:val="34067191"/>
    <w:rsid w:val="34E195BE"/>
    <w:rsid w:val="35197061"/>
    <w:rsid w:val="35271BB3"/>
    <w:rsid w:val="353292B0"/>
    <w:rsid w:val="355A707E"/>
    <w:rsid w:val="36153AF7"/>
    <w:rsid w:val="364FDE71"/>
    <w:rsid w:val="36549936"/>
    <w:rsid w:val="369C18D2"/>
    <w:rsid w:val="36B540C2"/>
    <w:rsid w:val="3712B55E"/>
    <w:rsid w:val="37B5380A"/>
    <w:rsid w:val="37B9899C"/>
    <w:rsid w:val="37BF1EBA"/>
    <w:rsid w:val="380B5F0A"/>
    <w:rsid w:val="38181107"/>
    <w:rsid w:val="38368BD0"/>
    <w:rsid w:val="38370B6D"/>
    <w:rsid w:val="383E6E67"/>
    <w:rsid w:val="38ACB276"/>
    <w:rsid w:val="38E8CF2D"/>
    <w:rsid w:val="39AE81C1"/>
    <w:rsid w:val="39D59208"/>
    <w:rsid w:val="3A55420C"/>
    <w:rsid w:val="3AACC18E"/>
    <w:rsid w:val="3ADA4FCD"/>
    <w:rsid w:val="3AE8EDB2"/>
    <w:rsid w:val="3B2975B7"/>
    <w:rsid w:val="3B5AAE00"/>
    <w:rsid w:val="3B82AF06"/>
    <w:rsid w:val="3BE7C26A"/>
    <w:rsid w:val="3BEB2928"/>
    <w:rsid w:val="3BED85E2"/>
    <w:rsid w:val="3BF5F791"/>
    <w:rsid w:val="3BF6AE85"/>
    <w:rsid w:val="3C31598D"/>
    <w:rsid w:val="3C4013FA"/>
    <w:rsid w:val="3C7D70F7"/>
    <w:rsid w:val="3C92F803"/>
    <w:rsid w:val="3D004BC7"/>
    <w:rsid w:val="3D08852D"/>
    <w:rsid w:val="3D44BA56"/>
    <w:rsid w:val="3D53C77D"/>
    <w:rsid w:val="3D765BFE"/>
    <w:rsid w:val="3D8AFD80"/>
    <w:rsid w:val="3D917977"/>
    <w:rsid w:val="3DB1485B"/>
    <w:rsid w:val="3DEEC0F9"/>
    <w:rsid w:val="3E361A13"/>
    <w:rsid w:val="3E953F3D"/>
    <w:rsid w:val="3EF1055B"/>
    <w:rsid w:val="3F291ABC"/>
    <w:rsid w:val="3FCB3A15"/>
    <w:rsid w:val="400CEA2D"/>
    <w:rsid w:val="400E9147"/>
    <w:rsid w:val="403859FA"/>
    <w:rsid w:val="408B0398"/>
    <w:rsid w:val="40982D9D"/>
    <w:rsid w:val="40C5653F"/>
    <w:rsid w:val="410D8AC2"/>
    <w:rsid w:val="41A9335C"/>
    <w:rsid w:val="4215D93C"/>
    <w:rsid w:val="42213331"/>
    <w:rsid w:val="42428527"/>
    <w:rsid w:val="424C4E54"/>
    <w:rsid w:val="4252E502"/>
    <w:rsid w:val="42626BBB"/>
    <w:rsid w:val="427ADEFD"/>
    <w:rsid w:val="42BD6288"/>
    <w:rsid w:val="42D3DB03"/>
    <w:rsid w:val="42D5F09B"/>
    <w:rsid w:val="42E0B779"/>
    <w:rsid w:val="431C9D6D"/>
    <w:rsid w:val="438F2692"/>
    <w:rsid w:val="43F65EAB"/>
    <w:rsid w:val="4403797C"/>
    <w:rsid w:val="44142CD0"/>
    <w:rsid w:val="4449F279"/>
    <w:rsid w:val="44725DAF"/>
    <w:rsid w:val="456469B6"/>
    <w:rsid w:val="45707FFC"/>
    <w:rsid w:val="45A3A8B3"/>
    <w:rsid w:val="4617DA13"/>
    <w:rsid w:val="467C8B5B"/>
    <w:rsid w:val="46A4D235"/>
    <w:rsid w:val="46D803EE"/>
    <w:rsid w:val="477BF5AB"/>
    <w:rsid w:val="47E3507C"/>
    <w:rsid w:val="481490CC"/>
    <w:rsid w:val="481874E0"/>
    <w:rsid w:val="48468D80"/>
    <w:rsid w:val="48973767"/>
    <w:rsid w:val="48A3E0E1"/>
    <w:rsid w:val="48A8A95C"/>
    <w:rsid w:val="48DC6D32"/>
    <w:rsid w:val="48F5C0EA"/>
    <w:rsid w:val="491C6EB3"/>
    <w:rsid w:val="493EED3D"/>
    <w:rsid w:val="496FC924"/>
    <w:rsid w:val="4A18325E"/>
    <w:rsid w:val="4AB36070"/>
    <w:rsid w:val="4AE612D4"/>
    <w:rsid w:val="4AF80844"/>
    <w:rsid w:val="4B1F45B3"/>
    <w:rsid w:val="4B5015A2"/>
    <w:rsid w:val="4B6DAB11"/>
    <w:rsid w:val="4B89E09F"/>
    <w:rsid w:val="4C4669DC"/>
    <w:rsid w:val="4C7D5629"/>
    <w:rsid w:val="4C81E335"/>
    <w:rsid w:val="4C8BA381"/>
    <w:rsid w:val="4CA389F5"/>
    <w:rsid w:val="4D39041E"/>
    <w:rsid w:val="4D8757B4"/>
    <w:rsid w:val="4DA08288"/>
    <w:rsid w:val="4DB016E7"/>
    <w:rsid w:val="4DC75415"/>
    <w:rsid w:val="4DDB00AC"/>
    <w:rsid w:val="4DF10C81"/>
    <w:rsid w:val="4DFAB8EB"/>
    <w:rsid w:val="4E47C336"/>
    <w:rsid w:val="4E5B8748"/>
    <w:rsid w:val="4E799BA9"/>
    <w:rsid w:val="4EBE56EB"/>
    <w:rsid w:val="4EEC934B"/>
    <w:rsid w:val="4F38ECF0"/>
    <w:rsid w:val="4F6EDDD4"/>
    <w:rsid w:val="4FCB7967"/>
    <w:rsid w:val="4FECC766"/>
    <w:rsid w:val="5007ECB4"/>
    <w:rsid w:val="5069FC88"/>
    <w:rsid w:val="50908ABE"/>
    <w:rsid w:val="512CC5EA"/>
    <w:rsid w:val="516749C8"/>
    <w:rsid w:val="516AAE5F"/>
    <w:rsid w:val="51948F4B"/>
    <w:rsid w:val="51EF9041"/>
    <w:rsid w:val="51FE0121"/>
    <w:rsid w:val="520B5F2F"/>
    <w:rsid w:val="53049351"/>
    <w:rsid w:val="533C056B"/>
    <w:rsid w:val="53C0046E"/>
    <w:rsid w:val="53E53628"/>
    <w:rsid w:val="54CCEFBE"/>
    <w:rsid w:val="552C3684"/>
    <w:rsid w:val="55491E1E"/>
    <w:rsid w:val="55A1C7DD"/>
    <w:rsid w:val="56316C4B"/>
    <w:rsid w:val="56CE88A9"/>
    <w:rsid w:val="5706D723"/>
    <w:rsid w:val="5721A769"/>
    <w:rsid w:val="573D983E"/>
    <w:rsid w:val="57435766"/>
    <w:rsid w:val="5753E39C"/>
    <w:rsid w:val="575D1F83"/>
    <w:rsid w:val="5781E2F2"/>
    <w:rsid w:val="581694A5"/>
    <w:rsid w:val="586C1DE0"/>
    <w:rsid w:val="589121ED"/>
    <w:rsid w:val="58A5CA44"/>
    <w:rsid w:val="58E39EC2"/>
    <w:rsid w:val="59725BAD"/>
    <w:rsid w:val="597BCA8E"/>
    <w:rsid w:val="59B70C07"/>
    <w:rsid w:val="59B9284A"/>
    <w:rsid w:val="59D25691"/>
    <w:rsid w:val="59FE0514"/>
    <w:rsid w:val="5A4BB640"/>
    <w:rsid w:val="5A70C387"/>
    <w:rsid w:val="5A7DFB67"/>
    <w:rsid w:val="5AFF850A"/>
    <w:rsid w:val="5B35EC3E"/>
    <w:rsid w:val="5B50A877"/>
    <w:rsid w:val="5B71D924"/>
    <w:rsid w:val="5B7E9F75"/>
    <w:rsid w:val="5BA1F9CC"/>
    <w:rsid w:val="5BB7BC00"/>
    <w:rsid w:val="5BCFE592"/>
    <w:rsid w:val="5BD16CBF"/>
    <w:rsid w:val="5BE2749E"/>
    <w:rsid w:val="5BE51D60"/>
    <w:rsid w:val="5BFB852E"/>
    <w:rsid w:val="5C4448C2"/>
    <w:rsid w:val="5CA2378F"/>
    <w:rsid w:val="5CB6F2FE"/>
    <w:rsid w:val="5CB7F695"/>
    <w:rsid w:val="5D1E2C0A"/>
    <w:rsid w:val="5D45B7B3"/>
    <w:rsid w:val="5DA44341"/>
    <w:rsid w:val="5DDD0CF4"/>
    <w:rsid w:val="5E30090A"/>
    <w:rsid w:val="5E33A072"/>
    <w:rsid w:val="5E36E589"/>
    <w:rsid w:val="5E4272D1"/>
    <w:rsid w:val="5E42DF9D"/>
    <w:rsid w:val="5E5A932B"/>
    <w:rsid w:val="5E7CC4B1"/>
    <w:rsid w:val="5EE18814"/>
    <w:rsid w:val="5EFA904E"/>
    <w:rsid w:val="5F0AA49B"/>
    <w:rsid w:val="5F30256E"/>
    <w:rsid w:val="5F305B4A"/>
    <w:rsid w:val="5FC800AC"/>
    <w:rsid w:val="5FC8090C"/>
    <w:rsid w:val="601AC72E"/>
    <w:rsid w:val="605F23E3"/>
    <w:rsid w:val="60B24AE3"/>
    <w:rsid w:val="60D22342"/>
    <w:rsid w:val="60D772AA"/>
    <w:rsid w:val="61C12D09"/>
    <w:rsid w:val="622EBB2D"/>
    <w:rsid w:val="626E348E"/>
    <w:rsid w:val="62ABE909"/>
    <w:rsid w:val="62F2D371"/>
    <w:rsid w:val="6304FE43"/>
    <w:rsid w:val="630AA8FD"/>
    <w:rsid w:val="6356B5B3"/>
    <w:rsid w:val="635E3E36"/>
    <w:rsid w:val="63804656"/>
    <w:rsid w:val="63C2A717"/>
    <w:rsid w:val="640D00E6"/>
    <w:rsid w:val="64132EEF"/>
    <w:rsid w:val="642773F9"/>
    <w:rsid w:val="64342AC5"/>
    <w:rsid w:val="647358D4"/>
    <w:rsid w:val="64D3BB31"/>
    <w:rsid w:val="64EBADB6"/>
    <w:rsid w:val="650AB926"/>
    <w:rsid w:val="65547978"/>
    <w:rsid w:val="659EDFEC"/>
    <w:rsid w:val="65A37650"/>
    <w:rsid w:val="65A59E42"/>
    <w:rsid w:val="65F4C8F4"/>
    <w:rsid w:val="661C4133"/>
    <w:rsid w:val="664C2E88"/>
    <w:rsid w:val="6665C19D"/>
    <w:rsid w:val="66877E17"/>
    <w:rsid w:val="668FA079"/>
    <w:rsid w:val="66A07355"/>
    <w:rsid w:val="66CB9492"/>
    <w:rsid w:val="671C78AF"/>
    <w:rsid w:val="674ACFB1"/>
    <w:rsid w:val="67A4885E"/>
    <w:rsid w:val="67EF1150"/>
    <w:rsid w:val="6824EE19"/>
    <w:rsid w:val="6841AE3E"/>
    <w:rsid w:val="68BEBF9B"/>
    <w:rsid w:val="68C2F38E"/>
    <w:rsid w:val="68FECA87"/>
    <w:rsid w:val="69349059"/>
    <w:rsid w:val="69695434"/>
    <w:rsid w:val="6981CB98"/>
    <w:rsid w:val="698E8AC1"/>
    <w:rsid w:val="6998D00F"/>
    <w:rsid w:val="69CB80FA"/>
    <w:rsid w:val="69CEF8D1"/>
    <w:rsid w:val="69D13873"/>
    <w:rsid w:val="69FC959A"/>
    <w:rsid w:val="6A3EB78B"/>
    <w:rsid w:val="6A61570F"/>
    <w:rsid w:val="6AB60BA7"/>
    <w:rsid w:val="6B792E16"/>
    <w:rsid w:val="6B851052"/>
    <w:rsid w:val="6B947DE1"/>
    <w:rsid w:val="6BA1671E"/>
    <w:rsid w:val="6BC779CB"/>
    <w:rsid w:val="6BD4436A"/>
    <w:rsid w:val="6C70F373"/>
    <w:rsid w:val="6C92B82C"/>
    <w:rsid w:val="6CA6F0AC"/>
    <w:rsid w:val="6D7E8FE7"/>
    <w:rsid w:val="6D98065A"/>
    <w:rsid w:val="6DC04F11"/>
    <w:rsid w:val="6DDEC351"/>
    <w:rsid w:val="6E8E7DC2"/>
    <w:rsid w:val="6E8EFB91"/>
    <w:rsid w:val="6EF74E47"/>
    <w:rsid w:val="6F40F0B1"/>
    <w:rsid w:val="6F92641F"/>
    <w:rsid w:val="6FF52125"/>
    <w:rsid w:val="700C32C5"/>
    <w:rsid w:val="702BD220"/>
    <w:rsid w:val="7060B9FD"/>
    <w:rsid w:val="70D6B21C"/>
    <w:rsid w:val="71FE34D7"/>
    <w:rsid w:val="726DDDE3"/>
    <w:rsid w:val="727D3FB0"/>
    <w:rsid w:val="72A592B3"/>
    <w:rsid w:val="72D37E31"/>
    <w:rsid w:val="72D78F86"/>
    <w:rsid w:val="734A202C"/>
    <w:rsid w:val="739C1DE9"/>
    <w:rsid w:val="73F00EF1"/>
    <w:rsid w:val="7409FC53"/>
    <w:rsid w:val="74A3D8BF"/>
    <w:rsid w:val="74A5D722"/>
    <w:rsid w:val="74B29447"/>
    <w:rsid w:val="74F4F74F"/>
    <w:rsid w:val="7568ACA6"/>
    <w:rsid w:val="7582EB8E"/>
    <w:rsid w:val="7598A417"/>
    <w:rsid w:val="75B5523B"/>
    <w:rsid w:val="75EA0042"/>
    <w:rsid w:val="75FEBF8B"/>
    <w:rsid w:val="761E6A1E"/>
    <w:rsid w:val="762BA542"/>
    <w:rsid w:val="76399A72"/>
    <w:rsid w:val="765A56E2"/>
    <w:rsid w:val="766EA841"/>
    <w:rsid w:val="76831FA6"/>
    <w:rsid w:val="7685DC40"/>
    <w:rsid w:val="769EE8DC"/>
    <w:rsid w:val="76C87707"/>
    <w:rsid w:val="76CAFCC2"/>
    <w:rsid w:val="771A57DF"/>
    <w:rsid w:val="771F3F3A"/>
    <w:rsid w:val="77301E5A"/>
    <w:rsid w:val="77304A73"/>
    <w:rsid w:val="773364AC"/>
    <w:rsid w:val="7753FF6A"/>
    <w:rsid w:val="775E6BFC"/>
    <w:rsid w:val="77891173"/>
    <w:rsid w:val="77BD2483"/>
    <w:rsid w:val="7824D9AF"/>
    <w:rsid w:val="7840C85E"/>
    <w:rsid w:val="7859CA40"/>
    <w:rsid w:val="789D0393"/>
    <w:rsid w:val="78CEDFA2"/>
    <w:rsid w:val="78F9C6C0"/>
    <w:rsid w:val="791D76CF"/>
    <w:rsid w:val="791E2B1A"/>
    <w:rsid w:val="79CF52E0"/>
    <w:rsid w:val="79D58B11"/>
    <w:rsid w:val="7A2BE3BF"/>
    <w:rsid w:val="7A50E465"/>
    <w:rsid w:val="7A6DD4BA"/>
    <w:rsid w:val="7A812B5D"/>
    <w:rsid w:val="7A969479"/>
    <w:rsid w:val="7AB94730"/>
    <w:rsid w:val="7B14F91B"/>
    <w:rsid w:val="7B3C8568"/>
    <w:rsid w:val="7B3C9B6B"/>
    <w:rsid w:val="7B3E15A2"/>
    <w:rsid w:val="7B657586"/>
    <w:rsid w:val="7BE82A08"/>
    <w:rsid w:val="7C1D1453"/>
    <w:rsid w:val="7C798E57"/>
    <w:rsid w:val="7D226436"/>
    <w:rsid w:val="7D62E2C7"/>
    <w:rsid w:val="7D899723"/>
    <w:rsid w:val="7D8E4F3A"/>
    <w:rsid w:val="7E524497"/>
    <w:rsid w:val="7E9C525B"/>
    <w:rsid w:val="7EA4A18C"/>
    <w:rsid w:val="7EB2B2D4"/>
    <w:rsid w:val="7EBBA972"/>
    <w:rsid w:val="7F1A5FD1"/>
    <w:rsid w:val="7F267503"/>
    <w:rsid w:val="7F4CE15F"/>
    <w:rsid w:val="7FC557D6"/>
    <w:rsid w:val="7FC96D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DFA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2FE8"/>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2A0C35"/>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7572EA"/>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D151FF"/>
    <w:pPr>
      <w:keepNext/>
      <w:keepLines/>
      <w:spacing w:before="40" w:after="0"/>
      <w:outlineLvl w:val="3"/>
    </w:pPr>
    <w:rPr>
      <w:rFonts w:eastAsiaTheme="majorEastAsia" w:cstheme="majorBidi"/>
      <w:b/>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7BA3"/>
    <w:rPr>
      <w:color w:val="0563C1" w:themeColor="hyperlink"/>
      <w:u w:val="single"/>
    </w:rPr>
  </w:style>
  <w:style w:type="paragraph" w:styleId="ListParagraph">
    <w:name w:val="List Paragraph"/>
    <w:basedOn w:val="Normal"/>
    <w:uiPriority w:val="34"/>
    <w:qFormat/>
    <w:rsid w:val="00134326"/>
    <w:pPr>
      <w:ind w:left="720"/>
      <w:contextualSpacing/>
    </w:pPr>
  </w:style>
  <w:style w:type="table" w:styleId="TableGrid">
    <w:name w:val="Table Grid"/>
    <w:basedOn w:val="TableNormal"/>
    <w:uiPriority w:val="39"/>
    <w:rsid w:val="007A51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04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04D6"/>
  </w:style>
  <w:style w:type="paragraph" w:styleId="Footer">
    <w:name w:val="footer"/>
    <w:basedOn w:val="Normal"/>
    <w:link w:val="FooterChar"/>
    <w:uiPriority w:val="99"/>
    <w:unhideWhenUsed/>
    <w:rsid w:val="006C04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04D6"/>
  </w:style>
  <w:style w:type="character" w:customStyle="1" w:styleId="Heading1Char">
    <w:name w:val="Heading 1 Char"/>
    <w:basedOn w:val="DefaultParagraphFont"/>
    <w:link w:val="Heading1"/>
    <w:uiPriority w:val="9"/>
    <w:rsid w:val="00532FE8"/>
    <w:rPr>
      <w:rFonts w:eastAsiaTheme="majorEastAsia" w:cstheme="majorBidi"/>
      <w:b/>
      <w:sz w:val="32"/>
      <w:szCs w:val="32"/>
    </w:rPr>
  </w:style>
  <w:style w:type="character" w:customStyle="1" w:styleId="Heading2Char">
    <w:name w:val="Heading 2 Char"/>
    <w:basedOn w:val="DefaultParagraphFont"/>
    <w:link w:val="Heading2"/>
    <w:uiPriority w:val="9"/>
    <w:rsid w:val="002A0C35"/>
    <w:rPr>
      <w:rFonts w:eastAsiaTheme="majorEastAsia" w:cstheme="majorBidi"/>
      <w:b/>
      <w:sz w:val="28"/>
      <w:szCs w:val="26"/>
    </w:rPr>
  </w:style>
  <w:style w:type="character" w:customStyle="1" w:styleId="Heading3Char">
    <w:name w:val="Heading 3 Char"/>
    <w:basedOn w:val="DefaultParagraphFont"/>
    <w:link w:val="Heading3"/>
    <w:uiPriority w:val="9"/>
    <w:rsid w:val="007572EA"/>
    <w:rPr>
      <w:rFonts w:eastAsiaTheme="majorEastAsia" w:cstheme="majorBidi"/>
      <w:b/>
      <w:sz w:val="24"/>
      <w:szCs w:val="24"/>
    </w:rPr>
  </w:style>
  <w:style w:type="paragraph" w:styleId="TOCHeading">
    <w:name w:val="TOC Heading"/>
    <w:basedOn w:val="Heading1"/>
    <w:next w:val="Normal"/>
    <w:uiPriority w:val="39"/>
    <w:unhideWhenUsed/>
    <w:qFormat/>
    <w:rsid w:val="00C50E9B"/>
    <w:pPr>
      <w:outlineLvl w:val="9"/>
    </w:pPr>
    <w:rPr>
      <w:rFonts w:asciiTheme="majorHAnsi" w:hAnsiTheme="majorHAnsi"/>
      <w:b w:val="0"/>
      <w:color w:val="2E74B5" w:themeColor="accent1" w:themeShade="BF"/>
      <w:lang w:val="en-US"/>
    </w:rPr>
  </w:style>
  <w:style w:type="paragraph" w:styleId="TOC1">
    <w:name w:val="toc 1"/>
    <w:basedOn w:val="Normal"/>
    <w:next w:val="Normal"/>
    <w:autoRedefine/>
    <w:uiPriority w:val="39"/>
    <w:unhideWhenUsed/>
    <w:rsid w:val="00C50E9B"/>
    <w:pPr>
      <w:spacing w:after="100"/>
    </w:pPr>
  </w:style>
  <w:style w:type="paragraph" w:styleId="TOC2">
    <w:name w:val="toc 2"/>
    <w:basedOn w:val="Normal"/>
    <w:next w:val="Normal"/>
    <w:autoRedefine/>
    <w:uiPriority w:val="39"/>
    <w:unhideWhenUsed/>
    <w:rsid w:val="00C50E9B"/>
    <w:pPr>
      <w:spacing w:after="100"/>
      <w:ind w:left="220"/>
    </w:pPr>
  </w:style>
  <w:style w:type="paragraph" w:styleId="TOC3">
    <w:name w:val="toc 3"/>
    <w:basedOn w:val="Normal"/>
    <w:next w:val="Normal"/>
    <w:autoRedefine/>
    <w:uiPriority w:val="39"/>
    <w:unhideWhenUsed/>
    <w:rsid w:val="00C50E9B"/>
    <w:pPr>
      <w:spacing w:after="100"/>
      <w:ind w:left="440"/>
    </w:pPr>
  </w:style>
  <w:style w:type="character" w:customStyle="1" w:styleId="Heading4Char">
    <w:name w:val="Heading 4 Char"/>
    <w:basedOn w:val="DefaultParagraphFont"/>
    <w:link w:val="Heading4"/>
    <w:uiPriority w:val="9"/>
    <w:rsid w:val="00D151FF"/>
    <w:rPr>
      <w:rFonts w:eastAsiaTheme="majorEastAsia" w:cstheme="majorBidi"/>
      <w:b/>
      <w:iCs/>
      <w:u w:val="single"/>
    </w:rPr>
  </w:style>
  <w:style w:type="table" w:styleId="PlainTable1">
    <w:name w:val="Plain Table 1"/>
    <w:basedOn w:val="TableNormal"/>
    <w:uiPriority w:val="41"/>
    <w:rsid w:val="004B10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E82D9B"/>
    <w:pPr>
      <w:spacing w:after="0" w:line="240" w:lineRule="auto"/>
    </w:pPr>
  </w:style>
  <w:style w:type="character" w:styleId="FollowedHyperlink">
    <w:name w:val="FollowedHyperlink"/>
    <w:basedOn w:val="DefaultParagraphFont"/>
    <w:uiPriority w:val="99"/>
    <w:semiHidden/>
    <w:unhideWhenUsed/>
    <w:rsid w:val="004A448B"/>
    <w:rPr>
      <w:color w:val="954F72" w:themeColor="followedHyperlink"/>
      <w:u w:val="single"/>
    </w:rPr>
  </w:style>
  <w:style w:type="paragraph" w:styleId="BalloonText">
    <w:name w:val="Balloon Text"/>
    <w:basedOn w:val="Normal"/>
    <w:link w:val="BalloonTextChar"/>
    <w:uiPriority w:val="99"/>
    <w:semiHidden/>
    <w:unhideWhenUsed/>
    <w:rsid w:val="005554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494"/>
    <w:rPr>
      <w:rFonts w:ascii="Segoe UI" w:hAnsi="Segoe UI" w:cs="Segoe UI"/>
      <w:sz w:val="18"/>
      <w:szCs w:val="18"/>
    </w:rPr>
  </w:style>
  <w:style w:type="table" w:styleId="TableGridLight">
    <w:name w:val="Grid Table Light"/>
    <w:basedOn w:val="TableNormal"/>
    <w:uiPriority w:val="40"/>
    <w:rsid w:val="00407C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708A0"/>
    <w:pPr>
      <w:spacing w:after="0" w:line="240" w:lineRule="auto"/>
    </w:pPr>
  </w:style>
  <w:style w:type="character" w:styleId="CommentReference">
    <w:name w:val="annotation reference"/>
    <w:basedOn w:val="DefaultParagraphFont"/>
    <w:uiPriority w:val="99"/>
    <w:semiHidden/>
    <w:unhideWhenUsed/>
    <w:rsid w:val="00D708A0"/>
    <w:rPr>
      <w:sz w:val="16"/>
      <w:szCs w:val="16"/>
    </w:rPr>
  </w:style>
  <w:style w:type="paragraph" w:styleId="CommentText">
    <w:name w:val="annotation text"/>
    <w:basedOn w:val="Normal"/>
    <w:link w:val="CommentTextChar"/>
    <w:uiPriority w:val="99"/>
    <w:semiHidden/>
    <w:unhideWhenUsed/>
    <w:rsid w:val="00D708A0"/>
    <w:pPr>
      <w:spacing w:line="240" w:lineRule="auto"/>
    </w:pPr>
    <w:rPr>
      <w:sz w:val="20"/>
      <w:szCs w:val="20"/>
    </w:rPr>
  </w:style>
  <w:style w:type="character" w:customStyle="1" w:styleId="CommentTextChar">
    <w:name w:val="Comment Text Char"/>
    <w:basedOn w:val="DefaultParagraphFont"/>
    <w:link w:val="CommentText"/>
    <w:uiPriority w:val="99"/>
    <w:semiHidden/>
    <w:rsid w:val="00D708A0"/>
    <w:rPr>
      <w:sz w:val="20"/>
      <w:szCs w:val="20"/>
    </w:rPr>
  </w:style>
  <w:style w:type="paragraph" w:styleId="CommentSubject">
    <w:name w:val="annotation subject"/>
    <w:basedOn w:val="CommentText"/>
    <w:next w:val="CommentText"/>
    <w:link w:val="CommentSubjectChar"/>
    <w:uiPriority w:val="99"/>
    <w:semiHidden/>
    <w:unhideWhenUsed/>
    <w:rsid w:val="00D708A0"/>
    <w:rPr>
      <w:b/>
      <w:bCs/>
    </w:rPr>
  </w:style>
  <w:style w:type="character" w:customStyle="1" w:styleId="CommentSubjectChar">
    <w:name w:val="Comment Subject Char"/>
    <w:basedOn w:val="CommentTextChar"/>
    <w:link w:val="CommentSubject"/>
    <w:uiPriority w:val="99"/>
    <w:semiHidden/>
    <w:rsid w:val="00D708A0"/>
    <w:rPr>
      <w:b/>
      <w:bCs/>
      <w:sz w:val="20"/>
      <w:szCs w:val="20"/>
    </w:rPr>
  </w:style>
  <w:style w:type="character" w:styleId="UnresolvedMention">
    <w:name w:val="Unresolved Mention"/>
    <w:basedOn w:val="DefaultParagraphFont"/>
    <w:uiPriority w:val="99"/>
    <w:semiHidden/>
    <w:unhideWhenUsed/>
    <w:rsid w:val="002F4A11"/>
    <w:rPr>
      <w:color w:val="605E5C"/>
      <w:shd w:val="clear" w:color="auto" w:fill="E1DFDD"/>
    </w:rPr>
  </w:style>
  <w:style w:type="paragraph" w:styleId="FootnoteText">
    <w:name w:val="footnote text"/>
    <w:basedOn w:val="Normal"/>
    <w:link w:val="FootnoteTextChar"/>
    <w:uiPriority w:val="99"/>
    <w:semiHidden/>
    <w:unhideWhenUsed/>
    <w:rsid w:val="00C655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556D"/>
    <w:rPr>
      <w:sz w:val="20"/>
      <w:szCs w:val="20"/>
    </w:rPr>
  </w:style>
  <w:style w:type="character" w:styleId="FootnoteReference">
    <w:name w:val="footnote reference"/>
    <w:basedOn w:val="DefaultParagraphFont"/>
    <w:uiPriority w:val="99"/>
    <w:semiHidden/>
    <w:unhideWhenUsed/>
    <w:rsid w:val="00C655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87445">
      <w:bodyDiv w:val="1"/>
      <w:marLeft w:val="0"/>
      <w:marRight w:val="0"/>
      <w:marTop w:val="0"/>
      <w:marBottom w:val="0"/>
      <w:divBdr>
        <w:top w:val="none" w:sz="0" w:space="0" w:color="auto"/>
        <w:left w:val="none" w:sz="0" w:space="0" w:color="auto"/>
        <w:bottom w:val="none" w:sz="0" w:space="0" w:color="auto"/>
        <w:right w:val="none" w:sz="0" w:space="0" w:color="auto"/>
      </w:divBdr>
    </w:div>
    <w:div w:id="138619653">
      <w:bodyDiv w:val="1"/>
      <w:marLeft w:val="0"/>
      <w:marRight w:val="0"/>
      <w:marTop w:val="0"/>
      <w:marBottom w:val="0"/>
      <w:divBdr>
        <w:top w:val="none" w:sz="0" w:space="0" w:color="auto"/>
        <w:left w:val="none" w:sz="0" w:space="0" w:color="auto"/>
        <w:bottom w:val="none" w:sz="0" w:space="0" w:color="auto"/>
        <w:right w:val="none" w:sz="0" w:space="0" w:color="auto"/>
      </w:divBdr>
    </w:div>
    <w:div w:id="174419973">
      <w:bodyDiv w:val="1"/>
      <w:marLeft w:val="0"/>
      <w:marRight w:val="0"/>
      <w:marTop w:val="0"/>
      <w:marBottom w:val="0"/>
      <w:divBdr>
        <w:top w:val="none" w:sz="0" w:space="0" w:color="auto"/>
        <w:left w:val="none" w:sz="0" w:space="0" w:color="auto"/>
        <w:bottom w:val="none" w:sz="0" w:space="0" w:color="auto"/>
        <w:right w:val="none" w:sz="0" w:space="0" w:color="auto"/>
      </w:divBdr>
    </w:div>
    <w:div w:id="197352396">
      <w:bodyDiv w:val="1"/>
      <w:marLeft w:val="0"/>
      <w:marRight w:val="0"/>
      <w:marTop w:val="0"/>
      <w:marBottom w:val="0"/>
      <w:divBdr>
        <w:top w:val="none" w:sz="0" w:space="0" w:color="auto"/>
        <w:left w:val="none" w:sz="0" w:space="0" w:color="auto"/>
        <w:bottom w:val="none" w:sz="0" w:space="0" w:color="auto"/>
        <w:right w:val="none" w:sz="0" w:space="0" w:color="auto"/>
      </w:divBdr>
      <w:divsChild>
        <w:div w:id="2106025768">
          <w:marLeft w:val="0"/>
          <w:marRight w:val="0"/>
          <w:marTop w:val="0"/>
          <w:marBottom w:val="0"/>
          <w:divBdr>
            <w:top w:val="none" w:sz="0" w:space="0" w:color="auto"/>
            <w:left w:val="none" w:sz="0" w:space="0" w:color="auto"/>
            <w:bottom w:val="none" w:sz="0" w:space="0" w:color="auto"/>
            <w:right w:val="none" w:sz="0" w:space="0" w:color="auto"/>
          </w:divBdr>
          <w:divsChild>
            <w:div w:id="1541479269">
              <w:marLeft w:val="0"/>
              <w:marRight w:val="0"/>
              <w:marTop w:val="0"/>
              <w:marBottom w:val="0"/>
              <w:divBdr>
                <w:top w:val="none" w:sz="0" w:space="0" w:color="auto"/>
                <w:left w:val="none" w:sz="0" w:space="0" w:color="auto"/>
                <w:bottom w:val="none" w:sz="0" w:space="0" w:color="auto"/>
                <w:right w:val="none" w:sz="0" w:space="0" w:color="auto"/>
              </w:divBdr>
              <w:divsChild>
                <w:div w:id="929780851">
                  <w:marLeft w:val="-225"/>
                  <w:marRight w:val="-225"/>
                  <w:marTop w:val="0"/>
                  <w:marBottom w:val="0"/>
                  <w:divBdr>
                    <w:top w:val="none" w:sz="0" w:space="0" w:color="auto"/>
                    <w:left w:val="none" w:sz="0" w:space="0" w:color="auto"/>
                    <w:bottom w:val="none" w:sz="0" w:space="0" w:color="auto"/>
                    <w:right w:val="none" w:sz="0" w:space="0" w:color="auto"/>
                  </w:divBdr>
                  <w:divsChild>
                    <w:div w:id="48116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308483">
      <w:bodyDiv w:val="1"/>
      <w:marLeft w:val="0"/>
      <w:marRight w:val="0"/>
      <w:marTop w:val="0"/>
      <w:marBottom w:val="0"/>
      <w:divBdr>
        <w:top w:val="none" w:sz="0" w:space="0" w:color="auto"/>
        <w:left w:val="none" w:sz="0" w:space="0" w:color="auto"/>
        <w:bottom w:val="none" w:sz="0" w:space="0" w:color="auto"/>
        <w:right w:val="none" w:sz="0" w:space="0" w:color="auto"/>
      </w:divBdr>
    </w:div>
    <w:div w:id="1118523673">
      <w:bodyDiv w:val="1"/>
      <w:marLeft w:val="0"/>
      <w:marRight w:val="0"/>
      <w:marTop w:val="0"/>
      <w:marBottom w:val="0"/>
      <w:divBdr>
        <w:top w:val="none" w:sz="0" w:space="0" w:color="auto"/>
        <w:left w:val="none" w:sz="0" w:space="0" w:color="auto"/>
        <w:bottom w:val="none" w:sz="0" w:space="0" w:color="auto"/>
        <w:right w:val="none" w:sz="0" w:space="0" w:color="auto"/>
      </w:divBdr>
      <w:divsChild>
        <w:div w:id="1146244049">
          <w:marLeft w:val="0"/>
          <w:marRight w:val="0"/>
          <w:marTop w:val="0"/>
          <w:marBottom w:val="0"/>
          <w:divBdr>
            <w:top w:val="none" w:sz="0" w:space="0" w:color="auto"/>
            <w:left w:val="none" w:sz="0" w:space="0" w:color="auto"/>
            <w:bottom w:val="none" w:sz="0" w:space="0" w:color="auto"/>
            <w:right w:val="none" w:sz="0" w:space="0" w:color="auto"/>
          </w:divBdr>
          <w:divsChild>
            <w:div w:id="779300098">
              <w:marLeft w:val="0"/>
              <w:marRight w:val="0"/>
              <w:marTop w:val="0"/>
              <w:marBottom w:val="0"/>
              <w:divBdr>
                <w:top w:val="none" w:sz="0" w:space="0" w:color="auto"/>
                <w:left w:val="none" w:sz="0" w:space="0" w:color="auto"/>
                <w:bottom w:val="none" w:sz="0" w:space="0" w:color="auto"/>
                <w:right w:val="none" w:sz="0" w:space="0" w:color="auto"/>
              </w:divBdr>
              <w:divsChild>
                <w:div w:id="2000887471">
                  <w:marLeft w:val="0"/>
                  <w:marRight w:val="0"/>
                  <w:marTop w:val="0"/>
                  <w:marBottom w:val="0"/>
                  <w:divBdr>
                    <w:top w:val="none" w:sz="0" w:space="0" w:color="auto"/>
                    <w:left w:val="none" w:sz="0" w:space="0" w:color="auto"/>
                    <w:bottom w:val="none" w:sz="0" w:space="0" w:color="auto"/>
                    <w:right w:val="none" w:sz="0" w:space="0" w:color="auto"/>
                  </w:divBdr>
                  <w:divsChild>
                    <w:div w:id="1340350773">
                      <w:marLeft w:val="0"/>
                      <w:marRight w:val="0"/>
                      <w:marTop w:val="0"/>
                      <w:marBottom w:val="0"/>
                      <w:divBdr>
                        <w:top w:val="none" w:sz="0" w:space="0" w:color="auto"/>
                        <w:left w:val="none" w:sz="0" w:space="0" w:color="auto"/>
                        <w:bottom w:val="none" w:sz="0" w:space="0" w:color="auto"/>
                        <w:right w:val="none" w:sz="0" w:space="0" w:color="auto"/>
                      </w:divBdr>
                      <w:divsChild>
                        <w:div w:id="1340350335">
                          <w:marLeft w:val="0"/>
                          <w:marRight w:val="0"/>
                          <w:marTop w:val="0"/>
                          <w:marBottom w:val="0"/>
                          <w:divBdr>
                            <w:top w:val="none" w:sz="0" w:space="0" w:color="auto"/>
                            <w:left w:val="none" w:sz="0" w:space="0" w:color="auto"/>
                            <w:bottom w:val="none" w:sz="0" w:space="0" w:color="auto"/>
                            <w:right w:val="none" w:sz="0" w:space="0" w:color="auto"/>
                          </w:divBdr>
                          <w:divsChild>
                            <w:div w:id="1424767145">
                              <w:marLeft w:val="0"/>
                              <w:marRight w:val="0"/>
                              <w:marTop w:val="0"/>
                              <w:marBottom w:val="0"/>
                              <w:divBdr>
                                <w:top w:val="none" w:sz="0" w:space="0" w:color="auto"/>
                                <w:left w:val="none" w:sz="0" w:space="0" w:color="auto"/>
                                <w:bottom w:val="none" w:sz="0" w:space="0" w:color="auto"/>
                                <w:right w:val="none" w:sz="0" w:space="0" w:color="auto"/>
                              </w:divBdr>
                              <w:divsChild>
                                <w:div w:id="2136411352">
                                  <w:marLeft w:val="0"/>
                                  <w:marRight w:val="0"/>
                                  <w:marTop w:val="0"/>
                                  <w:marBottom w:val="0"/>
                                  <w:divBdr>
                                    <w:top w:val="none" w:sz="0" w:space="0" w:color="auto"/>
                                    <w:left w:val="none" w:sz="0" w:space="0" w:color="auto"/>
                                    <w:bottom w:val="none" w:sz="0" w:space="0" w:color="auto"/>
                                    <w:right w:val="none" w:sz="0" w:space="0" w:color="auto"/>
                                  </w:divBdr>
                                  <w:divsChild>
                                    <w:div w:id="1090128386">
                                      <w:marLeft w:val="0"/>
                                      <w:marRight w:val="0"/>
                                      <w:marTop w:val="0"/>
                                      <w:marBottom w:val="0"/>
                                      <w:divBdr>
                                        <w:top w:val="none" w:sz="0" w:space="0" w:color="auto"/>
                                        <w:left w:val="none" w:sz="0" w:space="0" w:color="auto"/>
                                        <w:bottom w:val="none" w:sz="0" w:space="0" w:color="auto"/>
                                        <w:right w:val="none" w:sz="0" w:space="0" w:color="auto"/>
                                      </w:divBdr>
                                      <w:divsChild>
                                        <w:div w:id="1451320812">
                                          <w:marLeft w:val="0"/>
                                          <w:marRight w:val="0"/>
                                          <w:marTop w:val="0"/>
                                          <w:marBottom w:val="0"/>
                                          <w:divBdr>
                                            <w:top w:val="none" w:sz="0" w:space="0" w:color="auto"/>
                                            <w:left w:val="none" w:sz="0" w:space="0" w:color="auto"/>
                                            <w:bottom w:val="none" w:sz="0" w:space="0" w:color="auto"/>
                                            <w:right w:val="none" w:sz="0" w:space="0" w:color="auto"/>
                                          </w:divBdr>
                                          <w:divsChild>
                                            <w:div w:id="1862206209">
                                              <w:marLeft w:val="0"/>
                                              <w:marRight w:val="0"/>
                                              <w:marTop w:val="0"/>
                                              <w:marBottom w:val="0"/>
                                              <w:divBdr>
                                                <w:top w:val="none" w:sz="0" w:space="0" w:color="auto"/>
                                                <w:left w:val="none" w:sz="0" w:space="0" w:color="auto"/>
                                                <w:bottom w:val="none" w:sz="0" w:space="0" w:color="auto"/>
                                                <w:right w:val="none" w:sz="0" w:space="0" w:color="auto"/>
                                              </w:divBdr>
                                              <w:divsChild>
                                                <w:div w:id="18774991">
                                                  <w:marLeft w:val="0"/>
                                                  <w:marRight w:val="0"/>
                                                  <w:marTop w:val="0"/>
                                                  <w:marBottom w:val="0"/>
                                                  <w:divBdr>
                                                    <w:top w:val="none" w:sz="0" w:space="0" w:color="auto"/>
                                                    <w:left w:val="none" w:sz="0" w:space="0" w:color="auto"/>
                                                    <w:bottom w:val="none" w:sz="0" w:space="0" w:color="auto"/>
                                                    <w:right w:val="none" w:sz="0" w:space="0" w:color="auto"/>
                                                  </w:divBdr>
                                                  <w:divsChild>
                                                    <w:div w:id="1294021285">
                                                      <w:marLeft w:val="0"/>
                                                      <w:marRight w:val="0"/>
                                                      <w:marTop w:val="0"/>
                                                      <w:marBottom w:val="0"/>
                                                      <w:divBdr>
                                                        <w:top w:val="none" w:sz="0" w:space="0" w:color="auto"/>
                                                        <w:left w:val="none" w:sz="0" w:space="0" w:color="auto"/>
                                                        <w:bottom w:val="none" w:sz="0" w:space="0" w:color="auto"/>
                                                        <w:right w:val="none" w:sz="0" w:space="0" w:color="auto"/>
                                                      </w:divBdr>
                                                      <w:divsChild>
                                                        <w:div w:id="988291043">
                                                          <w:marLeft w:val="0"/>
                                                          <w:marRight w:val="0"/>
                                                          <w:marTop w:val="0"/>
                                                          <w:marBottom w:val="0"/>
                                                          <w:divBdr>
                                                            <w:top w:val="none" w:sz="0" w:space="0" w:color="auto"/>
                                                            <w:left w:val="none" w:sz="0" w:space="0" w:color="auto"/>
                                                            <w:bottom w:val="none" w:sz="0" w:space="0" w:color="auto"/>
                                                            <w:right w:val="none" w:sz="0" w:space="0" w:color="auto"/>
                                                          </w:divBdr>
                                                          <w:divsChild>
                                                            <w:div w:id="49307022">
                                                              <w:marLeft w:val="0"/>
                                                              <w:marRight w:val="0"/>
                                                              <w:marTop w:val="0"/>
                                                              <w:marBottom w:val="0"/>
                                                              <w:divBdr>
                                                                <w:top w:val="none" w:sz="0" w:space="0" w:color="auto"/>
                                                                <w:left w:val="none" w:sz="0" w:space="0" w:color="auto"/>
                                                                <w:bottom w:val="none" w:sz="0" w:space="0" w:color="auto"/>
                                                                <w:right w:val="none" w:sz="0" w:space="0" w:color="auto"/>
                                                              </w:divBdr>
                                                              <w:divsChild>
                                                                <w:div w:id="304702371">
                                                                  <w:marLeft w:val="0"/>
                                                                  <w:marRight w:val="0"/>
                                                                  <w:marTop w:val="0"/>
                                                                  <w:marBottom w:val="0"/>
                                                                  <w:divBdr>
                                                                    <w:top w:val="none" w:sz="0" w:space="0" w:color="auto"/>
                                                                    <w:left w:val="none" w:sz="0" w:space="0" w:color="auto"/>
                                                                    <w:bottom w:val="none" w:sz="0" w:space="0" w:color="auto"/>
                                                                    <w:right w:val="none" w:sz="0" w:space="0" w:color="auto"/>
                                                                  </w:divBdr>
                                                                  <w:divsChild>
                                                                    <w:div w:id="1724523536">
                                                                      <w:marLeft w:val="0"/>
                                                                      <w:marRight w:val="0"/>
                                                                      <w:marTop w:val="0"/>
                                                                      <w:marBottom w:val="0"/>
                                                                      <w:divBdr>
                                                                        <w:top w:val="none" w:sz="0" w:space="0" w:color="auto"/>
                                                                        <w:left w:val="none" w:sz="0" w:space="0" w:color="auto"/>
                                                                        <w:bottom w:val="none" w:sz="0" w:space="0" w:color="auto"/>
                                                                        <w:right w:val="none" w:sz="0" w:space="0" w:color="auto"/>
                                                                      </w:divBdr>
                                                                      <w:divsChild>
                                                                        <w:div w:id="2011444207">
                                                                          <w:marLeft w:val="0"/>
                                                                          <w:marRight w:val="0"/>
                                                                          <w:marTop w:val="0"/>
                                                                          <w:marBottom w:val="0"/>
                                                                          <w:divBdr>
                                                                            <w:top w:val="none" w:sz="0" w:space="0" w:color="auto"/>
                                                                            <w:left w:val="none" w:sz="0" w:space="0" w:color="auto"/>
                                                                            <w:bottom w:val="none" w:sz="0" w:space="0" w:color="auto"/>
                                                                            <w:right w:val="none" w:sz="0" w:space="0" w:color="auto"/>
                                                                          </w:divBdr>
                                                                          <w:divsChild>
                                                                            <w:div w:id="115223131">
                                                                              <w:marLeft w:val="0"/>
                                                                              <w:marRight w:val="0"/>
                                                                              <w:marTop w:val="0"/>
                                                                              <w:marBottom w:val="0"/>
                                                                              <w:divBdr>
                                                                                <w:top w:val="none" w:sz="0" w:space="0" w:color="auto"/>
                                                                                <w:left w:val="none" w:sz="0" w:space="0" w:color="auto"/>
                                                                                <w:bottom w:val="none" w:sz="0" w:space="0" w:color="auto"/>
                                                                                <w:right w:val="none" w:sz="0" w:space="0" w:color="auto"/>
                                                                              </w:divBdr>
                                                                              <w:divsChild>
                                                                                <w:div w:id="102513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6323222">
      <w:bodyDiv w:val="1"/>
      <w:marLeft w:val="0"/>
      <w:marRight w:val="0"/>
      <w:marTop w:val="0"/>
      <w:marBottom w:val="0"/>
      <w:divBdr>
        <w:top w:val="none" w:sz="0" w:space="0" w:color="auto"/>
        <w:left w:val="none" w:sz="0" w:space="0" w:color="auto"/>
        <w:bottom w:val="none" w:sz="0" w:space="0" w:color="auto"/>
        <w:right w:val="none" w:sz="0" w:space="0" w:color="auto"/>
      </w:divBdr>
    </w:div>
    <w:div w:id="1349679568">
      <w:bodyDiv w:val="1"/>
      <w:marLeft w:val="0"/>
      <w:marRight w:val="0"/>
      <w:marTop w:val="0"/>
      <w:marBottom w:val="0"/>
      <w:divBdr>
        <w:top w:val="none" w:sz="0" w:space="0" w:color="auto"/>
        <w:left w:val="none" w:sz="0" w:space="0" w:color="auto"/>
        <w:bottom w:val="none" w:sz="0" w:space="0" w:color="auto"/>
        <w:right w:val="none" w:sz="0" w:space="0" w:color="auto"/>
      </w:divBdr>
      <w:divsChild>
        <w:div w:id="1712877084">
          <w:marLeft w:val="0"/>
          <w:marRight w:val="0"/>
          <w:marTop w:val="0"/>
          <w:marBottom w:val="0"/>
          <w:divBdr>
            <w:top w:val="none" w:sz="0" w:space="0" w:color="auto"/>
            <w:left w:val="none" w:sz="0" w:space="0" w:color="auto"/>
            <w:bottom w:val="none" w:sz="0" w:space="0" w:color="auto"/>
            <w:right w:val="none" w:sz="0" w:space="0" w:color="auto"/>
          </w:divBdr>
          <w:divsChild>
            <w:div w:id="818425405">
              <w:marLeft w:val="0"/>
              <w:marRight w:val="0"/>
              <w:marTop w:val="0"/>
              <w:marBottom w:val="0"/>
              <w:divBdr>
                <w:top w:val="none" w:sz="0" w:space="0" w:color="auto"/>
                <w:left w:val="none" w:sz="0" w:space="0" w:color="auto"/>
                <w:bottom w:val="none" w:sz="0" w:space="0" w:color="auto"/>
                <w:right w:val="none" w:sz="0" w:space="0" w:color="auto"/>
              </w:divBdr>
              <w:divsChild>
                <w:div w:id="1753509246">
                  <w:marLeft w:val="0"/>
                  <w:marRight w:val="0"/>
                  <w:marTop w:val="0"/>
                  <w:marBottom w:val="0"/>
                  <w:divBdr>
                    <w:top w:val="none" w:sz="0" w:space="0" w:color="auto"/>
                    <w:left w:val="none" w:sz="0" w:space="0" w:color="auto"/>
                    <w:bottom w:val="none" w:sz="0" w:space="0" w:color="auto"/>
                    <w:right w:val="none" w:sz="0" w:space="0" w:color="auto"/>
                  </w:divBdr>
                  <w:divsChild>
                    <w:div w:id="1282565753">
                      <w:marLeft w:val="0"/>
                      <w:marRight w:val="0"/>
                      <w:marTop w:val="0"/>
                      <w:marBottom w:val="0"/>
                      <w:divBdr>
                        <w:top w:val="none" w:sz="0" w:space="0" w:color="auto"/>
                        <w:left w:val="none" w:sz="0" w:space="0" w:color="auto"/>
                        <w:bottom w:val="none" w:sz="0" w:space="0" w:color="auto"/>
                        <w:right w:val="none" w:sz="0" w:space="0" w:color="auto"/>
                      </w:divBdr>
                      <w:divsChild>
                        <w:div w:id="837965762">
                          <w:marLeft w:val="0"/>
                          <w:marRight w:val="0"/>
                          <w:marTop w:val="0"/>
                          <w:marBottom w:val="0"/>
                          <w:divBdr>
                            <w:top w:val="none" w:sz="0" w:space="0" w:color="auto"/>
                            <w:left w:val="none" w:sz="0" w:space="0" w:color="auto"/>
                            <w:bottom w:val="none" w:sz="0" w:space="0" w:color="auto"/>
                            <w:right w:val="none" w:sz="0" w:space="0" w:color="auto"/>
                          </w:divBdr>
                          <w:divsChild>
                            <w:div w:id="1810898941">
                              <w:marLeft w:val="0"/>
                              <w:marRight w:val="0"/>
                              <w:marTop w:val="0"/>
                              <w:marBottom w:val="0"/>
                              <w:divBdr>
                                <w:top w:val="none" w:sz="0" w:space="0" w:color="auto"/>
                                <w:left w:val="none" w:sz="0" w:space="0" w:color="auto"/>
                                <w:bottom w:val="none" w:sz="0" w:space="0" w:color="auto"/>
                                <w:right w:val="none" w:sz="0" w:space="0" w:color="auto"/>
                              </w:divBdr>
                              <w:divsChild>
                                <w:div w:id="1228614108">
                                  <w:marLeft w:val="0"/>
                                  <w:marRight w:val="0"/>
                                  <w:marTop w:val="0"/>
                                  <w:marBottom w:val="0"/>
                                  <w:divBdr>
                                    <w:top w:val="none" w:sz="0" w:space="0" w:color="auto"/>
                                    <w:left w:val="none" w:sz="0" w:space="0" w:color="auto"/>
                                    <w:bottom w:val="none" w:sz="0" w:space="0" w:color="auto"/>
                                    <w:right w:val="none" w:sz="0" w:space="0" w:color="auto"/>
                                  </w:divBdr>
                                  <w:divsChild>
                                    <w:div w:id="1068109250">
                                      <w:marLeft w:val="0"/>
                                      <w:marRight w:val="0"/>
                                      <w:marTop w:val="0"/>
                                      <w:marBottom w:val="0"/>
                                      <w:divBdr>
                                        <w:top w:val="none" w:sz="0" w:space="0" w:color="auto"/>
                                        <w:left w:val="none" w:sz="0" w:space="0" w:color="auto"/>
                                        <w:bottom w:val="none" w:sz="0" w:space="0" w:color="auto"/>
                                        <w:right w:val="none" w:sz="0" w:space="0" w:color="auto"/>
                                      </w:divBdr>
                                      <w:divsChild>
                                        <w:div w:id="865797766">
                                          <w:marLeft w:val="0"/>
                                          <w:marRight w:val="0"/>
                                          <w:marTop w:val="0"/>
                                          <w:marBottom w:val="0"/>
                                          <w:divBdr>
                                            <w:top w:val="none" w:sz="0" w:space="0" w:color="auto"/>
                                            <w:left w:val="none" w:sz="0" w:space="0" w:color="auto"/>
                                            <w:bottom w:val="none" w:sz="0" w:space="0" w:color="auto"/>
                                            <w:right w:val="none" w:sz="0" w:space="0" w:color="auto"/>
                                          </w:divBdr>
                                          <w:divsChild>
                                            <w:div w:id="1490244835">
                                              <w:marLeft w:val="0"/>
                                              <w:marRight w:val="0"/>
                                              <w:marTop w:val="0"/>
                                              <w:marBottom w:val="0"/>
                                              <w:divBdr>
                                                <w:top w:val="none" w:sz="0" w:space="0" w:color="auto"/>
                                                <w:left w:val="none" w:sz="0" w:space="0" w:color="auto"/>
                                                <w:bottom w:val="none" w:sz="0" w:space="0" w:color="auto"/>
                                                <w:right w:val="none" w:sz="0" w:space="0" w:color="auto"/>
                                              </w:divBdr>
                                              <w:divsChild>
                                                <w:div w:id="1515068614">
                                                  <w:marLeft w:val="0"/>
                                                  <w:marRight w:val="0"/>
                                                  <w:marTop w:val="0"/>
                                                  <w:marBottom w:val="0"/>
                                                  <w:divBdr>
                                                    <w:top w:val="none" w:sz="0" w:space="0" w:color="auto"/>
                                                    <w:left w:val="none" w:sz="0" w:space="0" w:color="auto"/>
                                                    <w:bottom w:val="none" w:sz="0" w:space="0" w:color="auto"/>
                                                    <w:right w:val="none" w:sz="0" w:space="0" w:color="auto"/>
                                                  </w:divBdr>
                                                  <w:divsChild>
                                                    <w:div w:id="501772942">
                                                      <w:marLeft w:val="0"/>
                                                      <w:marRight w:val="0"/>
                                                      <w:marTop w:val="0"/>
                                                      <w:marBottom w:val="0"/>
                                                      <w:divBdr>
                                                        <w:top w:val="none" w:sz="0" w:space="0" w:color="auto"/>
                                                        <w:left w:val="none" w:sz="0" w:space="0" w:color="auto"/>
                                                        <w:bottom w:val="none" w:sz="0" w:space="0" w:color="auto"/>
                                                        <w:right w:val="none" w:sz="0" w:space="0" w:color="auto"/>
                                                      </w:divBdr>
                                                      <w:divsChild>
                                                        <w:div w:id="448865697">
                                                          <w:marLeft w:val="0"/>
                                                          <w:marRight w:val="0"/>
                                                          <w:marTop w:val="0"/>
                                                          <w:marBottom w:val="0"/>
                                                          <w:divBdr>
                                                            <w:top w:val="none" w:sz="0" w:space="0" w:color="auto"/>
                                                            <w:left w:val="none" w:sz="0" w:space="0" w:color="auto"/>
                                                            <w:bottom w:val="none" w:sz="0" w:space="0" w:color="auto"/>
                                                            <w:right w:val="none" w:sz="0" w:space="0" w:color="auto"/>
                                                          </w:divBdr>
                                                          <w:divsChild>
                                                            <w:div w:id="1613971581">
                                                              <w:marLeft w:val="0"/>
                                                              <w:marRight w:val="0"/>
                                                              <w:marTop w:val="0"/>
                                                              <w:marBottom w:val="0"/>
                                                              <w:divBdr>
                                                                <w:top w:val="none" w:sz="0" w:space="0" w:color="auto"/>
                                                                <w:left w:val="none" w:sz="0" w:space="0" w:color="auto"/>
                                                                <w:bottom w:val="none" w:sz="0" w:space="0" w:color="auto"/>
                                                                <w:right w:val="none" w:sz="0" w:space="0" w:color="auto"/>
                                                              </w:divBdr>
                                                              <w:divsChild>
                                                                <w:div w:id="1789278391">
                                                                  <w:marLeft w:val="0"/>
                                                                  <w:marRight w:val="0"/>
                                                                  <w:marTop w:val="0"/>
                                                                  <w:marBottom w:val="0"/>
                                                                  <w:divBdr>
                                                                    <w:top w:val="none" w:sz="0" w:space="0" w:color="auto"/>
                                                                    <w:left w:val="none" w:sz="0" w:space="0" w:color="auto"/>
                                                                    <w:bottom w:val="none" w:sz="0" w:space="0" w:color="auto"/>
                                                                    <w:right w:val="none" w:sz="0" w:space="0" w:color="auto"/>
                                                                  </w:divBdr>
                                                                  <w:divsChild>
                                                                    <w:div w:id="1863957">
                                                                      <w:marLeft w:val="0"/>
                                                                      <w:marRight w:val="0"/>
                                                                      <w:marTop w:val="0"/>
                                                                      <w:marBottom w:val="0"/>
                                                                      <w:divBdr>
                                                                        <w:top w:val="none" w:sz="0" w:space="0" w:color="auto"/>
                                                                        <w:left w:val="none" w:sz="0" w:space="0" w:color="auto"/>
                                                                        <w:bottom w:val="none" w:sz="0" w:space="0" w:color="auto"/>
                                                                        <w:right w:val="none" w:sz="0" w:space="0" w:color="auto"/>
                                                                      </w:divBdr>
                                                                      <w:divsChild>
                                                                        <w:div w:id="1548954730">
                                                                          <w:marLeft w:val="0"/>
                                                                          <w:marRight w:val="0"/>
                                                                          <w:marTop w:val="0"/>
                                                                          <w:marBottom w:val="0"/>
                                                                          <w:divBdr>
                                                                            <w:top w:val="none" w:sz="0" w:space="0" w:color="auto"/>
                                                                            <w:left w:val="none" w:sz="0" w:space="0" w:color="auto"/>
                                                                            <w:bottom w:val="none" w:sz="0" w:space="0" w:color="auto"/>
                                                                            <w:right w:val="none" w:sz="0" w:space="0" w:color="auto"/>
                                                                          </w:divBdr>
                                                                          <w:divsChild>
                                                                            <w:div w:id="1628051143">
                                                                              <w:marLeft w:val="0"/>
                                                                              <w:marRight w:val="0"/>
                                                                              <w:marTop w:val="0"/>
                                                                              <w:marBottom w:val="0"/>
                                                                              <w:divBdr>
                                                                                <w:top w:val="none" w:sz="0" w:space="0" w:color="auto"/>
                                                                                <w:left w:val="none" w:sz="0" w:space="0" w:color="auto"/>
                                                                                <w:bottom w:val="none" w:sz="0" w:space="0" w:color="auto"/>
                                                                                <w:right w:val="none" w:sz="0" w:space="0" w:color="auto"/>
                                                                              </w:divBdr>
                                                                              <w:divsChild>
                                                                                <w:div w:id="166732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84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epa.org.uk" TargetMode="External"/><Relationship Id="rId13" Type="http://schemas.openxmlformats.org/officeDocument/2006/relationships/header" Target="header2.xml"/><Relationship Id="rId18" Type="http://schemas.openxmlformats.org/officeDocument/2006/relationships/hyperlink" Target="https://eur-lex.europa.eu/legal-content/en/TXT/?uri=CELEX:32006L0012" TargetMode="External"/><Relationship Id="rId26"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hart" Target="charts/chart4.xml"/><Relationship Id="rId28" Type="http://schemas.openxmlformats.org/officeDocument/2006/relationships/theme" Target="theme/theme1.xml"/><Relationship Id="rId10" Type="http://schemas.openxmlformats.org/officeDocument/2006/relationships/hyperlink" Target="http://www.statisticsauthority.gov.uk/assessment/code-of-practice/index.html"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SPRI.Administration@sepa.org.uk" TargetMode="External"/><Relationship Id="rId14" Type="http://schemas.openxmlformats.org/officeDocument/2006/relationships/footer" Target="footer1.xml"/><Relationship Id="rId22" Type="http://schemas.openxmlformats.org/officeDocument/2006/relationships/chart" Target="charts/chart3.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ospar.org/" TargetMode="External"/><Relationship Id="rId3" Type="http://schemas.openxmlformats.org/officeDocument/2006/relationships/hyperlink" Target="https://www.gov.scot/publications/scottish-greenhouse-gas-statistics-2020/" TargetMode="External"/><Relationship Id="rId7" Type="http://schemas.openxmlformats.org/officeDocument/2006/relationships/hyperlink" Target="https://unfccc.int/process-and-meetings/the-convention/what-is-the-united-nations-framework-convention-on-climate-change" TargetMode="External"/><Relationship Id="rId2" Type="http://schemas.openxmlformats.org/officeDocument/2006/relationships/hyperlink" Target="https://www.ipcc.ch/report/ar4/wg1/" TargetMode="External"/><Relationship Id="rId1" Type="http://schemas.openxmlformats.org/officeDocument/2006/relationships/hyperlink" Target="https://www.ipcc.ch/report/2019-refinement-to-the-2006-ipcc-guidelines-for-national-greenhouse-gas-inventories/" TargetMode="External"/><Relationship Id="rId6" Type="http://schemas.openxmlformats.org/officeDocument/2006/relationships/hyperlink" Target="https://naei.beis.gov.uk/" TargetMode="External"/><Relationship Id="rId11" Type="http://schemas.openxmlformats.org/officeDocument/2006/relationships/hyperlink" Target="https://www.gov.uk/guidance/uk-pollutant-release-and-transfer-register-prtr-data-sets" TargetMode="External"/><Relationship Id="rId5" Type="http://schemas.openxmlformats.org/officeDocument/2006/relationships/hyperlink" Target="https://unece.org/env/pp/protocol-on-prtrs-introduction" TargetMode="External"/><Relationship Id="rId10" Type="http://schemas.openxmlformats.org/officeDocument/2006/relationships/hyperlink" Target="https://informatics.sepa.org.uk/SPRI/" TargetMode="External"/><Relationship Id="rId4" Type="http://schemas.openxmlformats.org/officeDocument/2006/relationships/hyperlink" Target="https://eur-lex.europa.eu/legal-content/EN/TXT/HTML/?uri=CELEX:32006R0166&amp;from=EN" TargetMode="External"/><Relationship Id="rId9" Type="http://schemas.openxmlformats.org/officeDocument/2006/relationships/hyperlink" Target="http://marine.gov.scot/data-source-types/scotlands-marine-atlas"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scottishepa-my.sharepoint.com/personal/rebbecca_chaffer_sepa_org_uk/Documents/0%20SPRI/0%20SPRI%202021/0%20OS%20report/OS%20Figs%20and%20Tabs%202021%20v0.2.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scottishepa-my.sharepoint.com/personal/rebbecca_chaffer_sepa_org_uk/Documents/0%20SPRI/0%20SPRI%202021/0%20OS%20report/OS%20Figs%20and%20Tabs%202021%20v0.2.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https://scottishepa-my.sharepoint.com/personal/rebbecca_chaffer_sepa_org_uk/Documents/0%20SPRI/0%20SPRI%202021/0%20OS%20report/OS%20Figs%20and%20Tabs%202021%20v0.2.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https://scottishepa-my.sharepoint.com/personal/rebbecca_chaffer_sepa_org_uk/Documents/0%20SPRI/0%20SPRI%202021/0%20OS%20report/OS%20Figs%20and%20Tabs%202021%20v0.2.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https://scottishepa-my.sharepoint.com/personal/rebbecca_chaffer_sepa_org_uk/Documents/0%20SPRI/0%20SPRI%202021/0%20OS%20report/OS%20Figs%20and%20Tabs%202021%20v0.2.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https://scottishepa-my.sharepoint.com/personal/rebbecca_chaffer_sepa_org_uk/Documents/0%20SPRI/0%20SPRI%202021/0%20OS%20report/OS%20Figs%20and%20Tabs%202021%20v0.2.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https://scottishepa-my.sharepoint.com/personal/rebbecca_chaffer_sepa_org_uk/Documents/0%20SPRI/0%20SPRI%202021/0%20OS%20report/OS%20Figs%20and%20Tabs%202021%20v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183572123345194"/>
          <c:y val="7.114331723027377E-2"/>
          <c:w val="0.81798850255157862"/>
          <c:h val="0.73095489875359787"/>
        </c:manualLayout>
      </c:layout>
      <c:barChart>
        <c:barDir val="col"/>
        <c:grouping val="stacked"/>
        <c:varyColors val="0"/>
        <c:ser>
          <c:idx val="1"/>
          <c:order val="0"/>
          <c:tx>
            <c:strRef>
              <c:f>'fig1'!$A$13</c:f>
              <c:strCache>
                <c:ptCount val="1"/>
                <c:pt idx="0">
                  <c:v>Carbon dioxide</c:v>
                </c:pt>
              </c:strCache>
            </c:strRef>
          </c:tx>
          <c:spPr>
            <a:solidFill>
              <a:schemeClr val="accent5"/>
            </a:solidFill>
            <a:ln>
              <a:noFill/>
            </a:ln>
            <a:effectLst/>
          </c:spPr>
          <c:invertIfNegative val="0"/>
          <c:cat>
            <c:numRef>
              <c:f>'fig1'!$B$12:$P$12</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'fig1'!$B$13:$P$13</c:f>
              <c:numCache>
                <c:formatCode>#,##0</c:formatCode>
                <c:ptCount val="15"/>
                <c:pt idx="0">
                  <c:v>26549962882</c:v>
                </c:pt>
                <c:pt idx="1">
                  <c:v>25676478179</c:v>
                </c:pt>
                <c:pt idx="2">
                  <c:v>24293673096</c:v>
                </c:pt>
                <c:pt idx="3">
                  <c:v>26384456678</c:v>
                </c:pt>
                <c:pt idx="4">
                  <c:v>22544490949</c:v>
                </c:pt>
                <c:pt idx="5">
                  <c:v>22984923683</c:v>
                </c:pt>
                <c:pt idx="6">
                  <c:v>21166495017</c:v>
                </c:pt>
                <c:pt idx="7">
                  <c:v>19204496971</c:v>
                </c:pt>
                <c:pt idx="8">
                  <c:v>17368829321</c:v>
                </c:pt>
                <c:pt idx="9">
                  <c:v>12460891832</c:v>
                </c:pt>
                <c:pt idx="10">
                  <c:v>11529114447</c:v>
                </c:pt>
                <c:pt idx="11">
                  <c:v>11849079760</c:v>
                </c:pt>
                <c:pt idx="12">
                  <c:v>11355380323</c:v>
                </c:pt>
                <c:pt idx="13">
                  <c:v>10644634305.71953</c:v>
                </c:pt>
                <c:pt idx="14">
                  <c:v>10076393285.3113</c:v>
                </c:pt>
              </c:numCache>
            </c:numRef>
          </c:val>
          <c:extLst>
            <c:ext xmlns:c16="http://schemas.microsoft.com/office/drawing/2014/chart" uri="{C3380CC4-5D6E-409C-BE32-E72D297353CC}">
              <c16:uniqueId val="{00000000-A710-4B22-9FE9-1D3A6667E092}"/>
            </c:ext>
          </c:extLst>
        </c:ser>
        <c:ser>
          <c:idx val="2"/>
          <c:order val="1"/>
          <c:tx>
            <c:strRef>
              <c:f>'fig1'!$A$14</c:f>
              <c:strCache>
                <c:ptCount val="1"/>
                <c:pt idx="0">
                  <c:v>Methane</c:v>
                </c:pt>
              </c:strCache>
            </c:strRef>
          </c:tx>
          <c:spPr>
            <a:solidFill>
              <a:schemeClr val="accent4"/>
            </a:solidFill>
            <a:ln>
              <a:noFill/>
            </a:ln>
            <a:effectLst/>
          </c:spPr>
          <c:invertIfNegative val="0"/>
          <c:cat>
            <c:numRef>
              <c:f>'fig1'!$B$12:$P$12</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'fig1'!$B$14:$P$14</c:f>
              <c:numCache>
                <c:formatCode>#,##0</c:formatCode>
                <c:ptCount val="15"/>
                <c:pt idx="0">
                  <c:v>1769368775</c:v>
                </c:pt>
                <c:pt idx="1">
                  <c:v>1420713375</c:v>
                </c:pt>
                <c:pt idx="2">
                  <c:v>1283283850</c:v>
                </c:pt>
                <c:pt idx="3">
                  <c:v>1197811050</c:v>
                </c:pt>
                <c:pt idx="4">
                  <c:v>1204011300</c:v>
                </c:pt>
                <c:pt idx="5">
                  <c:v>1198130450</c:v>
                </c:pt>
                <c:pt idx="6">
                  <c:v>1177745050</c:v>
                </c:pt>
                <c:pt idx="7">
                  <c:v>1067647100</c:v>
                </c:pt>
                <c:pt idx="8">
                  <c:v>953345475</c:v>
                </c:pt>
                <c:pt idx="9">
                  <c:v>874004200</c:v>
                </c:pt>
                <c:pt idx="10">
                  <c:v>813495350</c:v>
                </c:pt>
                <c:pt idx="11">
                  <c:v>696159190.75</c:v>
                </c:pt>
                <c:pt idx="12">
                  <c:v>668420377.5</c:v>
                </c:pt>
                <c:pt idx="13">
                  <c:v>649304980.25</c:v>
                </c:pt>
                <c:pt idx="14">
                  <c:v>592994897.45978308</c:v>
                </c:pt>
              </c:numCache>
            </c:numRef>
          </c:val>
          <c:extLst>
            <c:ext xmlns:c16="http://schemas.microsoft.com/office/drawing/2014/chart" uri="{C3380CC4-5D6E-409C-BE32-E72D297353CC}">
              <c16:uniqueId val="{00000001-A710-4B22-9FE9-1D3A6667E092}"/>
            </c:ext>
          </c:extLst>
        </c:ser>
        <c:ser>
          <c:idx val="3"/>
          <c:order val="2"/>
          <c:tx>
            <c:strRef>
              <c:f>'fig1'!$A$15</c:f>
              <c:strCache>
                <c:ptCount val="1"/>
                <c:pt idx="0">
                  <c:v>Nitrous oxide</c:v>
                </c:pt>
              </c:strCache>
            </c:strRef>
          </c:tx>
          <c:spPr>
            <a:solidFill>
              <a:schemeClr val="accent6">
                <a:lumMod val="60000"/>
              </a:schemeClr>
            </a:solidFill>
            <a:ln>
              <a:noFill/>
            </a:ln>
            <a:effectLst/>
          </c:spPr>
          <c:invertIfNegative val="0"/>
          <c:cat>
            <c:numRef>
              <c:f>'fig1'!$B$12:$P$12</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'fig1'!$B$15:$P$15</c:f>
              <c:numCache>
                <c:formatCode>#,##0</c:formatCode>
                <c:ptCount val="15"/>
                <c:pt idx="0">
                  <c:v>88294718</c:v>
                </c:pt>
                <c:pt idx="1">
                  <c:v>94408188</c:v>
                </c:pt>
                <c:pt idx="2">
                  <c:v>63157524</c:v>
                </c:pt>
                <c:pt idx="3">
                  <c:v>74771776</c:v>
                </c:pt>
                <c:pt idx="4">
                  <c:v>55257842</c:v>
                </c:pt>
                <c:pt idx="5">
                  <c:v>58142482</c:v>
                </c:pt>
                <c:pt idx="6">
                  <c:v>48046540</c:v>
                </c:pt>
                <c:pt idx="7">
                  <c:v>51097166</c:v>
                </c:pt>
                <c:pt idx="8">
                  <c:v>47842112</c:v>
                </c:pt>
                <c:pt idx="9">
                  <c:v>39080912</c:v>
                </c:pt>
                <c:pt idx="10">
                  <c:v>28658660</c:v>
                </c:pt>
                <c:pt idx="11">
                  <c:v>26774108</c:v>
                </c:pt>
                <c:pt idx="12">
                  <c:v>28769814</c:v>
                </c:pt>
                <c:pt idx="13">
                  <c:v>18192637.760000002</c:v>
                </c:pt>
                <c:pt idx="14">
                  <c:v>13097603.620000001</c:v>
                </c:pt>
              </c:numCache>
            </c:numRef>
          </c:val>
          <c:extLst>
            <c:ext xmlns:c16="http://schemas.microsoft.com/office/drawing/2014/chart" uri="{C3380CC4-5D6E-409C-BE32-E72D297353CC}">
              <c16:uniqueId val="{00000002-A710-4B22-9FE9-1D3A6667E092}"/>
            </c:ext>
          </c:extLst>
        </c:ser>
        <c:ser>
          <c:idx val="4"/>
          <c:order val="3"/>
          <c:tx>
            <c:strRef>
              <c:f>'fig1'!$A$16</c:f>
              <c:strCache>
                <c:ptCount val="1"/>
                <c:pt idx="0">
                  <c:v>Hydrofluorocarbons (HFCs)</c:v>
                </c:pt>
              </c:strCache>
            </c:strRef>
          </c:tx>
          <c:spPr>
            <a:solidFill>
              <a:schemeClr val="accent5">
                <a:lumMod val="60000"/>
              </a:schemeClr>
            </a:solidFill>
            <a:ln>
              <a:noFill/>
            </a:ln>
            <a:effectLst/>
          </c:spPr>
          <c:invertIfNegative val="0"/>
          <c:cat>
            <c:numRef>
              <c:f>'fig1'!$B$12:$P$12</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'fig1'!$B$16:$P$16</c:f>
              <c:numCache>
                <c:formatCode>#,##0</c:formatCode>
                <c:ptCount val="15"/>
                <c:pt idx="0">
                  <c:v>23990800</c:v>
                </c:pt>
                <c:pt idx="1">
                  <c:v>26240400</c:v>
                </c:pt>
                <c:pt idx="2">
                  <c:v>12432000</c:v>
                </c:pt>
                <c:pt idx="3">
                  <c:v>21682000</c:v>
                </c:pt>
                <c:pt idx="4">
                  <c:v>31746000</c:v>
                </c:pt>
                <c:pt idx="5">
                  <c:v>39012800</c:v>
                </c:pt>
                <c:pt idx="6">
                  <c:v>55944000</c:v>
                </c:pt>
                <c:pt idx="7">
                  <c:v>27261600</c:v>
                </c:pt>
                <c:pt idx="8">
                  <c:v>36837200</c:v>
                </c:pt>
                <c:pt idx="9">
                  <c:v>25663200</c:v>
                </c:pt>
                <c:pt idx="10">
                  <c:v>15510400</c:v>
                </c:pt>
                <c:pt idx="11">
                  <c:v>51992400</c:v>
                </c:pt>
                <c:pt idx="12">
                  <c:v>18692400</c:v>
                </c:pt>
                <c:pt idx="13">
                  <c:v>53818719.999999993</c:v>
                </c:pt>
                <c:pt idx="14">
                  <c:v>113158580</c:v>
                </c:pt>
              </c:numCache>
            </c:numRef>
          </c:val>
          <c:extLst>
            <c:ext xmlns:c16="http://schemas.microsoft.com/office/drawing/2014/chart" uri="{C3380CC4-5D6E-409C-BE32-E72D297353CC}">
              <c16:uniqueId val="{00000003-A710-4B22-9FE9-1D3A6667E092}"/>
            </c:ext>
          </c:extLst>
        </c:ser>
        <c:ser>
          <c:idx val="5"/>
          <c:order val="4"/>
          <c:tx>
            <c:strRef>
              <c:f>'fig1'!$A$17</c:f>
              <c:strCache>
                <c:ptCount val="1"/>
                <c:pt idx="0">
                  <c:v>Perfluorocarbons (PFCs)</c:v>
                </c:pt>
              </c:strCache>
            </c:strRef>
          </c:tx>
          <c:spPr>
            <a:solidFill>
              <a:schemeClr val="accent4">
                <a:lumMod val="60000"/>
              </a:schemeClr>
            </a:solidFill>
            <a:ln>
              <a:noFill/>
            </a:ln>
            <a:effectLst/>
          </c:spPr>
          <c:invertIfNegative val="0"/>
          <c:cat>
            <c:numRef>
              <c:f>'fig1'!$B$12:$P$12</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'fig1'!$B$17:$P$17</c:f>
              <c:numCache>
                <c:formatCode>#,##0</c:formatCode>
                <c:ptCount val="15"/>
                <c:pt idx="0">
                  <c:v>89408541.800000012</c:v>
                </c:pt>
                <c:pt idx="1">
                  <c:v>146290200</c:v>
                </c:pt>
                <c:pt idx="2">
                  <c:v>53584840</c:v>
                </c:pt>
                <c:pt idx="3">
                  <c:v>19566360</c:v>
                </c:pt>
                <c:pt idx="4">
                  <c:v>34904200</c:v>
                </c:pt>
                <c:pt idx="5">
                  <c:v>37698000</c:v>
                </c:pt>
                <c:pt idx="6">
                  <c:v>52301400</c:v>
                </c:pt>
                <c:pt idx="7">
                  <c:v>103004600</c:v>
                </c:pt>
                <c:pt idx="8">
                  <c:v>50386000</c:v>
                </c:pt>
                <c:pt idx="9">
                  <c:v>55022000</c:v>
                </c:pt>
                <c:pt idx="10">
                  <c:v>53131000</c:v>
                </c:pt>
                <c:pt idx="11">
                  <c:v>53899600</c:v>
                </c:pt>
                <c:pt idx="12">
                  <c:v>48129000</c:v>
                </c:pt>
                <c:pt idx="13">
                  <c:v>48898454</c:v>
                </c:pt>
                <c:pt idx="14">
                  <c:v>56086328</c:v>
                </c:pt>
              </c:numCache>
            </c:numRef>
          </c:val>
          <c:extLst>
            <c:ext xmlns:c16="http://schemas.microsoft.com/office/drawing/2014/chart" uri="{C3380CC4-5D6E-409C-BE32-E72D297353CC}">
              <c16:uniqueId val="{00000004-A710-4B22-9FE9-1D3A6667E092}"/>
            </c:ext>
          </c:extLst>
        </c:ser>
        <c:ser>
          <c:idx val="6"/>
          <c:order val="5"/>
          <c:tx>
            <c:strRef>
              <c:f>'fig1'!$A$18</c:f>
              <c:strCache>
                <c:ptCount val="1"/>
                <c:pt idx="0">
                  <c:v>Sulphur hexafluoride</c:v>
                </c:pt>
              </c:strCache>
            </c:strRef>
          </c:tx>
          <c:spPr>
            <a:solidFill>
              <a:schemeClr val="accent6">
                <a:lumMod val="80000"/>
                <a:lumOff val="20000"/>
              </a:schemeClr>
            </a:solidFill>
            <a:ln>
              <a:noFill/>
            </a:ln>
            <a:effectLst/>
          </c:spPr>
          <c:invertIfNegative val="0"/>
          <c:cat>
            <c:numRef>
              <c:f>'fig1'!$B$12:$P$12</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'fig1'!$B$18:$P$18</c:f>
              <c:numCache>
                <c:formatCode>#,##0</c:formatCode>
                <c:ptCount val="15"/>
                <c:pt idx="0">
                  <c:v>13089480</c:v>
                </c:pt>
                <c:pt idx="1">
                  <c:v>23484000</c:v>
                </c:pt>
                <c:pt idx="2">
                  <c:v>4286400</c:v>
                </c:pt>
                <c:pt idx="3">
                  <c:v>4719600</c:v>
                </c:pt>
                <c:pt idx="4">
                  <c:v>6475200</c:v>
                </c:pt>
                <c:pt idx="5">
                  <c:v>6931200</c:v>
                </c:pt>
                <c:pt idx="6">
                  <c:v>5494800</c:v>
                </c:pt>
                <c:pt idx="7">
                  <c:v>4058400</c:v>
                </c:pt>
                <c:pt idx="8">
                  <c:v>1755600</c:v>
                </c:pt>
                <c:pt idx="9">
                  <c:v>2918400</c:v>
                </c:pt>
                <c:pt idx="10">
                  <c:v>3055200</c:v>
                </c:pt>
                <c:pt idx="11">
                  <c:v>2439600</c:v>
                </c:pt>
                <c:pt idx="12">
                  <c:v>5038800</c:v>
                </c:pt>
                <c:pt idx="13">
                  <c:v>5171040</c:v>
                </c:pt>
                <c:pt idx="14">
                  <c:v>5063880.0000000009</c:v>
                </c:pt>
              </c:numCache>
            </c:numRef>
          </c:val>
          <c:extLst>
            <c:ext xmlns:c16="http://schemas.microsoft.com/office/drawing/2014/chart" uri="{C3380CC4-5D6E-409C-BE32-E72D297353CC}">
              <c16:uniqueId val="{00000005-A710-4B22-9FE9-1D3A6667E092}"/>
            </c:ext>
          </c:extLst>
        </c:ser>
        <c:dLbls>
          <c:showLegendKey val="0"/>
          <c:showVal val="0"/>
          <c:showCatName val="0"/>
          <c:showSerName val="0"/>
          <c:showPercent val="0"/>
          <c:showBubbleSize val="0"/>
        </c:dLbls>
        <c:gapWidth val="150"/>
        <c:overlap val="100"/>
        <c:axId val="1697787008"/>
        <c:axId val="1697783264"/>
      </c:barChart>
      <c:catAx>
        <c:axId val="1697787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7783264"/>
        <c:crosses val="autoZero"/>
        <c:auto val="1"/>
        <c:lblAlgn val="ctr"/>
        <c:lblOffset val="100"/>
        <c:noMultiLvlLbl val="0"/>
      </c:catAx>
      <c:valAx>
        <c:axId val="16977832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7787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1"/>
          <c:order val="0"/>
          <c:tx>
            <c:strRef>
              <c:f>'fig2'!$B$1</c:f>
              <c:strCache>
                <c:ptCount val="1"/>
                <c:pt idx="0">
                  <c:v>Hydrofluorocarbons (HFCs)</c:v>
                </c:pt>
              </c:strCache>
            </c:strRef>
          </c:tx>
          <c:spPr>
            <a:solidFill>
              <a:schemeClr val="accent2"/>
            </a:solidFill>
            <a:ln>
              <a:noFill/>
            </a:ln>
            <a:effectLst/>
          </c:spPr>
          <c:invertIfNegative val="0"/>
          <c:cat>
            <c:numRef>
              <c:f>'fig2'!$A$2:$A$16</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'fig2'!$B$2:$B$16</c:f>
              <c:numCache>
                <c:formatCode>General</c:formatCode>
                <c:ptCount val="15"/>
                <c:pt idx="0">
                  <c:v>23990800</c:v>
                </c:pt>
                <c:pt idx="1">
                  <c:v>26240400</c:v>
                </c:pt>
                <c:pt idx="2">
                  <c:v>12432000</c:v>
                </c:pt>
                <c:pt idx="3">
                  <c:v>21682000</c:v>
                </c:pt>
                <c:pt idx="4">
                  <c:v>31746000</c:v>
                </c:pt>
                <c:pt idx="5">
                  <c:v>39012800</c:v>
                </c:pt>
                <c:pt idx="6">
                  <c:v>55944000</c:v>
                </c:pt>
                <c:pt idx="7">
                  <c:v>27261600</c:v>
                </c:pt>
                <c:pt idx="8">
                  <c:v>36837200</c:v>
                </c:pt>
                <c:pt idx="9">
                  <c:v>25663200</c:v>
                </c:pt>
                <c:pt idx="10">
                  <c:v>15510400</c:v>
                </c:pt>
                <c:pt idx="11">
                  <c:v>51992400</c:v>
                </c:pt>
                <c:pt idx="12">
                  <c:v>18692400</c:v>
                </c:pt>
                <c:pt idx="13">
                  <c:v>53818720</c:v>
                </c:pt>
                <c:pt idx="14">
                  <c:v>113158580</c:v>
                </c:pt>
              </c:numCache>
            </c:numRef>
          </c:val>
          <c:extLst>
            <c:ext xmlns:c16="http://schemas.microsoft.com/office/drawing/2014/chart" uri="{C3380CC4-5D6E-409C-BE32-E72D297353CC}">
              <c16:uniqueId val="{00000000-6E48-43D4-AF74-FDB0C5238516}"/>
            </c:ext>
          </c:extLst>
        </c:ser>
        <c:ser>
          <c:idx val="2"/>
          <c:order val="1"/>
          <c:tx>
            <c:strRef>
              <c:f>'fig2'!$C$1</c:f>
              <c:strCache>
                <c:ptCount val="1"/>
                <c:pt idx="0">
                  <c:v>Nitrous oxide</c:v>
                </c:pt>
              </c:strCache>
            </c:strRef>
          </c:tx>
          <c:spPr>
            <a:solidFill>
              <a:schemeClr val="accent3"/>
            </a:solidFill>
            <a:ln>
              <a:noFill/>
            </a:ln>
            <a:effectLst/>
          </c:spPr>
          <c:invertIfNegative val="0"/>
          <c:cat>
            <c:numRef>
              <c:f>'fig2'!$A$2:$A$16</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'fig2'!$C$2:$C$16</c:f>
              <c:numCache>
                <c:formatCode>General</c:formatCode>
                <c:ptCount val="15"/>
                <c:pt idx="0">
                  <c:v>88294718</c:v>
                </c:pt>
                <c:pt idx="1">
                  <c:v>94408188</c:v>
                </c:pt>
                <c:pt idx="2">
                  <c:v>63157524</c:v>
                </c:pt>
                <c:pt idx="3">
                  <c:v>74771776</c:v>
                </c:pt>
                <c:pt idx="4">
                  <c:v>55257842</c:v>
                </c:pt>
                <c:pt idx="5">
                  <c:v>58142482</c:v>
                </c:pt>
                <c:pt idx="6">
                  <c:v>48046540</c:v>
                </c:pt>
                <c:pt idx="7">
                  <c:v>51097166</c:v>
                </c:pt>
                <c:pt idx="8">
                  <c:v>47842112</c:v>
                </c:pt>
                <c:pt idx="9">
                  <c:v>39080912</c:v>
                </c:pt>
                <c:pt idx="10">
                  <c:v>28658660</c:v>
                </c:pt>
                <c:pt idx="11">
                  <c:v>26774108</c:v>
                </c:pt>
                <c:pt idx="12">
                  <c:v>28769814</c:v>
                </c:pt>
                <c:pt idx="13">
                  <c:v>18192638.48</c:v>
                </c:pt>
                <c:pt idx="14">
                  <c:v>13097603.619999999</c:v>
                </c:pt>
              </c:numCache>
            </c:numRef>
          </c:val>
          <c:extLst>
            <c:ext xmlns:c16="http://schemas.microsoft.com/office/drawing/2014/chart" uri="{C3380CC4-5D6E-409C-BE32-E72D297353CC}">
              <c16:uniqueId val="{00000001-6E48-43D4-AF74-FDB0C5238516}"/>
            </c:ext>
          </c:extLst>
        </c:ser>
        <c:ser>
          <c:idx val="3"/>
          <c:order val="2"/>
          <c:tx>
            <c:strRef>
              <c:f>'fig2'!$D$1</c:f>
              <c:strCache>
                <c:ptCount val="1"/>
                <c:pt idx="0">
                  <c:v>Perfluorocarbons (PFCs)</c:v>
                </c:pt>
              </c:strCache>
            </c:strRef>
          </c:tx>
          <c:spPr>
            <a:solidFill>
              <a:schemeClr val="accent4"/>
            </a:solidFill>
            <a:ln>
              <a:noFill/>
            </a:ln>
            <a:effectLst/>
          </c:spPr>
          <c:invertIfNegative val="0"/>
          <c:cat>
            <c:numRef>
              <c:f>'fig2'!$A$2:$A$16</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'fig2'!$D$2:$D$16</c:f>
              <c:numCache>
                <c:formatCode>General</c:formatCode>
                <c:ptCount val="15"/>
                <c:pt idx="0">
                  <c:v>89408541.799999997</c:v>
                </c:pt>
                <c:pt idx="1">
                  <c:v>146290200</c:v>
                </c:pt>
                <c:pt idx="2">
                  <c:v>53584840</c:v>
                </c:pt>
                <c:pt idx="3">
                  <c:v>19566360</c:v>
                </c:pt>
                <c:pt idx="4">
                  <c:v>34901760</c:v>
                </c:pt>
                <c:pt idx="5">
                  <c:v>37698000</c:v>
                </c:pt>
                <c:pt idx="6">
                  <c:v>52298960</c:v>
                </c:pt>
                <c:pt idx="7">
                  <c:v>103009480</c:v>
                </c:pt>
                <c:pt idx="8">
                  <c:v>50390880</c:v>
                </c:pt>
                <c:pt idx="9">
                  <c:v>55026880</c:v>
                </c:pt>
                <c:pt idx="10">
                  <c:v>53135880</c:v>
                </c:pt>
                <c:pt idx="11">
                  <c:v>53899600</c:v>
                </c:pt>
                <c:pt idx="12">
                  <c:v>48129000</c:v>
                </c:pt>
                <c:pt idx="13">
                  <c:v>48898454</c:v>
                </c:pt>
                <c:pt idx="14">
                  <c:v>56086328</c:v>
                </c:pt>
              </c:numCache>
            </c:numRef>
          </c:val>
          <c:extLst>
            <c:ext xmlns:c16="http://schemas.microsoft.com/office/drawing/2014/chart" uri="{C3380CC4-5D6E-409C-BE32-E72D297353CC}">
              <c16:uniqueId val="{00000002-6E48-43D4-AF74-FDB0C5238516}"/>
            </c:ext>
          </c:extLst>
        </c:ser>
        <c:ser>
          <c:idx val="4"/>
          <c:order val="3"/>
          <c:tx>
            <c:strRef>
              <c:f>'fig2'!$E$1</c:f>
              <c:strCache>
                <c:ptCount val="1"/>
                <c:pt idx="0">
                  <c:v>Sulphur hexafluoride</c:v>
                </c:pt>
              </c:strCache>
            </c:strRef>
          </c:tx>
          <c:spPr>
            <a:solidFill>
              <a:schemeClr val="accent5"/>
            </a:solidFill>
            <a:ln>
              <a:noFill/>
            </a:ln>
            <a:effectLst/>
          </c:spPr>
          <c:invertIfNegative val="0"/>
          <c:cat>
            <c:numRef>
              <c:f>'fig2'!$A$2:$A$16</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'fig2'!$E$2:$E$16</c:f>
              <c:numCache>
                <c:formatCode>General</c:formatCode>
                <c:ptCount val="15"/>
                <c:pt idx="0">
                  <c:v>13089480</c:v>
                </c:pt>
                <c:pt idx="1">
                  <c:v>23484000</c:v>
                </c:pt>
                <c:pt idx="2">
                  <c:v>4286400</c:v>
                </c:pt>
                <c:pt idx="3">
                  <c:v>4719600</c:v>
                </c:pt>
                <c:pt idx="4">
                  <c:v>6475200</c:v>
                </c:pt>
                <c:pt idx="5">
                  <c:v>6931200</c:v>
                </c:pt>
                <c:pt idx="6">
                  <c:v>5494800</c:v>
                </c:pt>
                <c:pt idx="7">
                  <c:v>4049280</c:v>
                </c:pt>
                <c:pt idx="8">
                  <c:v>1760160</c:v>
                </c:pt>
                <c:pt idx="9">
                  <c:v>2909280</c:v>
                </c:pt>
                <c:pt idx="10">
                  <c:v>3052920</c:v>
                </c:pt>
                <c:pt idx="11">
                  <c:v>2441880</c:v>
                </c:pt>
                <c:pt idx="12">
                  <c:v>5027400</c:v>
                </c:pt>
                <c:pt idx="13">
                  <c:v>5171040</c:v>
                </c:pt>
                <c:pt idx="14">
                  <c:v>5063880</c:v>
                </c:pt>
              </c:numCache>
            </c:numRef>
          </c:val>
          <c:extLst>
            <c:ext xmlns:c16="http://schemas.microsoft.com/office/drawing/2014/chart" uri="{C3380CC4-5D6E-409C-BE32-E72D297353CC}">
              <c16:uniqueId val="{00000003-6E48-43D4-AF74-FDB0C5238516}"/>
            </c:ext>
          </c:extLst>
        </c:ser>
        <c:dLbls>
          <c:showLegendKey val="0"/>
          <c:showVal val="0"/>
          <c:showCatName val="0"/>
          <c:showSerName val="0"/>
          <c:showPercent val="0"/>
          <c:showBubbleSize val="0"/>
        </c:dLbls>
        <c:gapWidth val="150"/>
        <c:overlap val="100"/>
        <c:axId val="538050192"/>
        <c:axId val="538044784"/>
      </c:barChart>
      <c:catAx>
        <c:axId val="538050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8044784"/>
        <c:crosses val="autoZero"/>
        <c:auto val="1"/>
        <c:lblAlgn val="ctr"/>
        <c:lblOffset val="100"/>
        <c:noMultiLvlLbl val="0"/>
      </c:catAx>
      <c:valAx>
        <c:axId val="5380447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8050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654138971994758E-2"/>
          <c:y val="3.6124794745484398E-2"/>
          <c:w val="0.91252417313094214"/>
          <c:h val="0.77972615492029029"/>
        </c:manualLayout>
      </c:layout>
      <c:lineChart>
        <c:grouping val="standard"/>
        <c:varyColors val="0"/>
        <c:ser>
          <c:idx val="1"/>
          <c:order val="0"/>
          <c:tx>
            <c:strRef>
              <c:f>'Fig3'!$G$1</c:f>
              <c:strCache>
                <c:ptCount val="1"/>
                <c:pt idx="0">
                  <c:v>Carbon dioxide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'Fig3'!$F$2:$F$16</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'Fig3'!$G$2:$G$16</c:f>
              <c:numCache>
                <c:formatCode>0%</c:formatCode>
                <c:ptCount val="15"/>
                <c:pt idx="0">
                  <c:v>1</c:v>
                </c:pt>
                <c:pt idx="1">
                  <c:v>0.96710034184210392</c:v>
                </c:pt>
                <c:pt idx="2">
                  <c:v>0.91501721505394318</c:v>
                </c:pt>
                <c:pt idx="3">
                  <c:v>0.99376623595836722</c:v>
                </c:pt>
                <c:pt idx="4">
                  <c:v>0.84913455620506173</c:v>
                </c:pt>
                <c:pt idx="5">
                  <c:v>0.86572338293746842</c:v>
                </c:pt>
                <c:pt idx="6">
                  <c:v>0.79723256530102216</c:v>
                </c:pt>
                <c:pt idx="7">
                  <c:v>0.72333423050010681</c:v>
                </c:pt>
                <c:pt idx="8">
                  <c:v>0.65419410935703537</c:v>
                </c:pt>
                <c:pt idx="9">
                  <c:v>0.46933744832033725</c:v>
                </c:pt>
                <c:pt idx="10">
                  <c:v>0.4342422058469656</c:v>
                </c:pt>
                <c:pt idx="11">
                  <c:v>0.44629364691387158</c:v>
                </c:pt>
                <c:pt idx="12">
                  <c:v>0.42728422534727156</c:v>
                </c:pt>
                <c:pt idx="13">
                  <c:v>0.40092840630556159</c:v>
                </c:pt>
                <c:pt idx="14">
                  <c:v>0.37996197321163538</c:v>
                </c:pt>
              </c:numCache>
            </c:numRef>
          </c:val>
          <c:smooth val="0"/>
          <c:extLst>
            <c:ext xmlns:c16="http://schemas.microsoft.com/office/drawing/2014/chart" uri="{C3380CC4-5D6E-409C-BE32-E72D297353CC}">
              <c16:uniqueId val="{00000000-BFA7-4F1C-8429-918EA70EF4EF}"/>
            </c:ext>
          </c:extLst>
        </c:ser>
        <c:ser>
          <c:idx val="2"/>
          <c:order val="1"/>
          <c:tx>
            <c:strRef>
              <c:f>'Fig3'!$H$1</c:f>
              <c:strCache>
                <c:ptCount val="1"/>
                <c:pt idx="0">
                  <c:v>Methane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'Fig3'!$F$2:$F$16</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'Fig3'!$H$2:$H$16</c:f>
              <c:numCache>
                <c:formatCode>0%</c:formatCode>
                <c:ptCount val="15"/>
                <c:pt idx="0">
                  <c:v>1</c:v>
                </c:pt>
                <c:pt idx="1">
                  <c:v>0.80294927608145061</c:v>
                </c:pt>
                <c:pt idx="2">
                  <c:v>0.72527777699320728</c:v>
                </c:pt>
                <c:pt idx="3">
                  <c:v>0.67697083198070285</c:v>
                </c:pt>
                <c:pt idx="4">
                  <c:v>0.68047504777583045</c:v>
                </c:pt>
                <c:pt idx="5">
                  <c:v>0.67715134833487622</c:v>
                </c:pt>
                <c:pt idx="6">
                  <c:v>0.6656300644076163</c:v>
                </c:pt>
                <c:pt idx="7">
                  <c:v>0.6034056419405921</c:v>
                </c:pt>
                <c:pt idx="8">
                  <c:v>0.53880541457334885</c:v>
                </c:pt>
                <c:pt idx="9">
                  <c:v>0.49396384382046615</c:v>
                </c:pt>
                <c:pt idx="10">
                  <c:v>0.45976585697880568</c:v>
                </c:pt>
                <c:pt idx="11">
                  <c:v>0.39345059708292096</c:v>
                </c:pt>
                <c:pt idx="12">
                  <c:v>0.37774509638012727</c:v>
                </c:pt>
                <c:pt idx="13">
                  <c:v>0.3669698427719934</c:v>
                </c:pt>
                <c:pt idx="14">
                  <c:v>0.33514488710125573</c:v>
                </c:pt>
              </c:numCache>
            </c:numRef>
          </c:val>
          <c:smooth val="0"/>
          <c:extLst>
            <c:ext xmlns:c16="http://schemas.microsoft.com/office/drawing/2014/chart" uri="{C3380CC4-5D6E-409C-BE32-E72D297353CC}">
              <c16:uniqueId val="{00000001-BFA7-4F1C-8429-918EA70EF4EF}"/>
            </c:ext>
          </c:extLst>
        </c:ser>
        <c:ser>
          <c:idx val="3"/>
          <c:order val="2"/>
          <c:tx>
            <c:strRef>
              <c:f>'Fig3'!$I$1</c:f>
              <c:strCache>
                <c:ptCount val="1"/>
                <c:pt idx="0">
                  <c:v>Nitrous oxide</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'Fig3'!$F$2:$F$16</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'Fig3'!$I$2:$I$16</c:f>
              <c:numCache>
                <c:formatCode>0%</c:formatCode>
                <c:ptCount val="15"/>
                <c:pt idx="0">
                  <c:v>1</c:v>
                </c:pt>
                <c:pt idx="1">
                  <c:v>1.0692393626536074</c:v>
                </c:pt>
                <c:pt idx="2">
                  <c:v>0.71530353605070696</c:v>
                </c:pt>
                <c:pt idx="3">
                  <c:v>0.84684313732107963</c:v>
                </c:pt>
                <c:pt idx="4">
                  <c:v>0.62583406178385437</c:v>
                </c:pt>
                <c:pt idx="5">
                  <c:v>0.65850464577054313</c:v>
                </c:pt>
                <c:pt idx="6">
                  <c:v>0.54416097687746168</c:v>
                </c:pt>
                <c:pt idx="7">
                  <c:v>0.57871146946751673</c:v>
                </c:pt>
                <c:pt idx="8">
                  <c:v>0.54184568549162815</c:v>
                </c:pt>
                <c:pt idx="9">
                  <c:v>0.44261891181304863</c:v>
                </c:pt>
                <c:pt idx="10">
                  <c:v>0.3245795518594895</c:v>
                </c:pt>
                <c:pt idx="11">
                  <c:v>0.30323567033760729</c:v>
                </c:pt>
                <c:pt idx="12">
                  <c:v>0.32583844936228235</c:v>
                </c:pt>
                <c:pt idx="13">
                  <c:v>0.20604446304477694</c:v>
                </c:pt>
                <c:pt idx="14">
                  <c:v>0.1483396053204451</c:v>
                </c:pt>
              </c:numCache>
            </c:numRef>
          </c:val>
          <c:smooth val="0"/>
          <c:extLst>
            <c:ext xmlns:c16="http://schemas.microsoft.com/office/drawing/2014/chart" uri="{C3380CC4-5D6E-409C-BE32-E72D297353CC}">
              <c16:uniqueId val="{00000002-BFA7-4F1C-8429-918EA70EF4EF}"/>
            </c:ext>
          </c:extLst>
        </c:ser>
        <c:dLbls>
          <c:showLegendKey val="0"/>
          <c:showVal val="0"/>
          <c:showCatName val="0"/>
          <c:showSerName val="0"/>
          <c:showPercent val="0"/>
          <c:showBubbleSize val="0"/>
        </c:dLbls>
        <c:marker val="1"/>
        <c:smooth val="0"/>
        <c:axId val="969763536"/>
        <c:axId val="969779344"/>
      </c:lineChart>
      <c:catAx>
        <c:axId val="969763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9779344"/>
        <c:crosses val="autoZero"/>
        <c:auto val="1"/>
        <c:lblAlgn val="ctr"/>
        <c:lblOffset val="100"/>
        <c:noMultiLvlLbl val="0"/>
      </c:catAx>
      <c:valAx>
        <c:axId val="969779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9763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1"/>
          <c:order val="0"/>
          <c:tx>
            <c:strRef>
              <c:f>'fig4'!$G$1</c:f>
              <c:strCache>
                <c:ptCount val="1"/>
                <c:pt idx="0">
                  <c:v>Hydrofluorocarbons (HFCs)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'fig4'!$F$2:$F$16</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'fig4'!$G$2:$G$16</c:f>
              <c:numCache>
                <c:formatCode>0%</c:formatCode>
                <c:ptCount val="15"/>
                <c:pt idx="0">
                  <c:v>1</c:v>
                </c:pt>
                <c:pt idx="1">
                  <c:v>1.093769278223319</c:v>
                </c:pt>
                <c:pt idx="2">
                  <c:v>0.51819864281307837</c:v>
                </c:pt>
                <c:pt idx="3">
                  <c:v>0.90376310919185687</c:v>
                </c:pt>
                <c:pt idx="4">
                  <c:v>1.323257248611968</c:v>
                </c:pt>
                <c:pt idx="5">
                  <c:v>1.6261566933991363</c:v>
                </c:pt>
                <c:pt idx="6">
                  <c:v>2.3318938926588526</c:v>
                </c:pt>
                <c:pt idx="7">
                  <c:v>1.1363355953115362</c:v>
                </c:pt>
                <c:pt idx="8">
                  <c:v>1.5354719309068476</c:v>
                </c:pt>
                <c:pt idx="9">
                  <c:v>1.0697100555212831</c:v>
                </c:pt>
                <c:pt idx="10">
                  <c:v>0.64651449722393584</c:v>
                </c:pt>
                <c:pt idx="11">
                  <c:v>2.1671807526218383</c:v>
                </c:pt>
                <c:pt idx="12">
                  <c:v>0.7791486736582357</c:v>
                </c:pt>
                <c:pt idx="13">
                  <c:v>2.2433066008636646</c:v>
                </c:pt>
                <c:pt idx="14">
                  <c:v>4.7167489204194943</c:v>
                </c:pt>
              </c:numCache>
            </c:numRef>
          </c:val>
          <c:smooth val="0"/>
          <c:extLst>
            <c:ext xmlns:c16="http://schemas.microsoft.com/office/drawing/2014/chart" uri="{C3380CC4-5D6E-409C-BE32-E72D297353CC}">
              <c16:uniqueId val="{00000000-F36E-42B9-859B-7AF1A5943DEE}"/>
            </c:ext>
          </c:extLst>
        </c:ser>
        <c:ser>
          <c:idx val="2"/>
          <c:order val="1"/>
          <c:tx>
            <c:strRef>
              <c:f>'fig4'!$H$1</c:f>
              <c:strCache>
                <c:ptCount val="1"/>
                <c:pt idx="0">
                  <c:v>Perfluorocarbons (PFCs)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'fig4'!$F$2:$F$16</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'fig4'!$H$2:$H$16</c:f>
              <c:numCache>
                <c:formatCode>0%</c:formatCode>
                <c:ptCount val="15"/>
                <c:pt idx="0">
                  <c:v>1</c:v>
                </c:pt>
                <c:pt idx="1">
                  <c:v>1.6361991493565593</c:v>
                </c:pt>
                <c:pt idx="2">
                  <c:v>0.59932565288999085</c:v>
                </c:pt>
                <c:pt idx="3">
                  <c:v>0.218842147922446</c:v>
                </c:pt>
                <c:pt idx="4">
                  <c:v>0.39036264919349889</c:v>
                </c:pt>
                <c:pt idx="5">
                  <c:v>0.4216375090911324</c:v>
                </c:pt>
                <c:pt idx="6">
                  <c:v>0.58494358380966549</c:v>
                </c:pt>
                <c:pt idx="7">
                  <c:v>1.1521210822848114</c:v>
                </c:pt>
                <c:pt idx="8">
                  <c:v>0.56360244904531165</c:v>
                </c:pt>
                <c:pt idx="9">
                  <c:v>0.61545431100473891</c:v>
                </c:pt>
                <c:pt idx="10">
                  <c:v>0.59430420941602524</c:v>
                </c:pt>
                <c:pt idx="11">
                  <c:v>0.60284612141249927</c:v>
                </c:pt>
                <c:pt idx="12">
                  <c:v>0.53830419849984379</c:v>
                </c:pt>
                <c:pt idx="13">
                  <c:v>0.54691024306242564</c:v>
                </c:pt>
                <c:pt idx="14">
                  <c:v>0.62730382598515122</c:v>
                </c:pt>
              </c:numCache>
            </c:numRef>
          </c:val>
          <c:smooth val="0"/>
          <c:extLst>
            <c:ext xmlns:c16="http://schemas.microsoft.com/office/drawing/2014/chart" uri="{C3380CC4-5D6E-409C-BE32-E72D297353CC}">
              <c16:uniqueId val="{00000001-F36E-42B9-859B-7AF1A5943DEE}"/>
            </c:ext>
          </c:extLst>
        </c:ser>
        <c:ser>
          <c:idx val="3"/>
          <c:order val="2"/>
          <c:tx>
            <c:strRef>
              <c:f>'fig4'!$I$1</c:f>
              <c:strCache>
                <c:ptCount val="1"/>
                <c:pt idx="0">
                  <c:v>Sulphur hexafluoride</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'fig4'!$F$2:$F$16</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'fig4'!$I$2:$I$16</c:f>
              <c:numCache>
                <c:formatCode>0%</c:formatCode>
                <c:ptCount val="15"/>
                <c:pt idx="0">
                  <c:v>1</c:v>
                </c:pt>
                <c:pt idx="1">
                  <c:v>1.7941125239505311</c:v>
                </c:pt>
                <c:pt idx="2">
                  <c:v>0.32746908204145619</c:v>
                </c:pt>
                <c:pt idx="3">
                  <c:v>0.36056436160947569</c:v>
                </c:pt>
                <c:pt idx="4">
                  <c:v>0.49468733670092319</c:v>
                </c:pt>
                <c:pt idx="5">
                  <c:v>0.52952447308831208</c:v>
                </c:pt>
                <c:pt idx="6">
                  <c:v>0.4197874934680369</c:v>
                </c:pt>
                <c:pt idx="7">
                  <c:v>0.30935377112001389</c:v>
                </c:pt>
                <c:pt idx="8">
                  <c:v>0.13447134645532138</c:v>
                </c:pt>
                <c:pt idx="9">
                  <c:v>0.22226093015154152</c:v>
                </c:pt>
                <c:pt idx="10">
                  <c:v>0.23323462811356907</c:v>
                </c:pt>
                <c:pt idx="11">
                  <c:v>0.18655286535446786</c:v>
                </c:pt>
                <c:pt idx="12">
                  <c:v>0.38407942867096323</c:v>
                </c:pt>
                <c:pt idx="13">
                  <c:v>0.39505312663299075</c:v>
                </c:pt>
                <c:pt idx="14">
                  <c:v>0.38686639958195435</c:v>
                </c:pt>
              </c:numCache>
            </c:numRef>
          </c:val>
          <c:smooth val="0"/>
          <c:extLst>
            <c:ext xmlns:c16="http://schemas.microsoft.com/office/drawing/2014/chart" uri="{C3380CC4-5D6E-409C-BE32-E72D297353CC}">
              <c16:uniqueId val="{00000002-F36E-42B9-859B-7AF1A5943DEE}"/>
            </c:ext>
          </c:extLst>
        </c:ser>
        <c:dLbls>
          <c:showLegendKey val="0"/>
          <c:showVal val="0"/>
          <c:showCatName val="0"/>
          <c:showSerName val="0"/>
          <c:showPercent val="0"/>
          <c:showBubbleSize val="0"/>
        </c:dLbls>
        <c:marker val="1"/>
        <c:smooth val="0"/>
        <c:axId val="2853440"/>
        <c:axId val="2850944"/>
      </c:lineChart>
      <c:catAx>
        <c:axId val="2853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50944"/>
        <c:crosses val="autoZero"/>
        <c:auto val="1"/>
        <c:lblAlgn val="ctr"/>
        <c:lblOffset val="100"/>
        <c:noMultiLvlLbl val="0"/>
      </c:catAx>
      <c:valAx>
        <c:axId val="28509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53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576197555810684"/>
          <c:y val="6.1874947306196609E-2"/>
          <c:w val="0.85472150329461793"/>
          <c:h val="0.57899504204566266"/>
        </c:manualLayout>
      </c:layout>
      <c:barChart>
        <c:barDir val="col"/>
        <c:grouping val="stacked"/>
        <c:varyColors val="0"/>
        <c:ser>
          <c:idx val="1"/>
          <c:order val="0"/>
          <c:tx>
            <c:strRef>
              <c:f>'fig5'!$C$1</c:f>
              <c:strCache>
                <c:ptCount val="1"/>
                <c:pt idx="0">
                  <c:v>Carbon dioxide</c:v>
                </c:pt>
              </c:strCache>
            </c:strRef>
          </c:tx>
          <c:spPr>
            <a:solidFill>
              <a:schemeClr val="accent5"/>
            </a:solidFill>
            <a:ln>
              <a:noFill/>
            </a:ln>
            <a:effectLst/>
          </c:spPr>
          <c:invertIfNegative val="0"/>
          <c:cat>
            <c:multiLvlStrRef>
              <c:f>'fig5'!$A$2:$B$19</c:f>
              <c:multiLvlStrCache>
                <c:ptCount val="18"/>
                <c:lvl>
                  <c:pt idx="0">
                    <c:v>2020</c:v>
                  </c:pt>
                  <c:pt idx="1">
                    <c:v>2021</c:v>
                  </c:pt>
                  <c:pt idx="2">
                    <c:v>2020</c:v>
                  </c:pt>
                  <c:pt idx="3">
                    <c:v>2021</c:v>
                  </c:pt>
                  <c:pt idx="4">
                    <c:v>2020</c:v>
                  </c:pt>
                  <c:pt idx="5">
                    <c:v>2021</c:v>
                  </c:pt>
                  <c:pt idx="6">
                    <c:v>2020</c:v>
                  </c:pt>
                  <c:pt idx="7">
                    <c:v>2021</c:v>
                  </c:pt>
                  <c:pt idx="8">
                    <c:v>2020</c:v>
                  </c:pt>
                  <c:pt idx="9">
                    <c:v>2021</c:v>
                  </c:pt>
                  <c:pt idx="10">
                    <c:v>2020</c:v>
                  </c:pt>
                  <c:pt idx="11">
                    <c:v>2021</c:v>
                  </c:pt>
                  <c:pt idx="12">
                    <c:v>2020</c:v>
                  </c:pt>
                  <c:pt idx="13">
                    <c:v>2021</c:v>
                  </c:pt>
                  <c:pt idx="14">
                    <c:v>2020</c:v>
                  </c:pt>
                  <c:pt idx="15">
                    <c:v>2021</c:v>
                  </c:pt>
                  <c:pt idx="16">
                    <c:v>2020</c:v>
                  </c:pt>
                  <c:pt idx="17">
                    <c:v>2021</c:v>
                  </c:pt>
                </c:lvl>
                <c:lvl>
                  <c:pt idx="0">
                    <c:v>1 - Energy sector</c:v>
                  </c:pt>
                  <c:pt idx="2">
                    <c:v>2 - Production and processing of metals</c:v>
                  </c:pt>
                  <c:pt idx="4">
                    <c:v>3 - Mineral industry</c:v>
                  </c:pt>
                  <c:pt idx="6">
                    <c:v>4 - Chemical industry</c:v>
                  </c:pt>
                  <c:pt idx="8">
                    <c:v>5 - Waste and waste-water m/ment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'fig5'!$C$2:$C$19</c:f>
              <c:numCache>
                <c:formatCode>#,##0</c:formatCode>
                <c:ptCount val="18"/>
                <c:pt idx="0">
                  <c:v>5107007837.1899996</c:v>
                </c:pt>
                <c:pt idx="1">
                  <c:v>4611913858.2399998</c:v>
                </c:pt>
                <c:pt idx="2">
                  <c:v>69717000</c:v>
                </c:pt>
                <c:pt idx="3">
                  <c:v>61388065.350000001</c:v>
                </c:pt>
                <c:pt idx="4">
                  <c:v>650223743</c:v>
                </c:pt>
                <c:pt idx="5">
                  <c:v>715866103</c:v>
                </c:pt>
                <c:pt idx="6">
                  <c:v>1750777543.01</c:v>
                </c:pt>
                <c:pt idx="7">
                  <c:v>1488031080.72</c:v>
                </c:pt>
                <c:pt idx="8">
                  <c:v>2073711387.6900001</c:v>
                </c:pt>
                <c:pt idx="9">
                  <c:v>2031893657.27</c:v>
                </c:pt>
                <c:pt idx="10">
                  <c:v>694052398.66999996</c:v>
                </c:pt>
                <c:pt idx="11">
                  <c:v>841390463.11000001</c:v>
                </c:pt>
                <c:pt idx="14">
                  <c:v>288674596.16000003</c:v>
                </c:pt>
                <c:pt idx="15">
                  <c:v>326433472.62</c:v>
                </c:pt>
                <c:pt idx="16">
                  <c:v>10469800</c:v>
                </c:pt>
                <c:pt idx="17">
                  <c:v>11059585</c:v>
                </c:pt>
              </c:numCache>
            </c:numRef>
          </c:val>
          <c:extLst>
            <c:ext xmlns:c16="http://schemas.microsoft.com/office/drawing/2014/chart" uri="{C3380CC4-5D6E-409C-BE32-E72D297353CC}">
              <c16:uniqueId val="{00000000-4FC2-438E-B53E-952D44022279}"/>
            </c:ext>
          </c:extLst>
        </c:ser>
        <c:ser>
          <c:idx val="2"/>
          <c:order val="1"/>
          <c:tx>
            <c:strRef>
              <c:f>'fig5'!$E$1</c:f>
              <c:strCache>
                <c:ptCount val="1"/>
                <c:pt idx="0">
                  <c:v>Methane</c:v>
                </c:pt>
              </c:strCache>
            </c:strRef>
          </c:tx>
          <c:spPr>
            <a:solidFill>
              <a:schemeClr val="accent4"/>
            </a:solidFill>
            <a:ln>
              <a:noFill/>
            </a:ln>
            <a:effectLst/>
          </c:spPr>
          <c:invertIfNegative val="0"/>
          <c:cat>
            <c:multiLvlStrRef>
              <c:f>'fig5'!$A$2:$B$19</c:f>
              <c:multiLvlStrCache>
                <c:ptCount val="18"/>
                <c:lvl>
                  <c:pt idx="0">
                    <c:v>2020</c:v>
                  </c:pt>
                  <c:pt idx="1">
                    <c:v>2021</c:v>
                  </c:pt>
                  <c:pt idx="2">
                    <c:v>2020</c:v>
                  </c:pt>
                  <c:pt idx="3">
                    <c:v>2021</c:v>
                  </c:pt>
                  <c:pt idx="4">
                    <c:v>2020</c:v>
                  </c:pt>
                  <c:pt idx="5">
                    <c:v>2021</c:v>
                  </c:pt>
                  <c:pt idx="6">
                    <c:v>2020</c:v>
                  </c:pt>
                  <c:pt idx="7">
                    <c:v>2021</c:v>
                  </c:pt>
                  <c:pt idx="8">
                    <c:v>2020</c:v>
                  </c:pt>
                  <c:pt idx="9">
                    <c:v>2021</c:v>
                  </c:pt>
                  <c:pt idx="10">
                    <c:v>2020</c:v>
                  </c:pt>
                  <c:pt idx="11">
                    <c:v>2021</c:v>
                  </c:pt>
                  <c:pt idx="12">
                    <c:v>2020</c:v>
                  </c:pt>
                  <c:pt idx="13">
                    <c:v>2021</c:v>
                  </c:pt>
                  <c:pt idx="14">
                    <c:v>2020</c:v>
                  </c:pt>
                  <c:pt idx="15">
                    <c:v>2021</c:v>
                  </c:pt>
                  <c:pt idx="16">
                    <c:v>2020</c:v>
                  </c:pt>
                  <c:pt idx="17">
                    <c:v>2021</c:v>
                  </c:pt>
                </c:lvl>
                <c:lvl>
                  <c:pt idx="0">
                    <c:v>1 - Energy sector</c:v>
                  </c:pt>
                  <c:pt idx="2">
                    <c:v>2 - Production and processing of metals</c:v>
                  </c:pt>
                  <c:pt idx="4">
                    <c:v>3 - Mineral industry</c:v>
                  </c:pt>
                  <c:pt idx="6">
                    <c:v>4 - Chemical industry</c:v>
                  </c:pt>
                  <c:pt idx="8">
                    <c:v>5 - Waste and waste-water m/ment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'fig5'!$E$2:$E$19</c:f>
              <c:numCache>
                <c:formatCode>#,##0</c:formatCode>
                <c:ptCount val="18"/>
                <c:pt idx="0">
                  <c:v>99436811.290000007</c:v>
                </c:pt>
                <c:pt idx="1">
                  <c:v>63824513.18</c:v>
                </c:pt>
                <c:pt idx="4">
                  <c:v>1469625</c:v>
                </c:pt>
                <c:pt idx="5">
                  <c:v>569250</c:v>
                </c:pt>
                <c:pt idx="6">
                  <c:v>9128917.8800000008</c:v>
                </c:pt>
                <c:pt idx="7">
                  <c:v>8384892.7300000004</c:v>
                </c:pt>
                <c:pt idx="8">
                  <c:v>523088700</c:v>
                </c:pt>
                <c:pt idx="9">
                  <c:v>504153749</c:v>
                </c:pt>
                <c:pt idx="12">
                  <c:v>15490176.15</c:v>
                </c:pt>
                <c:pt idx="13">
                  <c:v>15388817.550000001</c:v>
                </c:pt>
                <c:pt idx="14">
                  <c:v>690750</c:v>
                </c:pt>
                <c:pt idx="15">
                  <c:v>673675</c:v>
                </c:pt>
              </c:numCache>
            </c:numRef>
          </c:val>
          <c:extLst>
            <c:ext xmlns:c16="http://schemas.microsoft.com/office/drawing/2014/chart" uri="{C3380CC4-5D6E-409C-BE32-E72D297353CC}">
              <c16:uniqueId val="{00000001-4FC2-438E-B53E-952D44022279}"/>
            </c:ext>
          </c:extLst>
        </c:ser>
        <c:ser>
          <c:idx val="3"/>
          <c:order val="2"/>
          <c:tx>
            <c:strRef>
              <c:f>'fig5'!$F$1</c:f>
              <c:strCache>
                <c:ptCount val="1"/>
                <c:pt idx="0">
                  <c:v>Nitrous oxide</c:v>
                </c:pt>
              </c:strCache>
            </c:strRef>
          </c:tx>
          <c:spPr>
            <a:solidFill>
              <a:schemeClr val="accent6">
                <a:lumMod val="60000"/>
              </a:schemeClr>
            </a:solidFill>
            <a:ln>
              <a:noFill/>
            </a:ln>
            <a:effectLst/>
          </c:spPr>
          <c:invertIfNegative val="0"/>
          <c:cat>
            <c:multiLvlStrRef>
              <c:f>'fig5'!$A$2:$B$19</c:f>
              <c:multiLvlStrCache>
                <c:ptCount val="18"/>
                <c:lvl>
                  <c:pt idx="0">
                    <c:v>2020</c:v>
                  </c:pt>
                  <c:pt idx="1">
                    <c:v>2021</c:v>
                  </c:pt>
                  <c:pt idx="2">
                    <c:v>2020</c:v>
                  </c:pt>
                  <c:pt idx="3">
                    <c:v>2021</c:v>
                  </c:pt>
                  <c:pt idx="4">
                    <c:v>2020</c:v>
                  </c:pt>
                  <c:pt idx="5">
                    <c:v>2021</c:v>
                  </c:pt>
                  <c:pt idx="6">
                    <c:v>2020</c:v>
                  </c:pt>
                  <c:pt idx="7">
                    <c:v>2021</c:v>
                  </c:pt>
                  <c:pt idx="8">
                    <c:v>2020</c:v>
                  </c:pt>
                  <c:pt idx="9">
                    <c:v>2021</c:v>
                  </c:pt>
                  <c:pt idx="10">
                    <c:v>2020</c:v>
                  </c:pt>
                  <c:pt idx="11">
                    <c:v>2021</c:v>
                  </c:pt>
                  <c:pt idx="12">
                    <c:v>2020</c:v>
                  </c:pt>
                  <c:pt idx="13">
                    <c:v>2021</c:v>
                  </c:pt>
                  <c:pt idx="14">
                    <c:v>2020</c:v>
                  </c:pt>
                  <c:pt idx="15">
                    <c:v>2021</c:v>
                  </c:pt>
                  <c:pt idx="16">
                    <c:v>2020</c:v>
                  </c:pt>
                  <c:pt idx="17">
                    <c:v>2021</c:v>
                  </c:pt>
                </c:lvl>
                <c:lvl>
                  <c:pt idx="0">
                    <c:v>1 - Energy sector</c:v>
                  </c:pt>
                  <c:pt idx="2">
                    <c:v>2 - Production and processing of metals</c:v>
                  </c:pt>
                  <c:pt idx="4">
                    <c:v>3 - Mineral industry</c:v>
                  </c:pt>
                  <c:pt idx="6">
                    <c:v>4 - Chemical industry</c:v>
                  </c:pt>
                  <c:pt idx="8">
                    <c:v>5 - Waste and waste-water m/ment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'fig5'!$F$2:$F$19</c:f>
              <c:numCache>
                <c:formatCode>#,##0</c:formatCode>
                <c:ptCount val="18"/>
                <c:pt idx="0">
                  <c:v>18192638.48</c:v>
                </c:pt>
                <c:pt idx="1">
                  <c:v>13097603.619999999</c:v>
                </c:pt>
              </c:numCache>
            </c:numRef>
          </c:val>
          <c:extLst>
            <c:ext xmlns:c16="http://schemas.microsoft.com/office/drawing/2014/chart" uri="{C3380CC4-5D6E-409C-BE32-E72D297353CC}">
              <c16:uniqueId val="{00000002-4FC2-438E-B53E-952D44022279}"/>
            </c:ext>
          </c:extLst>
        </c:ser>
        <c:ser>
          <c:idx val="4"/>
          <c:order val="3"/>
          <c:tx>
            <c:strRef>
              <c:f>'fig5'!$D$1</c:f>
              <c:strCache>
                <c:ptCount val="1"/>
                <c:pt idx="0">
                  <c:v>Hydrofluorocarbons (HFCs)</c:v>
                </c:pt>
              </c:strCache>
            </c:strRef>
          </c:tx>
          <c:spPr>
            <a:solidFill>
              <a:schemeClr val="accent5">
                <a:lumMod val="60000"/>
              </a:schemeClr>
            </a:solidFill>
            <a:ln>
              <a:noFill/>
            </a:ln>
            <a:effectLst/>
          </c:spPr>
          <c:invertIfNegative val="0"/>
          <c:cat>
            <c:multiLvlStrRef>
              <c:f>'fig5'!$A$2:$B$19</c:f>
              <c:multiLvlStrCache>
                <c:ptCount val="18"/>
                <c:lvl>
                  <c:pt idx="0">
                    <c:v>2020</c:v>
                  </c:pt>
                  <c:pt idx="1">
                    <c:v>2021</c:v>
                  </c:pt>
                  <c:pt idx="2">
                    <c:v>2020</c:v>
                  </c:pt>
                  <c:pt idx="3">
                    <c:v>2021</c:v>
                  </c:pt>
                  <c:pt idx="4">
                    <c:v>2020</c:v>
                  </c:pt>
                  <c:pt idx="5">
                    <c:v>2021</c:v>
                  </c:pt>
                  <c:pt idx="6">
                    <c:v>2020</c:v>
                  </c:pt>
                  <c:pt idx="7">
                    <c:v>2021</c:v>
                  </c:pt>
                  <c:pt idx="8">
                    <c:v>2020</c:v>
                  </c:pt>
                  <c:pt idx="9">
                    <c:v>2021</c:v>
                  </c:pt>
                  <c:pt idx="10">
                    <c:v>2020</c:v>
                  </c:pt>
                  <c:pt idx="11">
                    <c:v>2021</c:v>
                  </c:pt>
                  <c:pt idx="12">
                    <c:v>2020</c:v>
                  </c:pt>
                  <c:pt idx="13">
                    <c:v>2021</c:v>
                  </c:pt>
                  <c:pt idx="14">
                    <c:v>2020</c:v>
                  </c:pt>
                  <c:pt idx="15">
                    <c:v>2021</c:v>
                  </c:pt>
                  <c:pt idx="16">
                    <c:v>2020</c:v>
                  </c:pt>
                  <c:pt idx="17">
                    <c:v>2021</c:v>
                  </c:pt>
                </c:lvl>
                <c:lvl>
                  <c:pt idx="0">
                    <c:v>1 - Energy sector</c:v>
                  </c:pt>
                  <c:pt idx="2">
                    <c:v>2 - Production and processing of metals</c:v>
                  </c:pt>
                  <c:pt idx="4">
                    <c:v>3 - Mineral industry</c:v>
                  </c:pt>
                  <c:pt idx="6">
                    <c:v>4 - Chemical industry</c:v>
                  </c:pt>
                  <c:pt idx="8">
                    <c:v>5 - Waste and waste-water m/ment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'fig5'!$D$2:$D$19</c:f>
              <c:numCache>
                <c:formatCode>General</c:formatCode>
                <c:ptCount val="18"/>
                <c:pt idx="6" formatCode="#,##0">
                  <c:v>36840160</c:v>
                </c:pt>
                <c:pt idx="7" formatCode="#,##0">
                  <c:v>7973500</c:v>
                </c:pt>
                <c:pt idx="14" formatCode="#,##0">
                  <c:v>16978560</c:v>
                </c:pt>
                <c:pt idx="15" formatCode="#,##0">
                  <c:v>102891080</c:v>
                </c:pt>
                <c:pt idx="17">
                  <c:v>2294000</c:v>
                </c:pt>
              </c:numCache>
            </c:numRef>
          </c:val>
          <c:extLst>
            <c:ext xmlns:c16="http://schemas.microsoft.com/office/drawing/2014/chart" uri="{C3380CC4-5D6E-409C-BE32-E72D297353CC}">
              <c16:uniqueId val="{00000003-4FC2-438E-B53E-952D44022279}"/>
            </c:ext>
          </c:extLst>
        </c:ser>
        <c:ser>
          <c:idx val="5"/>
          <c:order val="4"/>
          <c:tx>
            <c:strRef>
              <c:f>'fig5'!$G$1</c:f>
              <c:strCache>
                <c:ptCount val="1"/>
                <c:pt idx="0">
                  <c:v>Perfluorocarbons (PFCs)</c:v>
                </c:pt>
              </c:strCache>
            </c:strRef>
          </c:tx>
          <c:spPr>
            <a:solidFill>
              <a:schemeClr val="accent4">
                <a:lumMod val="60000"/>
              </a:schemeClr>
            </a:solidFill>
            <a:ln>
              <a:noFill/>
            </a:ln>
            <a:effectLst/>
          </c:spPr>
          <c:invertIfNegative val="0"/>
          <c:cat>
            <c:multiLvlStrRef>
              <c:f>'fig5'!$A$2:$B$19</c:f>
              <c:multiLvlStrCache>
                <c:ptCount val="18"/>
                <c:lvl>
                  <c:pt idx="0">
                    <c:v>2020</c:v>
                  </c:pt>
                  <c:pt idx="1">
                    <c:v>2021</c:v>
                  </c:pt>
                  <c:pt idx="2">
                    <c:v>2020</c:v>
                  </c:pt>
                  <c:pt idx="3">
                    <c:v>2021</c:v>
                  </c:pt>
                  <c:pt idx="4">
                    <c:v>2020</c:v>
                  </c:pt>
                  <c:pt idx="5">
                    <c:v>2021</c:v>
                  </c:pt>
                  <c:pt idx="6">
                    <c:v>2020</c:v>
                  </c:pt>
                  <c:pt idx="7">
                    <c:v>2021</c:v>
                  </c:pt>
                  <c:pt idx="8">
                    <c:v>2020</c:v>
                  </c:pt>
                  <c:pt idx="9">
                    <c:v>2021</c:v>
                  </c:pt>
                  <c:pt idx="10">
                    <c:v>2020</c:v>
                  </c:pt>
                  <c:pt idx="11">
                    <c:v>2021</c:v>
                  </c:pt>
                  <c:pt idx="12">
                    <c:v>2020</c:v>
                  </c:pt>
                  <c:pt idx="13">
                    <c:v>2021</c:v>
                  </c:pt>
                  <c:pt idx="14">
                    <c:v>2020</c:v>
                  </c:pt>
                  <c:pt idx="15">
                    <c:v>2021</c:v>
                  </c:pt>
                  <c:pt idx="16">
                    <c:v>2020</c:v>
                  </c:pt>
                  <c:pt idx="17">
                    <c:v>2021</c:v>
                  </c:pt>
                </c:lvl>
                <c:lvl>
                  <c:pt idx="0">
                    <c:v>1 - Energy sector</c:v>
                  </c:pt>
                  <c:pt idx="2">
                    <c:v>2 - Production and processing of metals</c:v>
                  </c:pt>
                  <c:pt idx="4">
                    <c:v>3 - Mineral industry</c:v>
                  </c:pt>
                  <c:pt idx="6">
                    <c:v>4 - Chemical industry</c:v>
                  </c:pt>
                  <c:pt idx="8">
                    <c:v>5 - Waste and waste-water m/ment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'fig5'!$G$2:$G$19</c:f>
              <c:numCache>
                <c:formatCode>General</c:formatCode>
                <c:ptCount val="18"/>
                <c:pt idx="2" formatCode="#,##0">
                  <c:v>6600200</c:v>
                </c:pt>
                <c:pt idx="3" formatCode="#,##0">
                  <c:v>7417600</c:v>
                </c:pt>
                <c:pt idx="6" formatCode="#,##0">
                  <c:v>42298254</c:v>
                </c:pt>
                <c:pt idx="7" formatCode="#,##0">
                  <c:v>48668728</c:v>
                </c:pt>
              </c:numCache>
            </c:numRef>
          </c:val>
          <c:extLst>
            <c:ext xmlns:c16="http://schemas.microsoft.com/office/drawing/2014/chart" uri="{C3380CC4-5D6E-409C-BE32-E72D297353CC}">
              <c16:uniqueId val="{00000004-4FC2-438E-B53E-952D44022279}"/>
            </c:ext>
          </c:extLst>
        </c:ser>
        <c:ser>
          <c:idx val="6"/>
          <c:order val="5"/>
          <c:tx>
            <c:strRef>
              <c:f>'fig5'!$H$1</c:f>
              <c:strCache>
                <c:ptCount val="1"/>
                <c:pt idx="0">
                  <c:v>Sulphur hexafluoride</c:v>
                </c:pt>
              </c:strCache>
            </c:strRef>
          </c:tx>
          <c:spPr>
            <a:solidFill>
              <a:schemeClr val="accent6">
                <a:lumMod val="80000"/>
                <a:lumOff val="20000"/>
              </a:schemeClr>
            </a:solidFill>
            <a:ln>
              <a:noFill/>
            </a:ln>
            <a:effectLst/>
          </c:spPr>
          <c:invertIfNegative val="0"/>
          <c:cat>
            <c:multiLvlStrRef>
              <c:f>'fig5'!$A$2:$B$19</c:f>
              <c:multiLvlStrCache>
                <c:ptCount val="18"/>
                <c:lvl>
                  <c:pt idx="0">
                    <c:v>2020</c:v>
                  </c:pt>
                  <c:pt idx="1">
                    <c:v>2021</c:v>
                  </c:pt>
                  <c:pt idx="2">
                    <c:v>2020</c:v>
                  </c:pt>
                  <c:pt idx="3">
                    <c:v>2021</c:v>
                  </c:pt>
                  <c:pt idx="4">
                    <c:v>2020</c:v>
                  </c:pt>
                  <c:pt idx="5">
                    <c:v>2021</c:v>
                  </c:pt>
                  <c:pt idx="6">
                    <c:v>2020</c:v>
                  </c:pt>
                  <c:pt idx="7">
                    <c:v>2021</c:v>
                  </c:pt>
                  <c:pt idx="8">
                    <c:v>2020</c:v>
                  </c:pt>
                  <c:pt idx="9">
                    <c:v>2021</c:v>
                  </c:pt>
                  <c:pt idx="10">
                    <c:v>2020</c:v>
                  </c:pt>
                  <c:pt idx="11">
                    <c:v>2021</c:v>
                  </c:pt>
                  <c:pt idx="12">
                    <c:v>2020</c:v>
                  </c:pt>
                  <c:pt idx="13">
                    <c:v>2021</c:v>
                  </c:pt>
                  <c:pt idx="14">
                    <c:v>2020</c:v>
                  </c:pt>
                  <c:pt idx="15">
                    <c:v>2021</c:v>
                  </c:pt>
                  <c:pt idx="16">
                    <c:v>2020</c:v>
                  </c:pt>
                  <c:pt idx="17">
                    <c:v>2021</c:v>
                  </c:pt>
                </c:lvl>
                <c:lvl>
                  <c:pt idx="0">
                    <c:v>1 - Energy sector</c:v>
                  </c:pt>
                  <c:pt idx="2">
                    <c:v>2 - Production and processing of metals</c:v>
                  </c:pt>
                  <c:pt idx="4">
                    <c:v>3 - Mineral industry</c:v>
                  </c:pt>
                  <c:pt idx="6">
                    <c:v>4 - Chemical industry</c:v>
                  </c:pt>
                  <c:pt idx="8">
                    <c:v>5 - Waste and waste-water m/ment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'fig5'!$H$2:$H$19</c:f>
              <c:numCache>
                <c:formatCode>General</c:formatCode>
                <c:ptCount val="18"/>
                <c:pt idx="6" formatCode="#,##0">
                  <c:v>5171040</c:v>
                </c:pt>
                <c:pt idx="7" formatCode="#,##0">
                  <c:v>5063880</c:v>
                </c:pt>
              </c:numCache>
            </c:numRef>
          </c:val>
          <c:extLst>
            <c:ext xmlns:c16="http://schemas.microsoft.com/office/drawing/2014/chart" uri="{C3380CC4-5D6E-409C-BE32-E72D297353CC}">
              <c16:uniqueId val="{00000005-4FC2-438E-B53E-952D44022279}"/>
            </c:ext>
          </c:extLst>
        </c:ser>
        <c:dLbls>
          <c:showLegendKey val="0"/>
          <c:showVal val="0"/>
          <c:showCatName val="0"/>
          <c:showSerName val="0"/>
          <c:showPercent val="0"/>
          <c:showBubbleSize val="0"/>
        </c:dLbls>
        <c:gapWidth val="150"/>
        <c:overlap val="100"/>
        <c:axId val="981449792"/>
        <c:axId val="981453536"/>
      </c:barChart>
      <c:catAx>
        <c:axId val="98144979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0" spcFirstLastPara="1" vertOverflow="ellipsis" wrap="square" anchor="ctr" anchorCtr="0"/>
          <a:lstStyle/>
          <a:p>
            <a:pPr>
              <a:defRPr sz="900" b="0" i="0" u="none" strike="noStrike" kern="1200" baseline="0">
                <a:solidFill>
                  <a:schemeClr val="tx1">
                    <a:lumMod val="65000"/>
                    <a:lumOff val="35000"/>
                  </a:schemeClr>
                </a:solidFill>
                <a:latin typeface="+mn-lt"/>
                <a:ea typeface="+mn-ea"/>
                <a:cs typeface="+mn-cs"/>
              </a:defRPr>
            </a:pPr>
            <a:endParaRPr lang="en-US"/>
          </a:p>
        </c:txPr>
        <c:crossAx val="981453536"/>
        <c:crosses val="autoZero"/>
        <c:auto val="1"/>
        <c:lblAlgn val="ctr"/>
        <c:lblOffset val="100"/>
        <c:noMultiLvlLbl val="0"/>
      </c:catAx>
      <c:valAx>
        <c:axId val="9814535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1449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Sheet1!$C$1</c:f>
              <c:strCache>
                <c:ptCount val="1"/>
                <c:pt idx="0">
                  <c:v>Hydrofluorocarbons (HFCs)</c:v>
                </c:pt>
              </c:strCache>
            </c:strRef>
          </c:tx>
          <c:spPr>
            <a:solidFill>
              <a:schemeClr val="accent2"/>
            </a:solidFill>
            <a:ln>
              <a:noFill/>
            </a:ln>
            <a:effectLst/>
          </c:spPr>
          <c:invertIfNegative val="0"/>
          <c:cat>
            <c:multiLvlStrRef>
              <c:f>Sheet1!$A$2:$B$9</c:f>
              <c:multiLvlStrCache>
                <c:ptCount val="8"/>
                <c:lvl>
                  <c:pt idx="0">
                    <c:v>2020</c:v>
                  </c:pt>
                  <c:pt idx="1">
                    <c:v>2021</c:v>
                  </c:pt>
                  <c:pt idx="2">
                    <c:v>2020</c:v>
                  </c:pt>
                  <c:pt idx="3">
                    <c:v>2021</c:v>
                  </c:pt>
                  <c:pt idx="4">
                    <c:v>2020</c:v>
                  </c:pt>
                  <c:pt idx="5">
                    <c:v>2021</c:v>
                  </c:pt>
                  <c:pt idx="6">
                    <c:v>2020</c:v>
                  </c:pt>
                  <c:pt idx="7">
                    <c:v>2021</c:v>
                  </c:pt>
                </c:lvl>
                <c:lvl>
                  <c:pt idx="0">
                    <c:v>2 - Production and processing of metals</c:v>
                  </c:pt>
                  <c:pt idx="2">
                    <c:v>4 - Chemical industry</c:v>
                  </c:pt>
                  <c:pt idx="4">
                    <c:v>8 - Animal and vegetable products from the food and beverage sector</c:v>
                  </c:pt>
                  <c:pt idx="6">
                    <c:v>9 - Other activities</c:v>
                  </c:pt>
                </c:lvl>
              </c:multiLvlStrCache>
            </c:multiLvlStrRef>
          </c:cat>
          <c:val>
            <c:numRef>
              <c:f>Sheet1!$C$2:$C$9</c:f>
              <c:numCache>
                <c:formatCode>General</c:formatCode>
                <c:ptCount val="8"/>
                <c:pt idx="2">
                  <c:v>2489.1999999999998</c:v>
                </c:pt>
                <c:pt idx="3">
                  <c:v>538.75</c:v>
                </c:pt>
                <c:pt idx="4">
                  <c:v>1147.2</c:v>
                </c:pt>
                <c:pt idx="5">
                  <c:v>6952.1</c:v>
                </c:pt>
                <c:pt idx="7">
                  <c:v>155</c:v>
                </c:pt>
              </c:numCache>
            </c:numRef>
          </c:val>
          <c:extLst>
            <c:ext xmlns:c16="http://schemas.microsoft.com/office/drawing/2014/chart" uri="{C3380CC4-5D6E-409C-BE32-E72D297353CC}">
              <c16:uniqueId val="{00000000-726A-48AB-9B3E-435EA1C13856}"/>
            </c:ext>
          </c:extLst>
        </c:ser>
        <c:ser>
          <c:idx val="2"/>
          <c:order val="1"/>
          <c:tx>
            <c:strRef>
              <c:f>Sheet1!$D$1</c:f>
              <c:strCache>
                <c:ptCount val="1"/>
                <c:pt idx="0">
                  <c:v>Perfluorocarbons (PFCs)</c:v>
                </c:pt>
              </c:strCache>
            </c:strRef>
          </c:tx>
          <c:spPr>
            <a:solidFill>
              <a:schemeClr val="accent3"/>
            </a:solidFill>
            <a:ln>
              <a:noFill/>
            </a:ln>
            <a:effectLst/>
          </c:spPr>
          <c:invertIfNegative val="0"/>
          <c:cat>
            <c:multiLvlStrRef>
              <c:f>Sheet1!$A$2:$B$9</c:f>
              <c:multiLvlStrCache>
                <c:ptCount val="8"/>
                <c:lvl>
                  <c:pt idx="0">
                    <c:v>2020</c:v>
                  </c:pt>
                  <c:pt idx="1">
                    <c:v>2021</c:v>
                  </c:pt>
                  <c:pt idx="2">
                    <c:v>2020</c:v>
                  </c:pt>
                  <c:pt idx="3">
                    <c:v>2021</c:v>
                  </c:pt>
                  <c:pt idx="4">
                    <c:v>2020</c:v>
                  </c:pt>
                  <c:pt idx="5">
                    <c:v>2021</c:v>
                  </c:pt>
                  <c:pt idx="6">
                    <c:v>2020</c:v>
                  </c:pt>
                  <c:pt idx="7">
                    <c:v>2021</c:v>
                  </c:pt>
                </c:lvl>
                <c:lvl>
                  <c:pt idx="0">
                    <c:v>2 - Production and processing of metals</c:v>
                  </c:pt>
                  <c:pt idx="2">
                    <c:v>4 - Chemical industry</c:v>
                  </c:pt>
                  <c:pt idx="4">
                    <c:v>8 - Animal and vegetable products from the food and beverage sector</c:v>
                  </c:pt>
                  <c:pt idx="6">
                    <c:v>9 - Other activities</c:v>
                  </c:pt>
                </c:lvl>
              </c:multiLvlStrCache>
            </c:multiLvlStrRef>
          </c:cat>
          <c:val>
            <c:numRef>
              <c:f>Sheet1!$D$2:$D$8</c:f>
              <c:numCache>
                <c:formatCode>General</c:formatCode>
                <c:ptCount val="7"/>
                <c:pt idx="0">
                  <c:v>541</c:v>
                </c:pt>
                <c:pt idx="1">
                  <c:v>608</c:v>
                </c:pt>
                <c:pt idx="2">
                  <c:v>3467.07</c:v>
                </c:pt>
                <c:pt idx="3">
                  <c:v>3989.24</c:v>
                </c:pt>
              </c:numCache>
            </c:numRef>
          </c:val>
          <c:extLst>
            <c:ext xmlns:c16="http://schemas.microsoft.com/office/drawing/2014/chart" uri="{C3380CC4-5D6E-409C-BE32-E72D297353CC}">
              <c16:uniqueId val="{00000001-726A-48AB-9B3E-435EA1C13856}"/>
            </c:ext>
          </c:extLst>
        </c:ser>
        <c:ser>
          <c:idx val="3"/>
          <c:order val="2"/>
          <c:tx>
            <c:strRef>
              <c:f>Sheet1!$E$1</c:f>
              <c:strCache>
                <c:ptCount val="1"/>
                <c:pt idx="0">
                  <c:v>Sulphur hexafluoride</c:v>
                </c:pt>
              </c:strCache>
            </c:strRef>
          </c:tx>
          <c:spPr>
            <a:solidFill>
              <a:schemeClr val="accent4"/>
            </a:solidFill>
            <a:ln>
              <a:noFill/>
            </a:ln>
            <a:effectLst/>
          </c:spPr>
          <c:invertIfNegative val="0"/>
          <c:cat>
            <c:multiLvlStrRef>
              <c:f>Sheet1!$A$2:$B$9</c:f>
              <c:multiLvlStrCache>
                <c:ptCount val="8"/>
                <c:lvl>
                  <c:pt idx="0">
                    <c:v>2020</c:v>
                  </c:pt>
                  <c:pt idx="1">
                    <c:v>2021</c:v>
                  </c:pt>
                  <c:pt idx="2">
                    <c:v>2020</c:v>
                  </c:pt>
                  <c:pt idx="3">
                    <c:v>2021</c:v>
                  </c:pt>
                  <c:pt idx="4">
                    <c:v>2020</c:v>
                  </c:pt>
                  <c:pt idx="5">
                    <c:v>2021</c:v>
                  </c:pt>
                  <c:pt idx="6">
                    <c:v>2020</c:v>
                  </c:pt>
                  <c:pt idx="7">
                    <c:v>2021</c:v>
                  </c:pt>
                </c:lvl>
                <c:lvl>
                  <c:pt idx="0">
                    <c:v>2 - Production and processing of metals</c:v>
                  </c:pt>
                  <c:pt idx="2">
                    <c:v>4 - Chemical industry</c:v>
                  </c:pt>
                  <c:pt idx="4">
                    <c:v>8 - Animal and vegetable products from the food and beverage sector</c:v>
                  </c:pt>
                  <c:pt idx="6">
                    <c:v>9 - Other activities</c:v>
                  </c:pt>
                </c:lvl>
              </c:multiLvlStrCache>
            </c:multiLvlStrRef>
          </c:cat>
          <c:val>
            <c:numRef>
              <c:f>Sheet1!$E$2:$E$8</c:f>
              <c:numCache>
                <c:formatCode>General</c:formatCode>
                <c:ptCount val="7"/>
                <c:pt idx="2">
                  <c:v>226.8</c:v>
                </c:pt>
                <c:pt idx="3">
                  <c:v>222.1</c:v>
                </c:pt>
              </c:numCache>
            </c:numRef>
          </c:val>
          <c:extLst>
            <c:ext xmlns:c16="http://schemas.microsoft.com/office/drawing/2014/chart" uri="{C3380CC4-5D6E-409C-BE32-E72D297353CC}">
              <c16:uniqueId val="{00000002-726A-48AB-9B3E-435EA1C13856}"/>
            </c:ext>
          </c:extLst>
        </c:ser>
        <c:dLbls>
          <c:showLegendKey val="0"/>
          <c:showVal val="0"/>
          <c:showCatName val="0"/>
          <c:showSerName val="0"/>
          <c:showPercent val="0"/>
          <c:showBubbleSize val="0"/>
        </c:dLbls>
        <c:gapWidth val="219"/>
        <c:overlap val="-27"/>
        <c:axId val="309507168"/>
        <c:axId val="309501344"/>
      </c:barChart>
      <c:catAx>
        <c:axId val="309507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501344"/>
        <c:crosses val="autoZero"/>
        <c:auto val="1"/>
        <c:lblAlgn val="ctr"/>
        <c:lblOffset val="100"/>
        <c:noMultiLvlLbl val="0"/>
      </c:catAx>
      <c:valAx>
        <c:axId val="309501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9507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'fig7'!$C$1</c:f>
              <c:strCache>
                <c:ptCount val="1"/>
                <c:pt idx="0">
                  <c:v>ART</c:v>
                </c:pt>
              </c:strCache>
            </c:strRef>
          </c:tx>
          <c:spPr>
            <a:solidFill>
              <a:schemeClr val="accent1"/>
            </a:solidFill>
            <a:ln>
              <a:noFill/>
            </a:ln>
            <a:effectLst/>
          </c:spPr>
          <c:invertIfNegative val="0"/>
          <c:cat>
            <c:multiLvlStrRef>
              <c:f>'fig7'!$A$2:$B$19</c:f>
              <c:multiLvlStrCache>
                <c:ptCount val="18"/>
                <c:lvl>
                  <c:pt idx="0">
                    <c:v>Air</c:v>
                  </c:pt>
                  <c:pt idx="1">
                    <c:v>Water</c:v>
                  </c:pt>
                  <c:pt idx="2">
                    <c:v>Air</c:v>
                  </c:pt>
                  <c:pt idx="3">
                    <c:v>Water</c:v>
                  </c:pt>
                  <c:pt idx="4">
                    <c:v>Air</c:v>
                  </c:pt>
                  <c:pt idx="5">
                    <c:v>Water</c:v>
                  </c:pt>
                  <c:pt idx="6">
                    <c:v>Air</c:v>
                  </c:pt>
                  <c:pt idx="7">
                    <c:v>Water</c:v>
                  </c:pt>
                  <c:pt idx="8">
                    <c:v>Air</c:v>
                  </c:pt>
                  <c:pt idx="9">
                    <c:v>Water</c:v>
                  </c:pt>
                  <c:pt idx="10">
                    <c:v>Air</c:v>
                  </c:pt>
                  <c:pt idx="11">
                    <c:v>Water</c:v>
                  </c:pt>
                  <c:pt idx="12">
                    <c:v>Air</c:v>
                  </c:pt>
                  <c:pt idx="13">
                    <c:v>Water</c:v>
                  </c:pt>
                  <c:pt idx="14">
                    <c:v>Air</c:v>
                  </c:pt>
                  <c:pt idx="15">
                    <c:v>Water</c:v>
                  </c:pt>
                  <c:pt idx="16">
                    <c:v>Air</c:v>
                  </c:pt>
                  <c:pt idx="17">
                    <c:v>Water</c:v>
                  </c:pt>
                </c:lvl>
                <c:lvl>
                  <c:pt idx="0">
                    <c:v>1 - Energy sector</c:v>
                  </c:pt>
                  <c:pt idx="2">
                    <c:v>2 - Production and processing of metals</c:v>
                  </c:pt>
                  <c:pt idx="4">
                    <c:v>3 - Mineral industry</c:v>
                  </c:pt>
                  <c:pt idx="6">
                    <c:v>4 - Chemical industry</c:v>
                  </c:pt>
                  <c:pt idx="8">
                    <c:v>5 - Waste and waste-water m/ment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'fig7'!$C$2:$C$19</c:f>
              <c:numCache>
                <c:formatCode>General</c:formatCode>
                <c:ptCount val="18"/>
                <c:pt idx="0">
                  <c:v>102</c:v>
                </c:pt>
                <c:pt idx="1">
                  <c:v>27</c:v>
                </c:pt>
                <c:pt idx="2">
                  <c:v>5</c:v>
                </c:pt>
                <c:pt idx="4">
                  <c:v>41</c:v>
                </c:pt>
                <c:pt idx="6">
                  <c:v>48</c:v>
                </c:pt>
                <c:pt idx="7">
                  <c:v>31</c:v>
                </c:pt>
                <c:pt idx="8">
                  <c:v>181</c:v>
                </c:pt>
                <c:pt idx="9">
                  <c:v>1272</c:v>
                </c:pt>
                <c:pt idx="10">
                  <c:v>45</c:v>
                </c:pt>
                <c:pt idx="11">
                  <c:v>1</c:v>
                </c:pt>
                <c:pt idx="12">
                  <c:v>139</c:v>
                </c:pt>
                <c:pt idx="13">
                  <c:v>914</c:v>
                </c:pt>
                <c:pt idx="14">
                  <c:v>15</c:v>
                </c:pt>
                <c:pt idx="15">
                  <c:v>18</c:v>
                </c:pt>
                <c:pt idx="16">
                  <c:v>9</c:v>
                </c:pt>
              </c:numCache>
            </c:numRef>
          </c:val>
          <c:extLst>
            <c:ext xmlns:c16="http://schemas.microsoft.com/office/drawing/2014/chart" uri="{C3380CC4-5D6E-409C-BE32-E72D297353CC}">
              <c16:uniqueId val="{00000000-D5C3-4BFC-9DF8-A2C80745744B}"/>
            </c:ext>
          </c:extLst>
        </c:ser>
        <c:ser>
          <c:idx val="1"/>
          <c:order val="1"/>
          <c:tx>
            <c:strRef>
              <c:f>'fig7'!$D$1</c:f>
              <c:strCache>
                <c:ptCount val="1"/>
                <c:pt idx="0">
                  <c:v>BRT</c:v>
                </c:pt>
              </c:strCache>
            </c:strRef>
          </c:tx>
          <c:spPr>
            <a:solidFill>
              <a:schemeClr val="accent2"/>
            </a:solidFill>
            <a:ln>
              <a:noFill/>
            </a:ln>
            <a:effectLst/>
          </c:spPr>
          <c:invertIfNegative val="0"/>
          <c:cat>
            <c:multiLvlStrRef>
              <c:f>'fig7'!$A$2:$B$19</c:f>
              <c:multiLvlStrCache>
                <c:ptCount val="18"/>
                <c:lvl>
                  <c:pt idx="0">
                    <c:v>Air</c:v>
                  </c:pt>
                  <c:pt idx="1">
                    <c:v>Water</c:v>
                  </c:pt>
                  <c:pt idx="2">
                    <c:v>Air</c:v>
                  </c:pt>
                  <c:pt idx="3">
                    <c:v>Water</c:v>
                  </c:pt>
                  <c:pt idx="4">
                    <c:v>Air</c:v>
                  </c:pt>
                  <c:pt idx="5">
                    <c:v>Water</c:v>
                  </c:pt>
                  <c:pt idx="6">
                    <c:v>Air</c:v>
                  </c:pt>
                  <c:pt idx="7">
                    <c:v>Water</c:v>
                  </c:pt>
                  <c:pt idx="8">
                    <c:v>Air</c:v>
                  </c:pt>
                  <c:pt idx="9">
                    <c:v>Water</c:v>
                  </c:pt>
                  <c:pt idx="10">
                    <c:v>Air</c:v>
                  </c:pt>
                  <c:pt idx="11">
                    <c:v>Water</c:v>
                  </c:pt>
                  <c:pt idx="12">
                    <c:v>Air</c:v>
                  </c:pt>
                  <c:pt idx="13">
                    <c:v>Water</c:v>
                  </c:pt>
                  <c:pt idx="14">
                    <c:v>Air</c:v>
                  </c:pt>
                  <c:pt idx="15">
                    <c:v>Water</c:v>
                  </c:pt>
                  <c:pt idx="16">
                    <c:v>Air</c:v>
                  </c:pt>
                  <c:pt idx="17">
                    <c:v>Water</c:v>
                  </c:pt>
                </c:lvl>
                <c:lvl>
                  <c:pt idx="0">
                    <c:v>1 - Energy sector</c:v>
                  </c:pt>
                  <c:pt idx="2">
                    <c:v>2 - Production and processing of metals</c:v>
                  </c:pt>
                  <c:pt idx="4">
                    <c:v>3 - Mineral industry</c:v>
                  </c:pt>
                  <c:pt idx="6">
                    <c:v>4 - Chemical industry</c:v>
                  </c:pt>
                  <c:pt idx="8">
                    <c:v>5 - Waste and waste-water m/ment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'fig7'!$D$2:$D$19</c:f>
              <c:numCache>
                <c:formatCode>General</c:formatCode>
                <c:ptCount val="18"/>
                <c:pt idx="0">
                  <c:v>232</c:v>
                </c:pt>
                <c:pt idx="1">
                  <c:v>153</c:v>
                </c:pt>
                <c:pt idx="2">
                  <c:v>94</c:v>
                </c:pt>
                <c:pt idx="3">
                  <c:v>31</c:v>
                </c:pt>
                <c:pt idx="4">
                  <c:v>67</c:v>
                </c:pt>
                <c:pt idx="6">
                  <c:v>224</c:v>
                </c:pt>
                <c:pt idx="7">
                  <c:v>86</c:v>
                </c:pt>
                <c:pt idx="8">
                  <c:v>1856</c:v>
                </c:pt>
                <c:pt idx="9">
                  <c:v>1846</c:v>
                </c:pt>
                <c:pt idx="10">
                  <c:v>62</c:v>
                </c:pt>
                <c:pt idx="11">
                  <c:v>40</c:v>
                </c:pt>
                <c:pt idx="12">
                  <c:v>286</c:v>
                </c:pt>
                <c:pt idx="13">
                  <c:v>374</c:v>
                </c:pt>
                <c:pt idx="14">
                  <c:v>239</c:v>
                </c:pt>
                <c:pt idx="15">
                  <c:v>78</c:v>
                </c:pt>
                <c:pt idx="16">
                  <c:v>38</c:v>
                </c:pt>
                <c:pt idx="17">
                  <c:v>2</c:v>
                </c:pt>
              </c:numCache>
            </c:numRef>
          </c:val>
          <c:extLst>
            <c:ext xmlns:c16="http://schemas.microsoft.com/office/drawing/2014/chart" uri="{C3380CC4-5D6E-409C-BE32-E72D297353CC}">
              <c16:uniqueId val="{00000001-D5C3-4BFC-9DF8-A2C80745744B}"/>
            </c:ext>
          </c:extLst>
        </c:ser>
        <c:dLbls>
          <c:showLegendKey val="0"/>
          <c:showVal val="0"/>
          <c:showCatName val="0"/>
          <c:showSerName val="0"/>
          <c:showPercent val="0"/>
          <c:showBubbleSize val="0"/>
        </c:dLbls>
        <c:gapWidth val="150"/>
        <c:overlap val="100"/>
        <c:axId val="1657543951"/>
        <c:axId val="1657544783"/>
      </c:barChart>
      <c:catAx>
        <c:axId val="1657543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7544783"/>
        <c:crosses val="autoZero"/>
        <c:auto val="1"/>
        <c:lblAlgn val="ctr"/>
        <c:lblOffset val="100"/>
        <c:noMultiLvlLbl val="0"/>
      </c:catAx>
      <c:valAx>
        <c:axId val="16575447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754395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3D187-D260-4CDE-89EC-2D074ABB4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7842</Words>
  <Characters>44706</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2026-09-17T13:56:00Z</dcterms:created>
  <dcterms:modified xsi:type="dcterms:W3CDTF">2026-09-17T13:57:00Z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1c086820,119bd58f,444de991</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1c14860e,7160dcb1,5fe01666</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2026-09-17T13:57:10Z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5a32b059-a8a2-445b-83cd-726d1aa438e9</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