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70C0"/>
        </w:rPr>
        <w:id w:val="-191923907"/>
        <w:docPartObj>
          <w:docPartGallery w:val="Cover Pages"/>
          <w:docPartUnique/>
        </w:docPartObj>
      </w:sdtPr>
      <w:sdtEndPr>
        <w:rPr>
          <w:color w:val="auto"/>
        </w:rPr>
      </w:sdtEndPr>
      <w:sdtContent>
        <w:p w14:paraId="36C4D771" w14:textId="58822ABD" w:rsidR="00ED3EE7" w:rsidRPr="002C37CE" w:rsidRDefault="00CF7EFB" w:rsidP="00F60DFD">
          <w:pPr>
            <w:rPr>
              <w:color w:val="0070C0"/>
            </w:rPr>
          </w:pPr>
          <w:r w:rsidRPr="002C37CE">
            <w:rPr>
              <w:noProof/>
              <w:color w:val="0070C0"/>
            </w:rPr>
            <w:drawing>
              <wp:inline distT="0" distB="0" distL="0" distR="0" wp14:anchorId="720A0370" wp14:editId="0532CB5D">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3889CA1E" w14:textId="73924474" w:rsidR="00ED3EE7" w:rsidRPr="002C37CE" w:rsidRDefault="006C5765" w:rsidP="00F60DFD">
          <w:pPr>
            <w:pStyle w:val="Heading1"/>
            <w:rPr>
              <w:color w:val="0070C0"/>
            </w:rPr>
          </w:pPr>
          <w:r w:rsidRPr="003E6C88">
            <w:t>Agency Board</w:t>
          </w:r>
          <w:r w:rsidR="006A4E8C">
            <w:t xml:space="preserve"> </w:t>
          </w:r>
          <w:r w:rsidR="002E34D7">
            <w:t>m</w:t>
          </w:r>
          <w:r w:rsidRPr="00CD7AE5">
            <w:t xml:space="preserve">eeting </w:t>
          </w:r>
        </w:p>
        <w:p w14:paraId="4E9A46E5" w14:textId="00E85D10" w:rsidR="00BD5B7E" w:rsidRPr="00CD7AE5" w:rsidRDefault="006A4E8C" w:rsidP="00BD5B7E">
          <w:pPr>
            <w:pStyle w:val="Heading2"/>
          </w:pPr>
          <w:r>
            <w:t>30 Septem</w:t>
          </w:r>
          <w:r w:rsidR="002B3BB4">
            <w:t>ber</w:t>
          </w:r>
          <w:r>
            <w:t xml:space="preserve"> 2025</w:t>
          </w:r>
        </w:p>
        <w:p w14:paraId="53D58480" w14:textId="2531F8B9" w:rsidR="00ED3EE7" w:rsidRPr="002C37CE" w:rsidRDefault="00ED3EE7" w:rsidP="00ED3EE7">
          <w:pPr>
            <w:pStyle w:val="Footer"/>
            <w:ind w:right="360"/>
            <w:rPr>
              <w:color w:val="0070C0"/>
            </w:rPr>
          </w:pPr>
          <w:r w:rsidRPr="002C37CE">
            <w:rPr>
              <w:noProof/>
              <w:color w:val="0070C0"/>
            </w:rPr>
            <mc:AlternateContent>
              <mc:Choice Requires="wps">
                <w:drawing>
                  <wp:anchor distT="0" distB="0" distL="114300" distR="114300" simplePos="0" relativeHeight="251658241" behindDoc="0" locked="0" layoutInCell="1" allowOverlap="1" wp14:anchorId="08B06304" wp14:editId="046DAFC6">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682571" id="Straight Connector 12"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p w14:paraId="4149094D" w14:textId="0C8CFF56" w:rsidR="00ED3EE7" w:rsidRPr="00A8795C" w:rsidRDefault="006A4E8C" w:rsidP="00ED3EE7">
          <w:pPr>
            <w:pStyle w:val="Heading1"/>
          </w:pPr>
          <w:r>
            <w:t>B</w:t>
          </w:r>
          <w:r w:rsidR="00B35628">
            <w:t>o</w:t>
          </w:r>
          <w:r>
            <w:t>ard Champions Annual Review</w:t>
          </w:r>
        </w:p>
        <w:p w14:paraId="0DE37566" w14:textId="1D9ED696" w:rsidR="001B6CAA" w:rsidRDefault="00BD5B7E" w:rsidP="00396ACD">
          <w:pPr>
            <w:pStyle w:val="Heading3"/>
            <w:rPr>
              <w:rStyle w:val="normaltextrun"/>
              <w:color w:val="0070C0"/>
            </w:rPr>
          </w:pPr>
          <w:r w:rsidRPr="007F3876">
            <w:t>Purpo</w:t>
          </w:r>
          <w:r w:rsidRPr="009F5C48">
            <w:t>s</w:t>
          </w:r>
          <w:r w:rsidRPr="007F3876">
            <w:t>e</w:t>
          </w:r>
          <w:r w:rsidR="000A4F02" w:rsidRPr="007F3876">
            <w:t>:</w:t>
          </w:r>
          <w:r w:rsidR="004D6DB1" w:rsidRPr="007F3876">
            <w:t xml:space="preserve"> </w:t>
          </w:r>
          <w:r w:rsidR="00B81CE0" w:rsidRPr="00542369">
            <w:rPr>
              <w:b w:val="0"/>
              <w:bCs/>
              <w:sz w:val="24"/>
            </w:rPr>
            <w:t>The Board appro</w:t>
          </w:r>
          <w:r w:rsidR="00542369">
            <w:rPr>
              <w:b w:val="0"/>
              <w:bCs/>
              <w:sz w:val="24"/>
            </w:rPr>
            <w:t>v</w:t>
          </w:r>
          <w:r w:rsidR="00B81CE0" w:rsidRPr="00542369">
            <w:rPr>
              <w:b w:val="0"/>
              <w:bCs/>
              <w:sz w:val="24"/>
            </w:rPr>
            <w:t xml:space="preserve">ed the </w:t>
          </w:r>
          <w:r w:rsidR="00542369">
            <w:rPr>
              <w:b w:val="0"/>
              <w:bCs/>
              <w:sz w:val="24"/>
            </w:rPr>
            <w:t>B</w:t>
          </w:r>
          <w:r w:rsidR="00B81CE0" w:rsidRPr="00542369">
            <w:rPr>
              <w:b w:val="0"/>
              <w:bCs/>
              <w:sz w:val="24"/>
            </w:rPr>
            <w:t xml:space="preserve">oard </w:t>
          </w:r>
          <w:r w:rsidR="00542369">
            <w:rPr>
              <w:b w:val="0"/>
              <w:bCs/>
              <w:sz w:val="24"/>
            </w:rPr>
            <w:t>C</w:t>
          </w:r>
          <w:r w:rsidR="00B81CE0" w:rsidRPr="00542369">
            <w:rPr>
              <w:b w:val="0"/>
              <w:bCs/>
              <w:sz w:val="24"/>
            </w:rPr>
            <w:t>hampions in</w:t>
          </w:r>
          <w:r w:rsidR="00542369">
            <w:rPr>
              <w:b w:val="0"/>
              <w:bCs/>
              <w:sz w:val="24"/>
            </w:rPr>
            <w:t>i</w:t>
          </w:r>
          <w:r w:rsidR="00B81CE0" w:rsidRPr="00542369">
            <w:rPr>
              <w:b w:val="0"/>
              <w:bCs/>
              <w:sz w:val="24"/>
            </w:rPr>
            <w:t>tiat</w:t>
          </w:r>
          <w:r w:rsidR="00542369">
            <w:rPr>
              <w:b w:val="0"/>
              <w:bCs/>
              <w:sz w:val="24"/>
            </w:rPr>
            <w:t>iv</w:t>
          </w:r>
          <w:r w:rsidR="00B81CE0" w:rsidRPr="00542369">
            <w:rPr>
              <w:b w:val="0"/>
              <w:bCs/>
              <w:sz w:val="24"/>
            </w:rPr>
            <w:t>e on 27 Fe</w:t>
          </w:r>
          <w:r w:rsidR="00542369">
            <w:rPr>
              <w:b w:val="0"/>
              <w:bCs/>
              <w:sz w:val="24"/>
            </w:rPr>
            <w:t>b</w:t>
          </w:r>
          <w:r w:rsidR="00B81CE0" w:rsidRPr="00542369">
            <w:rPr>
              <w:b w:val="0"/>
              <w:bCs/>
              <w:sz w:val="24"/>
            </w:rPr>
            <w:t>ruary 2024</w:t>
          </w:r>
          <w:r w:rsidR="007D04A9">
            <w:rPr>
              <w:b w:val="0"/>
              <w:bCs/>
              <w:sz w:val="24"/>
            </w:rPr>
            <w:t xml:space="preserve"> </w:t>
          </w:r>
          <w:r w:rsidR="007D04A9" w:rsidRPr="007D04A9">
            <w:rPr>
              <w:b w:val="0"/>
              <w:bCs/>
              <w:sz w:val="24"/>
            </w:rPr>
            <w:t>to reflect the role of Board members in adding value and engaging at strategic level to work with SEPA’s Executive team and colleagues on priority areas of work</w:t>
          </w:r>
          <w:r w:rsidR="007D04A9">
            <w:rPr>
              <w:b w:val="0"/>
              <w:bCs/>
              <w:sz w:val="24"/>
            </w:rPr>
            <w:t xml:space="preserve">. </w:t>
          </w:r>
          <w:r w:rsidR="009F5C48" w:rsidRPr="00542369">
            <w:rPr>
              <w:rStyle w:val="normaltextrun"/>
              <w:b w:val="0"/>
              <w:bCs/>
              <w:sz w:val="24"/>
            </w:rPr>
            <w:t xml:space="preserve">This </w:t>
          </w:r>
          <w:r w:rsidR="009F5C48" w:rsidRPr="009F5C48">
            <w:rPr>
              <w:rStyle w:val="normaltextrun"/>
              <w:b w:val="0"/>
              <w:bCs/>
              <w:sz w:val="24"/>
            </w:rPr>
            <w:t xml:space="preserve">is the </w:t>
          </w:r>
          <w:r w:rsidR="007D04A9">
            <w:rPr>
              <w:rStyle w:val="normaltextrun"/>
              <w:b w:val="0"/>
              <w:bCs/>
              <w:sz w:val="24"/>
            </w:rPr>
            <w:t xml:space="preserve">first formal </w:t>
          </w:r>
          <w:r w:rsidR="009F5C48" w:rsidRPr="009F5C48">
            <w:rPr>
              <w:rStyle w:val="normaltextrun"/>
              <w:b w:val="0"/>
              <w:bCs/>
              <w:sz w:val="24"/>
            </w:rPr>
            <w:t>annual review of Board Champion groups</w:t>
          </w:r>
          <w:r w:rsidR="00376618">
            <w:rPr>
              <w:rStyle w:val="normaltextrun"/>
              <w:b w:val="0"/>
              <w:bCs/>
              <w:sz w:val="24"/>
            </w:rPr>
            <w:t>.</w:t>
          </w:r>
          <w:r w:rsidR="009F5C48" w:rsidRPr="009F5C48">
            <w:rPr>
              <w:rStyle w:val="normaltextrun"/>
              <w:b w:val="0"/>
              <w:bCs/>
              <w:sz w:val="24"/>
            </w:rPr>
            <w:t xml:space="preserve"> </w:t>
          </w:r>
        </w:p>
        <w:p w14:paraId="6577C52F" w14:textId="46163869" w:rsidR="009704B0" w:rsidRPr="00396ACD" w:rsidRDefault="00BD5B7E" w:rsidP="00396ACD">
          <w:pPr>
            <w:pStyle w:val="Heading3"/>
            <w:rPr>
              <w:rStyle w:val="normaltextrun"/>
              <w:color w:val="0070C0"/>
              <w:sz w:val="24"/>
            </w:rPr>
          </w:pPr>
          <w:r w:rsidRPr="007F3876">
            <w:rPr>
              <w:rStyle w:val="normaltextrun"/>
            </w:rPr>
            <w:t>Recommendations</w:t>
          </w:r>
          <w:r w:rsidR="00A6644A" w:rsidRPr="007F3876">
            <w:rPr>
              <w:rStyle w:val="normaltextrun"/>
            </w:rPr>
            <w:t>:</w:t>
          </w:r>
          <w:r w:rsidR="00396ACD">
            <w:rPr>
              <w:rStyle w:val="normaltextrun"/>
            </w:rPr>
            <w:t xml:space="preserve"> </w:t>
          </w:r>
          <w:r w:rsidR="00F27EB6" w:rsidRPr="00F27EB6">
            <w:rPr>
              <w:rStyle w:val="normaltextrun"/>
              <w:b w:val="0"/>
              <w:bCs/>
              <w:sz w:val="24"/>
            </w:rPr>
            <w:t>The Board is asked to:</w:t>
          </w:r>
        </w:p>
        <w:p w14:paraId="3ED49755" w14:textId="43D2D4F3" w:rsidR="009704B0" w:rsidRDefault="00D01C7E" w:rsidP="00BE35B4">
          <w:pPr>
            <w:pStyle w:val="ListParagraph"/>
            <w:numPr>
              <w:ilvl w:val="0"/>
              <w:numId w:val="2"/>
            </w:numPr>
            <w:rPr>
              <w:rStyle w:val="normaltextrun"/>
            </w:rPr>
          </w:pPr>
          <w:r w:rsidRPr="00EF7CC3">
            <w:rPr>
              <w:rStyle w:val="normaltextrun"/>
              <w:b/>
              <w:bCs/>
            </w:rPr>
            <w:t>discuss</w:t>
          </w:r>
          <w:r w:rsidR="00853594" w:rsidRPr="00EF7CC3">
            <w:rPr>
              <w:rStyle w:val="normaltextrun"/>
              <w:b/>
              <w:bCs/>
            </w:rPr>
            <w:t xml:space="preserve"> </w:t>
          </w:r>
          <w:r w:rsidR="00853594" w:rsidRPr="002972C8">
            <w:rPr>
              <w:rStyle w:val="normaltextrun"/>
            </w:rPr>
            <w:t>and</w:t>
          </w:r>
          <w:r w:rsidR="00853594" w:rsidRPr="00EF7CC3">
            <w:rPr>
              <w:rStyle w:val="normaltextrun"/>
              <w:b/>
              <w:bCs/>
            </w:rPr>
            <w:t xml:space="preserve"> </w:t>
          </w:r>
          <w:r w:rsidR="009704B0" w:rsidRPr="00EF7CC3">
            <w:rPr>
              <w:rStyle w:val="normaltextrun"/>
              <w:b/>
              <w:bCs/>
            </w:rPr>
            <w:t>not</w:t>
          </w:r>
          <w:r w:rsidR="00376618" w:rsidRPr="00EF7CC3">
            <w:rPr>
              <w:rStyle w:val="normaltextrun"/>
              <w:b/>
              <w:bCs/>
            </w:rPr>
            <w:t xml:space="preserve">e </w:t>
          </w:r>
          <w:r w:rsidR="00376618" w:rsidRPr="00EF7CC3">
            <w:rPr>
              <w:rStyle w:val="normaltextrun"/>
            </w:rPr>
            <w:t xml:space="preserve">the </w:t>
          </w:r>
          <w:r w:rsidR="00BD1C53" w:rsidRPr="00EF7CC3">
            <w:rPr>
              <w:rStyle w:val="normaltextrun"/>
            </w:rPr>
            <w:t xml:space="preserve">review of the board champions </w:t>
          </w:r>
          <w:proofErr w:type="gramStart"/>
          <w:r w:rsidR="00BD1C53" w:rsidRPr="00EF7CC3">
            <w:rPr>
              <w:rStyle w:val="normaltextrun"/>
            </w:rPr>
            <w:t>groups</w:t>
          </w:r>
          <w:r w:rsidR="00F27EB6">
            <w:rPr>
              <w:rStyle w:val="normaltextrun"/>
            </w:rPr>
            <w:t>;</w:t>
          </w:r>
          <w:proofErr w:type="gramEnd"/>
        </w:p>
        <w:p w14:paraId="0E631013" w14:textId="48598E0C" w:rsidR="00350C61" w:rsidRPr="00EF7CC3" w:rsidRDefault="00350C61" w:rsidP="00BE35B4">
          <w:pPr>
            <w:pStyle w:val="ListParagraph"/>
            <w:numPr>
              <w:ilvl w:val="0"/>
              <w:numId w:val="2"/>
            </w:numPr>
            <w:rPr>
              <w:rStyle w:val="normaltextrun"/>
            </w:rPr>
          </w:pPr>
          <w:r w:rsidRPr="00644E24">
            <w:rPr>
              <w:rStyle w:val="normaltextrun"/>
              <w:b/>
              <w:bCs/>
            </w:rPr>
            <w:t>approve</w:t>
          </w:r>
          <w:r>
            <w:rPr>
              <w:rStyle w:val="normaltextrun"/>
            </w:rPr>
            <w:t xml:space="preserve"> the </w:t>
          </w:r>
          <w:r w:rsidR="00644E24">
            <w:rPr>
              <w:rStyle w:val="normaltextrun"/>
            </w:rPr>
            <w:t xml:space="preserve">closure of the </w:t>
          </w:r>
          <w:r w:rsidR="00644E24" w:rsidRPr="00CC4C14">
            <w:t>Sustainability &amp; Climate Change</w:t>
          </w:r>
          <w:r w:rsidR="00644E24">
            <w:t xml:space="preserve"> group</w:t>
          </w:r>
          <w:r w:rsidR="006A24AF">
            <w:t xml:space="preserve"> (currently on hold</w:t>
          </w:r>
          <w:proofErr w:type="gramStart"/>
          <w:r w:rsidR="006A24AF">
            <w:t>)</w:t>
          </w:r>
          <w:r w:rsidR="00F27EB6">
            <w:rPr>
              <w:color w:val="090B0A"/>
            </w:rPr>
            <w:t>;</w:t>
          </w:r>
          <w:proofErr w:type="gramEnd"/>
        </w:p>
        <w:p w14:paraId="2FF55ED6" w14:textId="0D7A74F1" w:rsidR="009704B0" w:rsidRDefault="009704B0" w:rsidP="00BE35B4">
          <w:pPr>
            <w:pStyle w:val="ListParagraph"/>
            <w:numPr>
              <w:ilvl w:val="0"/>
              <w:numId w:val="2"/>
            </w:numPr>
            <w:rPr>
              <w:rStyle w:val="normaltextrun"/>
            </w:rPr>
          </w:pPr>
          <w:r w:rsidRPr="00BC4C87">
            <w:rPr>
              <w:rStyle w:val="normaltextrun"/>
              <w:b/>
              <w:bCs/>
            </w:rPr>
            <w:t>approve</w:t>
          </w:r>
          <w:r w:rsidRPr="00BC4C87">
            <w:rPr>
              <w:rStyle w:val="normaltextrun"/>
            </w:rPr>
            <w:t xml:space="preserve"> </w:t>
          </w:r>
          <w:r w:rsidR="006A5579">
            <w:rPr>
              <w:rStyle w:val="normaltextrun"/>
            </w:rPr>
            <w:t xml:space="preserve">the </w:t>
          </w:r>
          <w:r w:rsidR="00D03D46">
            <w:rPr>
              <w:rStyle w:val="normaltextrun"/>
            </w:rPr>
            <w:t>revised</w:t>
          </w:r>
          <w:r w:rsidR="00BD1C53" w:rsidRPr="00BC4C87">
            <w:rPr>
              <w:rStyle w:val="normaltextrun"/>
            </w:rPr>
            <w:t xml:space="preserve"> </w:t>
          </w:r>
          <w:r w:rsidR="00215420" w:rsidRPr="00BC4C87">
            <w:rPr>
              <w:rStyle w:val="normaltextrun"/>
            </w:rPr>
            <w:t>T</w:t>
          </w:r>
          <w:r w:rsidR="00BD1C53" w:rsidRPr="00BC4C87">
            <w:rPr>
              <w:rStyle w:val="normaltextrun"/>
            </w:rPr>
            <w:t>erms of Refere</w:t>
          </w:r>
          <w:r w:rsidR="00215420" w:rsidRPr="00BC4C87">
            <w:rPr>
              <w:rStyle w:val="normaltextrun"/>
            </w:rPr>
            <w:t>nce</w:t>
          </w:r>
          <w:r w:rsidR="00BD1C53" w:rsidRPr="00BC4C87">
            <w:rPr>
              <w:rStyle w:val="normaltextrun"/>
            </w:rPr>
            <w:t xml:space="preserve"> </w:t>
          </w:r>
          <w:r w:rsidR="00215420" w:rsidRPr="00BC4C87">
            <w:rPr>
              <w:rStyle w:val="normaltextrun"/>
            </w:rPr>
            <w:t>(</w:t>
          </w:r>
          <w:proofErr w:type="spellStart"/>
          <w:r w:rsidR="00215420" w:rsidRPr="00BC4C87">
            <w:rPr>
              <w:rStyle w:val="normaltextrun"/>
            </w:rPr>
            <w:t>ToR</w:t>
          </w:r>
          <w:proofErr w:type="spellEnd"/>
          <w:r w:rsidR="00215420" w:rsidRPr="00BC4C87">
            <w:rPr>
              <w:rStyle w:val="normaltextrun"/>
            </w:rPr>
            <w:t>)</w:t>
          </w:r>
          <w:r w:rsidR="00D37DF5" w:rsidRPr="00BC4C87">
            <w:rPr>
              <w:rStyle w:val="normaltextrun"/>
            </w:rPr>
            <w:t xml:space="preserve"> </w:t>
          </w:r>
          <w:r w:rsidR="00BD1C53" w:rsidRPr="00BC4C87">
            <w:rPr>
              <w:rStyle w:val="normaltextrun"/>
            </w:rPr>
            <w:t>template</w:t>
          </w:r>
          <w:r w:rsidR="00215420" w:rsidRPr="00BC4C87">
            <w:rPr>
              <w:rStyle w:val="normaltextrun"/>
            </w:rPr>
            <w:t xml:space="preserve"> (Appendix </w:t>
          </w:r>
          <w:r w:rsidR="00BC4C87" w:rsidRPr="00BC4C87">
            <w:rPr>
              <w:rStyle w:val="normaltextrun"/>
            </w:rPr>
            <w:t>3</w:t>
          </w:r>
          <w:r w:rsidR="00215420" w:rsidRPr="00BC4C87">
            <w:rPr>
              <w:rStyle w:val="normaltextrun"/>
            </w:rPr>
            <w:t>)</w:t>
          </w:r>
          <w:r w:rsidR="00D03D46">
            <w:rPr>
              <w:rStyle w:val="normaltextrun"/>
            </w:rPr>
            <w:t>, including</w:t>
          </w:r>
          <w:r w:rsidR="00BD1C53" w:rsidRPr="00BC4C87">
            <w:rPr>
              <w:rStyle w:val="normaltextrun"/>
            </w:rPr>
            <w:t xml:space="preserve">: </w:t>
          </w:r>
          <w:r w:rsidR="00906B07" w:rsidRPr="00BC4C87">
            <w:rPr>
              <w:rStyle w:val="normaltextrun"/>
            </w:rPr>
            <w:t xml:space="preserve">(1) the </w:t>
          </w:r>
          <w:r w:rsidR="00215420" w:rsidRPr="00BC4C87">
            <w:rPr>
              <w:rStyle w:val="normaltextrun"/>
            </w:rPr>
            <w:t xml:space="preserve">updating of </w:t>
          </w:r>
          <w:r w:rsidR="00906B07" w:rsidRPr="00BC4C87">
            <w:rPr>
              <w:rStyle w:val="normaltextrun"/>
            </w:rPr>
            <w:t xml:space="preserve">text around participation in board champions groups </w:t>
          </w:r>
          <w:r w:rsidR="00215420" w:rsidRPr="00BC4C87">
            <w:rPr>
              <w:rStyle w:val="normaltextrun"/>
            </w:rPr>
            <w:t>to make it clearer that it forms part of the board appraisal process</w:t>
          </w:r>
          <w:r w:rsidR="00604FC6">
            <w:rPr>
              <w:rStyle w:val="normaltextrun"/>
            </w:rPr>
            <w:t>,</w:t>
          </w:r>
          <w:r w:rsidR="00215420" w:rsidRPr="00BC4C87">
            <w:rPr>
              <w:rStyle w:val="normaltextrun"/>
            </w:rPr>
            <w:t xml:space="preserve"> and (2) that a review date be added to the </w:t>
          </w:r>
          <w:proofErr w:type="spellStart"/>
          <w:r w:rsidR="00215420" w:rsidRPr="00BC4C87">
            <w:rPr>
              <w:rStyle w:val="normaltextrun"/>
            </w:rPr>
            <w:t>ToR</w:t>
          </w:r>
          <w:proofErr w:type="spellEnd"/>
          <w:r w:rsidR="00215420" w:rsidRPr="00BC4C87">
            <w:rPr>
              <w:rStyle w:val="normaltextrun"/>
            </w:rPr>
            <w:t xml:space="preserve"> as and when appropriate</w:t>
          </w:r>
          <w:r w:rsidR="001F62D2">
            <w:rPr>
              <w:rStyle w:val="normaltextrun"/>
            </w:rPr>
            <w:t xml:space="preserve"> (see highlighted text)</w:t>
          </w:r>
          <w:r w:rsidR="00215420" w:rsidRPr="00BC4C87">
            <w:rPr>
              <w:rStyle w:val="normaltextrun"/>
            </w:rPr>
            <w:t xml:space="preserve">.  </w:t>
          </w:r>
          <w:r w:rsidRPr="00BC4C87">
            <w:rPr>
              <w:rStyle w:val="normaltextrun"/>
            </w:rPr>
            <w:t xml:space="preserve"> </w:t>
          </w:r>
        </w:p>
        <w:p w14:paraId="0DB214CA" w14:textId="21AE022A" w:rsidR="00482129" w:rsidRPr="00BC4C87" w:rsidRDefault="00482129" w:rsidP="00BE35B4">
          <w:pPr>
            <w:pStyle w:val="ListParagraph"/>
            <w:numPr>
              <w:ilvl w:val="0"/>
              <w:numId w:val="2"/>
            </w:numPr>
            <w:rPr>
              <w:rStyle w:val="normaltextrun"/>
            </w:rPr>
          </w:pPr>
          <w:r w:rsidRPr="00080733">
            <w:rPr>
              <w:rStyle w:val="normaltextrun"/>
              <w:b/>
              <w:bCs/>
            </w:rPr>
            <w:t>approve</w:t>
          </w:r>
          <w:r w:rsidRPr="00080733">
            <w:rPr>
              <w:rStyle w:val="normaltextrun"/>
            </w:rPr>
            <w:t xml:space="preserve"> the </w:t>
          </w:r>
          <w:r w:rsidR="00F27EB6">
            <w:rPr>
              <w:rStyle w:val="normaltextrun"/>
            </w:rPr>
            <w:t>“</w:t>
          </w:r>
          <w:r w:rsidR="00080733" w:rsidRPr="00080733">
            <w:rPr>
              <w:rFonts w:cstheme="minorHAnsi"/>
              <w:bCs/>
            </w:rPr>
            <w:t>Customer Experience, Communications and Awards</w:t>
          </w:r>
          <w:r w:rsidR="00F27EB6">
            <w:rPr>
              <w:rFonts w:cstheme="minorHAnsi"/>
              <w:bCs/>
            </w:rPr>
            <w:t>”</w:t>
          </w:r>
          <w:r w:rsidR="00080733" w:rsidRPr="00080733">
            <w:rPr>
              <w:color w:val="090B0A"/>
            </w:rPr>
            <w:t xml:space="preserve"> </w:t>
          </w:r>
          <w:r w:rsidRPr="00080733">
            <w:rPr>
              <w:color w:val="090B0A"/>
            </w:rPr>
            <w:t xml:space="preserve">and the </w:t>
          </w:r>
          <w:r w:rsidR="00F27EB6">
            <w:rPr>
              <w:color w:val="090B0A"/>
            </w:rPr>
            <w:t>“</w:t>
          </w:r>
          <w:r w:rsidRPr="00080733">
            <w:rPr>
              <w:color w:val="090B0A"/>
            </w:rPr>
            <w:t xml:space="preserve">Future of </w:t>
          </w:r>
          <w:r w:rsidR="009852FC" w:rsidRPr="00080733">
            <w:rPr>
              <w:color w:val="090B0A"/>
            </w:rPr>
            <w:t>Regulation</w:t>
          </w:r>
          <w:r w:rsidR="00F27EB6">
            <w:rPr>
              <w:color w:val="090B0A"/>
            </w:rPr>
            <w:t>”</w:t>
          </w:r>
          <w:r w:rsidRPr="00080733">
            <w:rPr>
              <w:color w:val="090B0A"/>
            </w:rPr>
            <w:t xml:space="preserve"> </w:t>
          </w:r>
          <w:proofErr w:type="spellStart"/>
          <w:r w:rsidR="00F27EB6">
            <w:rPr>
              <w:color w:val="090B0A"/>
            </w:rPr>
            <w:t>ToRs</w:t>
          </w:r>
          <w:proofErr w:type="spellEnd"/>
          <w:r w:rsidRPr="00080733">
            <w:rPr>
              <w:color w:val="090B0A"/>
            </w:rPr>
            <w:t xml:space="preserve"> (Appendix 4) which adopt the proposed n</w:t>
          </w:r>
          <w:r w:rsidR="009852FC" w:rsidRPr="00080733">
            <w:rPr>
              <w:color w:val="090B0A"/>
            </w:rPr>
            <w:t>e</w:t>
          </w:r>
          <w:r w:rsidRPr="00080733">
            <w:rPr>
              <w:color w:val="090B0A"/>
            </w:rPr>
            <w:t xml:space="preserve">w style </w:t>
          </w:r>
          <w:r w:rsidR="009852FC" w:rsidRPr="00080733">
            <w:rPr>
              <w:color w:val="090B0A"/>
            </w:rPr>
            <w:t>template</w:t>
          </w:r>
          <w:r w:rsidRPr="00080733">
            <w:rPr>
              <w:color w:val="090B0A"/>
            </w:rPr>
            <w:t xml:space="preserve"> set out in Appendix</w:t>
          </w:r>
          <w:r>
            <w:rPr>
              <w:color w:val="090B0A"/>
            </w:rPr>
            <w:t xml:space="preserve"> 3. </w:t>
          </w:r>
        </w:p>
        <w:p w14:paraId="053DC6D1" w14:textId="0A40474C" w:rsidR="00C00721" w:rsidRPr="005F7297" w:rsidRDefault="002D2F6E" w:rsidP="002F2AA3">
          <w:pPr>
            <w:pStyle w:val="BodyText1"/>
            <w:spacing w:after="120"/>
            <w:rPr>
              <w:rStyle w:val="Heading3Char"/>
              <w:b w:val="0"/>
              <w:bCs/>
              <w:color w:val="007BB8"/>
            </w:rPr>
          </w:pPr>
          <w:r w:rsidRPr="007F3876">
            <w:rPr>
              <w:rStyle w:val="Heading3Char"/>
            </w:rPr>
            <w:t>Author</w:t>
          </w:r>
          <w:r w:rsidR="00C00721" w:rsidRPr="007F3876">
            <w:rPr>
              <w:rStyle w:val="Heading3Char"/>
            </w:rPr>
            <w:t xml:space="preserve">: </w:t>
          </w:r>
          <w:r w:rsidR="00EF7CC3" w:rsidRPr="00EF7CC3">
            <w:rPr>
              <w:rStyle w:val="Heading3Char"/>
              <w:b w:val="0"/>
              <w:bCs/>
              <w:sz w:val="24"/>
            </w:rPr>
            <w:t>Jenn</w:t>
          </w:r>
          <w:r w:rsidR="00483F08">
            <w:rPr>
              <w:rStyle w:val="Heading3Char"/>
              <w:b w:val="0"/>
              <w:bCs/>
              <w:sz w:val="24"/>
            </w:rPr>
            <w:t>ifer</w:t>
          </w:r>
          <w:r w:rsidR="00EF7CC3" w:rsidRPr="00EF7CC3">
            <w:rPr>
              <w:rStyle w:val="Heading3Char"/>
              <w:b w:val="0"/>
              <w:bCs/>
              <w:sz w:val="24"/>
            </w:rPr>
            <w:t xml:space="preserve"> McWhirter,</w:t>
          </w:r>
          <w:r w:rsidR="009852FC">
            <w:rPr>
              <w:rStyle w:val="Heading3Char"/>
              <w:b w:val="0"/>
              <w:bCs/>
              <w:sz w:val="24"/>
            </w:rPr>
            <w:t xml:space="preserve"> </w:t>
          </w:r>
          <w:r w:rsidR="00EF7CC3" w:rsidRPr="00EF7CC3">
            <w:rPr>
              <w:rStyle w:val="Heading3Char"/>
              <w:b w:val="0"/>
              <w:bCs/>
              <w:sz w:val="24"/>
            </w:rPr>
            <w:t xml:space="preserve">Head of </w:t>
          </w:r>
          <w:r w:rsidR="009852FC" w:rsidRPr="00EF7CC3">
            <w:rPr>
              <w:rStyle w:val="Heading3Char"/>
              <w:b w:val="0"/>
              <w:bCs/>
              <w:sz w:val="24"/>
            </w:rPr>
            <w:t>Corporate</w:t>
          </w:r>
          <w:r w:rsidR="00EF7CC3" w:rsidRPr="00EF7CC3">
            <w:rPr>
              <w:rStyle w:val="Heading3Char"/>
              <w:b w:val="0"/>
              <w:bCs/>
              <w:sz w:val="24"/>
            </w:rPr>
            <w:t xml:space="preserve"> Legal and Leadership Support – as Clerk to the Board</w:t>
          </w:r>
          <w:r w:rsidR="00E32A49">
            <w:rPr>
              <w:rStyle w:val="Heading3Char"/>
              <w:b w:val="0"/>
              <w:bCs/>
              <w:sz w:val="24"/>
            </w:rPr>
            <w:t>.</w:t>
          </w:r>
        </w:p>
        <w:p w14:paraId="18BA1330" w14:textId="75AA0034" w:rsidR="00DF19F5" w:rsidRDefault="00F60DFD" w:rsidP="00DF19F5">
          <w:pPr>
            <w:pStyle w:val="BodyText1"/>
            <w:widowControl w:val="0"/>
            <w:rPr>
              <w:color w:val="007BB8"/>
              <w:sz w:val="28"/>
              <w:szCs w:val="28"/>
            </w:rPr>
          </w:pPr>
          <w:r w:rsidRPr="007F3876">
            <w:rPr>
              <w:rStyle w:val="Heading3Char"/>
            </w:rPr>
            <w:t xml:space="preserve">Corporate Leadership Team </w:t>
          </w:r>
          <w:r w:rsidR="00604FC6">
            <w:rPr>
              <w:rStyle w:val="Heading3Char"/>
            </w:rPr>
            <w:t>s</w:t>
          </w:r>
          <w:r w:rsidRPr="007F3876">
            <w:rPr>
              <w:rStyle w:val="Heading3Char"/>
            </w:rPr>
            <w:t>ponsor</w:t>
          </w:r>
          <w:r w:rsidRPr="007F3876">
            <w:rPr>
              <w:rStyle w:val="normaltextrun"/>
              <w:rFonts w:cs="Arial"/>
              <w:b/>
              <w:bCs/>
              <w:shd w:val="clear" w:color="auto" w:fill="FFFFFF"/>
            </w:rPr>
            <w:t>:</w:t>
          </w:r>
          <w:r w:rsidR="005F7297">
            <w:rPr>
              <w:rStyle w:val="normaltextrun"/>
              <w:rFonts w:cs="Arial"/>
              <w:b/>
              <w:bCs/>
              <w:shd w:val="clear" w:color="auto" w:fill="FFFFFF"/>
            </w:rPr>
            <w:t xml:space="preserve"> </w:t>
          </w:r>
          <w:r w:rsidR="00EF7CC3" w:rsidRPr="00EF7CC3">
            <w:rPr>
              <w:rStyle w:val="normaltextrun"/>
              <w:rFonts w:cs="Arial"/>
              <w:shd w:val="clear" w:color="auto" w:fill="FFFFFF"/>
            </w:rPr>
            <w:t>Kirsty</w:t>
          </w:r>
          <w:r w:rsidR="00483F08">
            <w:rPr>
              <w:rStyle w:val="normaltextrun"/>
              <w:rFonts w:cs="Arial"/>
              <w:shd w:val="clear" w:color="auto" w:fill="FFFFFF"/>
            </w:rPr>
            <w:t>-</w:t>
          </w:r>
          <w:r w:rsidR="00EF7CC3" w:rsidRPr="00EF7CC3">
            <w:rPr>
              <w:rStyle w:val="normaltextrun"/>
              <w:rFonts w:cs="Arial"/>
              <w:shd w:val="clear" w:color="auto" w:fill="FFFFFF"/>
            </w:rPr>
            <w:t>Louise Campbell, Chief Officer Governance, Performance and Engagement</w:t>
          </w:r>
          <w:r w:rsidR="00E32A49">
            <w:rPr>
              <w:sz w:val="28"/>
              <w:szCs w:val="28"/>
            </w:rPr>
            <w:t>.</w:t>
          </w:r>
        </w:p>
        <w:p w14:paraId="7C717AF8" w14:textId="7FFEFC92" w:rsidR="00AD788B" w:rsidRDefault="00AD788B" w:rsidP="00DF19F5">
          <w:pPr>
            <w:pStyle w:val="BodyText1"/>
            <w:widowControl w:val="0"/>
            <w:rPr>
              <w:color w:val="007BB8"/>
              <w:sz w:val="28"/>
              <w:szCs w:val="28"/>
            </w:rPr>
          </w:pPr>
          <w:r w:rsidRPr="00AD788B">
            <w:rPr>
              <w:b/>
              <w:bCs/>
              <w:sz w:val="28"/>
              <w:szCs w:val="28"/>
            </w:rPr>
            <w:t>Date:</w:t>
          </w:r>
          <w:r w:rsidRPr="00AD788B">
            <w:rPr>
              <w:sz w:val="28"/>
              <w:szCs w:val="28"/>
            </w:rPr>
            <w:t xml:space="preserve"> </w:t>
          </w:r>
          <w:r w:rsidR="00E32A49">
            <w:rPr>
              <w:rStyle w:val="Heading3Char"/>
              <w:b w:val="0"/>
              <w:bCs/>
              <w:sz w:val="24"/>
            </w:rPr>
            <w:t>05</w:t>
          </w:r>
          <w:r w:rsidR="007F3E4D">
            <w:rPr>
              <w:rStyle w:val="Heading3Char"/>
              <w:b w:val="0"/>
              <w:bCs/>
              <w:sz w:val="24"/>
            </w:rPr>
            <w:t xml:space="preserve"> September</w:t>
          </w:r>
          <w:r w:rsidR="00EF7CC3" w:rsidRPr="00EF7CC3">
            <w:rPr>
              <w:rStyle w:val="Heading3Char"/>
              <w:b w:val="0"/>
              <w:bCs/>
              <w:sz w:val="24"/>
            </w:rPr>
            <w:t xml:space="preserve"> 2025</w:t>
          </w:r>
        </w:p>
        <w:p w14:paraId="10735444" w14:textId="73A94F3E" w:rsidR="00AD788B" w:rsidRDefault="00AD788B" w:rsidP="00A54B38">
          <w:pPr>
            <w:pStyle w:val="Heading3"/>
            <w:numPr>
              <w:ilvl w:val="0"/>
              <w:numId w:val="1"/>
            </w:numPr>
            <w:ind w:left="426" w:hanging="426"/>
            <w:rPr>
              <w:rStyle w:val="eop"/>
            </w:rPr>
          </w:pPr>
          <w:r w:rsidRPr="007F3876">
            <w:rPr>
              <w:rStyle w:val="normaltextrun"/>
            </w:rPr>
            <w:lastRenderedPageBreak/>
            <w:t>Introduction</w:t>
          </w:r>
        </w:p>
        <w:p w14:paraId="66AE38A7" w14:textId="66F62046" w:rsidR="00625784" w:rsidRDefault="009043DA" w:rsidP="00D4358F">
          <w:pPr>
            <w:pStyle w:val="BodyText1"/>
            <w:spacing w:after="120"/>
            <w:ind w:left="993" w:hanging="567"/>
          </w:pPr>
          <w:r>
            <w:t>1.1</w:t>
          </w:r>
          <w:r>
            <w:tab/>
          </w:r>
          <w:r w:rsidR="005D75D1" w:rsidRPr="00302961">
            <w:t>The Board approved the Board Champions initiative on 27 February 2024</w:t>
          </w:r>
          <w:r w:rsidR="00302961">
            <w:t xml:space="preserve">. </w:t>
          </w:r>
          <w:r w:rsidR="00123C61">
            <w:t>At that time there w</w:t>
          </w:r>
          <w:r w:rsidR="00BC4C87">
            <w:t>e</w:t>
          </w:r>
          <w:r w:rsidR="00123C61">
            <w:t>re five active groups</w:t>
          </w:r>
          <w:r w:rsidR="00C342C7">
            <w:t xml:space="preserve">. These were </w:t>
          </w:r>
          <w:r w:rsidR="009852FC">
            <w:t>reviewed</w:t>
          </w:r>
          <w:r w:rsidR="00C342C7">
            <w:t xml:space="preserve"> with four </w:t>
          </w:r>
          <w:r w:rsidR="007C1977">
            <w:t xml:space="preserve">remaining and a further five proposed. This list was </w:t>
          </w:r>
          <w:r w:rsidR="00581620">
            <w:t>approved by the Board on 2</w:t>
          </w:r>
          <w:r w:rsidR="00007130">
            <w:t>8</w:t>
          </w:r>
          <w:r w:rsidR="00581620">
            <w:t xml:space="preserve"> May 2024</w:t>
          </w:r>
          <w:r w:rsidR="009B33E4">
            <w:t xml:space="preserve"> (Appendix 1)</w:t>
          </w:r>
          <w:r w:rsidR="00581620">
            <w:t xml:space="preserve">. </w:t>
          </w:r>
          <w:r w:rsidR="00625784">
            <w:t xml:space="preserve">The process was agreed that: </w:t>
          </w:r>
        </w:p>
        <w:p w14:paraId="369E2217" w14:textId="59130E37" w:rsidR="00625784" w:rsidRDefault="00486BE2" w:rsidP="00BE35B4">
          <w:pPr>
            <w:pStyle w:val="BodyText1"/>
            <w:numPr>
              <w:ilvl w:val="0"/>
              <w:numId w:val="3"/>
            </w:numPr>
            <w:spacing w:after="120"/>
          </w:pPr>
          <w:r>
            <w:t>A</w:t>
          </w:r>
          <w:r w:rsidR="00625784" w:rsidRPr="00625784">
            <w:t xml:space="preserve">ll </w:t>
          </w:r>
          <w:proofErr w:type="spellStart"/>
          <w:r w:rsidR="00625784" w:rsidRPr="00625784">
            <w:t>ToRs</w:t>
          </w:r>
          <w:proofErr w:type="spellEnd"/>
          <w:r w:rsidR="00625784" w:rsidRPr="00625784">
            <w:t xml:space="preserve"> will be shared with the full Board for information and awareness</w:t>
          </w:r>
          <w:r>
            <w:t>.</w:t>
          </w:r>
          <w:r w:rsidR="00625784" w:rsidRPr="00625784">
            <w:t> </w:t>
          </w:r>
        </w:p>
        <w:p w14:paraId="57040671" w14:textId="77777777" w:rsidR="00625784" w:rsidRDefault="00625784" w:rsidP="00BE35B4">
          <w:pPr>
            <w:pStyle w:val="BodyText1"/>
            <w:numPr>
              <w:ilvl w:val="0"/>
              <w:numId w:val="3"/>
            </w:numPr>
            <w:spacing w:after="120"/>
          </w:pPr>
          <w:r w:rsidRPr="00625784">
            <w:t xml:space="preserve">High level updates on activity under each area will be presented at Board meetings with board members having the opportunity to contribute to updates either in advance in writing or verbally at the meeting. </w:t>
          </w:r>
        </w:p>
        <w:p w14:paraId="57F54CCE" w14:textId="4B152F05" w:rsidR="003D236C" w:rsidRDefault="00625784" w:rsidP="00BE35B4">
          <w:pPr>
            <w:pStyle w:val="BodyText1"/>
            <w:numPr>
              <w:ilvl w:val="0"/>
              <w:numId w:val="3"/>
            </w:numPr>
            <w:spacing w:after="120"/>
          </w:pPr>
          <w:r w:rsidRPr="00625784">
            <w:t>The Agency Board Chair will also feed insights into discussions with board members and record alongside members appraisals</w:t>
          </w:r>
          <w:r w:rsidR="00486BE2">
            <w:t>.</w:t>
          </w:r>
        </w:p>
        <w:p w14:paraId="7DDF30D8" w14:textId="2AFE467C" w:rsidR="00E60A94" w:rsidRPr="00E60A94" w:rsidRDefault="0097313C" w:rsidP="00201F5C">
          <w:pPr>
            <w:pStyle w:val="Heading3"/>
            <w:keepNext w:val="0"/>
            <w:keepLines w:val="0"/>
            <w:widowControl w:val="0"/>
            <w:numPr>
              <w:ilvl w:val="0"/>
              <w:numId w:val="1"/>
            </w:numPr>
            <w:ind w:left="426" w:hanging="426"/>
            <w:rPr>
              <w:color w:val="007BB8"/>
            </w:rPr>
          </w:pPr>
          <w:r w:rsidRPr="008004F6">
            <w:rPr>
              <w:rStyle w:val="normaltextrun"/>
            </w:rPr>
            <w:t>Overview</w:t>
          </w:r>
          <w:r w:rsidR="002A685F">
            <w:rPr>
              <w:rStyle w:val="normaltextrun"/>
            </w:rPr>
            <w:t xml:space="preserve"> </w:t>
          </w:r>
        </w:p>
        <w:p w14:paraId="7661BAE3" w14:textId="4CE4EAE9" w:rsidR="00E60A94" w:rsidRPr="00E60A94" w:rsidRDefault="007D2ADB" w:rsidP="00A54B38">
          <w:pPr>
            <w:ind w:left="993" w:hanging="567"/>
            <w:rPr>
              <w:b/>
              <w:bCs/>
              <w:color w:val="090B0A"/>
            </w:rPr>
          </w:pPr>
          <w:r w:rsidRPr="007D2ADB">
            <w:rPr>
              <w:color w:val="090B0A"/>
            </w:rPr>
            <w:t>2.1</w:t>
          </w:r>
          <w:r w:rsidRPr="007D2ADB">
            <w:rPr>
              <w:color w:val="090B0A"/>
            </w:rPr>
            <w:tab/>
          </w:r>
          <w:r w:rsidR="00E60A94" w:rsidRPr="00E60A94">
            <w:rPr>
              <w:b/>
              <w:bCs/>
              <w:color w:val="090B0A"/>
            </w:rPr>
            <w:t>Agreed at the Agency Board meeting on 29 April 2025</w:t>
          </w:r>
          <w:r w:rsidR="00DC6671">
            <w:rPr>
              <w:b/>
              <w:bCs/>
              <w:color w:val="090B0A"/>
            </w:rPr>
            <w:t>:</w:t>
          </w:r>
        </w:p>
        <w:p w14:paraId="1E4B9060" w14:textId="65AC936F" w:rsidR="00E60A94" w:rsidRPr="00E60A94" w:rsidRDefault="00E60A94" w:rsidP="00A54B38">
          <w:pPr>
            <w:numPr>
              <w:ilvl w:val="0"/>
              <w:numId w:val="4"/>
            </w:numPr>
            <w:tabs>
              <w:tab w:val="clear" w:pos="1080"/>
            </w:tabs>
            <w:ind w:left="1418" w:hanging="284"/>
            <w:rPr>
              <w:color w:val="090B0A"/>
            </w:rPr>
          </w:pPr>
          <w:r w:rsidRPr="00E60A94">
            <w:rPr>
              <w:color w:val="090B0A"/>
            </w:rPr>
            <w:t>Closure of three groups - Risk, Performance, and Transformation</w:t>
          </w:r>
          <w:r w:rsidR="00DC6671">
            <w:rPr>
              <w:color w:val="090B0A"/>
            </w:rPr>
            <w:t>.</w:t>
          </w:r>
        </w:p>
        <w:p w14:paraId="53EE7ABB" w14:textId="4436BA61" w:rsidR="00E60A94" w:rsidRPr="00E60A94" w:rsidRDefault="00E60A94" w:rsidP="00A54B38">
          <w:pPr>
            <w:numPr>
              <w:ilvl w:val="0"/>
              <w:numId w:val="4"/>
            </w:numPr>
            <w:tabs>
              <w:tab w:val="clear" w:pos="1080"/>
            </w:tabs>
            <w:ind w:left="1418" w:hanging="284"/>
            <w:rPr>
              <w:color w:val="090B0A"/>
            </w:rPr>
          </w:pPr>
          <w:r w:rsidRPr="00E60A94">
            <w:rPr>
              <w:color w:val="090B0A"/>
            </w:rPr>
            <w:t>Mer</w:t>
          </w:r>
          <w:r w:rsidR="00C6659E">
            <w:rPr>
              <w:color w:val="090B0A"/>
            </w:rPr>
            <w:t>g</w:t>
          </w:r>
          <w:r w:rsidRPr="00E60A94">
            <w:rPr>
              <w:color w:val="090B0A"/>
            </w:rPr>
            <w:t>ing the Communications &amp; PR and VIBES Awards groups</w:t>
          </w:r>
          <w:r w:rsidR="00DC6671">
            <w:rPr>
              <w:color w:val="090B0A"/>
            </w:rPr>
            <w:t>.</w:t>
          </w:r>
        </w:p>
        <w:p w14:paraId="0789DDCD" w14:textId="0514D925" w:rsidR="00E60A94" w:rsidRPr="00E60A94" w:rsidRDefault="00E60A94" w:rsidP="00A54B38">
          <w:pPr>
            <w:numPr>
              <w:ilvl w:val="0"/>
              <w:numId w:val="4"/>
            </w:numPr>
            <w:tabs>
              <w:tab w:val="clear" w:pos="1080"/>
            </w:tabs>
            <w:ind w:left="1418" w:hanging="284"/>
            <w:rPr>
              <w:color w:val="090B0A"/>
            </w:rPr>
          </w:pPr>
          <w:r w:rsidRPr="00E60A94">
            <w:rPr>
              <w:color w:val="090B0A"/>
            </w:rPr>
            <w:t>Adding an additional Board Champion to the Environmental Performance Assessment Scheme (EPAS) group</w:t>
          </w:r>
          <w:r w:rsidR="00DC6671">
            <w:rPr>
              <w:color w:val="090B0A"/>
            </w:rPr>
            <w:t>.</w:t>
          </w:r>
          <w:r w:rsidRPr="00E60A94">
            <w:rPr>
              <w:color w:val="090B0A"/>
            </w:rPr>
            <w:t xml:space="preserve"> </w:t>
          </w:r>
        </w:p>
        <w:p w14:paraId="4F0EC296" w14:textId="20007AB5" w:rsidR="00E60A94" w:rsidRPr="00E60A94" w:rsidRDefault="00DC6671" w:rsidP="00A54B38">
          <w:pPr>
            <w:ind w:left="993" w:hanging="567"/>
            <w:rPr>
              <w:b/>
              <w:bCs/>
              <w:color w:val="090B0A"/>
            </w:rPr>
          </w:pPr>
          <w:r w:rsidRPr="00DC6671">
            <w:rPr>
              <w:color w:val="090B0A"/>
            </w:rPr>
            <w:t>2.2</w:t>
          </w:r>
          <w:r w:rsidRPr="00DC6671">
            <w:rPr>
              <w:color w:val="090B0A"/>
            </w:rPr>
            <w:tab/>
          </w:r>
          <w:r w:rsidR="00E60A94" w:rsidRPr="00E60A94">
            <w:rPr>
              <w:b/>
              <w:bCs/>
              <w:color w:val="090B0A"/>
            </w:rPr>
            <w:t>Agreed at the Agency Board meeting on 24 June 2025</w:t>
          </w:r>
          <w:r>
            <w:rPr>
              <w:b/>
              <w:bCs/>
              <w:color w:val="090B0A"/>
            </w:rPr>
            <w:t>:</w:t>
          </w:r>
        </w:p>
        <w:p w14:paraId="044BC86A" w14:textId="4D0A869A" w:rsidR="00E60A94" w:rsidRPr="00E60A94" w:rsidRDefault="00E60A94" w:rsidP="000A608C">
          <w:pPr>
            <w:numPr>
              <w:ilvl w:val="0"/>
              <w:numId w:val="4"/>
            </w:numPr>
            <w:tabs>
              <w:tab w:val="clear" w:pos="1080"/>
            </w:tabs>
            <w:ind w:left="1418" w:hanging="284"/>
            <w:rPr>
              <w:color w:val="090B0A"/>
            </w:rPr>
          </w:pPr>
          <w:r w:rsidRPr="00E60A94">
            <w:rPr>
              <w:color w:val="090B0A"/>
            </w:rPr>
            <w:t>Closure of the Procurement group with further updates on procurement going to the Board</w:t>
          </w:r>
          <w:r w:rsidR="00DC6671">
            <w:rPr>
              <w:color w:val="090B0A"/>
            </w:rPr>
            <w:t>.</w:t>
          </w:r>
        </w:p>
        <w:p w14:paraId="6A544EC4" w14:textId="32F98B3C" w:rsidR="00E60A94" w:rsidRPr="008D66A6" w:rsidRDefault="00E60A94" w:rsidP="000A608C">
          <w:pPr>
            <w:numPr>
              <w:ilvl w:val="0"/>
              <w:numId w:val="4"/>
            </w:numPr>
            <w:tabs>
              <w:tab w:val="clear" w:pos="1080"/>
            </w:tabs>
            <w:ind w:left="1418" w:hanging="284"/>
            <w:rPr>
              <w:color w:val="090B0A"/>
            </w:rPr>
          </w:pPr>
          <w:r w:rsidRPr="008D66A6">
            <w:rPr>
              <w:color w:val="090B0A"/>
            </w:rPr>
            <w:t xml:space="preserve">Expansion of the Communications and Awards group into </w:t>
          </w:r>
          <w:r w:rsidR="008D66A6" w:rsidRPr="008D66A6">
            <w:rPr>
              <w:rFonts w:cstheme="minorHAnsi"/>
              <w:bCs/>
            </w:rPr>
            <w:t>Customer Experience, Communications and Awards</w:t>
          </w:r>
          <w:r w:rsidR="00DC6671" w:rsidRPr="008D66A6">
            <w:rPr>
              <w:color w:val="090B0A"/>
            </w:rPr>
            <w:t>.</w:t>
          </w:r>
        </w:p>
        <w:p w14:paraId="3F5EA140" w14:textId="0B6F7F43" w:rsidR="00E60A94" w:rsidRPr="00E60A94" w:rsidRDefault="00E60A94" w:rsidP="000A608C">
          <w:pPr>
            <w:numPr>
              <w:ilvl w:val="0"/>
              <w:numId w:val="4"/>
            </w:numPr>
            <w:tabs>
              <w:tab w:val="clear" w:pos="1080"/>
            </w:tabs>
            <w:ind w:left="1418" w:hanging="284"/>
            <w:rPr>
              <w:color w:val="090B0A"/>
            </w:rPr>
          </w:pPr>
          <w:r w:rsidRPr="00E60A94">
            <w:rPr>
              <w:color w:val="090B0A"/>
            </w:rPr>
            <w:t>Creation of a Future of Regulation group with Keith Rosser as the Board Champion</w:t>
          </w:r>
          <w:r w:rsidR="00DC6671">
            <w:rPr>
              <w:color w:val="090B0A"/>
            </w:rPr>
            <w:t>.</w:t>
          </w:r>
        </w:p>
        <w:p w14:paraId="03B97EF2" w14:textId="4709B7AF" w:rsidR="00E60A94" w:rsidRDefault="00E60A94" w:rsidP="000A608C">
          <w:pPr>
            <w:numPr>
              <w:ilvl w:val="0"/>
              <w:numId w:val="4"/>
            </w:numPr>
            <w:tabs>
              <w:tab w:val="clear" w:pos="1080"/>
            </w:tabs>
            <w:ind w:left="1418" w:hanging="284"/>
            <w:rPr>
              <w:color w:val="090B0A"/>
            </w:rPr>
          </w:pPr>
          <w:r w:rsidRPr="00E60A94">
            <w:rPr>
              <w:color w:val="090B0A"/>
            </w:rPr>
            <w:t>Addition of Lorraine McMillan as a Board Champion to the Environmental Performance Assessment Scheme (EPAS) group.</w:t>
          </w:r>
        </w:p>
        <w:p w14:paraId="25D3C623" w14:textId="427E32F3" w:rsidR="007D0FBA" w:rsidRPr="00E60A94" w:rsidRDefault="007D0FBA" w:rsidP="007D0FBA">
          <w:pPr>
            <w:rPr>
              <w:color w:val="090B0A"/>
            </w:rPr>
          </w:pPr>
          <w:r>
            <w:rPr>
              <w:color w:val="090B0A"/>
            </w:rPr>
            <w:lastRenderedPageBreak/>
            <w:t>The current position is set ou</w:t>
          </w:r>
          <w:r w:rsidR="000A2AE0">
            <w:rPr>
              <w:color w:val="090B0A"/>
            </w:rPr>
            <w:t>t</w:t>
          </w:r>
          <w:r>
            <w:rPr>
              <w:color w:val="090B0A"/>
            </w:rPr>
            <w:t xml:space="preserve"> in Appendix 2. </w:t>
          </w:r>
        </w:p>
        <w:p w14:paraId="31B07384" w14:textId="77777777" w:rsidR="00EA4A1E" w:rsidRPr="00B73F8E" w:rsidRDefault="00173E04" w:rsidP="000A608C">
          <w:pPr>
            <w:pStyle w:val="Heading3"/>
            <w:numPr>
              <w:ilvl w:val="0"/>
              <w:numId w:val="1"/>
            </w:numPr>
            <w:spacing w:line="360" w:lineRule="auto"/>
            <w:ind w:left="426" w:hanging="426"/>
            <w:rPr>
              <w:color w:val="0E100F"/>
            </w:rPr>
          </w:pPr>
          <w:r w:rsidRPr="00B73F8E">
            <w:rPr>
              <w:color w:val="0E100F"/>
            </w:rPr>
            <w:t>Impact Areas</w:t>
          </w:r>
        </w:p>
        <w:p w14:paraId="40F136E7" w14:textId="2ABF6272" w:rsidR="00B142CA" w:rsidRPr="00B73F8E" w:rsidRDefault="00026FC3" w:rsidP="000A608C">
          <w:pPr>
            <w:pStyle w:val="Heading3"/>
            <w:keepNext w:val="0"/>
            <w:keepLines w:val="0"/>
            <w:widowControl w:val="0"/>
            <w:spacing w:after="120" w:line="360" w:lineRule="auto"/>
            <w:ind w:left="1134" w:hanging="708"/>
            <w:rPr>
              <w:b w:val="0"/>
              <w:color w:val="0E100F"/>
              <w:sz w:val="24"/>
              <w:szCs w:val="22"/>
            </w:rPr>
          </w:pPr>
          <w:r>
            <w:rPr>
              <w:rStyle w:val="normaltextrun"/>
              <w:b w:val="0"/>
              <w:color w:val="0E100F"/>
              <w:sz w:val="24"/>
              <w:szCs w:val="22"/>
            </w:rPr>
            <w:t>3.1</w:t>
          </w:r>
          <w:r>
            <w:rPr>
              <w:rStyle w:val="normaltextrun"/>
              <w:b w:val="0"/>
              <w:color w:val="0E100F"/>
              <w:sz w:val="24"/>
              <w:szCs w:val="22"/>
            </w:rPr>
            <w:tab/>
          </w:r>
          <w:r w:rsidR="00E60A94" w:rsidRPr="00B73F8E">
            <w:rPr>
              <w:rStyle w:val="normaltextrun"/>
              <w:b w:val="0"/>
              <w:color w:val="0E100F"/>
              <w:sz w:val="24"/>
              <w:szCs w:val="22"/>
            </w:rPr>
            <w:t xml:space="preserve">Impact assessment(s) and </w:t>
          </w:r>
          <w:r w:rsidR="009852FC" w:rsidRPr="00B73F8E">
            <w:rPr>
              <w:rStyle w:val="normaltextrun"/>
              <w:b w:val="0"/>
              <w:color w:val="0E100F"/>
              <w:sz w:val="24"/>
              <w:szCs w:val="22"/>
            </w:rPr>
            <w:t>consultations</w:t>
          </w:r>
          <w:r w:rsidR="00E60A94" w:rsidRPr="00B73F8E">
            <w:rPr>
              <w:rStyle w:val="normaltextrun"/>
              <w:b w:val="0"/>
              <w:color w:val="0E100F"/>
              <w:sz w:val="24"/>
              <w:szCs w:val="22"/>
            </w:rPr>
            <w:t xml:space="preserve"> and </w:t>
          </w:r>
          <w:r w:rsidR="009852FC" w:rsidRPr="00B73F8E">
            <w:rPr>
              <w:rStyle w:val="normaltextrun"/>
              <w:b w:val="0"/>
              <w:color w:val="0E100F"/>
              <w:sz w:val="24"/>
              <w:szCs w:val="22"/>
            </w:rPr>
            <w:t>engagement</w:t>
          </w:r>
          <w:r w:rsidR="00E60A94" w:rsidRPr="00B73F8E">
            <w:rPr>
              <w:rStyle w:val="normaltextrun"/>
              <w:b w:val="0"/>
              <w:color w:val="0E100F"/>
              <w:sz w:val="24"/>
              <w:szCs w:val="22"/>
            </w:rPr>
            <w:t xml:space="preserve"> will be completed for the areas of work that the Board Champion Groups relate to, not for the Board Champion groups themselves. </w:t>
          </w:r>
        </w:p>
        <w:p w14:paraId="6CC2F7A9" w14:textId="6B4DFC1D" w:rsidR="000B4D5C" w:rsidRDefault="0097313C" w:rsidP="000A608C">
          <w:pPr>
            <w:pStyle w:val="Heading3"/>
            <w:numPr>
              <w:ilvl w:val="0"/>
              <w:numId w:val="1"/>
            </w:numPr>
            <w:ind w:left="426" w:hanging="426"/>
            <w:rPr>
              <w:rStyle w:val="eop"/>
            </w:rPr>
          </w:pPr>
          <w:r w:rsidRPr="00D64789">
            <w:t>Recommendations</w:t>
          </w:r>
        </w:p>
        <w:p w14:paraId="06501B2E" w14:textId="77777777" w:rsidR="00604FC6" w:rsidRPr="00AE6504" w:rsidRDefault="00BC4C87" w:rsidP="000A608C">
          <w:pPr>
            <w:pStyle w:val="Heading3"/>
            <w:ind w:left="1134" w:hanging="708"/>
            <w:rPr>
              <w:rStyle w:val="normaltextrun"/>
              <w:b w:val="0"/>
              <w:bCs/>
              <w:color w:val="0070C0"/>
              <w:sz w:val="24"/>
            </w:rPr>
          </w:pPr>
          <w:r w:rsidRPr="00AE6504">
            <w:rPr>
              <w:rStyle w:val="normaltextrun"/>
              <w:b w:val="0"/>
              <w:bCs/>
              <w:sz w:val="24"/>
            </w:rPr>
            <w:t xml:space="preserve">4.1 </w:t>
          </w:r>
          <w:r w:rsidR="00FD47ED" w:rsidRPr="00AE6504">
            <w:rPr>
              <w:rStyle w:val="normaltextrun"/>
              <w:b w:val="0"/>
              <w:bCs/>
              <w:sz w:val="24"/>
            </w:rPr>
            <w:tab/>
          </w:r>
          <w:r w:rsidR="00604FC6" w:rsidRPr="00AE6504">
            <w:rPr>
              <w:rStyle w:val="normaltextrun"/>
              <w:b w:val="0"/>
              <w:bCs/>
              <w:sz w:val="24"/>
            </w:rPr>
            <w:t>The Board is asked to:</w:t>
          </w:r>
        </w:p>
        <w:p w14:paraId="4A2F6457" w14:textId="77777777" w:rsidR="00604FC6" w:rsidRDefault="00604FC6" w:rsidP="000A608C">
          <w:pPr>
            <w:pStyle w:val="ListParagraph"/>
            <w:numPr>
              <w:ilvl w:val="1"/>
              <w:numId w:val="2"/>
            </w:numPr>
            <w:ind w:left="1418" w:hanging="284"/>
            <w:rPr>
              <w:rStyle w:val="normaltextrun"/>
            </w:rPr>
          </w:pPr>
          <w:r w:rsidRPr="00EF7CC3">
            <w:rPr>
              <w:rStyle w:val="normaltextrun"/>
              <w:b/>
              <w:bCs/>
            </w:rPr>
            <w:t xml:space="preserve">discuss </w:t>
          </w:r>
          <w:r w:rsidRPr="002972C8">
            <w:rPr>
              <w:rStyle w:val="normaltextrun"/>
            </w:rPr>
            <w:t>and</w:t>
          </w:r>
          <w:r w:rsidRPr="00EF7CC3">
            <w:rPr>
              <w:rStyle w:val="normaltextrun"/>
              <w:b/>
              <w:bCs/>
            </w:rPr>
            <w:t xml:space="preserve"> note </w:t>
          </w:r>
          <w:r w:rsidRPr="00EF7CC3">
            <w:rPr>
              <w:rStyle w:val="normaltextrun"/>
            </w:rPr>
            <w:t xml:space="preserve">the review of the board champions </w:t>
          </w:r>
          <w:proofErr w:type="gramStart"/>
          <w:r w:rsidRPr="00EF7CC3">
            <w:rPr>
              <w:rStyle w:val="normaltextrun"/>
            </w:rPr>
            <w:t>groups</w:t>
          </w:r>
          <w:r>
            <w:rPr>
              <w:rStyle w:val="normaltextrun"/>
            </w:rPr>
            <w:t>;</w:t>
          </w:r>
          <w:proofErr w:type="gramEnd"/>
          <w:r w:rsidRPr="00EF7CC3">
            <w:rPr>
              <w:rStyle w:val="normaltextrun"/>
            </w:rPr>
            <w:t xml:space="preserve">  </w:t>
          </w:r>
        </w:p>
        <w:p w14:paraId="17293307" w14:textId="77777777" w:rsidR="00604FC6" w:rsidRPr="00EF7CC3" w:rsidRDefault="00604FC6" w:rsidP="000A608C">
          <w:pPr>
            <w:pStyle w:val="ListParagraph"/>
            <w:numPr>
              <w:ilvl w:val="1"/>
              <w:numId w:val="2"/>
            </w:numPr>
            <w:ind w:left="1418" w:hanging="284"/>
            <w:rPr>
              <w:rStyle w:val="normaltextrun"/>
            </w:rPr>
          </w:pPr>
          <w:r w:rsidRPr="00644E24">
            <w:rPr>
              <w:rStyle w:val="normaltextrun"/>
              <w:b/>
              <w:bCs/>
            </w:rPr>
            <w:t>approve</w:t>
          </w:r>
          <w:r>
            <w:rPr>
              <w:rStyle w:val="normaltextrun"/>
            </w:rPr>
            <w:t xml:space="preserve"> the closure of the </w:t>
          </w:r>
          <w:r w:rsidRPr="00CC4C14">
            <w:t>Sustainability &amp; Climate Change</w:t>
          </w:r>
          <w:r>
            <w:t xml:space="preserve"> group (currently on hold</w:t>
          </w:r>
          <w:proofErr w:type="gramStart"/>
          <w:r>
            <w:t>)</w:t>
          </w:r>
          <w:r>
            <w:rPr>
              <w:color w:val="090B0A"/>
            </w:rPr>
            <w:t>;</w:t>
          </w:r>
          <w:proofErr w:type="gramEnd"/>
        </w:p>
        <w:p w14:paraId="229749B8" w14:textId="77777777" w:rsidR="00604FC6" w:rsidRDefault="00604FC6" w:rsidP="000A608C">
          <w:pPr>
            <w:pStyle w:val="ListParagraph"/>
            <w:numPr>
              <w:ilvl w:val="1"/>
              <w:numId w:val="2"/>
            </w:numPr>
            <w:ind w:left="1418" w:hanging="284"/>
            <w:rPr>
              <w:rStyle w:val="normaltextrun"/>
            </w:rPr>
          </w:pPr>
          <w:r w:rsidRPr="00BC4C87">
            <w:rPr>
              <w:rStyle w:val="normaltextrun"/>
              <w:b/>
              <w:bCs/>
            </w:rPr>
            <w:t>approve</w:t>
          </w:r>
          <w:r w:rsidRPr="00BC4C87">
            <w:rPr>
              <w:rStyle w:val="normaltextrun"/>
            </w:rPr>
            <w:t xml:space="preserve"> </w:t>
          </w:r>
          <w:r>
            <w:rPr>
              <w:rStyle w:val="normaltextrun"/>
            </w:rPr>
            <w:t>the revised</w:t>
          </w:r>
          <w:r w:rsidRPr="00BC4C87">
            <w:rPr>
              <w:rStyle w:val="normaltextrun"/>
            </w:rPr>
            <w:t xml:space="preserve"> Terms of Reference (</w:t>
          </w:r>
          <w:proofErr w:type="spellStart"/>
          <w:r w:rsidRPr="00BC4C87">
            <w:rPr>
              <w:rStyle w:val="normaltextrun"/>
            </w:rPr>
            <w:t>ToR</w:t>
          </w:r>
          <w:proofErr w:type="spellEnd"/>
          <w:r w:rsidRPr="00BC4C87">
            <w:rPr>
              <w:rStyle w:val="normaltextrun"/>
            </w:rPr>
            <w:t>) template (Appendix 3)</w:t>
          </w:r>
          <w:r>
            <w:rPr>
              <w:rStyle w:val="normaltextrun"/>
            </w:rPr>
            <w:t>, including</w:t>
          </w:r>
          <w:r w:rsidRPr="00BC4C87">
            <w:rPr>
              <w:rStyle w:val="normaltextrun"/>
            </w:rPr>
            <w:t>: (1) the updating of text around participation in board champions groups to make it clearer that it forms part of the board appraisal process</w:t>
          </w:r>
          <w:r>
            <w:rPr>
              <w:rStyle w:val="normaltextrun"/>
            </w:rPr>
            <w:t>,</w:t>
          </w:r>
          <w:r w:rsidRPr="00BC4C87">
            <w:rPr>
              <w:rStyle w:val="normaltextrun"/>
            </w:rPr>
            <w:t xml:space="preserve"> and (2) that a review date be added to the </w:t>
          </w:r>
          <w:proofErr w:type="spellStart"/>
          <w:r w:rsidRPr="00BC4C87">
            <w:rPr>
              <w:rStyle w:val="normaltextrun"/>
            </w:rPr>
            <w:t>ToR</w:t>
          </w:r>
          <w:proofErr w:type="spellEnd"/>
          <w:r w:rsidRPr="00BC4C87">
            <w:rPr>
              <w:rStyle w:val="normaltextrun"/>
            </w:rPr>
            <w:t xml:space="preserve"> as and when appropriate</w:t>
          </w:r>
          <w:r>
            <w:rPr>
              <w:rStyle w:val="normaltextrun"/>
            </w:rPr>
            <w:t xml:space="preserve"> (see highlighted text)</w:t>
          </w:r>
          <w:r w:rsidRPr="00BC4C87">
            <w:rPr>
              <w:rStyle w:val="normaltextrun"/>
            </w:rPr>
            <w:t xml:space="preserve">.   </w:t>
          </w:r>
        </w:p>
        <w:p w14:paraId="2184785B" w14:textId="4A970FB4" w:rsidR="006243FF" w:rsidRDefault="00604FC6" w:rsidP="00CF1C16">
          <w:pPr>
            <w:pStyle w:val="ListParagraph"/>
            <w:numPr>
              <w:ilvl w:val="1"/>
              <w:numId w:val="2"/>
            </w:numPr>
            <w:ind w:left="1418" w:hanging="284"/>
          </w:pPr>
          <w:r w:rsidRPr="000A608C">
            <w:rPr>
              <w:rStyle w:val="normaltextrun"/>
              <w:b/>
              <w:bCs/>
            </w:rPr>
            <w:t>approve</w:t>
          </w:r>
          <w:r w:rsidRPr="00080733">
            <w:rPr>
              <w:rStyle w:val="normaltextrun"/>
            </w:rPr>
            <w:t xml:space="preserve"> the </w:t>
          </w:r>
          <w:r>
            <w:rPr>
              <w:rStyle w:val="normaltextrun"/>
            </w:rPr>
            <w:t>“</w:t>
          </w:r>
          <w:r w:rsidRPr="000A608C">
            <w:rPr>
              <w:rFonts w:cstheme="minorHAnsi"/>
              <w:bCs/>
            </w:rPr>
            <w:t>Customer Experience, Communications and Awards”</w:t>
          </w:r>
          <w:r w:rsidRPr="000A608C">
            <w:rPr>
              <w:color w:val="090B0A"/>
            </w:rPr>
            <w:t xml:space="preserve"> and the “Future of Regulation” </w:t>
          </w:r>
          <w:proofErr w:type="spellStart"/>
          <w:r w:rsidRPr="000A608C">
            <w:rPr>
              <w:color w:val="090B0A"/>
            </w:rPr>
            <w:t>ToRs</w:t>
          </w:r>
          <w:proofErr w:type="spellEnd"/>
          <w:r w:rsidRPr="000A608C">
            <w:rPr>
              <w:color w:val="090B0A"/>
            </w:rPr>
            <w:t xml:space="preserve"> (Appendix 4) which adopt the proposed new style template set out in Appendix 3. </w:t>
          </w:r>
          <w:r w:rsidR="00281BB1" w:rsidRPr="00EA297B">
            <w:rPr>
              <w:noProof/>
            </w:rPr>
            <mc:AlternateContent>
              <mc:Choice Requires="wps">
                <w:drawing>
                  <wp:anchor distT="0" distB="0" distL="114300" distR="114300" simplePos="0" relativeHeight="251658240" behindDoc="0" locked="1" layoutInCell="1" allowOverlap="1" wp14:anchorId="17CDE28A" wp14:editId="297EE6EC">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46F352FE"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DE28A" id="_x0000_t202" coordsize="21600,21600" o:spt="202" path="m,l,21600r21600,l21600,xe">
                    <v:stroke joinstyle="miter"/>
                    <v:path gradientshapeok="t" o:connecttype="rect"/>
                  </v:shapetype>
                  <v:shape id="Text Box 3" o:spid="_x0000_s1026" type="#_x0000_t202" alt="&quot;&quot;" style="position:absolute;left:0;text-align:left;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46F352FE"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v:textbox>
                    <w10:anchorlock/>
                  </v:shape>
                </w:pict>
              </mc:Fallback>
            </mc:AlternateContent>
          </w:r>
        </w:p>
      </w:sdtContent>
    </w:sdt>
    <w:p w14:paraId="13578E46" w14:textId="77777777" w:rsidR="009B33E4" w:rsidRDefault="009B33E4" w:rsidP="00114EA4">
      <w:pPr>
        <w:pStyle w:val="BodyText1"/>
      </w:pPr>
    </w:p>
    <w:p w14:paraId="2A1C9AC6" w14:textId="77777777" w:rsidR="009B33E4" w:rsidRDefault="009B33E4" w:rsidP="00114EA4">
      <w:pPr>
        <w:pStyle w:val="BodyText1"/>
      </w:pPr>
    </w:p>
    <w:p w14:paraId="59D59C87" w14:textId="77777777" w:rsidR="009B33E4" w:rsidRDefault="009B33E4" w:rsidP="00114EA4">
      <w:pPr>
        <w:pStyle w:val="BodyText1"/>
      </w:pPr>
    </w:p>
    <w:p w14:paraId="00B80826" w14:textId="77777777" w:rsidR="009B33E4" w:rsidRDefault="009B33E4" w:rsidP="00114EA4">
      <w:pPr>
        <w:pStyle w:val="BodyText1"/>
      </w:pPr>
    </w:p>
    <w:p w14:paraId="102AEBDA" w14:textId="77777777" w:rsidR="009B33E4" w:rsidRDefault="009B33E4" w:rsidP="00114EA4">
      <w:pPr>
        <w:pStyle w:val="BodyText1"/>
      </w:pPr>
    </w:p>
    <w:p w14:paraId="6F21760F" w14:textId="77777777" w:rsidR="009B33E4" w:rsidRDefault="009B33E4" w:rsidP="00114EA4">
      <w:pPr>
        <w:pStyle w:val="BodyText1"/>
      </w:pPr>
    </w:p>
    <w:p w14:paraId="325382A8" w14:textId="77777777" w:rsidR="009B33E4" w:rsidRDefault="009B33E4" w:rsidP="00114EA4">
      <w:pPr>
        <w:pStyle w:val="BodyText1"/>
      </w:pPr>
    </w:p>
    <w:p w14:paraId="418529B0" w14:textId="77777777" w:rsidR="009B33E4" w:rsidRDefault="009B33E4" w:rsidP="00114EA4">
      <w:pPr>
        <w:pStyle w:val="BodyText1"/>
      </w:pPr>
    </w:p>
    <w:p w14:paraId="5A12B79A" w14:textId="77777777" w:rsidR="002B3BB4" w:rsidRDefault="002B3BB4" w:rsidP="00114EA4">
      <w:pPr>
        <w:pStyle w:val="BodyText1"/>
        <w:rPr>
          <w:b/>
          <w:bCs/>
        </w:rPr>
        <w:sectPr w:rsidR="002B3BB4" w:rsidSect="002B3BB4">
          <w:headerReference w:type="even" r:id="rId9"/>
          <w:headerReference w:type="default" r:id="rId10"/>
          <w:footerReference w:type="even" r:id="rId11"/>
          <w:footerReference w:type="default" r:id="rId12"/>
          <w:headerReference w:type="first" r:id="rId13"/>
          <w:footerReference w:type="first" r:id="rId14"/>
          <w:pgSz w:w="11900" w:h="16840"/>
          <w:pgMar w:top="839" w:right="839" w:bottom="839" w:left="839" w:header="794" w:footer="283" w:gutter="0"/>
          <w:cols w:space="708"/>
          <w:docGrid w:linePitch="360"/>
        </w:sectPr>
      </w:pPr>
    </w:p>
    <w:p w14:paraId="5387A96B" w14:textId="50846BD9" w:rsidR="00625784" w:rsidRPr="00BC4C87" w:rsidRDefault="009B33E4" w:rsidP="00114EA4">
      <w:pPr>
        <w:pStyle w:val="BodyText1"/>
        <w:rPr>
          <w:b/>
          <w:bCs/>
          <w:sz w:val="28"/>
          <w:szCs w:val="28"/>
        </w:rPr>
      </w:pPr>
      <w:r w:rsidRPr="00BC4C87">
        <w:rPr>
          <w:b/>
          <w:bCs/>
          <w:sz w:val="28"/>
          <w:szCs w:val="28"/>
        </w:rPr>
        <w:lastRenderedPageBreak/>
        <w:t>APPENDIX 1</w:t>
      </w:r>
      <w:r w:rsidR="00933EAC">
        <w:rPr>
          <w:b/>
          <w:bCs/>
          <w:sz w:val="28"/>
          <w:szCs w:val="28"/>
        </w:rPr>
        <w:t>: List of Board Champion groups approved by the Board on 2</w:t>
      </w:r>
      <w:r w:rsidR="00007130">
        <w:rPr>
          <w:b/>
          <w:bCs/>
          <w:sz w:val="28"/>
          <w:szCs w:val="28"/>
        </w:rPr>
        <w:t>8</w:t>
      </w:r>
      <w:r w:rsidR="00933EAC">
        <w:rPr>
          <w:b/>
          <w:bCs/>
          <w:sz w:val="28"/>
          <w:szCs w:val="28"/>
        </w:rPr>
        <w:t xml:space="preserve"> May 2024</w:t>
      </w:r>
    </w:p>
    <w:tbl>
      <w:tblPr>
        <w:tblW w:w="12840" w:type="dxa"/>
        <w:tblBorders>
          <w:top w:val="single" w:sz="6" w:space="0" w:color="DEE2E6"/>
          <w:left w:val="single" w:sz="6" w:space="0" w:color="DEE2E6"/>
          <w:bottom w:val="single" w:sz="6" w:space="0" w:color="DEE2E6"/>
          <w:right w:val="single" w:sz="6"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5390"/>
        <w:gridCol w:w="3547"/>
        <w:gridCol w:w="3903"/>
      </w:tblGrid>
      <w:tr w:rsidR="00625784" w:rsidRPr="00625784" w14:paraId="6B26BE68" w14:textId="77777777" w:rsidTr="00F02592">
        <w:tc>
          <w:tcPr>
            <w:tcW w:w="0" w:type="auto"/>
            <w:tcBorders>
              <w:top w:val="single" w:sz="6" w:space="0" w:color="71706E"/>
              <w:left w:val="single" w:sz="6" w:space="0" w:color="71706E"/>
              <w:bottom w:val="single" w:sz="6" w:space="0" w:color="71706E"/>
              <w:right w:val="single" w:sz="6" w:space="0" w:color="71706E"/>
            </w:tcBorders>
            <w:shd w:val="clear" w:color="auto" w:fill="E7E6E6" w:themeFill="background2"/>
            <w:vAlign w:val="center"/>
            <w:hideMark/>
          </w:tcPr>
          <w:p w14:paraId="2665C3E2" w14:textId="77777777" w:rsidR="00625784" w:rsidRPr="00625784" w:rsidRDefault="00625784" w:rsidP="00625784">
            <w:pPr>
              <w:pStyle w:val="BodyText1"/>
              <w:rPr>
                <w:b/>
                <w:bCs/>
              </w:rPr>
            </w:pPr>
            <w:r w:rsidRPr="00625784">
              <w:rPr>
                <w:b/>
                <w:bCs/>
              </w:rPr>
              <w:t>Topic</w:t>
            </w:r>
          </w:p>
        </w:tc>
        <w:tc>
          <w:tcPr>
            <w:tcW w:w="0" w:type="auto"/>
            <w:tcBorders>
              <w:top w:val="single" w:sz="6" w:space="0" w:color="71706E"/>
              <w:left w:val="single" w:sz="6" w:space="0" w:color="71706E"/>
              <w:bottom w:val="single" w:sz="6" w:space="0" w:color="71706E"/>
              <w:right w:val="single" w:sz="6" w:space="0" w:color="71706E"/>
            </w:tcBorders>
            <w:shd w:val="clear" w:color="auto" w:fill="E7E6E6" w:themeFill="background2"/>
            <w:vAlign w:val="center"/>
            <w:hideMark/>
          </w:tcPr>
          <w:p w14:paraId="29188E0B" w14:textId="77777777" w:rsidR="00625784" w:rsidRPr="00625784" w:rsidRDefault="00625784" w:rsidP="00625784">
            <w:pPr>
              <w:pStyle w:val="BodyText1"/>
              <w:rPr>
                <w:b/>
                <w:bCs/>
              </w:rPr>
            </w:pPr>
            <w:r w:rsidRPr="00625784">
              <w:rPr>
                <w:b/>
                <w:bCs/>
              </w:rPr>
              <w:t>CLT Lead(s)</w:t>
            </w:r>
          </w:p>
        </w:tc>
        <w:tc>
          <w:tcPr>
            <w:tcW w:w="0" w:type="auto"/>
            <w:tcBorders>
              <w:top w:val="single" w:sz="6" w:space="0" w:color="71706E"/>
              <w:left w:val="single" w:sz="6" w:space="0" w:color="71706E"/>
              <w:bottom w:val="single" w:sz="6" w:space="0" w:color="71706E"/>
              <w:right w:val="single" w:sz="6" w:space="0" w:color="71706E"/>
            </w:tcBorders>
            <w:shd w:val="clear" w:color="auto" w:fill="E7E6E6" w:themeFill="background2"/>
            <w:vAlign w:val="center"/>
            <w:hideMark/>
          </w:tcPr>
          <w:p w14:paraId="2E0E06C7" w14:textId="77777777" w:rsidR="00625784" w:rsidRPr="00625784" w:rsidRDefault="00625784" w:rsidP="00625784">
            <w:pPr>
              <w:pStyle w:val="BodyText1"/>
              <w:rPr>
                <w:b/>
                <w:bCs/>
              </w:rPr>
            </w:pPr>
            <w:r w:rsidRPr="00625784">
              <w:rPr>
                <w:b/>
                <w:bCs/>
              </w:rPr>
              <w:t>Board Champion(s)</w:t>
            </w:r>
          </w:p>
        </w:tc>
      </w:tr>
      <w:tr w:rsidR="00625784" w:rsidRPr="00625784" w14:paraId="2D98CBEE" w14:textId="77777777" w:rsidTr="00625784">
        <w:tc>
          <w:tcPr>
            <w:tcW w:w="0" w:type="auto"/>
            <w:tcBorders>
              <w:top w:val="single" w:sz="6" w:space="0" w:color="71706E"/>
              <w:left w:val="single" w:sz="6" w:space="0" w:color="71706E"/>
              <w:bottom w:val="single" w:sz="6" w:space="0" w:color="71706E"/>
              <w:right w:val="single" w:sz="6" w:space="0" w:color="71706E"/>
            </w:tcBorders>
            <w:shd w:val="clear" w:color="auto" w:fill="FFFFFF"/>
            <w:vAlign w:val="center"/>
            <w:hideMark/>
          </w:tcPr>
          <w:p w14:paraId="48638BE0" w14:textId="77777777" w:rsidR="00625784" w:rsidRPr="00625784" w:rsidRDefault="00625784" w:rsidP="00625784">
            <w:pPr>
              <w:pStyle w:val="BodyText1"/>
            </w:pPr>
            <w:r w:rsidRPr="00625784">
              <w:t>Communications/PR</w:t>
            </w:r>
          </w:p>
        </w:tc>
        <w:tc>
          <w:tcPr>
            <w:tcW w:w="0" w:type="auto"/>
            <w:tcBorders>
              <w:top w:val="single" w:sz="6" w:space="0" w:color="71706E"/>
              <w:left w:val="single" w:sz="6" w:space="0" w:color="71706E"/>
              <w:bottom w:val="single" w:sz="6" w:space="0" w:color="71706E"/>
              <w:right w:val="single" w:sz="6" w:space="0" w:color="71706E"/>
            </w:tcBorders>
            <w:shd w:val="clear" w:color="auto" w:fill="FFFFFF"/>
            <w:vAlign w:val="center"/>
            <w:hideMark/>
          </w:tcPr>
          <w:p w14:paraId="2DF9E006" w14:textId="77777777" w:rsidR="00625784" w:rsidRPr="00625784" w:rsidRDefault="00625784" w:rsidP="00625784">
            <w:pPr>
              <w:pStyle w:val="BodyText1"/>
            </w:pPr>
            <w:r w:rsidRPr="00625784">
              <w:t>Kirsty-Louise Campbell</w:t>
            </w:r>
          </w:p>
        </w:tc>
        <w:tc>
          <w:tcPr>
            <w:tcW w:w="0" w:type="auto"/>
            <w:tcBorders>
              <w:top w:val="single" w:sz="6" w:space="0" w:color="71706E"/>
              <w:left w:val="single" w:sz="6" w:space="0" w:color="71706E"/>
              <w:bottom w:val="single" w:sz="6" w:space="0" w:color="71706E"/>
              <w:right w:val="single" w:sz="6" w:space="0" w:color="71706E"/>
            </w:tcBorders>
            <w:shd w:val="clear" w:color="auto" w:fill="FFFFFF"/>
            <w:vAlign w:val="center"/>
            <w:hideMark/>
          </w:tcPr>
          <w:p w14:paraId="6614233D" w14:textId="77777777" w:rsidR="00625784" w:rsidRPr="00625784" w:rsidRDefault="00625784" w:rsidP="00625784">
            <w:pPr>
              <w:pStyle w:val="BodyText1"/>
            </w:pPr>
            <w:r w:rsidRPr="00625784">
              <w:t>Craig Hume</w:t>
            </w:r>
          </w:p>
        </w:tc>
      </w:tr>
      <w:tr w:rsidR="00625784" w:rsidRPr="00625784" w14:paraId="5714829C" w14:textId="77777777" w:rsidTr="00625784">
        <w:tc>
          <w:tcPr>
            <w:tcW w:w="0" w:type="auto"/>
            <w:tcBorders>
              <w:top w:val="single" w:sz="6" w:space="0" w:color="71706E"/>
              <w:left w:val="single" w:sz="6" w:space="0" w:color="71706E"/>
              <w:bottom w:val="single" w:sz="6" w:space="0" w:color="71706E"/>
              <w:right w:val="single" w:sz="6" w:space="0" w:color="71706E"/>
            </w:tcBorders>
            <w:shd w:val="clear" w:color="auto" w:fill="FFFFFF"/>
            <w:vAlign w:val="center"/>
            <w:hideMark/>
          </w:tcPr>
          <w:p w14:paraId="59D42B19" w14:textId="77777777" w:rsidR="00625784" w:rsidRPr="00625784" w:rsidRDefault="00625784" w:rsidP="00625784">
            <w:pPr>
              <w:pStyle w:val="BodyText1"/>
            </w:pPr>
            <w:r w:rsidRPr="00625784">
              <w:t>Digital</w:t>
            </w:r>
          </w:p>
        </w:tc>
        <w:tc>
          <w:tcPr>
            <w:tcW w:w="0" w:type="auto"/>
            <w:tcBorders>
              <w:top w:val="single" w:sz="6" w:space="0" w:color="71706E"/>
              <w:left w:val="single" w:sz="6" w:space="0" w:color="71706E"/>
              <w:bottom w:val="single" w:sz="6" w:space="0" w:color="71706E"/>
              <w:right w:val="single" w:sz="6" w:space="0" w:color="71706E"/>
            </w:tcBorders>
            <w:shd w:val="clear" w:color="auto" w:fill="FFFFFF"/>
            <w:vAlign w:val="center"/>
            <w:hideMark/>
          </w:tcPr>
          <w:p w14:paraId="3B863C6B" w14:textId="77777777" w:rsidR="00625784" w:rsidRPr="00625784" w:rsidRDefault="00625784" w:rsidP="00625784">
            <w:pPr>
              <w:pStyle w:val="BodyText1"/>
            </w:pPr>
            <w:r w:rsidRPr="00625784">
              <w:t>Angela Milloy</w:t>
            </w:r>
          </w:p>
        </w:tc>
        <w:tc>
          <w:tcPr>
            <w:tcW w:w="0" w:type="auto"/>
            <w:tcBorders>
              <w:top w:val="single" w:sz="6" w:space="0" w:color="71706E"/>
              <w:left w:val="single" w:sz="6" w:space="0" w:color="71706E"/>
              <w:bottom w:val="single" w:sz="6" w:space="0" w:color="71706E"/>
              <w:right w:val="single" w:sz="6" w:space="0" w:color="71706E"/>
            </w:tcBorders>
            <w:shd w:val="clear" w:color="auto" w:fill="FFFFFF"/>
            <w:vAlign w:val="center"/>
            <w:hideMark/>
          </w:tcPr>
          <w:p w14:paraId="27C8A2A6" w14:textId="77777777" w:rsidR="00625784" w:rsidRPr="00625784" w:rsidRDefault="00625784" w:rsidP="00625784">
            <w:pPr>
              <w:pStyle w:val="BodyText1"/>
            </w:pPr>
            <w:r w:rsidRPr="00625784">
              <w:t>Lorraine McMillan and David Hunter</w:t>
            </w:r>
          </w:p>
        </w:tc>
      </w:tr>
      <w:tr w:rsidR="00625784" w:rsidRPr="00625784" w14:paraId="7FD7478E" w14:textId="77777777" w:rsidTr="00625784">
        <w:tc>
          <w:tcPr>
            <w:tcW w:w="0" w:type="auto"/>
            <w:tcBorders>
              <w:top w:val="single" w:sz="6" w:space="0" w:color="71706E"/>
              <w:left w:val="single" w:sz="6" w:space="0" w:color="71706E"/>
              <w:bottom w:val="single" w:sz="6" w:space="0" w:color="71706E"/>
              <w:right w:val="single" w:sz="6" w:space="0" w:color="71706E"/>
            </w:tcBorders>
            <w:shd w:val="clear" w:color="auto" w:fill="FFFFFF"/>
            <w:vAlign w:val="center"/>
            <w:hideMark/>
          </w:tcPr>
          <w:p w14:paraId="48E37F60" w14:textId="77777777" w:rsidR="00625784" w:rsidRPr="00625784" w:rsidRDefault="00625784" w:rsidP="00625784">
            <w:pPr>
              <w:pStyle w:val="BodyText1"/>
            </w:pPr>
            <w:r w:rsidRPr="00625784">
              <w:t>Environmental Performance Assessment Scheme (EPAS)</w:t>
            </w:r>
          </w:p>
        </w:tc>
        <w:tc>
          <w:tcPr>
            <w:tcW w:w="0" w:type="auto"/>
            <w:tcBorders>
              <w:top w:val="single" w:sz="6" w:space="0" w:color="71706E"/>
              <w:left w:val="single" w:sz="6" w:space="0" w:color="71706E"/>
              <w:bottom w:val="single" w:sz="6" w:space="0" w:color="71706E"/>
              <w:right w:val="single" w:sz="6" w:space="0" w:color="71706E"/>
            </w:tcBorders>
            <w:shd w:val="clear" w:color="auto" w:fill="FFFFFF"/>
            <w:vAlign w:val="center"/>
            <w:hideMark/>
          </w:tcPr>
          <w:p w14:paraId="5A9A6482" w14:textId="77777777" w:rsidR="00625784" w:rsidRPr="00625784" w:rsidRDefault="00625784" w:rsidP="00625784">
            <w:pPr>
              <w:pStyle w:val="BodyText1"/>
            </w:pPr>
            <w:r w:rsidRPr="00625784">
              <w:t>Lin Bunten</w:t>
            </w:r>
          </w:p>
        </w:tc>
        <w:tc>
          <w:tcPr>
            <w:tcW w:w="0" w:type="auto"/>
            <w:tcBorders>
              <w:top w:val="single" w:sz="6" w:space="0" w:color="71706E"/>
              <w:left w:val="single" w:sz="6" w:space="0" w:color="71706E"/>
              <w:bottom w:val="single" w:sz="6" w:space="0" w:color="71706E"/>
              <w:right w:val="single" w:sz="6" w:space="0" w:color="71706E"/>
            </w:tcBorders>
            <w:shd w:val="clear" w:color="auto" w:fill="FFFFFF"/>
            <w:vAlign w:val="center"/>
            <w:hideMark/>
          </w:tcPr>
          <w:p w14:paraId="700EB8DF" w14:textId="77777777" w:rsidR="00625784" w:rsidRPr="00625784" w:rsidRDefault="00625784" w:rsidP="00625784">
            <w:pPr>
              <w:pStyle w:val="BodyText1"/>
            </w:pPr>
            <w:r w:rsidRPr="00625784">
              <w:t>Harpreet Kohli</w:t>
            </w:r>
          </w:p>
        </w:tc>
      </w:tr>
      <w:tr w:rsidR="00625784" w:rsidRPr="00625784" w14:paraId="3780E08F" w14:textId="77777777" w:rsidTr="00625784">
        <w:tc>
          <w:tcPr>
            <w:tcW w:w="0" w:type="auto"/>
            <w:tcBorders>
              <w:top w:val="single" w:sz="6" w:space="0" w:color="71706E"/>
              <w:left w:val="single" w:sz="6" w:space="0" w:color="71706E"/>
              <w:bottom w:val="single" w:sz="6" w:space="0" w:color="71706E"/>
              <w:right w:val="single" w:sz="6" w:space="0" w:color="71706E"/>
            </w:tcBorders>
            <w:shd w:val="clear" w:color="auto" w:fill="FFFFFF"/>
            <w:vAlign w:val="center"/>
            <w:hideMark/>
          </w:tcPr>
          <w:p w14:paraId="00E11F3B" w14:textId="77777777" w:rsidR="00625784" w:rsidRPr="00625784" w:rsidRDefault="00625784" w:rsidP="00625784">
            <w:pPr>
              <w:pStyle w:val="BodyText1"/>
            </w:pPr>
            <w:r w:rsidRPr="00625784">
              <w:t>Flood services</w:t>
            </w:r>
          </w:p>
        </w:tc>
        <w:tc>
          <w:tcPr>
            <w:tcW w:w="0" w:type="auto"/>
            <w:tcBorders>
              <w:top w:val="single" w:sz="6" w:space="0" w:color="71706E"/>
              <w:left w:val="single" w:sz="6" w:space="0" w:color="71706E"/>
              <w:bottom w:val="single" w:sz="6" w:space="0" w:color="71706E"/>
              <w:right w:val="single" w:sz="6" w:space="0" w:color="71706E"/>
            </w:tcBorders>
            <w:shd w:val="clear" w:color="auto" w:fill="FFFFFF"/>
            <w:vAlign w:val="center"/>
            <w:hideMark/>
          </w:tcPr>
          <w:p w14:paraId="5777CBA9" w14:textId="77777777" w:rsidR="00625784" w:rsidRPr="00625784" w:rsidRDefault="00625784" w:rsidP="00625784">
            <w:pPr>
              <w:pStyle w:val="BodyText1"/>
            </w:pPr>
            <w:r w:rsidRPr="00625784">
              <w:t>Alex Flucker</w:t>
            </w:r>
          </w:p>
        </w:tc>
        <w:tc>
          <w:tcPr>
            <w:tcW w:w="0" w:type="auto"/>
            <w:tcBorders>
              <w:top w:val="single" w:sz="6" w:space="0" w:color="71706E"/>
              <w:left w:val="single" w:sz="6" w:space="0" w:color="71706E"/>
              <w:bottom w:val="single" w:sz="6" w:space="0" w:color="71706E"/>
              <w:right w:val="single" w:sz="6" w:space="0" w:color="71706E"/>
            </w:tcBorders>
            <w:shd w:val="clear" w:color="auto" w:fill="FFFFFF"/>
            <w:vAlign w:val="center"/>
            <w:hideMark/>
          </w:tcPr>
          <w:p w14:paraId="29CCF933" w14:textId="77777777" w:rsidR="00625784" w:rsidRPr="00625784" w:rsidRDefault="00625784" w:rsidP="00625784">
            <w:pPr>
              <w:pStyle w:val="BodyText1"/>
            </w:pPr>
            <w:r w:rsidRPr="00625784">
              <w:t>Harpreet Kohli and Carol Evans</w:t>
            </w:r>
          </w:p>
        </w:tc>
      </w:tr>
      <w:tr w:rsidR="00625784" w:rsidRPr="00625784" w14:paraId="3D92A6D3" w14:textId="77777777" w:rsidTr="00625784">
        <w:tc>
          <w:tcPr>
            <w:tcW w:w="0" w:type="auto"/>
            <w:tcBorders>
              <w:top w:val="single" w:sz="6" w:space="0" w:color="71706E"/>
              <w:left w:val="single" w:sz="6" w:space="0" w:color="71706E"/>
              <w:bottom w:val="single" w:sz="6" w:space="0" w:color="71706E"/>
              <w:right w:val="single" w:sz="6" w:space="0" w:color="71706E"/>
            </w:tcBorders>
            <w:shd w:val="clear" w:color="auto" w:fill="FFFFFF"/>
            <w:vAlign w:val="center"/>
            <w:hideMark/>
          </w:tcPr>
          <w:p w14:paraId="6633AF47" w14:textId="77777777" w:rsidR="00625784" w:rsidRPr="00625784" w:rsidRDefault="00625784" w:rsidP="00625784">
            <w:pPr>
              <w:pStyle w:val="BodyText1"/>
            </w:pPr>
            <w:r w:rsidRPr="00625784">
              <w:t>Regulation OBCR pilot</w:t>
            </w:r>
          </w:p>
        </w:tc>
        <w:tc>
          <w:tcPr>
            <w:tcW w:w="0" w:type="auto"/>
            <w:tcBorders>
              <w:top w:val="single" w:sz="6" w:space="0" w:color="71706E"/>
              <w:left w:val="single" w:sz="6" w:space="0" w:color="71706E"/>
              <w:bottom w:val="single" w:sz="6" w:space="0" w:color="71706E"/>
              <w:right w:val="single" w:sz="6" w:space="0" w:color="71706E"/>
            </w:tcBorders>
            <w:shd w:val="clear" w:color="auto" w:fill="FFFFFF"/>
            <w:vAlign w:val="center"/>
            <w:hideMark/>
          </w:tcPr>
          <w:p w14:paraId="67D8351F" w14:textId="77777777" w:rsidR="00625784" w:rsidRPr="00625784" w:rsidRDefault="00625784" w:rsidP="00625784">
            <w:pPr>
              <w:pStyle w:val="BodyText1"/>
            </w:pPr>
            <w:r w:rsidRPr="00625784">
              <w:t>Lin Bunten</w:t>
            </w:r>
          </w:p>
        </w:tc>
        <w:tc>
          <w:tcPr>
            <w:tcW w:w="0" w:type="auto"/>
            <w:tcBorders>
              <w:top w:val="single" w:sz="6" w:space="0" w:color="71706E"/>
              <w:left w:val="single" w:sz="6" w:space="0" w:color="71706E"/>
              <w:bottom w:val="single" w:sz="6" w:space="0" w:color="71706E"/>
              <w:right w:val="single" w:sz="6" w:space="0" w:color="71706E"/>
            </w:tcBorders>
            <w:shd w:val="clear" w:color="auto" w:fill="FFFFFF"/>
            <w:vAlign w:val="center"/>
            <w:hideMark/>
          </w:tcPr>
          <w:p w14:paraId="6C7AC98A" w14:textId="77777777" w:rsidR="00625784" w:rsidRPr="00625784" w:rsidRDefault="00625784" w:rsidP="00625784">
            <w:pPr>
              <w:pStyle w:val="BodyText1"/>
            </w:pPr>
            <w:r w:rsidRPr="00625784">
              <w:t>Sue Paterson</w:t>
            </w:r>
          </w:p>
        </w:tc>
      </w:tr>
      <w:tr w:rsidR="00625784" w:rsidRPr="00625784" w14:paraId="3E13D349" w14:textId="77777777" w:rsidTr="00625784">
        <w:tc>
          <w:tcPr>
            <w:tcW w:w="0" w:type="auto"/>
            <w:tcBorders>
              <w:top w:val="single" w:sz="6" w:space="0" w:color="71706E"/>
              <w:left w:val="single" w:sz="6" w:space="0" w:color="71706E"/>
              <w:bottom w:val="single" w:sz="6" w:space="0" w:color="71706E"/>
              <w:right w:val="single" w:sz="6" w:space="0" w:color="71706E"/>
            </w:tcBorders>
            <w:shd w:val="clear" w:color="auto" w:fill="FFFFFF"/>
            <w:vAlign w:val="center"/>
            <w:hideMark/>
          </w:tcPr>
          <w:p w14:paraId="3E16B183" w14:textId="77777777" w:rsidR="00625784" w:rsidRPr="00625784" w:rsidRDefault="00625784" w:rsidP="00625784">
            <w:pPr>
              <w:pStyle w:val="BodyText1"/>
            </w:pPr>
            <w:r w:rsidRPr="00625784">
              <w:t>Risk</w:t>
            </w:r>
          </w:p>
        </w:tc>
        <w:tc>
          <w:tcPr>
            <w:tcW w:w="0" w:type="auto"/>
            <w:tcBorders>
              <w:top w:val="single" w:sz="6" w:space="0" w:color="71706E"/>
              <w:left w:val="single" w:sz="6" w:space="0" w:color="71706E"/>
              <w:bottom w:val="single" w:sz="6" w:space="0" w:color="71706E"/>
              <w:right w:val="single" w:sz="6" w:space="0" w:color="71706E"/>
            </w:tcBorders>
            <w:shd w:val="clear" w:color="auto" w:fill="FFFFFF"/>
            <w:vAlign w:val="center"/>
            <w:hideMark/>
          </w:tcPr>
          <w:p w14:paraId="07A4C5A9" w14:textId="77777777" w:rsidR="00625784" w:rsidRPr="00625784" w:rsidRDefault="00625784" w:rsidP="00625784">
            <w:pPr>
              <w:pStyle w:val="BodyText1"/>
            </w:pPr>
            <w:r w:rsidRPr="00625784">
              <w:t>Kirsty-Louise Campbell</w:t>
            </w:r>
          </w:p>
        </w:tc>
        <w:tc>
          <w:tcPr>
            <w:tcW w:w="0" w:type="auto"/>
            <w:tcBorders>
              <w:top w:val="single" w:sz="6" w:space="0" w:color="71706E"/>
              <w:left w:val="single" w:sz="6" w:space="0" w:color="71706E"/>
              <w:bottom w:val="single" w:sz="6" w:space="0" w:color="71706E"/>
              <w:right w:val="single" w:sz="6" w:space="0" w:color="71706E"/>
            </w:tcBorders>
            <w:shd w:val="clear" w:color="auto" w:fill="FFFFFF"/>
            <w:vAlign w:val="center"/>
            <w:hideMark/>
          </w:tcPr>
          <w:p w14:paraId="573F9A6B" w14:textId="77777777" w:rsidR="00625784" w:rsidRPr="00625784" w:rsidRDefault="00625784" w:rsidP="00625784">
            <w:pPr>
              <w:pStyle w:val="BodyText1"/>
            </w:pPr>
            <w:r w:rsidRPr="00625784">
              <w:t>Lindsay MacDonald</w:t>
            </w:r>
          </w:p>
        </w:tc>
      </w:tr>
      <w:tr w:rsidR="00625784" w:rsidRPr="00625784" w14:paraId="4CEA3546" w14:textId="77777777" w:rsidTr="00625784">
        <w:tc>
          <w:tcPr>
            <w:tcW w:w="0" w:type="auto"/>
            <w:tcBorders>
              <w:top w:val="single" w:sz="6" w:space="0" w:color="71706E"/>
              <w:left w:val="single" w:sz="6" w:space="0" w:color="71706E"/>
              <w:bottom w:val="single" w:sz="6" w:space="0" w:color="71706E"/>
              <w:right w:val="single" w:sz="6" w:space="0" w:color="71706E"/>
            </w:tcBorders>
            <w:shd w:val="clear" w:color="auto" w:fill="FFFFFF"/>
            <w:vAlign w:val="center"/>
            <w:hideMark/>
          </w:tcPr>
          <w:p w14:paraId="199D7E40" w14:textId="77777777" w:rsidR="00625784" w:rsidRPr="00625784" w:rsidRDefault="00625784" w:rsidP="00625784">
            <w:pPr>
              <w:pStyle w:val="BodyText1"/>
            </w:pPr>
            <w:r w:rsidRPr="00625784">
              <w:t>Transformation</w:t>
            </w:r>
          </w:p>
        </w:tc>
        <w:tc>
          <w:tcPr>
            <w:tcW w:w="0" w:type="auto"/>
            <w:tcBorders>
              <w:top w:val="single" w:sz="6" w:space="0" w:color="71706E"/>
              <w:left w:val="single" w:sz="6" w:space="0" w:color="71706E"/>
              <w:bottom w:val="single" w:sz="6" w:space="0" w:color="71706E"/>
              <w:right w:val="single" w:sz="6" w:space="0" w:color="71706E"/>
            </w:tcBorders>
            <w:shd w:val="clear" w:color="auto" w:fill="FFFFFF"/>
            <w:vAlign w:val="center"/>
            <w:hideMark/>
          </w:tcPr>
          <w:p w14:paraId="4A0111D9" w14:textId="77777777" w:rsidR="00625784" w:rsidRPr="00625784" w:rsidRDefault="00625784" w:rsidP="00625784">
            <w:pPr>
              <w:pStyle w:val="BodyText1"/>
            </w:pPr>
            <w:r w:rsidRPr="00625784">
              <w:t>Nicole Paterson / CLT</w:t>
            </w:r>
          </w:p>
        </w:tc>
        <w:tc>
          <w:tcPr>
            <w:tcW w:w="0" w:type="auto"/>
            <w:tcBorders>
              <w:top w:val="single" w:sz="6" w:space="0" w:color="71706E"/>
              <w:left w:val="single" w:sz="6" w:space="0" w:color="71706E"/>
              <w:bottom w:val="single" w:sz="6" w:space="0" w:color="71706E"/>
              <w:right w:val="single" w:sz="6" w:space="0" w:color="71706E"/>
            </w:tcBorders>
            <w:shd w:val="clear" w:color="auto" w:fill="FFFFFF"/>
            <w:vAlign w:val="center"/>
            <w:hideMark/>
          </w:tcPr>
          <w:p w14:paraId="26169F4E" w14:textId="77777777" w:rsidR="00625784" w:rsidRPr="00625784" w:rsidRDefault="00625784" w:rsidP="00625784">
            <w:pPr>
              <w:pStyle w:val="BodyText1"/>
            </w:pPr>
            <w:r w:rsidRPr="00625784">
              <w:t>Carol Evans, Nicola Gordon, Keith Rosser</w:t>
            </w:r>
          </w:p>
        </w:tc>
      </w:tr>
      <w:tr w:rsidR="00625784" w:rsidRPr="00625784" w14:paraId="625E0CBA" w14:textId="77777777" w:rsidTr="00625784">
        <w:tc>
          <w:tcPr>
            <w:tcW w:w="0" w:type="auto"/>
            <w:tcBorders>
              <w:top w:val="single" w:sz="6" w:space="0" w:color="71706E"/>
              <w:left w:val="single" w:sz="6" w:space="0" w:color="71706E"/>
              <w:bottom w:val="single" w:sz="6" w:space="0" w:color="71706E"/>
              <w:right w:val="single" w:sz="6" w:space="0" w:color="71706E"/>
            </w:tcBorders>
            <w:shd w:val="clear" w:color="auto" w:fill="FFFFFF"/>
            <w:vAlign w:val="center"/>
            <w:hideMark/>
          </w:tcPr>
          <w:p w14:paraId="500A9246" w14:textId="77777777" w:rsidR="00625784" w:rsidRPr="00625784" w:rsidRDefault="00625784" w:rsidP="00625784">
            <w:pPr>
              <w:pStyle w:val="BodyText1"/>
            </w:pPr>
            <w:r w:rsidRPr="00625784">
              <w:t>VIBES Awards</w:t>
            </w:r>
          </w:p>
        </w:tc>
        <w:tc>
          <w:tcPr>
            <w:tcW w:w="0" w:type="auto"/>
            <w:tcBorders>
              <w:top w:val="single" w:sz="6" w:space="0" w:color="71706E"/>
              <w:left w:val="single" w:sz="6" w:space="0" w:color="71706E"/>
              <w:bottom w:val="single" w:sz="6" w:space="0" w:color="71706E"/>
              <w:right w:val="single" w:sz="6" w:space="0" w:color="71706E"/>
            </w:tcBorders>
            <w:shd w:val="clear" w:color="auto" w:fill="FFFFFF"/>
            <w:vAlign w:val="center"/>
            <w:hideMark/>
          </w:tcPr>
          <w:p w14:paraId="409A6B16" w14:textId="77777777" w:rsidR="00625784" w:rsidRPr="00625784" w:rsidRDefault="00625784" w:rsidP="00625784">
            <w:pPr>
              <w:pStyle w:val="BodyText1"/>
            </w:pPr>
            <w:r w:rsidRPr="00625784">
              <w:t>Lin Bunten and Kirsty-Louise Campbell</w:t>
            </w:r>
          </w:p>
        </w:tc>
        <w:tc>
          <w:tcPr>
            <w:tcW w:w="0" w:type="auto"/>
            <w:tcBorders>
              <w:top w:val="single" w:sz="6" w:space="0" w:color="71706E"/>
              <w:left w:val="single" w:sz="6" w:space="0" w:color="71706E"/>
              <w:bottom w:val="single" w:sz="6" w:space="0" w:color="71706E"/>
              <w:right w:val="single" w:sz="6" w:space="0" w:color="71706E"/>
            </w:tcBorders>
            <w:shd w:val="clear" w:color="auto" w:fill="FFFFFF"/>
            <w:vAlign w:val="center"/>
            <w:hideMark/>
          </w:tcPr>
          <w:p w14:paraId="7F0AF4CB" w14:textId="77777777" w:rsidR="00625784" w:rsidRPr="00625784" w:rsidRDefault="00625784" w:rsidP="00625784">
            <w:pPr>
              <w:pStyle w:val="BodyText1"/>
            </w:pPr>
            <w:r w:rsidRPr="00625784">
              <w:t>Craig Hume</w:t>
            </w:r>
          </w:p>
        </w:tc>
      </w:tr>
      <w:tr w:rsidR="00625784" w:rsidRPr="00625784" w14:paraId="6A65EC37" w14:textId="77777777" w:rsidTr="00625784">
        <w:tc>
          <w:tcPr>
            <w:tcW w:w="0" w:type="auto"/>
            <w:tcBorders>
              <w:top w:val="single" w:sz="6" w:space="0" w:color="71706E"/>
              <w:left w:val="single" w:sz="6" w:space="0" w:color="71706E"/>
              <w:bottom w:val="single" w:sz="6" w:space="0" w:color="71706E"/>
              <w:right w:val="single" w:sz="6" w:space="0" w:color="71706E"/>
            </w:tcBorders>
            <w:shd w:val="clear" w:color="auto" w:fill="FFFFFF"/>
            <w:vAlign w:val="center"/>
            <w:hideMark/>
          </w:tcPr>
          <w:p w14:paraId="4D1B1482" w14:textId="77777777" w:rsidR="00625784" w:rsidRPr="00625784" w:rsidRDefault="00625784" w:rsidP="00625784">
            <w:pPr>
              <w:pStyle w:val="BodyText1"/>
            </w:pPr>
            <w:r w:rsidRPr="00625784">
              <w:t>Water resilience</w:t>
            </w:r>
          </w:p>
        </w:tc>
        <w:tc>
          <w:tcPr>
            <w:tcW w:w="0" w:type="auto"/>
            <w:tcBorders>
              <w:top w:val="single" w:sz="6" w:space="0" w:color="71706E"/>
              <w:left w:val="single" w:sz="6" w:space="0" w:color="71706E"/>
              <w:bottom w:val="single" w:sz="6" w:space="0" w:color="71706E"/>
              <w:right w:val="single" w:sz="6" w:space="0" w:color="71706E"/>
            </w:tcBorders>
            <w:shd w:val="clear" w:color="auto" w:fill="FFFFFF"/>
            <w:vAlign w:val="center"/>
            <w:hideMark/>
          </w:tcPr>
          <w:p w14:paraId="22EEB05F" w14:textId="77777777" w:rsidR="00625784" w:rsidRPr="00625784" w:rsidRDefault="00625784" w:rsidP="00625784">
            <w:pPr>
              <w:pStyle w:val="BodyText1"/>
            </w:pPr>
            <w:r w:rsidRPr="00625784">
              <w:t>Lin Bunten</w:t>
            </w:r>
          </w:p>
        </w:tc>
        <w:tc>
          <w:tcPr>
            <w:tcW w:w="0" w:type="auto"/>
            <w:tcBorders>
              <w:top w:val="single" w:sz="6" w:space="0" w:color="71706E"/>
              <w:left w:val="single" w:sz="6" w:space="0" w:color="71706E"/>
              <w:bottom w:val="single" w:sz="6" w:space="0" w:color="71706E"/>
              <w:right w:val="single" w:sz="6" w:space="0" w:color="71706E"/>
            </w:tcBorders>
            <w:shd w:val="clear" w:color="auto" w:fill="FFFFFF"/>
            <w:vAlign w:val="center"/>
            <w:hideMark/>
          </w:tcPr>
          <w:p w14:paraId="39F0EAA1" w14:textId="77777777" w:rsidR="00625784" w:rsidRPr="00625784" w:rsidRDefault="00625784" w:rsidP="00625784">
            <w:pPr>
              <w:pStyle w:val="BodyText1"/>
            </w:pPr>
            <w:r w:rsidRPr="00625784">
              <w:t>Lindsay MacDonald</w:t>
            </w:r>
          </w:p>
        </w:tc>
      </w:tr>
    </w:tbl>
    <w:p w14:paraId="1B1A76A6" w14:textId="77777777" w:rsidR="00625784" w:rsidRDefault="00625784" w:rsidP="00114EA4">
      <w:pPr>
        <w:pStyle w:val="BodyText1"/>
        <w:sectPr w:rsidR="00625784" w:rsidSect="002B3BB4">
          <w:pgSz w:w="16840" w:h="11900" w:orient="landscape"/>
          <w:pgMar w:top="839" w:right="839" w:bottom="839" w:left="839" w:header="794" w:footer="284" w:gutter="0"/>
          <w:cols w:space="708"/>
          <w:docGrid w:linePitch="360"/>
        </w:sectPr>
      </w:pPr>
    </w:p>
    <w:p w14:paraId="1611D80B" w14:textId="75608899" w:rsidR="00BC4C87" w:rsidRPr="005B4632" w:rsidRDefault="00BC4C87" w:rsidP="00114EA4">
      <w:pPr>
        <w:pStyle w:val="BodyText1"/>
        <w:rPr>
          <w:b/>
          <w:bCs/>
          <w:sz w:val="28"/>
          <w:szCs w:val="28"/>
        </w:rPr>
      </w:pPr>
      <w:r w:rsidRPr="00BC4C87">
        <w:rPr>
          <w:b/>
          <w:bCs/>
          <w:sz w:val="28"/>
          <w:szCs w:val="28"/>
        </w:rPr>
        <w:lastRenderedPageBreak/>
        <w:t>Appendix 2</w:t>
      </w:r>
      <w:r w:rsidR="00933EAC">
        <w:rPr>
          <w:b/>
          <w:bCs/>
          <w:sz w:val="28"/>
          <w:szCs w:val="28"/>
        </w:rPr>
        <w:t xml:space="preserve">: Current </w:t>
      </w:r>
      <w:r w:rsidR="004C37C4">
        <w:rPr>
          <w:b/>
          <w:bCs/>
          <w:sz w:val="28"/>
          <w:szCs w:val="28"/>
        </w:rPr>
        <w:t>position</w:t>
      </w:r>
      <w:r w:rsidR="00933EAC">
        <w:rPr>
          <w:b/>
          <w:bCs/>
          <w:sz w:val="28"/>
          <w:szCs w:val="28"/>
        </w:rPr>
        <w:t xml:space="preserve"> of Board Champion groups</w:t>
      </w:r>
    </w:p>
    <w:tbl>
      <w:tblPr>
        <w:tblW w:w="13865" w:type="dxa"/>
        <w:tblInd w:w="-1" w:type="dxa"/>
        <w:tblCellMar>
          <w:left w:w="0" w:type="dxa"/>
          <w:right w:w="0" w:type="dxa"/>
        </w:tblCellMar>
        <w:tblLook w:val="04A0" w:firstRow="1" w:lastRow="0" w:firstColumn="1" w:lastColumn="0" w:noHBand="0" w:noVBand="1"/>
      </w:tblPr>
      <w:tblGrid>
        <w:gridCol w:w="2960"/>
        <w:gridCol w:w="3060"/>
        <w:gridCol w:w="1097"/>
        <w:gridCol w:w="6800"/>
      </w:tblGrid>
      <w:tr w:rsidR="007D0FBA" w:rsidRPr="00CC4C14" w14:paraId="0CFF1E26" w14:textId="77777777" w:rsidTr="00F02592">
        <w:trPr>
          <w:trHeight w:val="280"/>
        </w:trPr>
        <w:tc>
          <w:tcPr>
            <w:tcW w:w="2960" w:type="dxa"/>
            <w:tcBorders>
              <w:top w:val="single" w:sz="8" w:space="0" w:color="44B3E1"/>
              <w:left w:val="single" w:sz="8" w:space="0" w:color="44B3E1"/>
              <w:bottom w:val="single" w:sz="8" w:space="0" w:color="44B3E1"/>
              <w:right w:val="nil"/>
            </w:tcBorders>
            <w:shd w:val="clear" w:color="auto" w:fill="E7E6E6" w:themeFill="background2"/>
            <w:noWrap/>
            <w:tcMar>
              <w:top w:w="0" w:type="dxa"/>
              <w:left w:w="108" w:type="dxa"/>
              <w:bottom w:w="0" w:type="dxa"/>
              <w:right w:w="108" w:type="dxa"/>
            </w:tcMar>
            <w:vAlign w:val="bottom"/>
            <w:hideMark/>
          </w:tcPr>
          <w:p w14:paraId="4599D5AB" w14:textId="77777777" w:rsidR="007D0FBA" w:rsidRPr="00CC4C14" w:rsidRDefault="007D0FBA" w:rsidP="000E3C6F">
            <w:pPr>
              <w:rPr>
                <w:b/>
                <w:bCs/>
              </w:rPr>
            </w:pPr>
            <w:r w:rsidRPr="00CC4C14">
              <w:rPr>
                <w:b/>
                <w:bCs/>
              </w:rPr>
              <w:t>Board Champion Group</w:t>
            </w:r>
          </w:p>
        </w:tc>
        <w:tc>
          <w:tcPr>
            <w:tcW w:w="3060" w:type="dxa"/>
            <w:tcBorders>
              <w:top w:val="single" w:sz="8" w:space="0" w:color="44B3E1"/>
              <w:left w:val="nil"/>
              <w:bottom w:val="single" w:sz="8" w:space="0" w:color="44B3E1"/>
              <w:right w:val="nil"/>
            </w:tcBorders>
            <w:shd w:val="clear" w:color="auto" w:fill="E7E6E6" w:themeFill="background2"/>
            <w:noWrap/>
            <w:tcMar>
              <w:top w:w="0" w:type="dxa"/>
              <w:left w:w="108" w:type="dxa"/>
              <w:bottom w:w="0" w:type="dxa"/>
              <w:right w:w="108" w:type="dxa"/>
            </w:tcMar>
            <w:vAlign w:val="bottom"/>
            <w:hideMark/>
          </w:tcPr>
          <w:p w14:paraId="39A6D963" w14:textId="77777777" w:rsidR="007D0FBA" w:rsidRPr="00CC4C14" w:rsidRDefault="007D0FBA" w:rsidP="000E3C6F">
            <w:pPr>
              <w:rPr>
                <w:b/>
                <w:bCs/>
              </w:rPr>
            </w:pPr>
            <w:r w:rsidRPr="00CC4C14">
              <w:rPr>
                <w:b/>
                <w:bCs/>
              </w:rPr>
              <w:t>Board Member</w:t>
            </w:r>
          </w:p>
        </w:tc>
        <w:tc>
          <w:tcPr>
            <w:tcW w:w="1045" w:type="dxa"/>
            <w:tcBorders>
              <w:top w:val="single" w:sz="8" w:space="0" w:color="44B3E1"/>
              <w:left w:val="nil"/>
              <w:bottom w:val="single" w:sz="8" w:space="0" w:color="44B3E1"/>
              <w:right w:val="nil"/>
            </w:tcBorders>
            <w:shd w:val="clear" w:color="auto" w:fill="E7E6E6" w:themeFill="background2"/>
            <w:noWrap/>
            <w:tcMar>
              <w:top w:w="0" w:type="dxa"/>
              <w:left w:w="108" w:type="dxa"/>
              <w:bottom w:w="0" w:type="dxa"/>
              <w:right w:w="108" w:type="dxa"/>
            </w:tcMar>
            <w:vAlign w:val="bottom"/>
            <w:hideMark/>
          </w:tcPr>
          <w:p w14:paraId="50EE83C1" w14:textId="77777777" w:rsidR="007D0FBA" w:rsidRPr="00CC4C14" w:rsidRDefault="007D0FBA" w:rsidP="000E3C6F">
            <w:pPr>
              <w:rPr>
                <w:b/>
                <w:bCs/>
              </w:rPr>
            </w:pPr>
            <w:r w:rsidRPr="00CC4C14">
              <w:rPr>
                <w:b/>
                <w:bCs/>
              </w:rPr>
              <w:t>Status</w:t>
            </w:r>
          </w:p>
        </w:tc>
        <w:tc>
          <w:tcPr>
            <w:tcW w:w="6800" w:type="dxa"/>
            <w:tcBorders>
              <w:top w:val="single" w:sz="8" w:space="0" w:color="44B3E1"/>
              <w:left w:val="nil"/>
              <w:bottom w:val="single" w:sz="8" w:space="0" w:color="44B3E1"/>
              <w:right w:val="single" w:sz="8" w:space="0" w:color="44B3E1"/>
            </w:tcBorders>
            <w:shd w:val="clear" w:color="auto" w:fill="E7E6E6" w:themeFill="background2"/>
            <w:noWrap/>
            <w:tcMar>
              <w:top w:w="0" w:type="dxa"/>
              <w:left w:w="108" w:type="dxa"/>
              <w:bottom w:w="0" w:type="dxa"/>
              <w:right w:w="108" w:type="dxa"/>
            </w:tcMar>
            <w:vAlign w:val="bottom"/>
            <w:hideMark/>
          </w:tcPr>
          <w:p w14:paraId="69416651" w14:textId="77777777" w:rsidR="007D0FBA" w:rsidRPr="00CC4C14" w:rsidRDefault="007D0FBA" w:rsidP="000E3C6F">
            <w:pPr>
              <w:rPr>
                <w:b/>
                <w:bCs/>
              </w:rPr>
            </w:pPr>
            <w:r w:rsidRPr="00CC4C14">
              <w:rPr>
                <w:b/>
                <w:bCs/>
              </w:rPr>
              <w:t>Comment</w:t>
            </w:r>
          </w:p>
        </w:tc>
      </w:tr>
      <w:tr w:rsidR="007D0FBA" w:rsidRPr="00CC4C14" w14:paraId="62A12F61" w14:textId="77777777" w:rsidTr="000E3C6F">
        <w:trPr>
          <w:trHeight w:val="280"/>
        </w:trPr>
        <w:tc>
          <w:tcPr>
            <w:tcW w:w="2960" w:type="dxa"/>
            <w:tcBorders>
              <w:top w:val="nil"/>
              <w:left w:val="single" w:sz="8" w:space="0" w:color="44B3E1"/>
              <w:bottom w:val="single" w:sz="8" w:space="0" w:color="44B3E1"/>
              <w:right w:val="nil"/>
            </w:tcBorders>
            <w:shd w:val="clear" w:color="auto" w:fill="C0E6F5"/>
            <w:noWrap/>
            <w:tcMar>
              <w:top w:w="0" w:type="dxa"/>
              <w:left w:w="108" w:type="dxa"/>
              <w:bottom w:w="0" w:type="dxa"/>
              <w:right w:w="108" w:type="dxa"/>
            </w:tcMar>
            <w:vAlign w:val="bottom"/>
            <w:hideMark/>
          </w:tcPr>
          <w:p w14:paraId="323460C9" w14:textId="77777777" w:rsidR="007D0FBA" w:rsidRPr="00CC4C14" w:rsidRDefault="007D0FBA" w:rsidP="000E3C6F">
            <w:r w:rsidRPr="00CC4C14">
              <w:t>Health &amp; Safety</w:t>
            </w:r>
          </w:p>
        </w:tc>
        <w:tc>
          <w:tcPr>
            <w:tcW w:w="3060" w:type="dxa"/>
            <w:tcBorders>
              <w:top w:val="nil"/>
              <w:left w:val="nil"/>
              <w:bottom w:val="single" w:sz="8" w:space="0" w:color="44B3E1"/>
              <w:right w:val="nil"/>
            </w:tcBorders>
            <w:shd w:val="clear" w:color="auto" w:fill="C0E6F5"/>
            <w:noWrap/>
            <w:tcMar>
              <w:top w:w="0" w:type="dxa"/>
              <w:left w:w="108" w:type="dxa"/>
              <w:bottom w:w="0" w:type="dxa"/>
              <w:right w:w="108" w:type="dxa"/>
            </w:tcMar>
            <w:vAlign w:val="bottom"/>
            <w:hideMark/>
          </w:tcPr>
          <w:p w14:paraId="1E71D5B7" w14:textId="54B5AA06" w:rsidR="007D0FBA" w:rsidRPr="00CC4C14" w:rsidRDefault="007D0FBA" w:rsidP="000E3C6F">
            <w:r w:rsidRPr="00CC4C14">
              <w:t>Nicola Gordon, Lisa Tennant</w:t>
            </w:r>
          </w:p>
        </w:tc>
        <w:tc>
          <w:tcPr>
            <w:tcW w:w="1045" w:type="dxa"/>
            <w:tcBorders>
              <w:top w:val="nil"/>
              <w:left w:val="nil"/>
              <w:bottom w:val="single" w:sz="8" w:space="0" w:color="44B3E1"/>
              <w:right w:val="nil"/>
            </w:tcBorders>
            <w:shd w:val="clear" w:color="auto" w:fill="C0E6F5"/>
            <w:noWrap/>
            <w:tcMar>
              <w:top w:w="0" w:type="dxa"/>
              <w:left w:w="108" w:type="dxa"/>
              <w:bottom w:w="0" w:type="dxa"/>
              <w:right w:w="108" w:type="dxa"/>
            </w:tcMar>
            <w:vAlign w:val="bottom"/>
            <w:hideMark/>
          </w:tcPr>
          <w:p w14:paraId="10208707" w14:textId="77777777" w:rsidR="007D0FBA" w:rsidRPr="00CC4C14" w:rsidRDefault="007D0FBA" w:rsidP="000E3C6F">
            <w:r w:rsidRPr="00CC4C14">
              <w:t>Open</w:t>
            </w:r>
          </w:p>
        </w:tc>
        <w:tc>
          <w:tcPr>
            <w:tcW w:w="6800" w:type="dxa"/>
            <w:tcBorders>
              <w:top w:val="nil"/>
              <w:left w:val="nil"/>
              <w:bottom w:val="single" w:sz="8" w:space="0" w:color="44B3E1"/>
              <w:right w:val="single" w:sz="8" w:space="0" w:color="44B3E1"/>
            </w:tcBorders>
            <w:shd w:val="clear" w:color="auto" w:fill="C0E6F5"/>
            <w:noWrap/>
            <w:tcMar>
              <w:top w:w="0" w:type="dxa"/>
              <w:left w:w="108" w:type="dxa"/>
              <w:bottom w:w="0" w:type="dxa"/>
              <w:right w:w="108" w:type="dxa"/>
            </w:tcMar>
            <w:vAlign w:val="bottom"/>
            <w:hideMark/>
          </w:tcPr>
          <w:p w14:paraId="4AE8DE33" w14:textId="77777777" w:rsidR="007D0FBA" w:rsidRPr="00CC4C14" w:rsidRDefault="007D0FBA" w:rsidP="000E3C6F">
            <w:r w:rsidRPr="00CC4C14">
              <w:t>Agreed at Agency Board meeting on 28 May 2024</w:t>
            </w:r>
          </w:p>
        </w:tc>
      </w:tr>
      <w:tr w:rsidR="007D0FBA" w:rsidRPr="00CC4C14" w14:paraId="2BDC136D" w14:textId="77777777" w:rsidTr="000E3C6F">
        <w:trPr>
          <w:trHeight w:val="280"/>
        </w:trPr>
        <w:tc>
          <w:tcPr>
            <w:tcW w:w="2960" w:type="dxa"/>
            <w:tcBorders>
              <w:top w:val="nil"/>
              <w:left w:val="single" w:sz="8" w:space="0" w:color="44B3E1"/>
              <w:bottom w:val="single" w:sz="8" w:space="0" w:color="44B3E1"/>
              <w:right w:val="nil"/>
            </w:tcBorders>
            <w:noWrap/>
            <w:tcMar>
              <w:top w:w="0" w:type="dxa"/>
              <w:left w:w="108" w:type="dxa"/>
              <w:bottom w:w="0" w:type="dxa"/>
              <w:right w:w="108" w:type="dxa"/>
            </w:tcMar>
            <w:vAlign w:val="bottom"/>
            <w:hideMark/>
          </w:tcPr>
          <w:p w14:paraId="5CA388CF" w14:textId="77777777" w:rsidR="007D0FBA" w:rsidRPr="00CC4C14" w:rsidRDefault="007D0FBA" w:rsidP="000E3C6F">
            <w:r w:rsidRPr="00CC4C14">
              <w:t>Regulation OBCR pilot</w:t>
            </w:r>
          </w:p>
        </w:tc>
        <w:tc>
          <w:tcPr>
            <w:tcW w:w="3060" w:type="dxa"/>
            <w:tcBorders>
              <w:top w:val="nil"/>
              <w:left w:val="nil"/>
              <w:bottom w:val="single" w:sz="8" w:space="0" w:color="44B3E1"/>
              <w:right w:val="nil"/>
            </w:tcBorders>
            <w:noWrap/>
            <w:tcMar>
              <w:top w:w="0" w:type="dxa"/>
              <w:left w:w="108" w:type="dxa"/>
              <w:bottom w:w="0" w:type="dxa"/>
              <w:right w:w="108" w:type="dxa"/>
            </w:tcMar>
            <w:vAlign w:val="bottom"/>
            <w:hideMark/>
          </w:tcPr>
          <w:p w14:paraId="08C44E9C" w14:textId="77777777" w:rsidR="007D0FBA" w:rsidRPr="00CC4C14" w:rsidRDefault="007D0FBA" w:rsidP="000E3C6F">
            <w:r w:rsidRPr="00CC4C14">
              <w:t>Keith Rosser</w:t>
            </w:r>
          </w:p>
        </w:tc>
        <w:tc>
          <w:tcPr>
            <w:tcW w:w="1045" w:type="dxa"/>
            <w:tcBorders>
              <w:top w:val="nil"/>
              <w:left w:val="nil"/>
              <w:bottom w:val="single" w:sz="8" w:space="0" w:color="44B3E1"/>
              <w:right w:val="nil"/>
            </w:tcBorders>
            <w:noWrap/>
            <w:tcMar>
              <w:top w:w="0" w:type="dxa"/>
              <w:left w:w="108" w:type="dxa"/>
              <w:bottom w:w="0" w:type="dxa"/>
              <w:right w:w="108" w:type="dxa"/>
            </w:tcMar>
            <w:vAlign w:val="bottom"/>
            <w:hideMark/>
          </w:tcPr>
          <w:p w14:paraId="6E086F3E" w14:textId="77777777" w:rsidR="007D0FBA" w:rsidRPr="00CC4C14" w:rsidRDefault="007D0FBA" w:rsidP="000E3C6F">
            <w:r w:rsidRPr="00CC4C14">
              <w:t>Open</w:t>
            </w:r>
          </w:p>
        </w:tc>
        <w:tc>
          <w:tcPr>
            <w:tcW w:w="6800" w:type="dxa"/>
            <w:tcBorders>
              <w:top w:val="nil"/>
              <w:left w:val="nil"/>
              <w:bottom w:val="single" w:sz="8" w:space="0" w:color="44B3E1"/>
              <w:right w:val="single" w:sz="8" w:space="0" w:color="44B3E1"/>
            </w:tcBorders>
            <w:noWrap/>
            <w:tcMar>
              <w:top w:w="0" w:type="dxa"/>
              <w:left w:w="108" w:type="dxa"/>
              <w:bottom w:w="0" w:type="dxa"/>
              <w:right w:w="108" w:type="dxa"/>
            </w:tcMar>
            <w:vAlign w:val="bottom"/>
            <w:hideMark/>
          </w:tcPr>
          <w:p w14:paraId="54A07CAE" w14:textId="77777777" w:rsidR="007D0FBA" w:rsidRPr="00CC4C14" w:rsidRDefault="007D0FBA" w:rsidP="000E3C6F">
            <w:r w:rsidRPr="00CC4C14">
              <w:t>Agreed at Agency Board meeting on 28 May 2024</w:t>
            </w:r>
          </w:p>
        </w:tc>
      </w:tr>
      <w:tr w:rsidR="007D0FBA" w:rsidRPr="00CC4C14" w14:paraId="2359112F" w14:textId="77777777" w:rsidTr="000E3C6F">
        <w:trPr>
          <w:trHeight w:val="280"/>
        </w:trPr>
        <w:tc>
          <w:tcPr>
            <w:tcW w:w="2960" w:type="dxa"/>
            <w:tcBorders>
              <w:top w:val="nil"/>
              <w:left w:val="single" w:sz="8" w:space="0" w:color="44B3E1"/>
              <w:bottom w:val="single" w:sz="8" w:space="0" w:color="44B3E1"/>
              <w:right w:val="nil"/>
            </w:tcBorders>
            <w:shd w:val="clear" w:color="auto" w:fill="C0E6F5"/>
            <w:noWrap/>
            <w:tcMar>
              <w:top w:w="0" w:type="dxa"/>
              <w:left w:w="108" w:type="dxa"/>
              <w:bottom w:w="0" w:type="dxa"/>
              <w:right w:w="108" w:type="dxa"/>
            </w:tcMar>
            <w:vAlign w:val="bottom"/>
            <w:hideMark/>
          </w:tcPr>
          <w:p w14:paraId="34E20BDF" w14:textId="77777777" w:rsidR="007D0FBA" w:rsidRPr="00CC4C14" w:rsidRDefault="007D0FBA" w:rsidP="000E3C6F">
            <w:r w:rsidRPr="00CC4C14">
              <w:t>Water Resilience</w:t>
            </w:r>
          </w:p>
        </w:tc>
        <w:tc>
          <w:tcPr>
            <w:tcW w:w="3060" w:type="dxa"/>
            <w:tcBorders>
              <w:top w:val="nil"/>
              <w:left w:val="nil"/>
              <w:bottom w:val="single" w:sz="8" w:space="0" w:color="44B3E1"/>
              <w:right w:val="nil"/>
            </w:tcBorders>
            <w:shd w:val="clear" w:color="auto" w:fill="C0E6F5"/>
            <w:noWrap/>
            <w:tcMar>
              <w:top w:w="0" w:type="dxa"/>
              <w:left w:w="108" w:type="dxa"/>
              <w:bottom w:w="0" w:type="dxa"/>
              <w:right w:w="108" w:type="dxa"/>
            </w:tcMar>
            <w:vAlign w:val="bottom"/>
            <w:hideMark/>
          </w:tcPr>
          <w:p w14:paraId="5EEE4A98" w14:textId="77777777" w:rsidR="007D0FBA" w:rsidRPr="00CC4C14" w:rsidRDefault="007D0FBA" w:rsidP="000E3C6F">
            <w:r w:rsidRPr="00CC4C14">
              <w:t>Lindsay MacDonald</w:t>
            </w:r>
          </w:p>
        </w:tc>
        <w:tc>
          <w:tcPr>
            <w:tcW w:w="1045" w:type="dxa"/>
            <w:tcBorders>
              <w:top w:val="nil"/>
              <w:left w:val="nil"/>
              <w:bottom w:val="single" w:sz="8" w:space="0" w:color="44B3E1"/>
              <w:right w:val="nil"/>
            </w:tcBorders>
            <w:shd w:val="clear" w:color="auto" w:fill="C0E6F5"/>
            <w:noWrap/>
            <w:tcMar>
              <w:top w:w="0" w:type="dxa"/>
              <w:left w:w="108" w:type="dxa"/>
              <w:bottom w:w="0" w:type="dxa"/>
              <w:right w:w="108" w:type="dxa"/>
            </w:tcMar>
            <w:vAlign w:val="bottom"/>
            <w:hideMark/>
          </w:tcPr>
          <w:p w14:paraId="76B0883A" w14:textId="77777777" w:rsidR="007D0FBA" w:rsidRPr="00CC4C14" w:rsidRDefault="007D0FBA" w:rsidP="000E3C6F">
            <w:r w:rsidRPr="00CC4C14">
              <w:t>Open</w:t>
            </w:r>
          </w:p>
        </w:tc>
        <w:tc>
          <w:tcPr>
            <w:tcW w:w="6800" w:type="dxa"/>
            <w:tcBorders>
              <w:top w:val="nil"/>
              <w:left w:val="nil"/>
              <w:bottom w:val="single" w:sz="8" w:space="0" w:color="44B3E1"/>
              <w:right w:val="single" w:sz="8" w:space="0" w:color="44B3E1"/>
            </w:tcBorders>
            <w:shd w:val="clear" w:color="auto" w:fill="C0E6F5"/>
            <w:noWrap/>
            <w:tcMar>
              <w:top w:w="0" w:type="dxa"/>
              <w:left w:w="108" w:type="dxa"/>
              <w:bottom w:w="0" w:type="dxa"/>
              <w:right w:w="108" w:type="dxa"/>
            </w:tcMar>
            <w:vAlign w:val="bottom"/>
            <w:hideMark/>
          </w:tcPr>
          <w:p w14:paraId="6D66FF32" w14:textId="77777777" w:rsidR="007D0FBA" w:rsidRPr="00CC4C14" w:rsidRDefault="007D0FBA" w:rsidP="000E3C6F">
            <w:r w:rsidRPr="00CC4C14">
              <w:t>Agreed at Agency Board meeting on 28 May 2024</w:t>
            </w:r>
          </w:p>
        </w:tc>
      </w:tr>
      <w:tr w:rsidR="007D0FBA" w:rsidRPr="00CC4C14" w14:paraId="079D449C" w14:textId="77777777" w:rsidTr="000E3C6F">
        <w:trPr>
          <w:trHeight w:val="839"/>
        </w:trPr>
        <w:tc>
          <w:tcPr>
            <w:tcW w:w="2960" w:type="dxa"/>
            <w:tcBorders>
              <w:top w:val="nil"/>
              <w:left w:val="single" w:sz="8" w:space="0" w:color="44B3E1"/>
              <w:bottom w:val="single" w:sz="8" w:space="0" w:color="44B3E1"/>
              <w:right w:val="nil"/>
            </w:tcBorders>
            <w:noWrap/>
            <w:tcMar>
              <w:top w:w="0" w:type="dxa"/>
              <w:left w:w="108" w:type="dxa"/>
              <w:bottom w:w="0" w:type="dxa"/>
              <w:right w:w="108" w:type="dxa"/>
            </w:tcMar>
            <w:vAlign w:val="bottom"/>
            <w:hideMark/>
          </w:tcPr>
          <w:p w14:paraId="2AF500D5" w14:textId="3E3DB639" w:rsidR="007D0FBA" w:rsidRPr="00CC4C14" w:rsidRDefault="005B4632" w:rsidP="000E3C6F">
            <w:r w:rsidRPr="005B4632">
              <w:t>Customer Experience, Communications &amp; Awards</w:t>
            </w:r>
          </w:p>
        </w:tc>
        <w:tc>
          <w:tcPr>
            <w:tcW w:w="3060" w:type="dxa"/>
            <w:tcBorders>
              <w:top w:val="nil"/>
              <w:left w:val="nil"/>
              <w:bottom w:val="single" w:sz="8" w:space="0" w:color="44B3E1"/>
              <w:right w:val="nil"/>
            </w:tcBorders>
            <w:noWrap/>
            <w:tcMar>
              <w:top w:w="0" w:type="dxa"/>
              <w:left w:w="108" w:type="dxa"/>
              <w:bottom w:w="0" w:type="dxa"/>
              <w:right w:w="108" w:type="dxa"/>
            </w:tcMar>
            <w:vAlign w:val="bottom"/>
            <w:hideMark/>
          </w:tcPr>
          <w:p w14:paraId="142DAD2B" w14:textId="77777777" w:rsidR="007D0FBA" w:rsidRPr="00CC4C14" w:rsidRDefault="007D0FBA" w:rsidP="000E3C6F">
            <w:r w:rsidRPr="00CC4C14">
              <w:t>Craig Hume</w:t>
            </w:r>
          </w:p>
        </w:tc>
        <w:tc>
          <w:tcPr>
            <w:tcW w:w="1045" w:type="dxa"/>
            <w:tcBorders>
              <w:top w:val="nil"/>
              <w:left w:val="nil"/>
              <w:bottom w:val="single" w:sz="8" w:space="0" w:color="44B3E1"/>
              <w:right w:val="nil"/>
            </w:tcBorders>
            <w:noWrap/>
            <w:tcMar>
              <w:top w:w="0" w:type="dxa"/>
              <w:left w:w="108" w:type="dxa"/>
              <w:bottom w:w="0" w:type="dxa"/>
              <w:right w:w="108" w:type="dxa"/>
            </w:tcMar>
            <w:vAlign w:val="bottom"/>
            <w:hideMark/>
          </w:tcPr>
          <w:p w14:paraId="37591088" w14:textId="77777777" w:rsidR="007D0FBA" w:rsidRPr="00CC4C14" w:rsidRDefault="007D0FBA" w:rsidP="000E3C6F">
            <w:r w:rsidRPr="00CC4C14">
              <w:t>Open</w:t>
            </w:r>
          </w:p>
        </w:tc>
        <w:tc>
          <w:tcPr>
            <w:tcW w:w="6800" w:type="dxa"/>
            <w:tcBorders>
              <w:top w:val="nil"/>
              <w:left w:val="nil"/>
              <w:bottom w:val="single" w:sz="8" w:space="0" w:color="44B3E1"/>
              <w:right w:val="single" w:sz="8" w:space="0" w:color="44B3E1"/>
            </w:tcBorders>
            <w:tcMar>
              <w:top w:w="0" w:type="dxa"/>
              <w:left w:w="108" w:type="dxa"/>
              <w:bottom w:w="0" w:type="dxa"/>
              <w:right w:w="108" w:type="dxa"/>
            </w:tcMar>
            <w:vAlign w:val="bottom"/>
            <w:hideMark/>
          </w:tcPr>
          <w:p w14:paraId="6EDBF6F0" w14:textId="7A5A84E7" w:rsidR="007D0FBA" w:rsidRPr="00CC4C14" w:rsidRDefault="007D0FBA" w:rsidP="000E3C6F">
            <w:r w:rsidRPr="00CC4C14">
              <w:t xml:space="preserve">Agreed at Agency Board meeting on 28 May 2024. Agreed at Agency Board meeting on 29 April 2025 to include Awards. Agreed at Agency Board meeting 24 June 2024 to include Customers. </w:t>
            </w:r>
            <w:r w:rsidR="005B4632" w:rsidRPr="006B3656">
              <w:t xml:space="preserve">Updated </w:t>
            </w:r>
            <w:proofErr w:type="spellStart"/>
            <w:r w:rsidR="005B4632" w:rsidRPr="006B3656">
              <w:t>ToR</w:t>
            </w:r>
            <w:proofErr w:type="spellEnd"/>
            <w:r w:rsidR="005B4632" w:rsidRPr="006B3656">
              <w:t xml:space="preserve"> be agreed at the 30 September 2025 Agency Board meeting.</w:t>
            </w:r>
          </w:p>
        </w:tc>
      </w:tr>
      <w:tr w:rsidR="007D0FBA" w:rsidRPr="00CC4C14" w14:paraId="0FD7BEEA" w14:textId="77777777" w:rsidTr="000E3C6F">
        <w:trPr>
          <w:trHeight w:val="280"/>
        </w:trPr>
        <w:tc>
          <w:tcPr>
            <w:tcW w:w="2960" w:type="dxa"/>
            <w:tcBorders>
              <w:top w:val="nil"/>
              <w:left w:val="single" w:sz="8" w:space="0" w:color="44B3E1"/>
              <w:bottom w:val="single" w:sz="8" w:space="0" w:color="44B3E1"/>
              <w:right w:val="nil"/>
            </w:tcBorders>
            <w:shd w:val="clear" w:color="auto" w:fill="C0E6F5"/>
            <w:noWrap/>
            <w:tcMar>
              <w:top w:w="0" w:type="dxa"/>
              <w:left w:w="108" w:type="dxa"/>
              <w:bottom w:w="0" w:type="dxa"/>
              <w:right w:w="108" w:type="dxa"/>
            </w:tcMar>
            <w:vAlign w:val="bottom"/>
            <w:hideMark/>
          </w:tcPr>
          <w:p w14:paraId="375DCC0B" w14:textId="77777777" w:rsidR="007D0FBA" w:rsidRPr="00CC4C14" w:rsidRDefault="007D0FBA" w:rsidP="000E3C6F">
            <w:r w:rsidRPr="00CC4C14">
              <w:t>Digital</w:t>
            </w:r>
          </w:p>
        </w:tc>
        <w:tc>
          <w:tcPr>
            <w:tcW w:w="3060" w:type="dxa"/>
            <w:tcBorders>
              <w:top w:val="nil"/>
              <w:left w:val="nil"/>
              <w:bottom w:val="single" w:sz="8" w:space="0" w:color="44B3E1"/>
              <w:right w:val="nil"/>
            </w:tcBorders>
            <w:shd w:val="clear" w:color="auto" w:fill="C0E6F5"/>
            <w:noWrap/>
            <w:tcMar>
              <w:top w:w="0" w:type="dxa"/>
              <w:left w:w="108" w:type="dxa"/>
              <w:bottom w:w="0" w:type="dxa"/>
              <w:right w:w="108" w:type="dxa"/>
            </w:tcMar>
            <w:vAlign w:val="bottom"/>
            <w:hideMark/>
          </w:tcPr>
          <w:p w14:paraId="2469A4C1" w14:textId="77777777" w:rsidR="007D0FBA" w:rsidRPr="00CC4C14" w:rsidRDefault="007D0FBA" w:rsidP="000E3C6F">
            <w:r w:rsidRPr="00CC4C14">
              <w:t>David Hunter, Lorraine McMillan</w:t>
            </w:r>
          </w:p>
        </w:tc>
        <w:tc>
          <w:tcPr>
            <w:tcW w:w="1045" w:type="dxa"/>
            <w:tcBorders>
              <w:top w:val="nil"/>
              <w:left w:val="nil"/>
              <w:bottom w:val="single" w:sz="8" w:space="0" w:color="44B3E1"/>
              <w:right w:val="nil"/>
            </w:tcBorders>
            <w:shd w:val="clear" w:color="auto" w:fill="C0E6F5"/>
            <w:noWrap/>
            <w:tcMar>
              <w:top w:w="0" w:type="dxa"/>
              <w:left w:w="108" w:type="dxa"/>
              <w:bottom w:w="0" w:type="dxa"/>
              <w:right w:w="108" w:type="dxa"/>
            </w:tcMar>
            <w:vAlign w:val="bottom"/>
            <w:hideMark/>
          </w:tcPr>
          <w:p w14:paraId="03E24307" w14:textId="77777777" w:rsidR="007D0FBA" w:rsidRPr="00CC4C14" w:rsidRDefault="007D0FBA" w:rsidP="000E3C6F">
            <w:r w:rsidRPr="00CC4C14">
              <w:t>Open</w:t>
            </w:r>
          </w:p>
        </w:tc>
        <w:tc>
          <w:tcPr>
            <w:tcW w:w="6800" w:type="dxa"/>
            <w:tcBorders>
              <w:top w:val="nil"/>
              <w:left w:val="nil"/>
              <w:bottom w:val="single" w:sz="8" w:space="0" w:color="44B3E1"/>
              <w:right w:val="single" w:sz="8" w:space="0" w:color="44B3E1"/>
            </w:tcBorders>
            <w:shd w:val="clear" w:color="auto" w:fill="C0E6F5"/>
            <w:noWrap/>
            <w:tcMar>
              <w:top w:w="0" w:type="dxa"/>
              <w:left w:w="108" w:type="dxa"/>
              <w:bottom w:w="0" w:type="dxa"/>
              <w:right w:w="108" w:type="dxa"/>
            </w:tcMar>
            <w:vAlign w:val="bottom"/>
            <w:hideMark/>
          </w:tcPr>
          <w:p w14:paraId="1A321EE4" w14:textId="77777777" w:rsidR="007D0FBA" w:rsidRPr="00CC4C14" w:rsidRDefault="007D0FBA" w:rsidP="000E3C6F">
            <w:r w:rsidRPr="00CC4C14">
              <w:t>Agreed at Agency Board meeting on 28 May 2024</w:t>
            </w:r>
          </w:p>
        </w:tc>
      </w:tr>
      <w:tr w:rsidR="007D0FBA" w:rsidRPr="00CC4C14" w14:paraId="5A8727F3" w14:textId="77777777" w:rsidTr="000E3C6F">
        <w:trPr>
          <w:trHeight w:val="1118"/>
        </w:trPr>
        <w:tc>
          <w:tcPr>
            <w:tcW w:w="2960" w:type="dxa"/>
            <w:tcBorders>
              <w:top w:val="nil"/>
              <w:left w:val="single" w:sz="8" w:space="0" w:color="44B3E1"/>
              <w:bottom w:val="single" w:sz="8" w:space="0" w:color="44B3E1"/>
              <w:right w:val="nil"/>
            </w:tcBorders>
            <w:tcMar>
              <w:top w:w="0" w:type="dxa"/>
              <w:left w:w="108" w:type="dxa"/>
              <w:bottom w:w="0" w:type="dxa"/>
              <w:right w:w="108" w:type="dxa"/>
            </w:tcMar>
            <w:vAlign w:val="bottom"/>
            <w:hideMark/>
          </w:tcPr>
          <w:p w14:paraId="62C3BF51" w14:textId="77777777" w:rsidR="007D0FBA" w:rsidRPr="00CC4C14" w:rsidRDefault="007D0FBA" w:rsidP="000E3C6F">
            <w:r w:rsidRPr="00CC4C14">
              <w:t xml:space="preserve">Environmental Performance </w:t>
            </w:r>
            <w:r w:rsidRPr="00CC4C14">
              <w:lastRenderedPageBreak/>
              <w:t>Assessment Scheme (EPAS)</w:t>
            </w:r>
          </w:p>
        </w:tc>
        <w:tc>
          <w:tcPr>
            <w:tcW w:w="3060" w:type="dxa"/>
            <w:tcBorders>
              <w:top w:val="nil"/>
              <w:left w:val="nil"/>
              <w:bottom w:val="single" w:sz="8" w:space="0" w:color="44B3E1"/>
              <w:right w:val="nil"/>
            </w:tcBorders>
            <w:noWrap/>
            <w:tcMar>
              <w:top w:w="0" w:type="dxa"/>
              <w:left w:w="108" w:type="dxa"/>
              <w:bottom w:w="0" w:type="dxa"/>
              <w:right w:w="108" w:type="dxa"/>
            </w:tcMar>
            <w:vAlign w:val="bottom"/>
            <w:hideMark/>
          </w:tcPr>
          <w:p w14:paraId="0A8F7BFE" w14:textId="77777777" w:rsidR="007D0FBA" w:rsidRPr="00CC4C14" w:rsidRDefault="007D0FBA" w:rsidP="000E3C6F">
            <w:r w:rsidRPr="00CC4C14">
              <w:lastRenderedPageBreak/>
              <w:t>Harpreet Kohli, Lorraine McMillan</w:t>
            </w:r>
          </w:p>
        </w:tc>
        <w:tc>
          <w:tcPr>
            <w:tcW w:w="1045" w:type="dxa"/>
            <w:tcBorders>
              <w:top w:val="nil"/>
              <w:left w:val="nil"/>
              <w:bottom w:val="single" w:sz="8" w:space="0" w:color="44B3E1"/>
              <w:right w:val="nil"/>
            </w:tcBorders>
            <w:noWrap/>
            <w:tcMar>
              <w:top w:w="0" w:type="dxa"/>
              <w:left w:w="108" w:type="dxa"/>
              <w:bottom w:w="0" w:type="dxa"/>
              <w:right w:w="108" w:type="dxa"/>
            </w:tcMar>
            <w:vAlign w:val="bottom"/>
            <w:hideMark/>
          </w:tcPr>
          <w:p w14:paraId="3D947286" w14:textId="77777777" w:rsidR="007D0FBA" w:rsidRPr="00CC4C14" w:rsidRDefault="007D0FBA" w:rsidP="000E3C6F">
            <w:r w:rsidRPr="00CC4C14">
              <w:t>Open</w:t>
            </w:r>
          </w:p>
        </w:tc>
        <w:tc>
          <w:tcPr>
            <w:tcW w:w="6800" w:type="dxa"/>
            <w:tcBorders>
              <w:top w:val="nil"/>
              <w:left w:val="nil"/>
              <w:bottom w:val="single" w:sz="8" w:space="0" w:color="44B3E1"/>
              <w:right w:val="single" w:sz="8" w:space="0" w:color="44B3E1"/>
            </w:tcBorders>
            <w:tcMar>
              <w:top w:w="0" w:type="dxa"/>
              <w:left w:w="108" w:type="dxa"/>
              <w:bottom w:w="0" w:type="dxa"/>
              <w:right w:w="108" w:type="dxa"/>
            </w:tcMar>
            <w:vAlign w:val="bottom"/>
            <w:hideMark/>
          </w:tcPr>
          <w:p w14:paraId="02FA61D0" w14:textId="3A09E3C6" w:rsidR="007D0FBA" w:rsidRPr="00CC4C14" w:rsidRDefault="007D0FBA" w:rsidP="000E3C6F">
            <w:r w:rsidRPr="00CC4C14">
              <w:t xml:space="preserve">Agreed at Agency Board meeting on 28 May 2024. Agreed at Agency Board meeting on 29 April 2025 to add an additional </w:t>
            </w:r>
            <w:r w:rsidRPr="00CC4C14">
              <w:lastRenderedPageBreak/>
              <w:t>Board Champion. Agreed at Agency Board meeting 24 June 202</w:t>
            </w:r>
            <w:r w:rsidR="00AC1403">
              <w:t>5</w:t>
            </w:r>
            <w:r w:rsidRPr="00CC4C14">
              <w:t xml:space="preserve"> Lorraine McMillan will be the new Board Champion.</w:t>
            </w:r>
          </w:p>
        </w:tc>
      </w:tr>
      <w:tr w:rsidR="007D0FBA" w:rsidRPr="00CC4C14" w14:paraId="69DBFEA2" w14:textId="77777777" w:rsidTr="000E3C6F">
        <w:trPr>
          <w:trHeight w:val="280"/>
        </w:trPr>
        <w:tc>
          <w:tcPr>
            <w:tcW w:w="2960" w:type="dxa"/>
            <w:tcBorders>
              <w:top w:val="nil"/>
              <w:left w:val="single" w:sz="8" w:space="0" w:color="44B3E1"/>
              <w:bottom w:val="single" w:sz="8" w:space="0" w:color="44B3E1"/>
              <w:right w:val="nil"/>
            </w:tcBorders>
            <w:shd w:val="clear" w:color="auto" w:fill="C0E6F5"/>
            <w:noWrap/>
            <w:tcMar>
              <w:top w:w="0" w:type="dxa"/>
              <w:left w:w="108" w:type="dxa"/>
              <w:bottom w:w="0" w:type="dxa"/>
              <w:right w:w="108" w:type="dxa"/>
            </w:tcMar>
            <w:vAlign w:val="bottom"/>
            <w:hideMark/>
          </w:tcPr>
          <w:p w14:paraId="0E1488BF" w14:textId="77777777" w:rsidR="007D0FBA" w:rsidRPr="00CC4C14" w:rsidRDefault="007D0FBA" w:rsidP="000E3C6F">
            <w:r w:rsidRPr="00CC4C14">
              <w:lastRenderedPageBreak/>
              <w:t>Flood Services</w:t>
            </w:r>
          </w:p>
        </w:tc>
        <w:tc>
          <w:tcPr>
            <w:tcW w:w="3060" w:type="dxa"/>
            <w:tcBorders>
              <w:top w:val="nil"/>
              <w:left w:val="nil"/>
              <w:bottom w:val="single" w:sz="8" w:space="0" w:color="44B3E1"/>
              <w:right w:val="nil"/>
            </w:tcBorders>
            <w:shd w:val="clear" w:color="auto" w:fill="C0E6F5"/>
            <w:noWrap/>
            <w:tcMar>
              <w:top w:w="0" w:type="dxa"/>
              <w:left w:w="108" w:type="dxa"/>
              <w:bottom w:w="0" w:type="dxa"/>
              <w:right w:w="108" w:type="dxa"/>
            </w:tcMar>
            <w:vAlign w:val="bottom"/>
            <w:hideMark/>
          </w:tcPr>
          <w:p w14:paraId="44CECE58" w14:textId="77777777" w:rsidR="007D0FBA" w:rsidRPr="00CC4C14" w:rsidRDefault="007D0FBA" w:rsidP="000E3C6F">
            <w:r w:rsidRPr="00CC4C14">
              <w:t>Harpreet Kohli, Carol Evans</w:t>
            </w:r>
          </w:p>
        </w:tc>
        <w:tc>
          <w:tcPr>
            <w:tcW w:w="1045" w:type="dxa"/>
            <w:tcBorders>
              <w:top w:val="nil"/>
              <w:left w:val="nil"/>
              <w:bottom w:val="single" w:sz="8" w:space="0" w:color="44B3E1"/>
              <w:right w:val="nil"/>
            </w:tcBorders>
            <w:shd w:val="clear" w:color="auto" w:fill="C0E6F5"/>
            <w:noWrap/>
            <w:tcMar>
              <w:top w:w="0" w:type="dxa"/>
              <w:left w:w="108" w:type="dxa"/>
              <w:bottom w:w="0" w:type="dxa"/>
              <w:right w:w="108" w:type="dxa"/>
            </w:tcMar>
            <w:vAlign w:val="bottom"/>
            <w:hideMark/>
          </w:tcPr>
          <w:p w14:paraId="4CCEE055" w14:textId="77777777" w:rsidR="007D0FBA" w:rsidRPr="00CC4C14" w:rsidRDefault="007D0FBA" w:rsidP="000E3C6F">
            <w:r w:rsidRPr="00CC4C14">
              <w:t>Open</w:t>
            </w:r>
          </w:p>
        </w:tc>
        <w:tc>
          <w:tcPr>
            <w:tcW w:w="6800" w:type="dxa"/>
            <w:tcBorders>
              <w:top w:val="nil"/>
              <w:left w:val="nil"/>
              <w:bottom w:val="single" w:sz="8" w:space="0" w:color="44B3E1"/>
              <w:right w:val="single" w:sz="8" w:space="0" w:color="44B3E1"/>
            </w:tcBorders>
            <w:shd w:val="clear" w:color="auto" w:fill="C0E6F5"/>
            <w:noWrap/>
            <w:tcMar>
              <w:top w:w="0" w:type="dxa"/>
              <w:left w:w="108" w:type="dxa"/>
              <w:bottom w:w="0" w:type="dxa"/>
              <w:right w:w="108" w:type="dxa"/>
            </w:tcMar>
            <w:vAlign w:val="bottom"/>
            <w:hideMark/>
          </w:tcPr>
          <w:p w14:paraId="3780F8F7" w14:textId="77777777" w:rsidR="007D0FBA" w:rsidRPr="00CC4C14" w:rsidRDefault="007D0FBA" w:rsidP="000E3C6F">
            <w:r w:rsidRPr="00CC4C14">
              <w:t>Agreed at Agency Board meeting on 28 May 2024</w:t>
            </w:r>
          </w:p>
        </w:tc>
      </w:tr>
      <w:tr w:rsidR="007D0FBA" w:rsidRPr="00CC4C14" w14:paraId="19E724DA" w14:textId="77777777" w:rsidTr="000E3C6F">
        <w:trPr>
          <w:trHeight w:val="559"/>
        </w:trPr>
        <w:tc>
          <w:tcPr>
            <w:tcW w:w="2960" w:type="dxa"/>
            <w:tcBorders>
              <w:top w:val="nil"/>
              <w:left w:val="single" w:sz="8" w:space="0" w:color="44B3E1"/>
              <w:bottom w:val="single" w:sz="8" w:space="0" w:color="44B3E1"/>
              <w:right w:val="nil"/>
            </w:tcBorders>
            <w:noWrap/>
            <w:tcMar>
              <w:top w:w="0" w:type="dxa"/>
              <w:left w:w="108" w:type="dxa"/>
              <w:bottom w:w="0" w:type="dxa"/>
              <w:right w:w="108" w:type="dxa"/>
            </w:tcMar>
            <w:vAlign w:val="bottom"/>
            <w:hideMark/>
          </w:tcPr>
          <w:p w14:paraId="37C48410" w14:textId="77777777" w:rsidR="007D0FBA" w:rsidRPr="00CC4C14" w:rsidRDefault="007D0FBA" w:rsidP="000E3C6F">
            <w:r w:rsidRPr="00CC4C14">
              <w:t>Procurement</w:t>
            </w:r>
          </w:p>
        </w:tc>
        <w:tc>
          <w:tcPr>
            <w:tcW w:w="3060" w:type="dxa"/>
            <w:tcBorders>
              <w:top w:val="nil"/>
              <w:left w:val="nil"/>
              <w:bottom w:val="single" w:sz="8" w:space="0" w:color="44B3E1"/>
              <w:right w:val="nil"/>
            </w:tcBorders>
            <w:tcMar>
              <w:top w:w="0" w:type="dxa"/>
              <w:left w:w="108" w:type="dxa"/>
              <w:bottom w:w="0" w:type="dxa"/>
              <w:right w:w="108" w:type="dxa"/>
            </w:tcMar>
            <w:vAlign w:val="bottom"/>
            <w:hideMark/>
          </w:tcPr>
          <w:p w14:paraId="090B3348" w14:textId="77777777" w:rsidR="007D0FBA" w:rsidRPr="00CC4C14" w:rsidRDefault="007D0FBA" w:rsidP="000E3C6F">
            <w:r w:rsidRPr="00CC4C14">
              <w:t xml:space="preserve">Lorraine McMillan, David Hunter, Lindsay MacDonald. </w:t>
            </w:r>
          </w:p>
        </w:tc>
        <w:tc>
          <w:tcPr>
            <w:tcW w:w="1045" w:type="dxa"/>
            <w:tcBorders>
              <w:top w:val="nil"/>
              <w:left w:val="nil"/>
              <w:bottom w:val="single" w:sz="8" w:space="0" w:color="44B3E1"/>
              <w:right w:val="nil"/>
            </w:tcBorders>
            <w:noWrap/>
            <w:tcMar>
              <w:top w:w="0" w:type="dxa"/>
              <w:left w:w="108" w:type="dxa"/>
              <w:bottom w:w="0" w:type="dxa"/>
              <w:right w:w="108" w:type="dxa"/>
            </w:tcMar>
            <w:vAlign w:val="bottom"/>
            <w:hideMark/>
          </w:tcPr>
          <w:p w14:paraId="0DBAFFFD" w14:textId="77777777" w:rsidR="007D0FBA" w:rsidRPr="00CC4C14" w:rsidRDefault="007D0FBA" w:rsidP="000E3C6F">
            <w:r w:rsidRPr="00CC4C14">
              <w:t>Closed</w:t>
            </w:r>
          </w:p>
        </w:tc>
        <w:tc>
          <w:tcPr>
            <w:tcW w:w="6800" w:type="dxa"/>
            <w:tcBorders>
              <w:top w:val="nil"/>
              <w:left w:val="nil"/>
              <w:bottom w:val="single" w:sz="8" w:space="0" w:color="44B3E1"/>
              <w:right w:val="single" w:sz="8" w:space="0" w:color="44B3E1"/>
            </w:tcBorders>
            <w:tcMar>
              <w:top w:w="0" w:type="dxa"/>
              <w:left w:w="108" w:type="dxa"/>
              <w:bottom w:w="0" w:type="dxa"/>
              <w:right w:w="108" w:type="dxa"/>
            </w:tcMar>
            <w:vAlign w:val="bottom"/>
            <w:hideMark/>
          </w:tcPr>
          <w:p w14:paraId="59FB548A" w14:textId="77777777" w:rsidR="007D0FBA" w:rsidRPr="00CC4C14" w:rsidRDefault="007D0FBA" w:rsidP="000E3C6F">
            <w:r w:rsidRPr="00CC4C14">
              <w:t>Agreed at Agency Board meeting on 28 May 2024. Agreed to close group at Agency Board meeting 24 June 2025.</w:t>
            </w:r>
          </w:p>
        </w:tc>
      </w:tr>
      <w:tr w:rsidR="007D0FBA" w:rsidRPr="00CC4C14" w14:paraId="45E9AB76" w14:textId="77777777" w:rsidTr="000E3C6F">
        <w:trPr>
          <w:trHeight w:val="559"/>
        </w:trPr>
        <w:tc>
          <w:tcPr>
            <w:tcW w:w="2960" w:type="dxa"/>
            <w:tcBorders>
              <w:top w:val="nil"/>
              <w:left w:val="single" w:sz="8" w:space="0" w:color="44B3E1"/>
              <w:bottom w:val="single" w:sz="8" w:space="0" w:color="44B3E1"/>
              <w:right w:val="nil"/>
            </w:tcBorders>
            <w:shd w:val="clear" w:color="auto" w:fill="C0E6F5"/>
            <w:noWrap/>
            <w:tcMar>
              <w:top w:w="0" w:type="dxa"/>
              <w:left w:w="108" w:type="dxa"/>
              <w:bottom w:w="0" w:type="dxa"/>
              <w:right w:w="108" w:type="dxa"/>
            </w:tcMar>
            <w:vAlign w:val="bottom"/>
            <w:hideMark/>
          </w:tcPr>
          <w:p w14:paraId="537D7631" w14:textId="77777777" w:rsidR="007D0FBA" w:rsidRPr="00CC4C14" w:rsidRDefault="007D0FBA" w:rsidP="000E3C6F">
            <w:r w:rsidRPr="00CC4C14">
              <w:t>Risk</w:t>
            </w:r>
          </w:p>
        </w:tc>
        <w:tc>
          <w:tcPr>
            <w:tcW w:w="3060" w:type="dxa"/>
            <w:tcBorders>
              <w:top w:val="nil"/>
              <w:left w:val="nil"/>
              <w:bottom w:val="single" w:sz="8" w:space="0" w:color="44B3E1"/>
              <w:right w:val="nil"/>
            </w:tcBorders>
            <w:shd w:val="clear" w:color="auto" w:fill="C0E6F5"/>
            <w:noWrap/>
            <w:tcMar>
              <w:top w:w="0" w:type="dxa"/>
              <w:left w:w="108" w:type="dxa"/>
              <w:bottom w:w="0" w:type="dxa"/>
              <w:right w:w="108" w:type="dxa"/>
            </w:tcMar>
            <w:vAlign w:val="bottom"/>
            <w:hideMark/>
          </w:tcPr>
          <w:p w14:paraId="0F2C1C15" w14:textId="77777777" w:rsidR="007D0FBA" w:rsidRPr="00CC4C14" w:rsidRDefault="007D0FBA" w:rsidP="000E3C6F">
            <w:r w:rsidRPr="00CC4C14">
              <w:t>Lindsay MacDonald</w:t>
            </w:r>
          </w:p>
        </w:tc>
        <w:tc>
          <w:tcPr>
            <w:tcW w:w="1045" w:type="dxa"/>
            <w:tcBorders>
              <w:top w:val="nil"/>
              <w:left w:val="nil"/>
              <w:bottom w:val="single" w:sz="8" w:space="0" w:color="44B3E1"/>
              <w:right w:val="nil"/>
            </w:tcBorders>
            <w:shd w:val="clear" w:color="auto" w:fill="C0E6F5"/>
            <w:noWrap/>
            <w:tcMar>
              <w:top w:w="0" w:type="dxa"/>
              <w:left w:w="108" w:type="dxa"/>
              <w:bottom w:w="0" w:type="dxa"/>
              <w:right w:w="108" w:type="dxa"/>
            </w:tcMar>
            <w:vAlign w:val="bottom"/>
            <w:hideMark/>
          </w:tcPr>
          <w:p w14:paraId="2A3E02C9" w14:textId="77777777" w:rsidR="007D0FBA" w:rsidRPr="00CC4C14" w:rsidRDefault="007D0FBA" w:rsidP="000E3C6F">
            <w:r w:rsidRPr="00CC4C14">
              <w:t>Closed</w:t>
            </w:r>
          </w:p>
        </w:tc>
        <w:tc>
          <w:tcPr>
            <w:tcW w:w="6800" w:type="dxa"/>
            <w:tcBorders>
              <w:top w:val="nil"/>
              <w:left w:val="nil"/>
              <w:bottom w:val="single" w:sz="8" w:space="0" w:color="44B3E1"/>
              <w:right w:val="single" w:sz="8" w:space="0" w:color="44B3E1"/>
            </w:tcBorders>
            <w:shd w:val="clear" w:color="auto" w:fill="C0E6F5"/>
            <w:tcMar>
              <w:top w:w="0" w:type="dxa"/>
              <w:left w:w="108" w:type="dxa"/>
              <w:bottom w:w="0" w:type="dxa"/>
              <w:right w:w="108" w:type="dxa"/>
            </w:tcMar>
            <w:vAlign w:val="bottom"/>
            <w:hideMark/>
          </w:tcPr>
          <w:p w14:paraId="27FD927E" w14:textId="77777777" w:rsidR="007D0FBA" w:rsidRPr="00CC4C14" w:rsidRDefault="007D0FBA" w:rsidP="000E3C6F">
            <w:r w:rsidRPr="00CC4C14">
              <w:t>Agreed at Agency Board meeting on 28 May 2024. Agreed to close group at Agency Board meeting 29 April 2025.</w:t>
            </w:r>
          </w:p>
        </w:tc>
      </w:tr>
      <w:tr w:rsidR="007D0FBA" w:rsidRPr="00CC4C14" w14:paraId="3E36DCE0" w14:textId="77777777" w:rsidTr="000E3C6F">
        <w:trPr>
          <w:trHeight w:val="559"/>
        </w:trPr>
        <w:tc>
          <w:tcPr>
            <w:tcW w:w="2960" w:type="dxa"/>
            <w:tcBorders>
              <w:top w:val="nil"/>
              <w:left w:val="single" w:sz="8" w:space="0" w:color="44B3E1"/>
              <w:bottom w:val="single" w:sz="8" w:space="0" w:color="44B3E1"/>
              <w:right w:val="nil"/>
            </w:tcBorders>
            <w:noWrap/>
            <w:tcMar>
              <w:top w:w="0" w:type="dxa"/>
              <w:left w:w="108" w:type="dxa"/>
              <w:bottom w:w="0" w:type="dxa"/>
              <w:right w:w="108" w:type="dxa"/>
            </w:tcMar>
            <w:vAlign w:val="bottom"/>
            <w:hideMark/>
          </w:tcPr>
          <w:p w14:paraId="3063B6D8" w14:textId="77777777" w:rsidR="007D0FBA" w:rsidRPr="00CC4C14" w:rsidRDefault="007D0FBA" w:rsidP="000E3C6F">
            <w:r w:rsidRPr="00CC4C14">
              <w:t>Transformation</w:t>
            </w:r>
          </w:p>
        </w:tc>
        <w:tc>
          <w:tcPr>
            <w:tcW w:w="3060" w:type="dxa"/>
            <w:tcBorders>
              <w:top w:val="nil"/>
              <w:left w:val="nil"/>
              <w:bottom w:val="single" w:sz="8" w:space="0" w:color="44B3E1"/>
              <w:right w:val="nil"/>
            </w:tcBorders>
            <w:tcMar>
              <w:top w:w="0" w:type="dxa"/>
              <w:left w:w="108" w:type="dxa"/>
              <w:bottom w:w="0" w:type="dxa"/>
              <w:right w:w="108" w:type="dxa"/>
            </w:tcMar>
            <w:vAlign w:val="bottom"/>
            <w:hideMark/>
          </w:tcPr>
          <w:p w14:paraId="7C6A424C" w14:textId="77777777" w:rsidR="007D0FBA" w:rsidRPr="00CC4C14" w:rsidRDefault="007D0FBA" w:rsidP="000E3C6F">
            <w:r w:rsidRPr="00CC4C14">
              <w:t>Carol Evans, Nicola Gordon, Keith Rosser.</w:t>
            </w:r>
          </w:p>
        </w:tc>
        <w:tc>
          <w:tcPr>
            <w:tcW w:w="1045" w:type="dxa"/>
            <w:tcBorders>
              <w:top w:val="nil"/>
              <w:left w:val="nil"/>
              <w:bottom w:val="single" w:sz="8" w:space="0" w:color="44B3E1"/>
              <w:right w:val="nil"/>
            </w:tcBorders>
            <w:noWrap/>
            <w:tcMar>
              <w:top w:w="0" w:type="dxa"/>
              <w:left w:w="108" w:type="dxa"/>
              <w:bottom w:w="0" w:type="dxa"/>
              <w:right w:w="108" w:type="dxa"/>
            </w:tcMar>
            <w:vAlign w:val="bottom"/>
            <w:hideMark/>
          </w:tcPr>
          <w:p w14:paraId="137E68E7" w14:textId="77777777" w:rsidR="007D0FBA" w:rsidRPr="00CC4C14" w:rsidRDefault="007D0FBA" w:rsidP="000E3C6F">
            <w:r w:rsidRPr="00CC4C14">
              <w:t>Closed</w:t>
            </w:r>
          </w:p>
        </w:tc>
        <w:tc>
          <w:tcPr>
            <w:tcW w:w="6800" w:type="dxa"/>
            <w:tcBorders>
              <w:top w:val="nil"/>
              <w:left w:val="nil"/>
              <w:bottom w:val="single" w:sz="8" w:space="0" w:color="44B3E1"/>
              <w:right w:val="single" w:sz="8" w:space="0" w:color="44B3E1"/>
            </w:tcBorders>
            <w:tcMar>
              <w:top w:w="0" w:type="dxa"/>
              <w:left w:w="108" w:type="dxa"/>
              <w:bottom w:w="0" w:type="dxa"/>
              <w:right w:w="108" w:type="dxa"/>
            </w:tcMar>
            <w:vAlign w:val="bottom"/>
            <w:hideMark/>
          </w:tcPr>
          <w:p w14:paraId="738B332B" w14:textId="77777777" w:rsidR="007D0FBA" w:rsidRPr="00CC4C14" w:rsidRDefault="007D0FBA" w:rsidP="000E3C6F">
            <w:r w:rsidRPr="00CC4C14">
              <w:t>Agreed at Agency Board meeting on 28 May 2024. Agreed to close group at Agency Board meeting 29 April 2025.</w:t>
            </w:r>
          </w:p>
        </w:tc>
      </w:tr>
      <w:tr w:rsidR="007D0FBA" w:rsidRPr="00CC4C14" w14:paraId="17A776FC" w14:textId="77777777" w:rsidTr="000E3C6F">
        <w:trPr>
          <w:trHeight w:val="559"/>
        </w:trPr>
        <w:tc>
          <w:tcPr>
            <w:tcW w:w="2960" w:type="dxa"/>
            <w:tcBorders>
              <w:top w:val="nil"/>
              <w:left w:val="single" w:sz="8" w:space="0" w:color="44B3E1"/>
              <w:bottom w:val="single" w:sz="8" w:space="0" w:color="44B3E1"/>
              <w:right w:val="nil"/>
            </w:tcBorders>
            <w:shd w:val="clear" w:color="auto" w:fill="C0E6F5"/>
            <w:noWrap/>
            <w:tcMar>
              <w:top w:w="0" w:type="dxa"/>
              <w:left w:w="108" w:type="dxa"/>
              <w:bottom w:w="0" w:type="dxa"/>
              <w:right w:w="108" w:type="dxa"/>
            </w:tcMar>
            <w:vAlign w:val="bottom"/>
            <w:hideMark/>
          </w:tcPr>
          <w:p w14:paraId="59C458B6" w14:textId="77777777" w:rsidR="007D0FBA" w:rsidRPr="00CC4C14" w:rsidRDefault="007D0FBA" w:rsidP="000E3C6F">
            <w:r w:rsidRPr="00CC4C14">
              <w:t>VIBES Awards</w:t>
            </w:r>
          </w:p>
        </w:tc>
        <w:tc>
          <w:tcPr>
            <w:tcW w:w="3060" w:type="dxa"/>
            <w:tcBorders>
              <w:top w:val="nil"/>
              <w:left w:val="nil"/>
              <w:bottom w:val="single" w:sz="8" w:space="0" w:color="44B3E1"/>
              <w:right w:val="nil"/>
            </w:tcBorders>
            <w:shd w:val="clear" w:color="auto" w:fill="C0E6F5"/>
            <w:noWrap/>
            <w:tcMar>
              <w:top w:w="0" w:type="dxa"/>
              <w:left w:w="108" w:type="dxa"/>
              <w:bottom w:w="0" w:type="dxa"/>
              <w:right w:w="108" w:type="dxa"/>
            </w:tcMar>
            <w:vAlign w:val="bottom"/>
            <w:hideMark/>
          </w:tcPr>
          <w:p w14:paraId="5C8C2810" w14:textId="77777777" w:rsidR="007D0FBA" w:rsidRPr="00CC4C14" w:rsidRDefault="007D0FBA" w:rsidP="000E3C6F">
            <w:r w:rsidRPr="00CC4C14">
              <w:t>Craig Hume</w:t>
            </w:r>
          </w:p>
        </w:tc>
        <w:tc>
          <w:tcPr>
            <w:tcW w:w="1045" w:type="dxa"/>
            <w:tcBorders>
              <w:top w:val="nil"/>
              <w:left w:val="nil"/>
              <w:bottom w:val="single" w:sz="8" w:space="0" w:color="44B3E1"/>
              <w:right w:val="nil"/>
            </w:tcBorders>
            <w:shd w:val="clear" w:color="auto" w:fill="C0E6F5"/>
            <w:noWrap/>
            <w:tcMar>
              <w:top w:w="0" w:type="dxa"/>
              <w:left w:w="108" w:type="dxa"/>
              <w:bottom w:w="0" w:type="dxa"/>
              <w:right w:w="108" w:type="dxa"/>
            </w:tcMar>
            <w:vAlign w:val="bottom"/>
            <w:hideMark/>
          </w:tcPr>
          <w:p w14:paraId="07E9E7E0" w14:textId="77777777" w:rsidR="007D0FBA" w:rsidRPr="00CC4C14" w:rsidRDefault="007D0FBA" w:rsidP="000E3C6F">
            <w:r w:rsidRPr="00CC4C14">
              <w:t>Closed</w:t>
            </w:r>
          </w:p>
        </w:tc>
        <w:tc>
          <w:tcPr>
            <w:tcW w:w="6800" w:type="dxa"/>
            <w:tcBorders>
              <w:top w:val="nil"/>
              <w:left w:val="nil"/>
              <w:bottom w:val="single" w:sz="8" w:space="0" w:color="44B3E1"/>
              <w:right w:val="single" w:sz="8" w:space="0" w:color="44B3E1"/>
            </w:tcBorders>
            <w:shd w:val="clear" w:color="auto" w:fill="C0E6F5"/>
            <w:tcMar>
              <w:top w:w="0" w:type="dxa"/>
              <w:left w:w="108" w:type="dxa"/>
              <w:bottom w:w="0" w:type="dxa"/>
              <w:right w:w="108" w:type="dxa"/>
            </w:tcMar>
            <w:vAlign w:val="bottom"/>
            <w:hideMark/>
          </w:tcPr>
          <w:p w14:paraId="33712BBB" w14:textId="77777777" w:rsidR="007D0FBA" w:rsidRPr="00CC4C14" w:rsidRDefault="007D0FBA" w:rsidP="000E3C6F">
            <w:r w:rsidRPr="00CC4C14">
              <w:t>Agreed at Agency Board meeting on 28 May 2024. Agreed to amalgamate into Comms &amp; PR group at Agency Board meeting 29 April 2025.</w:t>
            </w:r>
          </w:p>
        </w:tc>
      </w:tr>
      <w:tr w:rsidR="007D0FBA" w:rsidRPr="00CC4C14" w14:paraId="4B8E8C0A" w14:textId="77777777" w:rsidTr="000E3C6F">
        <w:trPr>
          <w:trHeight w:val="559"/>
        </w:trPr>
        <w:tc>
          <w:tcPr>
            <w:tcW w:w="2960" w:type="dxa"/>
            <w:tcBorders>
              <w:top w:val="nil"/>
              <w:left w:val="single" w:sz="8" w:space="0" w:color="44B3E1"/>
              <w:bottom w:val="single" w:sz="8" w:space="0" w:color="44B3E1"/>
              <w:right w:val="nil"/>
            </w:tcBorders>
            <w:noWrap/>
            <w:tcMar>
              <w:top w:w="0" w:type="dxa"/>
              <w:left w:w="108" w:type="dxa"/>
              <w:bottom w:w="0" w:type="dxa"/>
              <w:right w:w="108" w:type="dxa"/>
            </w:tcMar>
            <w:vAlign w:val="bottom"/>
            <w:hideMark/>
          </w:tcPr>
          <w:p w14:paraId="0E8C510E" w14:textId="77777777" w:rsidR="007D0FBA" w:rsidRPr="00CC4C14" w:rsidRDefault="007D0FBA" w:rsidP="000E3C6F">
            <w:r w:rsidRPr="00CC4C14">
              <w:t>Performance</w:t>
            </w:r>
          </w:p>
        </w:tc>
        <w:tc>
          <w:tcPr>
            <w:tcW w:w="3060" w:type="dxa"/>
            <w:tcBorders>
              <w:top w:val="nil"/>
              <w:left w:val="nil"/>
              <w:bottom w:val="single" w:sz="8" w:space="0" w:color="44B3E1"/>
              <w:right w:val="nil"/>
            </w:tcBorders>
            <w:noWrap/>
            <w:tcMar>
              <w:top w:w="0" w:type="dxa"/>
              <w:left w:w="108" w:type="dxa"/>
              <w:bottom w:w="0" w:type="dxa"/>
              <w:right w:w="108" w:type="dxa"/>
            </w:tcMar>
            <w:vAlign w:val="bottom"/>
            <w:hideMark/>
          </w:tcPr>
          <w:p w14:paraId="380E3FB5" w14:textId="77777777" w:rsidR="007D0FBA" w:rsidRPr="00CC4C14" w:rsidRDefault="007D0FBA" w:rsidP="000E3C6F">
            <w:r w:rsidRPr="00CC4C14">
              <w:t>Lindsay MacDonald</w:t>
            </w:r>
          </w:p>
        </w:tc>
        <w:tc>
          <w:tcPr>
            <w:tcW w:w="1045" w:type="dxa"/>
            <w:tcBorders>
              <w:top w:val="nil"/>
              <w:left w:val="nil"/>
              <w:bottom w:val="single" w:sz="8" w:space="0" w:color="44B3E1"/>
              <w:right w:val="nil"/>
            </w:tcBorders>
            <w:noWrap/>
            <w:tcMar>
              <w:top w:w="0" w:type="dxa"/>
              <w:left w:w="108" w:type="dxa"/>
              <w:bottom w:w="0" w:type="dxa"/>
              <w:right w:w="108" w:type="dxa"/>
            </w:tcMar>
            <w:vAlign w:val="bottom"/>
            <w:hideMark/>
          </w:tcPr>
          <w:p w14:paraId="15AED062" w14:textId="77777777" w:rsidR="007D0FBA" w:rsidRPr="00CC4C14" w:rsidRDefault="007D0FBA" w:rsidP="000E3C6F">
            <w:r w:rsidRPr="00CC4C14">
              <w:t>Closed</w:t>
            </w:r>
          </w:p>
        </w:tc>
        <w:tc>
          <w:tcPr>
            <w:tcW w:w="6800" w:type="dxa"/>
            <w:tcBorders>
              <w:top w:val="nil"/>
              <w:left w:val="nil"/>
              <w:bottom w:val="single" w:sz="8" w:space="0" w:color="44B3E1"/>
              <w:right w:val="single" w:sz="8" w:space="0" w:color="44B3E1"/>
            </w:tcBorders>
            <w:tcMar>
              <w:top w:w="0" w:type="dxa"/>
              <w:left w:w="108" w:type="dxa"/>
              <w:bottom w:w="0" w:type="dxa"/>
              <w:right w:w="108" w:type="dxa"/>
            </w:tcMar>
            <w:vAlign w:val="bottom"/>
            <w:hideMark/>
          </w:tcPr>
          <w:p w14:paraId="6E7CF9F8" w14:textId="77777777" w:rsidR="007D0FBA" w:rsidRPr="00CC4C14" w:rsidRDefault="007D0FBA" w:rsidP="000E3C6F">
            <w:r w:rsidRPr="00CC4C14">
              <w:t>Agreed at Agency Board meeting on 28 May 2024. Agreed to close group at Agency Board meeting 29 April 2025.</w:t>
            </w:r>
          </w:p>
        </w:tc>
      </w:tr>
      <w:tr w:rsidR="007D0FBA" w:rsidRPr="00CC4C14" w14:paraId="7D3899DC" w14:textId="77777777" w:rsidTr="000E3C6F">
        <w:trPr>
          <w:trHeight w:val="280"/>
        </w:trPr>
        <w:tc>
          <w:tcPr>
            <w:tcW w:w="2960" w:type="dxa"/>
            <w:tcBorders>
              <w:top w:val="nil"/>
              <w:left w:val="single" w:sz="8" w:space="0" w:color="44B3E1"/>
              <w:bottom w:val="nil"/>
              <w:right w:val="nil"/>
            </w:tcBorders>
            <w:shd w:val="clear" w:color="auto" w:fill="C0E6F5"/>
            <w:noWrap/>
            <w:tcMar>
              <w:top w:w="0" w:type="dxa"/>
              <w:left w:w="108" w:type="dxa"/>
              <w:bottom w:w="0" w:type="dxa"/>
              <w:right w:w="108" w:type="dxa"/>
            </w:tcMar>
            <w:vAlign w:val="bottom"/>
            <w:hideMark/>
          </w:tcPr>
          <w:p w14:paraId="369F39AB" w14:textId="77777777" w:rsidR="007D0FBA" w:rsidRPr="00CC4C14" w:rsidRDefault="007D0FBA" w:rsidP="000E3C6F">
            <w:r w:rsidRPr="00CC4C14">
              <w:lastRenderedPageBreak/>
              <w:t>Sustainability &amp; Climate Change</w:t>
            </w:r>
          </w:p>
        </w:tc>
        <w:tc>
          <w:tcPr>
            <w:tcW w:w="3060" w:type="dxa"/>
            <w:tcBorders>
              <w:top w:val="nil"/>
              <w:left w:val="nil"/>
              <w:bottom w:val="nil"/>
              <w:right w:val="nil"/>
            </w:tcBorders>
            <w:shd w:val="clear" w:color="auto" w:fill="C0E6F5"/>
            <w:noWrap/>
            <w:tcMar>
              <w:top w:w="0" w:type="dxa"/>
              <w:left w:w="108" w:type="dxa"/>
              <w:bottom w:w="0" w:type="dxa"/>
              <w:right w:w="108" w:type="dxa"/>
            </w:tcMar>
            <w:vAlign w:val="bottom"/>
            <w:hideMark/>
          </w:tcPr>
          <w:p w14:paraId="15742D64" w14:textId="70EB7F78" w:rsidR="007D0FBA" w:rsidRPr="00CC4C14" w:rsidRDefault="007D0FBA" w:rsidP="000E3C6F">
            <w:r>
              <w:t>Vacant</w:t>
            </w:r>
          </w:p>
        </w:tc>
        <w:tc>
          <w:tcPr>
            <w:tcW w:w="1045" w:type="dxa"/>
            <w:tcBorders>
              <w:top w:val="nil"/>
              <w:left w:val="nil"/>
              <w:bottom w:val="nil"/>
              <w:right w:val="nil"/>
            </w:tcBorders>
            <w:shd w:val="clear" w:color="auto" w:fill="C0E6F5"/>
            <w:noWrap/>
            <w:tcMar>
              <w:top w:w="0" w:type="dxa"/>
              <w:left w:w="108" w:type="dxa"/>
              <w:bottom w:w="0" w:type="dxa"/>
              <w:right w:w="108" w:type="dxa"/>
            </w:tcMar>
            <w:vAlign w:val="bottom"/>
            <w:hideMark/>
          </w:tcPr>
          <w:p w14:paraId="24FE07C2" w14:textId="0CBE9541" w:rsidR="007D0FBA" w:rsidRPr="00CC4C14" w:rsidRDefault="005B4632" w:rsidP="000E3C6F">
            <w:r>
              <w:t>On Hold</w:t>
            </w:r>
          </w:p>
        </w:tc>
        <w:tc>
          <w:tcPr>
            <w:tcW w:w="6800" w:type="dxa"/>
            <w:tcBorders>
              <w:top w:val="nil"/>
              <w:left w:val="nil"/>
              <w:bottom w:val="nil"/>
              <w:right w:val="single" w:sz="8" w:space="0" w:color="44B3E1"/>
            </w:tcBorders>
            <w:shd w:val="clear" w:color="auto" w:fill="C0E6F5"/>
            <w:noWrap/>
            <w:tcMar>
              <w:top w:w="0" w:type="dxa"/>
              <w:left w:w="108" w:type="dxa"/>
              <w:bottom w:w="0" w:type="dxa"/>
              <w:right w:w="108" w:type="dxa"/>
            </w:tcMar>
            <w:vAlign w:val="bottom"/>
            <w:hideMark/>
          </w:tcPr>
          <w:p w14:paraId="41A1F4C9" w14:textId="550D5DFE" w:rsidR="007D0FBA" w:rsidRPr="00C334E6" w:rsidRDefault="007D0FBA" w:rsidP="000E3C6F">
            <w:pPr>
              <w:rPr>
                <w:color w:val="090B0A"/>
              </w:rPr>
            </w:pPr>
            <w:r w:rsidRPr="005B4632">
              <w:rPr>
                <w:color w:val="090B0A"/>
              </w:rPr>
              <w:t>Agreed at Agency Board meeting on 24 Nov 2024.</w:t>
            </w:r>
            <w:r w:rsidR="00C334E6">
              <w:rPr>
                <w:color w:val="090B0A"/>
              </w:rPr>
              <w:t xml:space="preserve"> </w:t>
            </w:r>
            <w:r w:rsidRPr="005B4632">
              <w:rPr>
                <w:color w:val="090B0A"/>
              </w:rPr>
              <w:t xml:space="preserve">No </w:t>
            </w:r>
            <w:proofErr w:type="spellStart"/>
            <w:r w:rsidRPr="005B4632">
              <w:rPr>
                <w:color w:val="090B0A"/>
              </w:rPr>
              <w:t>ToR</w:t>
            </w:r>
            <w:proofErr w:type="spellEnd"/>
            <w:r w:rsidRPr="005B4632">
              <w:rPr>
                <w:color w:val="090B0A"/>
              </w:rPr>
              <w:t xml:space="preserve"> drafted.  </w:t>
            </w:r>
            <w:r w:rsidR="00F96C23">
              <w:rPr>
                <w:color w:val="090B0A"/>
              </w:rPr>
              <w:t>To be p</w:t>
            </w:r>
            <w:r w:rsidRPr="006B3656">
              <w:rPr>
                <w:color w:val="090B0A"/>
              </w:rPr>
              <w:t>roposed closed at Agency Board meeting 30 September 2025 given vacancy and revised remit of People &amp; Resources Committee.</w:t>
            </w:r>
          </w:p>
        </w:tc>
      </w:tr>
      <w:tr w:rsidR="007D0FBA" w:rsidRPr="00CC4C14" w14:paraId="7C6352B6" w14:textId="77777777" w:rsidTr="00890AC1">
        <w:trPr>
          <w:trHeight w:val="280"/>
        </w:trPr>
        <w:tc>
          <w:tcPr>
            <w:tcW w:w="2960" w:type="dxa"/>
            <w:tcBorders>
              <w:top w:val="nil"/>
              <w:left w:val="single" w:sz="8" w:space="0" w:color="44B3E1"/>
              <w:bottom w:val="single" w:sz="8" w:space="0" w:color="44B3E1"/>
              <w:right w:val="nil"/>
            </w:tcBorders>
            <w:shd w:val="clear" w:color="auto" w:fill="FFFFFF" w:themeFill="background1"/>
            <w:noWrap/>
            <w:tcMar>
              <w:top w:w="0" w:type="dxa"/>
              <w:left w:w="108" w:type="dxa"/>
              <w:bottom w:w="0" w:type="dxa"/>
              <w:right w:w="108" w:type="dxa"/>
            </w:tcMar>
            <w:vAlign w:val="bottom"/>
          </w:tcPr>
          <w:p w14:paraId="7F737AC3" w14:textId="77777777" w:rsidR="007D0FBA" w:rsidRPr="00CC4C14" w:rsidRDefault="007D0FBA" w:rsidP="000E3C6F">
            <w:r>
              <w:t>Future of Regulation</w:t>
            </w:r>
          </w:p>
        </w:tc>
        <w:tc>
          <w:tcPr>
            <w:tcW w:w="3060" w:type="dxa"/>
            <w:tcBorders>
              <w:top w:val="nil"/>
              <w:left w:val="nil"/>
              <w:bottom w:val="single" w:sz="8" w:space="0" w:color="44B3E1"/>
              <w:right w:val="nil"/>
            </w:tcBorders>
            <w:shd w:val="clear" w:color="auto" w:fill="FFFFFF" w:themeFill="background1"/>
            <w:noWrap/>
            <w:tcMar>
              <w:top w:w="0" w:type="dxa"/>
              <w:left w:w="108" w:type="dxa"/>
              <w:bottom w:w="0" w:type="dxa"/>
              <w:right w:w="108" w:type="dxa"/>
            </w:tcMar>
            <w:vAlign w:val="bottom"/>
          </w:tcPr>
          <w:p w14:paraId="0C399623" w14:textId="77777777" w:rsidR="007D0FBA" w:rsidRPr="00CC4C14" w:rsidRDefault="007D0FBA" w:rsidP="000E3C6F">
            <w:r>
              <w:t>Keith Rosser</w:t>
            </w:r>
          </w:p>
        </w:tc>
        <w:tc>
          <w:tcPr>
            <w:tcW w:w="1045" w:type="dxa"/>
            <w:tcBorders>
              <w:top w:val="nil"/>
              <w:left w:val="nil"/>
              <w:bottom w:val="single" w:sz="8" w:space="0" w:color="44B3E1"/>
              <w:right w:val="nil"/>
            </w:tcBorders>
            <w:shd w:val="clear" w:color="auto" w:fill="FFFFFF" w:themeFill="background1"/>
            <w:noWrap/>
            <w:tcMar>
              <w:top w:w="0" w:type="dxa"/>
              <w:left w:w="108" w:type="dxa"/>
              <w:bottom w:w="0" w:type="dxa"/>
              <w:right w:w="108" w:type="dxa"/>
            </w:tcMar>
            <w:vAlign w:val="bottom"/>
          </w:tcPr>
          <w:p w14:paraId="1841639B" w14:textId="77777777" w:rsidR="007D0FBA" w:rsidRPr="00CC4C14" w:rsidRDefault="007D0FBA" w:rsidP="000E3C6F">
            <w:r>
              <w:t>Pending</w:t>
            </w:r>
          </w:p>
        </w:tc>
        <w:tc>
          <w:tcPr>
            <w:tcW w:w="6800" w:type="dxa"/>
            <w:tcBorders>
              <w:top w:val="nil"/>
              <w:left w:val="nil"/>
              <w:bottom w:val="single" w:sz="8" w:space="0" w:color="44B3E1"/>
              <w:right w:val="single" w:sz="8" w:space="0" w:color="44B3E1"/>
            </w:tcBorders>
            <w:shd w:val="clear" w:color="auto" w:fill="FFFFFF" w:themeFill="background1"/>
            <w:noWrap/>
            <w:tcMar>
              <w:top w:w="0" w:type="dxa"/>
              <w:left w:w="108" w:type="dxa"/>
              <w:bottom w:w="0" w:type="dxa"/>
              <w:right w:w="108" w:type="dxa"/>
            </w:tcMar>
            <w:vAlign w:val="bottom"/>
          </w:tcPr>
          <w:p w14:paraId="1F96EF34" w14:textId="29B9D351" w:rsidR="007D0FBA" w:rsidRPr="00CC4C14" w:rsidRDefault="007D0FBA" w:rsidP="000E3C6F">
            <w:r w:rsidRPr="006B3656">
              <w:t>Pending Board approval at Agency Board meeting on 30 September 2025.</w:t>
            </w:r>
          </w:p>
        </w:tc>
      </w:tr>
    </w:tbl>
    <w:p w14:paraId="14A0CECB" w14:textId="77777777" w:rsidR="007D0FBA" w:rsidRDefault="007D0FBA" w:rsidP="00114EA4">
      <w:pPr>
        <w:pStyle w:val="BodyText1"/>
        <w:sectPr w:rsidR="007D0FBA" w:rsidSect="00BC4C87">
          <w:pgSz w:w="16840" w:h="11900" w:orient="landscape"/>
          <w:pgMar w:top="839" w:right="839" w:bottom="839" w:left="839" w:header="794" w:footer="284" w:gutter="0"/>
          <w:cols w:space="708"/>
          <w:docGrid w:linePitch="360"/>
        </w:sectPr>
      </w:pPr>
    </w:p>
    <w:p w14:paraId="12172F97" w14:textId="789B72FA" w:rsidR="009B33E4" w:rsidRDefault="007D0FBA" w:rsidP="00114EA4">
      <w:pPr>
        <w:pStyle w:val="BodyText1"/>
        <w:rPr>
          <w:b/>
          <w:bCs/>
          <w:sz w:val="28"/>
          <w:szCs w:val="28"/>
        </w:rPr>
      </w:pPr>
      <w:r w:rsidRPr="007D0FBA">
        <w:rPr>
          <w:b/>
          <w:bCs/>
          <w:sz w:val="28"/>
          <w:szCs w:val="28"/>
        </w:rPr>
        <w:lastRenderedPageBreak/>
        <w:t>APPENDIX 3</w:t>
      </w:r>
      <w:r w:rsidR="000F7DC8">
        <w:rPr>
          <w:b/>
          <w:bCs/>
          <w:sz w:val="28"/>
          <w:szCs w:val="28"/>
        </w:rPr>
        <w:t xml:space="preserve">: Board Champion Group </w:t>
      </w:r>
      <w:r w:rsidR="00201C04">
        <w:rPr>
          <w:b/>
          <w:bCs/>
          <w:sz w:val="28"/>
          <w:szCs w:val="28"/>
        </w:rPr>
        <w:t>revised t</w:t>
      </w:r>
      <w:r w:rsidR="000F7DC8">
        <w:rPr>
          <w:b/>
          <w:bCs/>
          <w:sz w:val="28"/>
          <w:szCs w:val="28"/>
        </w:rPr>
        <w:t>emplate</w:t>
      </w:r>
    </w:p>
    <w:p w14:paraId="63AB05F2" w14:textId="00465FE7" w:rsidR="00DF7BEE" w:rsidRPr="00DF7BEE" w:rsidRDefault="00DF7BEE" w:rsidP="00EC2551">
      <w:pPr>
        <w:pStyle w:val="BodyText1"/>
        <w:rPr>
          <w:b/>
          <w:bCs/>
          <w:sz w:val="28"/>
          <w:szCs w:val="28"/>
        </w:rPr>
      </w:pPr>
      <w:r w:rsidRPr="00DF7BEE">
        <w:rPr>
          <w:b/>
          <w:bCs/>
          <w:sz w:val="28"/>
          <w:szCs w:val="28"/>
        </w:rPr>
        <w:t>Board Champions: Board Champion Group</w:t>
      </w:r>
      <w:r w:rsidR="00EC2551">
        <w:rPr>
          <w:b/>
          <w:bCs/>
          <w:sz w:val="28"/>
          <w:szCs w:val="28"/>
        </w:rPr>
        <w:t xml:space="preserve"> </w:t>
      </w:r>
      <w:r w:rsidR="00C334E6" w:rsidRPr="00344DD0">
        <w:rPr>
          <w:b/>
          <w:bCs/>
          <w:color w:val="0070C0"/>
          <w:sz w:val="28"/>
          <w:szCs w:val="28"/>
        </w:rPr>
        <w:t>[</w:t>
      </w:r>
      <w:r w:rsidR="0061117E">
        <w:rPr>
          <w:b/>
          <w:bCs/>
          <w:color w:val="0070C0"/>
          <w:sz w:val="28"/>
          <w:szCs w:val="28"/>
        </w:rPr>
        <w:t>Title</w:t>
      </w:r>
      <w:r w:rsidR="00C334E6" w:rsidRPr="00344DD0">
        <w:rPr>
          <w:b/>
          <w:bCs/>
          <w:color w:val="0070C0"/>
          <w:sz w:val="28"/>
          <w:szCs w:val="28"/>
        </w:rPr>
        <w:t>]</w:t>
      </w:r>
    </w:p>
    <w:p w14:paraId="26D5F62F" w14:textId="45A6DE73" w:rsidR="00EC2551" w:rsidRPr="00344DD0" w:rsidRDefault="005B05B9" w:rsidP="005B05B9">
      <w:pPr>
        <w:pStyle w:val="Heading2"/>
        <w:spacing w:after="0" w:line="240" w:lineRule="auto"/>
        <w:rPr>
          <w:rFonts w:asciiTheme="minorHAnsi" w:hAnsiTheme="minorHAnsi" w:cstheme="minorHAnsi"/>
          <w:i/>
          <w:color w:val="auto"/>
          <w:sz w:val="24"/>
          <w:szCs w:val="24"/>
        </w:rPr>
      </w:pPr>
      <w:r w:rsidRPr="00344DD0">
        <w:rPr>
          <w:rFonts w:asciiTheme="minorHAnsi" w:hAnsiTheme="minorHAnsi" w:cstheme="minorHAnsi"/>
          <w:bCs/>
          <w:color w:val="auto"/>
          <w:sz w:val="24"/>
          <w:szCs w:val="24"/>
        </w:rPr>
        <w:t>1.</w:t>
      </w:r>
      <w:r w:rsidRPr="00344DD0">
        <w:rPr>
          <w:rFonts w:asciiTheme="minorHAnsi" w:hAnsiTheme="minorHAnsi" w:cstheme="minorHAnsi"/>
          <w:color w:val="auto"/>
          <w:sz w:val="24"/>
          <w:szCs w:val="24"/>
        </w:rPr>
        <w:tab/>
      </w:r>
      <w:r w:rsidR="00EC2551" w:rsidRPr="00344DD0">
        <w:rPr>
          <w:rFonts w:asciiTheme="minorHAnsi" w:hAnsiTheme="minorHAnsi" w:cstheme="minorHAnsi"/>
          <w:color w:val="auto"/>
          <w:sz w:val="24"/>
          <w:szCs w:val="24"/>
        </w:rPr>
        <w:t>Introduction</w:t>
      </w:r>
    </w:p>
    <w:p w14:paraId="327929C6" w14:textId="77777777" w:rsidR="005B05B9" w:rsidRDefault="005B05B9" w:rsidP="00525C6B">
      <w:pPr>
        <w:pStyle w:val="BodyText1"/>
        <w:spacing w:after="0" w:line="240" w:lineRule="auto"/>
        <w:rPr>
          <w:b/>
          <w:bCs/>
        </w:rPr>
      </w:pPr>
    </w:p>
    <w:p w14:paraId="2F27DED1" w14:textId="04976AEB" w:rsidR="00DF7BEE" w:rsidRPr="00C334E6" w:rsidRDefault="005B05B9" w:rsidP="005F5B9D">
      <w:pPr>
        <w:pStyle w:val="BodyText1"/>
        <w:spacing w:after="0" w:line="240" w:lineRule="auto"/>
        <w:ind w:left="720" w:hanging="720"/>
      </w:pPr>
      <w:r w:rsidRPr="005B05B9">
        <w:t>1.1</w:t>
      </w:r>
      <w:r>
        <w:rPr>
          <w:b/>
          <w:bCs/>
        </w:rPr>
        <w:tab/>
      </w:r>
      <w:r w:rsidR="00DF7BEE" w:rsidRPr="00DF7BEE">
        <w:t xml:space="preserve">This is the </w:t>
      </w:r>
      <w:r w:rsidR="00DF7BEE" w:rsidRPr="00C334E6">
        <w:t xml:space="preserve">remit and </w:t>
      </w:r>
      <w:proofErr w:type="spellStart"/>
      <w:r w:rsidR="00DF7BEE" w:rsidRPr="00C334E6">
        <w:t>ToR</w:t>
      </w:r>
      <w:proofErr w:type="spellEnd"/>
      <w:r w:rsidR="00DF7BEE" w:rsidRPr="00C334E6">
        <w:t xml:space="preserve"> for Board Champion Group</w:t>
      </w:r>
      <w:r w:rsidR="008C1F3E" w:rsidRPr="00C334E6">
        <w:t xml:space="preserve"> </w:t>
      </w:r>
      <w:r w:rsidR="00DA4FA8" w:rsidRPr="00344DD0">
        <w:rPr>
          <w:color w:val="0070C0"/>
        </w:rPr>
        <w:t>[</w:t>
      </w:r>
      <w:r w:rsidR="00344DD0">
        <w:rPr>
          <w:color w:val="0070C0"/>
        </w:rPr>
        <w:t>title</w:t>
      </w:r>
      <w:r w:rsidR="00DA4FA8" w:rsidRPr="00344DD0">
        <w:rPr>
          <w:color w:val="0070C0"/>
        </w:rPr>
        <w:t>]</w:t>
      </w:r>
      <w:r w:rsidR="005F5B9D">
        <w:rPr>
          <w:color w:val="0070C0"/>
        </w:rPr>
        <w:t xml:space="preserve"> </w:t>
      </w:r>
      <w:r w:rsidR="005F5B9D" w:rsidRPr="00EC2551">
        <w:rPr>
          <w:rFonts w:cstheme="minorHAnsi"/>
          <w:color w:val="090B0A"/>
        </w:rPr>
        <w:t>established at the Board meeting on</w:t>
      </w:r>
      <w:r w:rsidR="005F5B9D">
        <w:rPr>
          <w:rFonts w:cstheme="minorHAnsi"/>
          <w:color w:val="090B0A"/>
        </w:rPr>
        <w:t xml:space="preserve"> </w:t>
      </w:r>
      <w:r w:rsidR="005F5B9D" w:rsidRPr="005F5B9D">
        <w:rPr>
          <w:rFonts w:cstheme="minorHAnsi"/>
          <w:color w:val="0070C0"/>
        </w:rPr>
        <w:t>[DATE]</w:t>
      </w:r>
      <w:r w:rsidR="005F5B9D">
        <w:rPr>
          <w:rFonts w:cstheme="minorHAnsi"/>
          <w:color w:val="090B0A"/>
        </w:rPr>
        <w:t>.</w:t>
      </w:r>
    </w:p>
    <w:p w14:paraId="279BD5E3" w14:textId="77777777" w:rsidR="00DF7BEE" w:rsidRPr="00C334E6" w:rsidRDefault="00DF7BEE" w:rsidP="00EC2551">
      <w:pPr>
        <w:pStyle w:val="BodyText1"/>
        <w:spacing w:after="0" w:line="240" w:lineRule="auto"/>
      </w:pPr>
    </w:p>
    <w:p w14:paraId="3ECCCA26" w14:textId="5F85A475" w:rsidR="00205AB6" w:rsidRDefault="005B05B9" w:rsidP="00525C6B">
      <w:pPr>
        <w:pStyle w:val="BodyText1"/>
        <w:spacing w:after="0" w:line="240" w:lineRule="auto"/>
      </w:pPr>
      <w:r>
        <w:t>1.2</w:t>
      </w:r>
      <w:r>
        <w:tab/>
      </w:r>
      <w:r w:rsidR="00DF7BEE" w:rsidRPr="00C334E6">
        <w:t xml:space="preserve">The Board Champion for this topic is </w:t>
      </w:r>
      <w:r w:rsidR="00257A31" w:rsidRPr="00257A31">
        <w:rPr>
          <w:color w:val="0070C0"/>
        </w:rPr>
        <w:t>[</w:t>
      </w:r>
      <w:r w:rsidR="00DF7BEE" w:rsidRPr="00257A31">
        <w:rPr>
          <w:color w:val="0070C0"/>
        </w:rPr>
        <w:t>Board Member</w:t>
      </w:r>
      <w:r w:rsidR="008C1F3E" w:rsidRPr="00257A31">
        <w:rPr>
          <w:color w:val="0070C0"/>
        </w:rPr>
        <w:t xml:space="preserve"> </w:t>
      </w:r>
      <w:r w:rsidR="00344DD0" w:rsidRPr="00257A31">
        <w:rPr>
          <w:color w:val="0070C0"/>
        </w:rPr>
        <w:t>name</w:t>
      </w:r>
      <w:r w:rsidR="00DA4FA8" w:rsidRPr="00257A31">
        <w:rPr>
          <w:color w:val="0070C0"/>
        </w:rPr>
        <w:t>]</w:t>
      </w:r>
      <w:r w:rsidR="00DF7BEE" w:rsidRPr="00C334E6">
        <w:t>.</w:t>
      </w:r>
    </w:p>
    <w:p w14:paraId="0153AA78" w14:textId="77777777" w:rsidR="00525C6B" w:rsidRDefault="00525C6B" w:rsidP="00525C6B">
      <w:pPr>
        <w:pStyle w:val="BodyText1"/>
        <w:spacing w:after="0" w:line="240" w:lineRule="auto"/>
      </w:pPr>
    </w:p>
    <w:p w14:paraId="0EFEB116" w14:textId="35E05B20" w:rsidR="00DF7BEE" w:rsidRDefault="005B05B9" w:rsidP="005B05B9">
      <w:pPr>
        <w:pStyle w:val="BodyText1"/>
        <w:spacing w:after="0" w:line="240" w:lineRule="auto"/>
        <w:ind w:left="720" w:hanging="720"/>
      </w:pPr>
      <w:r>
        <w:t>1.3</w:t>
      </w:r>
      <w:r>
        <w:tab/>
      </w:r>
      <w:r w:rsidR="00DF7BEE" w:rsidRPr="00C334E6">
        <w:t xml:space="preserve">The </w:t>
      </w:r>
      <w:r w:rsidR="00DB0736">
        <w:t>Corporate Leadership Team (</w:t>
      </w:r>
      <w:r w:rsidR="00DF7BEE" w:rsidRPr="00C334E6">
        <w:t>CLT</w:t>
      </w:r>
      <w:r w:rsidR="00DB0736">
        <w:t>)</w:t>
      </w:r>
      <w:r w:rsidR="00DF7BEE" w:rsidRPr="00C334E6">
        <w:t xml:space="preserve"> lead for the Board Champion Group is </w:t>
      </w:r>
      <w:r w:rsidR="00DA4FA8" w:rsidRPr="00344DD0">
        <w:rPr>
          <w:color w:val="0070C0"/>
        </w:rPr>
        <w:t>[</w:t>
      </w:r>
      <w:r w:rsidR="00DF7BEE" w:rsidRPr="00344DD0">
        <w:rPr>
          <w:color w:val="0070C0"/>
        </w:rPr>
        <w:t>CLT name</w:t>
      </w:r>
      <w:r w:rsidR="00DA4FA8" w:rsidRPr="00344DD0">
        <w:rPr>
          <w:color w:val="0070C0"/>
        </w:rPr>
        <w:t xml:space="preserve"> and title]</w:t>
      </w:r>
      <w:r w:rsidR="00DF7BEE" w:rsidRPr="00C334E6">
        <w:t xml:space="preserve">, and the key SEPA contact is </w:t>
      </w:r>
      <w:r w:rsidR="00344DD0" w:rsidRPr="00344DD0">
        <w:rPr>
          <w:color w:val="0070C0"/>
        </w:rPr>
        <w:t>[c</w:t>
      </w:r>
      <w:r w:rsidR="00DF7BEE" w:rsidRPr="00344DD0">
        <w:rPr>
          <w:color w:val="0070C0"/>
        </w:rPr>
        <w:t xml:space="preserve">ontact name and </w:t>
      </w:r>
      <w:r w:rsidR="00344DD0" w:rsidRPr="00344DD0">
        <w:rPr>
          <w:color w:val="0070C0"/>
        </w:rPr>
        <w:t>j</w:t>
      </w:r>
      <w:r w:rsidR="00DF7BEE" w:rsidRPr="00344DD0">
        <w:rPr>
          <w:color w:val="0070C0"/>
        </w:rPr>
        <w:t xml:space="preserve">ob </w:t>
      </w:r>
      <w:r w:rsidR="00344DD0" w:rsidRPr="00344DD0">
        <w:rPr>
          <w:color w:val="0070C0"/>
        </w:rPr>
        <w:t>t</w:t>
      </w:r>
      <w:r w:rsidR="00DF7BEE" w:rsidRPr="00344DD0">
        <w:rPr>
          <w:color w:val="0070C0"/>
        </w:rPr>
        <w:t>itle</w:t>
      </w:r>
      <w:r w:rsidR="00344DD0" w:rsidRPr="00344DD0">
        <w:rPr>
          <w:color w:val="0070C0"/>
        </w:rPr>
        <w:t>]</w:t>
      </w:r>
      <w:r w:rsidR="00DF7BEE" w:rsidRPr="00C334E6">
        <w:t>.</w:t>
      </w:r>
      <w:r w:rsidR="00E357ED" w:rsidRPr="00C334E6">
        <w:t xml:space="preserve"> </w:t>
      </w:r>
    </w:p>
    <w:p w14:paraId="2CC47355" w14:textId="77777777" w:rsidR="006214ED" w:rsidRPr="00C334E6" w:rsidRDefault="006214ED" w:rsidP="005B05B9">
      <w:pPr>
        <w:pStyle w:val="BodyText1"/>
        <w:spacing w:after="0" w:line="240" w:lineRule="auto"/>
        <w:ind w:left="720" w:hanging="720"/>
      </w:pPr>
    </w:p>
    <w:p w14:paraId="6EE4870E" w14:textId="77777777" w:rsidR="00C334E6" w:rsidRPr="00DF7BEE" w:rsidRDefault="00C334E6" w:rsidP="00C334E6">
      <w:pPr>
        <w:pStyle w:val="BodyText1"/>
        <w:spacing w:after="0" w:line="240" w:lineRule="auto"/>
        <w:rPr>
          <w:b/>
          <w:bCs/>
        </w:rPr>
      </w:pPr>
    </w:p>
    <w:p w14:paraId="0C5C12C3" w14:textId="3457A9EE" w:rsidR="00EC2551" w:rsidRPr="00344DD0" w:rsidRDefault="00344DD0" w:rsidP="00344DD0">
      <w:pPr>
        <w:pStyle w:val="Heading2"/>
        <w:spacing w:after="0" w:line="240" w:lineRule="auto"/>
        <w:ind w:left="720" w:hanging="720"/>
        <w:rPr>
          <w:rFonts w:asciiTheme="minorHAnsi" w:hAnsiTheme="minorHAnsi" w:cstheme="minorHAnsi"/>
          <w:i/>
          <w:color w:val="auto"/>
          <w:sz w:val="24"/>
          <w:szCs w:val="24"/>
        </w:rPr>
      </w:pPr>
      <w:r>
        <w:rPr>
          <w:rFonts w:asciiTheme="minorHAnsi" w:hAnsiTheme="minorHAnsi" w:cstheme="minorHAnsi"/>
          <w:color w:val="auto"/>
          <w:sz w:val="24"/>
          <w:szCs w:val="24"/>
        </w:rPr>
        <w:t>2.</w:t>
      </w:r>
      <w:r>
        <w:rPr>
          <w:rFonts w:asciiTheme="minorHAnsi" w:hAnsiTheme="minorHAnsi" w:cstheme="minorHAnsi"/>
          <w:color w:val="auto"/>
          <w:sz w:val="24"/>
          <w:szCs w:val="24"/>
        </w:rPr>
        <w:tab/>
      </w:r>
      <w:r w:rsidR="00EC2551" w:rsidRPr="00344DD0">
        <w:rPr>
          <w:rFonts w:asciiTheme="minorHAnsi" w:hAnsiTheme="minorHAnsi" w:cstheme="minorHAnsi"/>
          <w:color w:val="auto"/>
          <w:sz w:val="24"/>
          <w:szCs w:val="24"/>
        </w:rPr>
        <w:t xml:space="preserve">Remit </w:t>
      </w:r>
    </w:p>
    <w:p w14:paraId="2F0976C6" w14:textId="77777777" w:rsidR="00DF7BEE" w:rsidRPr="00DF7BEE" w:rsidRDefault="00DF7BEE" w:rsidP="00EC2551">
      <w:pPr>
        <w:pStyle w:val="BodyText1"/>
        <w:spacing w:after="0" w:line="240" w:lineRule="auto"/>
        <w:rPr>
          <w:b/>
          <w:bCs/>
        </w:rPr>
      </w:pPr>
    </w:p>
    <w:p w14:paraId="191E5576" w14:textId="77777777" w:rsidR="00DF7BEE" w:rsidRPr="00DF7BEE" w:rsidRDefault="00DF7BEE" w:rsidP="00EC2551">
      <w:pPr>
        <w:pStyle w:val="BodyText1"/>
        <w:spacing w:after="0" w:line="240" w:lineRule="auto"/>
      </w:pPr>
      <w:r w:rsidRPr="00DF7BEE">
        <w:t>2.1</w:t>
      </w:r>
      <w:r w:rsidRPr="00DF7BEE">
        <w:tab/>
        <w:t>The purpose and anticipated outcomes of this Champion topic are to:</w:t>
      </w:r>
    </w:p>
    <w:p w14:paraId="3BC146F1" w14:textId="77777777" w:rsidR="00DF7BEE" w:rsidRPr="00DF7BEE" w:rsidRDefault="00DF7BEE" w:rsidP="00EC2551">
      <w:pPr>
        <w:pStyle w:val="BodyText1"/>
        <w:spacing w:after="0" w:line="240" w:lineRule="auto"/>
      </w:pPr>
    </w:p>
    <w:p w14:paraId="00CB5270" w14:textId="3B477050" w:rsidR="00DF7BEE" w:rsidRPr="00DF7BEE" w:rsidRDefault="00DF7BEE" w:rsidP="005A0528">
      <w:pPr>
        <w:pStyle w:val="BodyText1"/>
        <w:spacing w:after="0" w:line="240" w:lineRule="auto"/>
        <w:ind w:left="720"/>
      </w:pPr>
      <w:r w:rsidRPr="00DF7BEE">
        <w:t>2.1.1</w:t>
      </w:r>
      <w:r w:rsidRPr="00DF7BEE">
        <w:tab/>
        <w:t xml:space="preserve">Provide board level and strategic input to enable SEPA to </w:t>
      </w:r>
      <w:proofErr w:type="spellStart"/>
      <w:proofErr w:type="gramStart"/>
      <w:r w:rsidRPr="003A049A">
        <w:rPr>
          <w:color w:val="0070C0"/>
        </w:rPr>
        <w:t>xxxxxxxxx</w:t>
      </w:r>
      <w:proofErr w:type="spellEnd"/>
      <w:r w:rsidR="003A049A" w:rsidRPr="003A049A">
        <w:rPr>
          <w:color w:val="0070C0"/>
        </w:rPr>
        <w:t>;</w:t>
      </w:r>
      <w:proofErr w:type="gramEnd"/>
    </w:p>
    <w:p w14:paraId="13263FB9" w14:textId="77777777" w:rsidR="00DF7BEE" w:rsidRPr="00DF7BEE" w:rsidRDefault="00DF7BEE" w:rsidP="005A0528">
      <w:pPr>
        <w:pStyle w:val="BodyText1"/>
        <w:spacing w:after="0" w:line="240" w:lineRule="auto"/>
        <w:ind w:left="720"/>
      </w:pPr>
    </w:p>
    <w:p w14:paraId="3D67560E" w14:textId="416D93A9" w:rsidR="00DF7BEE" w:rsidRPr="00DF7BEE" w:rsidRDefault="00DF7BEE" w:rsidP="005A0528">
      <w:pPr>
        <w:pStyle w:val="BodyText1"/>
        <w:spacing w:after="0" w:line="240" w:lineRule="auto"/>
        <w:ind w:left="720"/>
      </w:pPr>
      <w:r w:rsidRPr="00DF7BEE">
        <w:t>2.1.2</w:t>
      </w:r>
      <w:r w:rsidRPr="00DF7BEE">
        <w:tab/>
        <w:t>To support communications</w:t>
      </w:r>
      <w:r w:rsidR="00A24389">
        <w:t>,</w:t>
      </w:r>
      <w:r w:rsidRPr="00DF7BEE">
        <w:t xml:space="preserve"> transformation</w:t>
      </w:r>
      <w:r w:rsidR="00A24389">
        <w:t>,</w:t>
      </w:r>
      <w:r w:rsidRPr="00DF7BEE">
        <w:t xml:space="preserve"> and share good </w:t>
      </w:r>
      <w:proofErr w:type="gramStart"/>
      <w:r w:rsidRPr="00DF7BEE">
        <w:t>practice;</w:t>
      </w:r>
      <w:proofErr w:type="gramEnd"/>
    </w:p>
    <w:p w14:paraId="405D1EC1" w14:textId="77777777" w:rsidR="00DF7BEE" w:rsidRPr="00DF7BEE" w:rsidRDefault="00DF7BEE" w:rsidP="005A0528">
      <w:pPr>
        <w:pStyle w:val="BodyText1"/>
        <w:spacing w:after="0" w:line="240" w:lineRule="auto"/>
        <w:ind w:left="720"/>
      </w:pPr>
    </w:p>
    <w:p w14:paraId="5F7BD595" w14:textId="2371A918" w:rsidR="001C7025" w:rsidRDefault="00DF7BEE" w:rsidP="001C7025">
      <w:pPr>
        <w:pStyle w:val="BodyText1"/>
        <w:spacing w:after="0" w:line="240" w:lineRule="auto"/>
        <w:ind w:left="720"/>
      </w:pPr>
      <w:r w:rsidRPr="00DF7BEE">
        <w:t>2.1.3</w:t>
      </w:r>
      <w:r w:rsidRPr="00DF7BEE">
        <w:tab/>
        <w:t xml:space="preserve">To provide guidance and support to SEPA on </w:t>
      </w:r>
      <w:proofErr w:type="spellStart"/>
      <w:r w:rsidR="003A049A" w:rsidRPr="003A049A">
        <w:rPr>
          <w:color w:val="0070C0"/>
        </w:rPr>
        <w:t>xxxxxxxxx</w:t>
      </w:r>
      <w:proofErr w:type="spellEnd"/>
      <w:r w:rsidR="003A049A">
        <w:t>.</w:t>
      </w:r>
    </w:p>
    <w:p w14:paraId="3B75B22C" w14:textId="77777777" w:rsidR="006214ED" w:rsidRPr="00DF7BEE" w:rsidRDefault="006214ED" w:rsidP="001C7025">
      <w:pPr>
        <w:pStyle w:val="BodyText1"/>
        <w:spacing w:after="0" w:line="240" w:lineRule="auto"/>
        <w:ind w:left="720"/>
      </w:pPr>
    </w:p>
    <w:p w14:paraId="58401167" w14:textId="77777777" w:rsidR="00DF7BEE" w:rsidRPr="00DF7BEE" w:rsidRDefault="00DF7BEE" w:rsidP="001C7025">
      <w:pPr>
        <w:pStyle w:val="BodyText1"/>
        <w:spacing w:after="0" w:line="240" w:lineRule="auto"/>
        <w:rPr>
          <w:b/>
          <w:bCs/>
        </w:rPr>
      </w:pPr>
    </w:p>
    <w:p w14:paraId="5A8C0053" w14:textId="35F677D8" w:rsidR="00EC2551" w:rsidRPr="003A049A" w:rsidRDefault="00EC2551" w:rsidP="001C7025">
      <w:pPr>
        <w:pStyle w:val="Heading2"/>
        <w:spacing w:after="0" w:line="240" w:lineRule="auto"/>
        <w:ind w:left="720" w:hanging="720"/>
        <w:rPr>
          <w:rFonts w:asciiTheme="minorHAnsi" w:hAnsiTheme="minorHAnsi" w:cstheme="minorHAnsi"/>
          <w:color w:val="auto"/>
          <w:sz w:val="24"/>
          <w:szCs w:val="24"/>
        </w:rPr>
      </w:pPr>
      <w:r w:rsidRPr="003A049A">
        <w:rPr>
          <w:rFonts w:asciiTheme="minorHAnsi" w:hAnsiTheme="minorHAnsi" w:cstheme="minorHAnsi"/>
          <w:color w:val="auto"/>
          <w:sz w:val="24"/>
          <w:szCs w:val="24"/>
        </w:rPr>
        <w:t>3.</w:t>
      </w:r>
      <w:r w:rsidR="003A049A">
        <w:rPr>
          <w:rFonts w:asciiTheme="minorHAnsi" w:hAnsiTheme="minorHAnsi" w:cstheme="minorHAnsi"/>
          <w:color w:val="auto"/>
          <w:sz w:val="24"/>
          <w:szCs w:val="24"/>
        </w:rPr>
        <w:tab/>
      </w:r>
      <w:r w:rsidRPr="003A049A">
        <w:rPr>
          <w:rFonts w:asciiTheme="minorHAnsi" w:hAnsiTheme="minorHAnsi" w:cstheme="minorHAnsi"/>
          <w:color w:val="auto"/>
          <w:sz w:val="24"/>
          <w:szCs w:val="24"/>
        </w:rPr>
        <w:t>Terms of Reference</w:t>
      </w:r>
    </w:p>
    <w:p w14:paraId="7F2703B1" w14:textId="77777777" w:rsidR="001C7025" w:rsidRDefault="001C7025" w:rsidP="001C7025">
      <w:pPr>
        <w:pStyle w:val="BodyText1"/>
        <w:spacing w:after="0" w:line="240" w:lineRule="auto"/>
      </w:pPr>
    </w:p>
    <w:p w14:paraId="4018574A" w14:textId="07987757" w:rsidR="00DF7BEE" w:rsidRPr="00DF7BEE" w:rsidRDefault="00DF7BEE" w:rsidP="001C7025">
      <w:pPr>
        <w:pStyle w:val="BodyText1"/>
        <w:spacing w:after="0" w:line="240" w:lineRule="auto"/>
      </w:pPr>
      <w:r w:rsidRPr="00DF7BEE">
        <w:t>3.1</w:t>
      </w:r>
      <w:r w:rsidRPr="00DF7BEE">
        <w:tab/>
        <w:t>The Board Champion will:</w:t>
      </w:r>
    </w:p>
    <w:p w14:paraId="00D97B8B" w14:textId="77777777" w:rsidR="00DF7BEE" w:rsidRPr="00DF7BEE" w:rsidRDefault="00DF7BEE" w:rsidP="00EC2551">
      <w:pPr>
        <w:pStyle w:val="BodyText1"/>
        <w:spacing w:after="0" w:line="240" w:lineRule="auto"/>
      </w:pPr>
    </w:p>
    <w:p w14:paraId="326525D0" w14:textId="7FC9E2C5" w:rsidR="00DF7BEE" w:rsidRPr="00DF7BEE" w:rsidRDefault="00DF7BEE" w:rsidP="005A0528">
      <w:pPr>
        <w:pStyle w:val="BodyText1"/>
        <w:spacing w:after="0" w:line="240" w:lineRule="auto"/>
        <w:ind w:left="720"/>
      </w:pPr>
      <w:r w:rsidRPr="00DF7BEE">
        <w:rPr>
          <w:lang w:val="x-none"/>
        </w:rPr>
        <w:t xml:space="preserve">3.1.1 </w:t>
      </w:r>
      <w:r w:rsidRPr="00DF7BEE">
        <w:rPr>
          <w:lang w:val="x-none"/>
        </w:rPr>
        <w:tab/>
      </w:r>
      <w:r w:rsidRPr="00DF7BEE">
        <w:t xml:space="preserve">Provide advice to the SEPA team to help it to </w:t>
      </w:r>
      <w:proofErr w:type="spellStart"/>
      <w:r w:rsidR="005A0528" w:rsidRPr="003A049A">
        <w:rPr>
          <w:color w:val="0070C0"/>
        </w:rPr>
        <w:t>xxxxxxxxx</w:t>
      </w:r>
      <w:proofErr w:type="spellEnd"/>
      <w:r w:rsidR="005A0528">
        <w:rPr>
          <w:color w:val="0070C0"/>
        </w:rPr>
        <w:t>.</w:t>
      </w:r>
    </w:p>
    <w:p w14:paraId="6D687DBE" w14:textId="77777777" w:rsidR="00DF7BEE" w:rsidRPr="00DF7BEE" w:rsidRDefault="00DF7BEE" w:rsidP="005A0528">
      <w:pPr>
        <w:pStyle w:val="BodyText1"/>
        <w:spacing w:after="0" w:line="240" w:lineRule="auto"/>
        <w:ind w:left="720"/>
        <w:rPr>
          <w:lang w:val="x-none"/>
        </w:rPr>
      </w:pPr>
    </w:p>
    <w:p w14:paraId="5CACDDEA" w14:textId="77777777" w:rsidR="00DF7BEE" w:rsidRPr="00DF7BEE" w:rsidRDefault="00DF7BEE" w:rsidP="006A410D">
      <w:pPr>
        <w:pStyle w:val="BodyText1"/>
        <w:spacing w:after="0" w:line="240" w:lineRule="auto"/>
        <w:ind w:left="1440" w:hanging="720"/>
      </w:pPr>
      <w:r w:rsidRPr="00DF7BEE">
        <w:t>3.1.2</w:t>
      </w:r>
      <w:r w:rsidRPr="00DF7BEE">
        <w:rPr>
          <w:lang w:val="x-none"/>
        </w:rPr>
        <w:tab/>
      </w:r>
      <w:r w:rsidRPr="00DF7BEE">
        <w:t xml:space="preserve">Provide advice on experience and examples from other organisations and businesses to learn from best practice.  </w:t>
      </w:r>
    </w:p>
    <w:p w14:paraId="6ECA5437" w14:textId="77777777" w:rsidR="00DF7BEE" w:rsidRPr="00DF7BEE" w:rsidRDefault="00DF7BEE" w:rsidP="005A0528">
      <w:pPr>
        <w:pStyle w:val="BodyText1"/>
        <w:spacing w:after="0" w:line="240" w:lineRule="auto"/>
        <w:ind w:left="720"/>
      </w:pPr>
    </w:p>
    <w:p w14:paraId="630DA5A2" w14:textId="77777777" w:rsidR="00DF7BEE" w:rsidRPr="00DF7BEE" w:rsidRDefault="00DF7BEE" w:rsidP="006A410D">
      <w:pPr>
        <w:pStyle w:val="BodyText1"/>
        <w:spacing w:after="0" w:line="240" w:lineRule="auto"/>
        <w:ind w:left="1440" w:hanging="720"/>
      </w:pPr>
      <w:r w:rsidRPr="00DF7BEE">
        <w:t>3.1.3</w:t>
      </w:r>
      <w:r w:rsidRPr="00DF7BEE">
        <w:rPr>
          <w:lang w:val="x-none"/>
        </w:rPr>
        <w:tab/>
      </w:r>
      <w:r w:rsidRPr="00DF7BEE">
        <w:t xml:space="preserve"> Act as a sounding board for the SEPA team on emerging ideas and concepts and on how to tackle barriers or problems.</w:t>
      </w:r>
    </w:p>
    <w:p w14:paraId="1D98282C" w14:textId="77777777" w:rsidR="00DF7BEE" w:rsidRPr="00DF7BEE" w:rsidRDefault="00DF7BEE" w:rsidP="005A0528">
      <w:pPr>
        <w:pStyle w:val="BodyText1"/>
        <w:spacing w:after="0" w:line="240" w:lineRule="auto"/>
        <w:ind w:left="720"/>
      </w:pPr>
    </w:p>
    <w:p w14:paraId="7149DE2C" w14:textId="53D46B77" w:rsidR="00DF7BEE" w:rsidRDefault="00DF7BEE" w:rsidP="006A410D">
      <w:pPr>
        <w:pStyle w:val="BodyText1"/>
        <w:spacing w:after="0" w:line="240" w:lineRule="auto"/>
        <w:ind w:left="1440" w:hanging="720"/>
      </w:pPr>
      <w:r w:rsidRPr="00DF7BEE">
        <w:t>3.1.4</w:t>
      </w:r>
      <w:r w:rsidRPr="00DF7BEE">
        <w:rPr>
          <w:lang w:val="x-none"/>
        </w:rPr>
        <w:tab/>
      </w:r>
      <w:r w:rsidRPr="00DF7BEE">
        <w:t xml:space="preserve">Act as a link to SEPA’s Board, providing advice on how best to engage the Board more widely with respect to </w:t>
      </w:r>
      <w:proofErr w:type="spellStart"/>
      <w:r w:rsidR="000F0C6D" w:rsidRPr="003A049A">
        <w:rPr>
          <w:color w:val="0070C0"/>
        </w:rPr>
        <w:t>xxxxxxxxx</w:t>
      </w:r>
      <w:proofErr w:type="spellEnd"/>
      <w:r w:rsidR="000F0C6D">
        <w:rPr>
          <w:color w:val="0070C0"/>
        </w:rPr>
        <w:t>.</w:t>
      </w:r>
      <w:r w:rsidRPr="00DF7BEE">
        <w:t xml:space="preserve"> </w:t>
      </w:r>
    </w:p>
    <w:p w14:paraId="350088E5" w14:textId="77777777" w:rsidR="006214ED" w:rsidRPr="00DF7BEE" w:rsidRDefault="006214ED" w:rsidP="005B4BD6">
      <w:pPr>
        <w:pStyle w:val="BodyText1"/>
        <w:spacing w:after="0" w:line="240" w:lineRule="auto"/>
        <w:ind w:left="720"/>
      </w:pPr>
    </w:p>
    <w:p w14:paraId="39DD350C" w14:textId="77777777" w:rsidR="00DF7BEE" w:rsidRPr="00DF7BEE" w:rsidRDefault="00DF7BEE" w:rsidP="005B4BD6">
      <w:pPr>
        <w:pStyle w:val="BodyText1"/>
        <w:spacing w:after="0" w:line="240" w:lineRule="auto"/>
        <w:rPr>
          <w:b/>
          <w:bCs/>
        </w:rPr>
      </w:pPr>
    </w:p>
    <w:p w14:paraId="2FCE6C3E" w14:textId="3DD71F9D" w:rsidR="00C24E5F" w:rsidRPr="005A0528" w:rsidRDefault="00C24E5F" w:rsidP="005B4BD6">
      <w:pPr>
        <w:pStyle w:val="BodyTextIndent"/>
        <w:tabs>
          <w:tab w:val="clear" w:pos="540"/>
        </w:tabs>
        <w:ind w:left="720" w:hanging="720"/>
        <w:jc w:val="left"/>
        <w:rPr>
          <w:rFonts w:asciiTheme="minorHAnsi" w:hAnsiTheme="minorHAnsi" w:cstheme="minorHAnsi"/>
          <w:b/>
          <w:bCs/>
          <w:sz w:val="24"/>
          <w:szCs w:val="24"/>
        </w:rPr>
      </w:pPr>
      <w:r w:rsidRPr="005A0528">
        <w:rPr>
          <w:rFonts w:asciiTheme="minorHAnsi" w:hAnsiTheme="minorHAnsi" w:cstheme="minorHAnsi"/>
          <w:b/>
          <w:bCs/>
          <w:sz w:val="24"/>
          <w:szCs w:val="24"/>
          <w:lang w:val="en-GB"/>
        </w:rPr>
        <w:t>4</w:t>
      </w:r>
      <w:r w:rsidR="00F552F3">
        <w:rPr>
          <w:rFonts w:asciiTheme="minorHAnsi" w:hAnsiTheme="minorHAnsi" w:cstheme="minorHAnsi"/>
          <w:b/>
          <w:bCs/>
          <w:sz w:val="24"/>
          <w:szCs w:val="24"/>
          <w:lang w:val="en-GB"/>
        </w:rPr>
        <w:t>.</w:t>
      </w:r>
      <w:r w:rsidR="00F552F3">
        <w:rPr>
          <w:rFonts w:asciiTheme="minorHAnsi" w:hAnsiTheme="minorHAnsi" w:cstheme="minorHAnsi"/>
          <w:b/>
          <w:bCs/>
          <w:sz w:val="24"/>
          <w:szCs w:val="24"/>
          <w:lang w:val="en-GB"/>
        </w:rPr>
        <w:tab/>
      </w:r>
      <w:r w:rsidRPr="005A0528">
        <w:rPr>
          <w:rFonts w:asciiTheme="minorHAnsi" w:eastAsiaTheme="minorEastAsia" w:hAnsiTheme="minorHAnsi" w:cstheme="minorHAnsi"/>
          <w:b/>
          <w:bCs/>
          <w:kern w:val="24"/>
          <w:sz w:val="24"/>
          <w:szCs w:val="24"/>
        </w:rPr>
        <w:t>Ways of working</w:t>
      </w:r>
      <w:r w:rsidRPr="005A0528">
        <w:rPr>
          <w:rFonts w:asciiTheme="minorHAnsi" w:hAnsiTheme="minorHAnsi" w:cstheme="minorHAnsi"/>
          <w:b/>
          <w:bCs/>
          <w:sz w:val="24"/>
          <w:szCs w:val="24"/>
        </w:rPr>
        <w:t xml:space="preserve"> and timescales</w:t>
      </w:r>
    </w:p>
    <w:p w14:paraId="1503DD52" w14:textId="77777777" w:rsidR="00C24E5F" w:rsidRPr="00482129" w:rsidRDefault="00C24E5F" w:rsidP="00C24E5F">
      <w:pPr>
        <w:pStyle w:val="BodyTextIndent"/>
        <w:tabs>
          <w:tab w:val="clear" w:pos="540"/>
        </w:tabs>
        <w:ind w:left="851" w:hanging="851"/>
        <w:jc w:val="left"/>
        <w:rPr>
          <w:rFonts w:asciiTheme="minorHAnsi" w:hAnsiTheme="minorHAnsi" w:cstheme="minorHAnsi"/>
          <w:b/>
          <w:bCs/>
          <w:sz w:val="24"/>
          <w:szCs w:val="24"/>
        </w:rPr>
      </w:pPr>
    </w:p>
    <w:p w14:paraId="2D8D23B1" w14:textId="5DE6B50F" w:rsidR="00DF7BEE" w:rsidRPr="00DF7BEE" w:rsidRDefault="00DF7BEE" w:rsidP="00EC2551">
      <w:pPr>
        <w:pStyle w:val="BodyText1"/>
        <w:spacing w:after="0" w:line="240" w:lineRule="auto"/>
        <w:rPr>
          <w:lang w:val="x-none"/>
        </w:rPr>
      </w:pPr>
      <w:r w:rsidRPr="00DF7BEE">
        <w:rPr>
          <w:lang w:val="x-none"/>
        </w:rPr>
        <w:t xml:space="preserve">4.1      Meetings of this group will be held </w:t>
      </w:r>
      <w:r w:rsidRPr="00B16FB5">
        <w:rPr>
          <w:color w:val="3C4741" w:themeColor="text1"/>
          <w:lang w:val="x-none"/>
        </w:rPr>
        <w:t xml:space="preserve">every </w:t>
      </w:r>
      <w:r w:rsidR="00B16FB5" w:rsidRPr="00B16FB5">
        <w:rPr>
          <w:color w:val="0070C0"/>
          <w:lang w:val="x-none"/>
        </w:rPr>
        <w:t>[</w:t>
      </w:r>
      <w:r w:rsidRPr="00B16FB5">
        <w:rPr>
          <w:color w:val="0070C0"/>
          <w:lang w:val="x-none"/>
        </w:rPr>
        <w:t xml:space="preserve">month </w:t>
      </w:r>
      <w:r w:rsidR="00822781">
        <w:rPr>
          <w:color w:val="0070C0"/>
          <w:lang w:val="x-none"/>
        </w:rPr>
        <w:t>(</w:t>
      </w:r>
      <w:r w:rsidR="00B16FB5">
        <w:rPr>
          <w:color w:val="0070C0"/>
          <w:lang w:val="x-none"/>
        </w:rPr>
        <w:t>or other frequency</w:t>
      </w:r>
      <w:r w:rsidR="00822781">
        <w:rPr>
          <w:color w:val="0070C0"/>
          <w:lang w:val="x-none"/>
        </w:rPr>
        <w:t>)</w:t>
      </w:r>
      <w:r w:rsidR="00B16FB5" w:rsidRPr="00B16FB5">
        <w:rPr>
          <w:color w:val="0070C0"/>
          <w:lang w:val="x-none"/>
        </w:rPr>
        <w:t>]</w:t>
      </w:r>
      <w:r w:rsidRPr="00B16FB5">
        <w:rPr>
          <w:color w:val="0070C0"/>
          <w:lang w:val="x-none"/>
        </w:rPr>
        <w:t xml:space="preserve"> </w:t>
      </w:r>
      <w:r w:rsidRPr="00B16FB5">
        <w:rPr>
          <w:color w:val="3C4741" w:themeColor="text1"/>
          <w:lang w:val="x-none"/>
        </w:rPr>
        <w:t xml:space="preserve">for an hour. </w:t>
      </w:r>
    </w:p>
    <w:p w14:paraId="1A9F1113" w14:textId="77777777" w:rsidR="00DF7BEE" w:rsidRPr="00DF7BEE" w:rsidRDefault="00DF7BEE" w:rsidP="00EC2551">
      <w:pPr>
        <w:pStyle w:val="BodyText1"/>
        <w:spacing w:after="0" w:line="240" w:lineRule="auto"/>
        <w:rPr>
          <w:lang w:val="x-none"/>
        </w:rPr>
      </w:pPr>
    </w:p>
    <w:p w14:paraId="635EBC39" w14:textId="01A1AFA4" w:rsidR="00DF7BEE" w:rsidRPr="00DF7BEE" w:rsidRDefault="00DF7BEE" w:rsidP="00C24E5F">
      <w:pPr>
        <w:pStyle w:val="BodyText1"/>
        <w:spacing w:after="0" w:line="240" w:lineRule="auto"/>
        <w:ind w:left="720" w:hanging="720"/>
      </w:pPr>
      <w:r w:rsidRPr="00DF7BEE">
        <w:rPr>
          <w:lang w:val="x-none"/>
        </w:rPr>
        <w:t>4.2</w:t>
      </w:r>
      <w:r w:rsidRPr="00DF7BEE">
        <w:rPr>
          <w:lang w:val="x-none"/>
        </w:rPr>
        <w:tab/>
        <w:t xml:space="preserve">This group is expected to be ongoing and progress will be reviewed on a regular basis. </w:t>
      </w:r>
      <w:r w:rsidR="001C7025" w:rsidRPr="001C7025">
        <w:rPr>
          <w:i/>
          <w:iCs/>
          <w:color w:val="0070C0"/>
          <w:highlight w:val="yellow"/>
          <w:lang w:val="x-none"/>
        </w:rPr>
        <w:t>[I</w:t>
      </w:r>
      <w:r w:rsidR="00C24E5F" w:rsidRPr="001C7025">
        <w:rPr>
          <w:i/>
          <w:iCs/>
          <w:color w:val="0070C0"/>
          <w:highlight w:val="yellow"/>
          <w:lang w:val="x-none"/>
        </w:rPr>
        <w:t xml:space="preserve">f appropriate add next review date </w:t>
      </w:r>
      <w:r w:rsidR="00C24E5F" w:rsidRPr="001C7025">
        <w:rPr>
          <w:color w:val="0070C0"/>
          <w:highlight w:val="yellow"/>
          <w:lang w:val="x-none"/>
        </w:rPr>
        <w:t>-</w:t>
      </w:r>
      <w:r w:rsidR="00CB0961">
        <w:rPr>
          <w:color w:val="0070C0"/>
          <w:highlight w:val="yellow"/>
          <w:lang w:val="x-none"/>
        </w:rPr>
        <w:t xml:space="preserve"> </w:t>
      </w:r>
      <w:r w:rsidR="00C24E5F" w:rsidRPr="00CB0961">
        <w:rPr>
          <w:rFonts w:cstheme="minorHAnsi"/>
          <w:color w:val="3C4741" w:themeColor="text1"/>
          <w:kern w:val="24"/>
          <w:highlight w:val="yellow"/>
        </w:rPr>
        <w:t>The next formal review will be in advance of the Agency Board meeting on</w:t>
      </w:r>
      <w:r w:rsidR="00C24E5F" w:rsidRPr="001C7025">
        <w:rPr>
          <w:rFonts w:cstheme="minorHAnsi"/>
          <w:color w:val="0070C0"/>
          <w:kern w:val="24"/>
          <w:highlight w:val="yellow"/>
        </w:rPr>
        <w:t xml:space="preserve"> </w:t>
      </w:r>
      <w:r w:rsidR="00CB0961">
        <w:rPr>
          <w:rFonts w:cstheme="minorHAnsi"/>
          <w:color w:val="0070C0"/>
          <w:kern w:val="24"/>
          <w:highlight w:val="yellow"/>
        </w:rPr>
        <w:t>[DATE]</w:t>
      </w:r>
      <w:r w:rsidR="00C24E5F" w:rsidRPr="001C7025">
        <w:rPr>
          <w:rFonts w:cstheme="minorHAnsi"/>
          <w:color w:val="0070C0"/>
          <w:kern w:val="24"/>
          <w:highlight w:val="yellow"/>
        </w:rPr>
        <w:t>.</w:t>
      </w:r>
      <w:r w:rsidR="001C7025" w:rsidRPr="001C7025">
        <w:rPr>
          <w:rFonts w:cstheme="minorHAnsi"/>
          <w:color w:val="0070C0"/>
          <w:kern w:val="24"/>
        </w:rPr>
        <w:t>]</w:t>
      </w:r>
    </w:p>
    <w:p w14:paraId="4467CAFF" w14:textId="77777777" w:rsidR="00DF7BEE" w:rsidRPr="00DF7BEE" w:rsidRDefault="00DF7BEE" w:rsidP="00EC2551">
      <w:pPr>
        <w:pStyle w:val="BodyText1"/>
        <w:spacing w:after="0" w:line="240" w:lineRule="auto"/>
      </w:pPr>
    </w:p>
    <w:p w14:paraId="4DF90C88" w14:textId="741E434A" w:rsidR="00482129" w:rsidRDefault="00DF7BEE" w:rsidP="00F552F3">
      <w:pPr>
        <w:pStyle w:val="BodyText1"/>
        <w:spacing w:after="0" w:line="240" w:lineRule="auto"/>
        <w:ind w:left="720" w:hanging="720"/>
      </w:pPr>
      <w:r w:rsidRPr="00EC2551">
        <w:t>4.3</w:t>
      </w:r>
      <w:r w:rsidRPr="00EC2551">
        <w:tab/>
        <w:t xml:space="preserve">High level updates on activity under each area will be presented at Board meetings with board members having the opportunity to contribute to updates either in advance in writing or verbally at the meeting.  The Agency Board Chair will also feed insights </w:t>
      </w:r>
      <w:r w:rsidR="00C24E5F" w:rsidRPr="006930FA">
        <w:rPr>
          <w:rFonts w:cstheme="minorHAnsi"/>
          <w:color w:val="090B0A"/>
          <w:highlight w:val="yellow"/>
        </w:rPr>
        <w:t>from this board champion work</w:t>
      </w:r>
      <w:r w:rsidR="00C24E5F" w:rsidRPr="00EC2551">
        <w:t xml:space="preserve"> </w:t>
      </w:r>
      <w:r w:rsidRPr="00EC2551">
        <w:t>into discussions with board members and record alongside members appraisals.</w:t>
      </w:r>
    </w:p>
    <w:p w14:paraId="4010CB65" w14:textId="77777777" w:rsidR="00205AB6" w:rsidRDefault="00205AB6" w:rsidP="00EC2551">
      <w:pPr>
        <w:pStyle w:val="BodyText1"/>
        <w:spacing w:after="0" w:line="240" w:lineRule="auto"/>
      </w:pPr>
    </w:p>
    <w:p w14:paraId="2CB8078E" w14:textId="33FB5D95" w:rsidR="00205AB6" w:rsidRPr="00C334E6" w:rsidRDefault="00F552F3" w:rsidP="00F552F3">
      <w:pPr>
        <w:pStyle w:val="BodyText1"/>
        <w:spacing w:after="0" w:line="240" w:lineRule="auto"/>
        <w:ind w:left="720" w:hanging="720"/>
      </w:pPr>
      <w:r>
        <w:t>4.4</w:t>
      </w:r>
      <w:r>
        <w:tab/>
      </w:r>
      <w:r w:rsidR="00E35E92">
        <w:rPr>
          <w:rFonts w:cstheme="minorHAnsi"/>
          <w:color w:val="090B0A"/>
        </w:rPr>
        <w:t>All Board Champion</w:t>
      </w:r>
      <w:r w:rsidR="00205AB6" w:rsidRPr="00C334E6">
        <w:rPr>
          <w:rFonts w:cstheme="minorHAnsi"/>
          <w:color w:val="090B0A"/>
        </w:rPr>
        <w:t xml:space="preserve"> groups are kept under continuous review as priorities change; new groups </w:t>
      </w:r>
      <w:r w:rsidR="000629DB">
        <w:rPr>
          <w:rFonts w:cstheme="minorHAnsi"/>
          <w:color w:val="090B0A"/>
        </w:rPr>
        <w:t>are</w:t>
      </w:r>
      <w:r w:rsidR="00205AB6" w:rsidRPr="00C334E6">
        <w:rPr>
          <w:rFonts w:cstheme="minorHAnsi"/>
          <w:color w:val="090B0A"/>
        </w:rPr>
        <w:t xml:space="preserve"> added, and some groups removed or evolved, as noted in the minutes of the Agency Board meetings.</w:t>
      </w:r>
    </w:p>
    <w:p w14:paraId="725C1A82" w14:textId="77777777" w:rsidR="00482129" w:rsidRDefault="00482129" w:rsidP="00114EA4">
      <w:pPr>
        <w:pStyle w:val="BodyText1"/>
        <w:rPr>
          <w:b/>
          <w:bCs/>
          <w:sz w:val="28"/>
          <w:szCs w:val="28"/>
        </w:rPr>
      </w:pPr>
    </w:p>
    <w:p w14:paraId="7DC7121F" w14:textId="77777777" w:rsidR="00482129" w:rsidRDefault="00482129" w:rsidP="00114EA4">
      <w:pPr>
        <w:pStyle w:val="BodyText1"/>
        <w:rPr>
          <w:b/>
          <w:bCs/>
          <w:sz w:val="28"/>
          <w:szCs w:val="28"/>
        </w:rPr>
      </w:pPr>
    </w:p>
    <w:p w14:paraId="3557E8AB" w14:textId="77777777" w:rsidR="00482129" w:rsidRDefault="00482129" w:rsidP="00114EA4">
      <w:pPr>
        <w:pStyle w:val="BodyText1"/>
        <w:rPr>
          <w:b/>
          <w:bCs/>
          <w:sz w:val="28"/>
          <w:szCs w:val="28"/>
        </w:rPr>
      </w:pPr>
    </w:p>
    <w:p w14:paraId="0B808DCC" w14:textId="77777777" w:rsidR="00482129" w:rsidRDefault="00482129" w:rsidP="00114EA4">
      <w:pPr>
        <w:pStyle w:val="BodyText1"/>
        <w:rPr>
          <w:b/>
          <w:bCs/>
          <w:sz w:val="28"/>
          <w:szCs w:val="28"/>
        </w:rPr>
      </w:pPr>
    </w:p>
    <w:p w14:paraId="0946707D" w14:textId="77777777" w:rsidR="00482129" w:rsidRDefault="00482129" w:rsidP="00114EA4">
      <w:pPr>
        <w:pStyle w:val="BodyText1"/>
        <w:rPr>
          <w:b/>
          <w:bCs/>
          <w:sz w:val="28"/>
          <w:szCs w:val="28"/>
        </w:rPr>
      </w:pPr>
    </w:p>
    <w:p w14:paraId="7692F72A" w14:textId="77777777" w:rsidR="00482129" w:rsidRDefault="00482129" w:rsidP="00114EA4">
      <w:pPr>
        <w:pStyle w:val="BodyText1"/>
        <w:rPr>
          <w:b/>
          <w:bCs/>
          <w:sz w:val="28"/>
          <w:szCs w:val="28"/>
        </w:rPr>
      </w:pPr>
    </w:p>
    <w:p w14:paraId="2335A805" w14:textId="77777777" w:rsidR="00EC2551" w:rsidRDefault="00EC2551" w:rsidP="00114EA4">
      <w:pPr>
        <w:pStyle w:val="BodyText1"/>
        <w:rPr>
          <w:b/>
          <w:bCs/>
          <w:sz w:val="28"/>
          <w:szCs w:val="28"/>
        </w:rPr>
      </w:pPr>
    </w:p>
    <w:p w14:paraId="09D3AB4C" w14:textId="77777777" w:rsidR="00EC2551" w:rsidRDefault="00EC2551" w:rsidP="00114EA4">
      <w:pPr>
        <w:pStyle w:val="BodyText1"/>
        <w:rPr>
          <w:b/>
          <w:bCs/>
          <w:sz w:val="28"/>
          <w:szCs w:val="28"/>
        </w:rPr>
      </w:pPr>
    </w:p>
    <w:p w14:paraId="1AA75944" w14:textId="77777777" w:rsidR="00EC2551" w:rsidRDefault="00EC2551" w:rsidP="00114EA4">
      <w:pPr>
        <w:pStyle w:val="BodyText1"/>
        <w:rPr>
          <w:b/>
          <w:bCs/>
          <w:sz w:val="28"/>
          <w:szCs w:val="28"/>
        </w:rPr>
      </w:pPr>
    </w:p>
    <w:p w14:paraId="3BB7CFF7" w14:textId="77777777" w:rsidR="00EC2551" w:rsidRDefault="00EC2551" w:rsidP="00114EA4">
      <w:pPr>
        <w:pStyle w:val="BodyText1"/>
        <w:rPr>
          <w:b/>
          <w:bCs/>
          <w:sz w:val="28"/>
          <w:szCs w:val="28"/>
        </w:rPr>
      </w:pPr>
    </w:p>
    <w:p w14:paraId="6C6EB47C" w14:textId="77777777" w:rsidR="00EC2551" w:rsidRDefault="00EC2551" w:rsidP="00114EA4">
      <w:pPr>
        <w:pStyle w:val="BodyText1"/>
        <w:rPr>
          <w:b/>
          <w:bCs/>
          <w:sz w:val="28"/>
          <w:szCs w:val="28"/>
        </w:rPr>
      </w:pPr>
    </w:p>
    <w:p w14:paraId="4ABA14D5" w14:textId="77777777" w:rsidR="00EC2551" w:rsidRDefault="00EC2551" w:rsidP="00114EA4">
      <w:pPr>
        <w:pStyle w:val="BodyText1"/>
        <w:rPr>
          <w:b/>
          <w:bCs/>
          <w:sz w:val="28"/>
          <w:szCs w:val="28"/>
        </w:rPr>
      </w:pPr>
    </w:p>
    <w:p w14:paraId="16D68DA4" w14:textId="77777777" w:rsidR="00EC2551" w:rsidRDefault="00EC2551" w:rsidP="00114EA4">
      <w:pPr>
        <w:pStyle w:val="BodyText1"/>
        <w:rPr>
          <w:b/>
          <w:bCs/>
          <w:sz w:val="28"/>
          <w:szCs w:val="28"/>
        </w:rPr>
      </w:pPr>
    </w:p>
    <w:p w14:paraId="0A520C80" w14:textId="77777777" w:rsidR="00EC2551" w:rsidRDefault="00EC2551" w:rsidP="00114EA4">
      <w:pPr>
        <w:pStyle w:val="BodyText1"/>
        <w:rPr>
          <w:b/>
          <w:bCs/>
          <w:sz w:val="28"/>
          <w:szCs w:val="28"/>
        </w:rPr>
      </w:pPr>
    </w:p>
    <w:p w14:paraId="5199FB52" w14:textId="77777777" w:rsidR="00EC2551" w:rsidRDefault="00EC2551" w:rsidP="00114EA4">
      <w:pPr>
        <w:pStyle w:val="BodyText1"/>
        <w:rPr>
          <w:b/>
          <w:bCs/>
          <w:sz w:val="28"/>
          <w:szCs w:val="28"/>
        </w:rPr>
      </w:pPr>
    </w:p>
    <w:p w14:paraId="2F5B56CB" w14:textId="77777777" w:rsidR="00FC3BB2" w:rsidRDefault="00FC3BB2">
      <w:pPr>
        <w:spacing w:after="0" w:line="240" w:lineRule="auto"/>
        <w:rPr>
          <w:b/>
          <w:bCs/>
          <w:sz w:val="28"/>
          <w:szCs w:val="28"/>
        </w:rPr>
      </w:pPr>
      <w:r>
        <w:rPr>
          <w:b/>
          <w:bCs/>
          <w:sz w:val="28"/>
          <w:szCs w:val="28"/>
        </w:rPr>
        <w:br w:type="page"/>
      </w:r>
    </w:p>
    <w:p w14:paraId="1F77F29A" w14:textId="5E1D47BC" w:rsidR="00482129" w:rsidRDefault="00482129" w:rsidP="00114EA4">
      <w:pPr>
        <w:pStyle w:val="BodyText1"/>
        <w:rPr>
          <w:b/>
          <w:bCs/>
          <w:sz w:val="28"/>
          <w:szCs w:val="28"/>
        </w:rPr>
      </w:pPr>
      <w:r>
        <w:rPr>
          <w:b/>
          <w:bCs/>
          <w:sz w:val="28"/>
          <w:szCs w:val="28"/>
        </w:rPr>
        <w:lastRenderedPageBreak/>
        <w:t>A</w:t>
      </w:r>
      <w:r w:rsidR="00C6659E">
        <w:rPr>
          <w:b/>
          <w:bCs/>
          <w:sz w:val="28"/>
          <w:szCs w:val="28"/>
        </w:rPr>
        <w:t>PPENDIX</w:t>
      </w:r>
      <w:r>
        <w:rPr>
          <w:b/>
          <w:bCs/>
          <w:sz w:val="28"/>
          <w:szCs w:val="28"/>
        </w:rPr>
        <w:t xml:space="preserve"> 4 </w:t>
      </w:r>
      <w:r w:rsidR="00CF1842">
        <w:rPr>
          <w:b/>
          <w:bCs/>
          <w:sz w:val="28"/>
          <w:szCs w:val="28"/>
        </w:rPr>
        <w:t>Board Champion group</w:t>
      </w:r>
      <w:r w:rsidR="00080733">
        <w:rPr>
          <w:b/>
          <w:bCs/>
          <w:sz w:val="28"/>
          <w:szCs w:val="28"/>
        </w:rPr>
        <w:t>s</w:t>
      </w:r>
      <w:r w:rsidR="00CF1842">
        <w:rPr>
          <w:b/>
          <w:bCs/>
          <w:sz w:val="28"/>
          <w:szCs w:val="28"/>
        </w:rPr>
        <w:t xml:space="preserve"> </w:t>
      </w:r>
      <w:proofErr w:type="spellStart"/>
      <w:r w:rsidR="00CF1842">
        <w:rPr>
          <w:b/>
          <w:bCs/>
          <w:sz w:val="28"/>
          <w:szCs w:val="28"/>
        </w:rPr>
        <w:t>ToRs</w:t>
      </w:r>
      <w:proofErr w:type="spellEnd"/>
      <w:r w:rsidR="00CF1842">
        <w:rPr>
          <w:b/>
          <w:bCs/>
          <w:sz w:val="28"/>
          <w:szCs w:val="28"/>
        </w:rPr>
        <w:t xml:space="preserve"> for approval</w:t>
      </w:r>
    </w:p>
    <w:p w14:paraId="25C78E9A" w14:textId="537EE2FD" w:rsidR="00482129" w:rsidRPr="00C644E4" w:rsidRDefault="00482129" w:rsidP="00482129">
      <w:pPr>
        <w:pStyle w:val="BodyText"/>
        <w:spacing w:after="0"/>
        <w:rPr>
          <w:rFonts w:asciiTheme="minorHAnsi" w:hAnsiTheme="minorHAnsi" w:cstheme="minorHAnsi"/>
          <w:b/>
          <w:sz w:val="28"/>
          <w:szCs w:val="28"/>
        </w:rPr>
      </w:pPr>
      <w:r w:rsidRPr="00C644E4">
        <w:rPr>
          <w:rFonts w:asciiTheme="minorHAnsi" w:hAnsiTheme="minorHAnsi" w:cstheme="minorHAnsi"/>
          <w:b/>
          <w:sz w:val="28"/>
          <w:szCs w:val="28"/>
        </w:rPr>
        <w:t>Board Champion</w:t>
      </w:r>
      <w:r w:rsidR="007F35B0" w:rsidRPr="00C644E4">
        <w:rPr>
          <w:rFonts w:asciiTheme="minorHAnsi" w:hAnsiTheme="minorHAnsi" w:cstheme="minorHAnsi"/>
          <w:b/>
          <w:sz w:val="28"/>
          <w:szCs w:val="28"/>
        </w:rPr>
        <w:t xml:space="preserve"> Group</w:t>
      </w:r>
      <w:r w:rsidRPr="00C644E4">
        <w:rPr>
          <w:rFonts w:asciiTheme="minorHAnsi" w:hAnsiTheme="minorHAnsi" w:cstheme="minorHAnsi"/>
          <w:b/>
          <w:sz w:val="28"/>
          <w:szCs w:val="28"/>
        </w:rPr>
        <w:t xml:space="preserve">: Customer Experience, Communications </w:t>
      </w:r>
      <w:r w:rsidR="00372D64">
        <w:rPr>
          <w:rFonts w:asciiTheme="minorHAnsi" w:hAnsiTheme="minorHAnsi" w:cstheme="minorHAnsi"/>
          <w:b/>
          <w:sz w:val="28"/>
          <w:szCs w:val="28"/>
        </w:rPr>
        <w:t>&amp;</w:t>
      </w:r>
      <w:r w:rsidRPr="00C644E4">
        <w:rPr>
          <w:rFonts w:asciiTheme="minorHAnsi" w:hAnsiTheme="minorHAnsi" w:cstheme="minorHAnsi"/>
          <w:b/>
          <w:sz w:val="28"/>
          <w:szCs w:val="28"/>
        </w:rPr>
        <w:t xml:space="preserve"> Awards</w:t>
      </w:r>
    </w:p>
    <w:p w14:paraId="73B6802F" w14:textId="77777777" w:rsidR="00482129" w:rsidRPr="00482129" w:rsidRDefault="00482129" w:rsidP="00482129">
      <w:pPr>
        <w:pStyle w:val="BodyText"/>
        <w:spacing w:after="0"/>
        <w:rPr>
          <w:rFonts w:asciiTheme="minorHAnsi" w:hAnsiTheme="minorHAnsi" w:cstheme="minorHAnsi"/>
          <w:b/>
          <w:bCs/>
          <w:sz w:val="24"/>
          <w:szCs w:val="24"/>
        </w:rPr>
      </w:pPr>
    </w:p>
    <w:p w14:paraId="1670D979" w14:textId="77777777" w:rsidR="007A78F3" w:rsidRDefault="007A78F3" w:rsidP="007A78F3">
      <w:pPr>
        <w:pStyle w:val="Heading2"/>
        <w:spacing w:after="0" w:line="240" w:lineRule="auto"/>
        <w:ind w:left="720" w:hanging="720"/>
        <w:rPr>
          <w:rFonts w:cs="Arial"/>
          <w:color w:val="3C4741" w:themeColor="text1"/>
          <w:sz w:val="24"/>
          <w:szCs w:val="24"/>
        </w:rPr>
      </w:pPr>
      <w:r w:rsidRPr="006C62E6">
        <w:rPr>
          <w:rFonts w:cs="Arial"/>
          <w:color w:val="3C4741" w:themeColor="text1"/>
          <w:sz w:val="24"/>
          <w:szCs w:val="24"/>
        </w:rPr>
        <w:t>1.</w:t>
      </w:r>
      <w:r>
        <w:rPr>
          <w:rFonts w:cs="Arial"/>
          <w:color w:val="3C4741" w:themeColor="text1"/>
          <w:sz w:val="24"/>
          <w:szCs w:val="24"/>
        </w:rPr>
        <w:tab/>
      </w:r>
      <w:r w:rsidRPr="006C62E6">
        <w:rPr>
          <w:rFonts w:cs="Arial"/>
          <w:color w:val="3C4741" w:themeColor="text1"/>
          <w:sz w:val="24"/>
          <w:szCs w:val="24"/>
        </w:rPr>
        <w:t>Introduction</w:t>
      </w:r>
    </w:p>
    <w:p w14:paraId="0253B42D" w14:textId="77777777" w:rsidR="007A78F3" w:rsidRDefault="007A78F3" w:rsidP="007A78F3">
      <w:pPr>
        <w:pStyle w:val="BodyText1"/>
        <w:spacing w:after="0" w:line="240" w:lineRule="auto"/>
      </w:pPr>
    </w:p>
    <w:p w14:paraId="6033E52F" w14:textId="56F599D2" w:rsidR="007A78F3" w:rsidRPr="00C334E6" w:rsidRDefault="007A78F3" w:rsidP="007A78F3">
      <w:pPr>
        <w:pStyle w:val="BodyText1"/>
        <w:spacing w:after="0" w:line="240" w:lineRule="auto"/>
        <w:ind w:left="720" w:hanging="720"/>
      </w:pPr>
      <w:r w:rsidRPr="005B05B9">
        <w:t>1.1</w:t>
      </w:r>
      <w:r>
        <w:rPr>
          <w:b/>
          <w:bCs/>
        </w:rPr>
        <w:tab/>
      </w:r>
      <w:r w:rsidRPr="00DF7BEE">
        <w:t xml:space="preserve">This is the </w:t>
      </w:r>
      <w:r w:rsidRPr="00C334E6">
        <w:t xml:space="preserve">remit and </w:t>
      </w:r>
      <w:proofErr w:type="spellStart"/>
      <w:r w:rsidRPr="00C334E6">
        <w:t>ToR</w:t>
      </w:r>
      <w:proofErr w:type="spellEnd"/>
      <w:r w:rsidRPr="00C334E6">
        <w:t xml:space="preserve"> for</w:t>
      </w:r>
      <w:r w:rsidRPr="00EC2551">
        <w:rPr>
          <w:rFonts w:cstheme="minorHAnsi"/>
          <w:color w:val="090B0A"/>
        </w:rPr>
        <w:t xml:space="preserve"> </w:t>
      </w:r>
      <w:r w:rsidR="0085598F">
        <w:rPr>
          <w:rFonts w:cstheme="minorHAnsi"/>
          <w:color w:val="090B0A"/>
        </w:rPr>
        <w:t xml:space="preserve">Board Champion Group for </w:t>
      </w:r>
      <w:r w:rsidRPr="00EC2551">
        <w:rPr>
          <w:rFonts w:cstheme="minorHAnsi"/>
          <w:color w:val="090B0A"/>
        </w:rPr>
        <w:t>Customer Experience, Communications and Awards established at the Board meeting on 24 June 2025.</w:t>
      </w:r>
    </w:p>
    <w:p w14:paraId="41EC16D1" w14:textId="77777777" w:rsidR="007A78F3" w:rsidRPr="00C334E6" w:rsidRDefault="007A78F3" w:rsidP="007A78F3">
      <w:pPr>
        <w:pStyle w:val="BodyText1"/>
        <w:spacing w:after="0" w:line="240" w:lineRule="auto"/>
      </w:pPr>
    </w:p>
    <w:p w14:paraId="19341922" w14:textId="3A1DB482" w:rsidR="007A78F3" w:rsidRDefault="007A78F3" w:rsidP="007A78F3">
      <w:pPr>
        <w:pStyle w:val="BodyText1"/>
        <w:spacing w:after="0" w:line="240" w:lineRule="auto"/>
      </w:pPr>
      <w:r>
        <w:t>1.2</w:t>
      </w:r>
      <w:r>
        <w:tab/>
      </w:r>
      <w:r w:rsidRPr="00C334E6">
        <w:t>The Board Champion for this topic is</w:t>
      </w:r>
      <w:r>
        <w:t xml:space="preserve"> </w:t>
      </w:r>
      <w:r w:rsidR="00D46670">
        <w:t>Craig Hume</w:t>
      </w:r>
      <w:r w:rsidRPr="00C334E6">
        <w:t>.</w:t>
      </w:r>
    </w:p>
    <w:p w14:paraId="7EB4F295" w14:textId="77777777" w:rsidR="007A78F3" w:rsidRDefault="007A78F3" w:rsidP="007A78F3">
      <w:pPr>
        <w:pStyle w:val="BodyText1"/>
        <w:spacing w:after="0" w:line="240" w:lineRule="auto"/>
      </w:pPr>
    </w:p>
    <w:p w14:paraId="0C38038C" w14:textId="0C4E49E9" w:rsidR="00482129" w:rsidRDefault="007A78F3" w:rsidP="00D46670">
      <w:pPr>
        <w:pStyle w:val="BodyText1"/>
        <w:spacing w:after="0" w:line="240" w:lineRule="auto"/>
        <w:ind w:left="720" w:hanging="720"/>
        <w:rPr>
          <w:rFonts w:cstheme="minorHAnsi"/>
          <w:color w:val="090B0A"/>
        </w:rPr>
      </w:pPr>
      <w:r>
        <w:t>1.3</w:t>
      </w:r>
      <w:r>
        <w:tab/>
      </w:r>
      <w:r w:rsidRPr="00C334E6">
        <w:t xml:space="preserve">The </w:t>
      </w:r>
      <w:r>
        <w:t>Corporate Leadership Team (</w:t>
      </w:r>
      <w:r w:rsidRPr="00C334E6">
        <w:t>CLT</w:t>
      </w:r>
      <w:r>
        <w:t>)</w:t>
      </w:r>
      <w:r w:rsidRPr="00C334E6">
        <w:t xml:space="preserve"> lead </w:t>
      </w:r>
      <w:r w:rsidR="00482129" w:rsidRPr="00C6659E">
        <w:rPr>
          <w:rFonts w:cstheme="minorHAnsi"/>
          <w:color w:val="090B0A"/>
        </w:rPr>
        <w:t xml:space="preserve">is Kirsty-Louise Campbell, Chief Officer Governance, Performance and Engagement, and the key contacts are Clare Noblett, Head of Strategy and Communications and Davina Fereday, Head of Engagement and Insight. </w:t>
      </w:r>
    </w:p>
    <w:p w14:paraId="75096FB7" w14:textId="77777777" w:rsidR="006214ED" w:rsidRPr="00C6659E" w:rsidRDefault="006214ED" w:rsidP="00D46670">
      <w:pPr>
        <w:pStyle w:val="BodyText1"/>
        <w:spacing w:after="0" w:line="240" w:lineRule="auto"/>
        <w:ind w:left="720" w:hanging="720"/>
        <w:rPr>
          <w:rFonts w:cstheme="minorHAnsi"/>
          <w:color w:val="090B0A"/>
        </w:rPr>
      </w:pPr>
    </w:p>
    <w:p w14:paraId="5BECB91F" w14:textId="77777777" w:rsidR="00482129" w:rsidRPr="00482129" w:rsidRDefault="00482129" w:rsidP="00262D8F">
      <w:pPr>
        <w:spacing w:after="0" w:line="240" w:lineRule="auto"/>
        <w:ind w:left="851" w:hanging="851"/>
        <w:rPr>
          <w:rFonts w:cstheme="minorHAnsi"/>
        </w:rPr>
      </w:pPr>
    </w:p>
    <w:p w14:paraId="41E0AA7D" w14:textId="77777777" w:rsidR="00BE31CD" w:rsidRPr="00344DD0" w:rsidRDefault="00BE31CD" w:rsidP="00BE31CD">
      <w:pPr>
        <w:pStyle w:val="Heading2"/>
        <w:spacing w:after="0" w:line="240" w:lineRule="auto"/>
        <w:ind w:left="720" w:hanging="720"/>
        <w:rPr>
          <w:rFonts w:asciiTheme="minorHAnsi" w:hAnsiTheme="minorHAnsi" w:cstheme="minorHAnsi"/>
          <w:i/>
          <w:color w:val="auto"/>
          <w:sz w:val="24"/>
          <w:szCs w:val="24"/>
        </w:rPr>
      </w:pPr>
      <w:r>
        <w:rPr>
          <w:rFonts w:asciiTheme="minorHAnsi" w:hAnsiTheme="minorHAnsi" w:cstheme="minorHAnsi"/>
          <w:color w:val="auto"/>
          <w:sz w:val="24"/>
          <w:szCs w:val="24"/>
        </w:rPr>
        <w:t>2.</w:t>
      </w:r>
      <w:r>
        <w:rPr>
          <w:rFonts w:asciiTheme="minorHAnsi" w:hAnsiTheme="minorHAnsi" w:cstheme="minorHAnsi"/>
          <w:color w:val="auto"/>
          <w:sz w:val="24"/>
          <w:szCs w:val="24"/>
        </w:rPr>
        <w:tab/>
      </w:r>
      <w:r w:rsidRPr="00344DD0">
        <w:rPr>
          <w:rFonts w:asciiTheme="minorHAnsi" w:hAnsiTheme="minorHAnsi" w:cstheme="minorHAnsi"/>
          <w:color w:val="auto"/>
          <w:sz w:val="24"/>
          <w:szCs w:val="24"/>
        </w:rPr>
        <w:t xml:space="preserve">Remit </w:t>
      </w:r>
    </w:p>
    <w:p w14:paraId="62F95B71" w14:textId="77777777" w:rsidR="00BE31CD" w:rsidRPr="00DF7BEE" w:rsidRDefault="00BE31CD" w:rsidP="00BE31CD">
      <w:pPr>
        <w:pStyle w:val="BodyText1"/>
        <w:spacing w:after="0" w:line="240" w:lineRule="auto"/>
        <w:rPr>
          <w:b/>
          <w:bCs/>
        </w:rPr>
      </w:pPr>
    </w:p>
    <w:p w14:paraId="1335FCAF" w14:textId="77777777" w:rsidR="00BE31CD" w:rsidRPr="00DF7BEE" w:rsidRDefault="00BE31CD" w:rsidP="00BE31CD">
      <w:pPr>
        <w:pStyle w:val="BodyText1"/>
        <w:spacing w:after="0" w:line="240" w:lineRule="auto"/>
      </w:pPr>
      <w:r w:rsidRPr="00DF7BEE">
        <w:t>2.1</w:t>
      </w:r>
      <w:r w:rsidRPr="00DF7BEE">
        <w:tab/>
        <w:t>The purpose and anticipated outcomes of this Champion topic are to:</w:t>
      </w:r>
    </w:p>
    <w:p w14:paraId="32339ABA" w14:textId="77777777" w:rsidR="00BE31CD" w:rsidRPr="00482129" w:rsidRDefault="00BE31CD" w:rsidP="00262D8F">
      <w:pPr>
        <w:spacing w:after="0" w:line="240" w:lineRule="auto"/>
        <w:ind w:left="851" w:hanging="851"/>
        <w:rPr>
          <w:rFonts w:cstheme="minorHAnsi"/>
        </w:rPr>
      </w:pPr>
    </w:p>
    <w:p w14:paraId="39324CC4" w14:textId="56C9A380" w:rsidR="00482129" w:rsidRDefault="00482129" w:rsidP="00BE31CD">
      <w:pPr>
        <w:spacing w:after="0" w:line="240" w:lineRule="auto"/>
        <w:ind w:left="1571" w:hanging="851"/>
        <w:rPr>
          <w:rFonts w:cstheme="minorHAnsi"/>
        </w:rPr>
      </w:pPr>
      <w:r w:rsidRPr="00482129">
        <w:rPr>
          <w:rFonts w:cstheme="minorHAnsi"/>
        </w:rPr>
        <w:t>2.1.1</w:t>
      </w:r>
      <w:r w:rsidRPr="00482129">
        <w:rPr>
          <w:rFonts w:cstheme="minorHAnsi"/>
        </w:rPr>
        <w:tab/>
        <w:t xml:space="preserve">Provide board level and strategic input to enable SEPA to develop a creative, engaging and impactful communications strategy and </w:t>
      </w:r>
      <w:proofErr w:type="gramStart"/>
      <w:r w:rsidRPr="00482129">
        <w:rPr>
          <w:rFonts w:cstheme="minorHAnsi"/>
        </w:rPr>
        <w:t>approach</w:t>
      </w:r>
      <w:r w:rsidR="00E73055">
        <w:rPr>
          <w:rFonts w:cstheme="minorHAnsi"/>
        </w:rPr>
        <w:t>;</w:t>
      </w:r>
      <w:proofErr w:type="gramEnd"/>
    </w:p>
    <w:p w14:paraId="47419CB5" w14:textId="77777777" w:rsidR="00BE31CD" w:rsidRPr="00482129" w:rsidRDefault="00BE31CD" w:rsidP="00BE31CD">
      <w:pPr>
        <w:spacing w:after="0" w:line="240" w:lineRule="auto"/>
        <w:ind w:left="1571" w:hanging="851"/>
        <w:rPr>
          <w:rFonts w:cstheme="minorHAnsi"/>
        </w:rPr>
      </w:pPr>
    </w:p>
    <w:p w14:paraId="7AB74CB6" w14:textId="570D4D56" w:rsidR="00482129" w:rsidRDefault="00482129" w:rsidP="00BE31CD">
      <w:pPr>
        <w:spacing w:after="0" w:line="240" w:lineRule="auto"/>
        <w:ind w:left="1571" w:hanging="851"/>
        <w:rPr>
          <w:rFonts w:cstheme="minorHAnsi"/>
        </w:rPr>
      </w:pPr>
      <w:r w:rsidRPr="00482129">
        <w:rPr>
          <w:rFonts w:cstheme="minorHAnsi"/>
        </w:rPr>
        <w:t>2.1.2</w:t>
      </w:r>
      <w:r w:rsidRPr="00482129">
        <w:rPr>
          <w:rFonts w:cstheme="minorHAnsi"/>
        </w:rPr>
        <w:tab/>
        <w:t xml:space="preserve">To support communications transformation and share good </w:t>
      </w:r>
      <w:proofErr w:type="gramStart"/>
      <w:r w:rsidRPr="00482129">
        <w:rPr>
          <w:rFonts w:cstheme="minorHAnsi"/>
        </w:rPr>
        <w:t>practice</w:t>
      </w:r>
      <w:r w:rsidR="00E73055">
        <w:rPr>
          <w:rFonts w:cstheme="minorHAnsi"/>
        </w:rPr>
        <w:t>;</w:t>
      </w:r>
      <w:proofErr w:type="gramEnd"/>
    </w:p>
    <w:p w14:paraId="68624560" w14:textId="77777777" w:rsidR="00BE31CD" w:rsidRPr="00482129" w:rsidRDefault="00BE31CD" w:rsidP="00BE31CD">
      <w:pPr>
        <w:spacing w:after="0" w:line="240" w:lineRule="auto"/>
        <w:ind w:left="1571" w:hanging="851"/>
        <w:rPr>
          <w:rFonts w:cstheme="minorHAnsi"/>
        </w:rPr>
      </w:pPr>
    </w:p>
    <w:p w14:paraId="46512459" w14:textId="63467ADC" w:rsidR="00E73055" w:rsidRDefault="00482129" w:rsidP="00BE31CD">
      <w:pPr>
        <w:spacing w:after="0" w:line="240" w:lineRule="auto"/>
        <w:ind w:left="1571" w:hanging="851"/>
        <w:rPr>
          <w:rFonts w:cstheme="minorHAnsi"/>
        </w:rPr>
      </w:pPr>
      <w:r w:rsidRPr="00482129">
        <w:rPr>
          <w:rFonts w:cstheme="minorHAnsi"/>
        </w:rPr>
        <w:t>2.1.3</w:t>
      </w:r>
      <w:r w:rsidRPr="00482129">
        <w:rPr>
          <w:rFonts w:cstheme="minorHAnsi"/>
        </w:rPr>
        <w:tab/>
        <w:t xml:space="preserve">To provide guidance and support as SEPA transforms approaches to engage and </w:t>
      </w:r>
      <w:proofErr w:type="gramStart"/>
      <w:r w:rsidRPr="00482129">
        <w:rPr>
          <w:rFonts w:cstheme="minorHAnsi"/>
        </w:rPr>
        <w:t>communicate</w:t>
      </w:r>
      <w:r w:rsidR="00E73055">
        <w:rPr>
          <w:rFonts w:cstheme="minorHAnsi"/>
        </w:rPr>
        <w:t>;</w:t>
      </w:r>
      <w:proofErr w:type="gramEnd"/>
    </w:p>
    <w:p w14:paraId="52116D89" w14:textId="07403C2C" w:rsidR="00482129" w:rsidRPr="00482129" w:rsidRDefault="00482129" w:rsidP="00BE31CD">
      <w:pPr>
        <w:spacing w:after="0" w:line="240" w:lineRule="auto"/>
        <w:ind w:left="1571" w:hanging="851"/>
        <w:rPr>
          <w:rFonts w:cstheme="minorHAnsi"/>
        </w:rPr>
      </w:pPr>
      <w:r w:rsidRPr="00482129">
        <w:rPr>
          <w:rFonts w:cstheme="minorHAnsi"/>
        </w:rPr>
        <w:t xml:space="preserve"> </w:t>
      </w:r>
    </w:p>
    <w:p w14:paraId="0C1C957A" w14:textId="69C0EFC1" w:rsidR="00482129" w:rsidRDefault="00482129" w:rsidP="00BE31CD">
      <w:pPr>
        <w:spacing w:after="0" w:line="240" w:lineRule="auto"/>
        <w:ind w:left="1571" w:hanging="851"/>
        <w:rPr>
          <w:rFonts w:cstheme="minorHAnsi"/>
        </w:rPr>
      </w:pPr>
      <w:r w:rsidRPr="00482129">
        <w:rPr>
          <w:rFonts w:cstheme="minorHAnsi"/>
        </w:rPr>
        <w:t>2.1.4</w:t>
      </w:r>
      <w:r w:rsidRPr="00482129">
        <w:rPr>
          <w:rFonts w:cstheme="minorHAnsi"/>
        </w:rPr>
        <w:tab/>
        <w:t>To feedback on key areas of communications best practice which would enhance or develop SEPA’s approach; and</w:t>
      </w:r>
    </w:p>
    <w:p w14:paraId="502B3BB7" w14:textId="77777777" w:rsidR="00E73055" w:rsidRPr="00482129" w:rsidRDefault="00E73055" w:rsidP="00BE31CD">
      <w:pPr>
        <w:spacing w:after="0" w:line="240" w:lineRule="auto"/>
        <w:ind w:left="1571" w:hanging="851"/>
        <w:rPr>
          <w:rFonts w:cstheme="minorHAnsi"/>
        </w:rPr>
      </w:pPr>
    </w:p>
    <w:p w14:paraId="54071377" w14:textId="28C003EF" w:rsidR="00482129" w:rsidRDefault="00482129" w:rsidP="00BE31CD">
      <w:pPr>
        <w:spacing w:after="0" w:line="240" w:lineRule="auto"/>
        <w:ind w:left="1571" w:hanging="851"/>
        <w:rPr>
          <w:rFonts w:cstheme="minorHAnsi"/>
        </w:rPr>
      </w:pPr>
      <w:r w:rsidRPr="00482129">
        <w:rPr>
          <w:rFonts w:cstheme="minorHAnsi"/>
        </w:rPr>
        <w:t>2.1.5</w:t>
      </w:r>
      <w:r w:rsidRPr="00482129">
        <w:rPr>
          <w:rFonts w:cstheme="minorHAnsi"/>
        </w:rPr>
        <w:tab/>
        <w:t xml:space="preserve">To provide advice on the approach and developments to enable SEPA to ensure communications add value to how we deliver our services. </w:t>
      </w:r>
    </w:p>
    <w:p w14:paraId="21F21416" w14:textId="77777777" w:rsidR="006214ED" w:rsidRDefault="006214ED" w:rsidP="00BE31CD">
      <w:pPr>
        <w:spacing w:after="0" w:line="240" w:lineRule="auto"/>
        <w:ind w:left="1571" w:hanging="851"/>
        <w:rPr>
          <w:rFonts w:cstheme="minorHAnsi"/>
        </w:rPr>
      </w:pPr>
    </w:p>
    <w:p w14:paraId="2DDA9626" w14:textId="77777777" w:rsidR="00BE31CD" w:rsidRPr="00482129" w:rsidRDefault="00BE31CD" w:rsidP="00262D8F">
      <w:pPr>
        <w:spacing w:after="0" w:line="240" w:lineRule="auto"/>
        <w:ind w:left="851" w:hanging="851"/>
        <w:rPr>
          <w:rFonts w:cstheme="minorHAnsi"/>
        </w:rPr>
      </w:pPr>
    </w:p>
    <w:p w14:paraId="0665FABF" w14:textId="77777777" w:rsidR="00E73055" w:rsidRPr="003A049A" w:rsidRDefault="00E73055" w:rsidP="00E73055">
      <w:pPr>
        <w:pStyle w:val="Heading2"/>
        <w:spacing w:after="0" w:line="240" w:lineRule="auto"/>
        <w:ind w:left="720" w:hanging="720"/>
        <w:rPr>
          <w:rFonts w:asciiTheme="minorHAnsi" w:hAnsiTheme="minorHAnsi" w:cstheme="minorHAnsi"/>
          <w:color w:val="auto"/>
          <w:sz w:val="24"/>
          <w:szCs w:val="24"/>
        </w:rPr>
      </w:pPr>
      <w:r w:rsidRPr="003A049A">
        <w:rPr>
          <w:rFonts w:asciiTheme="minorHAnsi" w:hAnsiTheme="minorHAnsi" w:cstheme="minorHAnsi"/>
          <w:color w:val="auto"/>
          <w:sz w:val="24"/>
          <w:szCs w:val="24"/>
        </w:rPr>
        <w:t>3.</w:t>
      </w:r>
      <w:r>
        <w:rPr>
          <w:rFonts w:asciiTheme="minorHAnsi" w:hAnsiTheme="minorHAnsi" w:cstheme="minorHAnsi"/>
          <w:color w:val="auto"/>
          <w:sz w:val="24"/>
          <w:szCs w:val="24"/>
        </w:rPr>
        <w:tab/>
      </w:r>
      <w:r w:rsidRPr="003A049A">
        <w:rPr>
          <w:rFonts w:asciiTheme="minorHAnsi" w:hAnsiTheme="minorHAnsi" w:cstheme="minorHAnsi"/>
          <w:color w:val="auto"/>
          <w:sz w:val="24"/>
          <w:szCs w:val="24"/>
        </w:rPr>
        <w:t>Terms of Reference</w:t>
      </w:r>
    </w:p>
    <w:p w14:paraId="11512FBB" w14:textId="77777777" w:rsidR="00E73055" w:rsidRDefault="00E73055" w:rsidP="00E73055">
      <w:pPr>
        <w:pStyle w:val="BodyText1"/>
        <w:spacing w:after="0" w:line="240" w:lineRule="auto"/>
      </w:pPr>
    </w:p>
    <w:p w14:paraId="72A0D134" w14:textId="77777777" w:rsidR="00E73055" w:rsidRDefault="00E73055" w:rsidP="00E73055">
      <w:pPr>
        <w:pStyle w:val="BodyText1"/>
        <w:spacing w:after="0" w:line="240" w:lineRule="auto"/>
      </w:pPr>
      <w:r w:rsidRPr="00DF7BEE">
        <w:t>3.1</w:t>
      </w:r>
      <w:r w:rsidRPr="00DF7BEE">
        <w:tab/>
        <w:t>The Board Champion will:</w:t>
      </w:r>
    </w:p>
    <w:p w14:paraId="4ADDA8B4" w14:textId="77777777" w:rsidR="00E73055" w:rsidRPr="00DF7BEE" w:rsidRDefault="00E73055" w:rsidP="00E73055">
      <w:pPr>
        <w:pStyle w:val="BodyText1"/>
        <w:spacing w:after="0" w:line="240" w:lineRule="auto"/>
      </w:pPr>
    </w:p>
    <w:p w14:paraId="3437C51C" w14:textId="77777777" w:rsidR="00482129" w:rsidRPr="00482129" w:rsidRDefault="00482129" w:rsidP="00E73055">
      <w:pPr>
        <w:pStyle w:val="BodyTextIndent"/>
        <w:ind w:left="1570" w:hanging="850"/>
        <w:jc w:val="left"/>
        <w:rPr>
          <w:rFonts w:asciiTheme="minorHAnsi" w:hAnsiTheme="minorHAnsi" w:cstheme="minorHAnsi"/>
          <w:sz w:val="24"/>
          <w:szCs w:val="24"/>
          <w:lang w:val="en-GB"/>
        </w:rPr>
      </w:pPr>
      <w:r w:rsidRPr="00482129">
        <w:rPr>
          <w:rFonts w:asciiTheme="minorHAnsi" w:hAnsiTheme="minorHAnsi" w:cstheme="minorHAnsi"/>
          <w:sz w:val="24"/>
          <w:szCs w:val="24"/>
        </w:rPr>
        <w:t xml:space="preserve">3.1.1 </w:t>
      </w:r>
      <w:r w:rsidRPr="00482129">
        <w:rPr>
          <w:rFonts w:asciiTheme="minorHAnsi" w:hAnsiTheme="minorHAnsi" w:cstheme="minorHAnsi"/>
          <w:sz w:val="24"/>
          <w:szCs w:val="24"/>
        </w:rPr>
        <w:tab/>
      </w:r>
      <w:r w:rsidRPr="00482129">
        <w:rPr>
          <w:rFonts w:asciiTheme="minorHAnsi" w:hAnsiTheme="minorHAnsi" w:cstheme="minorHAnsi"/>
          <w:sz w:val="24"/>
          <w:szCs w:val="24"/>
          <w:lang w:val="en-GB"/>
        </w:rPr>
        <w:t xml:space="preserve">Provide advice to the SEPA team to help it to create engaging and impactful customer experience, communications and awards. </w:t>
      </w:r>
    </w:p>
    <w:p w14:paraId="5A9186AE" w14:textId="77777777" w:rsidR="00482129" w:rsidRPr="00482129" w:rsidRDefault="00482129" w:rsidP="00E73055">
      <w:pPr>
        <w:pStyle w:val="BodyTextIndent"/>
        <w:ind w:left="1570" w:hanging="850"/>
        <w:jc w:val="left"/>
        <w:rPr>
          <w:rFonts w:asciiTheme="minorHAnsi" w:hAnsiTheme="minorHAnsi" w:cstheme="minorHAnsi"/>
          <w:sz w:val="24"/>
          <w:szCs w:val="24"/>
        </w:rPr>
      </w:pPr>
    </w:p>
    <w:p w14:paraId="1BE8B44E" w14:textId="77777777" w:rsidR="00482129" w:rsidRPr="00482129" w:rsidRDefault="00482129" w:rsidP="00E73055">
      <w:pPr>
        <w:pStyle w:val="BodyTextIndent"/>
        <w:tabs>
          <w:tab w:val="clear" w:pos="540"/>
        </w:tabs>
        <w:ind w:left="1570" w:hanging="850"/>
        <w:jc w:val="left"/>
        <w:rPr>
          <w:rFonts w:asciiTheme="minorHAnsi" w:hAnsiTheme="minorHAnsi" w:cstheme="minorHAnsi"/>
          <w:sz w:val="24"/>
          <w:szCs w:val="24"/>
        </w:rPr>
      </w:pPr>
      <w:r w:rsidRPr="00482129">
        <w:rPr>
          <w:rFonts w:asciiTheme="minorHAnsi" w:hAnsiTheme="minorHAnsi" w:cstheme="minorHAnsi"/>
          <w:sz w:val="24"/>
          <w:szCs w:val="24"/>
        </w:rPr>
        <w:t>3.1.2</w:t>
      </w:r>
      <w:r w:rsidRPr="00482129">
        <w:rPr>
          <w:rFonts w:asciiTheme="minorHAnsi" w:hAnsiTheme="minorHAnsi" w:cstheme="minorHAnsi"/>
          <w:sz w:val="24"/>
          <w:szCs w:val="24"/>
        </w:rPr>
        <w:tab/>
      </w:r>
      <w:r w:rsidRPr="00482129">
        <w:rPr>
          <w:rFonts w:asciiTheme="minorHAnsi" w:hAnsiTheme="minorHAnsi" w:cstheme="minorHAnsi"/>
          <w:sz w:val="24"/>
          <w:szCs w:val="24"/>
          <w:lang w:val="en-GB"/>
        </w:rPr>
        <w:t xml:space="preserve">Provide advice on target and milestone setting. </w:t>
      </w:r>
    </w:p>
    <w:p w14:paraId="4959C7D0" w14:textId="77777777" w:rsidR="00482129" w:rsidRPr="00482129" w:rsidRDefault="00482129" w:rsidP="00E73055">
      <w:pPr>
        <w:pStyle w:val="BodyTextIndent"/>
        <w:tabs>
          <w:tab w:val="clear" w:pos="540"/>
        </w:tabs>
        <w:ind w:left="1570" w:hanging="850"/>
        <w:jc w:val="left"/>
        <w:rPr>
          <w:rFonts w:asciiTheme="minorHAnsi" w:hAnsiTheme="minorHAnsi" w:cstheme="minorHAnsi"/>
          <w:sz w:val="24"/>
          <w:szCs w:val="24"/>
        </w:rPr>
      </w:pPr>
    </w:p>
    <w:p w14:paraId="1453483D" w14:textId="3A386D68" w:rsidR="00482129" w:rsidRPr="00482129" w:rsidRDefault="00482129" w:rsidP="00E73055">
      <w:pPr>
        <w:pStyle w:val="BodyTextIndent"/>
        <w:tabs>
          <w:tab w:val="clear" w:pos="540"/>
        </w:tabs>
        <w:ind w:left="1570" w:hanging="850"/>
        <w:jc w:val="left"/>
        <w:rPr>
          <w:rFonts w:asciiTheme="minorHAnsi" w:hAnsiTheme="minorHAnsi" w:cstheme="minorHAnsi"/>
          <w:sz w:val="24"/>
          <w:szCs w:val="24"/>
          <w:lang w:val="en-GB"/>
        </w:rPr>
      </w:pPr>
      <w:r w:rsidRPr="00482129">
        <w:rPr>
          <w:rFonts w:asciiTheme="minorHAnsi" w:hAnsiTheme="minorHAnsi" w:cstheme="minorHAnsi"/>
          <w:sz w:val="24"/>
          <w:szCs w:val="24"/>
          <w:lang w:val="en-GB"/>
        </w:rPr>
        <w:t>3.1.3</w:t>
      </w:r>
      <w:r w:rsidRPr="00482129">
        <w:rPr>
          <w:rFonts w:asciiTheme="minorHAnsi" w:hAnsiTheme="minorHAnsi" w:cstheme="minorHAnsi"/>
          <w:sz w:val="24"/>
          <w:szCs w:val="24"/>
        </w:rPr>
        <w:tab/>
      </w:r>
      <w:r w:rsidRPr="00482129">
        <w:rPr>
          <w:rFonts w:asciiTheme="minorHAnsi" w:hAnsiTheme="minorHAnsi" w:cstheme="minorHAnsi"/>
          <w:sz w:val="24"/>
          <w:szCs w:val="24"/>
          <w:lang w:val="en-GB"/>
        </w:rPr>
        <w:t>Provide advice on experience and examples from other organisations and businesses to learn from best practice. This may include advice on funding opportunities.</w:t>
      </w:r>
    </w:p>
    <w:p w14:paraId="5A06FF2F" w14:textId="77777777" w:rsidR="00482129" w:rsidRPr="00482129" w:rsidRDefault="00482129" w:rsidP="00E73055">
      <w:pPr>
        <w:pStyle w:val="BodyTextIndent"/>
        <w:tabs>
          <w:tab w:val="clear" w:pos="540"/>
        </w:tabs>
        <w:ind w:left="1570" w:hanging="850"/>
        <w:jc w:val="left"/>
        <w:rPr>
          <w:rFonts w:asciiTheme="minorHAnsi" w:hAnsiTheme="minorHAnsi" w:cstheme="minorHAnsi"/>
          <w:sz w:val="24"/>
          <w:szCs w:val="24"/>
          <w:lang w:val="en-GB"/>
        </w:rPr>
      </w:pPr>
    </w:p>
    <w:p w14:paraId="5978A2A9" w14:textId="77777777" w:rsidR="00482129" w:rsidRPr="00482129" w:rsidRDefault="00482129" w:rsidP="00E73055">
      <w:pPr>
        <w:pStyle w:val="BodyTextIndent"/>
        <w:tabs>
          <w:tab w:val="clear" w:pos="540"/>
        </w:tabs>
        <w:ind w:left="1570" w:hanging="850"/>
        <w:jc w:val="left"/>
        <w:rPr>
          <w:rFonts w:asciiTheme="minorHAnsi" w:hAnsiTheme="minorHAnsi" w:cstheme="minorHAnsi"/>
          <w:sz w:val="24"/>
          <w:szCs w:val="24"/>
          <w:lang w:val="en-GB"/>
        </w:rPr>
      </w:pPr>
      <w:r w:rsidRPr="00482129">
        <w:rPr>
          <w:rFonts w:asciiTheme="minorHAnsi" w:hAnsiTheme="minorHAnsi" w:cstheme="minorHAnsi"/>
          <w:sz w:val="24"/>
          <w:szCs w:val="24"/>
          <w:lang w:val="en-GB"/>
        </w:rPr>
        <w:lastRenderedPageBreak/>
        <w:t>3.1.4</w:t>
      </w:r>
      <w:r w:rsidRPr="00482129">
        <w:rPr>
          <w:rFonts w:asciiTheme="minorHAnsi" w:hAnsiTheme="minorHAnsi" w:cstheme="minorHAnsi"/>
          <w:sz w:val="24"/>
          <w:szCs w:val="24"/>
        </w:rPr>
        <w:tab/>
      </w:r>
      <w:r w:rsidRPr="00482129">
        <w:rPr>
          <w:rFonts w:asciiTheme="minorHAnsi" w:hAnsiTheme="minorHAnsi" w:cstheme="minorHAnsi"/>
          <w:sz w:val="24"/>
          <w:szCs w:val="24"/>
          <w:lang w:val="en-GB"/>
        </w:rPr>
        <w:t xml:space="preserve"> Act as a sounding board for the SEPA team on emerging ideas and concepts and on how to tackle barriers or problems.</w:t>
      </w:r>
    </w:p>
    <w:p w14:paraId="04051F84" w14:textId="77777777" w:rsidR="00482129" w:rsidRPr="00482129" w:rsidRDefault="00482129" w:rsidP="00E73055">
      <w:pPr>
        <w:pStyle w:val="BodyTextIndent"/>
        <w:tabs>
          <w:tab w:val="clear" w:pos="540"/>
        </w:tabs>
        <w:ind w:left="1570" w:hanging="850"/>
        <w:jc w:val="left"/>
        <w:rPr>
          <w:rFonts w:asciiTheme="minorHAnsi" w:hAnsiTheme="minorHAnsi" w:cstheme="minorHAnsi"/>
          <w:sz w:val="24"/>
          <w:szCs w:val="24"/>
          <w:lang w:val="en-GB"/>
        </w:rPr>
      </w:pPr>
    </w:p>
    <w:p w14:paraId="5396B091" w14:textId="77777777" w:rsidR="00482129" w:rsidRDefault="00482129" w:rsidP="00E73055">
      <w:pPr>
        <w:pStyle w:val="BodyTextIndent"/>
        <w:tabs>
          <w:tab w:val="clear" w:pos="540"/>
        </w:tabs>
        <w:ind w:left="1570" w:hanging="850"/>
        <w:jc w:val="left"/>
        <w:rPr>
          <w:rFonts w:asciiTheme="minorHAnsi" w:hAnsiTheme="minorHAnsi" w:cstheme="minorHAnsi"/>
          <w:sz w:val="24"/>
          <w:szCs w:val="24"/>
          <w:lang w:val="en-GB"/>
        </w:rPr>
      </w:pPr>
      <w:r w:rsidRPr="00482129">
        <w:rPr>
          <w:rFonts w:asciiTheme="minorHAnsi" w:hAnsiTheme="minorHAnsi" w:cstheme="minorHAnsi"/>
          <w:sz w:val="24"/>
          <w:szCs w:val="24"/>
          <w:lang w:val="en-GB"/>
        </w:rPr>
        <w:t>3.1.5</w:t>
      </w:r>
      <w:r w:rsidRPr="00482129">
        <w:rPr>
          <w:rFonts w:asciiTheme="minorHAnsi" w:hAnsiTheme="minorHAnsi" w:cstheme="minorHAnsi"/>
          <w:sz w:val="24"/>
          <w:szCs w:val="24"/>
        </w:rPr>
        <w:tab/>
      </w:r>
      <w:r w:rsidRPr="00482129">
        <w:rPr>
          <w:rFonts w:asciiTheme="minorHAnsi" w:hAnsiTheme="minorHAnsi" w:cstheme="minorHAnsi"/>
          <w:sz w:val="24"/>
          <w:szCs w:val="24"/>
          <w:lang w:val="en-GB"/>
        </w:rPr>
        <w:t xml:space="preserve">Act as a link to SEPA’s Board, providing advice on how best to engage the Board more widely with respect to Customer Experience, Communications and Awards.  </w:t>
      </w:r>
    </w:p>
    <w:p w14:paraId="1EB4A0B4" w14:textId="77777777" w:rsidR="006214ED" w:rsidRPr="00482129" w:rsidRDefault="006214ED" w:rsidP="00E73055">
      <w:pPr>
        <w:pStyle w:val="BodyTextIndent"/>
        <w:tabs>
          <w:tab w:val="clear" w:pos="540"/>
        </w:tabs>
        <w:ind w:left="1570" w:hanging="850"/>
        <w:jc w:val="left"/>
        <w:rPr>
          <w:rFonts w:asciiTheme="minorHAnsi" w:hAnsiTheme="minorHAnsi" w:cstheme="minorHAnsi"/>
          <w:sz w:val="24"/>
          <w:szCs w:val="24"/>
          <w:lang w:val="en-GB"/>
        </w:rPr>
      </w:pPr>
    </w:p>
    <w:p w14:paraId="57008B8F" w14:textId="77777777" w:rsidR="00482129" w:rsidRPr="00482129" w:rsidRDefault="00482129" w:rsidP="00E73055">
      <w:pPr>
        <w:pStyle w:val="BodyTextIndent"/>
        <w:tabs>
          <w:tab w:val="clear" w:pos="540"/>
        </w:tabs>
        <w:ind w:left="1390" w:hanging="850"/>
        <w:jc w:val="left"/>
        <w:rPr>
          <w:rFonts w:asciiTheme="minorHAnsi" w:hAnsiTheme="minorHAnsi" w:cstheme="minorHAnsi"/>
          <w:sz w:val="24"/>
          <w:szCs w:val="24"/>
          <w:lang w:val="en-GB"/>
        </w:rPr>
      </w:pPr>
    </w:p>
    <w:p w14:paraId="65FBCE7C" w14:textId="77777777" w:rsidR="00FA01B4" w:rsidRPr="00D24379" w:rsidRDefault="00FA01B4" w:rsidP="00FA01B4">
      <w:pPr>
        <w:pStyle w:val="BodyTextIndent"/>
        <w:tabs>
          <w:tab w:val="clear" w:pos="540"/>
        </w:tabs>
        <w:ind w:left="720" w:hanging="720"/>
        <w:jc w:val="left"/>
        <w:rPr>
          <w:rFonts w:ascii="Arial" w:hAnsi="Arial" w:cs="Arial"/>
          <w:b/>
          <w:bCs/>
          <w:sz w:val="24"/>
          <w:szCs w:val="24"/>
        </w:rPr>
      </w:pPr>
      <w:r w:rsidRPr="00D24379">
        <w:rPr>
          <w:rFonts w:ascii="Arial" w:hAnsi="Arial" w:cs="Arial"/>
          <w:b/>
          <w:bCs/>
          <w:sz w:val="24"/>
          <w:szCs w:val="24"/>
          <w:lang w:val="en-GB"/>
        </w:rPr>
        <w:t>4.</w:t>
      </w:r>
      <w:r w:rsidRPr="00D24379">
        <w:rPr>
          <w:rFonts w:ascii="Arial" w:hAnsi="Arial" w:cs="Arial"/>
          <w:sz w:val="24"/>
          <w:szCs w:val="24"/>
          <w:lang w:val="en-GB"/>
        </w:rPr>
        <w:tab/>
      </w:r>
      <w:r w:rsidRPr="00D24379">
        <w:rPr>
          <w:rFonts w:ascii="Arial" w:eastAsiaTheme="minorEastAsia" w:hAnsi="Arial" w:cs="Arial"/>
          <w:b/>
          <w:color w:val="3C4741" w:themeColor="text1"/>
          <w:kern w:val="24"/>
          <w:sz w:val="24"/>
          <w:szCs w:val="24"/>
        </w:rPr>
        <w:t>Ways of working</w:t>
      </w:r>
      <w:r w:rsidRPr="00D24379">
        <w:rPr>
          <w:rFonts w:ascii="Arial" w:hAnsi="Arial" w:cs="Arial"/>
          <w:b/>
          <w:bCs/>
          <w:sz w:val="24"/>
          <w:szCs w:val="24"/>
        </w:rPr>
        <w:t xml:space="preserve"> and timescales</w:t>
      </w:r>
    </w:p>
    <w:p w14:paraId="082D6722" w14:textId="77777777" w:rsidR="00FA01B4" w:rsidRPr="00D24379" w:rsidRDefault="00FA01B4" w:rsidP="00FA01B4">
      <w:pPr>
        <w:pStyle w:val="BodyTextIndent"/>
        <w:tabs>
          <w:tab w:val="clear" w:pos="540"/>
        </w:tabs>
        <w:ind w:left="851" w:hanging="851"/>
        <w:jc w:val="left"/>
        <w:rPr>
          <w:rFonts w:ascii="Arial" w:hAnsi="Arial" w:cs="Arial"/>
          <w:b/>
          <w:bCs/>
          <w:sz w:val="24"/>
          <w:szCs w:val="24"/>
        </w:rPr>
      </w:pPr>
    </w:p>
    <w:p w14:paraId="50DA2F09" w14:textId="77777777" w:rsidR="00FA01B4" w:rsidRPr="006930FA" w:rsidRDefault="00FA01B4" w:rsidP="00FA01B4">
      <w:pPr>
        <w:pStyle w:val="BodyTextIndent"/>
        <w:tabs>
          <w:tab w:val="clear" w:pos="540"/>
        </w:tabs>
        <w:ind w:left="720" w:hanging="720"/>
        <w:jc w:val="left"/>
        <w:rPr>
          <w:rFonts w:ascii="Arial" w:eastAsiaTheme="minorEastAsia" w:hAnsi="Arial" w:cs="Arial"/>
          <w:bCs/>
          <w:color w:val="090B0A"/>
          <w:kern w:val="24"/>
          <w:sz w:val="24"/>
          <w:szCs w:val="24"/>
        </w:rPr>
      </w:pPr>
      <w:r w:rsidRPr="006930FA">
        <w:rPr>
          <w:rFonts w:ascii="Arial" w:eastAsiaTheme="minorEastAsia" w:hAnsi="Arial" w:cs="Arial"/>
          <w:bCs/>
          <w:color w:val="090B0A"/>
          <w:kern w:val="24"/>
          <w:sz w:val="24"/>
          <w:szCs w:val="24"/>
        </w:rPr>
        <w:t>4.1</w:t>
      </w:r>
      <w:r w:rsidRPr="006930FA">
        <w:rPr>
          <w:rFonts w:ascii="Arial" w:eastAsiaTheme="minorEastAsia" w:hAnsi="Arial" w:cs="Arial"/>
          <w:b/>
          <w:color w:val="090B0A"/>
          <w:kern w:val="24"/>
          <w:sz w:val="24"/>
          <w:szCs w:val="24"/>
        </w:rPr>
        <w:tab/>
      </w:r>
      <w:r w:rsidRPr="006930FA">
        <w:rPr>
          <w:rFonts w:ascii="Arial" w:eastAsiaTheme="minorEastAsia" w:hAnsi="Arial" w:cs="Arial"/>
          <w:bCs/>
          <w:color w:val="090B0A"/>
          <w:kern w:val="24"/>
          <w:sz w:val="24"/>
          <w:szCs w:val="24"/>
        </w:rPr>
        <w:t xml:space="preserve">Meetings of this group will be held every month or two months for an hour. </w:t>
      </w:r>
    </w:p>
    <w:p w14:paraId="7EA0AF4C" w14:textId="77777777" w:rsidR="00482129" w:rsidRPr="006930FA" w:rsidRDefault="00482129" w:rsidP="00262D8F">
      <w:pPr>
        <w:pStyle w:val="BodyTextIndent"/>
        <w:tabs>
          <w:tab w:val="clear" w:pos="540"/>
        </w:tabs>
        <w:ind w:left="851" w:hanging="851"/>
        <w:jc w:val="left"/>
        <w:rPr>
          <w:rFonts w:asciiTheme="minorHAnsi" w:eastAsiaTheme="minorEastAsia" w:hAnsiTheme="minorHAnsi" w:cstheme="minorHAnsi"/>
          <w:color w:val="090B0A"/>
          <w:kern w:val="24"/>
          <w:sz w:val="24"/>
          <w:szCs w:val="24"/>
        </w:rPr>
      </w:pPr>
    </w:p>
    <w:p w14:paraId="2D4A9B96" w14:textId="3196B552" w:rsidR="00482129" w:rsidRPr="001F62D2" w:rsidRDefault="00482129" w:rsidP="0064463E">
      <w:pPr>
        <w:pStyle w:val="BodyTextIndent"/>
        <w:tabs>
          <w:tab w:val="clear" w:pos="540"/>
        </w:tabs>
        <w:ind w:left="720" w:hanging="720"/>
        <w:jc w:val="left"/>
        <w:rPr>
          <w:rFonts w:asciiTheme="minorHAnsi" w:eastAsiaTheme="minorEastAsia" w:hAnsiTheme="minorHAnsi" w:cstheme="minorHAnsi"/>
          <w:color w:val="090B0A"/>
          <w:kern w:val="24"/>
          <w:sz w:val="24"/>
          <w:szCs w:val="24"/>
        </w:rPr>
      </w:pPr>
      <w:r w:rsidRPr="001F62D2">
        <w:rPr>
          <w:rFonts w:asciiTheme="minorHAnsi" w:eastAsiaTheme="minorEastAsia" w:hAnsiTheme="minorHAnsi" w:cstheme="minorHAnsi"/>
          <w:color w:val="090B0A"/>
          <w:kern w:val="24"/>
          <w:sz w:val="24"/>
          <w:szCs w:val="24"/>
        </w:rPr>
        <w:t>4.2</w:t>
      </w:r>
      <w:r w:rsidR="0064463E" w:rsidRPr="001F62D2">
        <w:rPr>
          <w:rFonts w:asciiTheme="minorHAnsi" w:eastAsiaTheme="minorEastAsia" w:hAnsiTheme="minorHAnsi" w:cstheme="minorHAnsi"/>
          <w:bCs/>
          <w:color w:val="090B0A"/>
          <w:kern w:val="24"/>
          <w:sz w:val="24"/>
          <w:szCs w:val="24"/>
        </w:rPr>
        <w:tab/>
      </w:r>
      <w:r w:rsidRPr="001F62D2">
        <w:rPr>
          <w:rFonts w:asciiTheme="minorHAnsi" w:eastAsiaTheme="minorEastAsia" w:hAnsiTheme="minorHAnsi" w:cstheme="minorHAnsi"/>
          <w:color w:val="090B0A"/>
          <w:kern w:val="24"/>
          <w:sz w:val="24"/>
          <w:szCs w:val="24"/>
        </w:rPr>
        <w:t xml:space="preserve">This group is expected to be ongoing and progress will be reviewed on a regular basis. </w:t>
      </w:r>
      <w:r w:rsidR="006930FA" w:rsidRPr="001F62D2">
        <w:rPr>
          <w:rFonts w:asciiTheme="minorHAnsi" w:eastAsiaTheme="minorEastAsia" w:hAnsiTheme="minorHAnsi" w:cstheme="minorHAnsi"/>
          <w:color w:val="090B0A"/>
          <w:kern w:val="24"/>
          <w:sz w:val="24"/>
          <w:szCs w:val="24"/>
        </w:rPr>
        <w:t>The next formal review will be in adva</w:t>
      </w:r>
      <w:r w:rsidR="00C24E5F" w:rsidRPr="001F62D2">
        <w:rPr>
          <w:rFonts w:asciiTheme="minorHAnsi" w:eastAsiaTheme="minorEastAsia" w:hAnsiTheme="minorHAnsi" w:cstheme="minorHAnsi"/>
          <w:color w:val="090B0A"/>
          <w:kern w:val="24"/>
          <w:sz w:val="24"/>
          <w:szCs w:val="24"/>
        </w:rPr>
        <w:t>nce</w:t>
      </w:r>
      <w:r w:rsidR="006930FA" w:rsidRPr="001F62D2">
        <w:rPr>
          <w:rFonts w:asciiTheme="minorHAnsi" w:eastAsiaTheme="minorEastAsia" w:hAnsiTheme="minorHAnsi" w:cstheme="minorHAnsi"/>
          <w:color w:val="090B0A"/>
          <w:kern w:val="24"/>
          <w:sz w:val="24"/>
          <w:szCs w:val="24"/>
        </w:rPr>
        <w:t xml:space="preserve"> of the Agency Board meeting on 24 February 2026.  </w:t>
      </w:r>
    </w:p>
    <w:p w14:paraId="0F838E2F" w14:textId="77777777" w:rsidR="00482129" w:rsidRPr="001F62D2" w:rsidRDefault="00482129" w:rsidP="00262D8F">
      <w:pPr>
        <w:pStyle w:val="BodyTextIndent"/>
        <w:tabs>
          <w:tab w:val="clear" w:pos="540"/>
        </w:tabs>
        <w:ind w:left="851" w:hanging="851"/>
        <w:jc w:val="left"/>
        <w:rPr>
          <w:rFonts w:asciiTheme="minorHAnsi" w:hAnsiTheme="minorHAnsi" w:cstheme="minorHAnsi"/>
          <w:sz w:val="24"/>
          <w:szCs w:val="24"/>
          <w:lang w:val="en-GB"/>
        </w:rPr>
      </w:pPr>
    </w:p>
    <w:p w14:paraId="223FA73B" w14:textId="2A88BA03" w:rsidR="00482129" w:rsidRDefault="00482129" w:rsidP="0064463E">
      <w:pPr>
        <w:widowControl w:val="0"/>
        <w:spacing w:after="0" w:line="240" w:lineRule="auto"/>
        <w:ind w:left="720" w:hanging="720"/>
        <w:rPr>
          <w:rFonts w:cstheme="minorHAnsi"/>
        </w:rPr>
      </w:pPr>
      <w:r w:rsidRPr="001F62D2">
        <w:rPr>
          <w:rFonts w:cstheme="minorHAnsi"/>
          <w:bCs/>
          <w:color w:val="3C4741" w:themeColor="text1"/>
          <w:kern w:val="24"/>
        </w:rPr>
        <w:t>4.3</w:t>
      </w:r>
      <w:r w:rsidRPr="001F62D2">
        <w:rPr>
          <w:rFonts w:cstheme="minorHAnsi"/>
          <w:bCs/>
          <w:color w:val="3C4741" w:themeColor="text1"/>
          <w:kern w:val="24"/>
        </w:rPr>
        <w:tab/>
      </w:r>
      <w:r w:rsidRPr="001F62D2">
        <w:rPr>
          <w:rFonts w:cstheme="minorHAnsi"/>
        </w:rPr>
        <w:t xml:space="preserve">High level updates on activity under each area will be presented at Board meetings with board members having the opportunity to contribute to updates either in advance in writing or verbally at the meeting.  The Agency Board Chair will also feed insights </w:t>
      </w:r>
      <w:r w:rsidR="006930FA" w:rsidRPr="001F62D2">
        <w:rPr>
          <w:rFonts w:cstheme="minorHAnsi"/>
          <w:color w:val="090B0A"/>
        </w:rPr>
        <w:t>from this board champion work</w:t>
      </w:r>
      <w:r w:rsidR="006930FA" w:rsidRPr="001F62D2">
        <w:rPr>
          <w:rFonts w:cstheme="minorHAnsi"/>
        </w:rPr>
        <w:t xml:space="preserve"> </w:t>
      </w:r>
      <w:r w:rsidRPr="001F62D2">
        <w:rPr>
          <w:rFonts w:cstheme="minorHAnsi"/>
        </w:rPr>
        <w:t>into discussions with board members and record alongside members appraisals.</w:t>
      </w:r>
    </w:p>
    <w:p w14:paraId="45A216F4" w14:textId="77777777" w:rsidR="00F21604" w:rsidRDefault="00F21604" w:rsidP="006930FA">
      <w:pPr>
        <w:pStyle w:val="BodyText"/>
        <w:spacing w:after="0"/>
        <w:rPr>
          <w:rFonts w:cs="Arial"/>
          <w:b/>
          <w:sz w:val="28"/>
          <w:szCs w:val="28"/>
        </w:rPr>
      </w:pPr>
    </w:p>
    <w:p w14:paraId="564DF83A" w14:textId="77777777" w:rsidR="00DE47FD" w:rsidRDefault="00DE47FD" w:rsidP="00DE47FD">
      <w:pPr>
        <w:pStyle w:val="BodyText1"/>
        <w:spacing w:after="0" w:line="240" w:lineRule="auto"/>
        <w:ind w:left="720" w:hanging="720"/>
        <w:rPr>
          <w:rFonts w:cstheme="minorHAnsi"/>
          <w:color w:val="090B0A"/>
        </w:rPr>
      </w:pPr>
      <w:r>
        <w:t>4.4</w:t>
      </w:r>
      <w:r>
        <w:tab/>
      </w:r>
      <w:r>
        <w:rPr>
          <w:rFonts w:cstheme="minorHAnsi"/>
          <w:color w:val="090B0A"/>
        </w:rPr>
        <w:t>All Board Champion</w:t>
      </w:r>
      <w:r w:rsidRPr="00C334E6">
        <w:rPr>
          <w:rFonts w:cstheme="minorHAnsi"/>
          <w:color w:val="090B0A"/>
        </w:rPr>
        <w:t xml:space="preserve"> groups are kept under continuous review as priorities change; new groups </w:t>
      </w:r>
      <w:r>
        <w:rPr>
          <w:rFonts w:cstheme="minorHAnsi"/>
          <w:color w:val="090B0A"/>
        </w:rPr>
        <w:t>are</w:t>
      </w:r>
      <w:r w:rsidRPr="00C334E6">
        <w:rPr>
          <w:rFonts w:cstheme="minorHAnsi"/>
          <w:color w:val="090B0A"/>
        </w:rPr>
        <w:t xml:space="preserve"> added, and some groups removed or evolved, as noted in the minutes of the Agency Board meetings.</w:t>
      </w:r>
    </w:p>
    <w:p w14:paraId="1321DEEB" w14:textId="77777777" w:rsidR="00F21604" w:rsidRDefault="00F21604" w:rsidP="006930FA">
      <w:pPr>
        <w:pStyle w:val="BodyText"/>
        <w:spacing w:after="0"/>
        <w:rPr>
          <w:rFonts w:cs="Arial"/>
          <w:b/>
          <w:sz w:val="28"/>
          <w:szCs w:val="28"/>
        </w:rPr>
      </w:pPr>
    </w:p>
    <w:p w14:paraId="41A91CAD" w14:textId="77777777" w:rsidR="00F21604" w:rsidRDefault="00F21604" w:rsidP="006930FA">
      <w:pPr>
        <w:pStyle w:val="BodyText"/>
        <w:spacing w:after="0"/>
        <w:rPr>
          <w:rFonts w:cs="Arial"/>
          <w:b/>
          <w:sz w:val="28"/>
          <w:szCs w:val="28"/>
        </w:rPr>
      </w:pPr>
    </w:p>
    <w:p w14:paraId="04116741" w14:textId="77777777" w:rsidR="00F21604" w:rsidRDefault="00F21604" w:rsidP="006930FA">
      <w:pPr>
        <w:pStyle w:val="BodyText"/>
        <w:spacing w:after="0"/>
        <w:rPr>
          <w:rFonts w:cs="Arial"/>
          <w:b/>
          <w:sz w:val="28"/>
          <w:szCs w:val="28"/>
        </w:rPr>
      </w:pPr>
    </w:p>
    <w:p w14:paraId="28B846CA" w14:textId="77777777" w:rsidR="00F21604" w:rsidRDefault="00F21604" w:rsidP="006930FA">
      <w:pPr>
        <w:pStyle w:val="BodyText"/>
        <w:spacing w:after="0"/>
        <w:rPr>
          <w:rFonts w:cs="Arial"/>
          <w:b/>
          <w:sz w:val="28"/>
          <w:szCs w:val="28"/>
        </w:rPr>
      </w:pPr>
    </w:p>
    <w:p w14:paraId="1E1B5C5D" w14:textId="77777777" w:rsidR="00F21604" w:rsidRDefault="00F21604" w:rsidP="006930FA">
      <w:pPr>
        <w:pStyle w:val="BodyText"/>
        <w:spacing w:after="0"/>
        <w:rPr>
          <w:rFonts w:cs="Arial"/>
          <w:b/>
          <w:sz w:val="28"/>
          <w:szCs w:val="28"/>
        </w:rPr>
      </w:pPr>
    </w:p>
    <w:p w14:paraId="66E69AC3" w14:textId="77777777" w:rsidR="00F21604" w:rsidRDefault="00F21604" w:rsidP="006930FA">
      <w:pPr>
        <w:pStyle w:val="BodyText"/>
        <w:spacing w:after="0"/>
        <w:rPr>
          <w:rFonts w:cs="Arial"/>
          <w:b/>
          <w:sz w:val="28"/>
          <w:szCs w:val="28"/>
        </w:rPr>
      </w:pPr>
    </w:p>
    <w:p w14:paraId="2C4071D4" w14:textId="77777777" w:rsidR="00F21604" w:rsidRDefault="00F21604" w:rsidP="006930FA">
      <w:pPr>
        <w:pStyle w:val="BodyText"/>
        <w:spacing w:after="0"/>
        <w:rPr>
          <w:rFonts w:cs="Arial"/>
          <w:b/>
          <w:sz w:val="28"/>
          <w:szCs w:val="28"/>
        </w:rPr>
      </w:pPr>
    </w:p>
    <w:p w14:paraId="3841E03C" w14:textId="77777777" w:rsidR="00F21604" w:rsidRDefault="00F21604" w:rsidP="006930FA">
      <w:pPr>
        <w:pStyle w:val="BodyText"/>
        <w:spacing w:after="0"/>
        <w:rPr>
          <w:rFonts w:cs="Arial"/>
          <w:b/>
          <w:sz w:val="28"/>
          <w:szCs w:val="28"/>
        </w:rPr>
      </w:pPr>
    </w:p>
    <w:p w14:paraId="1D92FFD7" w14:textId="77777777" w:rsidR="00F21604" w:rsidRDefault="00F21604" w:rsidP="006930FA">
      <w:pPr>
        <w:pStyle w:val="BodyText"/>
        <w:spacing w:after="0"/>
        <w:rPr>
          <w:rFonts w:cs="Arial"/>
          <w:b/>
          <w:sz w:val="28"/>
          <w:szCs w:val="28"/>
        </w:rPr>
      </w:pPr>
    </w:p>
    <w:p w14:paraId="249C4075" w14:textId="77777777" w:rsidR="00F21604" w:rsidRDefault="00F21604" w:rsidP="006930FA">
      <w:pPr>
        <w:pStyle w:val="BodyText"/>
        <w:spacing w:after="0"/>
        <w:rPr>
          <w:rFonts w:cs="Arial"/>
          <w:b/>
          <w:sz w:val="28"/>
          <w:szCs w:val="28"/>
        </w:rPr>
      </w:pPr>
    </w:p>
    <w:p w14:paraId="50C92536" w14:textId="77777777" w:rsidR="00F21604" w:rsidRDefault="00F21604" w:rsidP="006930FA">
      <w:pPr>
        <w:pStyle w:val="BodyText"/>
        <w:spacing w:after="0"/>
        <w:rPr>
          <w:rFonts w:cs="Arial"/>
          <w:b/>
          <w:sz w:val="28"/>
          <w:szCs w:val="28"/>
        </w:rPr>
      </w:pPr>
    </w:p>
    <w:p w14:paraId="1662F851" w14:textId="77777777" w:rsidR="00F21604" w:rsidRDefault="00F21604" w:rsidP="006930FA">
      <w:pPr>
        <w:pStyle w:val="BodyText"/>
        <w:spacing w:after="0"/>
        <w:rPr>
          <w:rFonts w:cs="Arial"/>
          <w:b/>
          <w:sz w:val="28"/>
          <w:szCs w:val="28"/>
        </w:rPr>
      </w:pPr>
    </w:p>
    <w:p w14:paraId="52388965" w14:textId="77777777" w:rsidR="00F21604" w:rsidRDefault="00F21604" w:rsidP="006930FA">
      <w:pPr>
        <w:pStyle w:val="BodyText"/>
        <w:spacing w:after="0"/>
        <w:rPr>
          <w:rFonts w:cs="Arial"/>
          <w:b/>
          <w:sz w:val="28"/>
          <w:szCs w:val="28"/>
        </w:rPr>
      </w:pPr>
    </w:p>
    <w:p w14:paraId="2183AA51" w14:textId="77777777" w:rsidR="00F21604" w:rsidRDefault="00F21604" w:rsidP="006930FA">
      <w:pPr>
        <w:pStyle w:val="BodyText"/>
        <w:spacing w:after="0"/>
        <w:rPr>
          <w:rFonts w:cs="Arial"/>
          <w:b/>
          <w:sz w:val="28"/>
          <w:szCs w:val="28"/>
        </w:rPr>
      </w:pPr>
    </w:p>
    <w:p w14:paraId="016DBE78" w14:textId="77777777" w:rsidR="00F21604" w:rsidRDefault="00F21604" w:rsidP="006930FA">
      <w:pPr>
        <w:pStyle w:val="BodyText"/>
        <w:spacing w:after="0"/>
        <w:rPr>
          <w:rFonts w:cs="Arial"/>
          <w:b/>
          <w:sz w:val="28"/>
          <w:szCs w:val="28"/>
        </w:rPr>
      </w:pPr>
    </w:p>
    <w:p w14:paraId="68A25097" w14:textId="77777777" w:rsidR="00F21604" w:rsidRDefault="00F21604" w:rsidP="006930FA">
      <w:pPr>
        <w:pStyle w:val="BodyText"/>
        <w:spacing w:after="0"/>
        <w:rPr>
          <w:rFonts w:cs="Arial"/>
          <w:b/>
          <w:sz w:val="28"/>
          <w:szCs w:val="28"/>
        </w:rPr>
      </w:pPr>
    </w:p>
    <w:p w14:paraId="6BE90F52" w14:textId="77777777" w:rsidR="00F21604" w:rsidRDefault="00F21604" w:rsidP="006930FA">
      <w:pPr>
        <w:pStyle w:val="BodyText"/>
        <w:spacing w:after="0"/>
        <w:rPr>
          <w:rFonts w:cs="Arial"/>
          <w:b/>
          <w:sz w:val="28"/>
          <w:szCs w:val="28"/>
        </w:rPr>
      </w:pPr>
    </w:p>
    <w:p w14:paraId="2B1DBDED" w14:textId="77777777" w:rsidR="00F21604" w:rsidRDefault="00F21604" w:rsidP="006930FA">
      <w:pPr>
        <w:pStyle w:val="BodyText"/>
        <w:spacing w:after="0"/>
        <w:rPr>
          <w:rFonts w:cs="Arial"/>
          <w:b/>
          <w:sz w:val="28"/>
          <w:szCs w:val="28"/>
        </w:rPr>
      </w:pPr>
    </w:p>
    <w:p w14:paraId="71E878C5" w14:textId="77777777" w:rsidR="0012027E" w:rsidRDefault="0012027E">
      <w:pPr>
        <w:spacing w:after="0" w:line="240" w:lineRule="auto"/>
        <w:rPr>
          <w:rFonts w:ascii="Arial" w:eastAsia="Times New Roman" w:hAnsi="Arial" w:cs="Arial"/>
          <w:b/>
          <w:sz w:val="28"/>
          <w:szCs w:val="28"/>
        </w:rPr>
      </w:pPr>
      <w:r>
        <w:rPr>
          <w:rFonts w:cs="Arial"/>
          <w:b/>
          <w:sz w:val="28"/>
          <w:szCs w:val="28"/>
        </w:rPr>
        <w:br w:type="page"/>
      </w:r>
    </w:p>
    <w:p w14:paraId="1F6912C6" w14:textId="633129D3" w:rsidR="006930FA" w:rsidRPr="00BC1B31" w:rsidRDefault="006930FA" w:rsidP="00E357ED">
      <w:pPr>
        <w:pStyle w:val="BodyText"/>
        <w:spacing w:after="0"/>
        <w:rPr>
          <w:rFonts w:cs="Arial"/>
          <w:b/>
          <w:sz w:val="28"/>
          <w:szCs w:val="28"/>
        </w:rPr>
      </w:pPr>
      <w:r w:rsidRPr="00712C85">
        <w:rPr>
          <w:rFonts w:cs="Arial"/>
          <w:b/>
          <w:sz w:val="28"/>
          <w:szCs w:val="28"/>
        </w:rPr>
        <w:lastRenderedPageBreak/>
        <w:t>Board Champio</w:t>
      </w:r>
      <w:r w:rsidRPr="00BC1B31">
        <w:rPr>
          <w:rFonts w:cs="Arial"/>
          <w:b/>
          <w:sz w:val="28"/>
          <w:szCs w:val="28"/>
        </w:rPr>
        <w:t>n</w:t>
      </w:r>
      <w:r w:rsidR="006C62E6">
        <w:rPr>
          <w:rFonts w:cs="Arial"/>
          <w:b/>
          <w:sz w:val="28"/>
          <w:szCs w:val="28"/>
        </w:rPr>
        <w:t xml:space="preserve"> Group</w:t>
      </w:r>
      <w:r w:rsidRPr="00BC1B31">
        <w:rPr>
          <w:rFonts w:cs="Arial"/>
          <w:b/>
          <w:sz w:val="28"/>
          <w:szCs w:val="28"/>
        </w:rPr>
        <w:t xml:space="preserve">: </w:t>
      </w:r>
      <w:r>
        <w:rPr>
          <w:rFonts w:cs="Arial"/>
          <w:b/>
          <w:sz w:val="28"/>
          <w:szCs w:val="28"/>
        </w:rPr>
        <w:t>Future of Regulation</w:t>
      </w:r>
    </w:p>
    <w:p w14:paraId="1146D46F" w14:textId="77777777" w:rsidR="006930FA" w:rsidRDefault="006930FA" w:rsidP="00E357ED">
      <w:pPr>
        <w:pStyle w:val="Heading2"/>
        <w:spacing w:after="0" w:line="240" w:lineRule="auto"/>
        <w:rPr>
          <w:rFonts w:cs="Arial"/>
          <w:sz w:val="24"/>
          <w:szCs w:val="24"/>
        </w:rPr>
      </w:pPr>
    </w:p>
    <w:p w14:paraId="71C23A25" w14:textId="5C6D0796" w:rsidR="006930FA" w:rsidRDefault="006930FA" w:rsidP="00A4112C">
      <w:pPr>
        <w:pStyle w:val="Heading2"/>
        <w:spacing w:after="0" w:line="240" w:lineRule="auto"/>
        <w:ind w:left="720" w:hanging="720"/>
        <w:rPr>
          <w:rFonts w:cs="Arial"/>
          <w:color w:val="3C4741" w:themeColor="text1"/>
          <w:sz w:val="24"/>
          <w:szCs w:val="24"/>
        </w:rPr>
      </w:pPr>
      <w:r w:rsidRPr="006C62E6">
        <w:rPr>
          <w:rFonts w:cs="Arial"/>
          <w:color w:val="3C4741" w:themeColor="text1"/>
          <w:sz w:val="24"/>
          <w:szCs w:val="24"/>
        </w:rPr>
        <w:t>1.</w:t>
      </w:r>
      <w:r w:rsidR="00A4112C">
        <w:rPr>
          <w:rFonts w:cs="Arial"/>
          <w:color w:val="3C4741" w:themeColor="text1"/>
          <w:sz w:val="24"/>
          <w:szCs w:val="24"/>
        </w:rPr>
        <w:tab/>
      </w:r>
      <w:r w:rsidRPr="006C62E6">
        <w:rPr>
          <w:rFonts w:cs="Arial"/>
          <w:color w:val="3C4741" w:themeColor="text1"/>
          <w:sz w:val="24"/>
          <w:szCs w:val="24"/>
        </w:rPr>
        <w:t>Introduction</w:t>
      </w:r>
    </w:p>
    <w:p w14:paraId="478DADB2" w14:textId="77777777" w:rsidR="006C62E6" w:rsidRDefault="006C62E6" w:rsidP="006C62E6">
      <w:pPr>
        <w:pStyle w:val="BodyText1"/>
        <w:spacing w:after="0" w:line="240" w:lineRule="auto"/>
      </w:pPr>
    </w:p>
    <w:p w14:paraId="06434225" w14:textId="1D16C423" w:rsidR="006C62E6" w:rsidRPr="00C334E6" w:rsidRDefault="006C62E6" w:rsidP="00F16CD0">
      <w:pPr>
        <w:pStyle w:val="BodyText1"/>
        <w:spacing w:after="0" w:line="240" w:lineRule="auto"/>
        <w:ind w:left="720" w:hanging="720"/>
      </w:pPr>
      <w:r w:rsidRPr="005B05B9">
        <w:t>1.1</w:t>
      </w:r>
      <w:r>
        <w:rPr>
          <w:b/>
          <w:bCs/>
        </w:rPr>
        <w:tab/>
      </w:r>
      <w:r w:rsidRPr="00DF7BEE">
        <w:t xml:space="preserve">This is the </w:t>
      </w:r>
      <w:r w:rsidRPr="00C334E6">
        <w:t xml:space="preserve">remit and </w:t>
      </w:r>
      <w:proofErr w:type="spellStart"/>
      <w:r w:rsidRPr="00C334E6">
        <w:t>ToR</w:t>
      </w:r>
      <w:proofErr w:type="spellEnd"/>
      <w:r w:rsidRPr="00C334E6">
        <w:t xml:space="preserve"> for Board Champion Group</w:t>
      </w:r>
      <w:r w:rsidR="00A4112C">
        <w:t xml:space="preserve"> for Future of </w:t>
      </w:r>
      <w:r w:rsidR="00257A31">
        <w:t>Regulation</w:t>
      </w:r>
      <w:r w:rsidR="00F16CD0">
        <w:rPr>
          <w:color w:val="0070C0"/>
        </w:rPr>
        <w:t xml:space="preserve"> </w:t>
      </w:r>
      <w:r w:rsidR="00F16CD0" w:rsidRPr="00EC2551">
        <w:rPr>
          <w:rFonts w:cstheme="minorHAnsi"/>
          <w:color w:val="090B0A"/>
        </w:rPr>
        <w:t>established at the Board meeting on</w:t>
      </w:r>
      <w:r w:rsidR="00F16CD0">
        <w:rPr>
          <w:rFonts w:cstheme="minorHAnsi"/>
          <w:color w:val="090B0A"/>
        </w:rPr>
        <w:t xml:space="preserve"> 30 September 2025</w:t>
      </w:r>
      <w:r w:rsidR="00C913EA">
        <w:rPr>
          <w:rFonts w:cstheme="minorHAnsi"/>
          <w:color w:val="090B0A"/>
        </w:rPr>
        <w:t xml:space="preserve"> </w:t>
      </w:r>
      <w:r w:rsidR="00C913EA" w:rsidRPr="00C913EA">
        <w:rPr>
          <w:rFonts w:cstheme="minorHAnsi"/>
          <w:color w:val="0070C0"/>
        </w:rPr>
        <w:t>(</w:t>
      </w:r>
      <w:r w:rsidR="00C913EA">
        <w:rPr>
          <w:rFonts w:cstheme="minorHAnsi"/>
          <w:color w:val="0070C0"/>
        </w:rPr>
        <w:t>if agreed</w:t>
      </w:r>
      <w:r w:rsidR="00C913EA" w:rsidRPr="00C913EA">
        <w:rPr>
          <w:rFonts w:cstheme="minorHAnsi"/>
          <w:color w:val="0070C0"/>
        </w:rPr>
        <w:t>)</w:t>
      </w:r>
      <w:r w:rsidR="00F16CD0">
        <w:rPr>
          <w:rFonts w:cstheme="minorHAnsi"/>
          <w:color w:val="090B0A"/>
        </w:rPr>
        <w:t>.</w:t>
      </w:r>
    </w:p>
    <w:p w14:paraId="5D4D346C" w14:textId="77777777" w:rsidR="006C62E6" w:rsidRPr="00C334E6" w:rsidRDefault="006C62E6" w:rsidP="006C62E6">
      <w:pPr>
        <w:pStyle w:val="BodyText1"/>
        <w:spacing w:after="0" w:line="240" w:lineRule="auto"/>
      </w:pPr>
    </w:p>
    <w:p w14:paraId="75E0E8CD" w14:textId="73F65EF2" w:rsidR="006C62E6" w:rsidRDefault="006C62E6" w:rsidP="006C62E6">
      <w:pPr>
        <w:pStyle w:val="BodyText1"/>
        <w:spacing w:after="0" w:line="240" w:lineRule="auto"/>
      </w:pPr>
      <w:r>
        <w:t>1.2</w:t>
      </w:r>
      <w:r>
        <w:tab/>
      </w:r>
      <w:r w:rsidRPr="00C334E6">
        <w:t>The Board Champion for this topic is</w:t>
      </w:r>
      <w:r w:rsidR="00257A31">
        <w:t xml:space="preserve"> Keith Rosser</w:t>
      </w:r>
      <w:r w:rsidRPr="00C334E6">
        <w:t>.</w:t>
      </w:r>
    </w:p>
    <w:p w14:paraId="504FEAF2" w14:textId="77777777" w:rsidR="006C62E6" w:rsidRDefault="006C62E6" w:rsidP="006C62E6">
      <w:pPr>
        <w:pStyle w:val="BodyText1"/>
        <w:spacing w:after="0" w:line="240" w:lineRule="auto"/>
      </w:pPr>
    </w:p>
    <w:p w14:paraId="4A32DCC3" w14:textId="6BD6B1D3" w:rsidR="006930FA" w:rsidRDefault="006C62E6" w:rsidP="00257A31">
      <w:pPr>
        <w:pStyle w:val="BodyText1"/>
        <w:spacing w:after="0" w:line="240" w:lineRule="auto"/>
        <w:ind w:left="720" w:hanging="720"/>
        <w:rPr>
          <w:rFonts w:cs="Arial"/>
        </w:rPr>
      </w:pPr>
      <w:r>
        <w:t>1.3</w:t>
      </w:r>
      <w:r>
        <w:tab/>
      </w:r>
      <w:r w:rsidRPr="00C334E6">
        <w:t xml:space="preserve">The </w:t>
      </w:r>
      <w:r>
        <w:t>Corporate Leadership Team (</w:t>
      </w:r>
      <w:r w:rsidRPr="00C334E6">
        <w:t>CLT</w:t>
      </w:r>
      <w:r>
        <w:t>)</w:t>
      </w:r>
      <w:r w:rsidRPr="00C334E6">
        <w:t xml:space="preserve"> lead for the Board Champion Group is</w:t>
      </w:r>
      <w:r w:rsidR="00257A31">
        <w:t xml:space="preserve"> the Chief Operating Officer Regulation, Business &amp; Environment (RBE)</w:t>
      </w:r>
      <w:r w:rsidR="000A2AE0" w:rsidRPr="00E357ED">
        <w:rPr>
          <w:rFonts w:cs="Arial"/>
        </w:rPr>
        <w:t>, and</w:t>
      </w:r>
      <w:r w:rsidR="006930FA" w:rsidRPr="00E357ED">
        <w:rPr>
          <w:rFonts w:cs="Arial"/>
        </w:rPr>
        <w:t xml:space="preserve"> the key SEPA contact is Katharine Ludford, Head of Regulatory Transformation.</w:t>
      </w:r>
      <w:r w:rsidR="00E357ED" w:rsidRPr="00E357ED">
        <w:rPr>
          <w:rFonts w:cs="Arial"/>
        </w:rPr>
        <w:t xml:space="preserve"> </w:t>
      </w:r>
    </w:p>
    <w:p w14:paraId="34A374B5" w14:textId="77777777" w:rsidR="006214ED" w:rsidRDefault="006214ED" w:rsidP="00257A31">
      <w:pPr>
        <w:pStyle w:val="BodyText1"/>
        <w:spacing w:after="0" w:line="240" w:lineRule="auto"/>
        <w:ind w:left="720" w:hanging="720"/>
        <w:rPr>
          <w:rFonts w:cs="Arial"/>
        </w:rPr>
      </w:pPr>
    </w:p>
    <w:p w14:paraId="3998E061" w14:textId="77777777" w:rsidR="00FF71CB" w:rsidRPr="00E357ED" w:rsidRDefault="00FF71CB" w:rsidP="00257A31">
      <w:pPr>
        <w:pStyle w:val="BodyText1"/>
        <w:spacing w:after="0" w:line="240" w:lineRule="auto"/>
        <w:ind w:left="720" w:hanging="720"/>
        <w:rPr>
          <w:rFonts w:cs="Arial"/>
        </w:rPr>
      </w:pPr>
    </w:p>
    <w:p w14:paraId="374E34D0" w14:textId="77777777" w:rsidR="00FF71CB" w:rsidRPr="00344DD0" w:rsidRDefault="00FF71CB" w:rsidP="00FF71CB">
      <w:pPr>
        <w:pStyle w:val="Heading2"/>
        <w:spacing w:after="0" w:line="240" w:lineRule="auto"/>
        <w:ind w:left="720" w:hanging="720"/>
        <w:rPr>
          <w:rFonts w:asciiTheme="minorHAnsi" w:hAnsiTheme="minorHAnsi" w:cstheme="minorHAnsi"/>
          <w:i/>
          <w:color w:val="auto"/>
          <w:sz w:val="24"/>
          <w:szCs w:val="24"/>
        </w:rPr>
      </w:pPr>
      <w:r>
        <w:rPr>
          <w:rFonts w:asciiTheme="minorHAnsi" w:hAnsiTheme="minorHAnsi" w:cstheme="minorHAnsi"/>
          <w:color w:val="auto"/>
          <w:sz w:val="24"/>
          <w:szCs w:val="24"/>
        </w:rPr>
        <w:t>2.</w:t>
      </w:r>
      <w:r>
        <w:rPr>
          <w:rFonts w:asciiTheme="minorHAnsi" w:hAnsiTheme="minorHAnsi" w:cstheme="minorHAnsi"/>
          <w:color w:val="auto"/>
          <w:sz w:val="24"/>
          <w:szCs w:val="24"/>
        </w:rPr>
        <w:tab/>
      </w:r>
      <w:r w:rsidRPr="00344DD0">
        <w:rPr>
          <w:rFonts w:asciiTheme="minorHAnsi" w:hAnsiTheme="minorHAnsi" w:cstheme="minorHAnsi"/>
          <w:color w:val="auto"/>
          <w:sz w:val="24"/>
          <w:szCs w:val="24"/>
        </w:rPr>
        <w:t xml:space="preserve">Remit </w:t>
      </w:r>
    </w:p>
    <w:p w14:paraId="4E4CE4E8" w14:textId="77777777" w:rsidR="00FF71CB" w:rsidRPr="00DF7BEE" w:rsidRDefault="00FF71CB" w:rsidP="00FF71CB">
      <w:pPr>
        <w:pStyle w:val="BodyText1"/>
        <w:spacing w:after="0" w:line="240" w:lineRule="auto"/>
        <w:rPr>
          <w:b/>
          <w:bCs/>
        </w:rPr>
      </w:pPr>
    </w:p>
    <w:p w14:paraId="76F66DD9" w14:textId="77777777" w:rsidR="00FF71CB" w:rsidRPr="00DF7BEE" w:rsidRDefault="00FF71CB" w:rsidP="00FF71CB">
      <w:pPr>
        <w:pStyle w:val="BodyText1"/>
        <w:spacing w:after="0" w:line="240" w:lineRule="auto"/>
      </w:pPr>
      <w:r w:rsidRPr="00DF7BEE">
        <w:t>2.1</w:t>
      </w:r>
      <w:r w:rsidRPr="00DF7BEE">
        <w:tab/>
        <w:t>The purpose and anticipated outcomes of this Champion topic are to:</w:t>
      </w:r>
    </w:p>
    <w:p w14:paraId="66E1084E" w14:textId="77777777" w:rsidR="00FF71CB" w:rsidRPr="00DF7BEE" w:rsidRDefault="00FF71CB" w:rsidP="00FF71CB">
      <w:pPr>
        <w:pStyle w:val="BodyText1"/>
        <w:spacing w:after="0" w:line="240" w:lineRule="auto"/>
      </w:pPr>
    </w:p>
    <w:p w14:paraId="5BE9ADDD" w14:textId="77777777" w:rsidR="00A255CB" w:rsidRDefault="00FF71CB" w:rsidP="00A255CB">
      <w:pPr>
        <w:pStyle w:val="BodyText1"/>
        <w:spacing w:after="0" w:line="240" w:lineRule="auto"/>
        <w:ind w:left="1440" w:hanging="720"/>
        <w:rPr>
          <w:rFonts w:ascii="Arial" w:hAnsi="Arial" w:cs="Arial"/>
        </w:rPr>
      </w:pPr>
      <w:r w:rsidRPr="00DF7BEE">
        <w:t>2.1.1</w:t>
      </w:r>
      <w:r w:rsidRPr="00DF7BEE">
        <w:tab/>
      </w:r>
      <w:r w:rsidR="006930FA" w:rsidRPr="00A255CB">
        <w:rPr>
          <w:rFonts w:ascii="Arial" w:hAnsi="Arial" w:cs="Arial"/>
        </w:rPr>
        <w:t>Provide board level and strategic input into the broad themes that have been emerging in this area as we design and develop regulation for the future: Leadership and trust, Stakeholder engagement, Regulatory approach and outcomes, Future focus and delivery</w:t>
      </w:r>
      <w:r w:rsidR="00A255CB">
        <w:rPr>
          <w:rFonts w:ascii="Arial" w:hAnsi="Arial" w:cs="Arial"/>
        </w:rPr>
        <w:t>.</w:t>
      </w:r>
    </w:p>
    <w:p w14:paraId="1435F737" w14:textId="77777777" w:rsidR="00A255CB" w:rsidRDefault="00A255CB" w:rsidP="00A255CB">
      <w:pPr>
        <w:pStyle w:val="BodyText1"/>
        <w:spacing w:after="0" w:line="240" w:lineRule="auto"/>
        <w:ind w:left="1440" w:hanging="720"/>
        <w:rPr>
          <w:rFonts w:ascii="Arial" w:hAnsi="Arial" w:cs="Arial"/>
        </w:rPr>
      </w:pPr>
    </w:p>
    <w:p w14:paraId="24DD92F4" w14:textId="77777777" w:rsidR="001C7025" w:rsidRDefault="00A255CB" w:rsidP="001C7025">
      <w:pPr>
        <w:pStyle w:val="BodyText1"/>
        <w:spacing w:after="0" w:line="240" w:lineRule="auto"/>
        <w:ind w:left="1440" w:hanging="720"/>
        <w:rPr>
          <w:rFonts w:ascii="Arial" w:hAnsi="Arial" w:cs="Arial"/>
        </w:rPr>
      </w:pPr>
      <w:r>
        <w:rPr>
          <w:rFonts w:ascii="Arial" w:hAnsi="Arial" w:cs="Arial"/>
        </w:rPr>
        <w:t>2.1.2</w:t>
      </w:r>
      <w:r>
        <w:rPr>
          <w:rFonts w:ascii="Arial" w:hAnsi="Arial" w:cs="Arial"/>
        </w:rPr>
        <w:tab/>
      </w:r>
      <w:r w:rsidR="006930FA" w:rsidRPr="00A255CB">
        <w:rPr>
          <w:rFonts w:ascii="Arial" w:hAnsi="Arial" w:cs="Arial"/>
        </w:rPr>
        <w:t xml:space="preserve">To provide guidance and support as SEPA designs, develops and implements key initiatives to enable an effective, future focused regulatory service for Scotland including a review of regulatory strategy to ensure consideration of a range of strategic options; </w:t>
      </w:r>
      <w:proofErr w:type="gramStart"/>
      <w:r w:rsidR="006930FA" w:rsidRPr="00A255CB">
        <w:rPr>
          <w:rFonts w:ascii="Arial" w:hAnsi="Arial" w:cs="Arial"/>
        </w:rPr>
        <w:t>and</w:t>
      </w:r>
      <w:r>
        <w:rPr>
          <w:rFonts w:ascii="Arial" w:hAnsi="Arial" w:cs="Arial"/>
        </w:rPr>
        <w:t>;</w:t>
      </w:r>
      <w:proofErr w:type="gramEnd"/>
    </w:p>
    <w:p w14:paraId="465F868E" w14:textId="77777777" w:rsidR="001C7025" w:rsidRDefault="001C7025" w:rsidP="001C7025">
      <w:pPr>
        <w:pStyle w:val="BodyText1"/>
        <w:spacing w:after="0" w:line="240" w:lineRule="auto"/>
        <w:ind w:left="1440" w:hanging="720"/>
        <w:rPr>
          <w:rFonts w:ascii="Arial" w:hAnsi="Arial" w:cs="Arial"/>
        </w:rPr>
      </w:pPr>
    </w:p>
    <w:p w14:paraId="261CB939" w14:textId="2164D4E4" w:rsidR="006930FA" w:rsidRDefault="001C7025" w:rsidP="001C7025">
      <w:pPr>
        <w:pStyle w:val="BodyText1"/>
        <w:spacing w:after="0" w:line="240" w:lineRule="auto"/>
        <w:ind w:left="1440" w:hanging="720"/>
        <w:rPr>
          <w:rFonts w:ascii="Arial" w:hAnsi="Arial" w:cs="Arial"/>
        </w:rPr>
      </w:pPr>
      <w:r>
        <w:rPr>
          <w:rFonts w:ascii="Arial" w:hAnsi="Arial" w:cs="Arial"/>
        </w:rPr>
        <w:t>2.1.3</w:t>
      </w:r>
      <w:r>
        <w:rPr>
          <w:rFonts w:ascii="Arial" w:hAnsi="Arial" w:cs="Arial"/>
        </w:rPr>
        <w:tab/>
      </w:r>
      <w:r w:rsidR="006930FA" w:rsidRPr="00A255CB">
        <w:rPr>
          <w:rFonts w:ascii="Arial" w:hAnsi="Arial" w:cs="Arial"/>
        </w:rPr>
        <w:t xml:space="preserve">To provide advice on the approach and developments arising to enable SEPA to ensure value in how we deliver our regulatory services. </w:t>
      </w:r>
    </w:p>
    <w:p w14:paraId="71156A5E" w14:textId="77777777" w:rsidR="006214ED" w:rsidRPr="001C7025" w:rsidRDefault="006214ED" w:rsidP="001C7025">
      <w:pPr>
        <w:pStyle w:val="BodyText1"/>
        <w:spacing w:after="0" w:line="240" w:lineRule="auto"/>
        <w:ind w:left="1440" w:hanging="720"/>
        <w:rPr>
          <w:rFonts w:ascii="Arial" w:hAnsi="Arial" w:cs="Arial"/>
        </w:rPr>
      </w:pPr>
    </w:p>
    <w:p w14:paraId="36FA7B80" w14:textId="77777777" w:rsidR="006930FA" w:rsidRPr="00D24379" w:rsidRDefault="006930FA" w:rsidP="00C24E5F">
      <w:pPr>
        <w:spacing w:after="0" w:line="240" w:lineRule="auto"/>
        <w:ind w:left="851" w:hanging="851"/>
        <w:rPr>
          <w:rFonts w:cs="Arial"/>
        </w:rPr>
      </w:pPr>
    </w:p>
    <w:p w14:paraId="0F471A1D" w14:textId="77777777" w:rsidR="001C7025" w:rsidRPr="003A049A" w:rsidRDefault="001C7025" w:rsidP="001C7025">
      <w:pPr>
        <w:pStyle w:val="Heading2"/>
        <w:spacing w:after="0" w:line="240" w:lineRule="auto"/>
        <w:ind w:left="720" w:hanging="720"/>
        <w:rPr>
          <w:rFonts w:asciiTheme="minorHAnsi" w:hAnsiTheme="minorHAnsi" w:cstheme="minorHAnsi"/>
          <w:color w:val="auto"/>
          <w:sz w:val="24"/>
          <w:szCs w:val="24"/>
        </w:rPr>
      </w:pPr>
      <w:r w:rsidRPr="003A049A">
        <w:rPr>
          <w:rFonts w:asciiTheme="minorHAnsi" w:hAnsiTheme="minorHAnsi" w:cstheme="minorHAnsi"/>
          <w:color w:val="auto"/>
          <w:sz w:val="24"/>
          <w:szCs w:val="24"/>
        </w:rPr>
        <w:t>3.</w:t>
      </w:r>
      <w:r>
        <w:rPr>
          <w:rFonts w:asciiTheme="minorHAnsi" w:hAnsiTheme="minorHAnsi" w:cstheme="minorHAnsi"/>
          <w:color w:val="auto"/>
          <w:sz w:val="24"/>
          <w:szCs w:val="24"/>
        </w:rPr>
        <w:tab/>
      </w:r>
      <w:r w:rsidRPr="003A049A">
        <w:rPr>
          <w:rFonts w:asciiTheme="minorHAnsi" w:hAnsiTheme="minorHAnsi" w:cstheme="minorHAnsi"/>
          <w:color w:val="auto"/>
          <w:sz w:val="24"/>
          <w:szCs w:val="24"/>
        </w:rPr>
        <w:t>Terms of Reference</w:t>
      </w:r>
    </w:p>
    <w:p w14:paraId="35C195C4" w14:textId="77777777" w:rsidR="001C7025" w:rsidRDefault="001C7025" w:rsidP="001C7025">
      <w:pPr>
        <w:pStyle w:val="BodyText1"/>
        <w:spacing w:after="0" w:line="240" w:lineRule="auto"/>
      </w:pPr>
    </w:p>
    <w:p w14:paraId="5E9B41C4" w14:textId="77777777" w:rsidR="001C7025" w:rsidRPr="00DF7BEE" w:rsidRDefault="001C7025" w:rsidP="001C7025">
      <w:pPr>
        <w:pStyle w:val="BodyText1"/>
        <w:spacing w:after="0" w:line="240" w:lineRule="auto"/>
      </w:pPr>
      <w:r w:rsidRPr="00DF7BEE">
        <w:t>3.1</w:t>
      </w:r>
      <w:r w:rsidRPr="00DF7BEE">
        <w:tab/>
        <w:t>The Board Champion will:</w:t>
      </w:r>
    </w:p>
    <w:p w14:paraId="4D181E21" w14:textId="77777777" w:rsidR="006930FA" w:rsidRPr="00D24379" w:rsidRDefault="006930FA" w:rsidP="00C24E5F">
      <w:pPr>
        <w:pStyle w:val="BodyTextIndent"/>
        <w:ind w:left="0" w:firstLine="0"/>
        <w:jc w:val="left"/>
        <w:rPr>
          <w:rFonts w:ascii="Arial" w:hAnsi="Arial" w:cs="Arial"/>
          <w:sz w:val="24"/>
          <w:szCs w:val="24"/>
        </w:rPr>
      </w:pPr>
    </w:p>
    <w:p w14:paraId="3148C8FB" w14:textId="56211A39" w:rsidR="006930FA" w:rsidRPr="00D24379" w:rsidRDefault="006930FA" w:rsidP="00C24E5F">
      <w:pPr>
        <w:pStyle w:val="BodyTextIndent"/>
        <w:tabs>
          <w:tab w:val="clear" w:pos="540"/>
        </w:tabs>
        <w:ind w:left="1843" w:hanging="850"/>
        <w:jc w:val="left"/>
        <w:rPr>
          <w:rFonts w:ascii="Arial" w:hAnsi="Arial" w:cs="Arial"/>
          <w:sz w:val="24"/>
          <w:szCs w:val="24"/>
        </w:rPr>
      </w:pPr>
      <w:r w:rsidRPr="00D24379">
        <w:rPr>
          <w:rFonts w:ascii="Arial" w:hAnsi="Arial" w:cs="Arial"/>
          <w:sz w:val="24"/>
          <w:szCs w:val="24"/>
        </w:rPr>
        <w:t>3.1.</w:t>
      </w:r>
      <w:r w:rsidR="001C7025">
        <w:rPr>
          <w:rFonts w:ascii="Arial" w:hAnsi="Arial" w:cs="Arial"/>
          <w:sz w:val="24"/>
          <w:szCs w:val="24"/>
        </w:rPr>
        <w:t>1</w:t>
      </w:r>
      <w:r w:rsidR="001C7025">
        <w:rPr>
          <w:rFonts w:ascii="Arial" w:hAnsi="Arial" w:cs="Arial"/>
          <w:sz w:val="24"/>
          <w:szCs w:val="24"/>
        </w:rPr>
        <w:tab/>
      </w:r>
      <w:r w:rsidRPr="00D24379">
        <w:rPr>
          <w:rFonts w:ascii="Arial" w:hAnsi="Arial" w:cs="Arial"/>
          <w:sz w:val="24"/>
          <w:szCs w:val="24"/>
          <w:lang w:val="en-GB"/>
        </w:rPr>
        <w:t>Provide advice to the SEPA team to help it to develop/re-establish a good and positive leadership, culture and behaviours for employees and external stakeholders</w:t>
      </w:r>
    </w:p>
    <w:p w14:paraId="50531BBA" w14:textId="77777777" w:rsidR="006930FA" w:rsidRPr="00D24379" w:rsidRDefault="006930FA" w:rsidP="00C24E5F">
      <w:pPr>
        <w:pStyle w:val="BodyTextIndent"/>
        <w:tabs>
          <w:tab w:val="clear" w:pos="540"/>
        </w:tabs>
        <w:ind w:left="1843" w:hanging="850"/>
        <w:jc w:val="left"/>
        <w:rPr>
          <w:rFonts w:ascii="Arial" w:hAnsi="Arial" w:cs="Arial"/>
          <w:sz w:val="24"/>
          <w:szCs w:val="24"/>
        </w:rPr>
      </w:pPr>
    </w:p>
    <w:p w14:paraId="1F5B808B" w14:textId="14FA0A04" w:rsidR="006930FA" w:rsidRPr="00D24379" w:rsidRDefault="006930FA" w:rsidP="00C24E5F">
      <w:pPr>
        <w:pStyle w:val="BodyTextIndent"/>
        <w:tabs>
          <w:tab w:val="clear" w:pos="540"/>
        </w:tabs>
        <w:ind w:left="1843" w:hanging="850"/>
        <w:jc w:val="left"/>
        <w:rPr>
          <w:rFonts w:ascii="Arial" w:hAnsi="Arial" w:cs="Arial"/>
          <w:sz w:val="24"/>
          <w:szCs w:val="24"/>
        </w:rPr>
      </w:pPr>
      <w:r w:rsidRPr="00D24379">
        <w:rPr>
          <w:rFonts w:ascii="Arial" w:hAnsi="Arial" w:cs="Arial"/>
          <w:sz w:val="24"/>
          <w:szCs w:val="24"/>
          <w:lang w:val="en-GB"/>
        </w:rPr>
        <w:t>3.1.</w:t>
      </w:r>
      <w:r w:rsidR="001C7025">
        <w:rPr>
          <w:rFonts w:ascii="Arial" w:hAnsi="Arial" w:cs="Arial"/>
          <w:sz w:val="24"/>
          <w:szCs w:val="24"/>
          <w:lang w:val="en-GB"/>
        </w:rPr>
        <w:t>2</w:t>
      </w:r>
      <w:r w:rsidRPr="00D24379">
        <w:rPr>
          <w:rFonts w:ascii="Arial" w:hAnsi="Arial" w:cs="Arial"/>
          <w:sz w:val="24"/>
          <w:szCs w:val="24"/>
          <w:lang w:val="en-GB"/>
        </w:rPr>
        <w:tab/>
        <w:t>Provide advice on target and milestone setting focused around SEPA’s regulatory approach and outcomes.</w:t>
      </w:r>
      <w:r w:rsidRPr="00D24379">
        <w:rPr>
          <w:rFonts w:ascii="Arial" w:hAnsi="Arial" w:cs="Arial"/>
          <w:sz w:val="24"/>
          <w:szCs w:val="24"/>
        </w:rPr>
        <w:t xml:space="preserve"> </w:t>
      </w:r>
    </w:p>
    <w:p w14:paraId="145F2366" w14:textId="77777777" w:rsidR="006930FA" w:rsidRPr="00D24379" w:rsidRDefault="006930FA" w:rsidP="00C24E5F">
      <w:pPr>
        <w:pStyle w:val="BodyTextIndent"/>
        <w:tabs>
          <w:tab w:val="clear" w:pos="540"/>
        </w:tabs>
        <w:ind w:left="1843" w:hanging="850"/>
        <w:jc w:val="left"/>
        <w:rPr>
          <w:rFonts w:ascii="Arial" w:hAnsi="Arial" w:cs="Arial"/>
          <w:sz w:val="24"/>
          <w:szCs w:val="24"/>
        </w:rPr>
      </w:pPr>
    </w:p>
    <w:p w14:paraId="20DDBDCC" w14:textId="73370D25" w:rsidR="006930FA" w:rsidRPr="00D24379" w:rsidRDefault="006930FA" w:rsidP="00C24E5F">
      <w:pPr>
        <w:pStyle w:val="BodyTextIndent"/>
        <w:tabs>
          <w:tab w:val="clear" w:pos="540"/>
        </w:tabs>
        <w:ind w:left="1843" w:hanging="850"/>
        <w:jc w:val="left"/>
        <w:rPr>
          <w:rFonts w:ascii="Arial" w:hAnsi="Arial" w:cs="Arial"/>
          <w:sz w:val="24"/>
          <w:szCs w:val="24"/>
          <w:lang w:val="en-GB"/>
        </w:rPr>
      </w:pPr>
      <w:r w:rsidRPr="00D24379">
        <w:rPr>
          <w:rFonts w:ascii="Arial" w:hAnsi="Arial" w:cs="Arial"/>
          <w:sz w:val="24"/>
          <w:szCs w:val="24"/>
          <w:lang w:val="en-GB"/>
        </w:rPr>
        <w:t>3.1.</w:t>
      </w:r>
      <w:r w:rsidR="001C7025">
        <w:rPr>
          <w:rFonts w:ascii="Arial" w:hAnsi="Arial" w:cs="Arial"/>
          <w:sz w:val="24"/>
          <w:szCs w:val="24"/>
          <w:lang w:val="en-GB"/>
        </w:rPr>
        <w:t>3</w:t>
      </w:r>
      <w:r w:rsidRPr="00D24379">
        <w:rPr>
          <w:rFonts w:ascii="Arial" w:hAnsi="Arial" w:cs="Arial"/>
          <w:sz w:val="24"/>
          <w:szCs w:val="24"/>
          <w:lang w:val="en-GB"/>
        </w:rPr>
        <w:tab/>
        <w:t xml:space="preserve">Provide advice on experience and examples from other organisations and businesses to learn from best practice. </w:t>
      </w:r>
    </w:p>
    <w:p w14:paraId="75C7085C" w14:textId="77777777" w:rsidR="006930FA" w:rsidRPr="00D24379" w:rsidRDefault="006930FA" w:rsidP="00C24E5F">
      <w:pPr>
        <w:pStyle w:val="BodyTextIndent"/>
        <w:tabs>
          <w:tab w:val="clear" w:pos="540"/>
        </w:tabs>
        <w:ind w:left="1843" w:hanging="850"/>
        <w:jc w:val="left"/>
        <w:rPr>
          <w:rFonts w:ascii="Arial" w:hAnsi="Arial" w:cs="Arial"/>
          <w:sz w:val="24"/>
          <w:szCs w:val="24"/>
          <w:lang w:val="en-GB"/>
        </w:rPr>
      </w:pPr>
    </w:p>
    <w:p w14:paraId="6F9895AC" w14:textId="7B1D7050" w:rsidR="006930FA" w:rsidRPr="00D24379" w:rsidRDefault="006930FA" w:rsidP="00C24E5F">
      <w:pPr>
        <w:pStyle w:val="BodyTextIndent"/>
        <w:tabs>
          <w:tab w:val="clear" w:pos="540"/>
        </w:tabs>
        <w:ind w:left="1843" w:hanging="851"/>
        <w:jc w:val="left"/>
        <w:rPr>
          <w:rFonts w:ascii="Arial" w:hAnsi="Arial" w:cs="Arial"/>
          <w:sz w:val="24"/>
          <w:szCs w:val="24"/>
          <w:lang w:val="en-GB"/>
        </w:rPr>
      </w:pPr>
      <w:r w:rsidRPr="00D24379">
        <w:rPr>
          <w:rFonts w:ascii="Arial" w:hAnsi="Arial" w:cs="Arial"/>
          <w:sz w:val="24"/>
          <w:szCs w:val="24"/>
          <w:lang w:val="en-GB"/>
        </w:rPr>
        <w:t>3.1.</w:t>
      </w:r>
      <w:r w:rsidR="001C7025">
        <w:rPr>
          <w:rFonts w:ascii="Arial" w:hAnsi="Arial" w:cs="Arial"/>
          <w:sz w:val="24"/>
          <w:szCs w:val="24"/>
          <w:lang w:val="en-GB"/>
        </w:rPr>
        <w:t>4</w:t>
      </w:r>
      <w:r w:rsidRPr="00D24379">
        <w:rPr>
          <w:rFonts w:ascii="Arial" w:hAnsi="Arial" w:cs="Arial"/>
          <w:sz w:val="24"/>
          <w:szCs w:val="24"/>
          <w:lang w:val="en-GB"/>
        </w:rPr>
        <w:tab/>
        <w:t>Act as a sounding board for the SEPA team on emerging ideas and concepts and on how to tackle barriers or problems as we implement future focused delivery.</w:t>
      </w:r>
    </w:p>
    <w:p w14:paraId="4BB2E92F" w14:textId="77777777" w:rsidR="006930FA" w:rsidRPr="00D24379" w:rsidRDefault="006930FA" w:rsidP="00C24E5F">
      <w:pPr>
        <w:pStyle w:val="BodyTextIndent"/>
        <w:tabs>
          <w:tab w:val="clear" w:pos="540"/>
        </w:tabs>
        <w:ind w:left="1843" w:hanging="851"/>
        <w:jc w:val="left"/>
        <w:rPr>
          <w:rFonts w:ascii="Arial" w:hAnsi="Arial" w:cs="Arial"/>
          <w:sz w:val="24"/>
          <w:szCs w:val="24"/>
          <w:lang w:val="en-GB"/>
        </w:rPr>
      </w:pPr>
    </w:p>
    <w:p w14:paraId="29A89A19" w14:textId="1BFF18A0" w:rsidR="006930FA" w:rsidRDefault="006930FA" w:rsidP="00C24E5F">
      <w:pPr>
        <w:pStyle w:val="BodyTextIndent"/>
        <w:tabs>
          <w:tab w:val="clear" w:pos="540"/>
        </w:tabs>
        <w:ind w:left="1843" w:hanging="851"/>
        <w:jc w:val="left"/>
        <w:rPr>
          <w:rFonts w:ascii="Arial" w:hAnsi="Arial" w:cs="Arial"/>
          <w:sz w:val="24"/>
          <w:szCs w:val="24"/>
          <w:lang w:val="en-GB"/>
        </w:rPr>
      </w:pPr>
      <w:r w:rsidRPr="00D24379">
        <w:rPr>
          <w:rFonts w:ascii="Arial" w:hAnsi="Arial" w:cs="Arial"/>
          <w:sz w:val="24"/>
          <w:szCs w:val="24"/>
          <w:lang w:val="en-GB"/>
        </w:rPr>
        <w:lastRenderedPageBreak/>
        <w:t>3.1.</w:t>
      </w:r>
      <w:r w:rsidR="001C7025">
        <w:rPr>
          <w:rFonts w:ascii="Arial" w:hAnsi="Arial" w:cs="Arial"/>
          <w:sz w:val="24"/>
          <w:szCs w:val="24"/>
          <w:lang w:val="en-GB"/>
        </w:rPr>
        <w:t>5</w:t>
      </w:r>
      <w:r w:rsidRPr="00D24379">
        <w:rPr>
          <w:rFonts w:ascii="Arial" w:hAnsi="Arial" w:cs="Arial"/>
          <w:sz w:val="24"/>
          <w:szCs w:val="24"/>
          <w:lang w:val="en-GB"/>
        </w:rPr>
        <w:tab/>
        <w:t xml:space="preserve">Act as a link to SEPA’s Board, providing advice on how best to engage the Board more widely with respect to </w:t>
      </w:r>
      <w:r>
        <w:rPr>
          <w:rFonts w:ascii="Arial" w:hAnsi="Arial" w:cs="Arial"/>
          <w:sz w:val="24"/>
          <w:szCs w:val="24"/>
          <w:lang w:val="en-GB"/>
        </w:rPr>
        <w:t>the future of regulation.</w:t>
      </w:r>
      <w:r w:rsidRPr="00D24379">
        <w:rPr>
          <w:rFonts w:ascii="Arial" w:hAnsi="Arial" w:cs="Arial"/>
          <w:sz w:val="24"/>
          <w:szCs w:val="24"/>
          <w:lang w:val="en-GB"/>
        </w:rPr>
        <w:t xml:space="preserve"> </w:t>
      </w:r>
    </w:p>
    <w:p w14:paraId="260E600D" w14:textId="77777777" w:rsidR="006214ED" w:rsidRPr="00D24379" w:rsidRDefault="006214ED" w:rsidP="00C24E5F">
      <w:pPr>
        <w:pStyle w:val="BodyTextIndent"/>
        <w:tabs>
          <w:tab w:val="clear" w:pos="540"/>
        </w:tabs>
        <w:ind w:left="1843" w:hanging="851"/>
        <w:jc w:val="left"/>
        <w:rPr>
          <w:rFonts w:ascii="Arial" w:hAnsi="Arial" w:cs="Arial"/>
          <w:sz w:val="24"/>
          <w:szCs w:val="24"/>
          <w:lang w:val="en-GB"/>
        </w:rPr>
      </w:pPr>
    </w:p>
    <w:p w14:paraId="442C8BBF" w14:textId="77777777" w:rsidR="006930FA" w:rsidRPr="00D24379" w:rsidRDefault="006930FA" w:rsidP="006930FA">
      <w:pPr>
        <w:pStyle w:val="BodyTextIndent"/>
        <w:tabs>
          <w:tab w:val="clear" w:pos="540"/>
        </w:tabs>
        <w:ind w:left="851" w:hanging="851"/>
        <w:jc w:val="left"/>
        <w:rPr>
          <w:rFonts w:ascii="Arial" w:hAnsi="Arial" w:cs="Arial"/>
          <w:sz w:val="24"/>
          <w:szCs w:val="24"/>
          <w:lang w:val="en-GB"/>
        </w:rPr>
      </w:pPr>
    </w:p>
    <w:p w14:paraId="7BF9EFFB" w14:textId="77777777" w:rsidR="006930FA" w:rsidRPr="00D24379" w:rsidRDefault="006930FA" w:rsidP="00846650">
      <w:pPr>
        <w:pStyle w:val="BodyTextIndent"/>
        <w:tabs>
          <w:tab w:val="clear" w:pos="540"/>
        </w:tabs>
        <w:ind w:left="720" w:hanging="720"/>
        <w:jc w:val="left"/>
        <w:rPr>
          <w:rFonts w:ascii="Arial" w:hAnsi="Arial" w:cs="Arial"/>
          <w:b/>
          <w:bCs/>
          <w:sz w:val="24"/>
          <w:szCs w:val="24"/>
        </w:rPr>
      </w:pPr>
      <w:r w:rsidRPr="00D24379">
        <w:rPr>
          <w:rFonts w:ascii="Arial" w:hAnsi="Arial" w:cs="Arial"/>
          <w:b/>
          <w:bCs/>
          <w:sz w:val="24"/>
          <w:szCs w:val="24"/>
          <w:lang w:val="en-GB"/>
        </w:rPr>
        <w:t>4.</w:t>
      </w:r>
      <w:r w:rsidRPr="00D24379">
        <w:rPr>
          <w:rFonts w:ascii="Arial" w:hAnsi="Arial" w:cs="Arial"/>
          <w:sz w:val="24"/>
          <w:szCs w:val="24"/>
          <w:lang w:val="en-GB"/>
        </w:rPr>
        <w:tab/>
      </w:r>
      <w:r w:rsidRPr="00D24379">
        <w:rPr>
          <w:rFonts w:ascii="Arial" w:eastAsiaTheme="minorEastAsia" w:hAnsi="Arial" w:cs="Arial"/>
          <w:b/>
          <w:color w:val="3C4741" w:themeColor="text1"/>
          <w:kern w:val="24"/>
          <w:sz w:val="24"/>
          <w:szCs w:val="24"/>
        </w:rPr>
        <w:t>Ways of working</w:t>
      </w:r>
      <w:r w:rsidRPr="00D24379">
        <w:rPr>
          <w:rFonts w:ascii="Arial" w:hAnsi="Arial" w:cs="Arial"/>
          <w:b/>
          <w:bCs/>
          <w:sz w:val="24"/>
          <w:szCs w:val="24"/>
        </w:rPr>
        <w:t xml:space="preserve"> and timescales</w:t>
      </w:r>
    </w:p>
    <w:p w14:paraId="3E7868F8" w14:textId="77777777" w:rsidR="006930FA" w:rsidRPr="00D24379" w:rsidRDefault="006930FA" w:rsidP="008D1AEB">
      <w:pPr>
        <w:pStyle w:val="BodyTextIndent"/>
        <w:tabs>
          <w:tab w:val="clear" w:pos="540"/>
        </w:tabs>
        <w:ind w:left="851" w:hanging="851"/>
        <w:jc w:val="left"/>
        <w:rPr>
          <w:rFonts w:ascii="Arial" w:hAnsi="Arial" w:cs="Arial"/>
          <w:b/>
          <w:bCs/>
          <w:sz w:val="24"/>
          <w:szCs w:val="24"/>
        </w:rPr>
      </w:pPr>
    </w:p>
    <w:p w14:paraId="2C5FC471" w14:textId="0F0B07BA" w:rsidR="006930FA" w:rsidRPr="006930FA" w:rsidRDefault="006930FA" w:rsidP="00846650">
      <w:pPr>
        <w:pStyle w:val="BodyTextIndent"/>
        <w:tabs>
          <w:tab w:val="clear" w:pos="540"/>
        </w:tabs>
        <w:ind w:left="720" w:hanging="720"/>
        <w:jc w:val="left"/>
        <w:rPr>
          <w:rFonts w:ascii="Arial" w:eastAsiaTheme="minorEastAsia" w:hAnsi="Arial" w:cs="Arial"/>
          <w:bCs/>
          <w:color w:val="090B0A"/>
          <w:kern w:val="24"/>
          <w:sz w:val="24"/>
          <w:szCs w:val="24"/>
        </w:rPr>
      </w:pPr>
      <w:r w:rsidRPr="006930FA">
        <w:rPr>
          <w:rFonts w:ascii="Arial" w:eastAsiaTheme="minorEastAsia" w:hAnsi="Arial" w:cs="Arial"/>
          <w:bCs/>
          <w:color w:val="090B0A"/>
          <w:kern w:val="24"/>
          <w:sz w:val="24"/>
          <w:szCs w:val="24"/>
        </w:rPr>
        <w:t>4.1</w:t>
      </w:r>
      <w:r w:rsidRPr="006930FA">
        <w:rPr>
          <w:rFonts w:ascii="Arial" w:eastAsiaTheme="minorEastAsia" w:hAnsi="Arial" w:cs="Arial"/>
          <w:b/>
          <w:color w:val="090B0A"/>
          <w:kern w:val="24"/>
          <w:sz w:val="24"/>
          <w:szCs w:val="24"/>
        </w:rPr>
        <w:tab/>
      </w:r>
      <w:r w:rsidRPr="006930FA">
        <w:rPr>
          <w:rFonts w:ascii="Arial" w:eastAsiaTheme="minorEastAsia" w:hAnsi="Arial" w:cs="Arial"/>
          <w:bCs/>
          <w:color w:val="090B0A"/>
          <w:kern w:val="24"/>
          <w:sz w:val="24"/>
          <w:szCs w:val="24"/>
        </w:rPr>
        <w:t xml:space="preserve">Meetings of this group will be held every month or two months for an hour. </w:t>
      </w:r>
    </w:p>
    <w:p w14:paraId="70FFEE6D" w14:textId="77777777" w:rsidR="006930FA" w:rsidRPr="006930FA" w:rsidRDefault="006930FA" w:rsidP="008D1AEB">
      <w:pPr>
        <w:pStyle w:val="BodyTextIndent"/>
        <w:tabs>
          <w:tab w:val="clear" w:pos="540"/>
        </w:tabs>
        <w:ind w:left="851" w:hanging="851"/>
        <w:jc w:val="left"/>
        <w:rPr>
          <w:rFonts w:ascii="Arial" w:eastAsiaTheme="minorEastAsia" w:hAnsi="Arial" w:cs="Arial"/>
          <w:bCs/>
          <w:color w:val="090B0A"/>
          <w:kern w:val="24"/>
          <w:sz w:val="24"/>
          <w:szCs w:val="24"/>
        </w:rPr>
      </w:pPr>
    </w:p>
    <w:p w14:paraId="256AC176" w14:textId="6E6F2499" w:rsidR="006930FA" w:rsidRPr="006930FA" w:rsidRDefault="006930FA" w:rsidP="00846650">
      <w:pPr>
        <w:pStyle w:val="BodyTextIndent"/>
        <w:tabs>
          <w:tab w:val="clear" w:pos="540"/>
        </w:tabs>
        <w:ind w:left="720" w:hanging="720"/>
        <w:jc w:val="left"/>
        <w:rPr>
          <w:rFonts w:ascii="Arial" w:hAnsi="Arial" w:cs="Arial"/>
          <w:color w:val="090B0A"/>
          <w:sz w:val="24"/>
          <w:szCs w:val="24"/>
          <w:lang w:val="en-GB"/>
        </w:rPr>
      </w:pPr>
      <w:r w:rsidRPr="006930FA">
        <w:rPr>
          <w:rFonts w:ascii="Arial" w:eastAsiaTheme="minorEastAsia" w:hAnsi="Arial" w:cs="Arial"/>
          <w:bCs/>
          <w:color w:val="090B0A"/>
          <w:kern w:val="24"/>
          <w:sz w:val="24"/>
          <w:szCs w:val="24"/>
        </w:rPr>
        <w:t>4</w:t>
      </w:r>
      <w:r w:rsidR="00846650">
        <w:rPr>
          <w:rFonts w:ascii="Arial" w:eastAsiaTheme="minorEastAsia" w:hAnsi="Arial" w:cs="Arial"/>
          <w:bCs/>
          <w:color w:val="090B0A"/>
          <w:kern w:val="24"/>
          <w:sz w:val="24"/>
          <w:szCs w:val="24"/>
        </w:rPr>
        <w:t>.2</w:t>
      </w:r>
      <w:r w:rsidR="00846650">
        <w:rPr>
          <w:rFonts w:ascii="Arial" w:eastAsiaTheme="minorEastAsia" w:hAnsi="Arial" w:cs="Arial"/>
          <w:bCs/>
          <w:color w:val="090B0A"/>
          <w:kern w:val="24"/>
          <w:sz w:val="24"/>
          <w:szCs w:val="24"/>
        </w:rPr>
        <w:tab/>
      </w:r>
      <w:r w:rsidRPr="006930FA">
        <w:rPr>
          <w:rFonts w:ascii="Arial" w:eastAsiaTheme="minorEastAsia" w:hAnsi="Arial" w:cs="Arial"/>
          <w:bCs/>
          <w:color w:val="090B0A"/>
          <w:kern w:val="24"/>
          <w:sz w:val="24"/>
          <w:szCs w:val="24"/>
        </w:rPr>
        <w:t xml:space="preserve">This group is expected to be ongoing and progress will be reviewed on a regular basis. </w:t>
      </w:r>
    </w:p>
    <w:p w14:paraId="0B8C9B12" w14:textId="23E72634" w:rsidR="006930FA" w:rsidRPr="001F62D2" w:rsidRDefault="00C6659E" w:rsidP="008D1AEB">
      <w:pPr>
        <w:widowControl w:val="0"/>
        <w:spacing w:after="0" w:line="240" w:lineRule="auto"/>
        <w:ind w:left="720" w:hanging="720"/>
        <w:rPr>
          <w:rFonts w:cstheme="minorHAnsi"/>
          <w:color w:val="090B0A"/>
          <w:kern w:val="24"/>
        </w:rPr>
      </w:pPr>
      <w:r>
        <w:rPr>
          <w:rFonts w:cs="Arial"/>
          <w:bCs/>
          <w:color w:val="3C4741" w:themeColor="text1"/>
          <w:kern w:val="24"/>
        </w:rPr>
        <w:tab/>
      </w:r>
      <w:r w:rsidRPr="001F62D2">
        <w:rPr>
          <w:rFonts w:cstheme="minorHAnsi"/>
          <w:color w:val="090B0A"/>
          <w:kern w:val="24"/>
        </w:rPr>
        <w:t>The next formal review will be in adva</w:t>
      </w:r>
      <w:r w:rsidR="00C24E5F" w:rsidRPr="001F62D2">
        <w:rPr>
          <w:rFonts w:cstheme="minorHAnsi"/>
          <w:color w:val="090B0A"/>
          <w:kern w:val="24"/>
        </w:rPr>
        <w:t>nce</w:t>
      </w:r>
      <w:r w:rsidRPr="001F62D2">
        <w:rPr>
          <w:rFonts w:cstheme="minorHAnsi"/>
          <w:color w:val="090B0A"/>
          <w:kern w:val="24"/>
        </w:rPr>
        <w:t xml:space="preserve"> of the Agency Board meeting on 24 February 2026.  </w:t>
      </w:r>
    </w:p>
    <w:p w14:paraId="238822AD" w14:textId="77777777" w:rsidR="00846650" w:rsidRPr="001F62D2" w:rsidRDefault="00846650" w:rsidP="008D1AEB">
      <w:pPr>
        <w:widowControl w:val="0"/>
        <w:spacing w:after="0" w:line="240" w:lineRule="auto"/>
        <w:ind w:left="720" w:hanging="720"/>
        <w:rPr>
          <w:rFonts w:cs="Arial"/>
          <w:bCs/>
          <w:color w:val="3C4741" w:themeColor="text1"/>
          <w:kern w:val="24"/>
        </w:rPr>
      </w:pPr>
    </w:p>
    <w:p w14:paraId="2C25B4CB" w14:textId="031637DD" w:rsidR="006930FA" w:rsidRDefault="006930FA" w:rsidP="00846650">
      <w:pPr>
        <w:widowControl w:val="0"/>
        <w:spacing w:after="0" w:line="240" w:lineRule="auto"/>
        <w:ind w:left="720" w:hanging="720"/>
        <w:rPr>
          <w:rFonts w:cs="Arial"/>
        </w:rPr>
      </w:pPr>
      <w:r w:rsidRPr="001F62D2">
        <w:rPr>
          <w:rFonts w:cs="Arial"/>
          <w:bCs/>
          <w:color w:val="3C4741" w:themeColor="text1"/>
          <w:kern w:val="24"/>
        </w:rPr>
        <w:t>4.3</w:t>
      </w:r>
      <w:r w:rsidRPr="001F62D2">
        <w:rPr>
          <w:rFonts w:cs="Arial"/>
          <w:bCs/>
          <w:color w:val="3C4741" w:themeColor="text1"/>
          <w:kern w:val="24"/>
        </w:rPr>
        <w:tab/>
      </w:r>
      <w:r w:rsidRPr="001F62D2">
        <w:rPr>
          <w:rFonts w:cs="Arial"/>
        </w:rPr>
        <w:t xml:space="preserve">High level updates on activity under each area will be presented at Board meetings with board members having the opportunity to contribute to updates either in advance in writing or verbally at the meeting.  The Agency Board Chair will also feed insights </w:t>
      </w:r>
      <w:r w:rsidRPr="001F62D2">
        <w:rPr>
          <w:rFonts w:cstheme="minorHAnsi"/>
          <w:color w:val="090B0A"/>
        </w:rPr>
        <w:t>from this board champion work</w:t>
      </w:r>
      <w:r w:rsidRPr="001F62D2">
        <w:rPr>
          <w:rFonts w:cs="Arial"/>
        </w:rPr>
        <w:t xml:space="preserve"> into discussions with board members and record alongside members appraisals.</w:t>
      </w:r>
    </w:p>
    <w:p w14:paraId="23967AF8" w14:textId="77777777" w:rsidR="000629DB" w:rsidRDefault="000629DB" w:rsidP="00846650">
      <w:pPr>
        <w:widowControl w:val="0"/>
        <w:spacing w:after="0" w:line="240" w:lineRule="auto"/>
        <w:ind w:left="720" w:hanging="720"/>
        <w:rPr>
          <w:rFonts w:cs="Arial"/>
        </w:rPr>
      </w:pPr>
    </w:p>
    <w:p w14:paraId="6138683E" w14:textId="77777777" w:rsidR="000629DB" w:rsidRDefault="000629DB" w:rsidP="000629DB">
      <w:pPr>
        <w:pStyle w:val="BodyText1"/>
        <w:spacing w:after="0" w:line="240" w:lineRule="auto"/>
        <w:ind w:left="720" w:hanging="720"/>
        <w:rPr>
          <w:rFonts w:cstheme="minorHAnsi"/>
          <w:color w:val="090B0A"/>
        </w:rPr>
      </w:pPr>
      <w:r>
        <w:t>4.4</w:t>
      </w:r>
      <w:r>
        <w:tab/>
      </w:r>
      <w:r>
        <w:rPr>
          <w:rFonts w:cstheme="minorHAnsi"/>
          <w:color w:val="090B0A"/>
        </w:rPr>
        <w:t>All Board Champion</w:t>
      </w:r>
      <w:r w:rsidRPr="00C334E6">
        <w:rPr>
          <w:rFonts w:cstheme="minorHAnsi"/>
          <w:color w:val="090B0A"/>
        </w:rPr>
        <w:t xml:space="preserve"> groups are kept under continuous review as priorities change; new groups </w:t>
      </w:r>
      <w:r>
        <w:rPr>
          <w:rFonts w:cstheme="minorHAnsi"/>
          <w:color w:val="090B0A"/>
        </w:rPr>
        <w:t>are</w:t>
      </w:r>
      <w:r w:rsidRPr="00C334E6">
        <w:rPr>
          <w:rFonts w:cstheme="minorHAnsi"/>
          <w:color w:val="090B0A"/>
        </w:rPr>
        <w:t xml:space="preserve"> added, and some groups removed or evolved, as noted in the minutes of the Agency Board meetings.</w:t>
      </w:r>
    </w:p>
    <w:p w14:paraId="10828E57" w14:textId="77777777" w:rsidR="000629DB" w:rsidRDefault="000629DB" w:rsidP="000629DB">
      <w:pPr>
        <w:pStyle w:val="BodyText1"/>
        <w:spacing w:after="0" w:line="240" w:lineRule="auto"/>
        <w:ind w:left="720" w:hanging="720"/>
        <w:rPr>
          <w:rFonts w:cstheme="minorHAnsi"/>
          <w:color w:val="090B0A"/>
        </w:rPr>
      </w:pPr>
    </w:p>
    <w:p w14:paraId="13DFDAFF" w14:textId="77777777" w:rsidR="000629DB" w:rsidRDefault="000629DB" w:rsidP="000629DB">
      <w:pPr>
        <w:pStyle w:val="BodyText1"/>
        <w:spacing w:after="0" w:line="240" w:lineRule="auto"/>
        <w:ind w:left="720" w:hanging="720"/>
        <w:rPr>
          <w:rFonts w:cstheme="minorHAnsi"/>
          <w:color w:val="090B0A"/>
        </w:rPr>
      </w:pPr>
    </w:p>
    <w:p w14:paraId="6C1CBE90" w14:textId="2BE21504" w:rsidR="00482129" w:rsidRPr="00482129" w:rsidRDefault="000629DB" w:rsidP="00957EBC">
      <w:pPr>
        <w:pStyle w:val="BodyText1"/>
        <w:spacing w:after="0" w:line="240" w:lineRule="auto"/>
        <w:ind w:left="720" w:hanging="720"/>
        <w:rPr>
          <w:rFonts w:cstheme="minorHAnsi"/>
          <w:b/>
          <w:bCs/>
        </w:rPr>
      </w:pPr>
      <w:r>
        <w:rPr>
          <w:rFonts w:cstheme="minorHAnsi"/>
          <w:color w:val="090B0A"/>
        </w:rPr>
        <w:t>END</w:t>
      </w:r>
    </w:p>
    <w:sectPr w:rsidR="00482129" w:rsidRPr="00482129" w:rsidSect="002B3BB4">
      <w:pgSz w:w="11900" w:h="16840"/>
      <w:pgMar w:top="839" w:right="839" w:bottom="839" w:left="839" w:header="79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72D3F" w14:textId="77777777" w:rsidR="00EF5429" w:rsidRDefault="00EF5429" w:rsidP="00660C79">
      <w:pPr>
        <w:spacing w:line="240" w:lineRule="auto"/>
      </w:pPr>
      <w:r>
        <w:separator/>
      </w:r>
    </w:p>
  </w:endnote>
  <w:endnote w:type="continuationSeparator" w:id="0">
    <w:p w14:paraId="76AEC917" w14:textId="77777777" w:rsidR="00EF5429" w:rsidRDefault="00EF5429" w:rsidP="00660C79">
      <w:pPr>
        <w:spacing w:line="240" w:lineRule="auto"/>
      </w:pPr>
      <w:r>
        <w:continuationSeparator/>
      </w:r>
    </w:p>
  </w:endnote>
  <w:endnote w:type="continuationNotice" w:id="1">
    <w:p w14:paraId="0D7B2ACF" w14:textId="77777777" w:rsidR="00EF5429" w:rsidRDefault="00EF54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1)">
    <w:altName w:val="Times New Roman"/>
    <w:charset w:val="00"/>
    <w:family w:val="swiss"/>
    <w:pitch w:val="variable"/>
    <w:sig w:usb0="20007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0ECAC" w14:textId="5B72BEAA" w:rsidR="00EC6A73" w:rsidRDefault="002F5C34">
    <w:pPr>
      <w:pStyle w:val="Footer"/>
      <w:framePr w:wrap="none" w:vAnchor="text" w:hAnchor="margin" w:xAlign="right" w:y="1"/>
      <w:rPr>
        <w:rStyle w:val="PageNumber"/>
      </w:rPr>
    </w:pPr>
    <w:r>
      <w:rPr>
        <w:noProof/>
      </w:rPr>
      <mc:AlternateContent>
        <mc:Choice Requires="wps">
          <w:drawing>
            <wp:anchor distT="0" distB="0" distL="0" distR="0" simplePos="0" relativeHeight="251683328" behindDoc="0" locked="0" layoutInCell="1" allowOverlap="1" wp14:anchorId="5C09607D" wp14:editId="6FAD6B2E">
              <wp:simplePos x="635" y="635"/>
              <wp:positionH relativeFrom="page">
                <wp:align>center</wp:align>
              </wp:positionH>
              <wp:positionV relativeFrom="page">
                <wp:align>bottom</wp:align>
              </wp:positionV>
              <wp:extent cx="459740" cy="422910"/>
              <wp:effectExtent l="0" t="0" r="16510" b="0"/>
              <wp:wrapNone/>
              <wp:docPr id="573053542"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77C6E8F1" w14:textId="24E35652" w:rsidR="002F5C34" w:rsidRPr="002F5C34" w:rsidRDefault="002F5C34" w:rsidP="002F5C34">
                          <w:pPr>
                            <w:spacing w:after="0"/>
                            <w:rPr>
                              <w:rFonts w:ascii="Calibri" w:eastAsia="Calibri" w:hAnsi="Calibri" w:cs="Calibri"/>
                              <w:noProof/>
                              <w:color w:val="0000FF"/>
                              <w:sz w:val="20"/>
                              <w:szCs w:val="20"/>
                            </w:rPr>
                          </w:pPr>
                          <w:r w:rsidRPr="002F5C34">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09607D" id="_x0000_t202" coordsize="21600,21600" o:spt="202" path="m,l,21600r21600,l21600,xe">
              <v:stroke joinstyle="miter"/>
              <v:path gradientshapeok="t" o:connecttype="rect"/>
            </v:shapetype>
            <v:shape id="Text Box 13" o:spid="_x0000_s1029" type="#_x0000_t202" alt="OFFICIAL" style="position:absolute;margin-left:0;margin-top:0;width:36.2pt;height:33.3pt;z-index:2516833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Stab0A4CAAAc&#10;BAAADgAAAAAAAAAAAAAAAAAuAgAAZHJzL2Uyb0RvYy54bWxQSwECLQAUAAYACAAAACEAvZvoZtsA&#10;AAADAQAADwAAAAAAAAAAAAAAAABoBAAAZHJzL2Rvd25yZXYueG1sUEsFBgAAAAAEAAQA8wAAAHAF&#10;AAAAAA==&#10;" filled="f" stroked="f">
              <v:fill o:detectmouseclick="t"/>
              <v:textbox style="mso-fit-shape-to-text:t" inset="0,0,0,15pt">
                <w:txbxContent>
                  <w:p w14:paraId="77C6E8F1" w14:textId="24E35652" w:rsidR="002F5C34" w:rsidRPr="002F5C34" w:rsidRDefault="002F5C34" w:rsidP="002F5C34">
                    <w:pPr>
                      <w:spacing w:after="0"/>
                      <w:rPr>
                        <w:rFonts w:ascii="Calibri" w:eastAsia="Calibri" w:hAnsi="Calibri" w:cs="Calibri"/>
                        <w:noProof/>
                        <w:color w:val="0000FF"/>
                        <w:sz w:val="20"/>
                        <w:szCs w:val="20"/>
                      </w:rPr>
                    </w:pPr>
                    <w:r w:rsidRPr="002F5C34">
                      <w:rPr>
                        <w:rFonts w:ascii="Calibri" w:eastAsia="Calibri" w:hAnsi="Calibri" w:cs="Calibri"/>
                        <w:noProof/>
                        <w:color w:val="0000FF"/>
                        <w:sz w:val="20"/>
                        <w:szCs w:val="20"/>
                      </w:rPr>
                      <w:t>OFFICIAL</w:t>
                    </w:r>
                  </w:p>
                </w:txbxContent>
              </v:textbox>
              <w10:wrap anchorx="page" anchory="page"/>
            </v:shape>
          </w:pict>
        </mc:Fallback>
      </mc:AlternateContent>
    </w:r>
    <w:sdt>
      <w:sdtPr>
        <w:rPr>
          <w:rStyle w:val="PageNumber"/>
        </w:rPr>
        <w:id w:val="236994185"/>
        <w:docPartObj>
          <w:docPartGallery w:val="Page Numbers (Bottom of Page)"/>
          <w:docPartUnique/>
        </w:docPartObj>
      </w:sdtPr>
      <w:sdtContent>
        <w:r w:rsidR="00EC6A73">
          <w:rPr>
            <w:rStyle w:val="PageNumber"/>
          </w:rPr>
          <w:fldChar w:fldCharType="begin"/>
        </w:r>
        <w:r w:rsidR="00EC6A73">
          <w:rPr>
            <w:rStyle w:val="PageNumber"/>
          </w:rPr>
          <w:instrText xml:space="preserve"> PAGE </w:instrText>
        </w:r>
        <w:r w:rsidR="00EC6A73">
          <w:rPr>
            <w:rStyle w:val="PageNumber"/>
          </w:rPr>
          <w:fldChar w:fldCharType="separate"/>
        </w:r>
        <w:r w:rsidR="00394103">
          <w:rPr>
            <w:rStyle w:val="PageNumber"/>
            <w:noProof/>
          </w:rPr>
          <w:t>2</w:t>
        </w:r>
        <w:r w:rsidR="00EC6A73">
          <w:rPr>
            <w:rStyle w:val="PageNumber"/>
          </w:rPr>
          <w:fldChar w:fldCharType="end"/>
        </w:r>
      </w:sdtContent>
    </w:sdt>
  </w:p>
  <w:sdt>
    <w:sdtPr>
      <w:rPr>
        <w:rStyle w:val="PageNumber"/>
      </w:rPr>
      <w:id w:val="-1749717889"/>
      <w:docPartObj>
        <w:docPartGallery w:val="Page Numbers (Bottom of Page)"/>
        <w:docPartUnique/>
      </w:docPartObj>
    </w:sdtPr>
    <w:sdtContent>
      <w:p w14:paraId="50D43DD4" w14:textId="770235F4"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394103">
          <w:rPr>
            <w:rStyle w:val="PageNumber"/>
            <w:noProof/>
          </w:rPr>
          <w:t>2</w:t>
        </w:r>
        <w:r>
          <w:rPr>
            <w:rStyle w:val="PageNumber"/>
          </w:rPr>
          <w:fldChar w:fldCharType="end"/>
        </w:r>
      </w:p>
    </w:sdtContent>
  </w:sdt>
  <w:p w14:paraId="7954C275"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86C06" w14:textId="6E505D72" w:rsidR="00917BB1" w:rsidRDefault="002F5C34" w:rsidP="00917BB1">
    <w:pPr>
      <w:pStyle w:val="Footer"/>
      <w:ind w:right="360"/>
    </w:pPr>
    <w:r>
      <w:rPr>
        <w:noProof/>
      </w:rPr>
      <mc:AlternateContent>
        <mc:Choice Requires="wps">
          <w:drawing>
            <wp:anchor distT="0" distB="0" distL="0" distR="0" simplePos="0" relativeHeight="251684352" behindDoc="0" locked="0" layoutInCell="1" allowOverlap="1" wp14:anchorId="1C1DD7BA" wp14:editId="026D882C">
              <wp:simplePos x="533400" y="9766300"/>
              <wp:positionH relativeFrom="page">
                <wp:align>center</wp:align>
              </wp:positionH>
              <wp:positionV relativeFrom="page">
                <wp:align>bottom</wp:align>
              </wp:positionV>
              <wp:extent cx="459740" cy="422910"/>
              <wp:effectExtent l="0" t="0" r="16510" b="0"/>
              <wp:wrapNone/>
              <wp:docPr id="1924907291"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0339CEDD" w14:textId="5BC19BEC" w:rsidR="002F5C34" w:rsidRPr="002F5C34" w:rsidRDefault="002F5C34" w:rsidP="002F5C34">
                          <w:pPr>
                            <w:spacing w:after="0"/>
                            <w:rPr>
                              <w:rFonts w:ascii="Calibri" w:eastAsia="Calibri" w:hAnsi="Calibri" w:cs="Calibri"/>
                              <w:noProof/>
                              <w:color w:val="0000FF"/>
                              <w:sz w:val="20"/>
                              <w:szCs w:val="20"/>
                            </w:rPr>
                          </w:pPr>
                          <w:r w:rsidRPr="002F5C34">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1DD7BA" id="_x0000_t202" coordsize="21600,21600" o:spt="202" path="m,l,21600r21600,l21600,xe">
              <v:stroke joinstyle="miter"/>
              <v:path gradientshapeok="t" o:connecttype="rect"/>
            </v:shapetype>
            <v:shape id="Text Box 14" o:spid="_x0000_s1030" type="#_x0000_t202" alt="OFFICIAL" style="position:absolute;margin-left:0;margin-top:0;width:36.2pt;height:33.3pt;z-index:2516843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" filled="f" stroked="f">
              <v:fill o:detectmouseclick="t"/>
              <v:textbox style="mso-fit-shape-to-text:t" inset="0,0,0,15pt">
                <w:txbxContent>
                  <w:p w14:paraId="0339CEDD" w14:textId="5BC19BEC" w:rsidR="002F5C34" w:rsidRPr="002F5C34" w:rsidRDefault="002F5C34" w:rsidP="002F5C34">
                    <w:pPr>
                      <w:spacing w:after="0"/>
                      <w:rPr>
                        <w:rFonts w:ascii="Calibri" w:eastAsia="Calibri" w:hAnsi="Calibri" w:cs="Calibri"/>
                        <w:noProof/>
                        <w:color w:val="0000FF"/>
                        <w:sz w:val="20"/>
                        <w:szCs w:val="20"/>
                      </w:rPr>
                    </w:pPr>
                    <w:r w:rsidRPr="002F5C34">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1560629883"/>
      <w:docPartObj>
        <w:docPartGallery w:val="Page Numbers (Bottom of Page)"/>
        <w:docPartUnique/>
      </w:docPartObj>
    </w:sdtPr>
    <w:sdtContent>
      <w:p w14:paraId="3B24D6B4" w14:textId="77777777" w:rsidR="00EC6A73" w:rsidRDefault="00EC6A73" w:rsidP="00D048D7">
        <w:pPr>
          <w:pStyle w:val="Footer"/>
          <w:framePr w:wrap="none" w:vAnchor="text" w:hAnchor="page" w:x="10955" w:y="7"/>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4D9DE6" w14:textId="77777777" w:rsidR="00917BB1" w:rsidRDefault="00917BB1" w:rsidP="00917BB1">
    <w:pPr>
      <w:pStyle w:val="Footer"/>
      <w:ind w:right="360"/>
    </w:pPr>
    <w:r>
      <w:rPr>
        <w:noProof/>
      </w:rPr>
      <w:drawing>
        <wp:inline distT="0" distB="0" distL="0" distR="0" wp14:anchorId="7D7A9B3E" wp14:editId="63A29EBE">
          <wp:extent cx="1007167" cy="265044"/>
          <wp:effectExtent l="0" t="0" r="0" b="1905"/>
          <wp:docPr id="1452267584" name="Picture 14522675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B965" w14:textId="3DFD4247" w:rsidR="002369CA" w:rsidRDefault="002F5C34">
    <w:pPr>
      <w:pStyle w:val="Footer"/>
    </w:pPr>
    <w:r>
      <w:rPr>
        <w:noProof/>
      </w:rPr>
      <mc:AlternateContent>
        <mc:Choice Requires="wps">
          <w:drawing>
            <wp:anchor distT="0" distB="0" distL="0" distR="0" simplePos="0" relativeHeight="251682304" behindDoc="0" locked="0" layoutInCell="1" allowOverlap="1" wp14:anchorId="37E47011" wp14:editId="697622A1">
              <wp:simplePos x="635" y="635"/>
              <wp:positionH relativeFrom="page">
                <wp:align>center</wp:align>
              </wp:positionH>
              <wp:positionV relativeFrom="page">
                <wp:align>bottom</wp:align>
              </wp:positionV>
              <wp:extent cx="459740" cy="422910"/>
              <wp:effectExtent l="0" t="0" r="16510" b="0"/>
              <wp:wrapNone/>
              <wp:docPr id="351515208"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4E9F4E1D" w14:textId="50847D49" w:rsidR="002F5C34" w:rsidRPr="002F5C34" w:rsidRDefault="002F5C34" w:rsidP="002F5C34">
                          <w:pPr>
                            <w:spacing w:after="0"/>
                            <w:rPr>
                              <w:rFonts w:ascii="Calibri" w:eastAsia="Calibri" w:hAnsi="Calibri" w:cs="Calibri"/>
                              <w:noProof/>
                              <w:color w:val="0000FF"/>
                              <w:sz w:val="20"/>
                              <w:szCs w:val="20"/>
                            </w:rPr>
                          </w:pPr>
                          <w:r w:rsidRPr="002F5C34">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E47011" id="_x0000_t202" coordsize="21600,21600" o:spt="202" path="m,l,21600r21600,l21600,xe">
              <v:stroke joinstyle="miter"/>
              <v:path gradientshapeok="t" o:connecttype="rect"/>
            </v:shapetype>
            <v:shape id="Text Box 12" o:spid="_x0000_s1032" type="#_x0000_t202" alt="OFFICIAL" style="position:absolute;margin-left:0;margin-top:0;width:36.2pt;height:33.3pt;z-index:2516823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SeqGYA4CAAAc&#10;BAAADgAAAAAAAAAAAAAAAAAuAgAAZHJzL2Uyb0RvYy54bWxQSwECLQAUAAYACAAAACEAvZvoZtsA&#10;AAADAQAADwAAAAAAAAAAAAAAAABoBAAAZHJzL2Rvd25yZXYueG1sUEsFBgAAAAAEAAQA8wAAAHAF&#10;AAAAAA==&#10;" filled="f" stroked="f">
              <v:fill o:detectmouseclick="t"/>
              <v:textbox style="mso-fit-shape-to-text:t" inset="0,0,0,15pt">
                <w:txbxContent>
                  <w:p w14:paraId="4E9F4E1D" w14:textId="50847D49" w:rsidR="002F5C34" w:rsidRPr="002F5C34" w:rsidRDefault="002F5C34" w:rsidP="002F5C34">
                    <w:pPr>
                      <w:spacing w:after="0"/>
                      <w:rPr>
                        <w:rFonts w:ascii="Calibri" w:eastAsia="Calibri" w:hAnsi="Calibri" w:cs="Calibri"/>
                        <w:noProof/>
                        <w:color w:val="0000FF"/>
                        <w:sz w:val="20"/>
                        <w:szCs w:val="20"/>
                      </w:rPr>
                    </w:pPr>
                    <w:r w:rsidRPr="002F5C34">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EFB30" w14:textId="77777777" w:rsidR="00EF5429" w:rsidRDefault="00EF5429" w:rsidP="00660C79">
      <w:pPr>
        <w:spacing w:line="240" w:lineRule="auto"/>
      </w:pPr>
      <w:r>
        <w:separator/>
      </w:r>
    </w:p>
  </w:footnote>
  <w:footnote w:type="continuationSeparator" w:id="0">
    <w:p w14:paraId="3ED0D76E" w14:textId="77777777" w:rsidR="00EF5429" w:rsidRDefault="00EF5429" w:rsidP="00660C79">
      <w:pPr>
        <w:spacing w:line="240" w:lineRule="auto"/>
      </w:pPr>
      <w:r>
        <w:continuationSeparator/>
      </w:r>
    </w:p>
  </w:footnote>
  <w:footnote w:type="continuationNotice" w:id="1">
    <w:p w14:paraId="3A5BAC2E" w14:textId="77777777" w:rsidR="00EF5429" w:rsidRDefault="00EF54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90F41" w14:textId="3B0D4EF6" w:rsidR="00D804A9" w:rsidRDefault="002F5C34">
    <w:pPr>
      <w:pStyle w:val="Header"/>
    </w:pPr>
    <w:r>
      <w:rPr>
        <w:noProof/>
      </w:rPr>
      <mc:AlternateContent>
        <mc:Choice Requires="wps">
          <w:drawing>
            <wp:anchor distT="0" distB="0" distL="0" distR="0" simplePos="0" relativeHeight="251680256" behindDoc="0" locked="0" layoutInCell="1" allowOverlap="1" wp14:anchorId="089B0677" wp14:editId="1C6C5CC5">
              <wp:simplePos x="635" y="635"/>
              <wp:positionH relativeFrom="page">
                <wp:align>center</wp:align>
              </wp:positionH>
              <wp:positionV relativeFrom="page">
                <wp:align>top</wp:align>
              </wp:positionV>
              <wp:extent cx="459740" cy="422910"/>
              <wp:effectExtent l="0" t="0" r="16510" b="15240"/>
              <wp:wrapNone/>
              <wp:docPr id="276714611"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2F1BD254" w14:textId="5960B363" w:rsidR="002F5C34" w:rsidRPr="002F5C34" w:rsidRDefault="002F5C34" w:rsidP="002F5C34">
                          <w:pPr>
                            <w:spacing w:after="0"/>
                            <w:rPr>
                              <w:rFonts w:ascii="Calibri" w:eastAsia="Calibri" w:hAnsi="Calibri" w:cs="Calibri"/>
                              <w:noProof/>
                              <w:color w:val="0000FF"/>
                              <w:sz w:val="20"/>
                              <w:szCs w:val="20"/>
                            </w:rPr>
                          </w:pPr>
                          <w:r w:rsidRPr="002F5C34">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9B0677" id="_x0000_t202" coordsize="21600,21600" o:spt="202" path="m,l,21600r21600,l21600,xe">
              <v:stroke joinstyle="miter"/>
              <v:path gradientshapeok="t" o:connecttype="rect"/>
            </v:shapetype>
            <v:shape id="Text Box 10" o:spid="_x0000_s1027" type="#_x0000_t202" alt="OFFICIAL" style="position:absolute;margin-left:0;margin-top:0;width:36.2pt;height:33.3pt;z-index:251680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" filled="f" stroked="f">
              <v:fill o:detectmouseclick="t"/>
              <v:textbox style="mso-fit-shape-to-text:t" inset="0,15pt,0,0">
                <w:txbxContent>
                  <w:p w14:paraId="2F1BD254" w14:textId="5960B363" w:rsidR="002F5C34" w:rsidRPr="002F5C34" w:rsidRDefault="002F5C34" w:rsidP="002F5C34">
                    <w:pPr>
                      <w:spacing w:after="0"/>
                      <w:rPr>
                        <w:rFonts w:ascii="Calibri" w:eastAsia="Calibri" w:hAnsi="Calibri" w:cs="Calibri"/>
                        <w:noProof/>
                        <w:color w:val="0000FF"/>
                        <w:sz w:val="20"/>
                        <w:szCs w:val="20"/>
                      </w:rPr>
                    </w:pPr>
                    <w:r w:rsidRPr="002F5C34">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EE3C" w14:textId="36004475" w:rsidR="00114EA4" w:rsidRDefault="002F5C34" w:rsidP="0046530A">
    <w:pPr>
      <w:pStyle w:val="BodyText1"/>
      <w:ind w:left="7920"/>
    </w:pPr>
    <w:r>
      <w:rPr>
        <w:noProof/>
      </w:rPr>
      <mc:AlternateContent>
        <mc:Choice Requires="wps">
          <w:drawing>
            <wp:anchor distT="0" distB="0" distL="0" distR="0" simplePos="0" relativeHeight="251681280" behindDoc="0" locked="0" layoutInCell="1" allowOverlap="1" wp14:anchorId="434F12E5" wp14:editId="5F49BFC6">
              <wp:simplePos x="533400" y="508000"/>
              <wp:positionH relativeFrom="page">
                <wp:align>center</wp:align>
              </wp:positionH>
              <wp:positionV relativeFrom="page">
                <wp:align>top</wp:align>
              </wp:positionV>
              <wp:extent cx="459740" cy="422910"/>
              <wp:effectExtent l="0" t="0" r="16510" b="15240"/>
              <wp:wrapNone/>
              <wp:docPr id="1291871414"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256D0900" w14:textId="62FF01FD" w:rsidR="002F5C34" w:rsidRPr="002F5C34" w:rsidRDefault="002F5C34" w:rsidP="002F5C34">
                          <w:pPr>
                            <w:spacing w:after="0"/>
                            <w:rPr>
                              <w:rFonts w:ascii="Calibri" w:eastAsia="Calibri" w:hAnsi="Calibri" w:cs="Calibri"/>
                              <w:noProof/>
                              <w:color w:val="0000FF"/>
                              <w:sz w:val="20"/>
                              <w:szCs w:val="20"/>
                            </w:rPr>
                          </w:pPr>
                          <w:r w:rsidRPr="002F5C34">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4F12E5" id="_x0000_t202" coordsize="21600,21600" o:spt="202" path="m,l,21600r21600,l21600,xe">
              <v:stroke joinstyle="miter"/>
              <v:path gradientshapeok="t" o:connecttype="rect"/>
            </v:shapetype>
            <v:shape id="Text Box 11" o:spid="_x0000_s1028" type="#_x0000_t202" alt="OFFICIAL" style="position:absolute;left:0;text-align:left;margin-left:0;margin-top:0;width:36.2pt;height:33.3pt;z-index:2516812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" filled="f" stroked="f">
              <v:fill o:detectmouseclick="t"/>
              <v:textbox style="mso-fit-shape-to-text:t" inset="0,15pt,0,0">
                <w:txbxContent>
                  <w:p w14:paraId="256D0900" w14:textId="62FF01FD" w:rsidR="002F5C34" w:rsidRPr="002F5C34" w:rsidRDefault="002F5C34" w:rsidP="002F5C34">
                    <w:pPr>
                      <w:spacing w:after="0"/>
                      <w:rPr>
                        <w:rFonts w:ascii="Calibri" w:eastAsia="Calibri" w:hAnsi="Calibri" w:cs="Calibri"/>
                        <w:noProof/>
                        <w:color w:val="0000FF"/>
                        <w:sz w:val="20"/>
                        <w:szCs w:val="20"/>
                      </w:rPr>
                    </w:pPr>
                    <w:r w:rsidRPr="002F5C34">
                      <w:rPr>
                        <w:rFonts w:ascii="Calibri" w:eastAsia="Calibri" w:hAnsi="Calibri" w:cs="Calibri"/>
                        <w:noProof/>
                        <w:color w:val="0000FF"/>
                        <w:sz w:val="20"/>
                        <w:szCs w:val="20"/>
                      </w:rPr>
                      <w:t>OFFICIAL</w:t>
                    </w:r>
                  </w:p>
                </w:txbxContent>
              </v:textbox>
              <w10:wrap anchorx="page" anchory="page"/>
            </v:shape>
          </w:pict>
        </mc:Fallback>
      </mc:AlternateContent>
    </w:r>
    <w:r w:rsidR="008C1838">
      <w:t>SEPA 25-26/017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D6EE" w14:textId="49AA24C6" w:rsidR="002369CA" w:rsidRDefault="002F5C34" w:rsidP="00D61975">
    <w:pPr>
      <w:pStyle w:val="BodyText1"/>
      <w:jc w:val="right"/>
    </w:pPr>
    <w:r>
      <w:rPr>
        <w:noProof/>
      </w:rPr>
      <mc:AlternateContent>
        <mc:Choice Requires="wps">
          <w:drawing>
            <wp:anchor distT="0" distB="0" distL="0" distR="0" simplePos="0" relativeHeight="251679232" behindDoc="0" locked="0" layoutInCell="1" allowOverlap="1" wp14:anchorId="1F518AEF" wp14:editId="13DF61F6">
              <wp:simplePos x="635" y="635"/>
              <wp:positionH relativeFrom="page">
                <wp:align>center</wp:align>
              </wp:positionH>
              <wp:positionV relativeFrom="page">
                <wp:align>top</wp:align>
              </wp:positionV>
              <wp:extent cx="459740" cy="422910"/>
              <wp:effectExtent l="0" t="0" r="16510" b="15240"/>
              <wp:wrapNone/>
              <wp:docPr id="32882166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73F1D332" w14:textId="1F401C4D" w:rsidR="002F5C34" w:rsidRPr="002F5C34" w:rsidRDefault="002F5C34" w:rsidP="002F5C34">
                          <w:pPr>
                            <w:spacing w:after="0"/>
                            <w:rPr>
                              <w:rFonts w:ascii="Calibri" w:eastAsia="Calibri" w:hAnsi="Calibri" w:cs="Calibri"/>
                              <w:noProof/>
                              <w:color w:val="0000FF"/>
                              <w:sz w:val="20"/>
                              <w:szCs w:val="20"/>
                            </w:rPr>
                          </w:pPr>
                          <w:r w:rsidRPr="002F5C34">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518AEF" id="_x0000_t202" coordsize="21600,21600" o:spt="202" path="m,l,21600r21600,l21600,xe">
              <v:stroke joinstyle="miter"/>
              <v:path gradientshapeok="t" o:connecttype="rect"/>
            </v:shapetype>
            <v:shape id="Text Box 9" o:spid="_x0000_s1031" type="#_x0000_t202" alt="OFFICIAL" style="position:absolute;left:0;text-align:left;margin-left:0;margin-top:0;width:36.2pt;height:33.3pt;z-index:2516792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" filled="f" stroked="f">
              <v:fill o:detectmouseclick="t"/>
              <v:textbox style="mso-fit-shape-to-text:t" inset="0,15pt,0,0">
                <w:txbxContent>
                  <w:p w14:paraId="73F1D332" w14:textId="1F401C4D" w:rsidR="002F5C34" w:rsidRPr="002F5C34" w:rsidRDefault="002F5C34" w:rsidP="002F5C34">
                    <w:pPr>
                      <w:spacing w:after="0"/>
                      <w:rPr>
                        <w:rFonts w:ascii="Calibri" w:eastAsia="Calibri" w:hAnsi="Calibri" w:cs="Calibri"/>
                        <w:noProof/>
                        <w:color w:val="0000FF"/>
                        <w:sz w:val="20"/>
                        <w:szCs w:val="20"/>
                      </w:rPr>
                    </w:pPr>
                    <w:r w:rsidRPr="002F5C34">
                      <w:rPr>
                        <w:rFonts w:ascii="Calibri" w:eastAsia="Calibri" w:hAnsi="Calibri" w:cs="Calibri"/>
                        <w:noProof/>
                        <w:color w:val="0000FF"/>
                        <w:sz w:val="20"/>
                        <w:szCs w:val="20"/>
                      </w:rPr>
                      <w:t>OFFICIAL</w:t>
                    </w:r>
                  </w:p>
                </w:txbxContent>
              </v:textbox>
              <w10:wrap anchorx="page" anchory="page"/>
            </v:shape>
          </w:pict>
        </mc:Fallback>
      </mc:AlternateContent>
    </w:r>
    <w:r w:rsidR="00D61975">
      <w:tab/>
    </w:r>
    <w:r w:rsidR="00D61975">
      <w:tab/>
    </w:r>
    <w:r w:rsidR="00D61975">
      <w:tab/>
    </w:r>
    <w:r w:rsidR="00D61975">
      <w:tab/>
    </w:r>
    <w:r w:rsidR="00D61975" w:rsidRPr="007906F3">
      <w:t>SEPA/ARC/PRC/</w:t>
    </w:r>
    <w:proofErr w:type="gramStart"/>
    <w:r w:rsidR="00D61975" w:rsidRPr="007906F3">
      <w:t>CLT  XX</w:t>
    </w:r>
    <w:proofErr w:type="gramEnd"/>
    <w:r w:rsidR="00D61975" w:rsidRPr="007906F3">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11768"/>
    <w:multiLevelType w:val="hybridMultilevel"/>
    <w:tmpl w:val="4552E1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E501DB"/>
    <w:multiLevelType w:val="multilevel"/>
    <w:tmpl w:val="BD863A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D6A7D3D"/>
    <w:multiLevelType w:val="multilevel"/>
    <w:tmpl w:val="D846B1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F04F00"/>
    <w:multiLevelType w:val="multilevel"/>
    <w:tmpl w:val="C7F48B20"/>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4" w15:restartNumberingAfterBreak="0">
    <w:nsid w:val="375A4530"/>
    <w:multiLevelType w:val="multilevel"/>
    <w:tmpl w:val="36B65F4E"/>
    <w:lvl w:ilvl="0">
      <w:start w:val="1"/>
      <w:numFmt w:val="decimal"/>
      <w:lvlText w:val="%1."/>
      <w:lvlJc w:val="left"/>
      <w:pPr>
        <w:ind w:left="360" w:hanging="360"/>
      </w:pPr>
      <w:rPr>
        <w:rFonts w:hint="default"/>
        <w:color w:val="auto"/>
      </w:rPr>
    </w:lvl>
    <w:lvl w:ilvl="1">
      <w:start w:val="1"/>
      <w:numFmt w:val="decimal"/>
      <w:lvlText w:val="%1.%2."/>
      <w:lvlJc w:val="left"/>
      <w:pPr>
        <w:ind w:left="858" w:hanging="432"/>
      </w:pPr>
      <w:rPr>
        <w:rFonts w:hint="default"/>
        <w:b w:val="0"/>
        <w:bCs w:val="0"/>
        <w:color w:val="auto"/>
        <w:sz w:val="24"/>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8AF45E0"/>
    <w:multiLevelType w:val="multilevel"/>
    <w:tmpl w:val="E40896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0CF02BF"/>
    <w:multiLevelType w:val="multilevel"/>
    <w:tmpl w:val="CAF6CF5E"/>
    <w:styleLink w:val="CurrentList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2F012FD"/>
    <w:multiLevelType w:val="multilevel"/>
    <w:tmpl w:val="3AC856D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AE794D"/>
    <w:multiLevelType w:val="multilevel"/>
    <w:tmpl w:val="BF84B2F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56F07433"/>
    <w:multiLevelType w:val="multilevel"/>
    <w:tmpl w:val="16C27B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139129C"/>
    <w:multiLevelType w:val="multilevel"/>
    <w:tmpl w:val="30488A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422812"/>
    <w:multiLevelType w:val="multilevel"/>
    <w:tmpl w:val="CAF6CF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6104958"/>
    <w:multiLevelType w:val="hybridMultilevel"/>
    <w:tmpl w:val="0F86CFC0"/>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0C0D7C"/>
    <w:multiLevelType w:val="hybridMultilevel"/>
    <w:tmpl w:val="114C0966"/>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14" w15:restartNumberingAfterBreak="0">
    <w:nsid w:val="7A5153A7"/>
    <w:multiLevelType w:val="multilevel"/>
    <w:tmpl w:val="F30A47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1E44D4"/>
    <w:multiLevelType w:val="multilevel"/>
    <w:tmpl w:val="632A9E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477915854">
    <w:abstractNumId w:val="4"/>
  </w:num>
  <w:num w:numId="2" w16cid:durableId="394937722">
    <w:abstractNumId w:val="0"/>
  </w:num>
  <w:num w:numId="3" w16cid:durableId="1341736356">
    <w:abstractNumId w:val="13"/>
  </w:num>
  <w:num w:numId="4" w16cid:durableId="1330521834">
    <w:abstractNumId w:val="8"/>
  </w:num>
  <w:num w:numId="5" w16cid:durableId="1881739865">
    <w:abstractNumId w:val="3"/>
  </w:num>
  <w:num w:numId="6" w16cid:durableId="1431655204">
    <w:abstractNumId w:val="5"/>
  </w:num>
  <w:num w:numId="7" w16cid:durableId="231696997">
    <w:abstractNumId w:val="7"/>
  </w:num>
  <w:num w:numId="8" w16cid:durableId="10767844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020024">
    <w:abstractNumId w:val="2"/>
  </w:num>
  <w:num w:numId="10" w16cid:durableId="1764956041">
    <w:abstractNumId w:val="9"/>
  </w:num>
  <w:num w:numId="11" w16cid:durableId="1554386419">
    <w:abstractNumId w:val="15"/>
  </w:num>
  <w:num w:numId="12" w16cid:durableId="432014362">
    <w:abstractNumId w:val="10"/>
  </w:num>
  <w:num w:numId="13" w16cid:durableId="1989245299">
    <w:abstractNumId w:val="1"/>
  </w:num>
  <w:num w:numId="14" w16cid:durableId="1508060240">
    <w:abstractNumId w:val="14"/>
  </w:num>
  <w:num w:numId="15" w16cid:durableId="1625110919">
    <w:abstractNumId w:val="11"/>
  </w:num>
  <w:num w:numId="16" w16cid:durableId="34090444">
    <w:abstractNumId w:val="6"/>
  </w:num>
  <w:num w:numId="17" w16cid:durableId="181883399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FA"/>
    <w:rsid w:val="00001EBE"/>
    <w:rsid w:val="000028A2"/>
    <w:rsid w:val="00007130"/>
    <w:rsid w:val="00012804"/>
    <w:rsid w:val="000211FA"/>
    <w:rsid w:val="000238A1"/>
    <w:rsid w:val="00026F13"/>
    <w:rsid w:val="00026FC3"/>
    <w:rsid w:val="00032829"/>
    <w:rsid w:val="00040561"/>
    <w:rsid w:val="0004131E"/>
    <w:rsid w:val="000453FA"/>
    <w:rsid w:val="00046F28"/>
    <w:rsid w:val="00050B5B"/>
    <w:rsid w:val="00050D0D"/>
    <w:rsid w:val="000535D5"/>
    <w:rsid w:val="0005400B"/>
    <w:rsid w:val="00054532"/>
    <w:rsid w:val="000561D2"/>
    <w:rsid w:val="00056A1C"/>
    <w:rsid w:val="00056E36"/>
    <w:rsid w:val="00061A81"/>
    <w:rsid w:val="000629DB"/>
    <w:rsid w:val="00065D41"/>
    <w:rsid w:val="00070937"/>
    <w:rsid w:val="00080733"/>
    <w:rsid w:val="00082F40"/>
    <w:rsid w:val="00084BEF"/>
    <w:rsid w:val="000A115D"/>
    <w:rsid w:val="000A2AE0"/>
    <w:rsid w:val="000A4107"/>
    <w:rsid w:val="000A4F02"/>
    <w:rsid w:val="000A608C"/>
    <w:rsid w:val="000B2606"/>
    <w:rsid w:val="000B42DD"/>
    <w:rsid w:val="000B487E"/>
    <w:rsid w:val="000B4D5C"/>
    <w:rsid w:val="000B7559"/>
    <w:rsid w:val="000C40DE"/>
    <w:rsid w:val="000C736E"/>
    <w:rsid w:val="000D42ED"/>
    <w:rsid w:val="000E0D15"/>
    <w:rsid w:val="000E15A5"/>
    <w:rsid w:val="000E4665"/>
    <w:rsid w:val="000E46F2"/>
    <w:rsid w:val="000F0C6D"/>
    <w:rsid w:val="000F38A7"/>
    <w:rsid w:val="000F7DC8"/>
    <w:rsid w:val="001047CB"/>
    <w:rsid w:val="00105F31"/>
    <w:rsid w:val="001101DF"/>
    <w:rsid w:val="00113828"/>
    <w:rsid w:val="0011450E"/>
    <w:rsid w:val="00114EA4"/>
    <w:rsid w:val="0012027E"/>
    <w:rsid w:val="001223EC"/>
    <w:rsid w:val="00123C61"/>
    <w:rsid w:val="00126E64"/>
    <w:rsid w:val="00137780"/>
    <w:rsid w:val="00142AB9"/>
    <w:rsid w:val="00142CBE"/>
    <w:rsid w:val="001457FD"/>
    <w:rsid w:val="00145980"/>
    <w:rsid w:val="00156AF6"/>
    <w:rsid w:val="0015789D"/>
    <w:rsid w:val="001674F9"/>
    <w:rsid w:val="001723F3"/>
    <w:rsid w:val="001728F1"/>
    <w:rsid w:val="00173E04"/>
    <w:rsid w:val="00175B82"/>
    <w:rsid w:val="001774FA"/>
    <w:rsid w:val="001861B8"/>
    <w:rsid w:val="00193AC2"/>
    <w:rsid w:val="001945CB"/>
    <w:rsid w:val="001A0833"/>
    <w:rsid w:val="001A26E6"/>
    <w:rsid w:val="001A465F"/>
    <w:rsid w:val="001B0571"/>
    <w:rsid w:val="001B4487"/>
    <w:rsid w:val="001B507E"/>
    <w:rsid w:val="001B687E"/>
    <w:rsid w:val="001B6CAA"/>
    <w:rsid w:val="001C5EF7"/>
    <w:rsid w:val="001C7025"/>
    <w:rsid w:val="001D0BE1"/>
    <w:rsid w:val="001D2E12"/>
    <w:rsid w:val="001D74E0"/>
    <w:rsid w:val="001E1105"/>
    <w:rsid w:val="001E4288"/>
    <w:rsid w:val="001E43C9"/>
    <w:rsid w:val="001F1233"/>
    <w:rsid w:val="001F62D2"/>
    <w:rsid w:val="00200FD2"/>
    <w:rsid w:val="00201C04"/>
    <w:rsid w:val="00201F5C"/>
    <w:rsid w:val="002056CE"/>
    <w:rsid w:val="00205AB6"/>
    <w:rsid w:val="00211B0B"/>
    <w:rsid w:val="00215420"/>
    <w:rsid w:val="002154A7"/>
    <w:rsid w:val="00216206"/>
    <w:rsid w:val="002209B0"/>
    <w:rsid w:val="00222CF5"/>
    <w:rsid w:val="00226B73"/>
    <w:rsid w:val="00230F6A"/>
    <w:rsid w:val="00232F14"/>
    <w:rsid w:val="00236552"/>
    <w:rsid w:val="002369CA"/>
    <w:rsid w:val="002428A5"/>
    <w:rsid w:val="00244AA5"/>
    <w:rsid w:val="00250AF9"/>
    <w:rsid w:val="002511E5"/>
    <w:rsid w:val="00255F82"/>
    <w:rsid w:val="00257A31"/>
    <w:rsid w:val="00262D8F"/>
    <w:rsid w:val="00270AEB"/>
    <w:rsid w:val="00271E3B"/>
    <w:rsid w:val="00273089"/>
    <w:rsid w:val="002811DE"/>
    <w:rsid w:val="00281BB1"/>
    <w:rsid w:val="0028595F"/>
    <w:rsid w:val="00291622"/>
    <w:rsid w:val="002972C8"/>
    <w:rsid w:val="002A2AF8"/>
    <w:rsid w:val="002A67E8"/>
    <w:rsid w:val="002A685F"/>
    <w:rsid w:val="002B17CF"/>
    <w:rsid w:val="002B3BB4"/>
    <w:rsid w:val="002B69AD"/>
    <w:rsid w:val="002C1B22"/>
    <w:rsid w:val="002C37CE"/>
    <w:rsid w:val="002C59C1"/>
    <w:rsid w:val="002C7009"/>
    <w:rsid w:val="002C7710"/>
    <w:rsid w:val="002C7A28"/>
    <w:rsid w:val="002D0B98"/>
    <w:rsid w:val="002D2AF6"/>
    <w:rsid w:val="002D2F6E"/>
    <w:rsid w:val="002D46A5"/>
    <w:rsid w:val="002D4C64"/>
    <w:rsid w:val="002D6158"/>
    <w:rsid w:val="002D7B91"/>
    <w:rsid w:val="002E1B57"/>
    <w:rsid w:val="002E34D7"/>
    <w:rsid w:val="002F2AA3"/>
    <w:rsid w:val="002F5C34"/>
    <w:rsid w:val="0030096D"/>
    <w:rsid w:val="00302825"/>
    <w:rsid w:val="00302961"/>
    <w:rsid w:val="0030479F"/>
    <w:rsid w:val="0030681A"/>
    <w:rsid w:val="0031397F"/>
    <w:rsid w:val="00317618"/>
    <w:rsid w:val="00323468"/>
    <w:rsid w:val="00325EBE"/>
    <w:rsid w:val="003326AD"/>
    <w:rsid w:val="003420DC"/>
    <w:rsid w:val="00342A41"/>
    <w:rsid w:val="00344DD0"/>
    <w:rsid w:val="00350C61"/>
    <w:rsid w:val="00360855"/>
    <w:rsid w:val="00360CBE"/>
    <w:rsid w:val="00370EA1"/>
    <w:rsid w:val="00372D64"/>
    <w:rsid w:val="0037304B"/>
    <w:rsid w:val="00374882"/>
    <w:rsid w:val="00376618"/>
    <w:rsid w:val="00381202"/>
    <w:rsid w:val="0038382D"/>
    <w:rsid w:val="003854D3"/>
    <w:rsid w:val="00386CED"/>
    <w:rsid w:val="00392B3D"/>
    <w:rsid w:val="00394103"/>
    <w:rsid w:val="00396ACD"/>
    <w:rsid w:val="00397FED"/>
    <w:rsid w:val="003A049A"/>
    <w:rsid w:val="003A2F82"/>
    <w:rsid w:val="003A7011"/>
    <w:rsid w:val="003B73C8"/>
    <w:rsid w:val="003C328B"/>
    <w:rsid w:val="003D0C59"/>
    <w:rsid w:val="003D214E"/>
    <w:rsid w:val="003D236C"/>
    <w:rsid w:val="003D4485"/>
    <w:rsid w:val="003D5181"/>
    <w:rsid w:val="003E6B34"/>
    <w:rsid w:val="003E6C88"/>
    <w:rsid w:val="003F14F4"/>
    <w:rsid w:val="003F5384"/>
    <w:rsid w:val="004003DF"/>
    <w:rsid w:val="00401DA0"/>
    <w:rsid w:val="0040492B"/>
    <w:rsid w:val="0040510D"/>
    <w:rsid w:val="004073BC"/>
    <w:rsid w:val="00411B57"/>
    <w:rsid w:val="00412609"/>
    <w:rsid w:val="004258BC"/>
    <w:rsid w:val="00427A68"/>
    <w:rsid w:val="00436852"/>
    <w:rsid w:val="00441D43"/>
    <w:rsid w:val="00442BB7"/>
    <w:rsid w:val="00443C5B"/>
    <w:rsid w:val="00444AA1"/>
    <w:rsid w:val="00444CD6"/>
    <w:rsid w:val="0044605D"/>
    <w:rsid w:val="00452605"/>
    <w:rsid w:val="004607A8"/>
    <w:rsid w:val="0046080F"/>
    <w:rsid w:val="0046530A"/>
    <w:rsid w:val="00466D27"/>
    <w:rsid w:val="00476F79"/>
    <w:rsid w:val="00481F06"/>
    <w:rsid w:val="00482129"/>
    <w:rsid w:val="00483F08"/>
    <w:rsid w:val="00484D97"/>
    <w:rsid w:val="00486BE2"/>
    <w:rsid w:val="0049099B"/>
    <w:rsid w:val="004941BD"/>
    <w:rsid w:val="0049700C"/>
    <w:rsid w:val="004A4E53"/>
    <w:rsid w:val="004A4E88"/>
    <w:rsid w:val="004B4252"/>
    <w:rsid w:val="004B6BF5"/>
    <w:rsid w:val="004C1117"/>
    <w:rsid w:val="004C37C4"/>
    <w:rsid w:val="004C5737"/>
    <w:rsid w:val="004C6884"/>
    <w:rsid w:val="004C7EFD"/>
    <w:rsid w:val="004D2FB2"/>
    <w:rsid w:val="004D6DB1"/>
    <w:rsid w:val="004D7F8B"/>
    <w:rsid w:val="004E0229"/>
    <w:rsid w:val="004E65D2"/>
    <w:rsid w:val="004F042E"/>
    <w:rsid w:val="004F3231"/>
    <w:rsid w:val="004F5080"/>
    <w:rsid w:val="004F727A"/>
    <w:rsid w:val="00502D3D"/>
    <w:rsid w:val="00503752"/>
    <w:rsid w:val="00504EC7"/>
    <w:rsid w:val="0051442A"/>
    <w:rsid w:val="00517794"/>
    <w:rsid w:val="00520E41"/>
    <w:rsid w:val="0052435F"/>
    <w:rsid w:val="00524DD4"/>
    <w:rsid w:val="00525C6B"/>
    <w:rsid w:val="00527522"/>
    <w:rsid w:val="00532704"/>
    <w:rsid w:val="00542369"/>
    <w:rsid w:val="00543ACC"/>
    <w:rsid w:val="00557369"/>
    <w:rsid w:val="00564944"/>
    <w:rsid w:val="005759EF"/>
    <w:rsid w:val="00577C81"/>
    <w:rsid w:val="00581620"/>
    <w:rsid w:val="00586F91"/>
    <w:rsid w:val="005872DA"/>
    <w:rsid w:val="005900AA"/>
    <w:rsid w:val="00596805"/>
    <w:rsid w:val="005A0321"/>
    <w:rsid w:val="005A0528"/>
    <w:rsid w:val="005A0B65"/>
    <w:rsid w:val="005A12F1"/>
    <w:rsid w:val="005A355E"/>
    <w:rsid w:val="005A6885"/>
    <w:rsid w:val="005B05B9"/>
    <w:rsid w:val="005B1335"/>
    <w:rsid w:val="005B4632"/>
    <w:rsid w:val="005B4BD6"/>
    <w:rsid w:val="005C5A91"/>
    <w:rsid w:val="005C7B82"/>
    <w:rsid w:val="005C7F64"/>
    <w:rsid w:val="005D1213"/>
    <w:rsid w:val="005D1DB0"/>
    <w:rsid w:val="005D6D4A"/>
    <w:rsid w:val="005D7437"/>
    <w:rsid w:val="005D75D1"/>
    <w:rsid w:val="005E2594"/>
    <w:rsid w:val="005E33BA"/>
    <w:rsid w:val="005E5A0E"/>
    <w:rsid w:val="005E70BB"/>
    <w:rsid w:val="005F59EE"/>
    <w:rsid w:val="005F5B9D"/>
    <w:rsid w:val="005F7297"/>
    <w:rsid w:val="006033E7"/>
    <w:rsid w:val="00603A47"/>
    <w:rsid w:val="00604FC6"/>
    <w:rsid w:val="006069CA"/>
    <w:rsid w:val="00610DF4"/>
    <w:rsid w:val="0061117E"/>
    <w:rsid w:val="00614CCE"/>
    <w:rsid w:val="006212C2"/>
    <w:rsid w:val="006214ED"/>
    <w:rsid w:val="00623B96"/>
    <w:rsid w:val="006243FF"/>
    <w:rsid w:val="00625784"/>
    <w:rsid w:val="00626ACE"/>
    <w:rsid w:val="00632BC6"/>
    <w:rsid w:val="00637525"/>
    <w:rsid w:val="0064100A"/>
    <w:rsid w:val="006427D3"/>
    <w:rsid w:val="0064463E"/>
    <w:rsid w:val="00644E24"/>
    <w:rsid w:val="00647219"/>
    <w:rsid w:val="00647FC3"/>
    <w:rsid w:val="00650880"/>
    <w:rsid w:val="00660C79"/>
    <w:rsid w:val="00660FDA"/>
    <w:rsid w:val="0066220B"/>
    <w:rsid w:val="00664090"/>
    <w:rsid w:val="00664D1B"/>
    <w:rsid w:val="0066702A"/>
    <w:rsid w:val="00672A7B"/>
    <w:rsid w:val="00674BA2"/>
    <w:rsid w:val="0067585C"/>
    <w:rsid w:val="0067771D"/>
    <w:rsid w:val="00682EA0"/>
    <w:rsid w:val="006848AE"/>
    <w:rsid w:val="006930FA"/>
    <w:rsid w:val="006A24AF"/>
    <w:rsid w:val="006A410D"/>
    <w:rsid w:val="006A4E8C"/>
    <w:rsid w:val="006A5579"/>
    <w:rsid w:val="006B29E3"/>
    <w:rsid w:val="006B3656"/>
    <w:rsid w:val="006B4AE1"/>
    <w:rsid w:val="006B547F"/>
    <w:rsid w:val="006B6343"/>
    <w:rsid w:val="006C200D"/>
    <w:rsid w:val="006C5765"/>
    <w:rsid w:val="006C591E"/>
    <w:rsid w:val="006C5BC0"/>
    <w:rsid w:val="006C62E6"/>
    <w:rsid w:val="006C7F46"/>
    <w:rsid w:val="006D0F97"/>
    <w:rsid w:val="006D16CE"/>
    <w:rsid w:val="006D7C05"/>
    <w:rsid w:val="006E0BD5"/>
    <w:rsid w:val="006E1229"/>
    <w:rsid w:val="006E32A4"/>
    <w:rsid w:val="006E489C"/>
    <w:rsid w:val="006F2CD3"/>
    <w:rsid w:val="006F34D8"/>
    <w:rsid w:val="006F72E4"/>
    <w:rsid w:val="006F7688"/>
    <w:rsid w:val="0070131F"/>
    <w:rsid w:val="00701BC5"/>
    <w:rsid w:val="007031EA"/>
    <w:rsid w:val="007037CE"/>
    <w:rsid w:val="0070789C"/>
    <w:rsid w:val="0071306D"/>
    <w:rsid w:val="00713ECB"/>
    <w:rsid w:val="007142B5"/>
    <w:rsid w:val="007176B3"/>
    <w:rsid w:val="00726D79"/>
    <w:rsid w:val="00727699"/>
    <w:rsid w:val="00730D92"/>
    <w:rsid w:val="00733A4A"/>
    <w:rsid w:val="00736CCA"/>
    <w:rsid w:val="007407DD"/>
    <w:rsid w:val="00743C70"/>
    <w:rsid w:val="00750438"/>
    <w:rsid w:val="0075234E"/>
    <w:rsid w:val="00752EDF"/>
    <w:rsid w:val="00757F6A"/>
    <w:rsid w:val="00760F9A"/>
    <w:rsid w:val="00766162"/>
    <w:rsid w:val="0077674C"/>
    <w:rsid w:val="007818BA"/>
    <w:rsid w:val="007903DE"/>
    <w:rsid w:val="00797AD2"/>
    <w:rsid w:val="007A2D14"/>
    <w:rsid w:val="007A70AD"/>
    <w:rsid w:val="007A78F3"/>
    <w:rsid w:val="007A7F20"/>
    <w:rsid w:val="007B08AF"/>
    <w:rsid w:val="007B47CF"/>
    <w:rsid w:val="007C0BB5"/>
    <w:rsid w:val="007C11C1"/>
    <w:rsid w:val="007C1977"/>
    <w:rsid w:val="007C3F12"/>
    <w:rsid w:val="007D04A9"/>
    <w:rsid w:val="007D0FBA"/>
    <w:rsid w:val="007D227C"/>
    <w:rsid w:val="007D2ADB"/>
    <w:rsid w:val="007D441B"/>
    <w:rsid w:val="007E253A"/>
    <w:rsid w:val="007E5427"/>
    <w:rsid w:val="007E7F64"/>
    <w:rsid w:val="007F2F30"/>
    <w:rsid w:val="007F35B0"/>
    <w:rsid w:val="007F3876"/>
    <w:rsid w:val="007F3E4D"/>
    <w:rsid w:val="007F6300"/>
    <w:rsid w:val="008004F6"/>
    <w:rsid w:val="00801105"/>
    <w:rsid w:val="008017ED"/>
    <w:rsid w:val="008056E2"/>
    <w:rsid w:val="008065B9"/>
    <w:rsid w:val="00807160"/>
    <w:rsid w:val="00807CC9"/>
    <w:rsid w:val="0081164D"/>
    <w:rsid w:val="00812BB1"/>
    <w:rsid w:val="00813561"/>
    <w:rsid w:val="008149B0"/>
    <w:rsid w:val="008207FC"/>
    <w:rsid w:val="00820899"/>
    <w:rsid w:val="00822781"/>
    <w:rsid w:val="00826A29"/>
    <w:rsid w:val="00830783"/>
    <w:rsid w:val="00835C2A"/>
    <w:rsid w:val="00845A85"/>
    <w:rsid w:val="00846650"/>
    <w:rsid w:val="008477FE"/>
    <w:rsid w:val="00850A6F"/>
    <w:rsid w:val="00851961"/>
    <w:rsid w:val="00851BC2"/>
    <w:rsid w:val="00853594"/>
    <w:rsid w:val="00853AE4"/>
    <w:rsid w:val="0085598F"/>
    <w:rsid w:val="00861A91"/>
    <w:rsid w:val="00861B46"/>
    <w:rsid w:val="0087031D"/>
    <w:rsid w:val="008709C4"/>
    <w:rsid w:val="00870DE5"/>
    <w:rsid w:val="00876F86"/>
    <w:rsid w:val="00877C92"/>
    <w:rsid w:val="008842B0"/>
    <w:rsid w:val="0088550D"/>
    <w:rsid w:val="00886275"/>
    <w:rsid w:val="00890AC1"/>
    <w:rsid w:val="00891C85"/>
    <w:rsid w:val="00893B53"/>
    <w:rsid w:val="008940F1"/>
    <w:rsid w:val="0089465B"/>
    <w:rsid w:val="008956B8"/>
    <w:rsid w:val="008A070B"/>
    <w:rsid w:val="008A3F2A"/>
    <w:rsid w:val="008A5264"/>
    <w:rsid w:val="008A5426"/>
    <w:rsid w:val="008A5732"/>
    <w:rsid w:val="008A75AC"/>
    <w:rsid w:val="008B2B9B"/>
    <w:rsid w:val="008B6A27"/>
    <w:rsid w:val="008C1838"/>
    <w:rsid w:val="008C1A73"/>
    <w:rsid w:val="008C1F3E"/>
    <w:rsid w:val="008C3D9B"/>
    <w:rsid w:val="008C47F3"/>
    <w:rsid w:val="008C77B4"/>
    <w:rsid w:val="008D113C"/>
    <w:rsid w:val="008D1AEB"/>
    <w:rsid w:val="008D2C7D"/>
    <w:rsid w:val="008D376F"/>
    <w:rsid w:val="008D5426"/>
    <w:rsid w:val="008D66A6"/>
    <w:rsid w:val="008D7988"/>
    <w:rsid w:val="008E177F"/>
    <w:rsid w:val="008E19BA"/>
    <w:rsid w:val="008E2A19"/>
    <w:rsid w:val="008F1563"/>
    <w:rsid w:val="008F5658"/>
    <w:rsid w:val="00902FF1"/>
    <w:rsid w:val="00903B26"/>
    <w:rsid w:val="00903DCD"/>
    <w:rsid w:val="009043DA"/>
    <w:rsid w:val="00906B07"/>
    <w:rsid w:val="00907F45"/>
    <w:rsid w:val="00912694"/>
    <w:rsid w:val="00917BB1"/>
    <w:rsid w:val="00920B6A"/>
    <w:rsid w:val="009222E4"/>
    <w:rsid w:val="00923DFB"/>
    <w:rsid w:val="00930714"/>
    <w:rsid w:val="00931B27"/>
    <w:rsid w:val="00933EAC"/>
    <w:rsid w:val="00934488"/>
    <w:rsid w:val="009354B9"/>
    <w:rsid w:val="00936258"/>
    <w:rsid w:val="00943F18"/>
    <w:rsid w:val="009544C6"/>
    <w:rsid w:val="00957EBC"/>
    <w:rsid w:val="00961233"/>
    <w:rsid w:val="009614D6"/>
    <w:rsid w:val="0096745E"/>
    <w:rsid w:val="00967470"/>
    <w:rsid w:val="009704B0"/>
    <w:rsid w:val="009718FB"/>
    <w:rsid w:val="00971C08"/>
    <w:rsid w:val="00972FB0"/>
    <w:rsid w:val="0097313C"/>
    <w:rsid w:val="00974B8F"/>
    <w:rsid w:val="009750C5"/>
    <w:rsid w:val="00975D21"/>
    <w:rsid w:val="0097672F"/>
    <w:rsid w:val="00980531"/>
    <w:rsid w:val="009852FC"/>
    <w:rsid w:val="00985DAD"/>
    <w:rsid w:val="009A240D"/>
    <w:rsid w:val="009B33E4"/>
    <w:rsid w:val="009B62E7"/>
    <w:rsid w:val="009B782D"/>
    <w:rsid w:val="009C2AF1"/>
    <w:rsid w:val="009C7CCC"/>
    <w:rsid w:val="009C7FB8"/>
    <w:rsid w:val="009E4E82"/>
    <w:rsid w:val="009E56A7"/>
    <w:rsid w:val="009F5C48"/>
    <w:rsid w:val="009F69BA"/>
    <w:rsid w:val="00A02F1B"/>
    <w:rsid w:val="00A14316"/>
    <w:rsid w:val="00A24389"/>
    <w:rsid w:val="00A255CB"/>
    <w:rsid w:val="00A27224"/>
    <w:rsid w:val="00A37547"/>
    <w:rsid w:val="00A4112C"/>
    <w:rsid w:val="00A427F6"/>
    <w:rsid w:val="00A4285B"/>
    <w:rsid w:val="00A4691F"/>
    <w:rsid w:val="00A50D6F"/>
    <w:rsid w:val="00A54B38"/>
    <w:rsid w:val="00A5782B"/>
    <w:rsid w:val="00A6151F"/>
    <w:rsid w:val="00A63730"/>
    <w:rsid w:val="00A63A9B"/>
    <w:rsid w:val="00A65780"/>
    <w:rsid w:val="00A6644A"/>
    <w:rsid w:val="00A75930"/>
    <w:rsid w:val="00A75AC1"/>
    <w:rsid w:val="00A815AD"/>
    <w:rsid w:val="00A853DF"/>
    <w:rsid w:val="00A8795C"/>
    <w:rsid w:val="00A9349C"/>
    <w:rsid w:val="00A95DD9"/>
    <w:rsid w:val="00AB2A63"/>
    <w:rsid w:val="00AB3736"/>
    <w:rsid w:val="00AB4F3A"/>
    <w:rsid w:val="00AC1403"/>
    <w:rsid w:val="00AC2C47"/>
    <w:rsid w:val="00AC56D4"/>
    <w:rsid w:val="00AD02A3"/>
    <w:rsid w:val="00AD2A0C"/>
    <w:rsid w:val="00AD7726"/>
    <w:rsid w:val="00AD788B"/>
    <w:rsid w:val="00AE068C"/>
    <w:rsid w:val="00AE1248"/>
    <w:rsid w:val="00AE1B91"/>
    <w:rsid w:val="00AE28EE"/>
    <w:rsid w:val="00AE4C85"/>
    <w:rsid w:val="00AE6504"/>
    <w:rsid w:val="00AE704C"/>
    <w:rsid w:val="00AF158A"/>
    <w:rsid w:val="00AF4DE3"/>
    <w:rsid w:val="00B00F4F"/>
    <w:rsid w:val="00B01331"/>
    <w:rsid w:val="00B120EB"/>
    <w:rsid w:val="00B142CA"/>
    <w:rsid w:val="00B1609C"/>
    <w:rsid w:val="00B16FB5"/>
    <w:rsid w:val="00B213B1"/>
    <w:rsid w:val="00B25C29"/>
    <w:rsid w:val="00B26B28"/>
    <w:rsid w:val="00B26D1F"/>
    <w:rsid w:val="00B3309A"/>
    <w:rsid w:val="00B33AA1"/>
    <w:rsid w:val="00B352D2"/>
    <w:rsid w:val="00B35628"/>
    <w:rsid w:val="00B43F8B"/>
    <w:rsid w:val="00B46D7D"/>
    <w:rsid w:val="00B46E48"/>
    <w:rsid w:val="00B51F7A"/>
    <w:rsid w:val="00B54CF4"/>
    <w:rsid w:val="00B57D41"/>
    <w:rsid w:val="00B62427"/>
    <w:rsid w:val="00B62CE7"/>
    <w:rsid w:val="00B652BD"/>
    <w:rsid w:val="00B73F8E"/>
    <w:rsid w:val="00B758D5"/>
    <w:rsid w:val="00B76D71"/>
    <w:rsid w:val="00B81CE0"/>
    <w:rsid w:val="00B964BA"/>
    <w:rsid w:val="00B96932"/>
    <w:rsid w:val="00B97447"/>
    <w:rsid w:val="00B97F06"/>
    <w:rsid w:val="00BA1C82"/>
    <w:rsid w:val="00BA209C"/>
    <w:rsid w:val="00BA264A"/>
    <w:rsid w:val="00BA2749"/>
    <w:rsid w:val="00BA61FA"/>
    <w:rsid w:val="00BB24F3"/>
    <w:rsid w:val="00BB6C63"/>
    <w:rsid w:val="00BC4C87"/>
    <w:rsid w:val="00BC5A2F"/>
    <w:rsid w:val="00BD14FC"/>
    <w:rsid w:val="00BD1C53"/>
    <w:rsid w:val="00BD21B6"/>
    <w:rsid w:val="00BD293E"/>
    <w:rsid w:val="00BD5B7E"/>
    <w:rsid w:val="00BE2ED3"/>
    <w:rsid w:val="00BE31CD"/>
    <w:rsid w:val="00BE35B4"/>
    <w:rsid w:val="00BE60E1"/>
    <w:rsid w:val="00BE6EDC"/>
    <w:rsid w:val="00BE76A7"/>
    <w:rsid w:val="00BF021F"/>
    <w:rsid w:val="00BF24B4"/>
    <w:rsid w:val="00BF5880"/>
    <w:rsid w:val="00C00721"/>
    <w:rsid w:val="00C007CB"/>
    <w:rsid w:val="00C02AE5"/>
    <w:rsid w:val="00C04FB8"/>
    <w:rsid w:val="00C1225B"/>
    <w:rsid w:val="00C152E9"/>
    <w:rsid w:val="00C24C05"/>
    <w:rsid w:val="00C24E5F"/>
    <w:rsid w:val="00C2732A"/>
    <w:rsid w:val="00C313EB"/>
    <w:rsid w:val="00C334E6"/>
    <w:rsid w:val="00C342C7"/>
    <w:rsid w:val="00C42C7A"/>
    <w:rsid w:val="00C46436"/>
    <w:rsid w:val="00C50C18"/>
    <w:rsid w:val="00C52DFB"/>
    <w:rsid w:val="00C569B9"/>
    <w:rsid w:val="00C63AF5"/>
    <w:rsid w:val="00C641E6"/>
    <w:rsid w:val="00C644E4"/>
    <w:rsid w:val="00C66349"/>
    <w:rsid w:val="00C6659E"/>
    <w:rsid w:val="00C71A0B"/>
    <w:rsid w:val="00C76A1F"/>
    <w:rsid w:val="00C82ABC"/>
    <w:rsid w:val="00C84576"/>
    <w:rsid w:val="00C84757"/>
    <w:rsid w:val="00C84D2D"/>
    <w:rsid w:val="00C913EA"/>
    <w:rsid w:val="00C94412"/>
    <w:rsid w:val="00C94AFD"/>
    <w:rsid w:val="00C94B49"/>
    <w:rsid w:val="00CA1D03"/>
    <w:rsid w:val="00CA2466"/>
    <w:rsid w:val="00CB0475"/>
    <w:rsid w:val="00CB0961"/>
    <w:rsid w:val="00CB1252"/>
    <w:rsid w:val="00CB49EA"/>
    <w:rsid w:val="00CC0870"/>
    <w:rsid w:val="00CD6DE7"/>
    <w:rsid w:val="00CD7AE5"/>
    <w:rsid w:val="00CE5D58"/>
    <w:rsid w:val="00CF1842"/>
    <w:rsid w:val="00CF1FA6"/>
    <w:rsid w:val="00CF26A5"/>
    <w:rsid w:val="00CF5F1C"/>
    <w:rsid w:val="00CF7EFB"/>
    <w:rsid w:val="00D00426"/>
    <w:rsid w:val="00D016BA"/>
    <w:rsid w:val="00D01C7E"/>
    <w:rsid w:val="00D03D46"/>
    <w:rsid w:val="00D048D7"/>
    <w:rsid w:val="00D0546B"/>
    <w:rsid w:val="00D111CD"/>
    <w:rsid w:val="00D1190C"/>
    <w:rsid w:val="00D14464"/>
    <w:rsid w:val="00D16BAD"/>
    <w:rsid w:val="00D17C3A"/>
    <w:rsid w:val="00D21C21"/>
    <w:rsid w:val="00D302F3"/>
    <w:rsid w:val="00D31990"/>
    <w:rsid w:val="00D31E09"/>
    <w:rsid w:val="00D35448"/>
    <w:rsid w:val="00D36BD1"/>
    <w:rsid w:val="00D37DF5"/>
    <w:rsid w:val="00D4358F"/>
    <w:rsid w:val="00D46670"/>
    <w:rsid w:val="00D57ABD"/>
    <w:rsid w:val="00D61975"/>
    <w:rsid w:val="00D64789"/>
    <w:rsid w:val="00D64AA9"/>
    <w:rsid w:val="00D65BBE"/>
    <w:rsid w:val="00D6603E"/>
    <w:rsid w:val="00D661AD"/>
    <w:rsid w:val="00D673B2"/>
    <w:rsid w:val="00D7364E"/>
    <w:rsid w:val="00D75114"/>
    <w:rsid w:val="00D762F5"/>
    <w:rsid w:val="00D76519"/>
    <w:rsid w:val="00D804A9"/>
    <w:rsid w:val="00D81CC5"/>
    <w:rsid w:val="00D837E0"/>
    <w:rsid w:val="00D872B9"/>
    <w:rsid w:val="00D90508"/>
    <w:rsid w:val="00D91274"/>
    <w:rsid w:val="00D975ED"/>
    <w:rsid w:val="00DA0302"/>
    <w:rsid w:val="00DA0BE5"/>
    <w:rsid w:val="00DA4FA8"/>
    <w:rsid w:val="00DB0736"/>
    <w:rsid w:val="00DB1A48"/>
    <w:rsid w:val="00DC1FC5"/>
    <w:rsid w:val="00DC4FE5"/>
    <w:rsid w:val="00DC5501"/>
    <w:rsid w:val="00DC6671"/>
    <w:rsid w:val="00DC68E9"/>
    <w:rsid w:val="00DD0031"/>
    <w:rsid w:val="00DD50B5"/>
    <w:rsid w:val="00DE1552"/>
    <w:rsid w:val="00DE2692"/>
    <w:rsid w:val="00DE314E"/>
    <w:rsid w:val="00DE47FD"/>
    <w:rsid w:val="00DE5AE0"/>
    <w:rsid w:val="00DF19F5"/>
    <w:rsid w:val="00DF299B"/>
    <w:rsid w:val="00DF7BEE"/>
    <w:rsid w:val="00E05C42"/>
    <w:rsid w:val="00E13B9E"/>
    <w:rsid w:val="00E2122F"/>
    <w:rsid w:val="00E2261E"/>
    <w:rsid w:val="00E22F34"/>
    <w:rsid w:val="00E245AC"/>
    <w:rsid w:val="00E30745"/>
    <w:rsid w:val="00E32A49"/>
    <w:rsid w:val="00E357ED"/>
    <w:rsid w:val="00E35E92"/>
    <w:rsid w:val="00E35F04"/>
    <w:rsid w:val="00E401E3"/>
    <w:rsid w:val="00E45123"/>
    <w:rsid w:val="00E473AA"/>
    <w:rsid w:val="00E510BC"/>
    <w:rsid w:val="00E60A94"/>
    <w:rsid w:val="00E62524"/>
    <w:rsid w:val="00E62733"/>
    <w:rsid w:val="00E64420"/>
    <w:rsid w:val="00E65D4F"/>
    <w:rsid w:val="00E67C75"/>
    <w:rsid w:val="00E7094C"/>
    <w:rsid w:val="00E73055"/>
    <w:rsid w:val="00E83B1D"/>
    <w:rsid w:val="00E91CBC"/>
    <w:rsid w:val="00E94442"/>
    <w:rsid w:val="00E973BC"/>
    <w:rsid w:val="00EA1C08"/>
    <w:rsid w:val="00EA297B"/>
    <w:rsid w:val="00EA4A1E"/>
    <w:rsid w:val="00EA7E0C"/>
    <w:rsid w:val="00EB4F52"/>
    <w:rsid w:val="00EB5BD3"/>
    <w:rsid w:val="00EB79DF"/>
    <w:rsid w:val="00EC2551"/>
    <w:rsid w:val="00EC43F4"/>
    <w:rsid w:val="00EC6A73"/>
    <w:rsid w:val="00ED07ED"/>
    <w:rsid w:val="00ED3EE7"/>
    <w:rsid w:val="00ED6ACC"/>
    <w:rsid w:val="00ED6EAF"/>
    <w:rsid w:val="00EE007D"/>
    <w:rsid w:val="00EF5429"/>
    <w:rsid w:val="00EF7CC3"/>
    <w:rsid w:val="00F00259"/>
    <w:rsid w:val="00F01F94"/>
    <w:rsid w:val="00F02592"/>
    <w:rsid w:val="00F028B2"/>
    <w:rsid w:val="00F04B53"/>
    <w:rsid w:val="00F07048"/>
    <w:rsid w:val="00F10C50"/>
    <w:rsid w:val="00F16CD0"/>
    <w:rsid w:val="00F20F33"/>
    <w:rsid w:val="00F21604"/>
    <w:rsid w:val="00F230A8"/>
    <w:rsid w:val="00F27EB6"/>
    <w:rsid w:val="00F32988"/>
    <w:rsid w:val="00F32C71"/>
    <w:rsid w:val="00F417D5"/>
    <w:rsid w:val="00F42BBA"/>
    <w:rsid w:val="00F46858"/>
    <w:rsid w:val="00F47B4E"/>
    <w:rsid w:val="00F552F3"/>
    <w:rsid w:val="00F60DD8"/>
    <w:rsid w:val="00F60DFD"/>
    <w:rsid w:val="00F61C16"/>
    <w:rsid w:val="00F67F2B"/>
    <w:rsid w:val="00F72274"/>
    <w:rsid w:val="00F77915"/>
    <w:rsid w:val="00F83330"/>
    <w:rsid w:val="00F90D23"/>
    <w:rsid w:val="00F94D20"/>
    <w:rsid w:val="00F96C23"/>
    <w:rsid w:val="00FA01B4"/>
    <w:rsid w:val="00FA1F68"/>
    <w:rsid w:val="00FA460F"/>
    <w:rsid w:val="00FA6A28"/>
    <w:rsid w:val="00FB18B9"/>
    <w:rsid w:val="00FC188E"/>
    <w:rsid w:val="00FC3BB2"/>
    <w:rsid w:val="00FD00B8"/>
    <w:rsid w:val="00FD13E8"/>
    <w:rsid w:val="00FD2516"/>
    <w:rsid w:val="00FD28B4"/>
    <w:rsid w:val="00FD3D0E"/>
    <w:rsid w:val="00FD47ED"/>
    <w:rsid w:val="00FE4C0A"/>
    <w:rsid w:val="00FF5D5A"/>
    <w:rsid w:val="00FF669F"/>
    <w:rsid w:val="00FF71CB"/>
    <w:rsid w:val="1829289E"/>
    <w:rsid w:val="376FDEB7"/>
    <w:rsid w:val="4A7558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4A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7DD"/>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character" w:customStyle="1" w:styleId="normaltextrun">
    <w:name w:val="normaltextrun"/>
    <w:basedOn w:val="DefaultParagraphFont"/>
    <w:rsid w:val="00BD5B7E"/>
  </w:style>
  <w:style w:type="character" w:customStyle="1" w:styleId="eop">
    <w:name w:val="eop"/>
    <w:basedOn w:val="DefaultParagraphFont"/>
    <w:rsid w:val="00BD5B7E"/>
  </w:style>
  <w:style w:type="paragraph" w:styleId="TOCHeading">
    <w:name w:val="TOC Heading"/>
    <w:basedOn w:val="Heading1"/>
    <w:next w:val="Normal"/>
    <w:uiPriority w:val="39"/>
    <w:unhideWhenUsed/>
    <w:qFormat/>
    <w:rsid w:val="00BD5B7E"/>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BD5B7E"/>
    <w:pPr>
      <w:spacing w:after="100"/>
    </w:pPr>
  </w:style>
  <w:style w:type="paragraph" w:styleId="TOC2">
    <w:name w:val="toc 2"/>
    <w:basedOn w:val="Normal"/>
    <w:next w:val="Normal"/>
    <w:autoRedefine/>
    <w:uiPriority w:val="39"/>
    <w:unhideWhenUsed/>
    <w:rsid w:val="00BD5B7E"/>
    <w:pPr>
      <w:spacing w:after="100"/>
      <w:ind w:left="240"/>
    </w:pPr>
  </w:style>
  <w:style w:type="paragraph" w:styleId="TOC3">
    <w:name w:val="toc 3"/>
    <w:basedOn w:val="Normal"/>
    <w:next w:val="Normal"/>
    <w:autoRedefine/>
    <w:uiPriority w:val="39"/>
    <w:unhideWhenUsed/>
    <w:rsid w:val="00BD5B7E"/>
    <w:pPr>
      <w:spacing w:after="100"/>
      <w:ind w:left="480"/>
    </w:pPr>
  </w:style>
  <w:style w:type="paragraph" w:customStyle="1" w:styleId="paragraph">
    <w:name w:val="paragraph"/>
    <w:basedOn w:val="Normal"/>
    <w:rsid w:val="0097313C"/>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tabchar">
    <w:name w:val="tabchar"/>
    <w:basedOn w:val="DefaultParagraphFont"/>
    <w:rsid w:val="0097313C"/>
  </w:style>
  <w:style w:type="character" w:styleId="CommentReference">
    <w:name w:val="annotation reference"/>
    <w:basedOn w:val="DefaultParagraphFont"/>
    <w:uiPriority w:val="99"/>
    <w:semiHidden/>
    <w:unhideWhenUsed/>
    <w:rsid w:val="00ED07ED"/>
    <w:rPr>
      <w:sz w:val="16"/>
      <w:szCs w:val="16"/>
    </w:rPr>
  </w:style>
  <w:style w:type="paragraph" w:styleId="CommentText">
    <w:name w:val="annotation text"/>
    <w:basedOn w:val="Normal"/>
    <w:link w:val="CommentTextChar"/>
    <w:uiPriority w:val="99"/>
    <w:unhideWhenUsed/>
    <w:rsid w:val="00ED07ED"/>
    <w:pPr>
      <w:spacing w:line="240" w:lineRule="auto"/>
    </w:pPr>
    <w:rPr>
      <w:sz w:val="20"/>
      <w:szCs w:val="20"/>
    </w:rPr>
  </w:style>
  <w:style w:type="character" w:customStyle="1" w:styleId="CommentTextChar">
    <w:name w:val="Comment Text Char"/>
    <w:basedOn w:val="DefaultParagraphFont"/>
    <w:link w:val="CommentText"/>
    <w:uiPriority w:val="99"/>
    <w:rsid w:val="00ED07E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D07ED"/>
    <w:rPr>
      <w:b/>
      <w:bCs/>
    </w:rPr>
  </w:style>
  <w:style w:type="character" w:customStyle="1" w:styleId="CommentSubjectChar">
    <w:name w:val="Comment Subject Char"/>
    <w:basedOn w:val="CommentTextChar"/>
    <w:link w:val="CommentSubject"/>
    <w:uiPriority w:val="99"/>
    <w:semiHidden/>
    <w:rsid w:val="00ED07ED"/>
    <w:rPr>
      <w:rFonts w:eastAsiaTheme="minorEastAsia"/>
      <w:b/>
      <w:bCs/>
      <w:sz w:val="20"/>
      <w:szCs w:val="20"/>
    </w:rPr>
  </w:style>
  <w:style w:type="paragraph" w:styleId="ListParagraph">
    <w:name w:val="List Paragraph"/>
    <w:aliases w:val="Dot pt,No Spacing1,List Paragraph Char Char Char,Indicator Text,Numbered Para 1,List Paragraph1,Bullet 1,Bullet Points,MAIN CONTENT,List Paragraph12,F5 List Paragraph,List Paragraph11,OBC Bullet,Colorful List - Accent 11,Normal numbered"/>
    <w:basedOn w:val="Normal"/>
    <w:link w:val="ListParagraphChar"/>
    <w:uiPriority w:val="34"/>
    <w:qFormat/>
    <w:rsid w:val="00AE1B91"/>
    <w:pPr>
      <w:ind w:left="720"/>
      <w:contextualSpacing/>
    </w:pPr>
  </w:style>
  <w:style w:type="character" w:styleId="FollowedHyperlink">
    <w:name w:val="FollowedHyperlink"/>
    <w:basedOn w:val="DefaultParagraphFont"/>
    <w:uiPriority w:val="99"/>
    <w:semiHidden/>
    <w:unhideWhenUsed/>
    <w:rsid w:val="00D837E0"/>
    <w:rPr>
      <w:color w:val="016574" w:themeColor="followedHyperlink"/>
      <w:u w:val="single"/>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12 Char,F5 List Paragraph Char"/>
    <w:basedOn w:val="DefaultParagraphFont"/>
    <w:link w:val="ListParagraph"/>
    <w:uiPriority w:val="34"/>
    <w:locked/>
    <w:rsid w:val="00637525"/>
    <w:rPr>
      <w:rFonts w:eastAsiaTheme="minorEastAsia"/>
    </w:rPr>
  </w:style>
  <w:style w:type="character" w:styleId="PlaceholderText">
    <w:name w:val="Placeholder Text"/>
    <w:basedOn w:val="DefaultParagraphFont"/>
    <w:uiPriority w:val="99"/>
    <w:semiHidden/>
    <w:rsid w:val="00082F40"/>
    <w:rPr>
      <w:color w:val="666666"/>
    </w:rPr>
  </w:style>
  <w:style w:type="paragraph" w:styleId="BodyTextIndent">
    <w:name w:val="Body Text Indent"/>
    <w:basedOn w:val="Normal"/>
    <w:link w:val="BodyTextIndentChar"/>
    <w:rsid w:val="00482129"/>
    <w:pPr>
      <w:tabs>
        <w:tab w:val="left" w:pos="540"/>
        <w:tab w:val="left" w:pos="6593"/>
      </w:tabs>
      <w:spacing w:after="0" w:line="240" w:lineRule="auto"/>
      <w:ind w:left="540" w:hanging="540"/>
      <w:jc w:val="both"/>
    </w:pPr>
    <w:rPr>
      <w:rFonts w:ascii="Arial (W1)" w:eastAsia="Times New Roman" w:hAnsi="Arial (W1)" w:cs="Times New Roman"/>
      <w:sz w:val="22"/>
      <w:szCs w:val="22"/>
      <w:lang w:val="x-none" w:eastAsia="x-none"/>
    </w:rPr>
  </w:style>
  <w:style w:type="character" w:customStyle="1" w:styleId="BodyTextIndentChar">
    <w:name w:val="Body Text Indent Char"/>
    <w:basedOn w:val="DefaultParagraphFont"/>
    <w:link w:val="BodyTextIndent"/>
    <w:rsid w:val="00482129"/>
    <w:rPr>
      <w:rFonts w:ascii="Arial (W1)" w:eastAsia="Times New Roman" w:hAnsi="Arial (W1)" w:cs="Times New Roman"/>
      <w:sz w:val="22"/>
      <w:szCs w:val="22"/>
      <w:lang w:val="x-none" w:eastAsia="x-none"/>
    </w:rPr>
  </w:style>
  <w:style w:type="paragraph" w:styleId="BodyText">
    <w:name w:val="Body Text"/>
    <w:basedOn w:val="Normal"/>
    <w:link w:val="BodyTextChar"/>
    <w:rsid w:val="00482129"/>
    <w:pPr>
      <w:overflowPunct w:val="0"/>
      <w:autoSpaceDE w:val="0"/>
      <w:autoSpaceDN w:val="0"/>
      <w:adjustRightInd w:val="0"/>
      <w:spacing w:after="120" w:line="240" w:lineRule="auto"/>
      <w:textAlignment w:val="baseline"/>
    </w:pPr>
    <w:rPr>
      <w:rFonts w:ascii="Arial" w:eastAsia="Times New Roman" w:hAnsi="Arial" w:cs="Times New Roman"/>
      <w:sz w:val="22"/>
      <w:szCs w:val="20"/>
    </w:rPr>
  </w:style>
  <w:style w:type="character" w:customStyle="1" w:styleId="BodyTextChar">
    <w:name w:val="Body Text Char"/>
    <w:basedOn w:val="DefaultParagraphFont"/>
    <w:link w:val="BodyText"/>
    <w:rsid w:val="00482129"/>
    <w:rPr>
      <w:rFonts w:ascii="Arial" w:eastAsia="Times New Roman" w:hAnsi="Arial" w:cs="Times New Roman"/>
      <w:sz w:val="22"/>
      <w:szCs w:val="20"/>
    </w:rPr>
  </w:style>
  <w:style w:type="numbering" w:customStyle="1" w:styleId="CurrentList1">
    <w:name w:val="Current List1"/>
    <w:uiPriority w:val="99"/>
    <w:rsid w:val="00525C6B"/>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64432">
      <w:bodyDiv w:val="1"/>
      <w:marLeft w:val="0"/>
      <w:marRight w:val="0"/>
      <w:marTop w:val="0"/>
      <w:marBottom w:val="0"/>
      <w:divBdr>
        <w:top w:val="none" w:sz="0" w:space="0" w:color="auto"/>
        <w:left w:val="none" w:sz="0" w:space="0" w:color="auto"/>
        <w:bottom w:val="none" w:sz="0" w:space="0" w:color="auto"/>
        <w:right w:val="none" w:sz="0" w:space="0" w:color="auto"/>
      </w:divBdr>
    </w:div>
    <w:div w:id="273825605">
      <w:bodyDiv w:val="1"/>
      <w:marLeft w:val="0"/>
      <w:marRight w:val="0"/>
      <w:marTop w:val="0"/>
      <w:marBottom w:val="0"/>
      <w:divBdr>
        <w:top w:val="none" w:sz="0" w:space="0" w:color="auto"/>
        <w:left w:val="none" w:sz="0" w:space="0" w:color="auto"/>
        <w:bottom w:val="none" w:sz="0" w:space="0" w:color="auto"/>
        <w:right w:val="none" w:sz="0" w:space="0" w:color="auto"/>
      </w:divBdr>
    </w:div>
    <w:div w:id="283003786">
      <w:bodyDiv w:val="1"/>
      <w:marLeft w:val="0"/>
      <w:marRight w:val="0"/>
      <w:marTop w:val="0"/>
      <w:marBottom w:val="0"/>
      <w:divBdr>
        <w:top w:val="none" w:sz="0" w:space="0" w:color="auto"/>
        <w:left w:val="none" w:sz="0" w:space="0" w:color="auto"/>
        <w:bottom w:val="none" w:sz="0" w:space="0" w:color="auto"/>
        <w:right w:val="none" w:sz="0" w:space="0" w:color="auto"/>
      </w:divBdr>
    </w:div>
    <w:div w:id="316687745">
      <w:bodyDiv w:val="1"/>
      <w:marLeft w:val="0"/>
      <w:marRight w:val="0"/>
      <w:marTop w:val="0"/>
      <w:marBottom w:val="0"/>
      <w:divBdr>
        <w:top w:val="none" w:sz="0" w:space="0" w:color="auto"/>
        <w:left w:val="none" w:sz="0" w:space="0" w:color="auto"/>
        <w:bottom w:val="none" w:sz="0" w:space="0" w:color="auto"/>
        <w:right w:val="none" w:sz="0" w:space="0" w:color="auto"/>
      </w:divBdr>
    </w:div>
    <w:div w:id="323046830">
      <w:bodyDiv w:val="1"/>
      <w:marLeft w:val="0"/>
      <w:marRight w:val="0"/>
      <w:marTop w:val="0"/>
      <w:marBottom w:val="0"/>
      <w:divBdr>
        <w:top w:val="none" w:sz="0" w:space="0" w:color="auto"/>
        <w:left w:val="none" w:sz="0" w:space="0" w:color="auto"/>
        <w:bottom w:val="none" w:sz="0" w:space="0" w:color="auto"/>
        <w:right w:val="none" w:sz="0" w:space="0" w:color="auto"/>
      </w:divBdr>
    </w:div>
    <w:div w:id="401028347">
      <w:bodyDiv w:val="1"/>
      <w:marLeft w:val="0"/>
      <w:marRight w:val="0"/>
      <w:marTop w:val="0"/>
      <w:marBottom w:val="0"/>
      <w:divBdr>
        <w:top w:val="none" w:sz="0" w:space="0" w:color="auto"/>
        <w:left w:val="none" w:sz="0" w:space="0" w:color="auto"/>
        <w:bottom w:val="none" w:sz="0" w:space="0" w:color="auto"/>
        <w:right w:val="none" w:sz="0" w:space="0" w:color="auto"/>
      </w:divBdr>
    </w:div>
    <w:div w:id="822619322">
      <w:bodyDiv w:val="1"/>
      <w:marLeft w:val="0"/>
      <w:marRight w:val="0"/>
      <w:marTop w:val="0"/>
      <w:marBottom w:val="0"/>
      <w:divBdr>
        <w:top w:val="none" w:sz="0" w:space="0" w:color="auto"/>
        <w:left w:val="none" w:sz="0" w:space="0" w:color="auto"/>
        <w:bottom w:val="none" w:sz="0" w:space="0" w:color="auto"/>
        <w:right w:val="none" w:sz="0" w:space="0" w:color="auto"/>
      </w:divBdr>
      <w:divsChild>
        <w:div w:id="3169517">
          <w:marLeft w:val="0"/>
          <w:marRight w:val="0"/>
          <w:marTop w:val="0"/>
          <w:marBottom w:val="0"/>
          <w:divBdr>
            <w:top w:val="none" w:sz="0" w:space="0" w:color="auto"/>
            <w:left w:val="none" w:sz="0" w:space="0" w:color="auto"/>
            <w:bottom w:val="none" w:sz="0" w:space="0" w:color="auto"/>
            <w:right w:val="none" w:sz="0" w:space="0" w:color="auto"/>
          </w:divBdr>
        </w:div>
        <w:div w:id="175659363">
          <w:marLeft w:val="0"/>
          <w:marRight w:val="0"/>
          <w:marTop w:val="0"/>
          <w:marBottom w:val="0"/>
          <w:divBdr>
            <w:top w:val="none" w:sz="0" w:space="0" w:color="auto"/>
            <w:left w:val="none" w:sz="0" w:space="0" w:color="auto"/>
            <w:bottom w:val="none" w:sz="0" w:space="0" w:color="auto"/>
            <w:right w:val="none" w:sz="0" w:space="0" w:color="auto"/>
          </w:divBdr>
        </w:div>
        <w:div w:id="185872256">
          <w:marLeft w:val="0"/>
          <w:marRight w:val="0"/>
          <w:marTop w:val="0"/>
          <w:marBottom w:val="0"/>
          <w:divBdr>
            <w:top w:val="none" w:sz="0" w:space="0" w:color="auto"/>
            <w:left w:val="none" w:sz="0" w:space="0" w:color="auto"/>
            <w:bottom w:val="none" w:sz="0" w:space="0" w:color="auto"/>
            <w:right w:val="none" w:sz="0" w:space="0" w:color="auto"/>
          </w:divBdr>
        </w:div>
        <w:div w:id="230892914">
          <w:marLeft w:val="0"/>
          <w:marRight w:val="0"/>
          <w:marTop w:val="0"/>
          <w:marBottom w:val="0"/>
          <w:divBdr>
            <w:top w:val="none" w:sz="0" w:space="0" w:color="auto"/>
            <w:left w:val="none" w:sz="0" w:space="0" w:color="auto"/>
            <w:bottom w:val="none" w:sz="0" w:space="0" w:color="auto"/>
            <w:right w:val="none" w:sz="0" w:space="0" w:color="auto"/>
          </w:divBdr>
        </w:div>
        <w:div w:id="235209750">
          <w:marLeft w:val="0"/>
          <w:marRight w:val="0"/>
          <w:marTop w:val="0"/>
          <w:marBottom w:val="0"/>
          <w:divBdr>
            <w:top w:val="none" w:sz="0" w:space="0" w:color="auto"/>
            <w:left w:val="none" w:sz="0" w:space="0" w:color="auto"/>
            <w:bottom w:val="none" w:sz="0" w:space="0" w:color="auto"/>
            <w:right w:val="none" w:sz="0" w:space="0" w:color="auto"/>
          </w:divBdr>
        </w:div>
        <w:div w:id="295988631">
          <w:marLeft w:val="0"/>
          <w:marRight w:val="0"/>
          <w:marTop w:val="0"/>
          <w:marBottom w:val="0"/>
          <w:divBdr>
            <w:top w:val="none" w:sz="0" w:space="0" w:color="auto"/>
            <w:left w:val="none" w:sz="0" w:space="0" w:color="auto"/>
            <w:bottom w:val="none" w:sz="0" w:space="0" w:color="auto"/>
            <w:right w:val="none" w:sz="0" w:space="0" w:color="auto"/>
          </w:divBdr>
        </w:div>
        <w:div w:id="301497382">
          <w:marLeft w:val="0"/>
          <w:marRight w:val="0"/>
          <w:marTop w:val="0"/>
          <w:marBottom w:val="0"/>
          <w:divBdr>
            <w:top w:val="none" w:sz="0" w:space="0" w:color="auto"/>
            <w:left w:val="none" w:sz="0" w:space="0" w:color="auto"/>
            <w:bottom w:val="none" w:sz="0" w:space="0" w:color="auto"/>
            <w:right w:val="none" w:sz="0" w:space="0" w:color="auto"/>
          </w:divBdr>
        </w:div>
        <w:div w:id="330257647">
          <w:marLeft w:val="0"/>
          <w:marRight w:val="0"/>
          <w:marTop w:val="0"/>
          <w:marBottom w:val="0"/>
          <w:divBdr>
            <w:top w:val="none" w:sz="0" w:space="0" w:color="auto"/>
            <w:left w:val="none" w:sz="0" w:space="0" w:color="auto"/>
            <w:bottom w:val="none" w:sz="0" w:space="0" w:color="auto"/>
            <w:right w:val="none" w:sz="0" w:space="0" w:color="auto"/>
          </w:divBdr>
          <w:divsChild>
            <w:div w:id="352344996">
              <w:marLeft w:val="0"/>
              <w:marRight w:val="0"/>
              <w:marTop w:val="0"/>
              <w:marBottom w:val="0"/>
              <w:divBdr>
                <w:top w:val="none" w:sz="0" w:space="0" w:color="auto"/>
                <w:left w:val="none" w:sz="0" w:space="0" w:color="auto"/>
                <w:bottom w:val="none" w:sz="0" w:space="0" w:color="auto"/>
                <w:right w:val="none" w:sz="0" w:space="0" w:color="auto"/>
              </w:divBdr>
            </w:div>
            <w:div w:id="418217115">
              <w:marLeft w:val="0"/>
              <w:marRight w:val="0"/>
              <w:marTop w:val="0"/>
              <w:marBottom w:val="0"/>
              <w:divBdr>
                <w:top w:val="none" w:sz="0" w:space="0" w:color="auto"/>
                <w:left w:val="none" w:sz="0" w:space="0" w:color="auto"/>
                <w:bottom w:val="none" w:sz="0" w:space="0" w:color="auto"/>
                <w:right w:val="none" w:sz="0" w:space="0" w:color="auto"/>
              </w:divBdr>
            </w:div>
            <w:div w:id="429618482">
              <w:marLeft w:val="0"/>
              <w:marRight w:val="0"/>
              <w:marTop w:val="0"/>
              <w:marBottom w:val="0"/>
              <w:divBdr>
                <w:top w:val="none" w:sz="0" w:space="0" w:color="auto"/>
                <w:left w:val="none" w:sz="0" w:space="0" w:color="auto"/>
                <w:bottom w:val="none" w:sz="0" w:space="0" w:color="auto"/>
                <w:right w:val="none" w:sz="0" w:space="0" w:color="auto"/>
              </w:divBdr>
            </w:div>
            <w:div w:id="680746122">
              <w:marLeft w:val="0"/>
              <w:marRight w:val="0"/>
              <w:marTop w:val="0"/>
              <w:marBottom w:val="0"/>
              <w:divBdr>
                <w:top w:val="none" w:sz="0" w:space="0" w:color="auto"/>
                <w:left w:val="none" w:sz="0" w:space="0" w:color="auto"/>
                <w:bottom w:val="none" w:sz="0" w:space="0" w:color="auto"/>
                <w:right w:val="none" w:sz="0" w:space="0" w:color="auto"/>
              </w:divBdr>
            </w:div>
            <w:div w:id="901716613">
              <w:marLeft w:val="0"/>
              <w:marRight w:val="0"/>
              <w:marTop w:val="0"/>
              <w:marBottom w:val="0"/>
              <w:divBdr>
                <w:top w:val="none" w:sz="0" w:space="0" w:color="auto"/>
                <w:left w:val="none" w:sz="0" w:space="0" w:color="auto"/>
                <w:bottom w:val="none" w:sz="0" w:space="0" w:color="auto"/>
                <w:right w:val="none" w:sz="0" w:space="0" w:color="auto"/>
              </w:divBdr>
            </w:div>
            <w:div w:id="988050585">
              <w:marLeft w:val="0"/>
              <w:marRight w:val="0"/>
              <w:marTop w:val="0"/>
              <w:marBottom w:val="0"/>
              <w:divBdr>
                <w:top w:val="none" w:sz="0" w:space="0" w:color="auto"/>
                <w:left w:val="none" w:sz="0" w:space="0" w:color="auto"/>
                <w:bottom w:val="none" w:sz="0" w:space="0" w:color="auto"/>
                <w:right w:val="none" w:sz="0" w:space="0" w:color="auto"/>
              </w:divBdr>
            </w:div>
            <w:div w:id="1047989346">
              <w:marLeft w:val="0"/>
              <w:marRight w:val="0"/>
              <w:marTop w:val="0"/>
              <w:marBottom w:val="0"/>
              <w:divBdr>
                <w:top w:val="none" w:sz="0" w:space="0" w:color="auto"/>
                <w:left w:val="none" w:sz="0" w:space="0" w:color="auto"/>
                <w:bottom w:val="none" w:sz="0" w:space="0" w:color="auto"/>
                <w:right w:val="none" w:sz="0" w:space="0" w:color="auto"/>
              </w:divBdr>
            </w:div>
            <w:div w:id="1080954483">
              <w:marLeft w:val="0"/>
              <w:marRight w:val="0"/>
              <w:marTop w:val="0"/>
              <w:marBottom w:val="0"/>
              <w:divBdr>
                <w:top w:val="none" w:sz="0" w:space="0" w:color="auto"/>
                <w:left w:val="none" w:sz="0" w:space="0" w:color="auto"/>
                <w:bottom w:val="none" w:sz="0" w:space="0" w:color="auto"/>
                <w:right w:val="none" w:sz="0" w:space="0" w:color="auto"/>
              </w:divBdr>
            </w:div>
            <w:div w:id="1198351637">
              <w:marLeft w:val="0"/>
              <w:marRight w:val="0"/>
              <w:marTop w:val="0"/>
              <w:marBottom w:val="0"/>
              <w:divBdr>
                <w:top w:val="none" w:sz="0" w:space="0" w:color="auto"/>
                <w:left w:val="none" w:sz="0" w:space="0" w:color="auto"/>
                <w:bottom w:val="none" w:sz="0" w:space="0" w:color="auto"/>
                <w:right w:val="none" w:sz="0" w:space="0" w:color="auto"/>
              </w:divBdr>
            </w:div>
            <w:div w:id="1448543771">
              <w:marLeft w:val="0"/>
              <w:marRight w:val="0"/>
              <w:marTop w:val="0"/>
              <w:marBottom w:val="0"/>
              <w:divBdr>
                <w:top w:val="none" w:sz="0" w:space="0" w:color="auto"/>
                <w:left w:val="none" w:sz="0" w:space="0" w:color="auto"/>
                <w:bottom w:val="none" w:sz="0" w:space="0" w:color="auto"/>
                <w:right w:val="none" w:sz="0" w:space="0" w:color="auto"/>
              </w:divBdr>
            </w:div>
            <w:div w:id="1653874147">
              <w:marLeft w:val="0"/>
              <w:marRight w:val="0"/>
              <w:marTop w:val="0"/>
              <w:marBottom w:val="0"/>
              <w:divBdr>
                <w:top w:val="none" w:sz="0" w:space="0" w:color="auto"/>
                <w:left w:val="none" w:sz="0" w:space="0" w:color="auto"/>
                <w:bottom w:val="none" w:sz="0" w:space="0" w:color="auto"/>
                <w:right w:val="none" w:sz="0" w:space="0" w:color="auto"/>
              </w:divBdr>
            </w:div>
            <w:div w:id="1686595484">
              <w:marLeft w:val="0"/>
              <w:marRight w:val="0"/>
              <w:marTop w:val="0"/>
              <w:marBottom w:val="0"/>
              <w:divBdr>
                <w:top w:val="none" w:sz="0" w:space="0" w:color="auto"/>
                <w:left w:val="none" w:sz="0" w:space="0" w:color="auto"/>
                <w:bottom w:val="none" w:sz="0" w:space="0" w:color="auto"/>
                <w:right w:val="none" w:sz="0" w:space="0" w:color="auto"/>
              </w:divBdr>
            </w:div>
            <w:div w:id="1737702898">
              <w:marLeft w:val="0"/>
              <w:marRight w:val="0"/>
              <w:marTop w:val="0"/>
              <w:marBottom w:val="0"/>
              <w:divBdr>
                <w:top w:val="none" w:sz="0" w:space="0" w:color="auto"/>
                <w:left w:val="none" w:sz="0" w:space="0" w:color="auto"/>
                <w:bottom w:val="none" w:sz="0" w:space="0" w:color="auto"/>
                <w:right w:val="none" w:sz="0" w:space="0" w:color="auto"/>
              </w:divBdr>
            </w:div>
            <w:div w:id="1888058681">
              <w:marLeft w:val="0"/>
              <w:marRight w:val="0"/>
              <w:marTop w:val="0"/>
              <w:marBottom w:val="0"/>
              <w:divBdr>
                <w:top w:val="none" w:sz="0" w:space="0" w:color="auto"/>
                <w:left w:val="none" w:sz="0" w:space="0" w:color="auto"/>
                <w:bottom w:val="none" w:sz="0" w:space="0" w:color="auto"/>
                <w:right w:val="none" w:sz="0" w:space="0" w:color="auto"/>
              </w:divBdr>
            </w:div>
            <w:div w:id="1891459511">
              <w:marLeft w:val="0"/>
              <w:marRight w:val="0"/>
              <w:marTop w:val="0"/>
              <w:marBottom w:val="0"/>
              <w:divBdr>
                <w:top w:val="none" w:sz="0" w:space="0" w:color="auto"/>
                <w:left w:val="none" w:sz="0" w:space="0" w:color="auto"/>
                <w:bottom w:val="none" w:sz="0" w:space="0" w:color="auto"/>
                <w:right w:val="none" w:sz="0" w:space="0" w:color="auto"/>
              </w:divBdr>
            </w:div>
          </w:divsChild>
        </w:div>
        <w:div w:id="509881517">
          <w:marLeft w:val="0"/>
          <w:marRight w:val="0"/>
          <w:marTop w:val="0"/>
          <w:marBottom w:val="0"/>
          <w:divBdr>
            <w:top w:val="none" w:sz="0" w:space="0" w:color="auto"/>
            <w:left w:val="none" w:sz="0" w:space="0" w:color="auto"/>
            <w:bottom w:val="none" w:sz="0" w:space="0" w:color="auto"/>
            <w:right w:val="none" w:sz="0" w:space="0" w:color="auto"/>
          </w:divBdr>
        </w:div>
        <w:div w:id="744037183">
          <w:marLeft w:val="0"/>
          <w:marRight w:val="0"/>
          <w:marTop w:val="0"/>
          <w:marBottom w:val="0"/>
          <w:divBdr>
            <w:top w:val="none" w:sz="0" w:space="0" w:color="auto"/>
            <w:left w:val="none" w:sz="0" w:space="0" w:color="auto"/>
            <w:bottom w:val="none" w:sz="0" w:space="0" w:color="auto"/>
            <w:right w:val="none" w:sz="0" w:space="0" w:color="auto"/>
          </w:divBdr>
        </w:div>
        <w:div w:id="774135881">
          <w:marLeft w:val="0"/>
          <w:marRight w:val="0"/>
          <w:marTop w:val="0"/>
          <w:marBottom w:val="0"/>
          <w:divBdr>
            <w:top w:val="none" w:sz="0" w:space="0" w:color="auto"/>
            <w:left w:val="none" w:sz="0" w:space="0" w:color="auto"/>
            <w:bottom w:val="none" w:sz="0" w:space="0" w:color="auto"/>
            <w:right w:val="none" w:sz="0" w:space="0" w:color="auto"/>
          </w:divBdr>
        </w:div>
        <w:div w:id="968978028">
          <w:marLeft w:val="0"/>
          <w:marRight w:val="0"/>
          <w:marTop w:val="0"/>
          <w:marBottom w:val="0"/>
          <w:divBdr>
            <w:top w:val="none" w:sz="0" w:space="0" w:color="auto"/>
            <w:left w:val="none" w:sz="0" w:space="0" w:color="auto"/>
            <w:bottom w:val="none" w:sz="0" w:space="0" w:color="auto"/>
            <w:right w:val="none" w:sz="0" w:space="0" w:color="auto"/>
          </w:divBdr>
        </w:div>
        <w:div w:id="969943568">
          <w:marLeft w:val="0"/>
          <w:marRight w:val="0"/>
          <w:marTop w:val="0"/>
          <w:marBottom w:val="0"/>
          <w:divBdr>
            <w:top w:val="none" w:sz="0" w:space="0" w:color="auto"/>
            <w:left w:val="none" w:sz="0" w:space="0" w:color="auto"/>
            <w:bottom w:val="none" w:sz="0" w:space="0" w:color="auto"/>
            <w:right w:val="none" w:sz="0" w:space="0" w:color="auto"/>
          </w:divBdr>
        </w:div>
        <w:div w:id="1244146317">
          <w:marLeft w:val="0"/>
          <w:marRight w:val="0"/>
          <w:marTop w:val="0"/>
          <w:marBottom w:val="0"/>
          <w:divBdr>
            <w:top w:val="none" w:sz="0" w:space="0" w:color="auto"/>
            <w:left w:val="none" w:sz="0" w:space="0" w:color="auto"/>
            <w:bottom w:val="none" w:sz="0" w:space="0" w:color="auto"/>
            <w:right w:val="none" w:sz="0" w:space="0" w:color="auto"/>
          </w:divBdr>
        </w:div>
        <w:div w:id="1246769847">
          <w:marLeft w:val="0"/>
          <w:marRight w:val="0"/>
          <w:marTop w:val="0"/>
          <w:marBottom w:val="0"/>
          <w:divBdr>
            <w:top w:val="none" w:sz="0" w:space="0" w:color="auto"/>
            <w:left w:val="none" w:sz="0" w:space="0" w:color="auto"/>
            <w:bottom w:val="none" w:sz="0" w:space="0" w:color="auto"/>
            <w:right w:val="none" w:sz="0" w:space="0" w:color="auto"/>
          </w:divBdr>
          <w:divsChild>
            <w:div w:id="5715073">
              <w:marLeft w:val="0"/>
              <w:marRight w:val="0"/>
              <w:marTop w:val="0"/>
              <w:marBottom w:val="0"/>
              <w:divBdr>
                <w:top w:val="none" w:sz="0" w:space="0" w:color="auto"/>
                <w:left w:val="none" w:sz="0" w:space="0" w:color="auto"/>
                <w:bottom w:val="none" w:sz="0" w:space="0" w:color="auto"/>
                <w:right w:val="none" w:sz="0" w:space="0" w:color="auto"/>
              </w:divBdr>
            </w:div>
            <w:div w:id="8138992">
              <w:marLeft w:val="0"/>
              <w:marRight w:val="0"/>
              <w:marTop w:val="0"/>
              <w:marBottom w:val="0"/>
              <w:divBdr>
                <w:top w:val="none" w:sz="0" w:space="0" w:color="auto"/>
                <w:left w:val="none" w:sz="0" w:space="0" w:color="auto"/>
                <w:bottom w:val="none" w:sz="0" w:space="0" w:color="auto"/>
                <w:right w:val="none" w:sz="0" w:space="0" w:color="auto"/>
              </w:divBdr>
            </w:div>
            <w:div w:id="62996532">
              <w:marLeft w:val="0"/>
              <w:marRight w:val="0"/>
              <w:marTop w:val="0"/>
              <w:marBottom w:val="0"/>
              <w:divBdr>
                <w:top w:val="none" w:sz="0" w:space="0" w:color="auto"/>
                <w:left w:val="none" w:sz="0" w:space="0" w:color="auto"/>
                <w:bottom w:val="none" w:sz="0" w:space="0" w:color="auto"/>
                <w:right w:val="none" w:sz="0" w:space="0" w:color="auto"/>
              </w:divBdr>
            </w:div>
            <w:div w:id="124011126">
              <w:marLeft w:val="0"/>
              <w:marRight w:val="0"/>
              <w:marTop w:val="0"/>
              <w:marBottom w:val="0"/>
              <w:divBdr>
                <w:top w:val="none" w:sz="0" w:space="0" w:color="auto"/>
                <w:left w:val="none" w:sz="0" w:space="0" w:color="auto"/>
                <w:bottom w:val="none" w:sz="0" w:space="0" w:color="auto"/>
                <w:right w:val="none" w:sz="0" w:space="0" w:color="auto"/>
              </w:divBdr>
            </w:div>
            <w:div w:id="169300664">
              <w:marLeft w:val="0"/>
              <w:marRight w:val="0"/>
              <w:marTop w:val="0"/>
              <w:marBottom w:val="0"/>
              <w:divBdr>
                <w:top w:val="none" w:sz="0" w:space="0" w:color="auto"/>
                <w:left w:val="none" w:sz="0" w:space="0" w:color="auto"/>
                <w:bottom w:val="none" w:sz="0" w:space="0" w:color="auto"/>
                <w:right w:val="none" w:sz="0" w:space="0" w:color="auto"/>
              </w:divBdr>
            </w:div>
            <w:div w:id="185214739">
              <w:marLeft w:val="0"/>
              <w:marRight w:val="0"/>
              <w:marTop w:val="0"/>
              <w:marBottom w:val="0"/>
              <w:divBdr>
                <w:top w:val="none" w:sz="0" w:space="0" w:color="auto"/>
                <w:left w:val="none" w:sz="0" w:space="0" w:color="auto"/>
                <w:bottom w:val="none" w:sz="0" w:space="0" w:color="auto"/>
                <w:right w:val="none" w:sz="0" w:space="0" w:color="auto"/>
              </w:divBdr>
            </w:div>
            <w:div w:id="197742407">
              <w:marLeft w:val="0"/>
              <w:marRight w:val="0"/>
              <w:marTop w:val="0"/>
              <w:marBottom w:val="0"/>
              <w:divBdr>
                <w:top w:val="none" w:sz="0" w:space="0" w:color="auto"/>
                <w:left w:val="none" w:sz="0" w:space="0" w:color="auto"/>
                <w:bottom w:val="none" w:sz="0" w:space="0" w:color="auto"/>
                <w:right w:val="none" w:sz="0" w:space="0" w:color="auto"/>
              </w:divBdr>
            </w:div>
            <w:div w:id="268200421">
              <w:marLeft w:val="0"/>
              <w:marRight w:val="0"/>
              <w:marTop w:val="0"/>
              <w:marBottom w:val="0"/>
              <w:divBdr>
                <w:top w:val="none" w:sz="0" w:space="0" w:color="auto"/>
                <w:left w:val="none" w:sz="0" w:space="0" w:color="auto"/>
                <w:bottom w:val="none" w:sz="0" w:space="0" w:color="auto"/>
                <w:right w:val="none" w:sz="0" w:space="0" w:color="auto"/>
              </w:divBdr>
            </w:div>
            <w:div w:id="311763220">
              <w:marLeft w:val="0"/>
              <w:marRight w:val="0"/>
              <w:marTop w:val="0"/>
              <w:marBottom w:val="0"/>
              <w:divBdr>
                <w:top w:val="none" w:sz="0" w:space="0" w:color="auto"/>
                <w:left w:val="none" w:sz="0" w:space="0" w:color="auto"/>
                <w:bottom w:val="none" w:sz="0" w:space="0" w:color="auto"/>
                <w:right w:val="none" w:sz="0" w:space="0" w:color="auto"/>
              </w:divBdr>
            </w:div>
            <w:div w:id="442921047">
              <w:marLeft w:val="0"/>
              <w:marRight w:val="0"/>
              <w:marTop w:val="0"/>
              <w:marBottom w:val="0"/>
              <w:divBdr>
                <w:top w:val="none" w:sz="0" w:space="0" w:color="auto"/>
                <w:left w:val="none" w:sz="0" w:space="0" w:color="auto"/>
                <w:bottom w:val="none" w:sz="0" w:space="0" w:color="auto"/>
                <w:right w:val="none" w:sz="0" w:space="0" w:color="auto"/>
              </w:divBdr>
            </w:div>
            <w:div w:id="479880408">
              <w:marLeft w:val="0"/>
              <w:marRight w:val="0"/>
              <w:marTop w:val="0"/>
              <w:marBottom w:val="0"/>
              <w:divBdr>
                <w:top w:val="none" w:sz="0" w:space="0" w:color="auto"/>
                <w:left w:val="none" w:sz="0" w:space="0" w:color="auto"/>
                <w:bottom w:val="none" w:sz="0" w:space="0" w:color="auto"/>
                <w:right w:val="none" w:sz="0" w:space="0" w:color="auto"/>
              </w:divBdr>
            </w:div>
            <w:div w:id="568424315">
              <w:marLeft w:val="0"/>
              <w:marRight w:val="0"/>
              <w:marTop w:val="0"/>
              <w:marBottom w:val="0"/>
              <w:divBdr>
                <w:top w:val="none" w:sz="0" w:space="0" w:color="auto"/>
                <w:left w:val="none" w:sz="0" w:space="0" w:color="auto"/>
                <w:bottom w:val="none" w:sz="0" w:space="0" w:color="auto"/>
                <w:right w:val="none" w:sz="0" w:space="0" w:color="auto"/>
              </w:divBdr>
            </w:div>
            <w:div w:id="620067643">
              <w:marLeft w:val="0"/>
              <w:marRight w:val="0"/>
              <w:marTop w:val="0"/>
              <w:marBottom w:val="0"/>
              <w:divBdr>
                <w:top w:val="none" w:sz="0" w:space="0" w:color="auto"/>
                <w:left w:val="none" w:sz="0" w:space="0" w:color="auto"/>
                <w:bottom w:val="none" w:sz="0" w:space="0" w:color="auto"/>
                <w:right w:val="none" w:sz="0" w:space="0" w:color="auto"/>
              </w:divBdr>
            </w:div>
            <w:div w:id="675615416">
              <w:marLeft w:val="0"/>
              <w:marRight w:val="0"/>
              <w:marTop w:val="0"/>
              <w:marBottom w:val="0"/>
              <w:divBdr>
                <w:top w:val="none" w:sz="0" w:space="0" w:color="auto"/>
                <w:left w:val="none" w:sz="0" w:space="0" w:color="auto"/>
                <w:bottom w:val="none" w:sz="0" w:space="0" w:color="auto"/>
                <w:right w:val="none" w:sz="0" w:space="0" w:color="auto"/>
              </w:divBdr>
            </w:div>
            <w:div w:id="750272366">
              <w:marLeft w:val="0"/>
              <w:marRight w:val="0"/>
              <w:marTop w:val="0"/>
              <w:marBottom w:val="0"/>
              <w:divBdr>
                <w:top w:val="none" w:sz="0" w:space="0" w:color="auto"/>
                <w:left w:val="none" w:sz="0" w:space="0" w:color="auto"/>
                <w:bottom w:val="none" w:sz="0" w:space="0" w:color="auto"/>
                <w:right w:val="none" w:sz="0" w:space="0" w:color="auto"/>
              </w:divBdr>
            </w:div>
            <w:div w:id="771782535">
              <w:marLeft w:val="0"/>
              <w:marRight w:val="0"/>
              <w:marTop w:val="0"/>
              <w:marBottom w:val="0"/>
              <w:divBdr>
                <w:top w:val="none" w:sz="0" w:space="0" w:color="auto"/>
                <w:left w:val="none" w:sz="0" w:space="0" w:color="auto"/>
                <w:bottom w:val="none" w:sz="0" w:space="0" w:color="auto"/>
                <w:right w:val="none" w:sz="0" w:space="0" w:color="auto"/>
              </w:divBdr>
            </w:div>
            <w:div w:id="779034691">
              <w:marLeft w:val="0"/>
              <w:marRight w:val="0"/>
              <w:marTop w:val="0"/>
              <w:marBottom w:val="0"/>
              <w:divBdr>
                <w:top w:val="none" w:sz="0" w:space="0" w:color="auto"/>
                <w:left w:val="none" w:sz="0" w:space="0" w:color="auto"/>
                <w:bottom w:val="none" w:sz="0" w:space="0" w:color="auto"/>
                <w:right w:val="none" w:sz="0" w:space="0" w:color="auto"/>
              </w:divBdr>
            </w:div>
            <w:div w:id="799498009">
              <w:marLeft w:val="0"/>
              <w:marRight w:val="0"/>
              <w:marTop w:val="0"/>
              <w:marBottom w:val="0"/>
              <w:divBdr>
                <w:top w:val="none" w:sz="0" w:space="0" w:color="auto"/>
                <w:left w:val="none" w:sz="0" w:space="0" w:color="auto"/>
                <w:bottom w:val="none" w:sz="0" w:space="0" w:color="auto"/>
                <w:right w:val="none" w:sz="0" w:space="0" w:color="auto"/>
              </w:divBdr>
            </w:div>
            <w:div w:id="824006725">
              <w:marLeft w:val="0"/>
              <w:marRight w:val="0"/>
              <w:marTop w:val="0"/>
              <w:marBottom w:val="0"/>
              <w:divBdr>
                <w:top w:val="none" w:sz="0" w:space="0" w:color="auto"/>
                <w:left w:val="none" w:sz="0" w:space="0" w:color="auto"/>
                <w:bottom w:val="none" w:sz="0" w:space="0" w:color="auto"/>
                <w:right w:val="none" w:sz="0" w:space="0" w:color="auto"/>
              </w:divBdr>
            </w:div>
            <w:div w:id="989333982">
              <w:marLeft w:val="0"/>
              <w:marRight w:val="0"/>
              <w:marTop w:val="0"/>
              <w:marBottom w:val="0"/>
              <w:divBdr>
                <w:top w:val="none" w:sz="0" w:space="0" w:color="auto"/>
                <w:left w:val="none" w:sz="0" w:space="0" w:color="auto"/>
                <w:bottom w:val="none" w:sz="0" w:space="0" w:color="auto"/>
                <w:right w:val="none" w:sz="0" w:space="0" w:color="auto"/>
              </w:divBdr>
            </w:div>
            <w:div w:id="1009212322">
              <w:marLeft w:val="0"/>
              <w:marRight w:val="0"/>
              <w:marTop w:val="0"/>
              <w:marBottom w:val="0"/>
              <w:divBdr>
                <w:top w:val="none" w:sz="0" w:space="0" w:color="auto"/>
                <w:left w:val="none" w:sz="0" w:space="0" w:color="auto"/>
                <w:bottom w:val="none" w:sz="0" w:space="0" w:color="auto"/>
                <w:right w:val="none" w:sz="0" w:space="0" w:color="auto"/>
              </w:divBdr>
            </w:div>
            <w:div w:id="1045638958">
              <w:marLeft w:val="0"/>
              <w:marRight w:val="0"/>
              <w:marTop w:val="0"/>
              <w:marBottom w:val="0"/>
              <w:divBdr>
                <w:top w:val="none" w:sz="0" w:space="0" w:color="auto"/>
                <w:left w:val="none" w:sz="0" w:space="0" w:color="auto"/>
                <w:bottom w:val="none" w:sz="0" w:space="0" w:color="auto"/>
                <w:right w:val="none" w:sz="0" w:space="0" w:color="auto"/>
              </w:divBdr>
            </w:div>
            <w:div w:id="1047416475">
              <w:marLeft w:val="0"/>
              <w:marRight w:val="0"/>
              <w:marTop w:val="0"/>
              <w:marBottom w:val="0"/>
              <w:divBdr>
                <w:top w:val="none" w:sz="0" w:space="0" w:color="auto"/>
                <w:left w:val="none" w:sz="0" w:space="0" w:color="auto"/>
                <w:bottom w:val="none" w:sz="0" w:space="0" w:color="auto"/>
                <w:right w:val="none" w:sz="0" w:space="0" w:color="auto"/>
              </w:divBdr>
            </w:div>
            <w:div w:id="1230267039">
              <w:marLeft w:val="0"/>
              <w:marRight w:val="0"/>
              <w:marTop w:val="0"/>
              <w:marBottom w:val="0"/>
              <w:divBdr>
                <w:top w:val="none" w:sz="0" w:space="0" w:color="auto"/>
                <w:left w:val="none" w:sz="0" w:space="0" w:color="auto"/>
                <w:bottom w:val="none" w:sz="0" w:space="0" w:color="auto"/>
                <w:right w:val="none" w:sz="0" w:space="0" w:color="auto"/>
              </w:divBdr>
            </w:div>
            <w:div w:id="1239751200">
              <w:marLeft w:val="0"/>
              <w:marRight w:val="0"/>
              <w:marTop w:val="0"/>
              <w:marBottom w:val="0"/>
              <w:divBdr>
                <w:top w:val="none" w:sz="0" w:space="0" w:color="auto"/>
                <w:left w:val="none" w:sz="0" w:space="0" w:color="auto"/>
                <w:bottom w:val="none" w:sz="0" w:space="0" w:color="auto"/>
                <w:right w:val="none" w:sz="0" w:space="0" w:color="auto"/>
              </w:divBdr>
            </w:div>
            <w:div w:id="1361009659">
              <w:marLeft w:val="0"/>
              <w:marRight w:val="0"/>
              <w:marTop w:val="0"/>
              <w:marBottom w:val="0"/>
              <w:divBdr>
                <w:top w:val="none" w:sz="0" w:space="0" w:color="auto"/>
                <w:left w:val="none" w:sz="0" w:space="0" w:color="auto"/>
                <w:bottom w:val="none" w:sz="0" w:space="0" w:color="auto"/>
                <w:right w:val="none" w:sz="0" w:space="0" w:color="auto"/>
              </w:divBdr>
            </w:div>
            <w:div w:id="1495410112">
              <w:marLeft w:val="0"/>
              <w:marRight w:val="0"/>
              <w:marTop w:val="0"/>
              <w:marBottom w:val="0"/>
              <w:divBdr>
                <w:top w:val="none" w:sz="0" w:space="0" w:color="auto"/>
                <w:left w:val="none" w:sz="0" w:space="0" w:color="auto"/>
                <w:bottom w:val="none" w:sz="0" w:space="0" w:color="auto"/>
                <w:right w:val="none" w:sz="0" w:space="0" w:color="auto"/>
              </w:divBdr>
            </w:div>
            <w:div w:id="1495680774">
              <w:marLeft w:val="0"/>
              <w:marRight w:val="0"/>
              <w:marTop w:val="0"/>
              <w:marBottom w:val="0"/>
              <w:divBdr>
                <w:top w:val="none" w:sz="0" w:space="0" w:color="auto"/>
                <w:left w:val="none" w:sz="0" w:space="0" w:color="auto"/>
                <w:bottom w:val="none" w:sz="0" w:space="0" w:color="auto"/>
                <w:right w:val="none" w:sz="0" w:space="0" w:color="auto"/>
              </w:divBdr>
            </w:div>
            <w:div w:id="1739790935">
              <w:marLeft w:val="0"/>
              <w:marRight w:val="0"/>
              <w:marTop w:val="0"/>
              <w:marBottom w:val="0"/>
              <w:divBdr>
                <w:top w:val="none" w:sz="0" w:space="0" w:color="auto"/>
                <w:left w:val="none" w:sz="0" w:space="0" w:color="auto"/>
                <w:bottom w:val="none" w:sz="0" w:space="0" w:color="auto"/>
                <w:right w:val="none" w:sz="0" w:space="0" w:color="auto"/>
              </w:divBdr>
            </w:div>
            <w:div w:id="1902055709">
              <w:marLeft w:val="0"/>
              <w:marRight w:val="0"/>
              <w:marTop w:val="0"/>
              <w:marBottom w:val="0"/>
              <w:divBdr>
                <w:top w:val="none" w:sz="0" w:space="0" w:color="auto"/>
                <w:left w:val="none" w:sz="0" w:space="0" w:color="auto"/>
                <w:bottom w:val="none" w:sz="0" w:space="0" w:color="auto"/>
                <w:right w:val="none" w:sz="0" w:space="0" w:color="auto"/>
              </w:divBdr>
            </w:div>
            <w:div w:id="1961260695">
              <w:marLeft w:val="0"/>
              <w:marRight w:val="0"/>
              <w:marTop w:val="0"/>
              <w:marBottom w:val="0"/>
              <w:divBdr>
                <w:top w:val="none" w:sz="0" w:space="0" w:color="auto"/>
                <w:left w:val="none" w:sz="0" w:space="0" w:color="auto"/>
                <w:bottom w:val="none" w:sz="0" w:space="0" w:color="auto"/>
                <w:right w:val="none" w:sz="0" w:space="0" w:color="auto"/>
              </w:divBdr>
            </w:div>
            <w:div w:id="1994411190">
              <w:marLeft w:val="0"/>
              <w:marRight w:val="0"/>
              <w:marTop w:val="0"/>
              <w:marBottom w:val="0"/>
              <w:divBdr>
                <w:top w:val="none" w:sz="0" w:space="0" w:color="auto"/>
                <w:left w:val="none" w:sz="0" w:space="0" w:color="auto"/>
                <w:bottom w:val="none" w:sz="0" w:space="0" w:color="auto"/>
                <w:right w:val="none" w:sz="0" w:space="0" w:color="auto"/>
              </w:divBdr>
            </w:div>
            <w:div w:id="2100903411">
              <w:marLeft w:val="0"/>
              <w:marRight w:val="0"/>
              <w:marTop w:val="0"/>
              <w:marBottom w:val="0"/>
              <w:divBdr>
                <w:top w:val="none" w:sz="0" w:space="0" w:color="auto"/>
                <w:left w:val="none" w:sz="0" w:space="0" w:color="auto"/>
                <w:bottom w:val="none" w:sz="0" w:space="0" w:color="auto"/>
                <w:right w:val="none" w:sz="0" w:space="0" w:color="auto"/>
              </w:divBdr>
            </w:div>
            <w:div w:id="2135975187">
              <w:marLeft w:val="0"/>
              <w:marRight w:val="0"/>
              <w:marTop w:val="0"/>
              <w:marBottom w:val="0"/>
              <w:divBdr>
                <w:top w:val="none" w:sz="0" w:space="0" w:color="auto"/>
                <w:left w:val="none" w:sz="0" w:space="0" w:color="auto"/>
                <w:bottom w:val="none" w:sz="0" w:space="0" w:color="auto"/>
                <w:right w:val="none" w:sz="0" w:space="0" w:color="auto"/>
              </w:divBdr>
            </w:div>
          </w:divsChild>
        </w:div>
        <w:div w:id="1303385240">
          <w:marLeft w:val="0"/>
          <w:marRight w:val="0"/>
          <w:marTop w:val="0"/>
          <w:marBottom w:val="0"/>
          <w:divBdr>
            <w:top w:val="none" w:sz="0" w:space="0" w:color="auto"/>
            <w:left w:val="none" w:sz="0" w:space="0" w:color="auto"/>
            <w:bottom w:val="none" w:sz="0" w:space="0" w:color="auto"/>
            <w:right w:val="none" w:sz="0" w:space="0" w:color="auto"/>
          </w:divBdr>
        </w:div>
        <w:div w:id="1353068146">
          <w:marLeft w:val="0"/>
          <w:marRight w:val="0"/>
          <w:marTop w:val="0"/>
          <w:marBottom w:val="0"/>
          <w:divBdr>
            <w:top w:val="none" w:sz="0" w:space="0" w:color="auto"/>
            <w:left w:val="none" w:sz="0" w:space="0" w:color="auto"/>
            <w:bottom w:val="none" w:sz="0" w:space="0" w:color="auto"/>
            <w:right w:val="none" w:sz="0" w:space="0" w:color="auto"/>
          </w:divBdr>
        </w:div>
        <w:div w:id="1382825654">
          <w:marLeft w:val="0"/>
          <w:marRight w:val="0"/>
          <w:marTop w:val="0"/>
          <w:marBottom w:val="0"/>
          <w:divBdr>
            <w:top w:val="none" w:sz="0" w:space="0" w:color="auto"/>
            <w:left w:val="none" w:sz="0" w:space="0" w:color="auto"/>
            <w:bottom w:val="none" w:sz="0" w:space="0" w:color="auto"/>
            <w:right w:val="none" w:sz="0" w:space="0" w:color="auto"/>
          </w:divBdr>
        </w:div>
        <w:div w:id="1389112003">
          <w:marLeft w:val="0"/>
          <w:marRight w:val="0"/>
          <w:marTop w:val="0"/>
          <w:marBottom w:val="0"/>
          <w:divBdr>
            <w:top w:val="none" w:sz="0" w:space="0" w:color="auto"/>
            <w:left w:val="none" w:sz="0" w:space="0" w:color="auto"/>
            <w:bottom w:val="none" w:sz="0" w:space="0" w:color="auto"/>
            <w:right w:val="none" w:sz="0" w:space="0" w:color="auto"/>
          </w:divBdr>
        </w:div>
        <w:div w:id="1430615292">
          <w:marLeft w:val="0"/>
          <w:marRight w:val="0"/>
          <w:marTop w:val="0"/>
          <w:marBottom w:val="0"/>
          <w:divBdr>
            <w:top w:val="none" w:sz="0" w:space="0" w:color="auto"/>
            <w:left w:val="none" w:sz="0" w:space="0" w:color="auto"/>
            <w:bottom w:val="none" w:sz="0" w:space="0" w:color="auto"/>
            <w:right w:val="none" w:sz="0" w:space="0" w:color="auto"/>
          </w:divBdr>
        </w:div>
        <w:div w:id="1513642391">
          <w:marLeft w:val="0"/>
          <w:marRight w:val="0"/>
          <w:marTop w:val="0"/>
          <w:marBottom w:val="0"/>
          <w:divBdr>
            <w:top w:val="none" w:sz="0" w:space="0" w:color="auto"/>
            <w:left w:val="none" w:sz="0" w:space="0" w:color="auto"/>
            <w:bottom w:val="none" w:sz="0" w:space="0" w:color="auto"/>
            <w:right w:val="none" w:sz="0" w:space="0" w:color="auto"/>
          </w:divBdr>
        </w:div>
        <w:div w:id="1544639248">
          <w:marLeft w:val="0"/>
          <w:marRight w:val="0"/>
          <w:marTop w:val="0"/>
          <w:marBottom w:val="0"/>
          <w:divBdr>
            <w:top w:val="none" w:sz="0" w:space="0" w:color="auto"/>
            <w:left w:val="none" w:sz="0" w:space="0" w:color="auto"/>
            <w:bottom w:val="none" w:sz="0" w:space="0" w:color="auto"/>
            <w:right w:val="none" w:sz="0" w:space="0" w:color="auto"/>
          </w:divBdr>
        </w:div>
        <w:div w:id="1564441706">
          <w:marLeft w:val="0"/>
          <w:marRight w:val="0"/>
          <w:marTop w:val="0"/>
          <w:marBottom w:val="0"/>
          <w:divBdr>
            <w:top w:val="none" w:sz="0" w:space="0" w:color="auto"/>
            <w:left w:val="none" w:sz="0" w:space="0" w:color="auto"/>
            <w:bottom w:val="none" w:sz="0" w:space="0" w:color="auto"/>
            <w:right w:val="none" w:sz="0" w:space="0" w:color="auto"/>
          </w:divBdr>
        </w:div>
        <w:div w:id="1719817727">
          <w:marLeft w:val="0"/>
          <w:marRight w:val="0"/>
          <w:marTop w:val="0"/>
          <w:marBottom w:val="0"/>
          <w:divBdr>
            <w:top w:val="none" w:sz="0" w:space="0" w:color="auto"/>
            <w:left w:val="none" w:sz="0" w:space="0" w:color="auto"/>
            <w:bottom w:val="none" w:sz="0" w:space="0" w:color="auto"/>
            <w:right w:val="none" w:sz="0" w:space="0" w:color="auto"/>
          </w:divBdr>
        </w:div>
        <w:div w:id="1758987030">
          <w:marLeft w:val="0"/>
          <w:marRight w:val="0"/>
          <w:marTop w:val="0"/>
          <w:marBottom w:val="0"/>
          <w:divBdr>
            <w:top w:val="none" w:sz="0" w:space="0" w:color="auto"/>
            <w:left w:val="none" w:sz="0" w:space="0" w:color="auto"/>
            <w:bottom w:val="none" w:sz="0" w:space="0" w:color="auto"/>
            <w:right w:val="none" w:sz="0" w:space="0" w:color="auto"/>
          </w:divBdr>
        </w:div>
        <w:div w:id="1769233411">
          <w:marLeft w:val="0"/>
          <w:marRight w:val="0"/>
          <w:marTop w:val="0"/>
          <w:marBottom w:val="0"/>
          <w:divBdr>
            <w:top w:val="none" w:sz="0" w:space="0" w:color="auto"/>
            <w:left w:val="none" w:sz="0" w:space="0" w:color="auto"/>
            <w:bottom w:val="none" w:sz="0" w:space="0" w:color="auto"/>
            <w:right w:val="none" w:sz="0" w:space="0" w:color="auto"/>
          </w:divBdr>
        </w:div>
        <w:div w:id="1817338126">
          <w:marLeft w:val="0"/>
          <w:marRight w:val="0"/>
          <w:marTop w:val="0"/>
          <w:marBottom w:val="0"/>
          <w:divBdr>
            <w:top w:val="none" w:sz="0" w:space="0" w:color="auto"/>
            <w:left w:val="none" w:sz="0" w:space="0" w:color="auto"/>
            <w:bottom w:val="none" w:sz="0" w:space="0" w:color="auto"/>
            <w:right w:val="none" w:sz="0" w:space="0" w:color="auto"/>
          </w:divBdr>
        </w:div>
        <w:div w:id="1838809780">
          <w:marLeft w:val="0"/>
          <w:marRight w:val="0"/>
          <w:marTop w:val="0"/>
          <w:marBottom w:val="0"/>
          <w:divBdr>
            <w:top w:val="none" w:sz="0" w:space="0" w:color="auto"/>
            <w:left w:val="none" w:sz="0" w:space="0" w:color="auto"/>
            <w:bottom w:val="none" w:sz="0" w:space="0" w:color="auto"/>
            <w:right w:val="none" w:sz="0" w:space="0" w:color="auto"/>
          </w:divBdr>
        </w:div>
        <w:div w:id="1856074676">
          <w:marLeft w:val="0"/>
          <w:marRight w:val="0"/>
          <w:marTop w:val="0"/>
          <w:marBottom w:val="0"/>
          <w:divBdr>
            <w:top w:val="none" w:sz="0" w:space="0" w:color="auto"/>
            <w:left w:val="none" w:sz="0" w:space="0" w:color="auto"/>
            <w:bottom w:val="none" w:sz="0" w:space="0" w:color="auto"/>
            <w:right w:val="none" w:sz="0" w:space="0" w:color="auto"/>
          </w:divBdr>
        </w:div>
        <w:div w:id="1901086755">
          <w:marLeft w:val="0"/>
          <w:marRight w:val="0"/>
          <w:marTop w:val="0"/>
          <w:marBottom w:val="0"/>
          <w:divBdr>
            <w:top w:val="none" w:sz="0" w:space="0" w:color="auto"/>
            <w:left w:val="none" w:sz="0" w:space="0" w:color="auto"/>
            <w:bottom w:val="none" w:sz="0" w:space="0" w:color="auto"/>
            <w:right w:val="none" w:sz="0" w:space="0" w:color="auto"/>
          </w:divBdr>
        </w:div>
        <w:div w:id="1981417919">
          <w:marLeft w:val="0"/>
          <w:marRight w:val="0"/>
          <w:marTop w:val="0"/>
          <w:marBottom w:val="0"/>
          <w:divBdr>
            <w:top w:val="none" w:sz="0" w:space="0" w:color="auto"/>
            <w:left w:val="none" w:sz="0" w:space="0" w:color="auto"/>
            <w:bottom w:val="none" w:sz="0" w:space="0" w:color="auto"/>
            <w:right w:val="none" w:sz="0" w:space="0" w:color="auto"/>
          </w:divBdr>
        </w:div>
        <w:div w:id="1993213471">
          <w:marLeft w:val="0"/>
          <w:marRight w:val="0"/>
          <w:marTop w:val="0"/>
          <w:marBottom w:val="0"/>
          <w:divBdr>
            <w:top w:val="none" w:sz="0" w:space="0" w:color="auto"/>
            <w:left w:val="none" w:sz="0" w:space="0" w:color="auto"/>
            <w:bottom w:val="none" w:sz="0" w:space="0" w:color="auto"/>
            <w:right w:val="none" w:sz="0" w:space="0" w:color="auto"/>
          </w:divBdr>
        </w:div>
        <w:div w:id="2144230714">
          <w:marLeft w:val="0"/>
          <w:marRight w:val="0"/>
          <w:marTop w:val="0"/>
          <w:marBottom w:val="0"/>
          <w:divBdr>
            <w:top w:val="none" w:sz="0" w:space="0" w:color="auto"/>
            <w:left w:val="none" w:sz="0" w:space="0" w:color="auto"/>
            <w:bottom w:val="none" w:sz="0" w:space="0" w:color="auto"/>
            <w:right w:val="none" w:sz="0" w:space="0" w:color="auto"/>
          </w:divBdr>
        </w:div>
      </w:divsChild>
    </w:div>
    <w:div w:id="1261184456">
      <w:bodyDiv w:val="1"/>
      <w:marLeft w:val="0"/>
      <w:marRight w:val="0"/>
      <w:marTop w:val="0"/>
      <w:marBottom w:val="0"/>
      <w:divBdr>
        <w:top w:val="none" w:sz="0" w:space="0" w:color="auto"/>
        <w:left w:val="none" w:sz="0" w:space="0" w:color="auto"/>
        <w:bottom w:val="none" w:sz="0" w:space="0" w:color="auto"/>
        <w:right w:val="none" w:sz="0" w:space="0" w:color="auto"/>
      </w:divBdr>
    </w:div>
    <w:div w:id="1555389585">
      <w:bodyDiv w:val="1"/>
      <w:marLeft w:val="0"/>
      <w:marRight w:val="0"/>
      <w:marTop w:val="0"/>
      <w:marBottom w:val="0"/>
      <w:divBdr>
        <w:top w:val="none" w:sz="0" w:space="0" w:color="auto"/>
        <w:left w:val="none" w:sz="0" w:space="0" w:color="auto"/>
        <w:bottom w:val="none" w:sz="0" w:space="0" w:color="auto"/>
        <w:right w:val="none" w:sz="0" w:space="0" w:color="auto"/>
      </w:divBdr>
    </w:div>
    <w:div w:id="1810245136">
      <w:bodyDiv w:val="1"/>
      <w:marLeft w:val="0"/>
      <w:marRight w:val="0"/>
      <w:marTop w:val="0"/>
      <w:marBottom w:val="0"/>
      <w:divBdr>
        <w:top w:val="none" w:sz="0" w:space="0" w:color="auto"/>
        <w:left w:val="none" w:sz="0" w:space="0" w:color="auto"/>
        <w:bottom w:val="none" w:sz="0" w:space="0" w:color="auto"/>
        <w:right w:val="none" w:sz="0" w:space="0" w:color="auto"/>
      </w:divBdr>
    </w:div>
    <w:div w:id="1868525096">
      <w:bodyDiv w:val="1"/>
      <w:marLeft w:val="0"/>
      <w:marRight w:val="0"/>
      <w:marTop w:val="0"/>
      <w:marBottom w:val="0"/>
      <w:divBdr>
        <w:top w:val="none" w:sz="0" w:space="0" w:color="auto"/>
        <w:left w:val="none" w:sz="0" w:space="0" w:color="auto"/>
        <w:bottom w:val="none" w:sz="0" w:space="0" w:color="auto"/>
        <w:right w:val="none" w:sz="0" w:space="0" w:color="auto"/>
      </w:divBdr>
    </w:div>
    <w:div w:id="204868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2174</Words>
  <Characters>12396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Board champions annual review</vt:lpstr>
    </vt:vector>
  </TitlesOfParts>
  <Company/>
  <LinksUpToDate>false</LinksUpToDate>
  <CharactersWithSpaces>14541</CharactersWithSpaces>
  <SharedDoc>false</SharedDoc>
  <HLinks>
    <vt:vector size="6" baseType="variant">
      <vt:variant>
        <vt:i4>7995508</vt:i4>
      </vt:variant>
      <vt:variant>
        <vt:i4>0</vt:i4>
      </vt:variant>
      <vt:variant>
        <vt:i4>0</vt:i4>
      </vt:variant>
      <vt:variant>
        <vt:i4>5</vt:i4>
      </vt:variant>
      <vt:variant>
        <vt:lpwstr>https://scottishepa.sharepoint.com/:l:/s/CLT-Meetings2/FBhQRnFEbdtNu4dTpX33PFsBjGvwqY4WQRXKVAnkmX0YWw?nav=YjliNjgwNTAtOTI1Ni00NGY4LWFiOTAtZDg3MmNiOTAwNzE3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champions annual review</dc:title>
  <dc:subject/>
  <dc:creator/>
  <cp:keywords/>
  <dc:description/>
  <cp:lastModifiedBy/>
  <cp:revision>1</cp:revision>
  <dcterms:created xsi:type="dcterms:W3CDTF">2025-09-26T15:33:00Z</dcterms:created>
  <dcterms:modified xsi:type="dcterms:W3CDTF">2025-09-26T15:35:00Z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13996ba2,107e5473,4d0064b6</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14f3b248,22281a66,72bbc11b</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2025-09-26T15:35:08Z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aa55265e-6428-4687-b4ba-f2eeba77144e</vt:lpwstr>
  </property>
  <property fmtid="{D5CDD505-2E9C-101B-9397-08002B2CF9AE}" pid="14" name="MSIP_Label_ea4fd52f-9814-4cae-aa53-0ea7b16cd381_ContentBits">
    <vt:lpwstr>3</vt:lpwstr>
  </property>
  <property fmtid="{D5CDD505-2E9C-101B-9397-08002B2CF9AE}" pid="15" name="MSIP_Label_ea4fd52f-9814-4cae-aa53-0ea7b16cd381_Tag">
    <vt:lpwstr>10, 0, 1, 1</vt:lpwstr>
  </property>
</Properties>
</file>