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4"/>
          <w:szCs w:val="24"/>
          <w:lang w:eastAsia="en-GB"/>
        </w:rPr>
        <w:id w:val="-191923907"/>
        <w:docPartObj>
          <w:docPartGallery w:val="Cover Pages"/>
          <w:docPartUnique/>
        </w:docPartObj>
      </w:sdtPr>
      <w:sdtEndPr>
        <w:rPr>
          <w:rFonts w:ascii="Arial" w:eastAsia="MS PGothic" w:hAnsi="Arial" w:cs="Arial"/>
          <w:lang w:eastAsia="en-US"/>
        </w:rPr>
      </w:sdtEndPr>
      <w:sdtContent>
        <w:p w14:paraId="447E5849" w14:textId="77777777" w:rsidR="00574684" w:rsidRPr="00574684" w:rsidRDefault="00574684" w:rsidP="00574684">
          <w:pPr>
            <w:spacing w:after="240" w:line="360" w:lineRule="auto"/>
            <w:rPr>
              <w:rFonts w:ascii="Arial" w:eastAsia="MS PGothic" w:hAnsi="Arial" w:cs="Arial"/>
              <w:sz w:val="24"/>
              <w:szCs w:val="24"/>
            </w:rPr>
          </w:pPr>
          <w:r w:rsidRPr="00574684">
            <w:rPr>
              <w:rFonts w:ascii="Arial" w:eastAsia="MS PGothic" w:hAnsi="Arial" w:cs="Arial"/>
              <w:noProof/>
              <w:sz w:val="24"/>
              <w:szCs w:val="24"/>
            </w:rPr>
            <w:drawing>
              <wp:inline distT="0" distB="0" distL="0" distR="0" wp14:anchorId="54933C12" wp14:editId="2F74504A">
                <wp:extent cx="3067200" cy="770400"/>
                <wp:effectExtent l="0" t="0" r="0" b="4445"/>
                <wp:docPr id="1574678946" name="Picture 1574678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E0DD265" w14:textId="57B69805" w:rsidR="00574684" w:rsidRPr="00574684" w:rsidRDefault="00574684" w:rsidP="00574684">
          <w:pPr>
            <w:keepNext/>
            <w:keepLines/>
            <w:spacing w:after="240" w:line="276" w:lineRule="auto"/>
            <w:outlineLvl w:val="0"/>
            <w:rPr>
              <w:rFonts w:ascii="Arial" w:eastAsia="MS PGothic" w:hAnsi="Arial" w:cs="Arial"/>
              <w:b/>
              <w:color w:val="016574"/>
              <w:sz w:val="40"/>
              <w:szCs w:val="32"/>
            </w:rPr>
          </w:pPr>
          <w:r w:rsidRPr="00574684">
            <w:rPr>
              <w:rFonts w:ascii="Arial" w:eastAsia="MS PGothic" w:hAnsi="Arial" w:cs="Arial"/>
              <w:b/>
              <w:color w:val="016574"/>
              <w:sz w:val="40"/>
              <w:szCs w:val="32"/>
            </w:rPr>
            <w:t xml:space="preserve">Agency Board </w:t>
          </w:r>
          <w:r w:rsidR="004134E2">
            <w:rPr>
              <w:rFonts w:ascii="Arial" w:eastAsia="MS PGothic" w:hAnsi="Arial" w:cs="Arial"/>
              <w:b/>
              <w:color w:val="016574"/>
              <w:sz w:val="40"/>
              <w:szCs w:val="32"/>
            </w:rPr>
            <w:t>m</w:t>
          </w:r>
          <w:r w:rsidRPr="00574684">
            <w:rPr>
              <w:rFonts w:ascii="Arial" w:eastAsia="MS PGothic" w:hAnsi="Arial" w:cs="Arial"/>
              <w:b/>
              <w:color w:val="016574"/>
              <w:sz w:val="40"/>
              <w:szCs w:val="32"/>
            </w:rPr>
            <w:t>eeting</w:t>
          </w:r>
        </w:p>
        <w:p w14:paraId="334D396B" w14:textId="308C667C" w:rsidR="00574684" w:rsidRPr="00574684" w:rsidRDefault="006B1401" w:rsidP="00574684">
          <w:pPr>
            <w:keepNext/>
            <w:keepLines/>
            <w:spacing w:after="240" w:line="276" w:lineRule="auto"/>
            <w:outlineLvl w:val="1"/>
            <w:rPr>
              <w:rFonts w:ascii="Arial" w:eastAsia="MS PGothic" w:hAnsi="Arial" w:cs="Arial"/>
              <w:b/>
              <w:color w:val="016574"/>
              <w:sz w:val="32"/>
              <w:szCs w:val="26"/>
            </w:rPr>
          </w:pPr>
          <w:r>
            <w:rPr>
              <w:rFonts w:ascii="Arial" w:eastAsia="MS PGothic" w:hAnsi="Arial" w:cs="Arial"/>
              <w:b/>
              <w:color w:val="016574"/>
              <w:sz w:val="32"/>
              <w:szCs w:val="26"/>
            </w:rPr>
            <w:t>2</w:t>
          </w:r>
          <w:r w:rsidR="00C512C6">
            <w:rPr>
              <w:rFonts w:ascii="Arial" w:eastAsia="MS PGothic" w:hAnsi="Arial" w:cs="Arial"/>
              <w:b/>
              <w:color w:val="016574"/>
              <w:sz w:val="32"/>
              <w:szCs w:val="26"/>
            </w:rPr>
            <w:t>4</w:t>
          </w:r>
          <w:r>
            <w:rPr>
              <w:rFonts w:ascii="Arial" w:eastAsia="MS PGothic" w:hAnsi="Arial" w:cs="Arial"/>
              <w:b/>
              <w:color w:val="016574"/>
              <w:sz w:val="32"/>
              <w:szCs w:val="26"/>
            </w:rPr>
            <w:t xml:space="preserve"> February</w:t>
          </w:r>
          <w:r w:rsidR="00574684" w:rsidRPr="00574684">
            <w:rPr>
              <w:rFonts w:ascii="Arial" w:eastAsia="MS PGothic" w:hAnsi="Arial" w:cs="Arial"/>
              <w:b/>
              <w:color w:val="016574"/>
              <w:sz w:val="32"/>
              <w:szCs w:val="26"/>
            </w:rPr>
            <w:t xml:space="preserve"> 202</w:t>
          </w:r>
          <w:r w:rsidR="00C512C6">
            <w:rPr>
              <w:rFonts w:ascii="Arial" w:eastAsia="MS PGothic" w:hAnsi="Arial" w:cs="Arial"/>
              <w:b/>
              <w:color w:val="016574"/>
              <w:sz w:val="32"/>
              <w:szCs w:val="26"/>
            </w:rPr>
            <w:t>6</w:t>
          </w:r>
        </w:p>
        <w:p w14:paraId="34A097B6" w14:textId="77777777" w:rsidR="00574684" w:rsidRPr="00574684" w:rsidRDefault="00574684" w:rsidP="00574684">
          <w:pPr>
            <w:tabs>
              <w:tab w:val="center" w:pos="4513"/>
              <w:tab w:val="right" w:pos="9026"/>
            </w:tabs>
            <w:spacing w:after="240" w:line="240" w:lineRule="auto"/>
            <w:ind w:right="360"/>
            <w:rPr>
              <w:rFonts w:ascii="Arial" w:eastAsia="MS PGothic" w:hAnsi="Arial" w:cs="Arial"/>
              <w:sz w:val="24"/>
              <w:szCs w:val="24"/>
            </w:rPr>
          </w:pPr>
          <w:r w:rsidRPr="00574684">
            <w:rPr>
              <w:rFonts w:ascii="Arial" w:eastAsia="MS PGothic" w:hAnsi="Arial" w:cs="Arial"/>
              <w:noProof/>
              <w:sz w:val="24"/>
              <w:szCs w:val="24"/>
            </w:rPr>
            <mc:AlternateContent>
              <mc:Choice Requires="wps">
                <w:drawing>
                  <wp:anchor distT="0" distB="0" distL="114300" distR="114300" simplePos="0" relativeHeight="251658240" behindDoc="0" locked="0" layoutInCell="1" allowOverlap="1" wp14:anchorId="1C38E0E1" wp14:editId="4D17E1D8">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xmlns:arto="http://schemas.microsoft.com/office/word/2006/arto">
                <w:pict>
                  <v:line w14:anchorId="508F177E"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" strokecolor="#016574" strokeweight=".5pt">
                    <v:stroke joinstyle="miter"/>
                  </v:line>
                </w:pict>
              </mc:Fallback>
            </mc:AlternateContent>
          </w:r>
        </w:p>
        <w:p w14:paraId="0FE8F2CB" w14:textId="6BA33DC3" w:rsidR="00574684" w:rsidRPr="00574684" w:rsidRDefault="006B1401" w:rsidP="00574684">
          <w:pPr>
            <w:keepNext/>
            <w:keepLines/>
            <w:spacing w:after="240" w:line="276" w:lineRule="auto"/>
            <w:outlineLvl w:val="0"/>
            <w:rPr>
              <w:rFonts w:ascii="Arial" w:eastAsia="MS PGothic" w:hAnsi="Arial" w:cs="Arial"/>
              <w:b/>
              <w:color w:val="016574"/>
              <w:sz w:val="40"/>
              <w:szCs w:val="32"/>
            </w:rPr>
          </w:pPr>
          <w:r>
            <w:rPr>
              <w:rFonts w:ascii="Arial" w:eastAsia="MS PGothic" w:hAnsi="Arial" w:cs="Arial"/>
              <w:b/>
              <w:color w:val="016574"/>
              <w:sz w:val="40"/>
              <w:szCs w:val="32"/>
            </w:rPr>
            <w:t>SEPA and Board Governance</w:t>
          </w:r>
          <w:r w:rsidR="00552734">
            <w:rPr>
              <w:rFonts w:ascii="Arial" w:eastAsia="MS PGothic" w:hAnsi="Arial" w:cs="Arial"/>
              <w:b/>
              <w:color w:val="016574"/>
              <w:sz w:val="40"/>
              <w:szCs w:val="32"/>
            </w:rPr>
            <w:t xml:space="preserve"> – Official documents and procedures</w:t>
          </w:r>
        </w:p>
        <w:p w14:paraId="41DBABBF" w14:textId="2DDCBC7B" w:rsidR="004D3CE9" w:rsidRDefault="00574684" w:rsidP="000B230B">
          <w:pPr>
            <w:keepNext/>
            <w:keepLines/>
            <w:spacing w:after="240" w:line="360" w:lineRule="auto"/>
            <w:outlineLvl w:val="2"/>
            <w:rPr>
              <w:rFonts w:ascii="Arial" w:eastAsia="MS PGothic" w:hAnsi="Arial" w:cs="Arial"/>
              <w:sz w:val="24"/>
              <w:szCs w:val="24"/>
            </w:rPr>
          </w:pPr>
          <w:r w:rsidRPr="4879EF0A">
            <w:rPr>
              <w:rFonts w:ascii="Arial" w:eastAsia="MS PGothic" w:hAnsi="Arial" w:cs="Arial"/>
              <w:b/>
              <w:bCs/>
              <w:sz w:val="28"/>
              <w:szCs w:val="28"/>
            </w:rPr>
            <w:t xml:space="preserve">Purpose: </w:t>
          </w:r>
          <w:r w:rsidR="22315479" w:rsidRPr="4879EF0A">
            <w:rPr>
              <w:rFonts w:ascii="Arial" w:eastAsia="MS PGothic" w:hAnsi="Arial" w:cs="Arial"/>
              <w:sz w:val="24"/>
              <w:szCs w:val="24"/>
            </w:rPr>
            <w:t xml:space="preserve">SEPA’s official documents and procedures that support effective </w:t>
          </w:r>
          <w:r w:rsidR="008F63DA">
            <w:rPr>
              <w:rFonts w:ascii="Arial" w:eastAsia="MS PGothic" w:hAnsi="Arial" w:cs="Arial"/>
              <w:sz w:val="24"/>
              <w:szCs w:val="24"/>
            </w:rPr>
            <w:t xml:space="preserve">Board </w:t>
          </w:r>
          <w:r w:rsidR="22315479" w:rsidRPr="4879EF0A">
            <w:rPr>
              <w:rFonts w:ascii="Arial" w:eastAsia="MS PGothic" w:hAnsi="Arial" w:cs="Arial"/>
              <w:sz w:val="24"/>
              <w:szCs w:val="24"/>
            </w:rPr>
            <w:t xml:space="preserve">governance are </w:t>
          </w:r>
          <w:r w:rsidR="71DAB89E" w:rsidRPr="4879EF0A">
            <w:rPr>
              <w:rFonts w:ascii="Arial" w:eastAsia="MS PGothic" w:hAnsi="Arial" w:cs="Arial"/>
              <w:sz w:val="24"/>
              <w:szCs w:val="24"/>
            </w:rPr>
            <w:t>reviewed</w:t>
          </w:r>
          <w:r w:rsidR="22315479" w:rsidRPr="4879EF0A">
            <w:rPr>
              <w:rFonts w:ascii="Arial" w:eastAsia="MS PGothic" w:hAnsi="Arial" w:cs="Arial"/>
              <w:sz w:val="24"/>
              <w:szCs w:val="24"/>
            </w:rPr>
            <w:t xml:space="preserve"> on an annual basis. This report confirms </w:t>
          </w:r>
          <w:r w:rsidR="3EE7585D" w:rsidRPr="4879EF0A">
            <w:rPr>
              <w:rFonts w:ascii="Arial" w:eastAsia="MS PGothic" w:hAnsi="Arial" w:cs="Arial"/>
              <w:sz w:val="24"/>
              <w:szCs w:val="24"/>
            </w:rPr>
            <w:t xml:space="preserve">a review has been undertaken and highlights </w:t>
          </w:r>
          <w:r w:rsidR="00FE61E8">
            <w:rPr>
              <w:rFonts w:ascii="Arial" w:eastAsia="MS PGothic" w:hAnsi="Arial" w:cs="Arial"/>
              <w:sz w:val="24"/>
              <w:szCs w:val="24"/>
            </w:rPr>
            <w:t xml:space="preserve">recommendations </w:t>
          </w:r>
          <w:r w:rsidR="3EE7585D" w:rsidRPr="4879EF0A">
            <w:rPr>
              <w:rFonts w:ascii="Arial" w:eastAsia="MS PGothic" w:hAnsi="Arial" w:cs="Arial"/>
              <w:sz w:val="24"/>
              <w:szCs w:val="24"/>
            </w:rPr>
            <w:t>for approval</w:t>
          </w:r>
          <w:r w:rsidR="008865CE">
            <w:rPr>
              <w:rFonts w:ascii="Arial" w:eastAsia="MS PGothic" w:hAnsi="Arial" w:cs="Arial"/>
              <w:sz w:val="24"/>
              <w:szCs w:val="24"/>
            </w:rPr>
            <w:t>, including a new committee on Regulat</w:t>
          </w:r>
          <w:r w:rsidR="00566905">
            <w:rPr>
              <w:rFonts w:ascii="Arial" w:eastAsia="MS PGothic" w:hAnsi="Arial" w:cs="Arial"/>
              <w:sz w:val="24"/>
              <w:szCs w:val="24"/>
            </w:rPr>
            <w:t>ion</w:t>
          </w:r>
          <w:r w:rsidR="008865CE">
            <w:rPr>
              <w:rFonts w:ascii="Arial" w:eastAsia="MS PGothic" w:hAnsi="Arial" w:cs="Arial"/>
              <w:sz w:val="24"/>
              <w:szCs w:val="24"/>
            </w:rPr>
            <w:t xml:space="preserve"> and Science.</w:t>
          </w:r>
        </w:p>
        <w:p w14:paraId="50363D35" w14:textId="50D14A66" w:rsidR="008865CE" w:rsidRDefault="008865CE" w:rsidP="008865CE">
          <w:pPr>
            <w:widowControl w:val="0"/>
            <w:spacing w:afterLines="160" w:after="384" w:line="360" w:lineRule="auto"/>
            <w:jc w:val="both"/>
            <w:rPr>
              <w:rFonts w:ascii="Arial" w:hAnsi="Arial" w:cs="Arial"/>
              <w:sz w:val="24"/>
              <w:szCs w:val="24"/>
            </w:rPr>
          </w:pPr>
          <w:r w:rsidRPr="00F6554F">
            <w:rPr>
              <w:rFonts w:ascii="Arial" w:hAnsi="Arial" w:cs="Arial"/>
              <w:sz w:val="24"/>
              <w:szCs w:val="24"/>
            </w:rPr>
            <w:t>The purpose of the Regulat</w:t>
          </w:r>
          <w:r w:rsidR="00566905">
            <w:rPr>
              <w:rFonts w:ascii="Arial" w:hAnsi="Arial" w:cs="Arial"/>
              <w:sz w:val="24"/>
              <w:szCs w:val="24"/>
            </w:rPr>
            <w:t>ion</w:t>
          </w:r>
          <w:r w:rsidRPr="00F6554F">
            <w:rPr>
              <w:rFonts w:ascii="Arial" w:hAnsi="Arial" w:cs="Arial"/>
              <w:sz w:val="24"/>
              <w:szCs w:val="24"/>
            </w:rPr>
            <w:t xml:space="preserve"> and Science Committee</w:t>
          </w:r>
          <w:r>
            <w:rPr>
              <w:rFonts w:ascii="Arial" w:hAnsi="Arial" w:cs="Arial"/>
              <w:sz w:val="24"/>
              <w:szCs w:val="24"/>
            </w:rPr>
            <w:t xml:space="preserve"> will be </w:t>
          </w:r>
          <w:r w:rsidRPr="00F6554F">
            <w:rPr>
              <w:rFonts w:ascii="Arial" w:hAnsi="Arial" w:cs="Arial"/>
              <w:sz w:val="24"/>
              <w:szCs w:val="24"/>
            </w:rPr>
            <w:t>to provide assurance to the Board that SEPA meets its obligations in delivering its two core statutory functions of environmental regulation and flood risk management, as set out in SEPA’s Framework agreement with Scottish Government.</w:t>
          </w:r>
        </w:p>
        <w:p w14:paraId="73FCDB56" w14:textId="497C5265" w:rsidR="00586C4B" w:rsidRPr="00586C4B" w:rsidRDefault="00574684" w:rsidP="000B230B">
          <w:pPr>
            <w:spacing w:after="240" w:line="360" w:lineRule="auto"/>
            <w:contextualSpacing/>
            <w:rPr>
              <w:rFonts w:ascii="Arial" w:eastAsia="MS PGothic" w:hAnsi="Arial" w:cs="Arial"/>
              <w:sz w:val="24"/>
              <w:szCs w:val="24"/>
            </w:rPr>
          </w:pPr>
          <w:r w:rsidRPr="4879EF0A">
            <w:rPr>
              <w:rFonts w:ascii="Arial" w:eastAsia="MS PGothic" w:hAnsi="Arial" w:cs="Arial"/>
              <w:b/>
              <w:bCs/>
              <w:sz w:val="28"/>
              <w:szCs w:val="28"/>
            </w:rPr>
            <w:t xml:space="preserve">Recommendations: </w:t>
          </w:r>
          <w:r w:rsidRPr="4879EF0A">
            <w:rPr>
              <w:rFonts w:ascii="Arial" w:eastAsia="MS PGothic" w:hAnsi="Arial" w:cs="Arial"/>
              <w:sz w:val="24"/>
              <w:szCs w:val="24"/>
            </w:rPr>
            <w:t>The Board is asked to</w:t>
          </w:r>
          <w:r w:rsidR="00ED5E26" w:rsidRPr="4879EF0A">
            <w:rPr>
              <w:rFonts w:ascii="Arial" w:eastAsia="MS PGothic" w:hAnsi="Arial" w:cs="Arial"/>
              <w:sz w:val="24"/>
              <w:szCs w:val="24"/>
            </w:rPr>
            <w:t xml:space="preserve"> </w:t>
          </w:r>
          <w:r w:rsidRPr="4879EF0A">
            <w:rPr>
              <w:rFonts w:ascii="Arial" w:eastAsia="MS PGothic" w:hAnsi="Arial" w:cs="Arial"/>
              <w:b/>
              <w:bCs/>
              <w:sz w:val="24"/>
              <w:szCs w:val="24"/>
            </w:rPr>
            <w:t>approve</w:t>
          </w:r>
          <w:r w:rsidR="00586C4B" w:rsidRPr="4879EF0A">
            <w:rPr>
              <w:rFonts w:ascii="Arial" w:eastAsia="MS PGothic" w:hAnsi="Arial" w:cs="Arial"/>
              <w:sz w:val="24"/>
              <w:szCs w:val="24"/>
            </w:rPr>
            <w:t xml:space="preserve"> the following:</w:t>
          </w:r>
        </w:p>
        <w:p w14:paraId="5AFDF499" w14:textId="36BDF9DD" w:rsidR="00902CA7" w:rsidRPr="00FE61E8" w:rsidRDefault="00902CA7" w:rsidP="00913952">
          <w:pPr>
            <w:pStyle w:val="ListParagraph"/>
            <w:widowControl w:val="0"/>
            <w:numPr>
              <w:ilvl w:val="0"/>
              <w:numId w:val="29"/>
            </w:numPr>
            <w:overflowPunct w:val="0"/>
            <w:autoSpaceDE w:val="0"/>
            <w:autoSpaceDN w:val="0"/>
            <w:adjustRightInd w:val="0"/>
            <w:spacing w:after="240" w:line="360" w:lineRule="auto"/>
            <w:textAlignment w:val="baseline"/>
            <w:rPr>
              <w:rFonts w:ascii="Arial" w:eastAsia="Times New Roman" w:hAnsi="Arial" w:cs="Arial"/>
              <w:sz w:val="24"/>
              <w:szCs w:val="24"/>
            </w:rPr>
          </w:pPr>
          <w:r w:rsidRPr="00FE61E8">
            <w:rPr>
              <w:rFonts w:ascii="Arial" w:eastAsia="Times New Roman" w:hAnsi="Arial" w:cs="Arial"/>
              <w:sz w:val="24"/>
              <w:szCs w:val="24"/>
            </w:rPr>
            <w:t xml:space="preserve">the </w:t>
          </w:r>
          <w:r w:rsidR="00B02DA2" w:rsidRPr="00FE61E8">
            <w:rPr>
              <w:rFonts w:ascii="Arial" w:eastAsia="Times New Roman" w:hAnsi="Arial" w:cs="Arial"/>
              <w:sz w:val="24"/>
              <w:szCs w:val="24"/>
            </w:rPr>
            <w:t>Terms of Reference</w:t>
          </w:r>
          <w:r w:rsidRPr="00FE61E8">
            <w:rPr>
              <w:rFonts w:ascii="Arial" w:eastAsia="Times New Roman" w:hAnsi="Arial" w:cs="Arial"/>
              <w:sz w:val="24"/>
              <w:szCs w:val="24"/>
            </w:rPr>
            <w:t xml:space="preserve"> </w:t>
          </w:r>
          <w:r w:rsidR="00A55AC7">
            <w:rPr>
              <w:rFonts w:ascii="Arial" w:eastAsia="Times New Roman" w:hAnsi="Arial" w:cs="Arial"/>
              <w:sz w:val="24"/>
              <w:szCs w:val="24"/>
            </w:rPr>
            <w:t xml:space="preserve">(ToR) </w:t>
          </w:r>
          <w:r w:rsidR="00FE61E8">
            <w:rPr>
              <w:rFonts w:ascii="Arial" w:eastAsia="Times New Roman" w:hAnsi="Arial" w:cs="Arial"/>
              <w:sz w:val="24"/>
              <w:szCs w:val="24"/>
            </w:rPr>
            <w:t xml:space="preserve">and membership </w:t>
          </w:r>
          <w:r w:rsidRPr="00FE61E8">
            <w:rPr>
              <w:rFonts w:ascii="Arial" w:eastAsia="Times New Roman" w:hAnsi="Arial" w:cs="Arial"/>
              <w:sz w:val="24"/>
              <w:szCs w:val="24"/>
            </w:rPr>
            <w:t xml:space="preserve">for </w:t>
          </w:r>
          <w:r w:rsidR="000516B4" w:rsidRPr="00FE61E8">
            <w:rPr>
              <w:rFonts w:ascii="Arial" w:eastAsia="Times New Roman" w:hAnsi="Arial" w:cs="Arial"/>
              <w:sz w:val="24"/>
              <w:szCs w:val="24"/>
            </w:rPr>
            <w:t xml:space="preserve">a new </w:t>
          </w:r>
          <w:r w:rsidR="00826FE2" w:rsidRPr="00FE61E8">
            <w:rPr>
              <w:rFonts w:ascii="Arial" w:eastAsia="Times New Roman" w:hAnsi="Arial" w:cs="Arial"/>
              <w:sz w:val="24"/>
              <w:szCs w:val="24"/>
            </w:rPr>
            <w:t>Regulat</w:t>
          </w:r>
          <w:r w:rsidR="005A7B59">
            <w:rPr>
              <w:rFonts w:ascii="Arial" w:eastAsia="Times New Roman" w:hAnsi="Arial" w:cs="Arial"/>
              <w:sz w:val="24"/>
              <w:szCs w:val="24"/>
            </w:rPr>
            <w:t>ion</w:t>
          </w:r>
          <w:r w:rsidR="00826FE2" w:rsidRPr="00FE61E8">
            <w:rPr>
              <w:rFonts w:ascii="Arial" w:eastAsia="Times New Roman" w:hAnsi="Arial" w:cs="Arial"/>
              <w:sz w:val="24"/>
              <w:szCs w:val="24"/>
            </w:rPr>
            <w:t xml:space="preserve"> &amp; Science </w:t>
          </w:r>
          <w:r w:rsidR="00110414" w:rsidRPr="00FE61E8">
            <w:rPr>
              <w:rFonts w:ascii="Arial" w:eastAsia="Times New Roman" w:hAnsi="Arial" w:cs="Arial"/>
              <w:sz w:val="24"/>
              <w:szCs w:val="24"/>
            </w:rPr>
            <w:t>c</w:t>
          </w:r>
          <w:r w:rsidR="000516B4" w:rsidRPr="00FE61E8">
            <w:rPr>
              <w:rFonts w:ascii="Arial" w:eastAsia="Times New Roman" w:hAnsi="Arial" w:cs="Arial"/>
              <w:sz w:val="24"/>
              <w:szCs w:val="24"/>
            </w:rPr>
            <w:t>ommittee</w:t>
          </w:r>
          <w:r w:rsidR="00826FE2" w:rsidRPr="00FE61E8">
            <w:rPr>
              <w:rFonts w:ascii="Arial" w:eastAsia="Times New Roman" w:hAnsi="Arial" w:cs="Arial"/>
              <w:sz w:val="24"/>
              <w:szCs w:val="24"/>
            </w:rPr>
            <w:t>;</w:t>
          </w:r>
        </w:p>
        <w:p w14:paraId="46639FE7" w14:textId="50B04263" w:rsidR="00514AFA" w:rsidRPr="00514AFA" w:rsidRDefault="0057433B" w:rsidP="00514AFA">
          <w:pPr>
            <w:pStyle w:val="ListParagraph"/>
            <w:widowControl w:val="0"/>
            <w:numPr>
              <w:ilvl w:val="0"/>
              <w:numId w:val="29"/>
            </w:numPr>
            <w:overflowPunct w:val="0"/>
            <w:autoSpaceDE w:val="0"/>
            <w:autoSpaceDN w:val="0"/>
            <w:adjustRightInd w:val="0"/>
            <w:spacing w:after="240" w:line="360" w:lineRule="auto"/>
            <w:textAlignment w:val="baseline"/>
            <w:rPr>
              <w:rFonts w:ascii="Arial" w:eastAsia="Times New Roman" w:hAnsi="Arial" w:cs="Arial"/>
              <w:sz w:val="24"/>
              <w:szCs w:val="24"/>
            </w:rPr>
          </w:pPr>
          <w:r w:rsidRPr="00FE61E8">
            <w:rPr>
              <w:rFonts w:ascii="Arial" w:hAnsi="Arial" w:cs="Arial"/>
              <w:sz w:val="24"/>
              <w:szCs w:val="24"/>
            </w:rPr>
            <w:t>amendment</w:t>
          </w:r>
          <w:r w:rsidR="004C3D16" w:rsidRPr="00FE61E8">
            <w:rPr>
              <w:rFonts w:ascii="Arial" w:hAnsi="Arial" w:cs="Arial"/>
              <w:sz w:val="24"/>
              <w:szCs w:val="24"/>
            </w:rPr>
            <w:t>s</w:t>
          </w:r>
          <w:r w:rsidRPr="00FE61E8">
            <w:rPr>
              <w:rFonts w:ascii="Arial" w:hAnsi="Arial" w:cs="Arial"/>
              <w:sz w:val="24"/>
              <w:szCs w:val="24"/>
            </w:rPr>
            <w:t xml:space="preserve"> to the memberships of the </w:t>
          </w:r>
          <w:r w:rsidR="006733CE">
            <w:rPr>
              <w:rFonts w:ascii="Arial" w:hAnsi="Arial" w:cs="Arial"/>
              <w:sz w:val="24"/>
              <w:szCs w:val="24"/>
            </w:rPr>
            <w:t xml:space="preserve">Audit, Risk &amp; Assurance and People &amp; Resources </w:t>
          </w:r>
          <w:r w:rsidRPr="00FE61E8">
            <w:rPr>
              <w:rFonts w:ascii="Arial" w:hAnsi="Arial" w:cs="Arial"/>
              <w:sz w:val="24"/>
              <w:szCs w:val="24"/>
            </w:rPr>
            <w:t>committees</w:t>
          </w:r>
          <w:r w:rsidR="00514AFA">
            <w:rPr>
              <w:rFonts w:ascii="Arial" w:hAnsi="Arial" w:cs="Arial"/>
              <w:sz w:val="24"/>
              <w:szCs w:val="24"/>
            </w:rPr>
            <w:t>; and</w:t>
          </w:r>
        </w:p>
        <w:p w14:paraId="3ED7A947" w14:textId="7745A8A4" w:rsidR="00514AFA" w:rsidRPr="00514AFA" w:rsidRDefault="00514AFA" w:rsidP="00514AFA">
          <w:pPr>
            <w:pStyle w:val="ListParagraph"/>
            <w:widowControl w:val="0"/>
            <w:numPr>
              <w:ilvl w:val="0"/>
              <w:numId w:val="29"/>
            </w:numPr>
            <w:overflowPunct w:val="0"/>
            <w:autoSpaceDE w:val="0"/>
            <w:autoSpaceDN w:val="0"/>
            <w:adjustRightInd w:val="0"/>
            <w:spacing w:after="240" w:line="360" w:lineRule="auto"/>
            <w:textAlignment w:val="baseline"/>
            <w:rPr>
              <w:rFonts w:ascii="Arial" w:eastAsia="Times New Roman" w:hAnsi="Arial" w:cs="Arial"/>
              <w:sz w:val="24"/>
              <w:szCs w:val="24"/>
            </w:rPr>
          </w:pPr>
          <w:r w:rsidRPr="00514AFA">
            <w:rPr>
              <w:rFonts w:ascii="Arial" w:hAnsi="Arial" w:cs="Arial"/>
              <w:color w:val="000000" w:themeColor="text1"/>
              <w:sz w:val="24"/>
              <w:szCs w:val="24"/>
              <w:shd w:val="clear" w:color="auto" w:fill="FFFFFF"/>
            </w:rPr>
            <w:t>changes to the PRC ToR paragraphs 5.1 and 5.5 as indicated in section 2.2. </w:t>
          </w:r>
        </w:p>
        <w:p w14:paraId="4F51BDE2" w14:textId="5DA31E6D" w:rsidR="00574684" w:rsidRPr="00574684" w:rsidRDefault="00574684" w:rsidP="00574684">
          <w:pPr>
            <w:spacing w:after="240" w:line="360" w:lineRule="auto"/>
            <w:rPr>
              <w:rFonts w:ascii="Arial" w:eastAsia="MS PGothic" w:hAnsi="Arial" w:cs="Arial"/>
              <w:b/>
              <w:sz w:val="28"/>
              <w:szCs w:val="24"/>
            </w:rPr>
          </w:pPr>
          <w:r w:rsidRPr="00574684">
            <w:rPr>
              <w:rFonts w:ascii="Arial" w:eastAsia="MS PGothic" w:hAnsi="Arial" w:cs="Arial"/>
              <w:b/>
              <w:sz w:val="28"/>
              <w:szCs w:val="24"/>
            </w:rPr>
            <w:t xml:space="preserve">Authors: </w:t>
          </w:r>
          <w:r w:rsidRPr="00574684">
            <w:rPr>
              <w:rFonts w:ascii="Arial" w:eastAsia="MS PGothic" w:hAnsi="Arial" w:cs="Arial"/>
              <w:sz w:val="24"/>
              <w:szCs w:val="24"/>
            </w:rPr>
            <w:t>Jennifer McWhirter, Clerk to the Board and Head of Corporate Legal &amp; Leadership Support; and Jenny Faichney, CLT &amp; Board Support Unit Manager</w:t>
          </w:r>
        </w:p>
        <w:p w14:paraId="0DEE788C" w14:textId="77777777" w:rsidR="00574684" w:rsidRPr="00574684" w:rsidRDefault="00574684" w:rsidP="00574684">
          <w:pPr>
            <w:spacing w:after="240" w:line="360" w:lineRule="auto"/>
            <w:rPr>
              <w:rFonts w:ascii="Arial" w:eastAsia="MS PGothic" w:hAnsi="Arial" w:cs="Arial"/>
              <w:sz w:val="24"/>
              <w:szCs w:val="24"/>
            </w:rPr>
          </w:pPr>
          <w:r w:rsidRPr="00574684">
            <w:rPr>
              <w:rFonts w:ascii="Arial" w:eastAsia="MS PGothic" w:hAnsi="Arial" w:cs="Arial"/>
              <w:b/>
              <w:sz w:val="28"/>
              <w:szCs w:val="24"/>
            </w:rPr>
            <w:t>Corporate Leadership Team (CLT) Sponsor</w:t>
          </w:r>
          <w:r w:rsidRPr="00574684">
            <w:rPr>
              <w:rFonts w:ascii="Arial" w:eastAsia="MS PGothic" w:hAnsi="Arial" w:cs="Arial"/>
              <w:b/>
              <w:bCs/>
              <w:color w:val="000000"/>
              <w:sz w:val="24"/>
              <w:szCs w:val="24"/>
              <w:shd w:val="clear" w:color="auto" w:fill="FFFFFF"/>
            </w:rPr>
            <w:t xml:space="preserve">: </w:t>
          </w:r>
          <w:r w:rsidRPr="00574684">
            <w:rPr>
              <w:rFonts w:ascii="Arial" w:eastAsia="MS PGothic" w:hAnsi="Arial" w:cs="Arial"/>
              <w:color w:val="000000"/>
              <w:sz w:val="24"/>
              <w:szCs w:val="24"/>
              <w:shd w:val="clear" w:color="auto" w:fill="FFFFFF"/>
            </w:rPr>
            <w:t>Kirsty-Louise Campbell, Chief Officer Governance, Performance and Engagement</w:t>
          </w:r>
        </w:p>
        <w:p w14:paraId="1093467D" w14:textId="08464E64" w:rsidR="00574684" w:rsidRPr="00574684" w:rsidRDefault="00574684" w:rsidP="00574684">
          <w:pPr>
            <w:spacing w:after="240" w:line="360" w:lineRule="auto"/>
            <w:rPr>
              <w:rFonts w:ascii="Arial" w:eastAsia="MS PGothic" w:hAnsi="Arial" w:cs="Arial"/>
              <w:sz w:val="24"/>
              <w:szCs w:val="24"/>
            </w:rPr>
          </w:pPr>
          <w:r w:rsidRPr="00574684">
            <w:rPr>
              <w:rFonts w:ascii="Arial" w:eastAsia="MS PGothic" w:hAnsi="Arial" w:cs="Arial"/>
              <w:b/>
              <w:sz w:val="28"/>
              <w:szCs w:val="24"/>
            </w:rPr>
            <w:lastRenderedPageBreak/>
            <w:t>Date:</w:t>
          </w:r>
          <w:r w:rsidRPr="00574684">
            <w:rPr>
              <w:rFonts w:ascii="Arial" w:eastAsia="MS PGothic" w:hAnsi="Arial" w:cs="Arial"/>
              <w:color w:val="000000"/>
              <w:sz w:val="24"/>
              <w:szCs w:val="24"/>
              <w:shd w:val="clear" w:color="auto" w:fill="FFFFFF"/>
            </w:rPr>
            <w:t xml:space="preserve"> </w:t>
          </w:r>
          <w:r w:rsidR="00C12530">
            <w:rPr>
              <w:rFonts w:ascii="Arial" w:eastAsia="MS PGothic" w:hAnsi="Arial" w:cs="Arial"/>
              <w:color w:val="000000" w:themeColor="text1"/>
              <w:sz w:val="24"/>
              <w:szCs w:val="24"/>
              <w:shd w:val="clear" w:color="auto" w:fill="FFFFFF"/>
            </w:rPr>
            <w:t>2</w:t>
          </w:r>
          <w:r w:rsidR="00CC68CB">
            <w:rPr>
              <w:rFonts w:ascii="Arial" w:eastAsia="MS PGothic" w:hAnsi="Arial" w:cs="Arial"/>
              <w:color w:val="000000" w:themeColor="text1"/>
              <w:sz w:val="24"/>
              <w:szCs w:val="24"/>
              <w:shd w:val="clear" w:color="auto" w:fill="FFFFFF"/>
            </w:rPr>
            <w:t>8</w:t>
          </w:r>
          <w:r w:rsidR="007C30E4" w:rsidRPr="007C30E4">
            <w:rPr>
              <w:rFonts w:ascii="Arial" w:eastAsia="MS PGothic" w:hAnsi="Arial" w:cs="Arial"/>
              <w:color w:val="000000" w:themeColor="text1"/>
              <w:sz w:val="24"/>
              <w:szCs w:val="24"/>
              <w:shd w:val="clear" w:color="auto" w:fill="FFFFFF"/>
            </w:rPr>
            <w:t xml:space="preserve"> January 202</w:t>
          </w:r>
          <w:r w:rsidR="007C30E4">
            <w:rPr>
              <w:rFonts w:ascii="Arial" w:eastAsia="MS PGothic" w:hAnsi="Arial" w:cs="Arial"/>
              <w:color w:val="000000" w:themeColor="text1"/>
              <w:sz w:val="24"/>
              <w:szCs w:val="24"/>
              <w:shd w:val="clear" w:color="auto" w:fill="FFFFFF"/>
            </w:rPr>
            <w:t>6</w:t>
          </w:r>
        </w:p>
        <w:p w14:paraId="00E22A54" w14:textId="5F5075D9" w:rsidR="00574684" w:rsidRDefault="00574684" w:rsidP="00574684">
          <w:pPr>
            <w:spacing w:after="240" w:line="360" w:lineRule="auto"/>
            <w:rPr>
              <w:rFonts w:ascii="Arial" w:eastAsia="MS PGothic" w:hAnsi="Arial" w:cs="Arial"/>
              <w:noProof/>
              <w:sz w:val="24"/>
              <w:szCs w:val="24"/>
            </w:rPr>
          </w:pPr>
          <w:r w:rsidRPr="00574684">
            <w:rPr>
              <w:rFonts w:ascii="Arial" w:eastAsia="MS PGothic" w:hAnsi="Arial" w:cs="Arial"/>
              <w:noProof/>
              <w:sz w:val="24"/>
              <w:szCs w:val="24"/>
            </w:rPr>
            <mc:AlternateContent>
              <mc:Choice Requires="wps">
                <w:drawing>
                  <wp:anchor distT="0" distB="0" distL="114300" distR="114300" simplePos="0" relativeHeight="251658241" behindDoc="0" locked="0" layoutInCell="1" allowOverlap="1" wp14:anchorId="283FE799" wp14:editId="36A4A10A">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xmlns:arto="http://schemas.microsoft.com/office/word/2006/arto">
                <w:pict>
                  <v:line w14:anchorId="217B0557" id="Straight Connector 1769839486"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" strokecolor="#016574" strokeweight=".5pt">
                    <v:stroke joinstyle="miter"/>
                  </v:line>
                </w:pict>
              </mc:Fallback>
            </mc:AlternateContent>
          </w:r>
        </w:p>
      </w:sdtContent>
    </w:sdt>
    <w:p w14:paraId="4AD10761" w14:textId="77777777" w:rsidR="001F38B3" w:rsidRPr="00552734" w:rsidRDefault="001F38B3" w:rsidP="001719C9">
      <w:pPr>
        <w:keepNext/>
        <w:overflowPunct w:val="0"/>
        <w:autoSpaceDE w:val="0"/>
        <w:autoSpaceDN w:val="0"/>
        <w:adjustRightInd w:val="0"/>
        <w:spacing w:after="240" w:line="360" w:lineRule="auto"/>
        <w:ind w:left="709" w:hanging="709"/>
        <w:textAlignment w:val="baseline"/>
        <w:outlineLvl w:val="0"/>
        <w:rPr>
          <w:rFonts w:ascii="Arial" w:eastAsia="Times New Roman" w:hAnsi="Arial" w:cs="Arial"/>
          <w:b/>
          <w:bCs/>
          <w:sz w:val="28"/>
          <w:szCs w:val="28"/>
        </w:rPr>
      </w:pPr>
      <w:bookmarkStart w:id="0" w:name="_Toc157775825"/>
      <w:r w:rsidRPr="00552734">
        <w:rPr>
          <w:rFonts w:ascii="Arial" w:eastAsia="Times New Roman" w:hAnsi="Arial" w:cs="Arial"/>
          <w:b/>
          <w:bCs/>
          <w:sz w:val="28"/>
          <w:szCs w:val="28"/>
        </w:rPr>
        <w:t>1.</w:t>
      </w:r>
      <w:r w:rsidRPr="00552734">
        <w:rPr>
          <w:rFonts w:ascii="Arial" w:eastAsia="Times New Roman" w:hAnsi="Arial" w:cs="Arial"/>
          <w:b/>
          <w:bCs/>
          <w:sz w:val="28"/>
          <w:szCs w:val="28"/>
        </w:rPr>
        <w:tab/>
        <w:t>Introduction</w:t>
      </w:r>
      <w:bookmarkEnd w:id="0"/>
    </w:p>
    <w:p w14:paraId="58F396BA" w14:textId="2719469D" w:rsidR="001349ED" w:rsidRDefault="001F38B3" w:rsidP="00AB238F">
      <w:pPr>
        <w:spacing w:after="240" w:line="360" w:lineRule="auto"/>
        <w:ind w:left="709" w:hanging="709"/>
        <w:rPr>
          <w:rFonts w:ascii="Arial" w:eastAsia="Times New Roman" w:hAnsi="Arial" w:cs="Arial"/>
          <w:sz w:val="24"/>
          <w:szCs w:val="24"/>
        </w:rPr>
      </w:pPr>
      <w:r w:rsidRPr="4879EF0A">
        <w:rPr>
          <w:rFonts w:ascii="Arial" w:eastAsia="Times New Roman" w:hAnsi="Arial" w:cs="Arial"/>
          <w:sz w:val="24"/>
          <w:szCs w:val="24"/>
        </w:rPr>
        <w:t>1.1</w:t>
      </w:r>
      <w:r>
        <w:tab/>
      </w:r>
      <w:r w:rsidR="31C27F6E" w:rsidRPr="4879EF0A">
        <w:rPr>
          <w:rFonts w:ascii="Arial" w:eastAsia="Times New Roman" w:hAnsi="Arial" w:cs="Arial"/>
          <w:sz w:val="24"/>
          <w:szCs w:val="24"/>
        </w:rPr>
        <w:t xml:space="preserve">A review of Board Governance procedures and documentation is </w:t>
      </w:r>
      <w:r>
        <w:tab/>
      </w:r>
      <w:r w:rsidR="31C27F6E" w:rsidRPr="4879EF0A">
        <w:rPr>
          <w:rFonts w:ascii="Arial" w:eastAsia="Times New Roman" w:hAnsi="Arial" w:cs="Arial"/>
          <w:sz w:val="24"/>
          <w:szCs w:val="24"/>
        </w:rPr>
        <w:t>undertaken annually</w:t>
      </w:r>
      <w:r w:rsidR="001C70CE">
        <w:rPr>
          <w:rFonts w:ascii="Arial" w:eastAsia="Times New Roman" w:hAnsi="Arial" w:cs="Arial"/>
          <w:sz w:val="24"/>
          <w:szCs w:val="24"/>
        </w:rPr>
        <w:t xml:space="preserve"> to ensure they remain </w:t>
      </w:r>
      <w:r w:rsidR="00500370">
        <w:rPr>
          <w:rFonts w:ascii="Arial" w:eastAsia="Times New Roman" w:hAnsi="Arial" w:cs="Arial"/>
          <w:sz w:val="24"/>
          <w:szCs w:val="24"/>
        </w:rPr>
        <w:t>appropriate</w:t>
      </w:r>
      <w:r w:rsidR="31C27F6E" w:rsidRPr="4879EF0A">
        <w:rPr>
          <w:rFonts w:ascii="Arial" w:eastAsia="Times New Roman" w:hAnsi="Arial" w:cs="Arial"/>
          <w:sz w:val="24"/>
          <w:szCs w:val="24"/>
        </w:rPr>
        <w:t xml:space="preserve">. </w:t>
      </w:r>
      <w:r w:rsidR="004F4EB5">
        <w:rPr>
          <w:rFonts w:ascii="Arial" w:eastAsia="Times New Roman" w:hAnsi="Arial" w:cs="Arial"/>
          <w:sz w:val="24"/>
          <w:szCs w:val="24"/>
        </w:rPr>
        <w:t>The</w:t>
      </w:r>
      <w:r w:rsidR="00166389">
        <w:rPr>
          <w:rFonts w:ascii="Arial" w:eastAsia="Times New Roman" w:hAnsi="Arial" w:cs="Arial"/>
          <w:sz w:val="24"/>
          <w:szCs w:val="24"/>
        </w:rPr>
        <w:t xml:space="preserve"> list of documents</w:t>
      </w:r>
      <w:r w:rsidR="00F5720D">
        <w:rPr>
          <w:rFonts w:ascii="Arial" w:eastAsia="Times New Roman" w:hAnsi="Arial" w:cs="Arial"/>
          <w:sz w:val="24"/>
          <w:szCs w:val="24"/>
        </w:rPr>
        <w:t xml:space="preserve"> reviewed</w:t>
      </w:r>
      <w:r w:rsidR="00166389">
        <w:rPr>
          <w:rFonts w:ascii="Arial" w:eastAsia="Times New Roman" w:hAnsi="Arial" w:cs="Arial"/>
          <w:sz w:val="24"/>
          <w:szCs w:val="24"/>
        </w:rPr>
        <w:t xml:space="preserve"> is provided in </w:t>
      </w:r>
      <w:r w:rsidR="00166389" w:rsidRPr="008F6554">
        <w:rPr>
          <w:rFonts w:ascii="Arial" w:eastAsia="Times New Roman" w:hAnsi="Arial" w:cs="Arial"/>
          <w:b/>
          <w:bCs/>
          <w:sz w:val="24"/>
          <w:szCs w:val="24"/>
        </w:rPr>
        <w:t>Annex 1</w:t>
      </w:r>
      <w:r w:rsidR="00166389">
        <w:rPr>
          <w:rFonts w:ascii="Arial" w:eastAsia="Times New Roman" w:hAnsi="Arial" w:cs="Arial"/>
          <w:sz w:val="24"/>
          <w:szCs w:val="24"/>
        </w:rPr>
        <w:t xml:space="preserve">. </w:t>
      </w:r>
    </w:p>
    <w:p w14:paraId="53325F24" w14:textId="317A7AF6" w:rsidR="00E43AAD" w:rsidRDefault="001349ED" w:rsidP="00A23B41">
      <w:pPr>
        <w:spacing w:after="240" w:line="360" w:lineRule="auto"/>
        <w:ind w:left="709" w:hanging="709"/>
        <w:rPr>
          <w:rFonts w:ascii="Arial" w:eastAsia="Times New Roman" w:hAnsi="Arial" w:cs="Arial"/>
          <w:sz w:val="24"/>
          <w:szCs w:val="24"/>
          <w:lang w:eastAsia="en-GB"/>
        </w:rPr>
      </w:pPr>
      <w:r>
        <w:rPr>
          <w:rFonts w:ascii="Arial" w:eastAsia="Times New Roman" w:hAnsi="Arial" w:cs="Arial"/>
          <w:sz w:val="24"/>
          <w:szCs w:val="24"/>
        </w:rPr>
        <w:t>1.2</w:t>
      </w:r>
      <w:r>
        <w:rPr>
          <w:rFonts w:ascii="Arial" w:eastAsia="Times New Roman" w:hAnsi="Arial" w:cs="Arial"/>
          <w:sz w:val="24"/>
          <w:szCs w:val="24"/>
        </w:rPr>
        <w:tab/>
      </w:r>
      <w:r w:rsidR="002C3033" w:rsidRPr="005C3507">
        <w:rPr>
          <w:rFonts w:ascii="Arial" w:eastAsia="Times New Roman" w:hAnsi="Arial" w:cs="Arial"/>
          <w:sz w:val="24"/>
          <w:szCs w:val="24"/>
        </w:rPr>
        <w:t xml:space="preserve">The </w:t>
      </w:r>
      <w:r w:rsidR="00B9137C" w:rsidRPr="005C3507">
        <w:rPr>
          <w:rFonts w:ascii="Arial" w:eastAsia="Times New Roman" w:hAnsi="Arial" w:cs="Arial"/>
          <w:sz w:val="24"/>
          <w:szCs w:val="24"/>
        </w:rPr>
        <w:t>202</w:t>
      </w:r>
      <w:r w:rsidR="00200398" w:rsidRPr="005C3507">
        <w:rPr>
          <w:rFonts w:ascii="Arial" w:eastAsia="Times New Roman" w:hAnsi="Arial" w:cs="Arial"/>
          <w:sz w:val="24"/>
          <w:szCs w:val="24"/>
        </w:rPr>
        <w:t>5</w:t>
      </w:r>
      <w:r w:rsidR="00B9137C" w:rsidRPr="005C3507">
        <w:rPr>
          <w:rFonts w:ascii="Arial" w:eastAsia="Times New Roman" w:hAnsi="Arial" w:cs="Arial"/>
          <w:sz w:val="24"/>
          <w:szCs w:val="24"/>
        </w:rPr>
        <w:t>-</w:t>
      </w:r>
      <w:r w:rsidR="002C3033" w:rsidRPr="005C3507">
        <w:rPr>
          <w:rFonts w:ascii="Arial" w:eastAsia="Times New Roman" w:hAnsi="Arial" w:cs="Arial"/>
          <w:sz w:val="24"/>
          <w:szCs w:val="24"/>
        </w:rPr>
        <w:t>202</w:t>
      </w:r>
      <w:r w:rsidR="00200398" w:rsidRPr="005C3507">
        <w:rPr>
          <w:rFonts w:ascii="Arial" w:eastAsia="Times New Roman" w:hAnsi="Arial" w:cs="Arial"/>
          <w:sz w:val="24"/>
          <w:szCs w:val="24"/>
        </w:rPr>
        <w:t>6</w:t>
      </w:r>
      <w:r w:rsidR="002C3033" w:rsidRPr="005C3507">
        <w:rPr>
          <w:rFonts w:ascii="Arial" w:eastAsia="Times New Roman" w:hAnsi="Arial" w:cs="Arial"/>
          <w:sz w:val="24"/>
          <w:szCs w:val="24"/>
        </w:rPr>
        <w:t xml:space="preserve"> review indicate</w:t>
      </w:r>
      <w:r w:rsidR="00DF7569" w:rsidRPr="005C3507">
        <w:rPr>
          <w:rFonts w:ascii="Arial" w:eastAsia="Times New Roman" w:hAnsi="Arial" w:cs="Arial"/>
          <w:sz w:val="24"/>
          <w:szCs w:val="24"/>
        </w:rPr>
        <w:t>s</w:t>
      </w:r>
      <w:r w:rsidR="002C3033" w:rsidRPr="005C3507">
        <w:rPr>
          <w:rFonts w:ascii="Arial" w:eastAsia="Times New Roman" w:hAnsi="Arial" w:cs="Arial"/>
          <w:sz w:val="24"/>
          <w:szCs w:val="24"/>
        </w:rPr>
        <w:t xml:space="preserve"> that t</w:t>
      </w:r>
      <w:r w:rsidRPr="005C3507">
        <w:rPr>
          <w:rFonts w:ascii="Arial" w:eastAsia="Times New Roman" w:hAnsi="Arial" w:cs="Arial"/>
          <w:sz w:val="24"/>
          <w:szCs w:val="24"/>
        </w:rPr>
        <w:t>he document</w:t>
      </w:r>
      <w:r w:rsidR="0023301B" w:rsidRPr="005C3507">
        <w:rPr>
          <w:rFonts w:ascii="Arial" w:eastAsia="Times New Roman" w:hAnsi="Arial" w:cs="Arial"/>
          <w:sz w:val="24"/>
          <w:szCs w:val="24"/>
        </w:rPr>
        <w:t>s do not require any changes</w:t>
      </w:r>
      <w:r w:rsidR="00B3758F">
        <w:rPr>
          <w:rFonts w:ascii="Arial" w:eastAsia="Times New Roman" w:hAnsi="Arial" w:cs="Arial"/>
          <w:sz w:val="24"/>
          <w:szCs w:val="24"/>
        </w:rPr>
        <w:t xml:space="preserve"> to be approved at this meeting</w:t>
      </w:r>
      <w:r w:rsidR="00C5632D">
        <w:rPr>
          <w:rFonts w:ascii="Arial" w:eastAsia="Times New Roman" w:hAnsi="Arial" w:cs="Arial"/>
          <w:sz w:val="24"/>
          <w:szCs w:val="24"/>
        </w:rPr>
        <w:t xml:space="preserve">. The Board is asked to note however that </w:t>
      </w:r>
      <w:r w:rsidR="00AA70BA">
        <w:rPr>
          <w:rFonts w:ascii="Arial" w:eastAsia="Times New Roman" w:hAnsi="Arial" w:cs="Arial"/>
          <w:sz w:val="24"/>
          <w:szCs w:val="24"/>
        </w:rPr>
        <w:t>t</w:t>
      </w:r>
      <w:r w:rsidR="00E43AAD" w:rsidRPr="005C3507">
        <w:rPr>
          <w:rFonts w:ascii="Arial" w:eastAsia="Times New Roman" w:hAnsi="Arial" w:cs="Arial"/>
          <w:sz w:val="24"/>
          <w:szCs w:val="24"/>
          <w:lang w:eastAsia="en-GB"/>
        </w:rPr>
        <w:t xml:space="preserve">he </w:t>
      </w:r>
      <w:r w:rsidR="00591D4D">
        <w:rPr>
          <w:rFonts w:ascii="Arial" w:eastAsia="Times New Roman" w:hAnsi="Arial" w:cs="Arial"/>
          <w:sz w:val="24"/>
          <w:szCs w:val="24"/>
          <w:lang w:eastAsia="en-GB"/>
        </w:rPr>
        <w:t>p</w:t>
      </w:r>
      <w:r w:rsidR="00E43AAD" w:rsidRPr="005C3507">
        <w:rPr>
          <w:rFonts w:ascii="Arial" w:eastAsia="Times New Roman" w:hAnsi="Arial" w:cs="Arial"/>
          <w:sz w:val="24"/>
          <w:szCs w:val="24"/>
          <w:lang w:eastAsia="en-GB"/>
        </w:rPr>
        <w:t>olicy and procedure for Board members claiming expenses, and the</w:t>
      </w:r>
      <w:r w:rsidR="00E43AAD" w:rsidRPr="005C3507">
        <w:rPr>
          <w:rFonts w:ascii="Arial" w:eastAsia="Times New Roman" w:hAnsi="Arial" w:cs="Arial"/>
          <w:b/>
          <w:bCs/>
          <w:sz w:val="24"/>
          <w:szCs w:val="24"/>
          <w:lang w:eastAsia="en-GB"/>
        </w:rPr>
        <w:t xml:space="preserve"> </w:t>
      </w:r>
      <w:r w:rsidR="00E43AAD" w:rsidRPr="005C3507">
        <w:rPr>
          <w:rFonts w:ascii="Arial" w:eastAsia="Times New Roman" w:hAnsi="Arial" w:cs="Arial"/>
          <w:sz w:val="24"/>
          <w:szCs w:val="24"/>
          <w:lang w:eastAsia="en-GB"/>
        </w:rPr>
        <w:t xml:space="preserve">Scheme of Delegation </w:t>
      </w:r>
      <w:r w:rsidR="00B76C63" w:rsidRPr="005C3507">
        <w:rPr>
          <w:rFonts w:ascii="Arial" w:eastAsia="Times New Roman" w:hAnsi="Arial" w:cs="Arial"/>
          <w:sz w:val="24"/>
          <w:szCs w:val="24"/>
          <w:lang w:eastAsia="en-GB"/>
        </w:rPr>
        <w:t>will be updated during 202</w:t>
      </w:r>
      <w:r w:rsidR="00010C9C" w:rsidRPr="005C3507">
        <w:rPr>
          <w:rFonts w:ascii="Arial" w:eastAsia="Times New Roman" w:hAnsi="Arial" w:cs="Arial"/>
          <w:sz w:val="24"/>
          <w:szCs w:val="24"/>
          <w:lang w:eastAsia="en-GB"/>
        </w:rPr>
        <w:t>6</w:t>
      </w:r>
      <w:r w:rsidR="003608B9" w:rsidRPr="005C3507">
        <w:rPr>
          <w:rFonts w:ascii="Arial" w:eastAsia="Times New Roman" w:hAnsi="Arial" w:cs="Arial"/>
          <w:sz w:val="24"/>
          <w:szCs w:val="24"/>
          <w:lang w:eastAsia="en-GB"/>
        </w:rPr>
        <w:t xml:space="preserve"> for Board approval.</w:t>
      </w:r>
      <w:r w:rsidR="00B64793" w:rsidRPr="005C3507">
        <w:rPr>
          <w:rFonts w:ascii="Arial" w:eastAsia="Times New Roman" w:hAnsi="Arial" w:cs="Arial"/>
          <w:sz w:val="24"/>
          <w:szCs w:val="24"/>
          <w:lang w:eastAsia="en-GB"/>
        </w:rPr>
        <w:t xml:space="preserve"> A revision of the SEPA Framework do</w:t>
      </w:r>
      <w:r w:rsidR="00BE41C7" w:rsidRPr="005C3507">
        <w:rPr>
          <w:rFonts w:ascii="Arial" w:eastAsia="Times New Roman" w:hAnsi="Arial" w:cs="Arial"/>
          <w:sz w:val="24"/>
          <w:szCs w:val="24"/>
          <w:lang w:eastAsia="en-GB"/>
        </w:rPr>
        <w:t xml:space="preserve">cument will </w:t>
      </w:r>
      <w:r w:rsidR="00010C9C" w:rsidRPr="005C3507">
        <w:rPr>
          <w:rFonts w:ascii="Arial" w:eastAsia="Times New Roman" w:hAnsi="Arial" w:cs="Arial"/>
          <w:sz w:val="24"/>
          <w:szCs w:val="24"/>
          <w:lang w:eastAsia="en-GB"/>
        </w:rPr>
        <w:t xml:space="preserve">also </w:t>
      </w:r>
      <w:r w:rsidR="00BE41C7" w:rsidRPr="005C3507">
        <w:rPr>
          <w:rFonts w:ascii="Arial" w:eastAsia="Times New Roman" w:hAnsi="Arial" w:cs="Arial"/>
          <w:sz w:val="24"/>
          <w:szCs w:val="24"/>
          <w:lang w:eastAsia="en-GB"/>
        </w:rPr>
        <w:t>be required by April 2027.</w:t>
      </w:r>
    </w:p>
    <w:p w14:paraId="36B7A23E" w14:textId="2695DDED" w:rsidR="00E61992" w:rsidRDefault="008C7F4F" w:rsidP="00E61992">
      <w:pPr>
        <w:spacing w:after="240" w:line="36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1.3</w:t>
      </w:r>
      <w:r>
        <w:rPr>
          <w:rFonts w:ascii="Arial" w:eastAsia="Times New Roman" w:hAnsi="Arial" w:cs="Arial"/>
          <w:sz w:val="24"/>
          <w:szCs w:val="24"/>
          <w:lang w:eastAsia="en-GB"/>
        </w:rPr>
        <w:tab/>
      </w:r>
      <w:r w:rsidR="00090335">
        <w:rPr>
          <w:rFonts w:ascii="Arial" w:eastAsia="Times New Roman" w:hAnsi="Arial" w:cs="Arial"/>
          <w:sz w:val="24"/>
          <w:szCs w:val="24"/>
          <w:lang w:eastAsia="en-GB"/>
        </w:rPr>
        <w:t>The review</w:t>
      </w:r>
      <w:r w:rsidR="008D1101">
        <w:rPr>
          <w:rFonts w:ascii="Arial" w:eastAsia="Times New Roman" w:hAnsi="Arial" w:cs="Arial"/>
          <w:sz w:val="24"/>
          <w:szCs w:val="24"/>
          <w:lang w:eastAsia="en-GB"/>
        </w:rPr>
        <w:t xml:space="preserve"> identified</w:t>
      </w:r>
      <w:r w:rsidR="0013322B">
        <w:rPr>
          <w:rFonts w:ascii="Arial" w:eastAsia="Times New Roman" w:hAnsi="Arial" w:cs="Arial"/>
          <w:sz w:val="24"/>
          <w:szCs w:val="24"/>
          <w:lang w:eastAsia="en-GB"/>
        </w:rPr>
        <w:t xml:space="preserve"> the need for a new committee to better </w:t>
      </w:r>
      <w:r w:rsidR="00303318">
        <w:rPr>
          <w:rFonts w:ascii="Arial" w:eastAsia="Times New Roman" w:hAnsi="Arial" w:cs="Arial"/>
          <w:sz w:val="24"/>
          <w:szCs w:val="24"/>
          <w:lang w:eastAsia="en-GB"/>
        </w:rPr>
        <w:t>scrutinise</w:t>
      </w:r>
      <w:r w:rsidR="00E95E5E">
        <w:rPr>
          <w:rFonts w:ascii="Arial" w:eastAsia="Times New Roman" w:hAnsi="Arial" w:cs="Arial"/>
          <w:sz w:val="24"/>
          <w:szCs w:val="24"/>
          <w:lang w:eastAsia="en-GB"/>
        </w:rPr>
        <w:t xml:space="preserve"> at a strategic level </w:t>
      </w:r>
      <w:r w:rsidR="0013322B">
        <w:rPr>
          <w:rFonts w:ascii="Arial" w:eastAsia="Times New Roman" w:hAnsi="Arial" w:cs="Arial"/>
          <w:sz w:val="24"/>
          <w:szCs w:val="24"/>
          <w:lang w:eastAsia="en-GB"/>
        </w:rPr>
        <w:t xml:space="preserve">SEPA’s </w:t>
      </w:r>
      <w:r w:rsidR="00200F14">
        <w:rPr>
          <w:rFonts w:ascii="Arial" w:eastAsia="Times New Roman" w:hAnsi="Arial" w:cs="Arial"/>
          <w:sz w:val="24"/>
          <w:szCs w:val="24"/>
          <w:lang w:eastAsia="en-GB"/>
        </w:rPr>
        <w:t>operational work</w:t>
      </w:r>
      <w:r w:rsidR="0030517D">
        <w:rPr>
          <w:rFonts w:ascii="Arial" w:eastAsia="Times New Roman" w:hAnsi="Arial" w:cs="Arial"/>
          <w:sz w:val="24"/>
          <w:szCs w:val="24"/>
          <w:lang w:eastAsia="en-GB"/>
        </w:rPr>
        <w:t xml:space="preserve"> and ensure SEPA is meeting its core</w:t>
      </w:r>
      <w:r w:rsidR="000C0E1B">
        <w:rPr>
          <w:rFonts w:ascii="Arial" w:eastAsia="Times New Roman" w:hAnsi="Arial" w:cs="Arial"/>
          <w:sz w:val="24"/>
          <w:szCs w:val="24"/>
          <w:lang w:eastAsia="en-GB"/>
        </w:rPr>
        <w:t xml:space="preserve"> statutory functions of environmental regulation and flood risk management</w:t>
      </w:r>
      <w:r w:rsidR="008F41BC">
        <w:rPr>
          <w:rFonts w:ascii="Arial" w:eastAsia="Times New Roman" w:hAnsi="Arial" w:cs="Arial"/>
          <w:sz w:val="24"/>
          <w:szCs w:val="24"/>
          <w:lang w:eastAsia="en-GB"/>
        </w:rPr>
        <w:t xml:space="preserve">. It is </w:t>
      </w:r>
      <w:r w:rsidR="00F75D0D">
        <w:rPr>
          <w:rFonts w:ascii="Arial" w:eastAsia="Times New Roman" w:hAnsi="Arial" w:cs="Arial"/>
          <w:sz w:val="24"/>
          <w:szCs w:val="24"/>
          <w:lang w:eastAsia="en-GB"/>
        </w:rPr>
        <w:t>expected</w:t>
      </w:r>
      <w:r w:rsidR="008F41BC">
        <w:rPr>
          <w:rFonts w:ascii="Arial" w:eastAsia="Times New Roman" w:hAnsi="Arial" w:cs="Arial"/>
          <w:sz w:val="24"/>
          <w:szCs w:val="24"/>
          <w:lang w:eastAsia="en-GB"/>
        </w:rPr>
        <w:t xml:space="preserve"> that this committee would also cut down the number of Information Sessions for the Agency </w:t>
      </w:r>
      <w:r w:rsidR="008F41BC" w:rsidRPr="00B02DA2">
        <w:rPr>
          <w:rFonts w:ascii="Arial" w:eastAsia="Times New Roman" w:hAnsi="Arial" w:cs="Arial"/>
          <w:sz w:val="24"/>
          <w:szCs w:val="24"/>
          <w:lang w:eastAsia="en-GB"/>
        </w:rPr>
        <w:t>Board</w:t>
      </w:r>
      <w:r w:rsidR="003A5C30">
        <w:rPr>
          <w:rFonts w:ascii="Arial" w:eastAsia="Times New Roman" w:hAnsi="Arial" w:cs="Arial"/>
          <w:sz w:val="24"/>
          <w:szCs w:val="24"/>
          <w:lang w:eastAsia="en-GB"/>
        </w:rPr>
        <w:t xml:space="preserve"> and </w:t>
      </w:r>
      <w:r w:rsidR="00C87110">
        <w:rPr>
          <w:rFonts w:ascii="Arial" w:eastAsia="Times New Roman" w:hAnsi="Arial" w:cs="Arial"/>
          <w:sz w:val="24"/>
          <w:szCs w:val="24"/>
          <w:lang w:eastAsia="en-GB"/>
        </w:rPr>
        <w:t>remove</w:t>
      </w:r>
      <w:r w:rsidR="003A5C30">
        <w:rPr>
          <w:rFonts w:ascii="Arial" w:eastAsia="Times New Roman" w:hAnsi="Arial" w:cs="Arial"/>
          <w:sz w:val="24"/>
          <w:szCs w:val="24"/>
          <w:lang w:eastAsia="en-GB"/>
        </w:rPr>
        <w:t xml:space="preserve"> the need for a Board Champion on </w:t>
      </w:r>
      <w:r w:rsidR="00FE608C">
        <w:rPr>
          <w:rFonts w:ascii="Arial" w:eastAsia="Times New Roman" w:hAnsi="Arial" w:cs="Arial"/>
          <w:sz w:val="24"/>
          <w:szCs w:val="24"/>
          <w:lang w:eastAsia="en-GB"/>
        </w:rPr>
        <w:t>Future of Regulation</w:t>
      </w:r>
      <w:r w:rsidR="008F41BC" w:rsidRPr="00B02DA2">
        <w:rPr>
          <w:rFonts w:ascii="Arial" w:eastAsia="Times New Roman" w:hAnsi="Arial" w:cs="Arial"/>
          <w:sz w:val="24"/>
          <w:szCs w:val="24"/>
          <w:lang w:eastAsia="en-GB"/>
        </w:rPr>
        <w:t>.</w:t>
      </w:r>
      <w:r w:rsidR="00F75D0D" w:rsidRPr="00B02DA2">
        <w:rPr>
          <w:rFonts w:ascii="Arial" w:eastAsia="Times New Roman" w:hAnsi="Arial" w:cs="Arial"/>
          <w:sz w:val="24"/>
          <w:szCs w:val="24"/>
          <w:lang w:eastAsia="en-GB"/>
        </w:rPr>
        <w:t xml:space="preserve"> The proposed Terms of Reference </w:t>
      </w:r>
      <w:r w:rsidR="00632421">
        <w:rPr>
          <w:rFonts w:ascii="Arial" w:eastAsia="Times New Roman" w:hAnsi="Arial" w:cs="Arial"/>
          <w:sz w:val="24"/>
          <w:szCs w:val="24"/>
          <w:lang w:eastAsia="en-GB"/>
        </w:rPr>
        <w:t xml:space="preserve">(ToR) </w:t>
      </w:r>
      <w:r w:rsidR="00F75D0D" w:rsidRPr="00B02DA2">
        <w:rPr>
          <w:rFonts w:ascii="Arial" w:eastAsia="Times New Roman" w:hAnsi="Arial" w:cs="Arial"/>
          <w:sz w:val="24"/>
          <w:szCs w:val="24"/>
          <w:lang w:eastAsia="en-GB"/>
        </w:rPr>
        <w:t xml:space="preserve">for this new committee is </w:t>
      </w:r>
      <w:r w:rsidR="00E965E9" w:rsidRPr="00B02DA2">
        <w:rPr>
          <w:rFonts w:ascii="Arial" w:eastAsia="Times New Roman" w:hAnsi="Arial" w:cs="Arial"/>
          <w:sz w:val="24"/>
          <w:szCs w:val="24"/>
          <w:lang w:eastAsia="en-GB"/>
        </w:rPr>
        <w:t xml:space="preserve">presented for Board </w:t>
      </w:r>
      <w:r w:rsidR="00E965E9" w:rsidRPr="00C44027">
        <w:rPr>
          <w:rFonts w:ascii="Arial" w:eastAsia="Times New Roman" w:hAnsi="Arial" w:cs="Arial"/>
          <w:b/>
          <w:bCs/>
          <w:sz w:val="24"/>
          <w:szCs w:val="24"/>
          <w:lang w:eastAsia="en-GB"/>
        </w:rPr>
        <w:t>approval</w:t>
      </w:r>
      <w:r w:rsidR="00E965E9" w:rsidRPr="00B02DA2">
        <w:rPr>
          <w:rFonts w:ascii="Arial" w:eastAsia="Times New Roman" w:hAnsi="Arial" w:cs="Arial"/>
          <w:sz w:val="24"/>
          <w:szCs w:val="24"/>
          <w:lang w:eastAsia="en-GB"/>
        </w:rPr>
        <w:t xml:space="preserve"> </w:t>
      </w:r>
      <w:r w:rsidR="00A43AE6" w:rsidRPr="00B02DA2">
        <w:rPr>
          <w:rFonts w:ascii="Arial" w:eastAsia="Times New Roman" w:hAnsi="Arial" w:cs="Arial"/>
          <w:sz w:val="24"/>
          <w:szCs w:val="24"/>
          <w:lang w:eastAsia="en-GB"/>
        </w:rPr>
        <w:t xml:space="preserve">in </w:t>
      </w:r>
      <w:r w:rsidR="00A43AE6" w:rsidRPr="00B02DA2">
        <w:rPr>
          <w:rFonts w:ascii="Arial" w:eastAsia="Times New Roman" w:hAnsi="Arial" w:cs="Arial"/>
          <w:b/>
          <w:bCs/>
          <w:sz w:val="24"/>
          <w:szCs w:val="24"/>
          <w:lang w:eastAsia="en-GB"/>
        </w:rPr>
        <w:t>Annex 2</w:t>
      </w:r>
      <w:r w:rsidR="00A43AE6" w:rsidRPr="00B02DA2">
        <w:rPr>
          <w:rFonts w:ascii="Arial" w:eastAsia="Times New Roman" w:hAnsi="Arial" w:cs="Arial"/>
          <w:sz w:val="24"/>
          <w:szCs w:val="24"/>
          <w:lang w:eastAsia="en-GB"/>
        </w:rPr>
        <w:t xml:space="preserve"> and has been agreed with the Agency Board Chair</w:t>
      </w:r>
      <w:r w:rsidR="007542DB">
        <w:rPr>
          <w:rFonts w:ascii="Arial" w:eastAsia="Times New Roman" w:hAnsi="Arial" w:cs="Arial"/>
          <w:sz w:val="24"/>
          <w:szCs w:val="24"/>
          <w:lang w:eastAsia="en-GB"/>
        </w:rPr>
        <w:t>, Chief Executive</w:t>
      </w:r>
      <w:r w:rsidR="009F3B6F">
        <w:rPr>
          <w:rFonts w:ascii="Arial" w:eastAsia="Times New Roman" w:hAnsi="Arial" w:cs="Arial"/>
          <w:sz w:val="24"/>
          <w:szCs w:val="24"/>
          <w:lang w:eastAsia="en-GB"/>
        </w:rPr>
        <w:t>,</w:t>
      </w:r>
      <w:r w:rsidR="007542DB">
        <w:rPr>
          <w:rFonts w:ascii="Arial" w:eastAsia="Times New Roman" w:hAnsi="Arial" w:cs="Arial"/>
          <w:sz w:val="24"/>
          <w:szCs w:val="24"/>
          <w:lang w:eastAsia="en-GB"/>
        </w:rPr>
        <w:t xml:space="preserve"> and Corporate Leadership Team</w:t>
      </w:r>
      <w:r w:rsidR="00BF39B3">
        <w:rPr>
          <w:rFonts w:ascii="Arial" w:eastAsia="Times New Roman" w:hAnsi="Arial" w:cs="Arial"/>
          <w:sz w:val="24"/>
          <w:szCs w:val="24"/>
          <w:lang w:eastAsia="en-GB"/>
        </w:rPr>
        <w:t>.</w:t>
      </w:r>
    </w:p>
    <w:p w14:paraId="31632322" w14:textId="3A733842" w:rsidR="00E61992" w:rsidRDefault="00E61992" w:rsidP="00E61992">
      <w:pPr>
        <w:spacing w:after="240" w:line="36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1.4</w:t>
      </w:r>
      <w:r>
        <w:rPr>
          <w:rFonts w:ascii="Arial" w:eastAsia="Times New Roman" w:hAnsi="Arial" w:cs="Arial"/>
          <w:sz w:val="24"/>
          <w:szCs w:val="24"/>
          <w:lang w:eastAsia="en-GB"/>
        </w:rPr>
        <w:tab/>
      </w:r>
      <w:r w:rsidR="00C44027">
        <w:rPr>
          <w:rFonts w:ascii="Arial" w:eastAsia="Times New Roman" w:hAnsi="Arial" w:cs="Arial"/>
          <w:sz w:val="24"/>
          <w:szCs w:val="24"/>
          <w:lang w:eastAsia="en-GB"/>
        </w:rPr>
        <w:t>A</w:t>
      </w:r>
      <w:r>
        <w:rPr>
          <w:rFonts w:ascii="Arial" w:eastAsia="Times New Roman" w:hAnsi="Arial" w:cs="Arial"/>
          <w:sz w:val="24"/>
          <w:szCs w:val="24"/>
          <w:lang w:eastAsia="en-GB"/>
        </w:rPr>
        <w:t>mendments to committee mem</w:t>
      </w:r>
      <w:r w:rsidR="006D6CA8">
        <w:rPr>
          <w:rFonts w:ascii="Arial" w:eastAsia="Times New Roman" w:hAnsi="Arial" w:cs="Arial"/>
          <w:sz w:val="24"/>
          <w:szCs w:val="24"/>
          <w:lang w:eastAsia="en-GB"/>
        </w:rPr>
        <w:t>berships are also proposed in this paper in the following section.</w:t>
      </w:r>
    </w:p>
    <w:p w14:paraId="29AE6E13" w14:textId="465E7B70" w:rsidR="001F38B3" w:rsidRDefault="001F38B3" w:rsidP="001719C9">
      <w:pPr>
        <w:widowControl w:val="0"/>
        <w:overflowPunct w:val="0"/>
        <w:autoSpaceDE w:val="0"/>
        <w:autoSpaceDN w:val="0"/>
        <w:adjustRightInd w:val="0"/>
        <w:spacing w:after="240" w:line="360" w:lineRule="auto"/>
        <w:ind w:left="709" w:hanging="709"/>
        <w:textAlignment w:val="baseline"/>
        <w:rPr>
          <w:rFonts w:ascii="Arial" w:eastAsia="Times New Roman" w:hAnsi="Arial" w:cs="Arial"/>
          <w:b/>
          <w:color w:val="000000" w:themeColor="text1"/>
          <w:sz w:val="28"/>
          <w:szCs w:val="28"/>
        </w:rPr>
      </w:pPr>
      <w:r w:rsidRPr="00552734">
        <w:rPr>
          <w:rFonts w:ascii="Arial" w:eastAsia="Times New Roman" w:hAnsi="Arial" w:cs="Arial"/>
          <w:b/>
          <w:color w:val="000000" w:themeColor="text1"/>
          <w:sz w:val="28"/>
          <w:szCs w:val="28"/>
        </w:rPr>
        <w:t>2.</w:t>
      </w:r>
      <w:r w:rsidRPr="00552734">
        <w:rPr>
          <w:rFonts w:ascii="Arial" w:eastAsia="Times New Roman" w:hAnsi="Arial" w:cs="Arial"/>
          <w:b/>
          <w:color w:val="000000" w:themeColor="text1"/>
          <w:sz w:val="28"/>
          <w:szCs w:val="28"/>
        </w:rPr>
        <w:tab/>
      </w:r>
      <w:r w:rsidR="00A6156A">
        <w:rPr>
          <w:rFonts w:ascii="Arial" w:eastAsia="Times New Roman" w:hAnsi="Arial" w:cs="Arial"/>
          <w:b/>
          <w:color w:val="000000" w:themeColor="text1"/>
          <w:sz w:val="28"/>
          <w:szCs w:val="28"/>
        </w:rPr>
        <w:t xml:space="preserve">Proposed </w:t>
      </w:r>
      <w:r w:rsidR="00AB238F">
        <w:rPr>
          <w:rFonts w:ascii="Arial" w:eastAsia="Times New Roman" w:hAnsi="Arial" w:cs="Arial"/>
          <w:b/>
          <w:color w:val="000000" w:themeColor="text1"/>
          <w:sz w:val="28"/>
          <w:szCs w:val="28"/>
        </w:rPr>
        <w:t>a</w:t>
      </w:r>
      <w:r w:rsidR="00A6156A">
        <w:rPr>
          <w:rFonts w:ascii="Arial" w:eastAsia="Times New Roman" w:hAnsi="Arial" w:cs="Arial"/>
          <w:b/>
          <w:color w:val="000000" w:themeColor="text1"/>
          <w:sz w:val="28"/>
          <w:szCs w:val="28"/>
        </w:rPr>
        <w:t>mendments</w:t>
      </w:r>
      <w:r w:rsidR="00C959EE">
        <w:rPr>
          <w:rFonts w:ascii="Arial" w:eastAsia="Times New Roman" w:hAnsi="Arial" w:cs="Arial"/>
          <w:b/>
          <w:color w:val="000000" w:themeColor="text1"/>
          <w:sz w:val="28"/>
          <w:szCs w:val="28"/>
        </w:rPr>
        <w:t xml:space="preserve"> to committee membership</w:t>
      </w:r>
    </w:p>
    <w:p w14:paraId="68E62463" w14:textId="26DD5B60" w:rsidR="001F4243" w:rsidRDefault="00897184" w:rsidP="00DB232D">
      <w:pPr>
        <w:shd w:val="clear" w:color="auto" w:fill="FFFFFF"/>
        <w:spacing w:after="240" w:line="360" w:lineRule="auto"/>
        <w:ind w:left="720" w:hanging="720"/>
        <w:rPr>
          <w:rFonts w:ascii="Arial" w:eastAsia="Times New Roman" w:hAnsi="Arial" w:cs="Arial"/>
          <w:color w:val="000000" w:themeColor="text1"/>
          <w:sz w:val="24"/>
          <w:szCs w:val="24"/>
          <w:lang w:eastAsia="en-GB"/>
        </w:rPr>
      </w:pPr>
      <w:r w:rsidRPr="00D81081">
        <w:rPr>
          <w:rFonts w:ascii="Arial" w:eastAsia="Times New Roman" w:hAnsi="Arial" w:cs="Arial"/>
          <w:color w:val="585856"/>
          <w:sz w:val="24"/>
          <w:szCs w:val="24"/>
          <w:lang w:eastAsia="en-GB"/>
        </w:rPr>
        <w:t>2.1</w:t>
      </w:r>
      <w:r w:rsidRPr="00D81081">
        <w:rPr>
          <w:rFonts w:ascii="Arial" w:eastAsia="Times New Roman" w:hAnsi="Arial" w:cs="Arial"/>
          <w:color w:val="585856"/>
          <w:sz w:val="24"/>
          <w:szCs w:val="24"/>
          <w:lang w:eastAsia="en-GB"/>
        </w:rPr>
        <w:tab/>
      </w:r>
      <w:r w:rsidR="001F4243" w:rsidRPr="00644A88">
        <w:rPr>
          <w:rFonts w:ascii="Arial" w:eastAsia="Times New Roman" w:hAnsi="Arial" w:cs="Arial"/>
          <w:b/>
          <w:bCs/>
          <w:color w:val="000000" w:themeColor="text1"/>
          <w:sz w:val="24"/>
          <w:szCs w:val="24"/>
          <w:lang w:eastAsia="en-GB"/>
        </w:rPr>
        <w:t>Audit</w:t>
      </w:r>
      <w:r w:rsidR="00616AD2" w:rsidRPr="00644A88">
        <w:rPr>
          <w:rFonts w:ascii="Arial" w:eastAsia="Times New Roman" w:hAnsi="Arial" w:cs="Arial"/>
          <w:b/>
          <w:bCs/>
          <w:color w:val="000000" w:themeColor="text1"/>
          <w:sz w:val="24"/>
          <w:szCs w:val="24"/>
          <w:lang w:eastAsia="en-GB"/>
        </w:rPr>
        <w:t xml:space="preserve">, </w:t>
      </w:r>
      <w:r w:rsidR="001F4243" w:rsidRPr="00644A88">
        <w:rPr>
          <w:rFonts w:ascii="Arial" w:eastAsia="Times New Roman" w:hAnsi="Arial" w:cs="Arial"/>
          <w:b/>
          <w:bCs/>
          <w:color w:val="000000" w:themeColor="text1"/>
          <w:sz w:val="24"/>
          <w:szCs w:val="24"/>
          <w:lang w:eastAsia="en-GB"/>
        </w:rPr>
        <w:t xml:space="preserve">Risk </w:t>
      </w:r>
      <w:r w:rsidR="00616AD2" w:rsidRPr="00644A88">
        <w:rPr>
          <w:rFonts w:ascii="Arial" w:eastAsia="Times New Roman" w:hAnsi="Arial" w:cs="Arial"/>
          <w:b/>
          <w:bCs/>
          <w:color w:val="000000" w:themeColor="text1"/>
          <w:sz w:val="24"/>
          <w:szCs w:val="24"/>
          <w:lang w:eastAsia="en-GB"/>
        </w:rPr>
        <w:t xml:space="preserve">&amp; Assurance </w:t>
      </w:r>
      <w:r w:rsidR="001F4243" w:rsidRPr="00644A88">
        <w:rPr>
          <w:rFonts w:ascii="Arial" w:eastAsia="Times New Roman" w:hAnsi="Arial" w:cs="Arial"/>
          <w:b/>
          <w:bCs/>
          <w:color w:val="000000" w:themeColor="text1"/>
          <w:sz w:val="24"/>
          <w:szCs w:val="24"/>
          <w:lang w:eastAsia="en-GB"/>
        </w:rPr>
        <w:t>Committee</w:t>
      </w:r>
      <w:r w:rsidR="003016B6" w:rsidRPr="00644A88">
        <w:rPr>
          <w:rFonts w:ascii="Arial" w:eastAsia="Times New Roman" w:hAnsi="Arial" w:cs="Arial"/>
          <w:b/>
          <w:bCs/>
          <w:color w:val="000000" w:themeColor="text1"/>
          <w:sz w:val="24"/>
          <w:szCs w:val="24"/>
          <w:lang w:eastAsia="en-GB"/>
        </w:rPr>
        <w:t xml:space="preserve"> (ARAC)</w:t>
      </w:r>
      <w:r w:rsidR="001F4243" w:rsidRPr="00644A88">
        <w:rPr>
          <w:rFonts w:ascii="Arial" w:eastAsia="Times New Roman" w:hAnsi="Arial" w:cs="Arial"/>
          <w:color w:val="000000" w:themeColor="text1"/>
          <w:sz w:val="24"/>
          <w:szCs w:val="24"/>
          <w:lang w:eastAsia="en-GB"/>
        </w:rPr>
        <w:t> - the ToR</w:t>
      </w:r>
      <w:r w:rsidR="009D7B90" w:rsidRPr="00644A88">
        <w:rPr>
          <w:rFonts w:ascii="Arial" w:eastAsia="Times New Roman" w:hAnsi="Arial" w:cs="Arial"/>
          <w:color w:val="000000" w:themeColor="text1"/>
          <w:sz w:val="24"/>
          <w:szCs w:val="24"/>
          <w:lang w:eastAsia="en-GB"/>
        </w:rPr>
        <w:t xml:space="preserve"> for ARAC</w:t>
      </w:r>
      <w:r w:rsidR="001F4243" w:rsidRPr="00644A88">
        <w:rPr>
          <w:rFonts w:ascii="Arial" w:eastAsia="Times New Roman" w:hAnsi="Arial" w:cs="Arial"/>
          <w:color w:val="000000" w:themeColor="text1"/>
          <w:sz w:val="24"/>
          <w:szCs w:val="24"/>
          <w:lang w:eastAsia="en-GB"/>
        </w:rPr>
        <w:t xml:space="preserve"> were last approved </w:t>
      </w:r>
      <w:r w:rsidR="00107001" w:rsidRPr="00644A88">
        <w:rPr>
          <w:rFonts w:ascii="Arial" w:eastAsia="Times New Roman" w:hAnsi="Arial" w:cs="Arial"/>
          <w:color w:val="000000" w:themeColor="text1"/>
          <w:sz w:val="24"/>
          <w:szCs w:val="24"/>
          <w:lang w:eastAsia="en-GB"/>
        </w:rPr>
        <w:t xml:space="preserve">by the Agency Board </w:t>
      </w:r>
      <w:r w:rsidR="001F4243" w:rsidRPr="00644A88">
        <w:rPr>
          <w:rFonts w:ascii="Arial" w:eastAsia="Times New Roman" w:hAnsi="Arial" w:cs="Arial"/>
          <w:color w:val="000000" w:themeColor="text1"/>
          <w:sz w:val="24"/>
          <w:szCs w:val="24"/>
          <w:lang w:eastAsia="en-GB"/>
        </w:rPr>
        <w:t>on 2</w:t>
      </w:r>
      <w:r w:rsidR="00DE489D" w:rsidRPr="00644A88">
        <w:rPr>
          <w:rFonts w:ascii="Arial" w:eastAsia="Times New Roman" w:hAnsi="Arial" w:cs="Arial"/>
          <w:color w:val="000000" w:themeColor="text1"/>
          <w:sz w:val="24"/>
          <w:szCs w:val="24"/>
          <w:lang w:eastAsia="en-GB"/>
        </w:rPr>
        <w:t xml:space="preserve">6 November </w:t>
      </w:r>
      <w:r w:rsidR="001F4243" w:rsidRPr="00644A88">
        <w:rPr>
          <w:rFonts w:ascii="Arial" w:eastAsia="Times New Roman" w:hAnsi="Arial" w:cs="Arial"/>
          <w:color w:val="000000" w:themeColor="text1"/>
          <w:sz w:val="24"/>
          <w:szCs w:val="24"/>
          <w:lang w:eastAsia="en-GB"/>
        </w:rPr>
        <w:t>202</w:t>
      </w:r>
      <w:r w:rsidR="00DE489D" w:rsidRPr="00644A88">
        <w:rPr>
          <w:rFonts w:ascii="Arial" w:eastAsia="Times New Roman" w:hAnsi="Arial" w:cs="Arial"/>
          <w:color w:val="000000" w:themeColor="text1"/>
          <w:sz w:val="24"/>
          <w:szCs w:val="24"/>
          <w:lang w:eastAsia="en-GB"/>
        </w:rPr>
        <w:t>4</w:t>
      </w:r>
      <w:r w:rsidR="001F4243" w:rsidRPr="00644A88">
        <w:rPr>
          <w:rFonts w:ascii="Arial" w:eastAsia="Times New Roman" w:hAnsi="Arial" w:cs="Arial"/>
          <w:color w:val="000000" w:themeColor="text1"/>
          <w:sz w:val="24"/>
          <w:szCs w:val="24"/>
          <w:lang w:eastAsia="en-GB"/>
        </w:rPr>
        <w:t>. No changes are proposed at this time, however</w:t>
      </w:r>
      <w:r w:rsidR="00C44027" w:rsidRPr="00644A88">
        <w:rPr>
          <w:rFonts w:ascii="Arial" w:eastAsia="Times New Roman" w:hAnsi="Arial" w:cs="Arial"/>
          <w:color w:val="000000" w:themeColor="text1"/>
          <w:sz w:val="24"/>
          <w:szCs w:val="24"/>
          <w:lang w:eastAsia="en-GB"/>
        </w:rPr>
        <w:t>,</w:t>
      </w:r>
      <w:r w:rsidR="001F4243" w:rsidRPr="00644A88">
        <w:rPr>
          <w:rFonts w:ascii="Arial" w:eastAsia="Times New Roman" w:hAnsi="Arial" w:cs="Arial"/>
          <w:color w:val="000000" w:themeColor="text1"/>
          <w:sz w:val="24"/>
          <w:szCs w:val="24"/>
          <w:lang w:eastAsia="en-GB"/>
        </w:rPr>
        <w:t xml:space="preserve"> given the change of Board membership </w:t>
      </w:r>
      <w:r w:rsidR="0067633C" w:rsidRPr="00644A88">
        <w:rPr>
          <w:rFonts w:ascii="Arial" w:eastAsia="Times New Roman" w:hAnsi="Arial" w:cs="Arial"/>
          <w:color w:val="000000" w:themeColor="text1"/>
          <w:sz w:val="24"/>
          <w:szCs w:val="24"/>
          <w:lang w:eastAsia="en-GB"/>
        </w:rPr>
        <w:t xml:space="preserve">with a new </w:t>
      </w:r>
      <w:r w:rsidR="00AE789C" w:rsidRPr="00644A88">
        <w:rPr>
          <w:rFonts w:ascii="Arial" w:eastAsia="Times New Roman" w:hAnsi="Arial" w:cs="Arial"/>
          <w:color w:val="000000" w:themeColor="text1"/>
          <w:sz w:val="24"/>
          <w:szCs w:val="24"/>
          <w:lang w:eastAsia="en-GB"/>
        </w:rPr>
        <w:t>ARAC</w:t>
      </w:r>
      <w:r w:rsidR="0067633C" w:rsidRPr="00644A88">
        <w:rPr>
          <w:rFonts w:ascii="Arial" w:eastAsia="Times New Roman" w:hAnsi="Arial" w:cs="Arial"/>
          <w:color w:val="000000" w:themeColor="text1"/>
          <w:sz w:val="24"/>
          <w:szCs w:val="24"/>
          <w:lang w:eastAsia="en-GB"/>
        </w:rPr>
        <w:t xml:space="preserve"> Chair appointed </w:t>
      </w:r>
      <w:r w:rsidR="00CB1F9D" w:rsidRPr="00644A88">
        <w:rPr>
          <w:rFonts w:ascii="Arial" w:eastAsia="Times New Roman" w:hAnsi="Arial" w:cs="Arial"/>
          <w:color w:val="000000" w:themeColor="text1"/>
          <w:sz w:val="24"/>
          <w:szCs w:val="24"/>
          <w:lang w:eastAsia="en-GB"/>
        </w:rPr>
        <w:t>in January 2026</w:t>
      </w:r>
      <w:r w:rsidR="001F4243" w:rsidRPr="00644A88">
        <w:rPr>
          <w:rFonts w:ascii="Arial" w:eastAsia="Times New Roman" w:hAnsi="Arial" w:cs="Arial"/>
          <w:color w:val="000000" w:themeColor="text1"/>
          <w:sz w:val="24"/>
          <w:szCs w:val="24"/>
          <w:lang w:eastAsia="en-GB"/>
        </w:rPr>
        <w:t xml:space="preserve"> and the ToR stipulat</w:t>
      </w:r>
      <w:r w:rsidR="00FC197F" w:rsidRPr="00644A88">
        <w:rPr>
          <w:rFonts w:ascii="Arial" w:eastAsia="Times New Roman" w:hAnsi="Arial" w:cs="Arial"/>
          <w:color w:val="000000" w:themeColor="text1"/>
          <w:sz w:val="24"/>
          <w:szCs w:val="24"/>
          <w:lang w:eastAsia="en-GB"/>
        </w:rPr>
        <w:t xml:space="preserve">ing </w:t>
      </w:r>
      <w:r w:rsidR="00312D1C" w:rsidRPr="00644A88">
        <w:rPr>
          <w:rFonts w:ascii="Arial" w:eastAsia="Times New Roman" w:hAnsi="Arial" w:cs="Arial"/>
          <w:color w:val="000000" w:themeColor="text1"/>
          <w:sz w:val="24"/>
          <w:szCs w:val="24"/>
          <w:lang w:eastAsia="en-GB"/>
        </w:rPr>
        <w:t xml:space="preserve">committee membership should be reviewed every two years, and this was last done in February 2024, new members now </w:t>
      </w:r>
      <w:r w:rsidR="003B29C7" w:rsidRPr="00644A88">
        <w:rPr>
          <w:rFonts w:ascii="Arial" w:eastAsia="Times New Roman" w:hAnsi="Arial" w:cs="Arial"/>
          <w:color w:val="000000" w:themeColor="text1"/>
          <w:sz w:val="24"/>
          <w:szCs w:val="24"/>
          <w:lang w:eastAsia="en-GB"/>
        </w:rPr>
        <w:t>need to</w:t>
      </w:r>
      <w:r w:rsidR="00312D1C" w:rsidRPr="00644A88">
        <w:rPr>
          <w:rFonts w:ascii="Arial" w:eastAsia="Times New Roman" w:hAnsi="Arial" w:cs="Arial"/>
          <w:color w:val="000000" w:themeColor="text1"/>
          <w:sz w:val="24"/>
          <w:szCs w:val="24"/>
          <w:lang w:eastAsia="en-GB"/>
        </w:rPr>
        <w:t xml:space="preserve"> </w:t>
      </w:r>
      <w:r w:rsidR="00AE789C" w:rsidRPr="00644A88">
        <w:rPr>
          <w:rFonts w:ascii="Arial" w:eastAsia="Times New Roman" w:hAnsi="Arial" w:cs="Arial"/>
          <w:color w:val="000000" w:themeColor="text1"/>
          <w:sz w:val="24"/>
          <w:szCs w:val="24"/>
          <w:lang w:eastAsia="en-GB"/>
        </w:rPr>
        <w:t xml:space="preserve">be </w:t>
      </w:r>
      <w:r w:rsidR="00312D1C" w:rsidRPr="00644A88">
        <w:rPr>
          <w:rFonts w:ascii="Arial" w:eastAsia="Times New Roman" w:hAnsi="Arial" w:cs="Arial"/>
          <w:color w:val="000000" w:themeColor="text1"/>
          <w:sz w:val="24"/>
          <w:szCs w:val="24"/>
          <w:lang w:eastAsia="en-GB"/>
        </w:rPr>
        <w:t xml:space="preserve">appointed. </w:t>
      </w:r>
      <w:r w:rsidR="00A1362A" w:rsidRPr="00644A88">
        <w:rPr>
          <w:rFonts w:ascii="Arial" w:eastAsia="Times New Roman" w:hAnsi="Arial" w:cs="Arial"/>
          <w:color w:val="000000" w:themeColor="text1"/>
          <w:sz w:val="24"/>
          <w:szCs w:val="24"/>
          <w:lang w:eastAsia="en-GB"/>
        </w:rPr>
        <w:t xml:space="preserve">The ToR </w:t>
      </w:r>
      <w:r w:rsidR="00A1362A" w:rsidRPr="00644A88">
        <w:rPr>
          <w:rFonts w:ascii="Arial" w:eastAsia="Times New Roman" w:hAnsi="Arial" w:cs="Arial"/>
          <w:color w:val="000000" w:themeColor="text1"/>
          <w:sz w:val="24"/>
          <w:szCs w:val="24"/>
          <w:lang w:eastAsia="en-GB"/>
        </w:rPr>
        <w:lastRenderedPageBreak/>
        <w:t xml:space="preserve">also </w:t>
      </w:r>
      <w:r w:rsidR="008C43BC" w:rsidRPr="00644A88">
        <w:rPr>
          <w:rFonts w:ascii="Arial" w:eastAsia="Times New Roman" w:hAnsi="Arial" w:cs="Arial"/>
          <w:color w:val="000000" w:themeColor="text1"/>
          <w:sz w:val="24"/>
          <w:szCs w:val="24"/>
          <w:lang w:eastAsia="en-GB"/>
        </w:rPr>
        <w:t>require</w:t>
      </w:r>
      <w:r w:rsidR="00A1362A" w:rsidRPr="00644A88">
        <w:rPr>
          <w:rFonts w:ascii="Arial" w:eastAsia="Times New Roman" w:hAnsi="Arial" w:cs="Arial"/>
          <w:color w:val="000000" w:themeColor="text1"/>
          <w:sz w:val="24"/>
          <w:szCs w:val="24"/>
          <w:lang w:eastAsia="en-GB"/>
        </w:rPr>
        <w:t xml:space="preserve"> </w:t>
      </w:r>
      <w:r w:rsidR="001F4243" w:rsidRPr="00644A88">
        <w:rPr>
          <w:rFonts w:ascii="Arial" w:eastAsia="Times New Roman" w:hAnsi="Arial" w:cs="Arial"/>
          <w:color w:val="000000" w:themeColor="text1"/>
          <w:sz w:val="24"/>
          <w:szCs w:val="24"/>
          <w:lang w:eastAsia="en-GB"/>
        </w:rPr>
        <w:t xml:space="preserve">that the </w:t>
      </w:r>
      <w:r w:rsidR="00C27285" w:rsidRPr="00644A88">
        <w:rPr>
          <w:rFonts w:ascii="Arial" w:eastAsia="Times New Roman" w:hAnsi="Arial" w:cs="Arial"/>
          <w:color w:val="000000" w:themeColor="text1"/>
          <w:sz w:val="24"/>
          <w:szCs w:val="24"/>
          <w:lang w:eastAsia="en-GB"/>
        </w:rPr>
        <w:t>c</w:t>
      </w:r>
      <w:r w:rsidR="00C27285" w:rsidRPr="00644A88">
        <w:rPr>
          <w:rFonts w:ascii="Arial" w:hAnsi="Arial" w:cs="Arial"/>
          <w:color w:val="000000" w:themeColor="text1"/>
          <w:sz w:val="24"/>
          <w:szCs w:val="24"/>
          <w:shd w:val="clear" w:color="auto" w:fill="FFFFFF"/>
        </w:rPr>
        <w:t>ommittee comprise</w:t>
      </w:r>
      <w:r w:rsidR="008C43BC" w:rsidRPr="00644A88">
        <w:rPr>
          <w:rFonts w:ascii="Arial" w:hAnsi="Arial" w:cs="Arial"/>
          <w:color w:val="000000" w:themeColor="text1"/>
          <w:sz w:val="24"/>
          <w:szCs w:val="24"/>
          <w:shd w:val="clear" w:color="auto" w:fill="FFFFFF"/>
        </w:rPr>
        <w:t>s</w:t>
      </w:r>
      <w:r w:rsidR="001959A3" w:rsidRPr="00644A88">
        <w:rPr>
          <w:rFonts w:ascii="Arial" w:hAnsi="Arial" w:cs="Arial"/>
          <w:color w:val="000000" w:themeColor="text1"/>
          <w:sz w:val="24"/>
          <w:szCs w:val="24"/>
          <w:shd w:val="clear" w:color="auto" w:fill="FFFFFF"/>
        </w:rPr>
        <w:t xml:space="preserve"> of</w:t>
      </w:r>
      <w:r w:rsidR="00C27285" w:rsidRPr="00644A88">
        <w:rPr>
          <w:rFonts w:ascii="Arial" w:hAnsi="Arial" w:cs="Arial"/>
          <w:color w:val="000000" w:themeColor="text1"/>
          <w:sz w:val="24"/>
          <w:szCs w:val="24"/>
          <w:shd w:val="clear" w:color="auto" w:fill="FFFFFF"/>
        </w:rPr>
        <w:t xml:space="preserve"> </w:t>
      </w:r>
      <w:r w:rsidR="00C27285" w:rsidRPr="000675C4">
        <w:rPr>
          <w:rFonts w:ascii="Arial" w:hAnsi="Arial" w:cs="Arial"/>
          <w:b/>
          <w:bCs/>
          <w:color w:val="000000" w:themeColor="text1"/>
          <w:sz w:val="24"/>
          <w:szCs w:val="24"/>
          <w:shd w:val="clear" w:color="auto" w:fill="FFFFFF"/>
        </w:rPr>
        <w:t>four</w:t>
      </w:r>
      <w:r w:rsidR="00C27285" w:rsidRPr="00644A88">
        <w:rPr>
          <w:rFonts w:ascii="Arial" w:hAnsi="Arial" w:cs="Arial"/>
          <w:color w:val="000000" w:themeColor="text1"/>
          <w:sz w:val="24"/>
          <w:szCs w:val="24"/>
          <w:shd w:val="clear" w:color="auto" w:fill="FFFFFF"/>
        </w:rPr>
        <w:t xml:space="preserve"> </w:t>
      </w:r>
      <w:r w:rsidR="009D7B90" w:rsidRPr="00644A88">
        <w:rPr>
          <w:rFonts w:ascii="Arial" w:hAnsi="Arial" w:cs="Arial"/>
          <w:color w:val="000000" w:themeColor="text1"/>
          <w:sz w:val="24"/>
          <w:szCs w:val="24"/>
          <w:shd w:val="clear" w:color="auto" w:fill="FFFFFF"/>
        </w:rPr>
        <w:t>non-executive</w:t>
      </w:r>
      <w:r w:rsidR="00C27285" w:rsidRPr="00644A88">
        <w:rPr>
          <w:rFonts w:ascii="Arial" w:hAnsi="Arial" w:cs="Arial"/>
          <w:color w:val="000000" w:themeColor="text1"/>
          <w:sz w:val="24"/>
          <w:szCs w:val="24"/>
          <w:shd w:val="clear" w:color="auto" w:fill="FFFFFF"/>
        </w:rPr>
        <w:t xml:space="preserve"> members of the Agency Board (including the Chair of the Committee)</w:t>
      </w:r>
      <w:r w:rsidR="001F4243" w:rsidRPr="00644A88">
        <w:rPr>
          <w:rFonts w:ascii="Arial" w:eastAsia="Times New Roman" w:hAnsi="Arial" w:cs="Arial"/>
          <w:color w:val="000000" w:themeColor="text1"/>
          <w:sz w:val="24"/>
          <w:szCs w:val="24"/>
          <w:lang w:eastAsia="en-GB"/>
        </w:rPr>
        <w:t>.</w:t>
      </w:r>
    </w:p>
    <w:p w14:paraId="600EEA9D" w14:textId="4FB07564" w:rsidR="001F4243" w:rsidRPr="00644A88" w:rsidRDefault="001F4243" w:rsidP="00DB232D">
      <w:pPr>
        <w:shd w:val="clear" w:color="auto" w:fill="FFFFFF"/>
        <w:spacing w:after="240" w:line="360" w:lineRule="auto"/>
        <w:ind w:left="720"/>
        <w:rPr>
          <w:rFonts w:ascii="Arial" w:eastAsia="Times New Roman" w:hAnsi="Arial" w:cs="Arial"/>
          <w:color w:val="000000" w:themeColor="text1"/>
          <w:sz w:val="24"/>
          <w:szCs w:val="24"/>
          <w:lang w:eastAsia="en-GB"/>
        </w:rPr>
      </w:pPr>
      <w:r w:rsidRPr="00644A88">
        <w:rPr>
          <w:rFonts w:ascii="Arial" w:eastAsia="Times New Roman" w:hAnsi="Arial" w:cs="Arial"/>
          <w:color w:val="000000" w:themeColor="text1"/>
          <w:sz w:val="24"/>
          <w:szCs w:val="24"/>
          <w:lang w:eastAsia="en-GB"/>
        </w:rPr>
        <w:t xml:space="preserve">The </w:t>
      </w:r>
      <w:r w:rsidR="002E770D" w:rsidRPr="00644A88">
        <w:rPr>
          <w:rFonts w:ascii="Arial" w:eastAsia="Times New Roman" w:hAnsi="Arial" w:cs="Arial"/>
          <w:color w:val="000000" w:themeColor="text1"/>
          <w:sz w:val="24"/>
          <w:szCs w:val="24"/>
          <w:lang w:eastAsia="en-GB"/>
        </w:rPr>
        <w:t xml:space="preserve">Board is asked to </w:t>
      </w:r>
      <w:r w:rsidR="002E770D" w:rsidRPr="00644A88">
        <w:rPr>
          <w:rFonts w:ascii="Arial" w:eastAsia="Times New Roman" w:hAnsi="Arial" w:cs="Arial"/>
          <w:b/>
          <w:bCs/>
          <w:color w:val="000000" w:themeColor="text1"/>
          <w:sz w:val="24"/>
          <w:szCs w:val="24"/>
          <w:lang w:eastAsia="en-GB"/>
        </w:rPr>
        <w:t>approve</w:t>
      </w:r>
      <w:r w:rsidR="002E770D" w:rsidRPr="00644A88">
        <w:rPr>
          <w:rFonts w:ascii="Arial" w:eastAsia="Times New Roman" w:hAnsi="Arial" w:cs="Arial"/>
          <w:color w:val="000000" w:themeColor="text1"/>
          <w:sz w:val="24"/>
          <w:szCs w:val="24"/>
          <w:lang w:eastAsia="en-GB"/>
        </w:rPr>
        <w:t xml:space="preserve"> the following </w:t>
      </w:r>
      <w:r w:rsidRPr="00644A88">
        <w:rPr>
          <w:rFonts w:ascii="Arial" w:eastAsia="Times New Roman" w:hAnsi="Arial" w:cs="Arial"/>
          <w:color w:val="000000" w:themeColor="text1"/>
          <w:sz w:val="24"/>
          <w:szCs w:val="24"/>
          <w:lang w:eastAsia="en-GB"/>
        </w:rPr>
        <w:t>proposed membership of the AR</w:t>
      </w:r>
      <w:r w:rsidR="003016B6" w:rsidRPr="00644A88">
        <w:rPr>
          <w:rFonts w:ascii="Arial" w:eastAsia="Times New Roman" w:hAnsi="Arial" w:cs="Arial"/>
          <w:color w:val="000000" w:themeColor="text1"/>
          <w:sz w:val="24"/>
          <w:szCs w:val="24"/>
          <w:lang w:eastAsia="en-GB"/>
        </w:rPr>
        <w:t>A</w:t>
      </w:r>
      <w:r w:rsidRPr="00644A88">
        <w:rPr>
          <w:rFonts w:ascii="Arial" w:eastAsia="Times New Roman" w:hAnsi="Arial" w:cs="Arial"/>
          <w:color w:val="000000" w:themeColor="text1"/>
          <w:sz w:val="24"/>
          <w:szCs w:val="24"/>
          <w:lang w:eastAsia="en-GB"/>
        </w:rPr>
        <w:t>C:</w:t>
      </w:r>
    </w:p>
    <w:p w14:paraId="374B8485" w14:textId="35C15E5E" w:rsidR="001F4243" w:rsidRPr="00AC248D" w:rsidRDefault="002C5C20" w:rsidP="00DB232D">
      <w:pPr>
        <w:numPr>
          <w:ilvl w:val="0"/>
          <w:numId w:val="34"/>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AC248D">
        <w:rPr>
          <w:rFonts w:ascii="Arial" w:eastAsia="Times New Roman" w:hAnsi="Arial" w:cs="Arial"/>
          <w:color w:val="000000" w:themeColor="text1"/>
          <w:sz w:val="24"/>
          <w:szCs w:val="24"/>
          <w:lang w:eastAsia="en-GB"/>
        </w:rPr>
        <w:t>Paul Rooney</w:t>
      </w:r>
      <w:r w:rsidR="001F4243" w:rsidRPr="00AC248D">
        <w:rPr>
          <w:rFonts w:ascii="Arial" w:eastAsia="Times New Roman" w:hAnsi="Arial" w:cs="Arial"/>
          <w:color w:val="000000" w:themeColor="text1"/>
          <w:sz w:val="24"/>
          <w:szCs w:val="24"/>
          <w:lang w:eastAsia="en-GB"/>
        </w:rPr>
        <w:t xml:space="preserve"> (Chair)</w:t>
      </w:r>
    </w:p>
    <w:p w14:paraId="6727A2FA" w14:textId="4B24FBDC" w:rsidR="001F4243" w:rsidRPr="00AC248D" w:rsidRDefault="00DB5F42" w:rsidP="00DB232D">
      <w:pPr>
        <w:numPr>
          <w:ilvl w:val="0"/>
          <w:numId w:val="34"/>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AC248D">
        <w:rPr>
          <w:rFonts w:ascii="Arial" w:eastAsia="Times New Roman" w:hAnsi="Arial" w:cs="Arial"/>
          <w:color w:val="000000" w:themeColor="text1"/>
          <w:sz w:val="24"/>
          <w:szCs w:val="24"/>
          <w:lang w:eastAsia="en-GB"/>
        </w:rPr>
        <w:t>Carol</w:t>
      </w:r>
      <w:r w:rsidR="00A8316B" w:rsidRPr="00AC248D">
        <w:rPr>
          <w:rFonts w:ascii="Arial" w:eastAsia="Times New Roman" w:hAnsi="Arial" w:cs="Arial"/>
          <w:color w:val="000000" w:themeColor="text1"/>
          <w:sz w:val="24"/>
          <w:szCs w:val="24"/>
          <w:lang w:eastAsia="en-GB"/>
        </w:rPr>
        <w:t xml:space="preserve"> Evans</w:t>
      </w:r>
    </w:p>
    <w:p w14:paraId="175DD505" w14:textId="5807A966" w:rsidR="001F4243" w:rsidRPr="00AC248D" w:rsidRDefault="00DB5F42" w:rsidP="00DB232D">
      <w:pPr>
        <w:numPr>
          <w:ilvl w:val="0"/>
          <w:numId w:val="34"/>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AC248D">
        <w:rPr>
          <w:rFonts w:ascii="Arial" w:eastAsia="Times New Roman" w:hAnsi="Arial" w:cs="Arial"/>
          <w:color w:val="000000" w:themeColor="text1"/>
          <w:sz w:val="24"/>
          <w:szCs w:val="24"/>
          <w:lang w:eastAsia="en-GB"/>
        </w:rPr>
        <w:t>Kate</w:t>
      </w:r>
      <w:r w:rsidR="00395398" w:rsidRPr="00AC248D">
        <w:rPr>
          <w:rFonts w:ascii="Arial" w:eastAsia="Times New Roman" w:hAnsi="Arial" w:cs="Arial"/>
          <w:color w:val="000000" w:themeColor="text1"/>
          <w:sz w:val="24"/>
          <w:szCs w:val="24"/>
          <w:lang w:eastAsia="en-GB"/>
        </w:rPr>
        <w:t xml:space="preserve"> Lander</w:t>
      </w:r>
    </w:p>
    <w:p w14:paraId="12EF0152" w14:textId="0F7B1544" w:rsidR="00E656B5" w:rsidRPr="00AC248D" w:rsidRDefault="00DB5F42" w:rsidP="00FD1573">
      <w:pPr>
        <w:numPr>
          <w:ilvl w:val="0"/>
          <w:numId w:val="34"/>
        </w:numPr>
        <w:shd w:val="clear" w:color="auto" w:fill="FFFFFF"/>
        <w:spacing w:after="240" w:line="360" w:lineRule="auto"/>
        <w:ind w:left="1077" w:hanging="357"/>
        <w:rPr>
          <w:rFonts w:ascii="Arial" w:eastAsia="Times New Roman" w:hAnsi="Arial" w:cs="Arial"/>
          <w:color w:val="000000" w:themeColor="text1"/>
          <w:sz w:val="24"/>
          <w:szCs w:val="24"/>
          <w:lang w:eastAsia="en-GB"/>
        </w:rPr>
      </w:pPr>
      <w:r w:rsidRPr="00AC248D">
        <w:rPr>
          <w:rFonts w:ascii="Arial" w:eastAsia="Times New Roman" w:hAnsi="Arial" w:cs="Arial"/>
          <w:color w:val="000000" w:themeColor="text1"/>
          <w:sz w:val="24"/>
          <w:szCs w:val="24"/>
          <w:lang w:eastAsia="en-GB"/>
        </w:rPr>
        <w:t>Lorraine</w:t>
      </w:r>
      <w:r w:rsidR="00395398" w:rsidRPr="00AC248D">
        <w:rPr>
          <w:rFonts w:ascii="Arial" w:eastAsia="Times New Roman" w:hAnsi="Arial" w:cs="Arial"/>
          <w:color w:val="000000" w:themeColor="text1"/>
          <w:sz w:val="24"/>
          <w:szCs w:val="24"/>
          <w:lang w:eastAsia="en-GB"/>
        </w:rPr>
        <w:t xml:space="preserve"> McMillan</w:t>
      </w:r>
      <w:r w:rsidR="00927E04">
        <w:rPr>
          <w:rFonts w:ascii="Arial" w:eastAsia="Times New Roman" w:hAnsi="Arial" w:cs="Arial"/>
          <w:color w:val="000000" w:themeColor="text1"/>
          <w:sz w:val="24"/>
          <w:szCs w:val="24"/>
          <w:lang w:eastAsia="en-GB"/>
        </w:rPr>
        <w:t>.</w:t>
      </w:r>
    </w:p>
    <w:p w14:paraId="08EBE205" w14:textId="6F17013B" w:rsidR="00467251" w:rsidRPr="00AC0E64" w:rsidRDefault="002E770D" w:rsidP="00FD1573">
      <w:pPr>
        <w:shd w:val="clear" w:color="auto" w:fill="FFFFFF"/>
        <w:spacing w:after="240" w:line="360" w:lineRule="auto"/>
        <w:ind w:left="720" w:hanging="720"/>
        <w:rPr>
          <w:rFonts w:ascii="Arial" w:eastAsia="Times New Roman" w:hAnsi="Arial" w:cs="Arial"/>
          <w:color w:val="000000" w:themeColor="text1"/>
          <w:sz w:val="24"/>
          <w:szCs w:val="24"/>
          <w:lang w:eastAsia="en-GB"/>
        </w:rPr>
      </w:pPr>
      <w:r w:rsidRPr="00FD1573">
        <w:rPr>
          <w:rFonts w:ascii="Arial" w:eastAsia="Times New Roman" w:hAnsi="Arial" w:cs="Arial"/>
          <w:color w:val="585856"/>
          <w:sz w:val="24"/>
          <w:szCs w:val="24"/>
          <w:lang w:eastAsia="en-GB"/>
        </w:rPr>
        <w:t>2.2</w:t>
      </w:r>
      <w:r w:rsidRPr="00FD1573">
        <w:rPr>
          <w:rFonts w:ascii="Arial" w:eastAsia="Times New Roman" w:hAnsi="Arial" w:cs="Arial"/>
          <w:color w:val="585856"/>
          <w:sz w:val="24"/>
          <w:szCs w:val="24"/>
          <w:lang w:eastAsia="en-GB"/>
        </w:rPr>
        <w:tab/>
      </w:r>
      <w:r w:rsidR="001F4243" w:rsidRPr="00AC0E64">
        <w:rPr>
          <w:rFonts w:ascii="Arial" w:eastAsia="Times New Roman" w:hAnsi="Arial" w:cs="Arial"/>
          <w:b/>
          <w:bCs/>
          <w:color w:val="000000" w:themeColor="text1"/>
          <w:sz w:val="24"/>
          <w:szCs w:val="24"/>
          <w:lang w:eastAsia="en-GB"/>
        </w:rPr>
        <w:t>People and Re</w:t>
      </w:r>
      <w:r w:rsidR="00D35417" w:rsidRPr="00AC0E64">
        <w:rPr>
          <w:rFonts w:ascii="Arial" w:eastAsia="Times New Roman" w:hAnsi="Arial" w:cs="Arial"/>
          <w:b/>
          <w:bCs/>
          <w:color w:val="000000" w:themeColor="text1"/>
          <w:sz w:val="24"/>
          <w:szCs w:val="24"/>
          <w:lang w:eastAsia="en-GB"/>
        </w:rPr>
        <w:t>sources</w:t>
      </w:r>
      <w:r w:rsidR="001F4243" w:rsidRPr="00AC0E64">
        <w:rPr>
          <w:rFonts w:ascii="Arial" w:eastAsia="Times New Roman" w:hAnsi="Arial" w:cs="Arial"/>
          <w:b/>
          <w:bCs/>
          <w:color w:val="000000" w:themeColor="text1"/>
          <w:sz w:val="24"/>
          <w:szCs w:val="24"/>
          <w:lang w:eastAsia="en-GB"/>
        </w:rPr>
        <w:t xml:space="preserve"> Committee</w:t>
      </w:r>
      <w:r w:rsidR="00D35417" w:rsidRPr="00AC0E64">
        <w:rPr>
          <w:rFonts w:ascii="Arial" w:eastAsia="Times New Roman" w:hAnsi="Arial" w:cs="Arial"/>
          <w:b/>
          <w:bCs/>
          <w:color w:val="000000" w:themeColor="text1"/>
          <w:sz w:val="24"/>
          <w:szCs w:val="24"/>
          <w:lang w:eastAsia="en-GB"/>
        </w:rPr>
        <w:t xml:space="preserve"> (PRC)</w:t>
      </w:r>
      <w:r w:rsidR="001F4243" w:rsidRPr="00AC0E64">
        <w:rPr>
          <w:rFonts w:ascii="Arial" w:eastAsia="Times New Roman" w:hAnsi="Arial" w:cs="Arial"/>
          <w:color w:val="000000" w:themeColor="text1"/>
          <w:sz w:val="24"/>
          <w:szCs w:val="24"/>
          <w:lang w:eastAsia="en-GB"/>
        </w:rPr>
        <w:t> - the </w:t>
      </w:r>
      <w:hyperlink r:id="rId9" w:tooltip="People and Remuneration Committee" w:history="1">
        <w:r w:rsidR="001F4243" w:rsidRPr="00AC0E64">
          <w:rPr>
            <w:rFonts w:ascii="Arial" w:eastAsia="Times New Roman" w:hAnsi="Arial" w:cs="Arial"/>
            <w:color w:val="000000" w:themeColor="text1"/>
            <w:sz w:val="24"/>
            <w:szCs w:val="24"/>
            <w:lang w:eastAsia="en-GB"/>
          </w:rPr>
          <w:t xml:space="preserve">ToR of the </w:t>
        </w:r>
      </w:hyperlink>
      <w:r w:rsidR="001F4243" w:rsidRPr="00AC0E64">
        <w:rPr>
          <w:rFonts w:ascii="Arial" w:eastAsia="Times New Roman" w:hAnsi="Arial" w:cs="Arial"/>
          <w:color w:val="000000" w:themeColor="text1"/>
          <w:sz w:val="24"/>
          <w:szCs w:val="24"/>
          <w:lang w:eastAsia="en-GB"/>
        </w:rPr>
        <w:t xml:space="preserve">PRC were approved by the </w:t>
      </w:r>
      <w:r w:rsidR="00760F92" w:rsidRPr="00AC0E64">
        <w:rPr>
          <w:rFonts w:ascii="Arial" w:eastAsia="Times New Roman" w:hAnsi="Arial" w:cs="Arial"/>
          <w:color w:val="000000" w:themeColor="text1"/>
          <w:sz w:val="24"/>
          <w:szCs w:val="24"/>
          <w:lang w:eastAsia="en-GB"/>
        </w:rPr>
        <w:t xml:space="preserve">Agency </w:t>
      </w:r>
      <w:r w:rsidR="001F4243" w:rsidRPr="00AC0E64">
        <w:rPr>
          <w:rFonts w:ascii="Arial" w:eastAsia="Times New Roman" w:hAnsi="Arial" w:cs="Arial"/>
          <w:color w:val="000000" w:themeColor="text1"/>
          <w:sz w:val="24"/>
          <w:szCs w:val="24"/>
          <w:lang w:eastAsia="en-GB"/>
        </w:rPr>
        <w:t xml:space="preserve">Board on </w:t>
      </w:r>
      <w:r w:rsidR="00E75376" w:rsidRPr="00AC0E64">
        <w:rPr>
          <w:rFonts w:ascii="Arial" w:hAnsi="Arial" w:cs="Arial"/>
          <w:color w:val="000000" w:themeColor="text1"/>
          <w:sz w:val="24"/>
          <w:szCs w:val="24"/>
          <w:shd w:val="clear" w:color="auto" w:fill="FFFFFF"/>
        </w:rPr>
        <w:t>30 September 2025</w:t>
      </w:r>
      <w:r w:rsidR="001A2016" w:rsidRPr="00AC0E64">
        <w:rPr>
          <w:rFonts w:ascii="Arial" w:eastAsia="Times New Roman" w:hAnsi="Arial" w:cs="Arial"/>
          <w:color w:val="000000" w:themeColor="text1"/>
          <w:sz w:val="24"/>
          <w:szCs w:val="24"/>
          <w:lang w:eastAsia="en-GB"/>
        </w:rPr>
        <w:t xml:space="preserve"> and </w:t>
      </w:r>
      <w:r w:rsidR="008E4AB6" w:rsidRPr="00AC0E64">
        <w:rPr>
          <w:rFonts w:ascii="Arial" w:eastAsia="Times New Roman" w:hAnsi="Arial" w:cs="Arial"/>
          <w:color w:val="000000" w:themeColor="text1"/>
          <w:sz w:val="24"/>
          <w:szCs w:val="24"/>
          <w:lang w:eastAsia="en-GB"/>
        </w:rPr>
        <w:t>the</w:t>
      </w:r>
      <w:r w:rsidR="004F4E64" w:rsidRPr="00AC0E64">
        <w:rPr>
          <w:rFonts w:ascii="Arial" w:eastAsia="Times New Roman" w:hAnsi="Arial" w:cs="Arial"/>
          <w:color w:val="000000" w:themeColor="text1"/>
          <w:sz w:val="24"/>
          <w:szCs w:val="24"/>
          <w:lang w:eastAsia="en-GB"/>
        </w:rPr>
        <w:t xml:space="preserve"> committee membership </w:t>
      </w:r>
      <w:r w:rsidR="002917A7" w:rsidRPr="00AC0E64">
        <w:rPr>
          <w:rFonts w:ascii="Arial" w:eastAsia="Times New Roman" w:hAnsi="Arial" w:cs="Arial"/>
          <w:color w:val="000000" w:themeColor="text1"/>
          <w:sz w:val="24"/>
          <w:szCs w:val="24"/>
          <w:lang w:eastAsia="en-GB"/>
        </w:rPr>
        <w:t xml:space="preserve">last </w:t>
      </w:r>
      <w:r w:rsidR="004F4E64" w:rsidRPr="00AC0E64">
        <w:rPr>
          <w:rFonts w:ascii="Arial" w:eastAsia="Times New Roman" w:hAnsi="Arial" w:cs="Arial"/>
          <w:color w:val="000000" w:themeColor="text1"/>
          <w:sz w:val="24"/>
          <w:szCs w:val="24"/>
          <w:lang w:eastAsia="en-GB"/>
        </w:rPr>
        <w:t>a</w:t>
      </w:r>
      <w:r w:rsidR="00275192" w:rsidRPr="00AC0E64">
        <w:rPr>
          <w:rFonts w:ascii="Arial" w:eastAsia="Times New Roman" w:hAnsi="Arial" w:cs="Arial"/>
          <w:color w:val="000000" w:themeColor="text1"/>
          <w:sz w:val="24"/>
          <w:szCs w:val="24"/>
          <w:lang w:eastAsia="en-GB"/>
        </w:rPr>
        <w:t xml:space="preserve">pproved on </w:t>
      </w:r>
      <w:r w:rsidR="007012EE" w:rsidRPr="00AC0E64">
        <w:rPr>
          <w:rFonts w:ascii="Arial" w:eastAsia="Times New Roman" w:hAnsi="Arial" w:cs="Arial"/>
          <w:color w:val="000000" w:themeColor="text1"/>
          <w:sz w:val="24"/>
          <w:szCs w:val="24"/>
          <w:lang w:eastAsia="en-GB"/>
        </w:rPr>
        <w:t>25 February</w:t>
      </w:r>
      <w:r w:rsidR="00275192" w:rsidRPr="00AC0E64">
        <w:rPr>
          <w:rFonts w:ascii="Arial" w:eastAsia="Times New Roman" w:hAnsi="Arial" w:cs="Arial"/>
          <w:color w:val="000000" w:themeColor="text1"/>
          <w:sz w:val="24"/>
          <w:szCs w:val="24"/>
          <w:lang w:eastAsia="en-GB"/>
        </w:rPr>
        <w:t xml:space="preserve"> 202</w:t>
      </w:r>
      <w:r w:rsidR="007012EE" w:rsidRPr="00AC0E64">
        <w:rPr>
          <w:rFonts w:ascii="Arial" w:eastAsia="Times New Roman" w:hAnsi="Arial" w:cs="Arial"/>
          <w:color w:val="000000" w:themeColor="text1"/>
          <w:sz w:val="24"/>
          <w:szCs w:val="24"/>
          <w:lang w:eastAsia="en-GB"/>
        </w:rPr>
        <w:t>5.</w:t>
      </w:r>
      <w:r w:rsidR="00522DC5" w:rsidRPr="00AC0E64">
        <w:rPr>
          <w:rFonts w:ascii="Arial" w:eastAsia="Times New Roman" w:hAnsi="Arial" w:cs="Arial"/>
          <w:color w:val="000000" w:themeColor="text1"/>
          <w:sz w:val="24"/>
          <w:szCs w:val="24"/>
          <w:lang w:eastAsia="en-GB"/>
        </w:rPr>
        <w:t xml:space="preserve"> </w:t>
      </w:r>
      <w:r w:rsidR="00467251" w:rsidRPr="00AC0E64">
        <w:rPr>
          <w:rFonts w:ascii="Arial" w:eastAsia="Times New Roman" w:hAnsi="Arial" w:cs="Arial"/>
          <w:color w:val="000000" w:themeColor="text1"/>
          <w:sz w:val="24"/>
          <w:szCs w:val="24"/>
          <w:lang w:eastAsia="en-GB"/>
        </w:rPr>
        <w:t>N</w:t>
      </w:r>
      <w:r w:rsidR="00467251" w:rsidRPr="00AC0E64">
        <w:rPr>
          <w:rFonts w:ascii="Arial" w:hAnsi="Arial" w:cs="Arial"/>
          <w:color w:val="000000" w:themeColor="text1"/>
          <w:sz w:val="24"/>
          <w:szCs w:val="24"/>
          <w:shd w:val="clear" w:color="auto" w:fill="FFFFFF"/>
        </w:rPr>
        <w:t>o material changes are proposed at this time to the ToR, however</w:t>
      </w:r>
      <w:r w:rsidR="00AC0E64">
        <w:rPr>
          <w:rFonts w:ascii="Arial" w:hAnsi="Arial" w:cs="Arial"/>
          <w:color w:val="000000" w:themeColor="text1"/>
          <w:sz w:val="24"/>
          <w:szCs w:val="24"/>
          <w:shd w:val="clear" w:color="auto" w:fill="FFFFFF"/>
        </w:rPr>
        <w:t>,</w:t>
      </w:r>
      <w:r w:rsidR="00467251" w:rsidRPr="00AC0E64">
        <w:rPr>
          <w:rFonts w:ascii="Arial" w:hAnsi="Arial" w:cs="Arial"/>
          <w:color w:val="000000" w:themeColor="text1"/>
          <w:sz w:val="24"/>
          <w:szCs w:val="24"/>
          <w:shd w:val="clear" w:color="auto" w:fill="FFFFFF"/>
        </w:rPr>
        <w:t xml:space="preserve"> given </w:t>
      </w:r>
      <w:r w:rsidR="002F28B5" w:rsidRPr="00AC0E64">
        <w:rPr>
          <w:rFonts w:ascii="Arial" w:hAnsi="Arial" w:cs="Arial"/>
          <w:color w:val="000000" w:themeColor="text1"/>
          <w:sz w:val="24"/>
          <w:szCs w:val="24"/>
          <w:shd w:val="clear" w:color="auto" w:fill="FFFFFF"/>
        </w:rPr>
        <w:t xml:space="preserve">recent </w:t>
      </w:r>
      <w:r w:rsidR="00467251" w:rsidRPr="00AC0E64">
        <w:rPr>
          <w:rFonts w:ascii="Arial" w:hAnsi="Arial" w:cs="Arial"/>
          <w:color w:val="000000" w:themeColor="text1"/>
          <w:sz w:val="24"/>
          <w:szCs w:val="24"/>
          <w:shd w:val="clear" w:color="auto" w:fill="FFFFFF"/>
        </w:rPr>
        <w:t>change</w:t>
      </w:r>
      <w:r w:rsidR="002F28B5" w:rsidRPr="00AC0E64">
        <w:rPr>
          <w:rFonts w:ascii="Arial" w:hAnsi="Arial" w:cs="Arial"/>
          <w:color w:val="000000" w:themeColor="text1"/>
          <w:sz w:val="24"/>
          <w:szCs w:val="24"/>
          <w:shd w:val="clear" w:color="auto" w:fill="FFFFFF"/>
        </w:rPr>
        <w:t>s to</w:t>
      </w:r>
      <w:r w:rsidR="00467251" w:rsidRPr="00AC0E64">
        <w:rPr>
          <w:rFonts w:ascii="Arial" w:hAnsi="Arial" w:cs="Arial"/>
          <w:color w:val="000000" w:themeColor="text1"/>
          <w:sz w:val="24"/>
          <w:szCs w:val="24"/>
          <w:shd w:val="clear" w:color="auto" w:fill="FFFFFF"/>
        </w:rPr>
        <w:t xml:space="preserve"> Board membership</w:t>
      </w:r>
      <w:r w:rsidR="00AD6E78" w:rsidRPr="00AC0E64">
        <w:rPr>
          <w:rFonts w:ascii="Arial" w:hAnsi="Arial" w:cs="Arial"/>
          <w:color w:val="000000" w:themeColor="text1"/>
          <w:sz w:val="24"/>
          <w:szCs w:val="24"/>
          <w:shd w:val="clear" w:color="auto" w:fill="FFFFFF"/>
        </w:rPr>
        <w:t>, including</w:t>
      </w:r>
      <w:r w:rsidR="005E5386" w:rsidRPr="00AC0E64">
        <w:rPr>
          <w:rFonts w:ascii="Arial" w:hAnsi="Arial" w:cs="Arial"/>
          <w:color w:val="000000" w:themeColor="text1"/>
          <w:sz w:val="24"/>
          <w:szCs w:val="24"/>
          <w:shd w:val="clear" w:color="auto" w:fill="FFFFFF"/>
        </w:rPr>
        <w:t xml:space="preserve"> </w:t>
      </w:r>
      <w:r w:rsidR="009E3829" w:rsidRPr="00AC0E64">
        <w:rPr>
          <w:rFonts w:ascii="Arial" w:hAnsi="Arial" w:cs="Arial"/>
          <w:color w:val="000000" w:themeColor="text1"/>
          <w:sz w:val="24"/>
          <w:szCs w:val="24"/>
          <w:shd w:val="clear" w:color="auto" w:fill="FFFFFF"/>
        </w:rPr>
        <w:t xml:space="preserve">three </w:t>
      </w:r>
      <w:r w:rsidR="005E5386" w:rsidRPr="00AC0E64">
        <w:rPr>
          <w:rFonts w:ascii="Arial" w:hAnsi="Arial" w:cs="Arial"/>
          <w:color w:val="000000" w:themeColor="text1"/>
          <w:sz w:val="24"/>
          <w:szCs w:val="24"/>
          <w:shd w:val="clear" w:color="auto" w:fill="FFFFFF"/>
        </w:rPr>
        <w:t>new Board members</w:t>
      </w:r>
      <w:r w:rsidR="009E3829" w:rsidRPr="00AC0E64">
        <w:rPr>
          <w:rFonts w:ascii="Arial" w:hAnsi="Arial" w:cs="Arial"/>
          <w:color w:val="000000" w:themeColor="text1"/>
          <w:sz w:val="24"/>
          <w:szCs w:val="24"/>
          <w:shd w:val="clear" w:color="auto" w:fill="FFFFFF"/>
        </w:rPr>
        <w:t xml:space="preserve"> joining January 2026 and</w:t>
      </w:r>
      <w:r w:rsidR="00AD6E78" w:rsidRPr="00AC0E64">
        <w:rPr>
          <w:rFonts w:ascii="Arial" w:hAnsi="Arial" w:cs="Arial"/>
          <w:color w:val="000000" w:themeColor="text1"/>
          <w:sz w:val="24"/>
          <w:szCs w:val="24"/>
          <w:shd w:val="clear" w:color="auto" w:fill="FFFFFF"/>
        </w:rPr>
        <w:t xml:space="preserve"> the resignation of a committee member in 2025</w:t>
      </w:r>
      <w:r w:rsidR="009E3829" w:rsidRPr="00AC0E64">
        <w:rPr>
          <w:rFonts w:ascii="Arial" w:hAnsi="Arial" w:cs="Arial"/>
          <w:color w:val="000000" w:themeColor="text1"/>
          <w:sz w:val="24"/>
          <w:szCs w:val="24"/>
          <w:shd w:val="clear" w:color="auto" w:fill="FFFFFF"/>
        </w:rPr>
        <w:t xml:space="preserve">, </w:t>
      </w:r>
      <w:r w:rsidR="002F28B5" w:rsidRPr="00AC0E64">
        <w:rPr>
          <w:rFonts w:ascii="Arial" w:hAnsi="Arial" w:cs="Arial"/>
          <w:color w:val="000000" w:themeColor="text1"/>
          <w:sz w:val="24"/>
          <w:szCs w:val="24"/>
          <w:shd w:val="clear" w:color="auto" w:fill="FFFFFF"/>
        </w:rPr>
        <w:t xml:space="preserve">it is proposed that the </w:t>
      </w:r>
      <w:r w:rsidR="00467251" w:rsidRPr="00AC0E64">
        <w:rPr>
          <w:rFonts w:ascii="Arial" w:hAnsi="Arial" w:cs="Arial"/>
          <w:color w:val="000000" w:themeColor="text1"/>
          <w:sz w:val="24"/>
          <w:szCs w:val="24"/>
          <w:shd w:val="clear" w:color="auto" w:fill="FFFFFF"/>
        </w:rPr>
        <w:t>membership</w:t>
      </w:r>
      <w:r w:rsidR="002F28B5" w:rsidRPr="00AC0E64">
        <w:rPr>
          <w:rFonts w:ascii="Arial" w:hAnsi="Arial" w:cs="Arial"/>
          <w:color w:val="000000" w:themeColor="text1"/>
          <w:sz w:val="24"/>
          <w:szCs w:val="24"/>
          <w:shd w:val="clear" w:color="auto" w:fill="FFFFFF"/>
        </w:rPr>
        <w:t xml:space="preserve"> of PRC</w:t>
      </w:r>
      <w:r w:rsidR="00467251" w:rsidRPr="00AC0E64">
        <w:rPr>
          <w:rFonts w:ascii="Arial" w:hAnsi="Arial" w:cs="Arial"/>
          <w:color w:val="000000" w:themeColor="text1"/>
          <w:sz w:val="24"/>
          <w:szCs w:val="24"/>
          <w:shd w:val="clear" w:color="auto" w:fill="FFFFFF"/>
        </w:rPr>
        <w:t xml:space="preserve"> is to be </w:t>
      </w:r>
      <w:r w:rsidR="002F28B5" w:rsidRPr="00AC0E64">
        <w:rPr>
          <w:rFonts w:ascii="Arial" w:hAnsi="Arial" w:cs="Arial"/>
          <w:color w:val="000000" w:themeColor="text1"/>
          <w:sz w:val="24"/>
          <w:szCs w:val="24"/>
          <w:shd w:val="clear" w:color="auto" w:fill="FFFFFF"/>
        </w:rPr>
        <w:t>de</w:t>
      </w:r>
      <w:r w:rsidR="00467251" w:rsidRPr="00AC0E64">
        <w:rPr>
          <w:rFonts w:ascii="Arial" w:hAnsi="Arial" w:cs="Arial"/>
          <w:color w:val="000000" w:themeColor="text1"/>
          <w:sz w:val="24"/>
          <w:szCs w:val="24"/>
          <w:shd w:val="clear" w:color="auto" w:fill="FFFFFF"/>
        </w:rPr>
        <w:t>creased to f</w:t>
      </w:r>
      <w:r w:rsidR="002F28B5" w:rsidRPr="00AC0E64">
        <w:rPr>
          <w:rFonts w:ascii="Arial" w:hAnsi="Arial" w:cs="Arial"/>
          <w:color w:val="000000" w:themeColor="text1"/>
          <w:sz w:val="24"/>
          <w:szCs w:val="24"/>
          <w:shd w:val="clear" w:color="auto" w:fill="FFFFFF"/>
        </w:rPr>
        <w:t>our</w:t>
      </w:r>
      <w:r w:rsidR="00467251" w:rsidRPr="00AC0E64">
        <w:rPr>
          <w:rFonts w:ascii="Arial" w:hAnsi="Arial" w:cs="Arial"/>
          <w:color w:val="000000" w:themeColor="text1"/>
          <w:sz w:val="24"/>
          <w:szCs w:val="24"/>
          <w:shd w:val="clear" w:color="auto" w:fill="FFFFFF"/>
        </w:rPr>
        <w:t xml:space="preserve"> (from f</w:t>
      </w:r>
      <w:r w:rsidR="002F28B5" w:rsidRPr="00AC0E64">
        <w:rPr>
          <w:rFonts w:ascii="Arial" w:hAnsi="Arial" w:cs="Arial"/>
          <w:color w:val="000000" w:themeColor="text1"/>
          <w:sz w:val="24"/>
          <w:szCs w:val="24"/>
          <w:shd w:val="clear" w:color="auto" w:fill="FFFFFF"/>
        </w:rPr>
        <w:t>ive</w:t>
      </w:r>
      <w:r w:rsidR="00467251" w:rsidRPr="00AC0E64">
        <w:rPr>
          <w:rFonts w:ascii="Arial" w:hAnsi="Arial" w:cs="Arial"/>
          <w:color w:val="000000" w:themeColor="text1"/>
          <w:sz w:val="24"/>
          <w:szCs w:val="24"/>
          <w:shd w:val="clear" w:color="auto" w:fill="FFFFFF"/>
        </w:rPr>
        <w:t xml:space="preserve">) non-executive members of the Agency Board (including the committee chair) (paragraph </w:t>
      </w:r>
      <w:r w:rsidR="00DD5C0B" w:rsidRPr="00AC0E64">
        <w:rPr>
          <w:rFonts w:ascii="Arial" w:hAnsi="Arial" w:cs="Arial"/>
          <w:color w:val="000000" w:themeColor="text1"/>
          <w:sz w:val="24"/>
          <w:szCs w:val="24"/>
          <w:shd w:val="clear" w:color="auto" w:fill="FFFFFF"/>
        </w:rPr>
        <w:t>5</w:t>
      </w:r>
      <w:r w:rsidR="00467251" w:rsidRPr="00AC0E64">
        <w:rPr>
          <w:rFonts w:ascii="Arial" w:hAnsi="Arial" w:cs="Arial"/>
          <w:color w:val="000000" w:themeColor="text1"/>
          <w:sz w:val="24"/>
          <w:szCs w:val="24"/>
          <w:shd w:val="clear" w:color="auto" w:fill="FFFFFF"/>
        </w:rPr>
        <w:t xml:space="preserve">.1 in the ToR). Paragraph </w:t>
      </w:r>
      <w:r w:rsidR="00DD5C0B" w:rsidRPr="00AC0E64">
        <w:rPr>
          <w:rFonts w:ascii="Arial" w:hAnsi="Arial" w:cs="Arial"/>
          <w:color w:val="000000" w:themeColor="text1"/>
          <w:sz w:val="24"/>
          <w:szCs w:val="24"/>
          <w:shd w:val="clear" w:color="auto" w:fill="FFFFFF"/>
        </w:rPr>
        <w:t>5.5</w:t>
      </w:r>
      <w:r w:rsidR="00467251" w:rsidRPr="00AC0E64">
        <w:rPr>
          <w:rFonts w:ascii="Arial" w:hAnsi="Arial" w:cs="Arial"/>
          <w:color w:val="000000" w:themeColor="text1"/>
          <w:sz w:val="24"/>
          <w:szCs w:val="24"/>
          <w:shd w:val="clear" w:color="auto" w:fill="FFFFFF"/>
        </w:rPr>
        <w:t xml:space="preserve"> is also to be amended to </w:t>
      </w:r>
      <w:r w:rsidR="0037499A" w:rsidRPr="00AC0E64">
        <w:rPr>
          <w:rFonts w:ascii="Arial" w:hAnsi="Arial" w:cs="Arial"/>
          <w:color w:val="000000" w:themeColor="text1"/>
          <w:sz w:val="24"/>
          <w:szCs w:val="24"/>
          <w:shd w:val="clear" w:color="auto" w:fill="FFFFFF"/>
        </w:rPr>
        <w:t>decrease</w:t>
      </w:r>
      <w:r w:rsidR="00467251" w:rsidRPr="00AC0E64">
        <w:rPr>
          <w:rFonts w:ascii="Arial" w:hAnsi="Arial" w:cs="Arial"/>
          <w:color w:val="000000" w:themeColor="text1"/>
          <w:sz w:val="24"/>
          <w:szCs w:val="24"/>
          <w:shd w:val="clear" w:color="auto" w:fill="FFFFFF"/>
        </w:rPr>
        <w:t xml:space="preserve"> the </w:t>
      </w:r>
      <w:r w:rsidR="00A66EEA">
        <w:rPr>
          <w:rFonts w:ascii="Arial" w:hAnsi="Arial" w:cs="Arial"/>
          <w:color w:val="000000" w:themeColor="text1"/>
          <w:sz w:val="24"/>
          <w:szCs w:val="24"/>
          <w:shd w:val="clear" w:color="auto" w:fill="FFFFFF"/>
        </w:rPr>
        <w:t>q</w:t>
      </w:r>
      <w:r w:rsidR="00467251" w:rsidRPr="00AC0E64">
        <w:rPr>
          <w:rFonts w:ascii="Arial" w:hAnsi="Arial" w:cs="Arial"/>
          <w:color w:val="000000" w:themeColor="text1"/>
          <w:sz w:val="24"/>
          <w:szCs w:val="24"/>
          <w:shd w:val="clear" w:color="auto" w:fill="FFFFFF"/>
        </w:rPr>
        <w:t xml:space="preserve">uorum of the </w:t>
      </w:r>
      <w:r w:rsidR="00A66EEA">
        <w:rPr>
          <w:rFonts w:ascii="Arial" w:hAnsi="Arial" w:cs="Arial"/>
          <w:color w:val="000000" w:themeColor="text1"/>
          <w:sz w:val="24"/>
          <w:szCs w:val="24"/>
          <w:shd w:val="clear" w:color="auto" w:fill="FFFFFF"/>
        </w:rPr>
        <w:t>c</w:t>
      </w:r>
      <w:r w:rsidR="00467251" w:rsidRPr="00AC0E64">
        <w:rPr>
          <w:rFonts w:ascii="Arial" w:hAnsi="Arial" w:cs="Arial"/>
          <w:color w:val="000000" w:themeColor="text1"/>
          <w:sz w:val="24"/>
          <w:szCs w:val="24"/>
          <w:shd w:val="clear" w:color="auto" w:fill="FFFFFF"/>
        </w:rPr>
        <w:t>ommittee to t</w:t>
      </w:r>
      <w:r w:rsidR="0037499A" w:rsidRPr="00AC0E64">
        <w:rPr>
          <w:rFonts w:ascii="Arial" w:hAnsi="Arial" w:cs="Arial"/>
          <w:color w:val="000000" w:themeColor="text1"/>
          <w:sz w:val="24"/>
          <w:szCs w:val="24"/>
          <w:shd w:val="clear" w:color="auto" w:fill="FFFFFF"/>
        </w:rPr>
        <w:t>wo</w:t>
      </w:r>
      <w:r w:rsidR="00467251" w:rsidRPr="00AC0E64">
        <w:rPr>
          <w:rFonts w:ascii="Arial" w:hAnsi="Arial" w:cs="Arial"/>
          <w:color w:val="000000" w:themeColor="text1"/>
          <w:sz w:val="24"/>
          <w:szCs w:val="24"/>
          <w:shd w:val="clear" w:color="auto" w:fill="FFFFFF"/>
        </w:rPr>
        <w:t xml:space="preserve"> (from t</w:t>
      </w:r>
      <w:r w:rsidR="0037499A" w:rsidRPr="00AC0E64">
        <w:rPr>
          <w:rFonts w:ascii="Arial" w:hAnsi="Arial" w:cs="Arial"/>
          <w:color w:val="000000" w:themeColor="text1"/>
          <w:sz w:val="24"/>
          <w:szCs w:val="24"/>
          <w:shd w:val="clear" w:color="auto" w:fill="FFFFFF"/>
        </w:rPr>
        <w:t>hree</w:t>
      </w:r>
      <w:r w:rsidR="00467251" w:rsidRPr="00AC0E64">
        <w:rPr>
          <w:rFonts w:ascii="Arial" w:hAnsi="Arial" w:cs="Arial"/>
          <w:color w:val="000000" w:themeColor="text1"/>
          <w:sz w:val="24"/>
          <w:szCs w:val="24"/>
          <w:shd w:val="clear" w:color="auto" w:fill="FFFFFF"/>
        </w:rPr>
        <w:t>).</w:t>
      </w:r>
      <w:r w:rsidR="00E1220E" w:rsidRPr="00AC0E64">
        <w:rPr>
          <w:rFonts w:ascii="Arial" w:hAnsi="Arial" w:cs="Arial"/>
          <w:color w:val="000000" w:themeColor="text1"/>
          <w:sz w:val="24"/>
          <w:szCs w:val="24"/>
          <w:shd w:val="clear" w:color="auto" w:fill="FFFFFF"/>
        </w:rPr>
        <w:t xml:space="preserve"> </w:t>
      </w:r>
      <w:r w:rsidR="00042699">
        <w:rPr>
          <w:rFonts w:ascii="Arial" w:hAnsi="Arial" w:cs="Arial"/>
          <w:color w:val="000000" w:themeColor="text1"/>
          <w:sz w:val="24"/>
          <w:szCs w:val="24"/>
          <w:shd w:val="clear" w:color="auto" w:fill="FFFFFF"/>
        </w:rPr>
        <w:t>Approval of this</w:t>
      </w:r>
      <w:r w:rsidR="00E1220E" w:rsidRPr="00AC0E64">
        <w:rPr>
          <w:rFonts w:ascii="Arial" w:hAnsi="Arial" w:cs="Arial"/>
          <w:color w:val="000000" w:themeColor="text1"/>
          <w:sz w:val="24"/>
          <w:szCs w:val="24"/>
          <w:shd w:val="clear" w:color="auto" w:fill="FFFFFF"/>
        </w:rPr>
        <w:t xml:space="preserve"> proposal </w:t>
      </w:r>
      <w:r w:rsidR="00042699">
        <w:rPr>
          <w:rFonts w:ascii="Arial" w:hAnsi="Arial" w:cs="Arial"/>
          <w:color w:val="000000" w:themeColor="text1"/>
          <w:sz w:val="24"/>
          <w:szCs w:val="24"/>
          <w:shd w:val="clear" w:color="auto" w:fill="FFFFFF"/>
        </w:rPr>
        <w:t xml:space="preserve">will </w:t>
      </w:r>
      <w:r w:rsidR="00E1220E" w:rsidRPr="00AC0E64">
        <w:rPr>
          <w:rFonts w:ascii="Arial" w:hAnsi="Arial" w:cs="Arial"/>
          <w:color w:val="000000" w:themeColor="text1"/>
          <w:sz w:val="24"/>
          <w:szCs w:val="24"/>
          <w:shd w:val="clear" w:color="auto" w:fill="FFFFFF"/>
        </w:rPr>
        <w:t xml:space="preserve">also </w:t>
      </w:r>
      <w:r w:rsidR="00042699">
        <w:rPr>
          <w:rFonts w:ascii="Arial" w:hAnsi="Arial" w:cs="Arial"/>
          <w:color w:val="000000" w:themeColor="text1"/>
          <w:sz w:val="24"/>
          <w:szCs w:val="24"/>
          <w:shd w:val="clear" w:color="auto" w:fill="FFFFFF"/>
        </w:rPr>
        <w:t xml:space="preserve">enable </w:t>
      </w:r>
      <w:r w:rsidR="00E1220E" w:rsidRPr="00AC0E64">
        <w:rPr>
          <w:rFonts w:ascii="Arial" w:hAnsi="Arial" w:cs="Arial"/>
          <w:color w:val="000000" w:themeColor="text1"/>
          <w:sz w:val="24"/>
          <w:szCs w:val="24"/>
          <w:shd w:val="clear" w:color="auto" w:fill="FFFFFF"/>
        </w:rPr>
        <w:t>align</w:t>
      </w:r>
      <w:r w:rsidR="00042699">
        <w:rPr>
          <w:rFonts w:ascii="Arial" w:hAnsi="Arial" w:cs="Arial"/>
          <w:color w:val="000000" w:themeColor="text1"/>
          <w:sz w:val="24"/>
          <w:szCs w:val="24"/>
          <w:shd w:val="clear" w:color="auto" w:fill="FFFFFF"/>
        </w:rPr>
        <w:t>ment of</w:t>
      </w:r>
      <w:r w:rsidR="00E1220E" w:rsidRPr="00AC0E64">
        <w:rPr>
          <w:rFonts w:ascii="Arial" w:hAnsi="Arial" w:cs="Arial"/>
          <w:color w:val="000000" w:themeColor="text1"/>
          <w:sz w:val="24"/>
          <w:szCs w:val="24"/>
          <w:shd w:val="clear" w:color="auto" w:fill="FFFFFF"/>
        </w:rPr>
        <w:t xml:space="preserve"> the </w:t>
      </w:r>
      <w:r w:rsidR="00EE19C4" w:rsidRPr="00AC0E64">
        <w:rPr>
          <w:rFonts w:ascii="Arial" w:hAnsi="Arial" w:cs="Arial"/>
          <w:color w:val="000000" w:themeColor="text1"/>
          <w:sz w:val="24"/>
          <w:szCs w:val="24"/>
          <w:shd w:val="clear" w:color="auto" w:fill="FFFFFF"/>
        </w:rPr>
        <w:t xml:space="preserve">number of </w:t>
      </w:r>
      <w:r w:rsidR="00E1220E" w:rsidRPr="00AC0E64">
        <w:rPr>
          <w:rFonts w:ascii="Arial" w:hAnsi="Arial" w:cs="Arial"/>
          <w:color w:val="000000" w:themeColor="text1"/>
          <w:sz w:val="24"/>
          <w:szCs w:val="24"/>
          <w:shd w:val="clear" w:color="auto" w:fill="FFFFFF"/>
        </w:rPr>
        <w:t>committee members</w:t>
      </w:r>
      <w:r w:rsidR="00EE19C4" w:rsidRPr="00AC0E64">
        <w:rPr>
          <w:rFonts w:ascii="Arial" w:hAnsi="Arial" w:cs="Arial"/>
          <w:color w:val="000000" w:themeColor="text1"/>
          <w:sz w:val="24"/>
          <w:szCs w:val="24"/>
          <w:shd w:val="clear" w:color="auto" w:fill="FFFFFF"/>
        </w:rPr>
        <w:t xml:space="preserve"> </w:t>
      </w:r>
      <w:r w:rsidR="00214789" w:rsidRPr="00AC0E64">
        <w:rPr>
          <w:rFonts w:ascii="Arial" w:hAnsi="Arial" w:cs="Arial"/>
          <w:color w:val="000000" w:themeColor="text1"/>
          <w:sz w:val="24"/>
          <w:szCs w:val="24"/>
          <w:shd w:val="clear" w:color="auto" w:fill="FFFFFF"/>
        </w:rPr>
        <w:t xml:space="preserve">and quorum </w:t>
      </w:r>
      <w:r w:rsidR="00E1220E" w:rsidRPr="00AC0E64">
        <w:rPr>
          <w:rFonts w:ascii="Arial" w:hAnsi="Arial" w:cs="Arial"/>
          <w:color w:val="000000" w:themeColor="text1"/>
          <w:sz w:val="24"/>
          <w:szCs w:val="24"/>
          <w:shd w:val="clear" w:color="auto" w:fill="FFFFFF"/>
        </w:rPr>
        <w:t xml:space="preserve">across the Agency Board committees. </w:t>
      </w:r>
    </w:p>
    <w:p w14:paraId="5EADFEFE" w14:textId="5E353D72" w:rsidR="00091BCC" w:rsidRPr="009E7712" w:rsidRDefault="00FD4D85" w:rsidP="00FD1573">
      <w:pPr>
        <w:shd w:val="clear" w:color="auto" w:fill="FFFFFF"/>
        <w:spacing w:after="240" w:line="360" w:lineRule="auto"/>
        <w:ind w:firstLine="720"/>
        <w:rPr>
          <w:rFonts w:ascii="Arial" w:hAnsi="Arial" w:cs="Arial"/>
          <w:color w:val="000000" w:themeColor="text1"/>
          <w:sz w:val="24"/>
          <w:szCs w:val="24"/>
          <w:shd w:val="clear" w:color="auto" w:fill="FFFFFF"/>
        </w:rPr>
      </w:pPr>
      <w:r w:rsidRPr="009E7712">
        <w:rPr>
          <w:rFonts w:ascii="Arial" w:hAnsi="Arial" w:cs="Arial"/>
          <w:color w:val="000000" w:themeColor="text1"/>
          <w:sz w:val="24"/>
          <w:szCs w:val="24"/>
          <w:shd w:val="clear" w:color="auto" w:fill="FFFFFF"/>
        </w:rPr>
        <w:t xml:space="preserve">The Board is asked to </w:t>
      </w:r>
      <w:r w:rsidRPr="009E7712">
        <w:rPr>
          <w:rFonts w:ascii="Arial" w:hAnsi="Arial" w:cs="Arial"/>
          <w:b/>
          <w:bCs/>
          <w:color w:val="000000" w:themeColor="text1"/>
          <w:sz w:val="24"/>
          <w:szCs w:val="24"/>
          <w:shd w:val="clear" w:color="auto" w:fill="FFFFFF"/>
        </w:rPr>
        <w:t>approve</w:t>
      </w:r>
      <w:r w:rsidRPr="009E7712">
        <w:rPr>
          <w:rFonts w:ascii="Arial" w:hAnsi="Arial" w:cs="Arial"/>
          <w:color w:val="000000" w:themeColor="text1"/>
          <w:sz w:val="24"/>
          <w:szCs w:val="24"/>
          <w:shd w:val="clear" w:color="auto" w:fill="FFFFFF"/>
        </w:rPr>
        <w:t xml:space="preserve"> </w:t>
      </w:r>
      <w:r w:rsidR="00407A6F" w:rsidRPr="009E7712">
        <w:rPr>
          <w:rFonts w:ascii="Arial" w:hAnsi="Arial" w:cs="Arial"/>
          <w:color w:val="000000" w:themeColor="text1"/>
          <w:sz w:val="24"/>
          <w:szCs w:val="24"/>
          <w:shd w:val="clear" w:color="auto" w:fill="FFFFFF"/>
        </w:rPr>
        <w:t xml:space="preserve">the </w:t>
      </w:r>
      <w:r w:rsidR="00AC4D40" w:rsidRPr="009E7712">
        <w:rPr>
          <w:rFonts w:ascii="Arial" w:hAnsi="Arial" w:cs="Arial"/>
          <w:color w:val="000000" w:themeColor="text1"/>
          <w:sz w:val="24"/>
          <w:szCs w:val="24"/>
          <w:shd w:val="clear" w:color="auto" w:fill="FFFFFF"/>
        </w:rPr>
        <w:t xml:space="preserve">revised </w:t>
      </w:r>
      <w:r w:rsidR="00407A6F" w:rsidRPr="009E7712">
        <w:rPr>
          <w:rFonts w:ascii="Arial" w:hAnsi="Arial" w:cs="Arial"/>
          <w:color w:val="000000" w:themeColor="text1"/>
          <w:sz w:val="24"/>
          <w:szCs w:val="24"/>
          <w:shd w:val="clear" w:color="auto" w:fill="FFFFFF"/>
        </w:rPr>
        <w:t>committee membership:</w:t>
      </w:r>
    </w:p>
    <w:p w14:paraId="5373CA2D" w14:textId="701139D3" w:rsidR="001F4243" w:rsidRPr="0014501A" w:rsidRDefault="00A7152E" w:rsidP="00FD1573">
      <w:pPr>
        <w:numPr>
          <w:ilvl w:val="0"/>
          <w:numId w:val="35"/>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14501A">
        <w:rPr>
          <w:rFonts w:ascii="Arial" w:eastAsia="Times New Roman" w:hAnsi="Arial" w:cs="Arial"/>
          <w:color w:val="000000" w:themeColor="text1"/>
          <w:sz w:val="24"/>
          <w:szCs w:val="24"/>
          <w:lang w:eastAsia="en-GB"/>
        </w:rPr>
        <w:t>David Hunter</w:t>
      </w:r>
      <w:r w:rsidR="001F4243" w:rsidRPr="0014501A">
        <w:rPr>
          <w:rFonts w:ascii="Arial" w:eastAsia="Times New Roman" w:hAnsi="Arial" w:cs="Arial"/>
          <w:color w:val="000000" w:themeColor="text1"/>
          <w:sz w:val="24"/>
          <w:szCs w:val="24"/>
          <w:lang w:eastAsia="en-GB"/>
        </w:rPr>
        <w:t xml:space="preserve"> (Chair)</w:t>
      </w:r>
    </w:p>
    <w:p w14:paraId="1C200EB8" w14:textId="296540D6" w:rsidR="001F4243" w:rsidRPr="0014501A" w:rsidRDefault="002A19F7" w:rsidP="00FD1573">
      <w:pPr>
        <w:numPr>
          <w:ilvl w:val="0"/>
          <w:numId w:val="35"/>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14501A">
        <w:rPr>
          <w:rFonts w:ascii="Arial" w:eastAsia="Times New Roman" w:hAnsi="Arial" w:cs="Arial"/>
          <w:color w:val="000000" w:themeColor="text1"/>
          <w:sz w:val="24"/>
          <w:szCs w:val="24"/>
          <w:lang w:eastAsia="en-GB"/>
        </w:rPr>
        <w:t>Lisa Blackett</w:t>
      </w:r>
    </w:p>
    <w:p w14:paraId="7F6C399C" w14:textId="557189A7" w:rsidR="00407A6F" w:rsidRPr="0014501A" w:rsidRDefault="0014501A" w:rsidP="00FD1573">
      <w:pPr>
        <w:numPr>
          <w:ilvl w:val="0"/>
          <w:numId w:val="35"/>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14501A">
        <w:rPr>
          <w:rFonts w:ascii="Arial" w:eastAsia="Times New Roman" w:hAnsi="Arial" w:cs="Arial"/>
          <w:color w:val="000000" w:themeColor="text1"/>
          <w:sz w:val="24"/>
          <w:szCs w:val="24"/>
          <w:lang w:eastAsia="en-GB"/>
        </w:rPr>
        <w:t>Craig Hume</w:t>
      </w:r>
    </w:p>
    <w:p w14:paraId="24E434C5" w14:textId="7FEB919D" w:rsidR="009E7712" w:rsidRPr="0014501A" w:rsidRDefault="0014501A" w:rsidP="009E7712">
      <w:pPr>
        <w:numPr>
          <w:ilvl w:val="0"/>
          <w:numId w:val="35"/>
        </w:numPr>
        <w:shd w:val="clear" w:color="auto" w:fill="FFFFFF"/>
        <w:spacing w:after="240" w:line="360" w:lineRule="auto"/>
        <w:ind w:left="1077" w:hanging="357"/>
        <w:rPr>
          <w:rFonts w:ascii="Arial" w:eastAsia="Times New Roman" w:hAnsi="Arial" w:cs="Arial"/>
          <w:color w:val="000000" w:themeColor="text1"/>
          <w:sz w:val="24"/>
          <w:szCs w:val="24"/>
          <w:lang w:eastAsia="en-GB"/>
        </w:rPr>
      </w:pPr>
      <w:r w:rsidRPr="0014501A">
        <w:rPr>
          <w:rFonts w:ascii="Arial" w:eastAsia="Times New Roman" w:hAnsi="Arial" w:cs="Arial"/>
          <w:color w:val="000000" w:themeColor="text1"/>
          <w:sz w:val="24"/>
          <w:szCs w:val="24"/>
          <w:lang w:eastAsia="en-GB"/>
        </w:rPr>
        <w:t>Keith Rosser</w:t>
      </w:r>
      <w:r w:rsidR="00927E04">
        <w:rPr>
          <w:rFonts w:ascii="Arial" w:eastAsia="Times New Roman" w:hAnsi="Arial" w:cs="Arial"/>
          <w:color w:val="000000" w:themeColor="text1"/>
          <w:sz w:val="24"/>
          <w:szCs w:val="24"/>
          <w:lang w:eastAsia="en-GB"/>
        </w:rPr>
        <w:t>.</w:t>
      </w:r>
    </w:p>
    <w:p w14:paraId="63574A7C" w14:textId="62DDBB5E" w:rsidR="00163BC3" w:rsidRPr="009E7712" w:rsidRDefault="00163BC3" w:rsidP="009E7712">
      <w:pPr>
        <w:shd w:val="clear" w:color="auto" w:fill="FFFFFF"/>
        <w:spacing w:after="240" w:line="360" w:lineRule="auto"/>
        <w:ind w:left="720"/>
        <w:rPr>
          <w:rFonts w:ascii="Arial" w:eastAsia="Times New Roman" w:hAnsi="Arial" w:cs="Arial"/>
          <w:color w:val="000000" w:themeColor="text1"/>
          <w:sz w:val="24"/>
          <w:szCs w:val="24"/>
          <w:lang w:eastAsia="en-GB"/>
        </w:rPr>
      </w:pPr>
      <w:r w:rsidRPr="009E7712">
        <w:rPr>
          <w:rFonts w:ascii="Arial" w:hAnsi="Arial" w:cs="Arial"/>
          <w:color w:val="000000" w:themeColor="text1"/>
          <w:sz w:val="24"/>
          <w:szCs w:val="24"/>
          <w:shd w:val="clear" w:color="auto" w:fill="FFFFFF"/>
        </w:rPr>
        <w:t>The Board is asked to </w:t>
      </w:r>
      <w:r w:rsidRPr="009E7712">
        <w:rPr>
          <w:rStyle w:val="Strong"/>
          <w:rFonts w:ascii="Arial" w:hAnsi="Arial" w:cs="Arial"/>
          <w:color w:val="000000" w:themeColor="text1"/>
          <w:sz w:val="24"/>
          <w:szCs w:val="24"/>
          <w:shd w:val="clear" w:color="auto" w:fill="FFFFFF"/>
        </w:rPr>
        <w:t>approve</w:t>
      </w:r>
      <w:r w:rsidRPr="009E7712">
        <w:rPr>
          <w:rFonts w:ascii="Arial" w:hAnsi="Arial" w:cs="Arial"/>
          <w:color w:val="000000" w:themeColor="text1"/>
          <w:sz w:val="24"/>
          <w:szCs w:val="24"/>
          <w:shd w:val="clear" w:color="auto" w:fill="FFFFFF"/>
        </w:rPr>
        <w:t xml:space="preserve"> the changes to the </w:t>
      </w:r>
      <w:r w:rsidR="009E7712">
        <w:rPr>
          <w:rFonts w:ascii="Arial" w:hAnsi="Arial" w:cs="Arial"/>
          <w:color w:val="000000" w:themeColor="text1"/>
          <w:sz w:val="24"/>
          <w:szCs w:val="24"/>
          <w:shd w:val="clear" w:color="auto" w:fill="FFFFFF"/>
        </w:rPr>
        <w:t xml:space="preserve">PRC </w:t>
      </w:r>
      <w:r w:rsidRPr="009E7712">
        <w:rPr>
          <w:rFonts w:ascii="Arial" w:hAnsi="Arial" w:cs="Arial"/>
          <w:color w:val="000000" w:themeColor="text1"/>
          <w:sz w:val="24"/>
          <w:szCs w:val="24"/>
          <w:shd w:val="clear" w:color="auto" w:fill="FFFFFF"/>
        </w:rPr>
        <w:t xml:space="preserve">ToR paragraphs </w:t>
      </w:r>
      <w:r w:rsidR="009E7712" w:rsidRPr="009E7712">
        <w:rPr>
          <w:rFonts w:ascii="Arial" w:hAnsi="Arial" w:cs="Arial"/>
          <w:color w:val="000000" w:themeColor="text1"/>
          <w:sz w:val="24"/>
          <w:szCs w:val="24"/>
          <w:shd w:val="clear" w:color="auto" w:fill="FFFFFF"/>
        </w:rPr>
        <w:t>5</w:t>
      </w:r>
      <w:r w:rsidRPr="009E7712">
        <w:rPr>
          <w:rFonts w:ascii="Arial" w:hAnsi="Arial" w:cs="Arial"/>
          <w:color w:val="000000" w:themeColor="text1"/>
          <w:sz w:val="24"/>
          <w:szCs w:val="24"/>
          <w:shd w:val="clear" w:color="auto" w:fill="FFFFFF"/>
        </w:rPr>
        <w:t xml:space="preserve">.1 and </w:t>
      </w:r>
      <w:r w:rsidR="009E7712" w:rsidRPr="009E7712">
        <w:rPr>
          <w:rFonts w:ascii="Arial" w:hAnsi="Arial" w:cs="Arial"/>
          <w:color w:val="000000" w:themeColor="text1"/>
          <w:sz w:val="24"/>
          <w:szCs w:val="24"/>
          <w:shd w:val="clear" w:color="auto" w:fill="FFFFFF"/>
        </w:rPr>
        <w:t>5.5</w:t>
      </w:r>
      <w:r w:rsidRPr="009E7712">
        <w:rPr>
          <w:rFonts w:ascii="Arial" w:hAnsi="Arial" w:cs="Arial"/>
          <w:color w:val="000000" w:themeColor="text1"/>
          <w:sz w:val="24"/>
          <w:szCs w:val="24"/>
          <w:shd w:val="clear" w:color="auto" w:fill="FFFFFF"/>
        </w:rPr>
        <w:t xml:space="preserve"> as indicated above. </w:t>
      </w:r>
    </w:p>
    <w:p w14:paraId="11D1CA75" w14:textId="750F2B77" w:rsidR="001F4243" w:rsidRPr="00644A88" w:rsidRDefault="00FD4D85" w:rsidP="00D81081">
      <w:pPr>
        <w:widowControl w:val="0"/>
        <w:overflowPunct w:val="0"/>
        <w:autoSpaceDE w:val="0"/>
        <w:autoSpaceDN w:val="0"/>
        <w:adjustRightInd w:val="0"/>
        <w:spacing w:after="240" w:line="360" w:lineRule="auto"/>
        <w:ind w:left="709" w:hanging="709"/>
        <w:textAlignment w:val="baseline"/>
        <w:rPr>
          <w:rFonts w:ascii="Arial" w:eastAsia="Times New Roman" w:hAnsi="Arial" w:cs="Arial"/>
          <w:b/>
          <w:color w:val="000000" w:themeColor="text1"/>
          <w:sz w:val="24"/>
          <w:szCs w:val="24"/>
        </w:rPr>
      </w:pPr>
      <w:r w:rsidRPr="00DB232D">
        <w:rPr>
          <w:rFonts w:ascii="Arial" w:eastAsia="Times New Roman" w:hAnsi="Arial" w:cs="Arial"/>
          <w:bCs/>
          <w:color w:val="000000" w:themeColor="text1"/>
          <w:sz w:val="24"/>
          <w:szCs w:val="24"/>
        </w:rPr>
        <w:t>2.3</w:t>
      </w:r>
      <w:r w:rsidRPr="00DB232D">
        <w:rPr>
          <w:rFonts w:ascii="Arial" w:eastAsia="Times New Roman" w:hAnsi="Arial" w:cs="Arial"/>
          <w:bCs/>
          <w:color w:val="000000" w:themeColor="text1"/>
          <w:sz w:val="24"/>
          <w:szCs w:val="24"/>
        </w:rPr>
        <w:tab/>
      </w:r>
      <w:r w:rsidR="001E4E36" w:rsidRPr="00644A88">
        <w:rPr>
          <w:rFonts w:ascii="Arial" w:eastAsia="Times New Roman" w:hAnsi="Arial" w:cs="Arial"/>
          <w:b/>
          <w:color w:val="000000" w:themeColor="text1"/>
          <w:sz w:val="24"/>
          <w:szCs w:val="24"/>
        </w:rPr>
        <w:t>Regulat</w:t>
      </w:r>
      <w:r w:rsidR="005A7B59">
        <w:rPr>
          <w:rFonts w:ascii="Arial" w:eastAsia="Times New Roman" w:hAnsi="Arial" w:cs="Arial"/>
          <w:b/>
          <w:color w:val="000000" w:themeColor="text1"/>
          <w:sz w:val="24"/>
          <w:szCs w:val="24"/>
        </w:rPr>
        <w:t>ion</w:t>
      </w:r>
      <w:r w:rsidR="001E4E36" w:rsidRPr="00644A88">
        <w:rPr>
          <w:rFonts w:ascii="Arial" w:eastAsia="Times New Roman" w:hAnsi="Arial" w:cs="Arial"/>
          <w:b/>
          <w:color w:val="000000" w:themeColor="text1"/>
          <w:sz w:val="24"/>
          <w:szCs w:val="24"/>
        </w:rPr>
        <w:t xml:space="preserve"> and Science Committee (RSC)</w:t>
      </w:r>
      <w:r w:rsidR="001E4E36" w:rsidRPr="00644A88">
        <w:rPr>
          <w:rFonts w:ascii="Arial" w:eastAsia="Times New Roman" w:hAnsi="Arial" w:cs="Arial"/>
          <w:bCs/>
          <w:color w:val="000000" w:themeColor="text1"/>
          <w:sz w:val="24"/>
          <w:szCs w:val="24"/>
        </w:rPr>
        <w:t xml:space="preserve"> -</w:t>
      </w:r>
      <w:r w:rsidR="001E4E36" w:rsidRPr="00644A88">
        <w:rPr>
          <w:rFonts w:ascii="Arial" w:eastAsia="Times New Roman" w:hAnsi="Arial" w:cs="Arial"/>
          <w:b/>
          <w:color w:val="000000" w:themeColor="text1"/>
          <w:sz w:val="24"/>
          <w:szCs w:val="24"/>
        </w:rPr>
        <w:t xml:space="preserve"> </w:t>
      </w:r>
      <w:r w:rsidR="001E4E36" w:rsidRPr="00644A88">
        <w:rPr>
          <w:rFonts w:ascii="Arial" w:hAnsi="Arial" w:cs="Arial"/>
          <w:color w:val="000000" w:themeColor="text1"/>
          <w:sz w:val="24"/>
          <w:szCs w:val="24"/>
        </w:rPr>
        <w:t xml:space="preserve">the draft ToR presented in Annex 2 of this paper </w:t>
      </w:r>
      <w:r w:rsidR="00567CB1" w:rsidRPr="00644A88">
        <w:rPr>
          <w:rFonts w:ascii="Arial" w:hAnsi="Arial" w:cs="Arial"/>
          <w:color w:val="000000" w:themeColor="text1"/>
          <w:sz w:val="24"/>
          <w:szCs w:val="24"/>
        </w:rPr>
        <w:t>suggests</w:t>
      </w:r>
      <w:r w:rsidR="001E4E36" w:rsidRPr="00644A88">
        <w:rPr>
          <w:rFonts w:ascii="Arial" w:hAnsi="Arial" w:cs="Arial"/>
          <w:color w:val="000000" w:themeColor="text1"/>
          <w:sz w:val="24"/>
          <w:szCs w:val="24"/>
        </w:rPr>
        <w:t xml:space="preserve"> that the committee shall comprise of </w:t>
      </w:r>
      <w:r w:rsidR="001E4E36" w:rsidRPr="000B637C">
        <w:rPr>
          <w:rFonts w:ascii="Arial" w:hAnsi="Arial" w:cs="Arial"/>
          <w:color w:val="000000" w:themeColor="text1"/>
          <w:sz w:val="24"/>
          <w:szCs w:val="24"/>
        </w:rPr>
        <w:t>f</w:t>
      </w:r>
      <w:r w:rsidR="00181C32" w:rsidRPr="000B637C">
        <w:rPr>
          <w:rFonts w:ascii="Arial" w:hAnsi="Arial" w:cs="Arial"/>
          <w:color w:val="000000" w:themeColor="text1"/>
          <w:sz w:val="24"/>
          <w:szCs w:val="24"/>
        </w:rPr>
        <w:t>our</w:t>
      </w:r>
      <w:r w:rsidR="001E4E36" w:rsidRPr="000675C4">
        <w:rPr>
          <w:rFonts w:ascii="Arial" w:hAnsi="Arial" w:cs="Arial"/>
          <w:b/>
          <w:bCs/>
          <w:color w:val="000000" w:themeColor="text1"/>
          <w:sz w:val="24"/>
          <w:szCs w:val="24"/>
        </w:rPr>
        <w:t xml:space="preserve"> </w:t>
      </w:r>
      <w:r w:rsidR="001E4E36" w:rsidRPr="00644A88">
        <w:rPr>
          <w:rFonts w:ascii="Arial" w:hAnsi="Arial" w:cs="Arial"/>
          <w:color w:val="000000" w:themeColor="text1"/>
          <w:sz w:val="24"/>
          <w:szCs w:val="24"/>
        </w:rPr>
        <w:t>non-</w:t>
      </w:r>
      <w:r w:rsidR="001E4E36" w:rsidRPr="00644A88">
        <w:rPr>
          <w:rFonts w:ascii="Arial" w:hAnsi="Arial" w:cs="Arial"/>
          <w:color w:val="000000" w:themeColor="text1"/>
          <w:sz w:val="24"/>
          <w:szCs w:val="24"/>
        </w:rPr>
        <w:lastRenderedPageBreak/>
        <w:t>executive members of the Agency Board (including the Chair of the Committee)</w:t>
      </w:r>
      <w:r w:rsidR="00DA45CE" w:rsidRPr="00644A88">
        <w:rPr>
          <w:rFonts w:ascii="Arial" w:hAnsi="Arial" w:cs="Arial"/>
          <w:color w:val="000000" w:themeColor="text1"/>
          <w:sz w:val="24"/>
          <w:szCs w:val="24"/>
        </w:rPr>
        <w:t xml:space="preserve"> and t</w:t>
      </w:r>
      <w:r w:rsidR="001E4E36" w:rsidRPr="00644A88">
        <w:rPr>
          <w:rFonts w:ascii="Arial" w:hAnsi="Arial" w:cs="Arial"/>
          <w:color w:val="000000" w:themeColor="text1"/>
          <w:sz w:val="24"/>
          <w:szCs w:val="24"/>
        </w:rPr>
        <w:t xml:space="preserve">here will be </w:t>
      </w:r>
      <w:bookmarkStart w:id="1" w:name="_Hlk218774999"/>
      <w:r w:rsidR="001E4E36" w:rsidRPr="00644A88">
        <w:rPr>
          <w:rFonts w:ascii="Arial" w:hAnsi="Arial" w:cs="Arial"/>
          <w:color w:val="000000" w:themeColor="text1"/>
          <w:sz w:val="24"/>
          <w:szCs w:val="24"/>
        </w:rPr>
        <w:t>regard to equalities issues in the membership composition</w:t>
      </w:r>
      <w:bookmarkEnd w:id="1"/>
      <w:r w:rsidR="001E4E36" w:rsidRPr="00644A88">
        <w:rPr>
          <w:rFonts w:ascii="Arial" w:hAnsi="Arial" w:cs="Arial"/>
          <w:color w:val="000000" w:themeColor="text1"/>
          <w:sz w:val="24"/>
          <w:szCs w:val="24"/>
        </w:rPr>
        <w:t>.</w:t>
      </w:r>
      <w:r w:rsidR="00A93997" w:rsidRPr="00644A88">
        <w:rPr>
          <w:rFonts w:ascii="Arial" w:hAnsi="Arial" w:cs="Arial"/>
          <w:color w:val="000000" w:themeColor="text1"/>
          <w:sz w:val="24"/>
          <w:szCs w:val="24"/>
        </w:rPr>
        <w:t xml:space="preserve"> The following committee membership is proposed</w:t>
      </w:r>
      <w:r w:rsidR="00DB232D" w:rsidRPr="00644A88">
        <w:rPr>
          <w:rFonts w:ascii="Arial" w:hAnsi="Arial" w:cs="Arial"/>
          <w:color w:val="000000" w:themeColor="text1"/>
          <w:sz w:val="24"/>
          <w:szCs w:val="24"/>
        </w:rPr>
        <w:t xml:space="preserve"> for Board </w:t>
      </w:r>
      <w:r w:rsidR="00DB232D" w:rsidRPr="00644A88">
        <w:rPr>
          <w:rFonts w:ascii="Arial" w:hAnsi="Arial" w:cs="Arial"/>
          <w:b/>
          <w:bCs/>
          <w:color w:val="000000" w:themeColor="text1"/>
          <w:sz w:val="24"/>
          <w:szCs w:val="24"/>
        </w:rPr>
        <w:t>approval</w:t>
      </w:r>
      <w:r w:rsidR="00A93997" w:rsidRPr="00644A88">
        <w:rPr>
          <w:rFonts w:ascii="Arial" w:hAnsi="Arial" w:cs="Arial"/>
          <w:color w:val="000000" w:themeColor="text1"/>
          <w:sz w:val="24"/>
          <w:szCs w:val="24"/>
        </w:rPr>
        <w:t>:</w:t>
      </w:r>
    </w:p>
    <w:p w14:paraId="0DF0A2DD" w14:textId="6D5DC54D" w:rsidR="00281793" w:rsidRPr="0092187E" w:rsidRDefault="0092187E" w:rsidP="00D81081">
      <w:pPr>
        <w:numPr>
          <w:ilvl w:val="0"/>
          <w:numId w:val="35"/>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92187E">
        <w:rPr>
          <w:rFonts w:ascii="Arial" w:eastAsia="Times New Roman" w:hAnsi="Arial" w:cs="Arial"/>
          <w:color w:val="000000" w:themeColor="text1"/>
          <w:sz w:val="24"/>
          <w:szCs w:val="24"/>
          <w:lang w:eastAsia="en-GB"/>
        </w:rPr>
        <w:t>Carol Evans</w:t>
      </w:r>
    </w:p>
    <w:p w14:paraId="59F2F768" w14:textId="5798A14E" w:rsidR="0043684F" w:rsidRPr="0092187E" w:rsidRDefault="0092187E" w:rsidP="00D81081">
      <w:pPr>
        <w:numPr>
          <w:ilvl w:val="0"/>
          <w:numId w:val="35"/>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92187E">
        <w:rPr>
          <w:rFonts w:ascii="Arial" w:eastAsia="Times New Roman" w:hAnsi="Arial" w:cs="Arial"/>
          <w:color w:val="000000" w:themeColor="text1"/>
          <w:sz w:val="24"/>
          <w:szCs w:val="24"/>
          <w:lang w:eastAsia="en-GB"/>
        </w:rPr>
        <w:t>Harpreet Kohli</w:t>
      </w:r>
    </w:p>
    <w:p w14:paraId="190D6F90" w14:textId="3731526C" w:rsidR="0043684F" w:rsidRPr="0092187E" w:rsidRDefault="0026022D" w:rsidP="00D81081">
      <w:pPr>
        <w:numPr>
          <w:ilvl w:val="0"/>
          <w:numId w:val="35"/>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92187E">
        <w:rPr>
          <w:rFonts w:ascii="Arial" w:eastAsia="Times New Roman" w:hAnsi="Arial" w:cs="Arial"/>
          <w:color w:val="000000" w:themeColor="text1"/>
          <w:sz w:val="24"/>
          <w:szCs w:val="24"/>
          <w:lang w:eastAsia="en-GB"/>
        </w:rPr>
        <w:t>Paul Rooney</w:t>
      </w:r>
    </w:p>
    <w:p w14:paraId="311AC0CD" w14:textId="52A537DF" w:rsidR="0043684F" w:rsidRDefault="00281793" w:rsidP="00D81081">
      <w:pPr>
        <w:numPr>
          <w:ilvl w:val="0"/>
          <w:numId w:val="35"/>
        </w:numPr>
        <w:shd w:val="clear" w:color="auto" w:fill="FFFFFF"/>
        <w:spacing w:after="240" w:line="240" w:lineRule="auto"/>
        <w:ind w:left="1077" w:hanging="357"/>
        <w:rPr>
          <w:rFonts w:ascii="Arial" w:eastAsia="Times New Roman" w:hAnsi="Arial" w:cs="Arial"/>
          <w:color w:val="000000" w:themeColor="text1"/>
          <w:sz w:val="24"/>
          <w:szCs w:val="24"/>
          <w:lang w:eastAsia="en-GB"/>
        </w:rPr>
      </w:pPr>
      <w:r w:rsidRPr="0092187E">
        <w:rPr>
          <w:rFonts w:ascii="Arial" w:eastAsia="Times New Roman" w:hAnsi="Arial" w:cs="Arial"/>
          <w:color w:val="000000" w:themeColor="text1"/>
          <w:sz w:val="24"/>
          <w:szCs w:val="24"/>
          <w:lang w:eastAsia="en-GB"/>
        </w:rPr>
        <w:t>Keith Rosser</w:t>
      </w:r>
      <w:r w:rsidR="001E4BED">
        <w:rPr>
          <w:rFonts w:ascii="Arial" w:eastAsia="Times New Roman" w:hAnsi="Arial" w:cs="Arial"/>
          <w:color w:val="000000" w:themeColor="text1"/>
          <w:sz w:val="24"/>
          <w:szCs w:val="24"/>
          <w:lang w:eastAsia="en-GB"/>
        </w:rPr>
        <w:t>.</w:t>
      </w:r>
    </w:p>
    <w:p w14:paraId="537A47A9" w14:textId="593DFFE8" w:rsidR="00550C51" w:rsidRPr="0092187E" w:rsidRDefault="00550C51" w:rsidP="00D2458B">
      <w:pPr>
        <w:shd w:val="clear" w:color="auto" w:fill="FFFFFF" w:themeFill="background1"/>
        <w:spacing w:after="240" w:line="360" w:lineRule="auto"/>
        <w:ind w:left="72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Note that the Agency Board Chair, </w:t>
      </w:r>
      <w:r w:rsidRPr="0092187E">
        <w:rPr>
          <w:rFonts w:ascii="Arial" w:eastAsia="Times New Roman" w:hAnsi="Arial" w:cs="Arial"/>
          <w:color w:val="000000" w:themeColor="text1"/>
          <w:sz w:val="24"/>
          <w:szCs w:val="24"/>
          <w:lang w:eastAsia="en-GB"/>
        </w:rPr>
        <w:t>Lisa Tennant</w:t>
      </w:r>
      <w:r>
        <w:rPr>
          <w:rFonts w:ascii="Arial" w:eastAsia="Times New Roman" w:hAnsi="Arial" w:cs="Arial"/>
          <w:color w:val="000000" w:themeColor="text1"/>
          <w:sz w:val="24"/>
          <w:szCs w:val="24"/>
          <w:lang w:eastAsia="en-GB"/>
        </w:rPr>
        <w:t xml:space="preserve">, will act as an </w:t>
      </w:r>
      <w:r w:rsidRPr="0092187E">
        <w:rPr>
          <w:rFonts w:ascii="Arial" w:eastAsia="Times New Roman" w:hAnsi="Arial" w:cs="Arial"/>
          <w:color w:val="000000" w:themeColor="text1"/>
          <w:sz w:val="24"/>
          <w:szCs w:val="24"/>
          <w:lang w:eastAsia="en-GB"/>
        </w:rPr>
        <w:t xml:space="preserve">interim </w:t>
      </w:r>
      <w:r w:rsidR="003F0982">
        <w:rPr>
          <w:rFonts w:ascii="Arial" w:eastAsia="Times New Roman" w:hAnsi="Arial" w:cs="Arial"/>
          <w:color w:val="000000" w:themeColor="text1"/>
          <w:sz w:val="24"/>
          <w:szCs w:val="24"/>
          <w:lang w:eastAsia="en-GB"/>
        </w:rPr>
        <w:t xml:space="preserve">committee </w:t>
      </w:r>
      <w:r w:rsidRPr="0092187E">
        <w:rPr>
          <w:rFonts w:ascii="Arial" w:eastAsia="Times New Roman" w:hAnsi="Arial" w:cs="Arial"/>
          <w:color w:val="000000" w:themeColor="text1"/>
          <w:sz w:val="24"/>
          <w:szCs w:val="24"/>
          <w:lang w:eastAsia="en-GB"/>
        </w:rPr>
        <w:t>Chair</w:t>
      </w:r>
      <w:r w:rsidR="003F0982">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 xml:space="preserve">until the </w:t>
      </w:r>
      <w:r w:rsidRPr="78A4AE5B">
        <w:rPr>
          <w:rFonts w:ascii="Arial" w:eastAsia="Times New Roman" w:hAnsi="Arial" w:cs="Arial"/>
          <w:color w:val="000000" w:themeColor="text1"/>
          <w:sz w:val="24"/>
          <w:szCs w:val="24"/>
          <w:lang w:eastAsia="en-GB"/>
        </w:rPr>
        <w:t>committee is established and there is stability</w:t>
      </w:r>
      <w:r w:rsidR="00D2458B">
        <w:rPr>
          <w:rFonts w:ascii="Arial" w:eastAsia="Times New Roman" w:hAnsi="Arial" w:cs="Arial"/>
          <w:color w:val="000000" w:themeColor="text1"/>
          <w:sz w:val="24"/>
          <w:szCs w:val="24"/>
          <w:lang w:eastAsia="en-GB"/>
        </w:rPr>
        <w:t>. A</w:t>
      </w:r>
      <w:r>
        <w:rPr>
          <w:rFonts w:ascii="Arial" w:eastAsia="Times New Roman" w:hAnsi="Arial" w:cs="Arial"/>
          <w:color w:val="000000" w:themeColor="text1"/>
          <w:sz w:val="24"/>
          <w:szCs w:val="24"/>
          <w:lang w:eastAsia="en-GB"/>
        </w:rPr>
        <w:t xml:space="preserve"> permanent committee Chair </w:t>
      </w:r>
      <w:r w:rsidRPr="78A4AE5B">
        <w:rPr>
          <w:rFonts w:ascii="Arial" w:eastAsia="Times New Roman" w:hAnsi="Arial" w:cs="Arial"/>
          <w:color w:val="000000" w:themeColor="text1"/>
          <w:sz w:val="24"/>
          <w:szCs w:val="24"/>
          <w:lang w:eastAsia="en-GB"/>
        </w:rPr>
        <w:t xml:space="preserve">will </w:t>
      </w:r>
      <w:r w:rsidR="00D2458B">
        <w:rPr>
          <w:rFonts w:ascii="Arial" w:eastAsia="Times New Roman" w:hAnsi="Arial" w:cs="Arial"/>
          <w:color w:val="000000" w:themeColor="text1"/>
          <w:sz w:val="24"/>
          <w:szCs w:val="24"/>
          <w:lang w:eastAsia="en-GB"/>
        </w:rPr>
        <w:t xml:space="preserve">then </w:t>
      </w:r>
      <w:r w:rsidRPr="78A4AE5B">
        <w:rPr>
          <w:rFonts w:ascii="Arial" w:eastAsia="Times New Roman" w:hAnsi="Arial" w:cs="Arial"/>
          <w:color w:val="000000" w:themeColor="text1"/>
          <w:sz w:val="24"/>
          <w:szCs w:val="24"/>
          <w:lang w:eastAsia="en-GB"/>
        </w:rPr>
        <w:t>be</w:t>
      </w:r>
      <w:r>
        <w:rPr>
          <w:rFonts w:ascii="Arial" w:eastAsia="Times New Roman" w:hAnsi="Arial" w:cs="Arial"/>
          <w:color w:val="000000" w:themeColor="text1"/>
          <w:sz w:val="24"/>
          <w:szCs w:val="24"/>
          <w:lang w:eastAsia="en-GB"/>
        </w:rPr>
        <w:t xml:space="preserve"> appointed</w:t>
      </w:r>
      <w:r w:rsidR="00D2458B">
        <w:rPr>
          <w:rFonts w:ascii="Arial" w:eastAsia="Times New Roman" w:hAnsi="Arial" w:cs="Arial"/>
          <w:color w:val="000000" w:themeColor="text1"/>
          <w:sz w:val="24"/>
          <w:szCs w:val="24"/>
          <w:lang w:eastAsia="en-GB"/>
        </w:rPr>
        <w:t>.</w:t>
      </w:r>
    </w:p>
    <w:p w14:paraId="5FE2D9D7" w14:textId="2C72101D" w:rsidR="00BB73CC" w:rsidRDefault="00BB73CC" w:rsidP="00BB73CC">
      <w:pPr>
        <w:widowControl w:val="0"/>
        <w:overflowPunct w:val="0"/>
        <w:autoSpaceDE w:val="0"/>
        <w:autoSpaceDN w:val="0"/>
        <w:adjustRightInd w:val="0"/>
        <w:spacing w:after="240" w:line="360" w:lineRule="auto"/>
        <w:ind w:left="709" w:hanging="709"/>
        <w:textAlignment w:val="baseline"/>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3</w:t>
      </w:r>
      <w:r w:rsidRPr="00552734">
        <w:rPr>
          <w:rFonts w:ascii="Arial" w:eastAsia="Times New Roman" w:hAnsi="Arial" w:cs="Arial"/>
          <w:b/>
          <w:color w:val="000000" w:themeColor="text1"/>
          <w:sz w:val="28"/>
          <w:szCs w:val="28"/>
        </w:rPr>
        <w:t>.</w:t>
      </w:r>
      <w:r w:rsidRPr="00552734">
        <w:rPr>
          <w:rFonts w:ascii="Arial" w:eastAsia="Times New Roman" w:hAnsi="Arial" w:cs="Arial"/>
          <w:b/>
          <w:color w:val="000000" w:themeColor="text1"/>
          <w:sz w:val="28"/>
          <w:szCs w:val="28"/>
        </w:rPr>
        <w:tab/>
      </w:r>
      <w:r>
        <w:rPr>
          <w:rFonts w:ascii="Arial" w:eastAsia="Times New Roman" w:hAnsi="Arial" w:cs="Arial"/>
          <w:b/>
          <w:color w:val="000000" w:themeColor="text1"/>
          <w:sz w:val="28"/>
          <w:szCs w:val="28"/>
        </w:rPr>
        <w:t>Impact areas</w:t>
      </w:r>
    </w:p>
    <w:p w14:paraId="543547BA" w14:textId="38453AFE" w:rsidR="00BB73CC" w:rsidRPr="00126E61" w:rsidRDefault="00126E61" w:rsidP="004D147B">
      <w:pPr>
        <w:pStyle w:val="Heading3"/>
        <w:keepNext w:val="0"/>
        <w:keepLines w:val="0"/>
        <w:widowControl w:val="0"/>
        <w:overflowPunct/>
        <w:autoSpaceDE/>
        <w:autoSpaceDN/>
        <w:adjustRightInd/>
        <w:spacing w:before="0" w:after="120" w:line="360" w:lineRule="auto"/>
        <w:ind w:left="720" w:hanging="720"/>
        <w:textAlignment w:val="auto"/>
        <w:rPr>
          <w:rStyle w:val="eop"/>
          <w:rFonts w:ascii="Arial" w:hAnsi="Arial" w:cs="Arial"/>
          <w:color w:val="auto"/>
        </w:rPr>
      </w:pPr>
      <w:r>
        <w:rPr>
          <w:rFonts w:ascii="Arial" w:hAnsi="Arial" w:cs="Arial"/>
          <w:color w:val="auto"/>
        </w:rPr>
        <w:t>3.1</w:t>
      </w:r>
      <w:r>
        <w:rPr>
          <w:rFonts w:ascii="Arial" w:hAnsi="Arial" w:cs="Arial"/>
          <w:color w:val="auto"/>
        </w:rPr>
        <w:tab/>
      </w:r>
      <w:r w:rsidR="00BB73CC" w:rsidRPr="00126E61">
        <w:rPr>
          <w:rFonts w:ascii="Arial" w:hAnsi="Arial" w:cs="Arial"/>
          <w:b/>
          <w:bCs/>
          <w:color w:val="auto"/>
        </w:rPr>
        <w:t>Financial impact:</w:t>
      </w:r>
      <w:r w:rsidR="00BB73CC" w:rsidRPr="00126E61">
        <w:rPr>
          <w:rFonts w:ascii="Arial" w:hAnsi="Arial" w:cs="Arial"/>
          <w:color w:val="auto"/>
        </w:rPr>
        <w:t xml:space="preserve"> </w:t>
      </w:r>
      <w:r w:rsidR="007400F3">
        <w:rPr>
          <w:rFonts w:ascii="Arial" w:hAnsi="Arial" w:cs="Arial"/>
          <w:color w:val="auto"/>
        </w:rPr>
        <w:t>minimal</w:t>
      </w:r>
      <w:r w:rsidR="00BB73CC" w:rsidRPr="00126E61">
        <w:rPr>
          <w:rFonts w:ascii="Arial" w:hAnsi="Arial" w:cs="Arial"/>
          <w:color w:val="auto"/>
        </w:rPr>
        <w:t xml:space="preserve"> financial impact is expected</w:t>
      </w:r>
      <w:r w:rsidR="007400F3">
        <w:rPr>
          <w:rFonts w:ascii="Arial" w:hAnsi="Arial" w:cs="Arial"/>
          <w:color w:val="auto"/>
        </w:rPr>
        <w:t xml:space="preserve"> (see </w:t>
      </w:r>
      <w:r w:rsidR="004D147B">
        <w:rPr>
          <w:rFonts w:ascii="Arial" w:hAnsi="Arial" w:cs="Arial"/>
          <w:color w:val="auto"/>
        </w:rPr>
        <w:t>resource impact</w:t>
      </w:r>
      <w:r w:rsidR="007400F3">
        <w:rPr>
          <w:rFonts w:ascii="Arial" w:hAnsi="Arial" w:cs="Arial"/>
          <w:color w:val="auto"/>
        </w:rPr>
        <w:t xml:space="preserve"> </w:t>
      </w:r>
      <w:r w:rsidR="004D147B">
        <w:rPr>
          <w:rFonts w:ascii="Arial" w:hAnsi="Arial" w:cs="Arial"/>
          <w:color w:val="auto"/>
        </w:rPr>
        <w:t>below</w:t>
      </w:r>
      <w:r w:rsidR="007400F3">
        <w:rPr>
          <w:rFonts w:ascii="Arial" w:hAnsi="Arial" w:cs="Arial"/>
          <w:color w:val="auto"/>
        </w:rPr>
        <w:t>)</w:t>
      </w:r>
      <w:r w:rsidR="004D147B">
        <w:rPr>
          <w:rFonts w:ascii="Arial" w:hAnsi="Arial" w:cs="Arial"/>
          <w:color w:val="auto"/>
        </w:rPr>
        <w:t>.</w:t>
      </w:r>
    </w:p>
    <w:p w14:paraId="2361BD50" w14:textId="6517EE49" w:rsidR="00126E61" w:rsidRDefault="00126E61" w:rsidP="00126E61">
      <w:pPr>
        <w:pStyle w:val="Heading3"/>
        <w:keepNext w:val="0"/>
        <w:keepLines w:val="0"/>
        <w:widowControl w:val="0"/>
        <w:overflowPunct/>
        <w:autoSpaceDE/>
        <w:autoSpaceDN/>
        <w:adjustRightInd/>
        <w:spacing w:before="0" w:after="120" w:line="360" w:lineRule="auto"/>
        <w:ind w:left="720" w:hanging="720"/>
        <w:textAlignment w:val="auto"/>
        <w:rPr>
          <w:rFonts w:ascii="Arial" w:hAnsi="Arial" w:cs="Arial"/>
          <w:color w:val="auto"/>
        </w:rPr>
      </w:pPr>
      <w:r>
        <w:rPr>
          <w:rFonts w:ascii="Arial" w:hAnsi="Arial" w:cs="Arial"/>
          <w:color w:val="auto"/>
        </w:rPr>
        <w:t>3.2</w:t>
      </w:r>
      <w:r>
        <w:rPr>
          <w:rFonts w:ascii="Arial" w:hAnsi="Arial" w:cs="Arial"/>
          <w:color w:val="auto"/>
        </w:rPr>
        <w:tab/>
      </w:r>
      <w:r w:rsidR="00BB73CC" w:rsidRPr="00126E61">
        <w:rPr>
          <w:rFonts w:ascii="Arial" w:hAnsi="Arial" w:cs="Arial"/>
          <w:b/>
          <w:bCs/>
          <w:color w:val="auto"/>
        </w:rPr>
        <w:t>Resource impact:</w:t>
      </w:r>
      <w:r w:rsidR="00BB73CC" w:rsidRPr="00126E61">
        <w:rPr>
          <w:rFonts w:ascii="Arial" w:hAnsi="Arial" w:cs="Arial"/>
          <w:color w:val="auto"/>
        </w:rPr>
        <w:t xml:space="preserve"> </w:t>
      </w:r>
      <w:r w:rsidR="000E24AE" w:rsidRPr="00126E61">
        <w:rPr>
          <w:rFonts w:ascii="Arial" w:hAnsi="Arial" w:cs="Arial"/>
          <w:color w:val="auto"/>
        </w:rPr>
        <w:t xml:space="preserve">with the </w:t>
      </w:r>
      <w:r w:rsidR="00BB73CC" w:rsidRPr="00126E61">
        <w:rPr>
          <w:rFonts w:ascii="Arial" w:hAnsi="Arial" w:cs="Arial"/>
          <w:color w:val="auto"/>
        </w:rPr>
        <w:t>proposed</w:t>
      </w:r>
      <w:r w:rsidR="000E24AE" w:rsidRPr="00126E61">
        <w:rPr>
          <w:rFonts w:ascii="Arial" w:hAnsi="Arial" w:cs="Arial"/>
          <w:color w:val="auto"/>
        </w:rPr>
        <w:t xml:space="preserve"> new committee there will be an</w:t>
      </w:r>
      <w:r w:rsidR="00BB73CC" w:rsidRPr="00126E61">
        <w:rPr>
          <w:rFonts w:ascii="Arial" w:hAnsi="Arial" w:cs="Arial"/>
          <w:color w:val="auto"/>
        </w:rPr>
        <w:t xml:space="preserve"> increase in the </w:t>
      </w:r>
      <w:r w:rsidR="000E24AE" w:rsidRPr="00126E61">
        <w:rPr>
          <w:rFonts w:ascii="Arial" w:hAnsi="Arial" w:cs="Arial"/>
          <w:color w:val="auto"/>
        </w:rPr>
        <w:t>number</w:t>
      </w:r>
      <w:r w:rsidR="007A2D92" w:rsidRPr="00126E61">
        <w:rPr>
          <w:rFonts w:ascii="Arial" w:hAnsi="Arial" w:cs="Arial"/>
          <w:color w:val="auto"/>
        </w:rPr>
        <w:t xml:space="preserve"> of</w:t>
      </w:r>
      <w:r w:rsidR="00BB73CC" w:rsidRPr="00126E61">
        <w:rPr>
          <w:rFonts w:ascii="Arial" w:hAnsi="Arial" w:cs="Arial"/>
          <w:color w:val="auto"/>
        </w:rPr>
        <w:t xml:space="preserve"> meetings</w:t>
      </w:r>
      <w:r w:rsidR="007A2D92" w:rsidRPr="00126E61">
        <w:rPr>
          <w:rFonts w:ascii="Arial" w:hAnsi="Arial" w:cs="Arial"/>
          <w:color w:val="auto"/>
        </w:rPr>
        <w:t xml:space="preserve"> to attend and support</w:t>
      </w:r>
      <w:r>
        <w:rPr>
          <w:rFonts w:ascii="Arial" w:hAnsi="Arial" w:cs="Arial"/>
          <w:color w:val="auto"/>
        </w:rPr>
        <w:t>,</w:t>
      </w:r>
      <w:r w:rsidR="00BB73CC" w:rsidRPr="00126E61">
        <w:rPr>
          <w:rFonts w:ascii="Arial" w:hAnsi="Arial" w:cs="Arial"/>
          <w:color w:val="auto"/>
        </w:rPr>
        <w:t xml:space="preserve"> however this </w:t>
      </w:r>
      <w:r>
        <w:rPr>
          <w:rFonts w:ascii="Arial" w:hAnsi="Arial" w:cs="Arial"/>
          <w:color w:val="auto"/>
        </w:rPr>
        <w:t>will</w:t>
      </w:r>
      <w:r w:rsidR="00BB73CC" w:rsidRPr="00126E61">
        <w:rPr>
          <w:rFonts w:ascii="Arial" w:hAnsi="Arial" w:cs="Arial"/>
          <w:color w:val="auto"/>
        </w:rPr>
        <w:t xml:space="preserve"> be managed </w:t>
      </w:r>
      <w:r w:rsidR="00C361D9">
        <w:rPr>
          <w:rFonts w:ascii="Arial" w:hAnsi="Arial" w:cs="Arial"/>
          <w:color w:val="auto"/>
        </w:rPr>
        <w:t xml:space="preserve">using existing resource in </w:t>
      </w:r>
      <w:r w:rsidR="005E7B1B">
        <w:rPr>
          <w:rFonts w:ascii="Arial" w:hAnsi="Arial" w:cs="Arial"/>
          <w:color w:val="auto"/>
        </w:rPr>
        <w:t>CLT &amp; Board Support, and RBE and DEI portfolios</w:t>
      </w:r>
      <w:r w:rsidR="00BB73CC" w:rsidRPr="00126E61">
        <w:rPr>
          <w:rFonts w:ascii="Arial" w:hAnsi="Arial" w:cs="Arial"/>
          <w:color w:val="auto"/>
        </w:rPr>
        <w:t xml:space="preserve">. </w:t>
      </w:r>
    </w:p>
    <w:p w14:paraId="6D87F62C" w14:textId="351C4231" w:rsidR="00126E61" w:rsidRDefault="00126E61" w:rsidP="000F5027">
      <w:pPr>
        <w:pStyle w:val="Heading3"/>
        <w:keepNext w:val="0"/>
        <w:keepLines w:val="0"/>
        <w:widowControl w:val="0"/>
        <w:overflowPunct/>
        <w:autoSpaceDE/>
        <w:autoSpaceDN/>
        <w:adjustRightInd/>
        <w:spacing w:before="0" w:after="120" w:line="360" w:lineRule="auto"/>
        <w:ind w:left="720" w:hanging="720"/>
        <w:textAlignment w:val="auto"/>
        <w:rPr>
          <w:rFonts w:ascii="Arial" w:hAnsi="Arial" w:cs="Arial"/>
          <w:color w:val="auto"/>
        </w:rPr>
      </w:pPr>
      <w:r>
        <w:rPr>
          <w:rFonts w:ascii="Arial" w:hAnsi="Arial" w:cs="Arial"/>
          <w:color w:val="auto"/>
        </w:rPr>
        <w:t>3.3</w:t>
      </w:r>
      <w:r>
        <w:rPr>
          <w:rFonts w:ascii="Arial" w:hAnsi="Arial" w:cs="Arial"/>
          <w:color w:val="auto"/>
        </w:rPr>
        <w:tab/>
      </w:r>
      <w:r w:rsidR="00BB73CC" w:rsidRPr="00126E61">
        <w:rPr>
          <w:rFonts w:ascii="Arial" w:hAnsi="Arial" w:cs="Arial"/>
          <w:b/>
          <w:bCs/>
          <w:color w:val="auto"/>
        </w:rPr>
        <w:t>Equalities impact:</w:t>
      </w:r>
      <w:r w:rsidR="00BB73CC" w:rsidRPr="00126E61">
        <w:rPr>
          <w:rFonts w:ascii="Arial" w:hAnsi="Arial" w:cs="Arial"/>
          <w:color w:val="auto"/>
        </w:rPr>
        <w:t xml:space="preserve"> </w:t>
      </w:r>
      <w:r w:rsidR="00CB5089">
        <w:rPr>
          <w:rFonts w:ascii="Arial" w:hAnsi="Arial" w:cs="Arial"/>
          <w:color w:val="auto"/>
        </w:rPr>
        <w:t>t</w:t>
      </w:r>
      <w:r w:rsidR="00BB73CC" w:rsidRPr="00126E61">
        <w:rPr>
          <w:rFonts w:ascii="Arial" w:hAnsi="Arial" w:cs="Arial"/>
          <w:color w:val="auto"/>
        </w:rPr>
        <w:t xml:space="preserve">here are no equalities impacts with this proposal. </w:t>
      </w:r>
      <w:r w:rsidR="00B6021F">
        <w:rPr>
          <w:rFonts w:ascii="Arial" w:hAnsi="Arial" w:cs="Arial"/>
          <w:color w:val="auto"/>
        </w:rPr>
        <w:t xml:space="preserve">Proposed committee memberships have </w:t>
      </w:r>
      <w:r w:rsidR="00B6021F" w:rsidRPr="00644A88">
        <w:rPr>
          <w:rFonts w:ascii="Arial" w:hAnsi="Arial" w:cs="Arial"/>
          <w:color w:val="000000" w:themeColor="text1"/>
        </w:rPr>
        <w:t xml:space="preserve">regard to equalities </w:t>
      </w:r>
      <w:r w:rsidR="000F5027">
        <w:rPr>
          <w:rFonts w:ascii="Arial" w:hAnsi="Arial" w:cs="Arial"/>
          <w:color w:val="000000" w:themeColor="text1"/>
        </w:rPr>
        <w:t xml:space="preserve">issues </w:t>
      </w:r>
      <w:r w:rsidR="00B6021F" w:rsidRPr="00644A88">
        <w:rPr>
          <w:rFonts w:ascii="Arial" w:hAnsi="Arial" w:cs="Arial"/>
          <w:color w:val="000000" w:themeColor="text1"/>
        </w:rPr>
        <w:t>in the membership composition</w:t>
      </w:r>
      <w:r w:rsidR="00CD3D8A">
        <w:rPr>
          <w:rFonts w:ascii="Arial" w:hAnsi="Arial" w:cs="Arial"/>
          <w:color w:val="000000" w:themeColor="text1"/>
        </w:rPr>
        <w:t>.</w:t>
      </w:r>
    </w:p>
    <w:p w14:paraId="6B9C0BD3" w14:textId="6D1BE066" w:rsidR="00BB73CC" w:rsidRPr="00126E61" w:rsidRDefault="00126E61" w:rsidP="00126E61">
      <w:pPr>
        <w:pStyle w:val="Heading3"/>
        <w:keepNext w:val="0"/>
        <w:keepLines w:val="0"/>
        <w:widowControl w:val="0"/>
        <w:overflowPunct/>
        <w:autoSpaceDE/>
        <w:autoSpaceDN/>
        <w:adjustRightInd/>
        <w:spacing w:before="0" w:after="120" w:line="360" w:lineRule="auto"/>
        <w:ind w:left="720" w:hanging="720"/>
        <w:textAlignment w:val="auto"/>
        <w:rPr>
          <w:rFonts w:ascii="Arial" w:hAnsi="Arial" w:cs="Arial"/>
          <w:color w:val="auto"/>
        </w:rPr>
      </w:pPr>
      <w:r>
        <w:rPr>
          <w:rFonts w:ascii="Arial" w:hAnsi="Arial" w:cs="Arial"/>
          <w:color w:val="auto"/>
        </w:rPr>
        <w:t>3.4</w:t>
      </w:r>
      <w:r>
        <w:rPr>
          <w:rFonts w:ascii="Arial" w:hAnsi="Arial" w:cs="Arial"/>
          <w:color w:val="auto"/>
        </w:rPr>
        <w:tab/>
      </w:r>
      <w:r w:rsidR="00BB73CC" w:rsidRPr="00126E61">
        <w:rPr>
          <w:rFonts w:ascii="Arial" w:hAnsi="Arial" w:cs="Arial"/>
          <w:b/>
          <w:bCs/>
          <w:color w:val="auto"/>
        </w:rPr>
        <w:t>Risks impact:</w:t>
      </w:r>
      <w:r w:rsidR="00BB73CC" w:rsidRPr="00126E61">
        <w:rPr>
          <w:rFonts w:ascii="Arial" w:hAnsi="Arial" w:cs="Arial"/>
          <w:color w:val="auto"/>
        </w:rPr>
        <w:t xml:space="preserve"> </w:t>
      </w:r>
      <w:r w:rsidR="005826BC">
        <w:rPr>
          <w:rFonts w:ascii="Arial" w:hAnsi="Arial" w:cs="Arial"/>
          <w:color w:val="auto"/>
        </w:rPr>
        <w:t xml:space="preserve">there is </w:t>
      </w:r>
      <w:r w:rsidR="001D2163" w:rsidRPr="00126E61">
        <w:rPr>
          <w:rFonts w:ascii="Arial" w:hAnsi="Arial" w:cs="Arial"/>
          <w:color w:val="auto"/>
        </w:rPr>
        <w:t>a</w:t>
      </w:r>
      <w:r w:rsidR="00BB73CC" w:rsidRPr="00126E61">
        <w:rPr>
          <w:rFonts w:ascii="Arial" w:hAnsi="Arial" w:cs="Arial"/>
          <w:color w:val="auto"/>
        </w:rPr>
        <w:t xml:space="preserve"> risk</w:t>
      </w:r>
      <w:r w:rsidR="001D2163" w:rsidRPr="00126E61">
        <w:rPr>
          <w:rFonts w:ascii="Arial" w:hAnsi="Arial" w:cs="Arial"/>
          <w:color w:val="auto"/>
        </w:rPr>
        <w:t xml:space="preserve"> associated with</w:t>
      </w:r>
      <w:r w:rsidR="00BB73CC" w:rsidRPr="00126E61">
        <w:rPr>
          <w:rFonts w:ascii="Arial" w:hAnsi="Arial" w:cs="Arial"/>
          <w:color w:val="auto"/>
        </w:rPr>
        <w:t xml:space="preserve"> </w:t>
      </w:r>
      <w:r w:rsidR="005826BC">
        <w:rPr>
          <w:rFonts w:ascii="Arial" w:hAnsi="Arial" w:cs="Arial"/>
          <w:color w:val="auto"/>
        </w:rPr>
        <w:t xml:space="preserve">not implementing the proposal for a new committee as the Board may not be sufficiently </w:t>
      </w:r>
      <w:r w:rsidR="00130942">
        <w:rPr>
          <w:rFonts w:ascii="Arial" w:hAnsi="Arial" w:cs="Arial"/>
          <w:color w:val="auto"/>
        </w:rPr>
        <w:t>scrutinis</w:t>
      </w:r>
      <w:r w:rsidR="009C6747">
        <w:rPr>
          <w:rFonts w:ascii="Arial" w:hAnsi="Arial" w:cs="Arial"/>
          <w:color w:val="auto"/>
        </w:rPr>
        <w:t>ing</w:t>
      </w:r>
      <w:r w:rsidR="00130942">
        <w:rPr>
          <w:rFonts w:ascii="Arial" w:hAnsi="Arial" w:cs="Arial"/>
          <w:color w:val="auto"/>
        </w:rPr>
        <w:t xml:space="preserve"> in a timely manner </w:t>
      </w:r>
      <w:r w:rsidR="005826BC">
        <w:rPr>
          <w:rFonts w:ascii="Arial" w:hAnsi="Arial" w:cs="Arial"/>
          <w:color w:val="auto"/>
        </w:rPr>
        <w:t>operational issue</w:t>
      </w:r>
      <w:r w:rsidR="00130942">
        <w:rPr>
          <w:rFonts w:ascii="Arial" w:hAnsi="Arial" w:cs="Arial"/>
          <w:color w:val="auto"/>
        </w:rPr>
        <w:t xml:space="preserve">s at a strategic level. </w:t>
      </w:r>
      <w:r w:rsidR="009B098D">
        <w:rPr>
          <w:rFonts w:ascii="Arial" w:hAnsi="Arial" w:cs="Arial"/>
          <w:color w:val="auto"/>
        </w:rPr>
        <w:t>Also, i</w:t>
      </w:r>
      <w:r w:rsidR="0054200D">
        <w:rPr>
          <w:rFonts w:ascii="Arial" w:hAnsi="Arial" w:cs="Arial"/>
          <w:color w:val="auto"/>
        </w:rPr>
        <w:t xml:space="preserve">f additional members are not appointed to the </w:t>
      </w:r>
      <w:r w:rsidR="00CB5089">
        <w:rPr>
          <w:rFonts w:ascii="Arial" w:hAnsi="Arial" w:cs="Arial"/>
          <w:color w:val="auto"/>
        </w:rPr>
        <w:t xml:space="preserve">existing </w:t>
      </w:r>
      <w:r w:rsidR="009B098D">
        <w:rPr>
          <w:rFonts w:ascii="Arial" w:hAnsi="Arial" w:cs="Arial"/>
          <w:color w:val="auto"/>
        </w:rPr>
        <w:t>committees,</w:t>
      </w:r>
      <w:r w:rsidR="0054200D">
        <w:rPr>
          <w:rFonts w:ascii="Arial" w:hAnsi="Arial" w:cs="Arial"/>
          <w:color w:val="auto"/>
        </w:rPr>
        <w:t xml:space="preserve"> there is a risk that meetings </w:t>
      </w:r>
      <w:r w:rsidR="00CB5089">
        <w:rPr>
          <w:rFonts w:ascii="Arial" w:hAnsi="Arial" w:cs="Arial"/>
          <w:color w:val="auto"/>
        </w:rPr>
        <w:t>may</w:t>
      </w:r>
      <w:r w:rsidR="0054200D">
        <w:rPr>
          <w:rFonts w:ascii="Arial" w:hAnsi="Arial" w:cs="Arial"/>
          <w:color w:val="auto"/>
        </w:rPr>
        <w:t xml:space="preserve"> not </w:t>
      </w:r>
      <w:r w:rsidR="00CB5089">
        <w:rPr>
          <w:rFonts w:ascii="Arial" w:hAnsi="Arial" w:cs="Arial"/>
          <w:color w:val="auto"/>
        </w:rPr>
        <w:t xml:space="preserve">be </w:t>
      </w:r>
      <w:r w:rsidR="0054200D">
        <w:rPr>
          <w:rFonts w:ascii="Arial" w:hAnsi="Arial" w:cs="Arial"/>
          <w:color w:val="auto"/>
        </w:rPr>
        <w:t>quorate</w:t>
      </w:r>
      <w:r w:rsidR="00BB73CC" w:rsidRPr="00126E61">
        <w:rPr>
          <w:rFonts w:ascii="Arial" w:hAnsi="Arial" w:cs="Arial"/>
          <w:color w:val="auto"/>
        </w:rPr>
        <w:t xml:space="preserve">. </w:t>
      </w:r>
    </w:p>
    <w:p w14:paraId="5C7E9829" w14:textId="2242A9A9" w:rsidR="00BB73CC" w:rsidRPr="00126E61" w:rsidRDefault="00126E61" w:rsidP="00126E61">
      <w:pPr>
        <w:pStyle w:val="Heading3"/>
        <w:keepNext w:val="0"/>
        <w:keepLines w:val="0"/>
        <w:widowControl w:val="0"/>
        <w:overflowPunct/>
        <w:autoSpaceDE/>
        <w:autoSpaceDN/>
        <w:adjustRightInd/>
        <w:spacing w:before="0" w:after="120" w:line="360" w:lineRule="auto"/>
        <w:ind w:left="720" w:hanging="720"/>
        <w:textAlignment w:val="auto"/>
        <w:rPr>
          <w:rFonts w:ascii="Arial" w:hAnsi="Arial" w:cs="Arial"/>
          <w:color w:val="auto"/>
        </w:rPr>
      </w:pPr>
      <w:r>
        <w:rPr>
          <w:rFonts w:ascii="Arial" w:hAnsi="Arial" w:cs="Arial"/>
          <w:color w:val="auto"/>
        </w:rPr>
        <w:t>3.5</w:t>
      </w:r>
      <w:r>
        <w:rPr>
          <w:rFonts w:ascii="Arial" w:hAnsi="Arial" w:cs="Arial"/>
          <w:color w:val="auto"/>
        </w:rPr>
        <w:tab/>
      </w:r>
      <w:r w:rsidR="00BB73CC" w:rsidRPr="008D5A95">
        <w:rPr>
          <w:rFonts w:ascii="Arial" w:hAnsi="Arial" w:cs="Arial"/>
          <w:b/>
          <w:bCs/>
          <w:color w:val="auto"/>
        </w:rPr>
        <w:t>Environmental impact:</w:t>
      </w:r>
      <w:r w:rsidR="00BB73CC" w:rsidRPr="00126E61">
        <w:rPr>
          <w:rFonts w:ascii="Arial" w:hAnsi="Arial" w:cs="Arial"/>
          <w:color w:val="auto"/>
        </w:rPr>
        <w:t xml:space="preserve"> </w:t>
      </w:r>
      <w:r w:rsidR="00CB5089">
        <w:rPr>
          <w:rFonts w:ascii="Arial" w:hAnsi="Arial" w:cs="Arial"/>
          <w:color w:val="auto"/>
        </w:rPr>
        <w:t>t</w:t>
      </w:r>
      <w:r w:rsidR="00BB73CC" w:rsidRPr="00126E61">
        <w:rPr>
          <w:rFonts w:ascii="Arial" w:hAnsi="Arial" w:cs="Arial"/>
          <w:color w:val="auto"/>
        </w:rPr>
        <w:t xml:space="preserve">here is </w:t>
      </w:r>
      <w:r w:rsidR="000673A4">
        <w:rPr>
          <w:rFonts w:ascii="Arial" w:hAnsi="Arial" w:cs="Arial"/>
          <w:color w:val="auto"/>
        </w:rPr>
        <w:t>minimal</w:t>
      </w:r>
      <w:r w:rsidR="00BB73CC" w:rsidRPr="00126E61">
        <w:rPr>
          <w:rFonts w:ascii="Arial" w:hAnsi="Arial" w:cs="Arial"/>
          <w:color w:val="auto"/>
        </w:rPr>
        <w:t xml:space="preserve"> environmental impact</w:t>
      </w:r>
      <w:r w:rsidR="0053365A">
        <w:rPr>
          <w:rFonts w:ascii="Arial" w:hAnsi="Arial" w:cs="Arial"/>
          <w:color w:val="auto"/>
        </w:rPr>
        <w:t xml:space="preserve">; </w:t>
      </w:r>
      <w:r w:rsidR="00AC77AA" w:rsidRPr="00126E61">
        <w:rPr>
          <w:rFonts w:ascii="Arial" w:hAnsi="Arial" w:cs="Arial"/>
          <w:color w:val="auto"/>
        </w:rPr>
        <w:t xml:space="preserve">the proposed </w:t>
      </w:r>
      <w:r w:rsidR="008D5A95">
        <w:rPr>
          <w:rFonts w:ascii="Arial" w:hAnsi="Arial" w:cs="Arial"/>
          <w:color w:val="auto"/>
        </w:rPr>
        <w:t xml:space="preserve">new </w:t>
      </w:r>
      <w:r w:rsidR="00AC77AA" w:rsidRPr="00126E61">
        <w:rPr>
          <w:rFonts w:ascii="Arial" w:hAnsi="Arial" w:cs="Arial"/>
          <w:color w:val="auto"/>
        </w:rPr>
        <w:t xml:space="preserve">committee will meet virtually </w:t>
      </w:r>
      <w:r w:rsidR="0053365A">
        <w:rPr>
          <w:rFonts w:ascii="Arial" w:hAnsi="Arial" w:cs="Arial"/>
          <w:color w:val="auto"/>
        </w:rPr>
        <w:t xml:space="preserve">via MS Teams </w:t>
      </w:r>
      <w:r w:rsidR="00AC77AA" w:rsidRPr="00126E61">
        <w:rPr>
          <w:rFonts w:ascii="Arial" w:hAnsi="Arial" w:cs="Arial"/>
          <w:color w:val="auto"/>
        </w:rPr>
        <w:t>which</w:t>
      </w:r>
      <w:r w:rsidR="0053365A">
        <w:rPr>
          <w:rFonts w:ascii="Arial" w:hAnsi="Arial" w:cs="Arial"/>
          <w:color w:val="auto"/>
        </w:rPr>
        <w:t xml:space="preserve"> will</w:t>
      </w:r>
      <w:r w:rsidR="00187929" w:rsidRPr="00126E61">
        <w:rPr>
          <w:rFonts w:ascii="Arial" w:hAnsi="Arial" w:cs="Arial"/>
          <w:color w:val="auto"/>
        </w:rPr>
        <w:t xml:space="preserve"> </w:t>
      </w:r>
      <w:r w:rsidR="008C4B90" w:rsidRPr="00126E61">
        <w:rPr>
          <w:rFonts w:ascii="Arial" w:hAnsi="Arial" w:cs="Arial"/>
          <w:color w:val="auto"/>
        </w:rPr>
        <w:t>involve</w:t>
      </w:r>
      <w:r w:rsidR="00187929" w:rsidRPr="00126E61">
        <w:rPr>
          <w:rFonts w:ascii="Arial" w:hAnsi="Arial" w:cs="Arial"/>
          <w:color w:val="auto"/>
        </w:rPr>
        <w:t xml:space="preserve"> no travel</w:t>
      </w:r>
      <w:r w:rsidR="00BB73CC" w:rsidRPr="00126E61">
        <w:rPr>
          <w:rFonts w:ascii="Arial" w:hAnsi="Arial" w:cs="Arial"/>
          <w:color w:val="auto"/>
        </w:rPr>
        <w:t xml:space="preserve">. </w:t>
      </w:r>
    </w:p>
    <w:p w14:paraId="7FA03621" w14:textId="6AD1A7C8" w:rsidR="00BB73CC" w:rsidRPr="00126E61" w:rsidRDefault="00126E61" w:rsidP="00126E61">
      <w:pPr>
        <w:pStyle w:val="Heading3"/>
        <w:keepNext w:val="0"/>
        <w:keepLines w:val="0"/>
        <w:widowControl w:val="0"/>
        <w:overflowPunct/>
        <w:autoSpaceDE/>
        <w:autoSpaceDN/>
        <w:adjustRightInd/>
        <w:spacing w:before="0" w:after="120" w:line="360" w:lineRule="auto"/>
        <w:textAlignment w:val="auto"/>
        <w:rPr>
          <w:rFonts w:ascii="Arial" w:hAnsi="Arial" w:cs="Arial"/>
          <w:color w:val="auto"/>
        </w:rPr>
      </w:pPr>
      <w:r>
        <w:rPr>
          <w:rFonts w:ascii="Arial" w:hAnsi="Arial" w:cs="Arial"/>
          <w:color w:val="auto"/>
        </w:rPr>
        <w:t>3.6</w:t>
      </w:r>
      <w:r>
        <w:rPr>
          <w:rFonts w:ascii="Arial" w:hAnsi="Arial" w:cs="Arial"/>
          <w:color w:val="auto"/>
        </w:rPr>
        <w:tab/>
      </w:r>
      <w:r w:rsidR="00BB73CC" w:rsidRPr="008C4B90">
        <w:rPr>
          <w:rFonts w:ascii="Arial" w:hAnsi="Arial" w:cs="Arial"/>
          <w:b/>
          <w:bCs/>
          <w:color w:val="auto"/>
        </w:rPr>
        <w:t>Data Impact:</w:t>
      </w:r>
      <w:r w:rsidR="00BB73CC" w:rsidRPr="00126E61">
        <w:rPr>
          <w:rFonts w:ascii="Arial" w:hAnsi="Arial" w:cs="Arial"/>
          <w:color w:val="auto"/>
        </w:rPr>
        <w:t xml:space="preserve"> </w:t>
      </w:r>
      <w:r w:rsidR="0078086F">
        <w:rPr>
          <w:rFonts w:ascii="Arial" w:hAnsi="Arial" w:cs="Arial"/>
          <w:color w:val="auto"/>
        </w:rPr>
        <w:t>t</w:t>
      </w:r>
      <w:r w:rsidR="00BB73CC" w:rsidRPr="00126E61">
        <w:rPr>
          <w:rFonts w:ascii="Arial" w:hAnsi="Arial" w:cs="Arial"/>
          <w:color w:val="auto"/>
        </w:rPr>
        <w:t>here is no data impact for this work.</w:t>
      </w:r>
    </w:p>
    <w:p w14:paraId="40499D01" w14:textId="47C1F27D" w:rsidR="00BB73CC" w:rsidRDefault="00126E61" w:rsidP="00126E61">
      <w:pPr>
        <w:pStyle w:val="Heading3"/>
        <w:keepNext w:val="0"/>
        <w:keepLines w:val="0"/>
        <w:widowControl w:val="0"/>
        <w:overflowPunct/>
        <w:autoSpaceDE/>
        <w:autoSpaceDN/>
        <w:adjustRightInd/>
        <w:spacing w:before="0" w:after="120" w:line="360" w:lineRule="auto"/>
        <w:ind w:left="720" w:hanging="720"/>
        <w:textAlignment w:val="auto"/>
        <w:rPr>
          <w:rFonts w:ascii="Arial" w:hAnsi="Arial" w:cs="Arial"/>
          <w:color w:val="000000" w:themeColor="text1"/>
        </w:rPr>
      </w:pPr>
      <w:r>
        <w:rPr>
          <w:rFonts w:ascii="Arial" w:hAnsi="Arial" w:cs="Arial"/>
          <w:color w:val="auto"/>
        </w:rPr>
        <w:t>3.7</w:t>
      </w:r>
      <w:r>
        <w:rPr>
          <w:rFonts w:ascii="Arial" w:hAnsi="Arial" w:cs="Arial"/>
          <w:color w:val="auto"/>
        </w:rPr>
        <w:tab/>
      </w:r>
      <w:r w:rsidR="00BB73CC" w:rsidRPr="00773AEA">
        <w:rPr>
          <w:rFonts w:ascii="Arial" w:hAnsi="Arial" w:cs="Arial"/>
          <w:b/>
          <w:bCs/>
          <w:color w:val="000000" w:themeColor="text1"/>
        </w:rPr>
        <w:t>Colleague consultation and engagement:</w:t>
      </w:r>
      <w:r w:rsidR="00BB73CC" w:rsidRPr="00773AEA">
        <w:rPr>
          <w:rFonts w:ascii="Arial" w:hAnsi="Arial" w:cs="Arial"/>
          <w:color w:val="000000" w:themeColor="text1"/>
        </w:rPr>
        <w:t xml:space="preserve"> </w:t>
      </w:r>
      <w:r w:rsidR="0078086F" w:rsidRPr="00773AEA">
        <w:rPr>
          <w:rFonts w:ascii="Arial" w:hAnsi="Arial" w:cs="Arial"/>
          <w:color w:val="000000" w:themeColor="text1"/>
        </w:rPr>
        <w:t>t</w:t>
      </w:r>
      <w:r w:rsidR="00BB73CC" w:rsidRPr="00773AEA">
        <w:rPr>
          <w:rFonts w:ascii="Arial" w:hAnsi="Arial" w:cs="Arial"/>
          <w:color w:val="000000" w:themeColor="text1"/>
        </w:rPr>
        <w:t xml:space="preserve">he following have been engaged </w:t>
      </w:r>
      <w:r w:rsidR="00BB73CC" w:rsidRPr="00773AEA">
        <w:rPr>
          <w:rFonts w:ascii="Arial" w:hAnsi="Arial" w:cs="Arial"/>
          <w:color w:val="000000" w:themeColor="text1"/>
        </w:rPr>
        <w:lastRenderedPageBreak/>
        <w:t xml:space="preserve">in the content of the paper: </w:t>
      </w:r>
      <w:r w:rsidR="00187929" w:rsidRPr="00773AEA">
        <w:rPr>
          <w:rFonts w:ascii="Arial" w:hAnsi="Arial" w:cs="Arial"/>
          <w:color w:val="000000" w:themeColor="text1"/>
        </w:rPr>
        <w:t>Agency Board Chair,</w:t>
      </w:r>
      <w:r w:rsidR="00BB73CC" w:rsidRPr="00773AEA">
        <w:rPr>
          <w:rFonts w:ascii="Arial" w:hAnsi="Arial" w:cs="Arial"/>
          <w:color w:val="000000" w:themeColor="text1"/>
        </w:rPr>
        <w:t xml:space="preserve"> </w:t>
      </w:r>
      <w:r w:rsidR="008C4B90" w:rsidRPr="00773AEA">
        <w:rPr>
          <w:rFonts w:ascii="Arial" w:hAnsi="Arial" w:cs="Arial"/>
          <w:color w:val="000000" w:themeColor="text1"/>
        </w:rPr>
        <w:t xml:space="preserve">Chief Executive, </w:t>
      </w:r>
      <w:r w:rsidR="00051931" w:rsidRPr="00773AEA">
        <w:rPr>
          <w:rFonts w:ascii="Arial" w:hAnsi="Arial" w:cs="Arial"/>
          <w:color w:val="000000" w:themeColor="text1"/>
        </w:rPr>
        <w:t>Chief Operating Officers (</w:t>
      </w:r>
      <w:r w:rsidR="00773AEA" w:rsidRPr="00773AEA">
        <w:rPr>
          <w:rFonts w:ascii="Arial" w:hAnsi="Arial" w:cs="Arial"/>
          <w:color w:val="000000" w:themeColor="text1"/>
        </w:rPr>
        <w:t>regarding</w:t>
      </w:r>
      <w:r w:rsidR="00051931" w:rsidRPr="00773AEA">
        <w:rPr>
          <w:rFonts w:ascii="Arial" w:hAnsi="Arial" w:cs="Arial"/>
          <w:color w:val="000000" w:themeColor="text1"/>
        </w:rPr>
        <w:t xml:space="preserve"> the ToR for the </w:t>
      </w:r>
      <w:r w:rsidR="00773AEA" w:rsidRPr="00773AEA">
        <w:rPr>
          <w:rFonts w:ascii="Arial" w:hAnsi="Arial" w:cs="Arial"/>
          <w:color w:val="000000" w:themeColor="text1"/>
        </w:rPr>
        <w:t xml:space="preserve">proposed new committee), </w:t>
      </w:r>
      <w:r w:rsidR="00BB73CC" w:rsidRPr="00773AEA">
        <w:rPr>
          <w:rFonts w:ascii="Arial" w:hAnsi="Arial" w:cs="Arial"/>
          <w:color w:val="000000" w:themeColor="text1"/>
        </w:rPr>
        <w:t xml:space="preserve">Corporate </w:t>
      </w:r>
      <w:r w:rsidR="00187929" w:rsidRPr="00773AEA">
        <w:rPr>
          <w:rFonts w:ascii="Arial" w:hAnsi="Arial" w:cs="Arial"/>
          <w:color w:val="000000" w:themeColor="text1"/>
        </w:rPr>
        <w:t>Leadership Team</w:t>
      </w:r>
      <w:r w:rsidR="00BB73CC" w:rsidRPr="00773AEA">
        <w:rPr>
          <w:rFonts w:ascii="Arial" w:hAnsi="Arial" w:cs="Arial"/>
          <w:color w:val="000000" w:themeColor="text1"/>
        </w:rPr>
        <w:t>.</w:t>
      </w:r>
    </w:p>
    <w:p w14:paraId="380BCA1D" w14:textId="77777777" w:rsidR="00BA0D6C" w:rsidRPr="00BA0D6C" w:rsidRDefault="00BA0D6C" w:rsidP="00BA0D6C"/>
    <w:p w14:paraId="2EC62891" w14:textId="5389E911" w:rsidR="001F38B3" w:rsidRPr="000170A6" w:rsidRDefault="000E24AE" w:rsidP="001719C9">
      <w:pPr>
        <w:widowControl w:val="0"/>
        <w:spacing w:after="240" w:line="360" w:lineRule="auto"/>
        <w:rPr>
          <w:rFonts w:ascii="Arial" w:eastAsia="Times New Roman" w:hAnsi="Arial" w:cs="Arial"/>
          <w:b/>
          <w:sz w:val="28"/>
          <w:szCs w:val="28"/>
        </w:rPr>
      </w:pPr>
      <w:r>
        <w:rPr>
          <w:rFonts w:ascii="Arial" w:eastAsia="Times New Roman" w:hAnsi="Arial" w:cs="Arial"/>
          <w:b/>
          <w:sz w:val="28"/>
          <w:szCs w:val="28"/>
        </w:rPr>
        <w:t>4</w:t>
      </w:r>
      <w:r w:rsidR="001F38B3" w:rsidRPr="000170A6">
        <w:rPr>
          <w:rFonts w:ascii="Arial" w:eastAsia="Times New Roman" w:hAnsi="Arial" w:cs="Arial"/>
          <w:b/>
          <w:sz w:val="28"/>
          <w:szCs w:val="28"/>
        </w:rPr>
        <w:t>.</w:t>
      </w:r>
      <w:r w:rsidR="001F38B3" w:rsidRPr="000170A6">
        <w:rPr>
          <w:rFonts w:ascii="Arial" w:eastAsia="Times New Roman" w:hAnsi="Arial" w:cs="Arial"/>
          <w:b/>
          <w:sz w:val="28"/>
          <w:szCs w:val="28"/>
        </w:rPr>
        <w:tab/>
        <w:t>Recommendations</w:t>
      </w:r>
    </w:p>
    <w:p w14:paraId="2B75695C" w14:textId="31A545C0" w:rsidR="00A6156A" w:rsidRDefault="001D1FF1" w:rsidP="00A6156A">
      <w:pPr>
        <w:spacing w:after="240" w:line="360" w:lineRule="auto"/>
        <w:contextualSpacing/>
        <w:rPr>
          <w:rFonts w:ascii="Arial" w:eastAsia="MS PGothic" w:hAnsi="Arial" w:cs="Arial"/>
          <w:sz w:val="24"/>
          <w:szCs w:val="24"/>
        </w:rPr>
      </w:pPr>
      <w:r>
        <w:rPr>
          <w:rFonts w:ascii="Arial" w:eastAsia="Times New Roman" w:hAnsi="Arial" w:cs="Arial"/>
          <w:sz w:val="24"/>
          <w:szCs w:val="24"/>
        </w:rPr>
        <w:t>4</w:t>
      </w:r>
      <w:r w:rsidR="001F38B3" w:rsidRPr="006060B4">
        <w:rPr>
          <w:rFonts w:ascii="Arial" w:eastAsia="Times New Roman" w:hAnsi="Arial" w:cs="Arial"/>
          <w:sz w:val="24"/>
          <w:szCs w:val="24"/>
        </w:rPr>
        <w:t>.1</w:t>
      </w:r>
      <w:r w:rsidR="001F38B3" w:rsidRPr="006060B4">
        <w:rPr>
          <w:rFonts w:ascii="Arial" w:eastAsia="Times New Roman" w:hAnsi="Arial" w:cs="Arial"/>
          <w:sz w:val="24"/>
          <w:szCs w:val="24"/>
        </w:rPr>
        <w:tab/>
      </w:r>
      <w:r w:rsidR="00A6156A" w:rsidRPr="006060B4">
        <w:rPr>
          <w:rFonts w:ascii="Arial" w:eastAsia="Times New Roman" w:hAnsi="Arial" w:cs="Arial"/>
          <w:sz w:val="24"/>
          <w:szCs w:val="24"/>
        </w:rPr>
        <w:t xml:space="preserve">The Board is </w:t>
      </w:r>
      <w:r w:rsidR="00A6156A" w:rsidRPr="006060B4">
        <w:rPr>
          <w:rFonts w:ascii="Arial" w:eastAsia="MS PGothic" w:hAnsi="Arial" w:cs="Arial"/>
          <w:sz w:val="24"/>
          <w:szCs w:val="24"/>
        </w:rPr>
        <w:t xml:space="preserve">asked to </w:t>
      </w:r>
      <w:r w:rsidR="00A6156A" w:rsidRPr="006060B4">
        <w:rPr>
          <w:rFonts w:ascii="Arial" w:eastAsia="MS PGothic" w:hAnsi="Arial" w:cs="Arial"/>
          <w:b/>
          <w:bCs/>
          <w:sz w:val="24"/>
          <w:szCs w:val="24"/>
        </w:rPr>
        <w:t>approve</w:t>
      </w:r>
      <w:r w:rsidR="00A6156A" w:rsidRPr="006060B4">
        <w:rPr>
          <w:rFonts w:ascii="Arial" w:eastAsia="MS PGothic" w:hAnsi="Arial" w:cs="Arial"/>
          <w:sz w:val="24"/>
          <w:szCs w:val="24"/>
        </w:rPr>
        <w:t xml:space="preserve"> the following:</w:t>
      </w:r>
    </w:p>
    <w:p w14:paraId="3341EB78" w14:textId="1812F9AF" w:rsidR="00716131" w:rsidRPr="00E40049" w:rsidRDefault="00716131" w:rsidP="00716131">
      <w:pPr>
        <w:pStyle w:val="ListParagraph"/>
        <w:widowControl w:val="0"/>
        <w:numPr>
          <w:ilvl w:val="1"/>
          <w:numId w:val="29"/>
        </w:numPr>
        <w:overflowPunct w:val="0"/>
        <w:autoSpaceDE w:val="0"/>
        <w:autoSpaceDN w:val="0"/>
        <w:adjustRightInd w:val="0"/>
        <w:spacing w:after="240" w:line="360" w:lineRule="auto"/>
        <w:textAlignment w:val="baseline"/>
        <w:rPr>
          <w:rFonts w:ascii="Arial" w:eastAsia="Times New Roman" w:hAnsi="Arial" w:cs="Arial"/>
          <w:sz w:val="24"/>
          <w:szCs w:val="24"/>
        </w:rPr>
      </w:pPr>
      <w:r w:rsidRPr="00E40049">
        <w:rPr>
          <w:rFonts w:ascii="Arial" w:eastAsia="Times New Roman" w:hAnsi="Arial" w:cs="Arial"/>
          <w:sz w:val="24"/>
          <w:szCs w:val="24"/>
        </w:rPr>
        <w:t xml:space="preserve">the </w:t>
      </w:r>
      <w:r>
        <w:rPr>
          <w:rFonts w:ascii="Arial" w:eastAsia="Times New Roman" w:hAnsi="Arial" w:cs="Arial"/>
          <w:sz w:val="24"/>
          <w:szCs w:val="24"/>
        </w:rPr>
        <w:t>Terms of Reference</w:t>
      </w:r>
      <w:r w:rsidRPr="00E40049">
        <w:rPr>
          <w:rFonts w:ascii="Arial" w:eastAsia="Times New Roman" w:hAnsi="Arial" w:cs="Arial"/>
          <w:sz w:val="24"/>
          <w:szCs w:val="24"/>
        </w:rPr>
        <w:t xml:space="preserve"> </w:t>
      </w:r>
      <w:r w:rsidR="00EB453B">
        <w:rPr>
          <w:rFonts w:ascii="Arial" w:eastAsia="Times New Roman" w:hAnsi="Arial" w:cs="Arial"/>
          <w:sz w:val="24"/>
          <w:szCs w:val="24"/>
        </w:rPr>
        <w:t xml:space="preserve">(ToR) </w:t>
      </w:r>
      <w:r w:rsidRPr="00E40049">
        <w:rPr>
          <w:rFonts w:ascii="Arial" w:eastAsia="Times New Roman" w:hAnsi="Arial" w:cs="Arial"/>
          <w:sz w:val="24"/>
          <w:szCs w:val="24"/>
        </w:rPr>
        <w:t xml:space="preserve">for a new </w:t>
      </w:r>
      <w:r>
        <w:rPr>
          <w:rFonts w:ascii="Arial" w:eastAsia="Times New Roman" w:hAnsi="Arial" w:cs="Arial"/>
          <w:sz w:val="24"/>
          <w:szCs w:val="24"/>
        </w:rPr>
        <w:t>Regulat</w:t>
      </w:r>
      <w:r w:rsidR="005A7B59">
        <w:rPr>
          <w:rFonts w:ascii="Arial" w:eastAsia="Times New Roman" w:hAnsi="Arial" w:cs="Arial"/>
          <w:sz w:val="24"/>
          <w:szCs w:val="24"/>
        </w:rPr>
        <w:t>ion</w:t>
      </w:r>
      <w:r>
        <w:rPr>
          <w:rFonts w:ascii="Arial" w:eastAsia="Times New Roman" w:hAnsi="Arial" w:cs="Arial"/>
          <w:sz w:val="24"/>
          <w:szCs w:val="24"/>
        </w:rPr>
        <w:t xml:space="preserve"> &amp; Science </w:t>
      </w:r>
      <w:r w:rsidR="0078086F">
        <w:rPr>
          <w:rFonts w:ascii="Arial" w:eastAsia="Times New Roman" w:hAnsi="Arial" w:cs="Arial"/>
          <w:sz w:val="24"/>
          <w:szCs w:val="24"/>
        </w:rPr>
        <w:t>C</w:t>
      </w:r>
      <w:r w:rsidRPr="00E40049">
        <w:rPr>
          <w:rFonts w:ascii="Arial" w:eastAsia="Times New Roman" w:hAnsi="Arial" w:cs="Arial"/>
          <w:sz w:val="24"/>
          <w:szCs w:val="24"/>
        </w:rPr>
        <w:t>ommittee</w:t>
      </w:r>
      <w:r>
        <w:rPr>
          <w:rFonts w:ascii="Arial" w:eastAsia="Times New Roman" w:hAnsi="Arial" w:cs="Arial"/>
          <w:sz w:val="24"/>
          <w:szCs w:val="24"/>
        </w:rPr>
        <w:t>;</w:t>
      </w:r>
      <w:r w:rsidRPr="00E40049">
        <w:rPr>
          <w:rFonts w:ascii="Arial" w:eastAsia="Times New Roman" w:hAnsi="Arial" w:cs="Arial"/>
          <w:sz w:val="24"/>
          <w:szCs w:val="24"/>
        </w:rPr>
        <w:t xml:space="preserve"> </w:t>
      </w:r>
    </w:p>
    <w:p w14:paraId="22903D2D" w14:textId="77777777" w:rsidR="007972BF" w:rsidRPr="007972BF" w:rsidRDefault="00716131" w:rsidP="007972BF">
      <w:pPr>
        <w:pStyle w:val="ListParagraph"/>
        <w:widowControl w:val="0"/>
        <w:numPr>
          <w:ilvl w:val="1"/>
          <w:numId w:val="29"/>
        </w:numPr>
        <w:overflowPunct w:val="0"/>
        <w:autoSpaceDE w:val="0"/>
        <w:autoSpaceDN w:val="0"/>
        <w:adjustRightInd w:val="0"/>
        <w:spacing w:after="240" w:line="360" w:lineRule="auto"/>
        <w:textAlignment w:val="baseline"/>
        <w:rPr>
          <w:rFonts w:ascii="Arial" w:eastAsia="Times New Roman" w:hAnsi="Arial" w:cs="Arial"/>
          <w:sz w:val="24"/>
          <w:szCs w:val="24"/>
        </w:rPr>
      </w:pPr>
      <w:r w:rsidRPr="00F134EB">
        <w:rPr>
          <w:rFonts w:ascii="Arial" w:hAnsi="Arial" w:cs="Arial"/>
          <w:sz w:val="24"/>
          <w:szCs w:val="24"/>
        </w:rPr>
        <w:t xml:space="preserve">memberships of the committees </w:t>
      </w:r>
      <w:r w:rsidR="00897184">
        <w:rPr>
          <w:rFonts w:ascii="Arial" w:hAnsi="Arial" w:cs="Arial"/>
          <w:sz w:val="24"/>
          <w:szCs w:val="24"/>
        </w:rPr>
        <w:t>as presented in section 2</w:t>
      </w:r>
      <w:r w:rsidR="007972BF">
        <w:rPr>
          <w:rFonts w:ascii="Arial" w:hAnsi="Arial" w:cs="Arial"/>
          <w:sz w:val="24"/>
          <w:szCs w:val="24"/>
        </w:rPr>
        <w:t>; and</w:t>
      </w:r>
    </w:p>
    <w:p w14:paraId="0CBB3ACE" w14:textId="271AFFE4" w:rsidR="007972BF" w:rsidRPr="007972BF" w:rsidRDefault="007972BF" w:rsidP="007972BF">
      <w:pPr>
        <w:pStyle w:val="ListParagraph"/>
        <w:widowControl w:val="0"/>
        <w:numPr>
          <w:ilvl w:val="1"/>
          <w:numId w:val="29"/>
        </w:numPr>
        <w:overflowPunct w:val="0"/>
        <w:autoSpaceDE w:val="0"/>
        <w:autoSpaceDN w:val="0"/>
        <w:adjustRightInd w:val="0"/>
        <w:spacing w:after="240" w:line="360" w:lineRule="auto"/>
        <w:textAlignment w:val="baseline"/>
        <w:rPr>
          <w:rFonts w:ascii="Arial" w:eastAsia="Times New Roman" w:hAnsi="Arial" w:cs="Arial"/>
          <w:sz w:val="24"/>
          <w:szCs w:val="24"/>
        </w:rPr>
      </w:pPr>
      <w:r w:rsidRPr="007972BF">
        <w:rPr>
          <w:rFonts w:ascii="Arial" w:hAnsi="Arial" w:cs="Arial"/>
          <w:color w:val="000000" w:themeColor="text1"/>
          <w:sz w:val="24"/>
          <w:szCs w:val="24"/>
          <w:shd w:val="clear" w:color="auto" w:fill="FFFFFF"/>
        </w:rPr>
        <w:t xml:space="preserve">changes to the PRC ToR paragraphs 5.1 and 5.5 as indicated </w:t>
      </w:r>
      <w:r>
        <w:rPr>
          <w:rFonts w:ascii="Arial" w:hAnsi="Arial" w:cs="Arial"/>
          <w:color w:val="000000" w:themeColor="text1"/>
          <w:sz w:val="24"/>
          <w:szCs w:val="24"/>
          <w:shd w:val="clear" w:color="auto" w:fill="FFFFFF"/>
        </w:rPr>
        <w:t>in section 2.2</w:t>
      </w:r>
      <w:r w:rsidRPr="007972BF">
        <w:rPr>
          <w:rFonts w:ascii="Arial" w:hAnsi="Arial" w:cs="Arial"/>
          <w:color w:val="000000" w:themeColor="text1"/>
          <w:sz w:val="24"/>
          <w:szCs w:val="24"/>
          <w:shd w:val="clear" w:color="auto" w:fill="FFFFFF"/>
        </w:rPr>
        <w:t>. </w:t>
      </w:r>
    </w:p>
    <w:p w14:paraId="116F223C" w14:textId="77777777" w:rsidR="00BA0D6C" w:rsidRDefault="00BA0D6C" w:rsidP="00451EE6">
      <w:pPr>
        <w:rPr>
          <w:rFonts w:ascii="Arial" w:eastAsia="Times New Roman" w:hAnsi="Arial" w:cs="Arial"/>
          <w:b/>
          <w:sz w:val="28"/>
          <w:szCs w:val="28"/>
        </w:rPr>
      </w:pPr>
    </w:p>
    <w:p w14:paraId="73541CB7" w14:textId="77777777" w:rsidR="00030672" w:rsidRDefault="00030672">
      <w:pPr>
        <w:rPr>
          <w:rFonts w:ascii="Arial" w:eastAsia="Times New Roman" w:hAnsi="Arial" w:cs="Arial"/>
          <w:b/>
          <w:sz w:val="28"/>
          <w:szCs w:val="28"/>
        </w:rPr>
      </w:pPr>
      <w:r>
        <w:rPr>
          <w:rFonts w:ascii="Arial" w:eastAsia="Times New Roman" w:hAnsi="Arial" w:cs="Arial"/>
          <w:b/>
          <w:sz w:val="28"/>
          <w:szCs w:val="28"/>
        </w:rPr>
        <w:br w:type="page"/>
      </w:r>
    </w:p>
    <w:p w14:paraId="558B58B5" w14:textId="06728B3B" w:rsidR="006B031C" w:rsidRPr="008D395A" w:rsidRDefault="00B50579" w:rsidP="00451EE6">
      <w:pPr>
        <w:rPr>
          <w:rFonts w:ascii="Arial" w:eastAsia="Times New Roman" w:hAnsi="Arial" w:cs="Arial"/>
          <w:b/>
          <w:sz w:val="28"/>
          <w:szCs w:val="28"/>
        </w:rPr>
      </w:pPr>
      <w:r w:rsidRPr="008D395A">
        <w:rPr>
          <w:rFonts w:ascii="Arial" w:eastAsia="Times New Roman" w:hAnsi="Arial" w:cs="Arial"/>
          <w:b/>
          <w:sz w:val="28"/>
          <w:szCs w:val="28"/>
        </w:rPr>
        <w:lastRenderedPageBreak/>
        <w:t>Annex 1:</w:t>
      </w:r>
      <w:r w:rsidR="00A43A0E" w:rsidRPr="008D395A">
        <w:rPr>
          <w:rFonts w:ascii="Arial" w:eastAsia="Times New Roman" w:hAnsi="Arial" w:cs="Arial"/>
          <w:b/>
          <w:sz w:val="28"/>
          <w:szCs w:val="28"/>
        </w:rPr>
        <w:t xml:space="preserve"> Board Governance Official Documents and Procedures</w:t>
      </w:r>
    </w:p>
    <w:p w14:paraId="58DF0E09" w14:textId="70FD929A" w:rsidR="00DA2FEC" w:rsidRPr="00694489" w:rsidRDefault="00B50579" w:rsidP="00DA2FEC">
      <w:pPr>
        <w:pStyle w:val="ListParagraph"/>
        <w:numPr>
          <w:ilvl w:val="0"/>
          <w:numId w:val="27"/>
        </w:numPr>
        <w:spacing w:after="240" w:line="360" w:lineRule="auto"/>
        <w:rPr>
          <w:rFonts w:ascii="Arial" w:eastAsia="Times New Roman" w:hAnsi="Arial" w:cs="Arial"/>
          <w:sz w:val="24"/>
          <w:szCs w:val="24"/>
        </w:rPr>
      </w:pPr>
      <w:r w:rsidRPr="00694489">
        <w:rPr>
          <w:rFonts w:ascii="Arial" w:eastAsia="Times New Roman" w:hAnsi="Arial" w:cs="Arial"/>
          <w:sz w:val="24"/>
          <w:szCs w:val="24"/>
        </w:rPr>
        <w:t xml:space="preserve">Framework document </w:t>
      </w:r>
      <w:r w:rsidRPr="00694489">
        <w:rPr>
          <w:rFonts w:ascii="Arial" w:hAnsi="Arial" w:cs="Arial"/>
          <w:color w:val="000000" w:themeColor="text1"/>
          <w:sz w:val="24"/>
          <w:szCs w:val="24"/>
        </w:rPr>
        <w:t xml:space="preserve">- </w:t>
      </w:r>
      <w:r w:rsidR="00554CCE" w:rsidRPr="00694489">
        <w:rPr>
          <w:rFonts w:ascii="Arial" w:hAnsi="Arial" w:cs="Arial"/>
          <w:color w:val="000000" w:themeColor="text1"/>
          <w:sz w:val="24"/>
          <w:szCs w:val="24"/>
        </w:rPr>
        <w:t>see</w:t>
      </w:r>
      <w:r w:rsidRPr="00694489">
        <w:rPr>
          <w:rFonts w:ascii="Arial" w:hAnsi="Arial" w:cs="Arial"/>
          <w:color w:val="000000" w:themeColor="text1"/>
          <w:sz w:val="24"/>
          <w:szCs w:val="24"/>
          <w:lang w:eastAsia="en-GB"/>
        </w:rPr>
        <w:t xml:space="preserve"> </w:t>
      </w:r>
      <w:hyperlink r:id="rId10" w:history="1">
        <w:r w:rsidRPr="00694489">
          <w:rPr>
            <w:rFonts w:ascii="Arial" w:hAnsi="Arial" w:cs="Arial"/>
            <w:color w:val="0000FF"/>
            <w:sz w:val="24"/>
            <w:szCs w:val="24"/>
            <w:u w:val="single"/>
          </w:rPr>
          <w:t>SEPA Framework | Beta | SEPA</w:t>
        </w:r>
      </w:hyperlink>
      <w:r w:rsidRPr="00694489">
        <w:rPr>
          <w:rFonts w:ascii="Arial" w:hAnsi="Arial" w:cs="Arial"/>
          <w:sz w:val="24"/>
          <w:szCs w:val="24"/>
        </w:rPr>
        <w:t>.</w:t>
      </w:r>
      <w:r w:rsidRPr="00694489">
        <w:rPr>
          <w:rFonts w:ascii="Arial" w:hAnsi="Arial" w:cs="Arial"/>
          <w:color w:val="000000" w:themeColor="text1"/>
          <w:sz w:val="24"/>
          <w:szCs w:val="24"/>
          <w:lang w:eastAsia="en-GB"/>
        </w:rPr>
        <w:t xml:space="preserve"> </w:t>
      </w:r>
    </w:p>
    <w:p w14:paraId="27A09909" w14:textId="21CB2BDB" w:rsidR="00DA2FEC" w:rsidRPr="00694489" w:rsidRDefault="00B50579" w:rsidP="00DA2FEC">
      <w:pPr>
        <w:pStyle w:val="ListParagraph"/>
        <w:numPr>
          <w:ilvl w:val="0"/>
          <w:numId w:val="27"/>
        </w:numPr>
        <w:spacing w:after="240" w:line="360" w:lineRule="auto"/>
        <w:rPr>
          <w:rFonts w:ascii="Arial" w:eastAsia="Times New Roman" w:hAnsi="Arial" w:cs="Arial"/>
          <w:sz w:val="24"/>
          <w:szCs w:val="24"/>
        </w:rPr>
      </w:pPr>
      <w:r w:rsidRPr="00694489">
        <w:rPr>
          <w:rFonts w:ascii="Arial" w:eastAsia="Times New Roman" w:hAnsi="Arial" w:cs="Arial"/>
          <w:sz w:val="24"/>
          <w:szCs w:val="24"/>
        </w:rPr>
        <w:t xml:space="preserve">Standing Orders </w:t>
      </w:r>
      <w:r w:rsidR="0015528F" w:rsidRPr="00694489">
        <w:rPr>
          <w:rFonts w:ascii="Arial" w:eastAsia="Times New Roman" w:hAnsi="Arial" w:cs="Arial"/>
          <w:sz w:val="24"/>
          <w:szCs w:val="24"/>
        </w:rPr>
        <w:t xml:space="preserve">– see </w:t>
      </w:r>
      <w:hyperlink r:id="rId11" w:history="1">
        <w:r w:rsidR="0015528F" w:rsidRPr="00694489">
          <w:rPr>
            <w:rFonts w:ascii="Arial" w:hAnsi="Arial" w:cs="Arial"/>
            <w:color w:val="0000FF"/>
            <w:sz w:val="24"/>
            <w:szCs w:val="24"/>
            <w:u w:val="single"/>
          </w:rPr>
          <w:t>Standing orders | Beta | SEPA</w:t>
        </w:r>
      </w:hyperlink>
    </w:p>
    <w:p w14:paraId="21A2989D" w14:textId="52BA34DE" w:rsidR="00A845BD" w:rsidRPr="00694489" w:rsidRDefault="00DA2FEC" w:rsidP="00A845BD">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sz w:val="24"/>
          <w:szCs w:val="24"/>
          <w:lang w:eastAsia="en-GB"/>
        </w:rPr>
        <w:t xml:space="preserve">Code of Conduct - </w:t>
      </w:r>
      <w:r w:rsidRPr="00694489">
        <w:rPr>
          <w:rFonts w:ascii="Arial" w:eastAsia="Times New Roman" w:hAnsi="Arial" w:cs="Arial"/>
          <w:sz w:val="24"/>
          <w:szCs w:val="24"/>
        </w:rPr>
        <w:t xml:space="preserve">see </w:t>
      </w:r>
      <w:hyperlink r:id="rId12" w:history="1">
        <w:r w:rsidRPr="00694489">
          <w:rPr>
            <w:rFonts w:ascii="Arial" w:hAnsi="Arial" w:cs="Arial"/>
            <w:color w:val="0000FF"/>
            <w:sz w:val="24"/>
            <w:szCs w:val="24"/>
            <w:u w:val="single"/>
          </w:rPr>
          <w:t>Code of Conduct for Members | Beta | SEPA</w:t>
        </w:r>
      </w:hyperlink>
      <w:r w:rsidRPr="00694489">
        <w:rPr>
          <w:rFonts w:ascii="Arial" w:eastAsia="Times New Roman" w:hAnsi="Arial" w:cs="Arial"/>
          <w:sz w:val="24"/>
          <w:szCs w:val="24"/>
        </w:rPr>
        <w:t xml:space="preserve"> </w:t>
      </w:r>
    </w:p>
    <w:p w14:paraId="1602C4E3" w14:textId="4C8B09D4" w:rsidR="00DB4026" w:rsidRPr="00694489" w:rsidRDefault="00B50579" w:rsidP="00DB4026">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sz w:val="24"/>
          <w:szCs w:val="24"/>
        </w:rPr>
        <w:t>Terms of Reference of the Audit, Risk and Assurance Committee</w:t>
      </w:r>
      <w:r w:rsidR="00A845BD" w:rsidRPr="00694489">
        <w:rPr>
          <w:rFonts w:ascii="Arial" w:eastAsia="Times New Roman" w:hAnsi="Arial" w:cs="Arial"/>
          <w:sz w:val="24"/>
          <w:szCs w:val="24"/>
        </w:rPr>
        <w:t xml:space="preserve"> – see </w:t>
      </w:r>
      <w:hyperlink r:id="rId13" w:history="1">
        <w:r w:rsidR="00A17369" w:rsidRPr="00694489">
          <w:rPr>
            <w:rFonts w:ascii="Arial" w:hAnsi="Arial" w:cs="Arial"/>
            <w:color w:val="0000FF"/>
            <w:sz w:val="24"/>
            <w:szCs w:val="24"/>
            <w:u w:val="single"/>
          </w:rPr>
          <w:t>Audit, Risk and Assurance Committee | Beta | SEPA</w:t>
        </w:r>
      </w:hyperlink>
      <w:r w:rsidR="00A17369" w:rsidRPr="00694489">
        <w:rPr>
          <w:rFonts w:ascii="Arial" w:eastAsia="Times New Roman" w:hAnsi="Arial" w:cs="Arial"/>
          <w:sz w:val="24"/>
          <w:szCs w:val="24"/>
        </w:rPr>
        <w:tab/>
      </w:r>
    </w:p>
    <w:p w14:paraId="12F9AB19" w14:textId="4CF61EE1" w:rsidR="00701D90" w:rsidRPr="00694489" w:rsidRDefault="00B50579" w:rsidP="00701D90">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sz w:val="24"/>
          <w:szCs w:val="24"/>
        </w:rPr>
        <w:t>Terms of Reference of the People and Resources Committee</w:t>
      </w:r>
      <w:r w:rsidR="0015528F" w:rsidRPr="00694489">
        <w:rPr>
          <w:rFonts w:ascii="Arial" w:eastAsia="Times New Roman" w:hAnsi="Arial" w:cs="Arial"/>
          <w:sz w:val="24"/>
          <w:szCs w:val="24"/>
        </w:rPr>
        <w:t xml:space="preserve"> – see </w:t>
      </w:r>
      <w:hyperlink r:id="rId14" w:history="1">
        <w:r w:rsidR="0015528F" w:rsidRPr="00694489">
          <w:rPr>
            <w:rFonts w:ascii="Arial" w:hAnsi="Arial" w:cs="Arial"/>
            <w:color w:val="0000FF"/>
            <w:sz w:val="24"/>
            <w:szCs w:val="24"/>
            <w:u w:val="single"/>
          </w:rPr>
          <w:t>People and Resources Committee | Beta | SEPA</w:t>
        </w:r>
      </w:hyperlink>
    </w:p>
    <w:p w14:paraId="3BFF5E05" w14:textId="1B431789" w:rsidR="00707FDA" w:rsidRPr="00694489" w:rsidRDefault="00DB4026" w:rsidP="00707FDA">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color w:val="000000" w:themeColor="text1"/>
          <w:sz w:val="24"/>
          <w:szCs w:val="24"/>
          <w:lang w:eastAsia="en-GB"/>
        </w:rPr>
        <w:t>Board members’ representation of SEPA at meetings and events</w:t>
      </w:r>
      <w:r w:rsidR="00663D4B" w:rsidRPr="00694489">
        <w:rPr>
          <w:rFonts w:ascii="Arial" w:eastAsia="Times New Roman" w:hAnsi="Arial" w:cs="Arial"/>
          <w:color w:val="000000" w:themeColor="text1"/>
          <w:sz w:val="24"/>
          <w:szCs w:val="24"/>
          <w:lang w:eastAsia="en-GB"/>
        </w:rPr>
        <w:t xml:space="preserve"> – see </w:t>
      </w:r>
      <w:hyperlink r:id="rId15" w:history="1">
        <w:r w:rsidR="00663D4B" w:rsidRPr="00694489">
          <w:rPr>
            <w:rFonts w:ascii="Arial" w:hAnsi="Arial" w:cs="Arial"/>
            <w:color w:val="0000FF"/>
            <w:sz w:val="24"/>
            <w:szCs w:val="24"/>
            <w:u w:val="single"/>
          </w:rPr>
          <w:t>Board Members representation of SEPA at meetings and events | Beta | SEPA</w:t>
        </w:r>
      </w:hyperlink>
    </w:p>
    <w:p w14:paraId="15E039C8" w14:textId="466B6A26" w:rsidR="00707FDA" w:rsidRPr="00694489" w:rsidRDefault="00B50579" w:rsidP="00707FDA">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sz w:val="24"/>
          <w:szCs w:val="24"/>
          <w:lang w:eastAsia="en-GB"/>
        </w:rPr>
        <w:t>Guidance on gifts and hospitality for Board members</w:t>
      </w:r>
      <w:r w:rsidR="00010A0E" w:rsidRPr="00694489">
        <w:rPr>
          <w:rFonts w:ascii="Arial" w:eastAsia="Times New Roman" w:hAnsi="Arial" w:cs="Arial"/>
          <w:sz w:val="24"/>
          <w:szCs w:val="24"/>
          <w:lang w:eastAsia="en-GB"/>
        </w:rPr>
        <w:t xml:space="preserve"> – see </w:t>
      </w:r>
      <w:hyperlink r:id="rId16" w:history="1">
        <w:r w:rsidR="000D1F7F" w:rsidRPr="00694489">
          <w:rPr>
            <w:rFonts w:ascii="Arial" w:hAnsi="Arial" w:cs="Arial"/>
            <w:color w:val="0000FF"/>
            <w:sz w:val="24"/>
            <w:szCs w:val="24"/>
            <w:u w:val="single"/>
          </w:rPr>
          <w:t>Guidance on gifts and hospitality for Board members | Beta | SEPA</w:t>
        </w:r>
      </w:hyperlink>
    </w:p>
    <w:p w14:paraId="0A24408B" w14:textId="32BA30EE" w:rsidR="00A02187" w:rsidRPr="00694489" w:rsidRDefault="00B50579" w:rsidP="00A02187">
      <w:pPr>
        <w:pStyle w:val="ListParagraph"/>
        <w:widowControl w:val="0"/>
        <w:numPr>
          <w:ilvl w:val="0"/>
          <w:numId w:val="27"/>
        </w:numPr>
        <w:spacing w:after="240" w:line="360" w:lineRule="auto"/>
        <w:rPr>
          <w:rFonts w:ascii="Arial" w:eastAsia="Times New Roman" w:hAnsi="Arial" w:cs="Arial"/>
          <w:sz w:val="24"/>
          <w:szCs w:val="24"/>
          <w:lang w:eastAsia="en-GB"/>
        </w:rPr>
      </w:pPr>
      <w:r w:rsidRPr="00694489">
        <w:rPr>
          <w:rFonts w:ascii="Arial" w:eastAsia="Times New Roman" w:hAnsi="Arial" w:cs="Arial"/>
          <w:sz w:val="24"/>
          <w:szCs w:val="24"/>
          <w:lang w:eastAsia="en-GB"/>
        </w:rPr>
        <w:t>Policy and procedure for Board members claiming expenses</w:t>
      </w:r>
      <w:r w:rsidR="00657CA9" w:rsidRPr="00694489">
        <w:rPr>
          <w:rFonts w:ascii="Arial" w:eastAsia="Times New Roman" w:hAnsi="Arial" w:cs="Arial"/>
          <w:sz w:val="24"/>
          <w:szCs w:val="24"/>
          <w:lang w:eastAsia="en-GB"/>
        </w:rPr>
        <w:t xml:space="preserve"> </w:t>
      </w:r>
    </w:p>
    <w:p w14:paraId="512917A0" w14:textId="4C9AAD76" w:rsidR="00A02187" w:rsidRPr="00694489" w:rsidRDefault="00B50579" w:rsidP="00A02187">
      <w:pPr>
        <w:pStyle w:val="ListParagraph"/>
        <w:widowControl w:val="0"/>
        <w:numPr>
          <w:ilvl w:val="0"/>
          <w:numId w:val="27"/>
        </w:numPr>
        <w:spacing w:after="240" w:line="360" w:lineRule="auto"/>
        <w:rPr>
          <w:rFonts w:ascii="Arial" w:eastAsia="Times New Roman" w:hAnsi="Arial" w:cs="Arial"/>
          <w:sz w:val="24"/>
          <w:szCs w:val="24"/>
          <w:lang w:eastAsia="en-GB"/>
        </w:rPr>
      </w:pPr>
      <w:r w:rsidRPr="00694489">
        <w:rPr>
          <w:rFonts w:ascii="Arial" w:eastAsia="Times New Roman" w:hAnsi="Arial" w:cs="Arial"/>
          <w:sz w:val="24"/>
          <w:szCs w:val="24"/>
          <w:lang w:eastAsia="en-GB"/>
        </w:rPr>
        <w:t>Internal whistleblowing policy</w:t>
      </w:r>
      <w:r w:rsidR="005E0CC1" w:rsidRPr="00694489">
        <w:rPr>
          <w:rFonts w:ascii="Arial" w:eastAsia="Times New Roman" w:hAnsi="Arial" w:cs="Arial"/>
          <w:sz w:val="24"/>
          <w:szCs w:val="24"/>
          <w:lang w:eastAsia="en-GB"/>
        </w:rPr>
        <w:t xml:space="preserve"> – see </w:t>
      </w:r>
      <w:hyperlink r:id="rId17" w:history="1">
        <w:r w:rsidR="005E0CC1" w:rsidRPr="00694489">
          <w:rPr>
            <w:rFonts w:ascii="Arial" w:hAnsi="Arial" w:cs="Arial"/>
            <w:color w:val="0000FF"/>
            <w:sz w:val="24"/>
            <w:szCs w:val="24"/>
            <w:u w:val="single"/>
          </w:rPr>
          <w:t>Internal Whistleblowing Policy | Beta | SEPA</w:t>
        </w:r>
      </w:hyperlink>
    </w:p>
    <w:p w14:paraId="1CA33221" w14:textId="67157973" w:rsidR="00ED7CE2" w:rsidRPr="00694489" w:rsidRDefault="00B50579" w:rsidP="00D03F2D">
      <w:pPr>
        <w:pStyle w:val="ListParagraph"/>
        <w:widowControl w:val="0"/>
        <w:numPr>
          <w:ilvl w:val="0"/>
          <w:numId w:val="27"/>
        </w:numPr>
        <w:spacing w:after="240" w:line="360" w:lineRule="auto"/>
        <w:rPr>
          <w:rFonts w:ascii="Arial" w:eastAsia="Times New Roman" w:hAnsi="Arial" w:cs="Arial"/>
          <w:color w:val="000000" w:themeColor="text1"/>
          <w:sz w:val="24"/>
          <w:szCs w:val="24"/>
          <w:lang w:eastAsia="en-GB"/>
        </w:rPr>
      </w:pPr>
      <w:r w:rsidRPr="00694489">
        <w:rPr>
          <w:rFonts w:ascii="Arial" w:eastAsia="Times New Roman" w:hAnsi="Arial" w:cs="Arial"/>
          <w:sz w:val="24"/>
          <w:szCs w:val="24"/>
          <w:lang w:eastAsia="en-GB"/>
        </w:rPr>
        <w:t>Procedure for dealing with allegations of failure by Board members to comply with the SEPA Code of Conduct</w:t>
      </w:r>
      <w:r w:rsidR="00ED7CE2" w:rsidRPr="00694489">
        <w:rPr>
          <w:rFonts w:ascii="Arial" w:eastAsia="Times New Roman" w:hAnsi="Arial" w:cs="Arial"/>
          <w:sz w:val="24"/>
          <w:szCs w:val="24"/>
          <w:lang w:eastAsia="en-GB"/>
        </w:rPr>
        <w:t xml:space="preserve"> – see </w:t>
      </w:r>
      <w:hyperlink r:id="rId18" w:history="1">
        <w:r w:rsidR="00ED7CE2" w:rsidRPr="00694489">
          <w:rPr>
            <w:rFonts w:ascii="Arial" w:hAnsi="Arial" w:cs="Arial"/>
            <w:color w:val="0000FF"/>
            <w:sz w:val="24"/>
            <w:szCs w:val="24"/>
            <w:u w:val="single"/>
          </w:rPr>
          <w:t>Annual review of official documents and procedures approved by the Board | Beta | SEPA</w:t>
        </w:r>
      </w:hyperlink>
      <w:r w:rsidR="0093578E">
        <w:rPr>
          <w:rFonts w:ascii="Arial" w:hAnsi="Arial" w:cs="Arial"/>
          <w:sz w:val="24"/>
          <w:szCs w:val="24"/>
        </w:rPr>
        <w:t xml:space="preserve"> (Appendix 1)</w:t>
      </w:r>
    </w:p>
    <w:p w14:paraId="59A89B8A" w14:textId="2635A027" w:rsidR="00D636CE" w:rsidRPr="00694489" w:rsidRDefault="00B50579" w:rsidP="00D03F2D">
      <w:pPr>
        <w:pStyle w:val="ListParagraph"/>
        <w:widowControl w:val="0"/>
        <w:numPr>
          <w:ilvl w:val="0"/>
          <w:numId w:val="27"/>
        </w:numPr>
        <w:spacing w:after="240" w:line="360" w:lineRule="auto"/>
        <w:rPr>
          <w:rFonts w:ascii="Arial" w:eastAsia="Times New Roman" w:hAnsi="Arial" w:cs="Arial"/>
          <w:b/>
          <w:bCs/>
          <w:sz w:val="24"/>
          <w:szCs w:val="24"/>
          <w:lang w:eastAsia="en-GB"/>
        </w:rPr>
      </w:pPr>
      <w:r w:rsidRPr="00694489">
        <w:rPr>
          <w:rFonts w:ascii="Arial" w:eastAsia="Times New Roman" w:hAnsi="Arial" w:cs="Arial"/>
          <w:color w:val="000000" w:themeColor="text1"/>
          <w:sz w:val="24"/>
          <w:szCs w:val="24"/>
          <w:lang w:eastAsia="en-GB"/>
        </w:rPr>
        <w:t>Scheme of Delegation</w:t>
      </w:r>
      <w:r w:rsidR="590278AC" w:rsidRPr="00694489">
        <w:rPr>
          <w:rFonts w:ascii="Arial" w:eastAsia="Times New Roman" w:hAnsi="Arial" w:cs="Arial"/>
          <w:color w:val="000000" w:themeColor="text1"/>
          <w:sz w:val="24"/>
          <w:szCs w:val="24"/>
          <w:lang w:eastAsia="en-GB"/>
        </w:rPr>
        <w:t xml:space="preserve"> – see </w:t>
      </w:r>
      <w:hyperlink r:id="rId19" w:history="1">
        <w:r w:rsidR="00694489" w:rsidRPr="00694489">
          <w:rPr>
            <w:rFonts w:ascii="Arial" w:hAnsi="Arial" w:cs="Arial"/>
            <w:color w:val="0000FF"/>
            <w:sz w:val="24"/>
            <w:szCs w:val="24"/>
            <w:u w:val="single"/>
          </w:rPr>
          <w:t>Scheme of Delegated Powers | Beta | SEPA</w:t>
        </w:r>
      </w:hyperlink>
    </w:p>
    <w:p w14:paraId="7F022C71" w14:textId="77777777" w:rsidR="00030672" w:rsidRDefault="00030672">
      <w:pPr>
        <w:rPr>
          <w:rFonts w:ascii="Arial" w:eastAsia="Times New Roman" w:hAnsi="Arial" w:cs="Arial"/>
          <w:b/>
          <w:bCs/>
          <w:sz w:val="28"/>
          <w:szCs w:val="28"/>
          <w:lang w:eastAsia="en-GB"/>
        </w:rPr>
      </w:pPr>
      <w:r>
        <w:rPr>
          <w:rFonts w:ascii="Arial" w:eastAsia="Times New Roman" w:hAnsi="Arial" w:cs="Arial"/>
          <w:b/>
          <w:bCs/>
          <w:sz w:val="28"/>
          <w:szCs w:val="28"/>
          <w:lang w:eastAsia="en-GB"/>
        </w:rPr>
        <w:br w:type="page"/>
      </w:r>
    </w:p>
    <w:p w14:paraId="2737C5E1" w14:textId="7CDE80DA" w:rsidR="00FC1E1D" w:rsidRDefault="00C44E9C" w:rsidP="00C44E9C">
      <w:pPr>
        <w:spacing w:after="0" w:line="240" w:lineRule="auto"/>
        <w:ind w:left="705" w:hanging="705"/>
        <w:textAlignment w:val="baseline"/>
        <w:rPr>
          <w:rFonts w:ascii="Arial" w:eastAsia="Times New Roman" w:hAnsi="Arial" w:cs="Arial"/>
          <w:b/>
          <w:bCs/>
          <w:sz w:val="28"/>
          <w:szCs w:val="28"/>
          <w:lang w:eastAsia="en-GB"/>
        </w:rPr>
      </w:pPr>
      <w:r w:rsidRPr="00FC1E1D">
        <w:rPr>
          <w:rFonts w:ascii="Arial" w:eastAsia="Times New Roman" w:hAnsi="Arial" w:cs="Arial"/>
          <w:b/>
          <w:bCs/>
          <w:sz w:val="28"/>
          <w:szCs w:val="28"/>
          <w:lang w:eastAsia="en-GB"/>
        </w:rPr>
        <w:lastRenderedPageBreak/>
        <w:t>Annex 2:</w:t>
      </w:r>
      <w:r w:rsidRPr="00FC1E1D">
        <w:rPr>
          <w:rFonts w:ascii="Arial" w:eastAsia="Times New Roman" w:hAnsi="Arial" w:cs="Arial"/>
          <w:b/>
          <w:bCs/>
          <w:sz w:val="28"/>
          <w:szCs w:val="28"/>
          <w:lang w:eastAsia="en-GB"/>
        </w:rPr>
        <w:tab/>
      </w:r>
      <w:r w:rsidR="00F6554F">
        <w:rPr>
          <w:rFonts w:ascii="Arial" w:eastAsia="Times New Roman" w:hAnsi="Arial" w:cs="Arial"/>
          <w:b/>
          <w:bCs/>
          <w:sz w:val="28"/>
          <w:szCs w:val="28"/>
          <w:lang w:eastAsia="en-GB"/>
        </w:rPr>
        <w:t>Draft ToR for proposed new committee</w:t>
      </w:r>
      <w:r w:rsidRPr="00FC1E1D">
        <w:rPr>
          <w:rFonts w:ascii="Arial" w:eastAsia="Times New Roman" w:hAnsi="Arial" w:cs="Arial"/>
          <w:b/>
          <w:bCs/>
          <w:sz w:val="28"/>
          <w:szCs w:val="28"/>
          <w:lang w:eastAsia="en-GB"/>
        </w:rPr>
        <w:tab/>
      </w:r>
      <w:r w:rsidRPr="00FC1E1D">
        <w:rPr>
          <w:rFonts w:ascii="Arial" w:eastAsia="Times New Roman" w:hAnsi="Arial" w:cs="Arial"/>
          <w:b/>
          <w:bCs/>
          <w:sz w:val="28"/>
          <w:szCs w:val="28"/>
          <w:lang w:eastAsia="en-GB"/>
        </w:rPr>
        <w:tab/>
      </w:r>
    </w:p>
    <w:p w14:paraId="55168D39" w14:textId="77777777" w:rsidR="00FC1E1D" w:rsidRDefault="00FC1E1D" w:rsidP="00C44E9C">
      <w:pPr>
        <w:spacing w:after="0" w:line="240" w:lineRule="auto"/>
        <w:ind w:left="705" w:hanging="705"/>
        <w:textAlignment w:val="baseline"/>
        <w:rPr>
          <w:rFonts w:ascii="Arial" w:eastAsia="Times New Roman" w:hAnsi="Arial" w:cs="Arial"/>
          <w:b/>
          <w:bCs/>
          <w:sz w:val="28"/>
          <w:szCs w:val="28"/>
          <w:lang w:eastAsia="en-GB"/>
        </w:rPr>
      </w:pPr>
    </w:p>
    <w:p w14:paraId="792BACC4" w14:textId="5B368380" w:rsidR="00D126EB" w:rsidRPr="00F6554F" w:rsidRDefault="00D126EB" w:rsidP="00D126EB">
      <w:pPr>
        <w:widowControl w:val="0"/>
        <w:spacing w:after="0" w:line="240" w:lineRule="auto"/>
        <w:jc w:val="center"/>
        <w:rPr>
          <w:rFonts w:ascii="Arial" w:eastAsia="Times New Roman" w:hAnsi="Arial" w:cs="Arial"/>
          <w:b/>
          <w:sz w:val="24"/>
          <w:szCs w:val="24"/>
        </w:rPr>
      </w:pPr>
      <w:r w:rsidRPr="00F6554F">
        <w:rPr>
          <w:rFonts w:ascii="Arial" w:eastAsia="Times New Roman" w:hAnsi="Arial" w:cs="Arial"/>
          <w:b/>
          <w:sz w:val="24"/>
          <w:szCs w:val="24"/>
        </w:rPr>
        <w:t>Regulat</w:t>
      </w:r>
      <w:r w:rsidR="005A7B59">
        <w:rPr>
          <w:rFonts w:ascii="Arial" w:eastAsia="Times New Roman" w:hAnsi="Arial" w:cs="Arial"/>
          <w:b/>
          <w:sz w:val="24"/>
          <w:szCs w:val="24"/>
        </w:rPr>
        <w:t>ion</w:t>
      </w:r>
      <w:r w:rsidRPr="00F6554F">
        <w:rPr>
          <w:rFonts w:ascii="Arial" w:eastAsia="Times New Roman" w:hAnsi="Arial" w:cs="Arial"/>
          <w:b/>
          <w:sz w:val="24"/>
          <w:szCs w:val="24"/>
        </w:rPr>
        <w:t xml:space="preserve"> &amp; Science Committee</w:t>
      </w:r>
    </w:p>
    <w:p w14:paraId="1B8FC694" w14:textId="4842FCA1" w:rsidR="00D126EB" w:rsidRPr="00F6554F" w:rsidRDefault="00010F27" w:rsidP="00204B0B">
      <w:pPr>
        <w:widowControl w:val="0"/>
        <w:spacing w:afterLines="160" w:after="384" w:line="360" w:lineRule="auto"/>
        <w:jc w:val="center"/>
        <w:rPr>
          <w:rFonts w:ascii="Arial" w:eastAsia="Times New Roman" w:hAnsi="Arial" w:cs="Arial"/>
          <w:b/>
          <w:bCs/>
          <w:sz w:val="24"/>
          <w:szCs w:val="24"/>
        </w:rPr>
      </w:pPr>
      <w:r>
        <w:rPr>
          <w:rFonts w:ascii="Arial" w:eastAsia="Times New Roman" w:hAnsi="Arial" w:cs="Arial"/>
          <w:b/>
          <w:bCs/>
          <w:sz w:val="24"/>
          <w:szCs w:val="24"/>
        </w:rPr>
        <w:t>T</w:t>
      </w:r>
      <w:r w:rsidR="00D126EB" w:rsidRPr="00F6554F">
        <w:rPr>
          <w:rFonts w:ascii="Arial" w:eastAsia="Times New Roman" w:hAnsi="Arial" w:cs="Arial"/>
          <w:b/>
          <w:bCs/>
          <w:sz w:val="24"/>
          <w:szCs w:val="24"/>
        </w:rPr>
        <w:t>erms of Reference</w:t>
      </w:r>
    </w:p>
    <w:p w14:paraId="28E77BCC" w14:textId="77777777" w:rsidR="00D126EB" w:rsidRPr="00F6554F" w:rsidRDefault="00D126EB" w:rsidP="00204B0B">
      <w:pPr>
        <w:widowControl w:val="0"/>
        <w:spacing w:afterLines="160" w:after="384" w:line="360" w:lineRule="auto"/>
        <w:jc w:val="both"/>
        <w:outlineLvl w:val="1"/>
        <w:rPr>
          <w:rFonts w:ascii="Arial" w:eastAsiaTheme="majorEastAsia" w:hAnsi="Arial" w:cs="Arial"/>
          <w:bCs/>
          <w:sz w:val="24"/>
          <w:szCs w:val="24"/>
        </w:rPr>
      </w:pPr>
      <w:r w:rsidRPr="00F6554F">
        <w:rPr>
          <w:rFonts w:ascii="Arial" w:eastAsiaTheme="majorEastAsia" w:hAnsi="Arial" w:cs="Arial"/>
          <w:b/>
          <w:bCs/>
          <w:sz w:val="24"/>
          <w:szCs w:val="24"/>
        </w:rPr>
        <w:t>1.</w:t>
      </w:r>
      <w:r w:rsidRPr="00F6554F">
        <w:rPr>
          <w:rFonts w:ascii="Arial" w:eastAsiaTheme="majorEastAsia" w:hAnsi="Arial" w:cs="Arial"/>
          <w:b/>
          <w:bCs/>
          <w:sz w:val="24"/>
          <w:szCs w:val="24"/>
        </w:rPr>
        <w:tab/>
        <w:t>Establishing the Committee</w:t>
      </w:r>
    </w:p>
    <w:p w14:paraId="58EA541A" w14:textId="643C27DB" w:rsidR="007A4F67"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1.1</w:t>
      </w:r>
      <w:r w:rsidRPr="00F6554F">
        <w:rPr>
          <w:rFonts w:ascii="Arial" w:hAnsi="Arial" w:cs="Arial"/>
          <w:sz w:val="24"/>
          <w:szCs w:val="24"/>
        </w:rPr>
        <w:tab/>
        <w:t>Under the Standing Orders for Meetings of the Agency Board and Board Standing Committees, approved by the Board of the Scottish Environment Protection Agency on 25 February 2025, the Agency Board may convene ad hoc committees and working groups to assist and advise it in undertaking its responsibilities.</w:t>
      </w:r>
    </w:p>
    <w:p w14:paraId="33AFB63A" w14:textId="77777777" w:rsidR="00D126EB" w:rsidRPr="00F6554F" w:rsidRDefault="00D126EB" w:rsidP="00204B0B">
      <w:pPr>
        <w:widowControl w:val="0"/>
        <w:spacing w:afterLines="160" w:after="384" w:line="360" w:lineRule="auto"/>
        <w:jc w:val="both"/>
        <w:rPr>
          <w:rFonts w:ascii="Arial" w:hAnsi="Arial" w:cs="Arial"/>
          <w:sz w:val="24"/>
          <w:szCs w:val="24"/>
        </w:rPr>
      </w:pPr>
      <w:r w:rsidRPr="00F6554F">
        <w:rPr>
          <w:rFonts w:ascii="Arial" w:hAnsi="Arial" w:cs="Arial"/>
          <w:b/>
          <w:bCs/>
          <w:sz w:val="24"/>
          <w:szCs w:val="24"/>
        </w:rPr>
        <w:t>2.</w:t>
      </w:r>
      <w:r w:rsidRPr="00F6554F">
        <w:rPr>
          <w:rFonts w:ascii="Arial" w:hAnsi="Arial" w:cs="Arial"/>
          <w:b/>
          <w:bCs/>
          <w:sz w:val="24"/>
          <w:szCs w:val="24"/>
        </w:rPr>
        <w:tab/>
        <w:t xml:space="preserve">Purpose of the Committee </w:t>
      </w:r>
    </w:p>
    <w:p w14:paraId="306752CC" w14:textId="01F2F90D" w:rsidR="00204B0B"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2.1</w:t>
      </w:r>
      <w:r w:rsidRPr="00F6554F">
        <w:rPr>
          <w:rFonts w:ascii="Arial" w:hAnsi="Arial" w:cs="Arial"/>
          <w:sz w:val="24"/>
          <w:szCs w:val="24"/>
        </w:rPr>
        <w:tab/>
        <w:t>The purpose of the Regulat</w:t>
      </w:r>
      <w:r w:rsidR="005A7B59">
        <w:rPr>
          <w:rFonts w:ascii="Arial" w:hAnsi="Arial" w:cs="Arial"/>
          <w:sz w:val="24"/>
          <w:szCs w:val="24"/>
        </w:rPr>
        <w:t>ion</w:t>
      </w:r>
      <w:r w:rsidRPr="00F6554F">
        <w:rPr>
          <w:rFonts w:ascii="Arial" w:hAnsi="Arial" w:cs="Arial"/>
          <w:sz w:val="24"/>
          <w:szCs w:val="24"/>
        </w:rPr>
        <w:t xml:space="preserve"> and Science Committee is to provide assurance to the Board that SEPA meets its obligations in delivering its two core statutory functions of environmental regulation and flood risk management, as set out in SEPA’s Framework agreement with Scottish Government.</w:t>
      </w:r>
    </w:p>
    <w:p w14:paraId="3C098D5F" w14:textId="29EFB5CA" w:rsidR="00D126EB" w:rsidRDefault="00F32F02" w:rsidP="00204B0B">
      <w:pPr>
        <w:widowControl w:val="0"/>
        <w:spacing w:afterLines="160" w:after="384" w:line="360" w:lineRule="auto"/>
        <w:ind w:left="720" w:hanging="72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D126EB" w:rsidRPr="00F6554F">
        <w:rPr>
          <w:rFonts w:ascii="Arial" w:hAnsi="Arial" w:cs="Arial"/>
          <w:sz w:val="24"/>
          <w:szCs w:val="24"/>
        </w:rPr>
        <w:t>It will undertake scrutiny and regular review of these functions, and ensure compliance with relevant legislation and Scottish Government requirements, including by way of deep dives.</w:t>
      </w:r>
    </w:p>
    <w:p w14:paraId="55813C78" w14:textId="77777777" w:rsidR="00D126EB" w:rsidRPr="00F6554F" w:rsidRDefault="00D126EB" w:rsidP="00204B0B">
      <w:pPr>
        <w:widowControl w:val="0"/>
        <w:spacing w:afterLines="160" w:after="384" w:line="360" w:lineRule="auto"/>
        <w:jc w:val="both"/>
        <w:outlineLvl w:val="1"/>
        <w:rPr>
          <w:rFonts w:ascii="Arial" w:eastAsiaTheme="majorEastAsia" w:hAnsi="Arial" w:cs="Arial"/>
          <w:bCs/>
          <w:sz w:val="24"/>
          <w:szCs w:val="24"/>
        </w:rPr>
      </w:pPr>
      <w:r w:rsidRPr="00F6554F">
        <w:rPr>
          <w:rFonts w:ascii="Arial" w:eastAsiaTheme="majorEastAsia" w:hAnsi="Arial" w:cs="Arial"/>
          <w:b/>
          <w:bCs/>
          <w:sz w:val="24"/>
          <w:szCs w:val="24"/>
        </w:rPr>
        <w:t>3.</w:t>
      </w:r>
      <w:r w:rsidRPr="00F6554F">
        <w:rPr>
          <w:rFonts w:ascii="Arial" w:eastAsiaTheme="majorEastAsia" w:hAnsi="Arial" w:cs="Arial"/>
          <w:b/>
          <w:bCs/>
          <w:sz w:val="24"/>
          <w:szCs w:val="24"/>
        </w:rPr>
        <w:tab/>
        <w:t xml:space="preserve">Functions and duties of the Committee </w:t>
      </w:r>
    </w:p>
    <w:p w14:paraId="15C95A13" w14:textId="77777777" w:rsidR="006F0776" w:rsidRDefault="00D126EB" w:rsidP="00567E0A">
      <w:pPr>
        <w:pStyle w:val="ListParagraph"/>
        <w:widowControl w:val="0"/>
        <w:numPr>
          <w:ilvl w:val="1"/>
          <w:numId w:val="33"/>
        </w:numPr>
        <w:spacing w:afterLines="160" w:after="384" w:line="360" w:lineRule="auto"/>
        <w:ind w:left="720" w:hanging="720"/>
        <w:rPr>
          <w:rFonts w:ascii="Arial" w:hAnsi="Arial" w:cs="Arial"/>
          <w:sz w:val="24"/>
          <w:szCs w:val="24"/>
        </w:rPr>
      </w:pPr>
      <w:r w:rsidRPr="006F0776">
        <w:rPr>
          <w:rFonts w:ascii="Arial" w:hAnsi="Arial" w:cs="Arial"/>
          <w:sz w:val="24"/>
          <w:szCs w:val="24"/>
        </w:rPr>
        <w:t>Power is delegated by the Agency Board to the Committee, not in any order of precedence, to:</w:t>
      </w:r>
    </w:p>
    <w:p w14:paraId="25F08DF9" w14:textId="77777777" w:rsidR="006F0776" w:rsidRDefault="006F0776" w:rsidP="00E36576">
      <w:pPr>
        <w:pStyle w:val="ListParagraph"/>
        <w:widowControl w:val="0"/>
        <w:spacing w:afterLines="160" w:after="384" w:line="360" w:lineRule="auto"/>
        <w:rPr>
          <w:rFonts w:ascii="Arial" w:hAnsi="Arial" w:cs="Arial"/>
          <w:sz w:val="24"/>
          <w:szCs w:val="24"/>
        </w:rPr>
      </w:pPr>
    </w:p>
    <w:p w14:paraId="2ECF7242" w14:textId="77777777" w:rsid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hAnsi="Arial" w:cs="Arial"/>
          <w:sz w:val="24"/>
          <w:szCs w:val="24"/>
        </w:rPr>
        <w:t>Assist the Agency Board and Corporate Leadership Team (CLT) in providing strategic oversight of SEPA’s regulatory and scientific delivery, including methodologies, decision making and processes, providing assurance that these are in line with SEPA’s statutory purpose and corporate planning priorities, and are effective and fit for purpose.</w:t>
      </w:r>
    </w:p>
    <w:p w14:paraId="6FEF930B" w14:textId="77777777" w:rsidR="006F0776" w:rsidRP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eastAsia="Times New Roman" w:hAnsi="Arial" w:cs="Arial"/>
          <w:sz w:val="24"/>
          <w:szCs w:val="24"/>
        </w:rPr>
        <w:t xml:space="preserve">Provide advice to CLT on developing and articulating an Evidence and Monitoring Strategy required to deliver SEPA’s corporate plan and </w:t>
      </w:r>
      <w:r w:rsidRPr="006F0776">
        <w:rPr>
          <w:rFonts w:ascii="Arial" w:eastAsia="Times New Roman" w:hAnsi="Arial" w:cs="Arial"/>
          <w:sz w:val="24"/>
          <w:szCs w:val="24"/>
        </w:rPr>
        <w:lastRenderedPageBreak/>
        <w:t>scrutinising impacts.</w:t>
      </w:r>
    </w:p>
    <w:p w14:paraId="1FC1BA57" w14:textId="77777777" w:rsid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hAnsi="Arial" w:cs="Arial"/>
          <w:sz w:val="24"/>
          <w:szCs w:val="24"/>
        </w:rPr>
        <w:t xml:space="preserve">Scrutinise and provide assurance to the Agency Board on SEPA’s regulatory impact, performance and service provision, reviewing SEPA’s regulatory strategy. SEPA’s </w:t>
      </w:r>
      <w:hyperlink r:id="rId20" w:history="1">
        <w:r w:rsidRPr="006F0776">
          <w:rPr>
            <w:rStyle w:val="Hyperlink"/>
            <w:rFonts w:ascii="Arial" w:hAnsi="Arial" w:cs="Arial"/>
            <w:sz w:val="24"/>
            <w:szCs w:val="24"/>
          </w:rPr>
          <w:t>regulatory approach</w:t>
        </w:r>
      </w:hyperlink>
      <w:r w:rsidRPr="006F0776">
        <w:rPr>
          <w:rFonts w:ascii="Arial" w:hAnsi="Arial" w:cs="Arial"/>
          <w:sz w:val="24"/>
          <w:szCs w:val="24"/>
        </w:rPr>
        <w:t xml:space="preserve"> is guided by four core principles: Precautionary action; The polluter pays; Prevention; and Rectification at source.</w:t>
      </w:r>
    </w:p>
    <w:p w14:paraId="6E115AE0" w14:textId="77777777" w:rsidR="006F0776" w:rsidRP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eastAsia="Times New Roman" w:hAnsi="Arial" w:cs="Arial"/>
          <w:sz w:val="24"/>
          <w:szCs w:val="24"/>
        </w:rPr>
        <w:t>Provide oversight of the process for successful regulatory and scientific delivery, including assurance on its Governance Framework (purpose, structure, landscape, powers and responsibilities); Accountability (transparency mechanisms, empowerment and capacity building); Culture (leadership, adherence to SEPA Values, skills and competence); and that this is aligned with financial planning.</w:t>
      </w:r>
    </w:p>
    <w:p w14:paraId="638DA7DD" w14:textId="77777777" w:rsidR="006F0776" w:rsidRP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eastAsia="Times New Roman" w:hAnsi="Arial" w:cs="Arial"/>
          <w:sz w:val="24"/>
          <w:szCs w:val="24"/>
        </w:rPr>
        <w:t>Work with CLT on outcome measures for tracking the effectiveness of SEPA as a regulator and trusted advisor, ensuring SEPA is prioritising its activities appropriately with a risk-based approach.</w:t>
      </w:r>
    </w:p>
    <w:p w14:paraId="0C223525" w14:textId="77777777" w:rsidR="006F0776" w:rsidRP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eastAsia="Times New Roman" w:hAnsi="Arial" w:cs="Arial"/>
          <w:sz w:val="24"/>
          <w:szCs w:val="24"/>
        </w:rPr>
        <w:t>Keep under review principal operational risks and opportunities, ensuring they consider the wider context of political, social and economic issues, including Public Service Reform as relevant to the remit of the Committee.</w:t>
      </w:r>
    </w:p>
    <w:p w14:paraId="33D494A1" w14:textId="77777777" w:rsidR="006F0776" w:rsidRP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eastAsia="Times New Roman" w:hAnsi="Arial" w:cs="Arial"/>
          <w:sz w:val="24"/>
          <w:szCs w:val="24"/>
        </w:rPr>
        <w:t xml:space="preserve">Provide assurance to the Agency Board that SEPA’s environmental data is being used responsibly and innovatively whilst also protecting people, especially the vulnerable. </w:t>
      </w:r>
    </w:p>
    <w:p w14:paraId="024F7A30" w14:textId="77777777" w:rsidR="006F0776" w:rsidRP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eastAsia="Times New Roman" w:hAnsi="Arial" w:cs="Arial"/>
          <w:sz w:val="24"/>
          <w:szCs w:val="24"/>
        </w:rPr>
        <w:t>Provide assurance to the Agency Board that the outputs of SEPA’s State of the Environment report are scientifically credible, accessible, and valuable to the public, government, and stakeholders.</w:t>
      </w:r>
    </w:p>
    <w:p w14:paraId="523D73E3" w14:textId="77777777" w:rsid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hAnsi="Arial" w:cs="Arial"/>
          <w:sz w:val="24"/>
          <w:szCs w:val="24"/>
        </w:rPr>
        <w:t>Provide oversight on the strategic direction and alignment of SEPA’s approach to the Future of Regulation and Flooding Services Review with SEPA’s wider Transformation programme.</w:t>
      </w:r>
    </w:p>
    <w:p w14:paraId="16A5EDB7" w14:textId="77777777" w:rsidR="006F0776" w:rsidRP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eastAsia="Times New Roman" w:hAnsi="Arial" w:cs="Arial"/>
          <w:sz w:val="24"/>
          <w:szCs w:val="24"/>
        </w:rPr>
        <w:t xml:space="preserve">Provide assurance to the Agency Board that </w:t>
      </w:r>
      <w:r w:rsidRPr="006F0776">
        <w:rPr>
          <w:rFonts w:ascii="Arial" w:eastAsia="Times New Roman" w:hAnsi="Arial" w:cs="Arial"/>
          <w:color w:val="42454C"/>
          <w:sz w:val="24"/>
          <w:szCs w:val="24"/>
          <w:lang w:eastAsia="en-GB"/>
        </w:rPr>
        <w:t>SEPA’s scientific research agenda, fosters innovation and partnerships with appropriate institutions, and applies cutting-edge science, technology, and methods. </w:t>
      </w:r>
    </w:p>
    <w:p w14:paraId="36A48B8A" w14:textId="58141CE9" w:rsidR="00D126EB" w:rsidRPr="006F0776" w:rsidRDefault="00D126EB" w:rsidP="00E36576">
      <w:pPr>
        <w:pStyle w:val="ListParagraph"/>
        <w:widowControl w:val="0"/>
        <w:numPr>
          <w:ilvl w:val="2"/>
          <w:numId w:val="33"/>
        </w:numPr>
        <w:spacing w:afterLines="160" w:after="384" w:line="360" w:lineRule="auto"/>
        <w:ind w:left="1080"/>
        <w:rPr>
          <w:rFonts w:ascii="Arial" w:hAnsi="Arial" w:cs="Arial"/>
          <w:sz w:val="24"/>
          <w:szCs w:val="24"/>
        </w:rPr>
      </w:pPr>
      <w:r w:rsidRPr="006F0776">
        <w:rPr>
          <w:rFonts w:ascii="Arial" w:eastAsia="Times New Roman" w:hAnsi="Arial" w:cs="Arial"/>
          <w:sz w:val="24"/>
          <w:szCs w:val="24"/>
        </w:rPr>
        <w:t xml:space="preserve">Report back to the Agency Board with recommendations and any key issues the Committee believes should be discussed or considered for approval at Board level. </w:t>
      </w:r>
    </w:p>
    <w:p w14:paraId="0745CF9E" w14:textId="77777777" w:rsidR="00D126EB" w:rsidRPr="00F6554F" w:rsidRDefault="00D126EB" w:rsidP="00204B0B">
      <w:pPr>
        <w:widowControl w:val="0"/>
        <w:spacing w:afterLines="160" w:after="384" w:line="360" w:lineRule="auto"/>
        <w:ind w:left="720" w:hanging="720"/>
        <w:rPr>
          <w:rFonts w:ascii="Arial" w:hAnsi="Arial" w:cs="Arial"/>
          <w:sz w:val="24"/>
          <w:szCs w:val="24"/>
        </w:rPr>
      </w:pPr>
      <w:r w:rsidRPr="00F6554F">
        <w:rPr>
          <w:rFonts w:ascii="Arial" w:hAnsi="Arial" w:cs="Arial"/>
          <w:sz w:val="24"/>
          <w:szCs w:val="24"/>
        </w:rPr>
        <w:lastRenderedPageBreak/>
        <w:t>3.2</w:t>
      </w:r>
      <w:r w:rsidRPr="00F6554F">
        <w:rPr>
          <w:rFonts w:ascii="Arial" w:hAnsi="Arial" w:cs="Arial"/>
          <w:sz w:val="24"/>
          <w:szCs w:val="24"/>
        </w:rPr>
        <w:tab/>
        <w:t>The Committee will not have any role in advising the Agency Board or CLT on SEPA employees or individual cases.</w:t>
      </w:r>
    </w:p>
    <w:p w14:paraId="0BBE2747" w14:textId="77777777" w:rsidR="00D126EB" w:rsidRPr="00F6554F" w:rsidRDefault="00D126EB" w:rsidP="00204B0B">
      <w:pPr>
        <w:widowControl w:val="0"/>
        <w:spacing w:afterLines="160" w:after="384" w:line="360" w:lineRule="auto"/>
        <w:ind w:left="720" w:hanging="720"/>
        <w:rPr>
          <w:rFonts w:ascii="Arial" w:hAnsi="Arial" w:cs="Arial"/>
          <w:sz w:val="24"/>
          <w:szCs w:val="24"/>
        </w:rPr>
      </w:pPr>
      <w:r w:rsidRPr="00F6554F">
        <w:rPr>
          <w:rFonts w:ascii="Arial" w:hAnsi="Arial" w:cs="Arial"/>
          <w:sz w:val="24"/>
          <w:szCs w:val="24"/>
        </w:rPr>
        <w:t>3.3</w:t>
      </w:r>
      <w:r w:rsidRPr="00F6554F">
        <w:rPr>
          <w:rFonts w:ascii="Arial" w:hAnsi="Arial" w:cs="Arial"/>
          <w:sz w:val="24"/>
          <w:szCs w:val="24"/>
        </w:rPr>
        <w:tab/>
        <w:t xml:space="preserve">To fulfil its functions, the Committee will consider a range of factors which will include regular written and verbal reports from the appropriate Chief Operating Officers. </w:t>
      </w:r>
    </w:p>
    <w:p w14:paraId="1F1A5127" w14:textId="77777777" w:rsidR="00D126EB" w:rsidRPr="00F6554F" w:rsidRDefault="00D126EB" w:rsidP="00204B0B">
      <w:pPr>
        <w:widowControl w:val="0"/>
        <w:spacing w:afterLines="160" w:after="384" w:line="360" w:lineRule="auto"/>
        <w:jc w:val="both"/>
        <w:outlineLvl w:val="1"/>
        <w:rPr>
          <w:rFonts w:ascii="Arial" w:eastAsiaTheme="majorEastAsia" w:hAnsi="Arial" w:cs="Arial"/>
          <w:bCs/>
          <w:sz w:val="24"/>
          <w:szCs w:val="24"/>
        </w:rPr>
      </w:pPr>
      <w:r w:rsidRPr="00F6554F">
        <w:rPr>
          <w:rFonts w:ascii="Arial" w:eastAsiaTheme="majorEastAsia" w:hAnsi="Arial" w:cs="Arial"/>
          <w:b/>
          <w:bCs/>
          <w:sz w:val="24"/>
          <w:szCs w:val="24"/>
        </w:rPr>
        <w:t>4.</w:t>
      </w:r>
      <w:r w:rsidRPr="00F6554F">
        <w:rPr>
          <w:rFonts w:ascii="Arial" w:eastAsiaTheme="majorEastAsia" w:hAnsi="Arial" w:cs="Arial"/>
          <w:b/>
          <w:bCs/>
          <w:sz w:val="24"/>
          <w:szCs w:val="24"/>
        </w:rPr>
        <w:tab/>
        <w:t>Authority of the Committee</w:t>
      </w:r>
    </w:p>
    <w:p w14:paraId="4FA8072E" w14:textId="77777777" w:rsidR="00D126EB"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4.1</w:t>
      </w:r>
      <w:r w:rsidRPr="00F6554F">
        <w:rPr>
          <w:rFonts w:ascii="Arial" w:hAnsi="Arial" w:cs="Arial"/>
          <w:sz w:val="24"/>
          <w:szCs w:val="24"/>
        </w:rPr>
        <w:tab/>
        <w:t>The Committee will have free and confidential access to Board members and employees to fulfil its terms of reference.</w:t>
      </w:r>
    </w:p>
    <w:p w14:paraId="7C284A85" w14:textId="77777777" w:rsidR="00D126EB" w:rsidRPr="00F6554F" w:rsidRDefault="00D126EB" w:rsidP="00204B0B">
      <w:pPr>
        <w:widowControl w:val="0"/>
        <w:spacing w:afterLines="160" w:after="384" w:line="360" w:lineRule="auto"/>
        <w:jc w:val="both"/>
        <w:rPr>
          <w:rFonts w:ascii="Arial" w:hAnsi="Arial" w:cs="Arial"/>
          <w:b/>
          <w:bCs/>
          <w:sz w:val="24"/>
          <w:szCs w:val="24"/>
        </w:rPr>
      </w:pPr>
      <w:r w:rsidRPr="00F6554F">
        <w:rPr>
          <w:rFonts w:ascii="Arial" w:hAnsi="Arial" w:cs="Arial"/>
          <w:b/>
          <w:bCs/>
          <w:sz w:val="24"/>
          <w:szCs w:val="24"/>
        </w:rPr>
        <w:t>5.</w:t>
      </w:r>
      <w:r w:rsidRPr="00F6554F">
        <w:rPr>
          <w:rFonts w:ascii="Arial" w:hAnsi="Arial" w:cs="Arial"/>
          <w:b/>
          <w:bCs/>
          <w:sz w:val="24"/>
          <w:szCs w:val="24"/>
        </w:rPr>
        <w:tab/>
        <w:t>Membership and Quorum of the Committee</w:t>
      </w:r>
    </w:p>
    <w:p w14:paraId="30BFD637" w14:textId="623DBCE3"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5.1</w:t>
      </w:r>
      <w:r w:rsidRPr="00F6554F">
        <w:rPr>
          <w:rFonts w:ascii="Arial" w:hAnsi="Arial" w:cs="Arial"/>
          <w:sz w:val="24"/>
          <w:szCs w:val="24"/>
        </w:rPr>
        <w:tab/>
        <w:t>The Committee shall comprise f</w:t>
      </w:r>
      <w:r w:rsidR="00181C32">
        <w:rPr>
          <w:rFonts w:ascii="Arial" w:hAnsi="Arial" w:cs="Arial"/>
          <w:sz w:val="24"/>
          <w:szCs w:val="24"/>
        </w:rPr>
        <w:t>our</w:t>
      </w:r>
      <w:r w:rsidRPr="00F6554F">
        <w:rPr>
          <w:rFonts w:ascii="Arial" w:hAnsi="Arial" w:cs="Arial"/>
          <w:sz w:val="24"/>
          <w:szCs w:val="24"/>
        </w:rPr>
        <w:t xml:space="preserve"> non-executive members of the Agency Board (including the Chair of the Committee). There will be regard to equalities issues in the membership composition.</w:t>
      </w:r>
    </w:p>
    <w:p w14:paraId="4A89C63C"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5.2</w:t>
      </w:r>
      <w:r w:rsidRPr="00F6554F">
        <w:rPr>
          <w:rFonts w:ascii="Arial" w:hAnsi="Arial" w:cs="Arial"/>
          <w:sz w:val="24"/>
          <w:szCs w:val="24"/>
        </w:rPr>
        <w:tab/>
        <w:t>The Chair and members of the Committee shall be appointed by the Agency Board.</w:t>
      </w:r>
    </w:p>
    <w:p w14:paraId="2286C5DD"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5.3</w:t>
      </w:r>
      <w:r w:rsidRPr="00F6554F">
        <w:rPr>
          <w:rFonts w:ascii="Arial" w:hAnsi="Arial" w:cs="Arial"/>
          <w:sz w:val="24"/>
          <w:szCs w:val="24"/>
        </w:rPr>
        <w:tab/>
        <w:t>The membership of the Committee will be reviewed every two years by the Agency Board and new members appointed or existing members re-appointed. The Chair will also be appointed for a two-year period. There is no limit on the length of time a member may serve on the Committee, subject to remaining a non-executive member of the Agency Board and being re-appointed to the Committee by the Agency Board.</w:t>
      </w:r>
    </w:p>
    <w:p w14:paraId="27616F80"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 xml:space="preserve">5.4 </w:t>
      </w:r>
      <w:r w:rsidRPr="00F6554F">
        <w:rPr>
          <w:rFonts w:ascii="Arial" w:hAnsi="Arial" w:cs="Arial"/>
          <w:sz w:val="24"/>
          <w:szCs w:val="24"/>
        </w:rPr>
        <w:tab/>
        <w:t>A periodic assessment of the required skills of members of the Committee will be made by the Chair and, if required, a request will be made to the Agency Board for the provision of relevant training and development.</w:t>
      </w:r>
    </w:p>
    <w:p w14:paraId="5FFF4E86" w14:textId="051E9D1D" w:rsidR="00D126EB" w:rsidRPr="00F6554F" w:rsidRDefault="00D126EB" w:rsidP="00204B0B">
      <w:pPr>
        <w:widowControl w:val="0"/>
        <w:spacing w:afterLines="160" w:after="384" w:line="360" w:lineRule="auto"/>
        <w:contextualSpacing/>
        <w:jc w:val="both"/>
        <w:rPr>
          <w:rFonts w:ascii="Arial" w:hAnsi="Arial" w:cs="Arial"/>
          <w:sz w:val="24"/>
          <w:szCs w:val="24"/>
        </w:rPr>
      </w:pPr>
      <w:r w:rsidRPr="00F6554F">
        <w:rPr>
          <w:rFonts w:ascii="Arial" w:hAnsi="Arial" w:cs="Arial"/>
          <w:sz w:val="24"/>
          <w:szCs w:val="24"/>
        </w:rPr>
        <w:t>5.5</w:t>
      </w:r>
      <w:r w:rsidRPr="00F6554F">
        <w:rPr>
          <w:rFonts w:ascii="Arial" w:hAnsi="Arial" w:cs="Arial"/>
          <w:sz w:val="24"/>
          <w:szCs w:val="24"/>
        </w:rPr>
        <w:tab/>
        <w:t xml:space="preserve">The </w:t>
      </w:r>
      <w:r w:rsidRPr="00F6554F">
        <w:rPr>
          <w:rFonts w:ascii="Arial" w:hAnsi="Arial" w:cs="Arial"/>
          <w:b/>
          <w:bCs/>
          <w:sz w:val="24"/>
          <w:szCs w:val="24"/>
        </w:rPr>
        <w:t xml:space="preserve">Quorum </w:t>
      </w:r>
      <w:r w:rsidRPr="00F6554F">
        <w:rPr>
          <w:rFonts w:ascii="Arial" w:hAnsi="Arial" w:cs="Arial"/>
          <w:sz w:val="24"/>
          <w:szCs w:val="24"/>
        </w:rPr>
        <w:t>of the Committee shall be t</w:t>
      </w:r>
      <w:r w:rsidR="000B637C">
        <w:rPr>
          <w:rFonts w:ascii="Arial" w:hAnsi="Arial" w:cs="Arial"/>
          <w:sz w:val="24"/>
          <w:szCs w:val="24"/>
        </w:rPr>
        <w:t>wo</w:t>
      </w:r>
      <w:r w:rsidRPr="00F6554F">
        <w:rPr>
          <w:rFonts w:ascii="Arial" w:hAnsi="Arial" w:cs="Arial"/>
          <w:sz w:val="24"/>
          <w:szCs w:val="24"/>
        </w:rPr>
        <w:t xml:space="preserve"> of the f</w:t>
      </w:r>
      <w:r w:rsidR="00181C32">
        <w:rPr>
          <w:rFonts w:ascii="Arial" w:hAnsi="Arial" w:cs="Arial"/>
          <w:sz w:val="24"/>
          <w:szCs w:val="24"/>
        </w:rPr>
        <w:t>our</w:t>
      </w:r>
      <w:r w:rsidRPr="00F6554F">
        <w:rPr>
          <w:rFonts w:ascii="Arial" w:hAnsi="Arial" w:cs="Arial"/>
          <w:sz w:val="24"/>
          <w:szCs w:val="24"/>
        </w:rPr>
        <w:t xml:space="preserve"> members.</w:t>
      </w:r>
    </w:p>
    <w:p w14:paraId="60746064" w14:textId="77777777" w:rsidR="00D126EB" w:rsidRPr="00F6554F" w:rsidRDefault="00D126EB" w:rsidP="00204B0B">
      <w:pPr>
        <w:widowControl w:val="0"/>
        <w:spacing w:afterLines="160" w:after="384" w:line="360" w:lineRule="auto"/>
        <w:contextualSpacing/>
        <w:jc w:val="both"/>
        <w:rPr>
          <w:rFonts w:ascii="Arial" w:hAnsi="Arial" w:cs="Arial"/>
          <w:sz w:val="24"/>
          <w:szCs w:val="24"/>
        </w:rPr>
      </w:pPr>
    </w:p>
    <w:p w14:paraId="6BA2C3E0" w14:textId="77777777" w:rsidR="00D126EB" w:rsidRPr="00F6554F" w:rsidRDefault="00D126EB" w:rsidP="00204B0B">
      <w:pPr>
        <w:widowControl w:val="0"/>
        <w:spacing w:afterLines="160" w:after="384" w:line="360" w:lineRule="auto"/>
        <w:ind w:left="720" w:hanging="720"/>
        <w:contextualSpacing/>
        <w:jc w:val="both"/>
        <w:rPr>
          <w:rFonts w:ascii="Arial" w:hAnsi="Arial" w:cs="Arial"/>
          <w:sz w:val="24"/>
          <w:szCs w:val="24"/>
        </w:rPr>
      </w:pPr>
      <w:r w:rsidRPr="00F6554F">
        <w:rPr>
          <w:rFonts w:ascii="Arial" w:hAnsi="Arial" w:cs="Arial"/>
          <w:sz w:val="24"/>
          <w:szCs w:val="24"/>
        </w:rPr>
        <w:t>5.6</w:t>
      </w:r>
      <w:r w:rsidRPr="00F6554F">
        <w:rPr>
          <w:rFonts w:ascii="Arial" w:hAnsi="Arial" w:cs="Arial"/>
          <w:sz w:val="24"/>
          <w:szCs w:val="24"/>
        </w:rPr>
        <w:tab/>
        <w:t xml:space="preserve">If the quorum of any Committee meeting cannot be reached because of an </w:t>
      </w:r>
      <w:r w:rsidRPr="00F6554F">
        <w:rPr>
          <w:rFonts w:ascii="Arial" w:hAnsi="Arial" w:cs="Arial"/>
          <w:sz w:val="24"/>
          <w:szCs w:val="24"/>
        </w:rPr>
        <w:lastRenderedPageBreak/>
        <w:t>absence approved by the Chair of the Committee, in exceptional circumstances the Chair may co-opt another non-executive member of the Board to the Committee on a meeting-by-meeting basis.</w:t>
      </w:r>
    </w:p>
    <w:p w14:paraId="5E4169A0" w14:textId="77777777" w:rsidR="00D126EB" w:rsidRPr="00F6554F" w:rsidRDefault="00D126EB" w:rsidP="00204B0B">
      <w:pPr>
        <w:widowControl w:val="0"/>
        <w:spacing w:afterLines="160" w:after="384" w:line="360" w:lineRule="auto"/>
        <w:ind w:left="720" w:hanging="720"/>
        <w:contextualSpacing/>
        <w:jc w:val="both"/>
        <w:rPr>
          <w:rFonts w:ascii="Arial" w:hAnsi="Arial" w:cs="Arial"/>
          <w:sz w:val="24"/>
          <w:szCs w:val="24"/>
        </w:rPr>
      </w:pPr>
    </w:p>
    <w:p w14:paraId="0E7E05B5" w14:textId="77777777" w:rsidR="00D126EB" w:rsidRPr="00F6554F" w:rsidRDefault="00D126EB" w:rsidP="00204B0B">
      <w:pPr>
        <w:widowControl w:val="0"/>
        <w:spacing w:afterLines="160" w:after="384" w:line="360" w:lineRule="auto"/>
        <w:jc w:val="both"/>
        <w:rPr>
          <w:rFonts w:ascii="Arial" w:hAnsi="Arial" w:cs="Arial"/>
          <w:b/>
          <w:bCs/>
          <w:sz w:val="24"/>
          <w:szCs w:val="24"/>
        </w:rPr>
      </w:pPr>
      <w:r w:rsidRPr="00F6554F">
        <w:rPr>
          <w:rFonts w:ascii="Arial" w:hAnsi="Arial" w:cs="Arial"/>
          <w:b/>
          <w:bCs/>
          <w:sz w:val="24"/>
          <w:szCs w:val="24"/>
        </w:rPr>
        <w:t>6.</w:t>
      </w:r>
      <w:r w:rsidRPr="00F6554F">
        <w:rPr>
          <w:rFonts w:ascii="Arial" w:hAnsi="Arial" w:cs="Arial"/>
          <w:b/>
          <w:bCs/>
          <w:sz w:val="24"/>
          <w:szCs w:val="24"/>
        </w:rPr>
        <w:tab/>
        <w:t>Attendance at the Committee</w:t>
      </w:r>
      <w:bookmarkStart w:id="2" w:name="_Hlk90645727"/>
    </w:p>
    <w:p w14:paraId="13AD976C" w14:textId="77777777" w:rsidR="00D126EB" w:rsidRPr="00F6554F" w:rsidRDefault="00D126EB" w:rsidP="00204B0B">
      <w:pPr>
        <w:widowControl w:val="0"/>
        <w:spacing w:afterLines="160" w:after="384" w:line="360" w:lineRule="auto"/>
        <w:ind w:left="720" w:hanging="720"/>
        <w:jc w:val="both"/>
        <w:rPr>
          <w:rFonts w:ascii="Arial" w:hAnsi="Arial" w:cs="Arial"/>
          <w:b/>
          <w:bCs/>
          <w:sz w:val="24"/>
          <w:szCs w:val="24"/>
        </w:rPr>
      </w:pPr>
      <w:r w:rsidRPr="00F6554F">
        <w:rPr>
          <w:rFonts w:ascii="Arial" w:hAnsi="Arial" w:cs="Arial"/>
          <w:sz w:val="24"/>
          <w:szCs w:val="24"/>
        </w:rPr>
        <w:t>6.1</w:t>
      </w:r>
      <w:r w:rsidRPr="00F6554F">
        <w:rPr>
          <w:rFonts w:ascii="Arial" w:hAnsi="Arial" w:cs="Arial"/>
          <w:sz w:val="24"/>
          <w:szCs w:val="24"/>
        </w:rPr>
        <w:tab/>
        <w:t xml:space="preserve">The </w:t>
      </w:r>
      <w:r w:rsidRPr="00F6554F">
        <w:rPr>
          <w:rFonts w:ascii="Arial" w:hAnsi="Arial" w:cs="Arial"/>
          <w:b/>
          <w:bCs/>
          <w:sz w:val="24"/>
          <w:szCs w:val="24"/>
        </w:rPr>
        <w:t>Chief Operating Officer</w:t>
      </w:r>
      <w:bookmarkEnd w:id="2"/>
      <w:r w:rsidRPr="00F6554F">
        <w:rPr>
          <w:rFonts w:ascii="Arial" w:hAnsi="Arial" w:cs="Arial"/>
          <w:sz w:val="24"/>
          <w:szCs w:val="24"/>
        </w:rPr>
        <w:t xml:space="preserve"> </w:t>
      </w:r>
      <w:r w:rsidRPr="00F6554F">
        <w:rPr>
          <w:rFonts w:ascii="Arial" w:hAnsi="Arial" w:cs="Arial"/>
          <w:b/>
          <w:bCs/>
          <w:sz w:val="24"/>
          <w:szCs w:val="24"/>
        </w:rPr>
        <w:t xml:space="preserve">Regulation, Business &amp; Environment, </w:t>
      </w:r>
      <w:r w:rsidRPr="00F6554F">
        <w:rPr>
          <w:rFonts w:ascii="Arial" w:hAnsi="Arial" w:cs="Arial"/>
          <w:sz w:val="24"/>
          <w:szCs w:val="24"/>
        </w:rPr>
        <w:t>the</w:t>
      </w:r>
      <w:r w:rsidRPr="00F6554F">
        <w:rPr>
          <w:rFonts w:ascii="Arial" w:hAnsi="Arial" w:cs="Arial"/>
          <w:b/>
          <w:bCs/>
          <w:sz w:val="24"/>
          <w:szCs w:val="24"/>
        </w:rPr>
        <w:t xml:space="preserve"> Chief Operating Officer Data, Evidence &amp; Innovation</w:t>
      </w:r>
      <w:r w:rsidRPr="00F6554F">
        <w:rPr>
          <w:rFonts w:ascii="Arial" w:hAnsi="Arial" w:cs="Arial"/>
          <w:sz w:val="24"/>
          <w:szCs w:val="24"/>
        </w:rPr>
        <w:t xml:space="preserve">, the </w:t>
      </w:r>
      <w:r w:rsidRPr="00F6554F">
        <w:rPr>
          <w:rFonts w:ascii="Arial" w:hAnsi="Arial" w:cs="Arial"/>
          <w:b/>
          <w:bCs/>
          <w:sz w:val="24"/>
          <w:szCs w:val="24"/>
        </w:rPr>
        <w:t>Chief Regulator</w:t>
      </w:r>
      <w:r w:rsidRPr="00F6554F">
        <w:rPr>
          <w:rFonts w:ascii="Arial" w:hAnsi="Arial" w:cs="Arial"/>
          <w:sz w:val="24"/>
          <w:szCs w:val="24"/>
        </w:rPr>
        <w:t>,</w:t>
      </w:r>
      <w:r w:rsidRPr="00F6554F">
        <w:rPr>
          <w:rFonts w:ascii="Arial" w:hAnsi="Arial" w:cs="Arial"/>
          <w:b/>
          <w:bCs/>
          <w:sz w:val="24"/>
          <w:szCs w:val="24"/>
        </w:rPr>
        <w:t xml:space="preserve"> Chief Scientific Advisor</w:t>
      </w:r>
      <w:r w:rsidRPr="00F6554F">
        <w:rPr>
          <w:rFonts w:ascii="Arial" w:hAnsi="Arial" w:cs="Arial"/>
          <w:sz w:val="24"/>
          <w:szCs w:val="24"/>
        </w:rPr>
        <w:t xml:space="preserve"> and</w:t>
      </w:r>
      <w:r w:rsidRPr="00F6554F">
        <w:rPr>
          <w:rFonts w:ascii="Arial" w:hAnsi="Arial" w:cs="Arial"/>
          <w:b/>
          <w:bCs/>
          <w:sz w:val="24"/>
          <w:szCs w:val="24"/>
        </w:rPr>
        <w:t xml:space="preserve"> </w:t>
      </w:r>
      <w:r w:rsidRPr="00F6554F">
        <w:rPr>
          <w:rFonts w:ascii="Arial" w:hAnsi="Arial" w:cs="Arial"/>
          <w:sz w:val="24"/>
          <w:szCs w:val="24"/>
        </w:rPr>
        <w:t xml:space="preserve">the </w:t>
      </w:r>
      <w:r w:rsidRPr="00F6554F">
        <w:rPr>
          <w:rFonts w:ascii="Arial" w:hAnsi="Arial" w:cs="Arial"/>
          <w:b/>
          <w:bCs/>
          <w:sz w:val="24"/>
          <w:szCs w:val="24"/>
        </w:rPr>
        <w:t xml:space="preserve">Head of Regulatory Transformation </w:t>
      </w:r>
      <w:r w:rsidRPr="00F6554F">
        <w:rPr>
          <w:rFonts w:ascii="Arial" w:hAnsi="Arial" w:cs="Arial"/>
          <w:sz w:val="24"/>
          <w:szCs w:val="24"/>
        </w:rPr>
        <w:t xml:space="preserve">(or nominee designated with the approval of the appropriate Chief Operating Officer), will normally attend all meetings of the Committee. </w:t>
      </w:r>
    </w:p>
    <w:p w14:paraId="0596B339"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6.2</w:t>
      </w:r>
      <w:r w:rsidRPr="00F6554F">
        <w:rPr>
          <w:rFonts w:ascii="Arial" w:hAnsi="Arial" w:cs="Arial"/>
          <w:sz w:val="24"/>
          <w:szCs w:val="24"/>
        </w:rPr>
        <w:tab/>
        <w:t xml:space="preserve">The </w:t>
      </w:r>
      <w:r w:rsidRPr="00F6554F">
        <w:rPr>
          <w:rFonts w:ascii="Arial" w:hAnsi="Arial" w:cs="Arial"/>
          <w:b/>
          <w:bCs/>
          <w:sz w:val="24"/>
          <w:szCs w:val="24"/>
        </w:rPr>
        <w:t>Chief Executive</w:t>
      </w:r>
      <w:r w:rsidRPr="00F6554F">
        <w:rPr>
          <w:rFonts w:ascii="Arial" w:hAnsi="Arial" w:cs="Arial"/>
          <w:sz w:val="24"/>
          <w:szCs w:val="24"/>
        </w:rPr>
        <w:t xml:space="preserve"> and </w:t>
      </w:r>
      <w:r w:rsidRPr="00F6554F">
        <w:rPr>
          <w:rFonts w:ascii="Arial" w:hAnsi="Arial" w:cs="Arial"/>
          <w:b/>
          <w:bCs/>
          <w:sz w:val="24"/>
          <w:szCs w:val="24"/>
        </w:rPr>
        <w:t xml:space="preserve">Chief Officer Governance, Performance &amp; Engagement </w:t>
      </w:r>
      <w:r w:rsidRPr="00F6554F">
        <w:rPr>
          <w:rFonts w:ascii="Arial" w:hAnsi="Arial" w:cs="Arial"/>
          <w:sz w:val="24"/>
          <w:szCs w:val="24"/>
        </w:rPr>
        <w:t xml:space="preserve">may attend meetings of the Committee. </w:t>
      </w:r>
    </w:p>
    <w:p w14:paraId="016652E6"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6.3</w:t>
      </w:r>
      <w:r w:rsidRPr="00F6554F">
        <w:rPr>
          <w:rFonts w:ascii="Arial" w:hAnsi="Arial" w:cs="Arial"/>
          <w:sz w:val="24"/>
          <w:szCs w:val="24"/>
        </w:rPr>
        <w:tab/>
        <w:t xml:space="preserve">Other individuals may attend meetings by invitation. </w:t>
      </w:r>
    </w:p>
    <w:p w14:paraId="4D86F614" w14:textId="77777777" w:rsidR="00D126EB"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6.4</w:t>
      </w:r>
      <w:r w:rsidRPr="00F6554F">
        <w:rPr>
          <w:rFonts w:ascii="Arial" w:hAnsi="Arial" w:cs="Arial"/>
          <w:sz w:val="24"/>
          <w:szCs w:val="24"/>
        </w:rPr>
        <w:tab/>
        <w:t>Attendees may have a role in introducing papers, providing clarification, and contributing to discussions, but may not take part in Committee decisions.</w:t>
      </w:r>
    </w:p>
    <w:p w14:paraId="4D9B43C5" w14:textId="77777777" w:rsidR="00D126EB" w:rsidRPr="00F6554F" w:rsidRDefault="00D126EB" w:rsidP="00204B0B">
      <w:pPr>
        <w:widowControl w:val="0"/>
        <w:spacing w:afterLines="160" w:after="384" w:line="360" w:lineRule="auto"/>
        <w:jc w:val="both"/>
        <w:rPr>
          <w:rFonts w:ascii="Arial" w:hAnsi="Arial" w:cs="Arial"/>
          <w:sz w:val="24"/>
          <w:szCs w:val="24"/>
        </w:rPr>
      </w:pPr>
      <w:r w:rsidRPr="00F6554F">
        <w:rPr>
          <w:rFonts w:ascii="Arial" w:hAnsi="Arial" w:cs="Arial"/>
          <w:b/>
          <w:bCs/>
          <w:sz w:val="24"/>
          <w:szCs w:val="24"/>
        </w:rPr>
        <w:t>7.      </w:t>
      </w:r>
      <w:r w:rsidRPr="00F6554F">
        <w:rPr>
          <w:rFonts w:ascii="Arial" w:hAnsi="Arial" w:cs="Arial"/>
          <w:b/>
          <w:bCs/>
          <w:sz w:val="24"/>
          <w:szCs w:val="24"/>
        </w:rPr>
        <w:tab/>
        <w:t>Frequency and conduct of meetings</w:t>
      </w:r>
    </w:p>
    <w:p w14:paraId="5883AE16" w14:textId="6C00168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7.1    </w:t>
      </w:r>
      <w:r w:rsidRPr="00F6554F">
        <w:rPr>
          <w:rFonts w:ascii="Arial" w:hAnsi="Arial" w:cs="Arial"/>
          <w:sz w:val="24"/>
          <w:szCs w:val="24"/>
        </w:rPr>
        <w:tab/>
        <w:t>Meetings of the Committee will be held as necessary to conduct its business. The Committee shall meet no fewer than three times each financial year.</w:t>
      </w:r>
    </w:p>
    <w:p w14:paraId="4EBA73CF" w14:textId="77777777" w:rsidR="00D126EB" w:rsidRPr="00F6554F" w:rsidRDefault="00D126EB" w:rsidP="00204B0B">
      <w:pPr>
        <w:widowControl w:val="0"/>
        <w:tabs>
          <w:tab w:val="left" w:pos="7371"/>
        </w:tabs>
        <w:spacing w:afterLines="160" w:after="384" w:line="360" w:lineRule="auto"/>
        <w:ind w:left="720" w:hanging="720"/>
        <w:jc w:val="both"/>
        <w:rPr>
          <w:rFonts w:ascii="Arial" w:hAnsi="Arial" w:cs="Arial"/>
          <w:sz w:val="24"/>
          <w:szCs w:val="24"/>
        </w:rPr>
      </w:pPr>
      <w:r w:rsidRPr="00F6554F">
        <w:rPr>
          <w:rFonts w:ascii="Arial" w:hAnsi="Arial" w:cs="Arial"/>
          <w:sz w:val="24"/>
          <w:szCs w:val="24"/>
        </w:rPr>
        <w:t>7.2</w:t>
      </w:r>
      <w:r w:rsidRPr="00F6554F">
        <w:rPr>
          <w:rFonts w:ascii="Arial" w:hAnsi="Arial" w:cs="Arial"/>
          <w:sz w:val="24"/>
          <w:szCs w:val="24"/>
        </w:rPr>
        <w:tab/>
        <w:t>The Chair may convene additional meetings (</w:t>
      </w:r>
      <w:r w:rsidRPr="00F6554F">
        <w:rPr>
          <w:rFonts w:ascii="Arial" w:hAnsi="Arial" w:cs="Arial"/>
          <w:b/>
          <w:bCs/>
          <w:sz w:val="24"/>
          <w:szCs w:val="24"/>
        </w:rPr>
        <w:t>extra (or special) meetings</w:t>
      </w:r>
      <w:r w:rsidRPr="00F6554F">
        <w:rPr>
          <w:rFonts w:ascii="Arial" w:hAnsi="Arial" w:cs="Arial"/>
          <w:sz w:val="24"/>
          <w:szCs w:val="24"/>
        </w:rPr>
        <w:t xml:space="preserve">) as they deem necessary. The Committee may also be asked to convene special meetings by the Board or Chief Executive to discuss issues on which they require the Committee’s advice. </w:t>
      </w:r>
    </w:p>
    <w:p w14:paraId="61F9A2AA"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7.3</w:t>
      </w:r>
      <w:r w:rsidRPr="00F6554F">
        <w:rPr>
          <w:rFonts w:ascii="Arial" w:hAnsi="Arial" w:cs="Arial"/>
          <w:sz w:val="24"/>
          <w:szCs w:val="24"/>
        </w:rPr>
        <w:tab/>
        <w:t>Committee meetings will normally be held remotely via MS Teams.</w:t>
      </w:r>
    </w:p>
    <w:p w14:paraId="40E24520" w14:textId="77777777" w:rsidR="00D126EB" w:rsidRPr="00F6554F" w:rsidRDefault="00D126EB" w:rsidP="00204B0B">
      <w:pPr>
        <w:widowControl w:val="0"/>
        <w:tabs>
          <w:tab w:val="left" w:pos="7371"/>
        </w:tabs>
        <w:spacing w:afterLines="160" w:after="384" w:line="360" w:lineRule="auto"/>
        <w:ind w:left="720" w:hanging="720"/>
        <w:jc w:val="both"/>
        <w:rPr>
          <w:rFonts w:ascii="Arial" w:hAnsi="Arial" w:cs="Arial"/>
          <w:sz w:val="24"/>
          <w:szCs w:val="24"/>
        </w:rPr>
      </w:pPr>
      <w:r w:rsidRPr="00F6554F">
        <w:rPr>
          <w:rFonts w:ascii="Arial" w:hAnsi="Arial" w:cs="Arial"/>
          <w:sz w:val="24"/>
          <w:szCs w:val="24"/>
        </w:rPr>
        <w:t>7.4</w:t>
      </w:r>
      <w:r w:rsidRPr="00F6554F">
        <w:rPr>
          <w:rFonts w:ascii="Arial" w:hAnsi="Arial" w:cs="Arial"/>
          <w:sz w:val="24"/>
          <w:szCs w:val="24"/>
        </w:rPr>
        <w:tab/>
        <w:t xml:space="preserve">The agenda of business, once approved by the Chair, and accompanying papers will normally be circulated to members no later than one week before a scheduled date of the Committee meeting. </w:t>
      </w:r>
    </w:p>
    <w:p w14:paraId="4382AFA5" w14:textId="77777777" w:rsidR="00D126EB" w:rsidRPr="00F6554F" w:rsidRDefault="00D126EB" w:rsidP="00204B0B">
      <w:pPr>
        <w:widowControl w:val="0"/>
        <w:tabs>
          <w:tab w:val="left" w:pos="7371"/>
        </w:tabs>
        <w:spacing w:afterLines="160" w:after="384" w:line="360" w:lineRule="auto"/>
        <w:ind w:left="720" w:hanging="720"/>
        <w:jc w:val="both"/>
        <w:rPr>
          <w:rFonts w:ascii="Arial" w:hAnsi="Arial" w:cs="Arial"/>
          <w:sz w:val="24"/>
          <w:szCs w:val="24"/>
        </w:rPr>
      </w:pPr>
      <w:r w:rsidRPr="00F6554F">
        <w:rPr>
          <w:rFonts w:ascii="Arial" w:hAnsi="Arial" w:cs="Arial"/>
          <w:sz w:val="24"/>
          <w:szCs w:val="24"/>
        </w:rPr>
        <w:lastRenderedPageBreak/>
        <w:t>7.5</w:t>
      </w:r>
      <w:r w:rsidRPr="00F6554F">
        <w:rPr>
          <w:rFonts w:ascii="Arial" w:hAnsi="Arial" w:cs="Arial"/>
          <w:sz w:val="24"/>
          <w:szCs w:val="24"/>
        </w:rPr>
        <w:tab/>
        <w:t xml:space="preserve">The Committee will seek specialist guidance and advice as appropriate. </w:t>
      </w:r>
    </w:p>
    <w:p w14:paraId="079930AD" w14:textId="77777777" w:rsidR="00D126EB" w:rsidRPr="00F6554F" w:rsidRDefault="00D126EB" w:rsidP="00204B0B">
      <w:pPr>
        <w:widowControl w:val="0"/>
        <w:tabs>
          <w:tab w:val="left" w:pos="7371"/>
        </w:tabs>
        <w:spacing w:afterLines="160" w:after="384" w:line="360" w:lineRule="auto"/>
        <w:ind w:left="720" w:hanging="720"/>
        <w:jc w:val="both"/>
        <w:rPr>
          <w:rFonts w:ascii="Arial" w:hAnsi="Arial" w:cs="Arial"/>
          <w:sz w:val="24"/>
          <w:szCs w:val="24"/>
        </w:rPr>
      </w:pPr>
      <w:r w:rsidRPr="00F6554F">
        <w:rPr>
          <w:rFonts w:ascii="Arial" w:hAnsi="Arial" w:cs="Arial"/>
          <w:sz w:val="24"/>
          <w:szCs w:val="24"/>
        </w:rPr>
        <w:t>7.6</w:t>
      </w:r>
      <w:r w:rsidRPr="00F6554F">
        <w:rPr>
          <w:rFonts w:ascii="Arial" w:hAnsi="Arial" w:cs="Arial"/>
          <w:sz w:val="24"/>
          <w:szCs w:val="24"/>
        </w:rPr>
        <w:tab/>
        <w:t xml:space="preserve">All business of the Committee will be conducted in strict confidence. </w:t>
      </w:r>
    </w:p>
    <w:p w14:paraId="1AED0742" w14:textId="77777777" w:rsidR="00D126EB" w:rsidRDefault="00D126EB" w:rsidP="00204B0B">
      <w:pPr>
        <w:widowControl w:val="0"/>
        <w:tabs>
          <w:tab w:val="left" w:pos="7371"/>
        </w:tabs>
        <w:spacing w:afterLines="160" w:after="384" w:line="360" w:lineRule="auto"/>
        <w:ind w:left="720" w:hanging="720"/>
        <w:jc w:val="both"/>
        <w:rPr>
          <w:rFonts w:ascii="Arial" w:hAnsi="Arial" w:cs="Arial"/>
          <w:sz w:val="24"/>
          <w:szCs w:val="24"/>
        </w:rPr>
      </w:pPr>
      <w:r w:rsidRPr="00F6554F">
        <w:rPr>
          <w:rFonts w:ascii="Arial" w:hAnsi="Arial" w:cs="Arial"/>
          <w:sz w:val="24"/>
          <w:szCs w:val="24"/>
        </w:rPr>
        <w:t xml:space="preserve">7.7 </w:t>
      </w:r>
      <w:r w:rsidRPr="00F6554F">
        <w:rPr>
          <w:rFonts w:ascii="Arial" w:hAnsi="Arial" w:cs="Arial"/>
          <w:sz w:val="24"/>
          <w:szCs w:val="24"/>
        </w:rPr>
        <w:tab/>
        <w:t>The Committee is entitled to meet privately without any non-members present for all or part of a meeting if they so decide.</w:t>
      </w:r>
    </w:p>
    <w:p w14:paraId="123C417A" w14:textId="77777777" w:rsidR="00D126EB" w:rsidRPr="00F6554F" w:rsidRDefault="00D126EB" w:rsidP="00204B0B">
      <w:pPr>
        <w:widowControl w:val="0"/>
        <w:spacing w:afterLines="160" w:after="384" w:line="360" w:lineRule="auto"/>
        <w:jc w:val="both"/>
        <w:rPr>
          <w:rFonts w:ascii="Arial" w:hAnsi="Arial" w:cs="Arial"/>
          <w:b/>
          <w:bCs/>
          <w:sz w:val="24"/>
          <w:szCs w:val="24"/>
        </w:rPr>
      </w:pPr>
      <w:r w:rsidRPr="00F6554F">
        <w:rPr>
          <w:rFonts w:ascii="Arial" w:hAnsi="Arial" w:cs="Arial"/>
          <w:b/>
          <w:bCs/>
          <w:sz w:val="24"/>
          <w:szCs w:val="24"/>
        </w:rPr>
        <w:t xml:space="preserve">8.       </w:t>
      </w:r>
      <w:r w:rsidRPr="00F6554F">
        <w:rPr>
          <w:rFonts w:ascii="Arial" w:hAnsi="Arial" w:cs="Arial"/>
          <w:b/>
          <w:bCs/>
          <w:sz w:val="24"/>
          <w:szCs w:val="24"/>
        </w:rPr>
        <w:tab/>
        <w:t xml:space="preserve">Administration of meetings </w:t>
      </w:r>
    </w:p>
    <w:p w14:paraId="2CA89846"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 xml:space="preserve">8.1     </w:t>
      </w:r>
      <w:r w:rsidRPr="00F6554F">
        <w:rPr>
          <w:rFonts w:ascii="Arial" w:hAnsi="Arial" w:cs="Arial"/>
          <w:sz w:val="24"/>
          <w:szCs w:val="24"/>
        </w:rPr>
        <w:tab/>
        <w:t>The secretariat function is provided by the CLT &amp; Board Support team.</w:t>
      </w:r>
    </w:p>
    <w:p w14:paraId="5AE67CAF" w14:textId="3BD07279"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8.2</w:t>
      </w:r>
      <w:r w:rsidRPr="00F6554F">
        <w:rPr>
          <w:rFonts w:ascii="Arial" w:hAnsi="Arial" w:cs="Arial"/>
          <w:sz w:val="24"/>
          <w:szCs w:val="24"/>
        </w:rPr>
        <w:tab/>
        <w:t>The Clerk to the Board or a substitute with the necessary knowledge, skills and experience, will act as the Clerk to the Committee. The Clerk to the Committee may be supported by a minute taker.</w:t>
      </w:r>
    </w:p>
    <w:p w14:paraId="574A3BCF" w14:textId="77777777" w:rsidR="00D126EB" w:rsidRPr="00F6554F" w:rsidRDefault="00D126EB" w:rsidP="00204B0B">
      <w:pPr>
        <w:widowControl w:val="0"/>
        <w:tabs>
          <w:tab w:val="left" w:pos="7371"/>
        </w:tabs>
        <w:spacing w:afterLines="160" w:after="384" w:line="360" w:lineRule="auto"/>
        <w:ind w:left="720" w:hanging="720"/>
        <w:jc w:val="both"/>
        <w:rPr>
          <w:rFonts w:ascii="Arial" w:hAnsi="Arial" w:cs="Arial"/>
          <w:sz w:val="24"/>
          <w:szCs w:val="24"/>
        </w:rPr>
      </w:pPr>
      <w:r w:rsidRPr="00F6554F">
        <w:rPr>
          <w:rFonts w:ascii="Arial" w:hAnsi="Arial" w:cs="Arial"/>
          <w:sz w:val="24"/>
          <w:szCs w:val="24"/>
        </w:rPr>
        <w:t>8.3</w:t>
      </w:r>
      <w:r w:rsidRPr="00F6554F">
        <w:rPr>
          <w:rFonts w:ascii="Arial" w:hAnsi="Arial" w:cs="Arial"/>
          <w:sz w:val="24"/>
          <w:szCs w:val="24"/>
        </w:rPr>
        <w:tab/>
        <w:t xml:space="preserve">The Clerk to the Committee will advise the Chair on the conduct of Committee business and agenda planning. The Clerk will also advise Committee members on formal matters relating to the Committee. </w:t>
      </w:r>
    </w:p>
    <w:p w14:paraId="55E5662A" w14:textId="77777777" w:rsidR="00D126EB" w:rsidRPr="00F6554F" w:rsidRDefault="00D126EB" w:rsidP="00204B0B">
      <w:pPr>
        <w:widowControl w:val="0"/>
        <w:tabs>
          <w:tab w:val="left" w:pos="7371"/>
        </w:tabs>
        <w:spacing w:afterLines="160" w:after="384" w:line="360" w:lineRule="auto"/>
        <w:ind w:left="720" w:hanging="720"/>
        <w:jc w:val="both"/>
        <w:rPr>
          <w:rFonts w:ascii="Arial" w:hAnsi="Arial" w:cs="Arial"/>
          <w:sz w:val="24"/>
          <w:szCs w:val="24"/>
        </w:rPr>
      </w:pPr>
      <w:r w:rsidRPr="00F6554F">
        <w:rPr>
          <w:rFonts w:ascii="Arial" w:hAnsi="Arial" w:cs="Arial"/>
          <w:sz w:val="24"/>
          <w:szCs w:val="24"/>
        </w:rPr>
        <w:t>8.4</w:t>
      </w:r>
      <w:r w:rsidRPr="00F6554F">
        <w:rPr>
          <w:rFonts w:ascii="Arial" w:hAnsi="Arial" w:cs="Arial"/>
          <w:sz w:val="24"/>
          <w:szCs w:val="24"/>
        </w:rPr>
        <w:tab/>
        <w:t>Minutes of a Committee meeting will be submitted to the Chair for preliminary approval, and thereafter to the subsequent meeting of the Committee for formal approval at its next meeting. Approved Minutes and Chair Approved Minutes will be shared with the Board through the Clerk to the Board.</w:t>
      </w:r>
    </w:p>
    <w:p w14:paraId="5C8D3DA9"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 xml:space="preserve">8.5     </w:t>
      </w:r>
      <w:r w:rsidRPr="00F6554F">
        <w:rPr>
          <w:rFonts w:ascii="Arial" w:hAnsi="Arial" w:cs="Arial"/>
          <w:sz w:val="24"/>
          <w:szCs w:val="24"/>
        </w:rPr>
        <w:tab/>
        <w:t>The Chief Executive will identify and release any employees (including those who are required to attend) whose presence is necessary to enable the Committee to undertake its functions.</w:t>
      </w:r>
    </w:p>
    <w:p w14:paraId="31836585" w14:textId="77777777" w:rsidR="00D126EB" w:rsidRPr="00F6554F" w:rsidRDefault="00D126EB" w:rsidP="00204B0B">
      <w:pPr>
        <w:widowControl w:val="0"/>
        <w:spacing w:afterLines="160" w:after="384" w:line="360" w:lineRule="auto"/>
        <w:jc w:val="both"/>
        <w:rPr>
          <w:rFonts w:ascii="Arial" w:hAnsi="Arial" w:cs="Arial"/>
          <w:b/>
          <w:bCs/>
          <w:sz w:val="24"/>
          <w:szCs w:val="24"/>
        </w:rPr>
      </w:pPr>
      <w:r w:rsidRPr="00F6554F">
        <w:rPr>
          <w:rFonts w:ascii="Arial" w:hAnsi="Arial" w:cs="Arial"/>
          <w:b/>
          <w:bCs/>
          <w:sz w:val="24"/>
          <w:szCs w:val="24"/>
        </w:rPr>
        <w:t xml:space="preserve">9.     </w:t>
      </w:r>
      <w:r w:rsidRPr="00F6554F">
        <w:rPr>
          <w:rFonts w:ascii="Arial" w:hAnsi="Arial" w:cs="Arial"/>
          <w:b/>
          <w:bCs/>
          <w:sz w:val="24"/>
          <w:szCs w:val="24"/>
        </w:rPr>
        <w:tab/>
        <w:t>Conduct of Business and Duties of the Chair</w:t>
      </w:r>
    </w:p>
    <w:p w14:paraId="18DA7317" w14:textId="77777777" w:rsidR="00D126EB" w:rsidRPr="00F6554F" w:rsidRDefault="00D126EB" w:rsidP="00204B0B">
      <w:pPr>
        <w:widowControl w:val="0"/>
        <w:tabs>
          <w:tab w:val="left" w:pos="7371"/>
        </w:tabs>
        <w:spacing w:afterLines="160" w:after="384" w:line="360" w:lineRule="auto"/>
        <w:ind w:left="720" w:hanging="720"/>
        <w:jc w:val="both"/>
        <w:rPr>
          <w:rFonts w:ascii="Arial" w:hAnsi="Arial" w:cs="Arial"/>
          <w:sz w:val="24"/>
          <w:szCs w:val="24"/>
        </w:rPr>
      </w:pPr>
      <w:r w:rsidRPr="00F6554F">
        <w:rPr>
          <w:rFonts w:ascii="Arial" w:hAnsi="Arial" w:cs="Arial"/>
          <w:sz w:val="24"/>
          <w:szCs w:val="24"/>
        </w:rPr>
        <w:t>9.1</w:t>
      </w:r>
      <w:r w:rsidRPr="00F6554F">
        <w:rPr>
          <w:rFonts w:ascii="Arial" w:hAnsi="Arial" w:cs="Arial"/>
          <w:sz w:val="24"/>
          <w:szCs w:val="24"/>
        </w:rPr>
        <w:tab/>
        <w:t>The Committee will report to the Board via the Chair of the Committee.</w:t>
      </w:r>
    </w:p>
    <w:p w14:paraId="0F7DEFAF"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9.2</w:t>
      </w:r>
      <w:r w:rsidRPr="00F6554F">
        <w:rPr>
          <w:rFonts w:ascii="Arial" w:hAnsi="Arial" w:cs="Arial"/>
          <w:sz w:val="24"/>
          <w:szCs w:val="24"/>
        </w:rPr>
        <w:tab/>
        <w:t>The conduct of business shall be in accordance with the Standing Orders of the Agency Board.</w:t>
      </w:r>
    </w:p>
    <w:p w14:paraId="6D60B422"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lastRenderedPageBreak/>
        <w:t>9.3</w:t>
      </w:r>
      <w:r w:rsidRPr="00F6554F">
        <w:rPr>
          <w:rFonts w:ascii="Arial" w:hAnsi="Arial" w:cs="Arial"/>
          <w:sz w:val="24"/>
          <w:szCs w:val="24"/>
        </w:rPr>
        <w:tab/>
        <w:t>The duties and authority of the Chair shall be in accordance with that laid down in the Standing Orders of the Agency Board.</w:t>
      </w:r>
    </w:p>
    <w:p w14:paraId="31EB78F5"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9.4</w:t>
      </w:r>
      <w:r w:rsidRPr="00F6554F">
        <w:rPr>
          <w:rFonts w:ascii="Arial" w:hAnsi="Arial" w:cs="Arial"/>
          <w:sz w:val="24"/>
          <w:szCs w:val="24"/>
        </w:rPr>
        <w:tab/>
        <w:t>The Committee may take what advice (including external legal advice) it considers necessary to discharge its duties after consultation with the Chair of the Agency Board and the Chief Executive.</w:t>
      </w:r>
    </w:p>
    <w:p w14:paraId="318C2B8B"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9.5</w:t>
      </w:r>
      <w:r w:rsidRPr="00F6554F">
        <w:rPr>
          <w:rFonts w:ascii="Arial" w:hAnsi="Arial" w:cs="Arial"/>
          <w:sz w:val="24"/>
          <w:szCs w:val="24"/>
        </w:rPr>
        <w:tab/>
        <w:t xml:space="preserve">Where it is necessary for the Chair of the Committee to act or take advice on behalf of the Committee between meetings and where it is not practicable to convene an extra or special meeting of the Committee, the Chair shall consult with the Chair of the Agency Board and Chief Executive before taking action in accordance with the procedures for urgent business as provided for in the Standing Orders. </w:t>
      </w:r>
    </w:p>
    <w:p w14:paraId="696F337C" w14:textId="77777777" w:rsidR="00D126EB" w:rsidRPr="00F6554F" w:rsidRDefault="00D126EB" w:rsidP="00204B0B">
      <w:pPr>
        <w:widowControl w:val="0"/>
        <w:spacing w:afterLines="160" w:after="384" w:line="360" w:lineRule="auto"/>
        <w:jc w:val="both"/>
        <w:rPr>
          <w:rFonts w:ascii="Arial" w:hAnsi="Arial" w:cs="Arial"/>
          <w:b/>
          <w:bCs/>
          <w:sz w:val="24"/>
          <w:szCs w:val="24"/>
        </w:rPr>
      </w:pPr>
      <w:r w:rsidRPr="00F6554F">
        <w:rPr>
          <w:rFonts w:ascii="Arial" w:hAnsi="Arial" w:cs="Arial"/>
          <w:b/>
          <w:bCs/>
          <w:sz w:val="24"/>
          <w:szCs w:val="24"/>
        </w:rPr>
        <w:t xml:space="preserve">10     </w:t>
      </w:r>
      <w:r w:rsidRPr="00F6554F">
        <w:rPr>
          <w:rFonts w:ascii="Arial" w:hAnsi="Arial" w:cs="Arial"/>
          <w:b/>
          <w:bCs/>
          <w:sz w:val="24"/>
          <w:szCs w:val="24"/>
        </w:rPr>
        <w:tab/>
        <w:t>Board approval</w:t>
      </w:r>
    </w:p>
    <w:p w14:paraId="6A16FA87" w14:textId="77777777" w:rsidR="00D126EB" w:rsidRPr="00F6554F" w:rsidRDefault="00D126EB" w:rsidP="00204B0B">
      <w:pPr>
        <w:widowControl w:val="0"/>
        <w:spacing w:afterLines="160" w:after="384" w:line="360" w:lineRule="auto"/>
        <w:ind w:left="720" w:hanging="720"/>
        <w:jc w:val="both"/>
        <w:rPr>
          <w:rFonts w:ascii="Arial" w:hAnsi="Arial" w:cs="Arial"/>
          <w:sz w:val="24"/>
          <w:szCs w:val="24"/>
        </w:rPr>
      </w:pPr>
      <w:r w:rsidRPr="00F6554F">
        <w:rPr>
          <w:rFonts w:ascii="Arial" w:hAnsi="Arial" w:cs="Arial"/>
          <w:sz w:val="24"/>
          <w:szCs w:val="24"/>
        </w:rPr>
        <w:t>10.1</w:t>
      </w:r>
      <w:r w:rsidRPr="00F6554F">
        <w:rPr>
          <w:rFonts w:ascii="Arial" w:hAnsi="Arial" w:cs="Arial"/>
          <w:sz w:val="24"/>
          <w:szCs w:val="24"/>
        </w:rPr>
        <w:tab/>
        <w:t>The remit of the Committee was approved by the Agency Board on [DATE].</w:t>
      </w:r>
    </w:p>
    <w:p w14:paraId="5397F48C" w14:textId="77777777" w:rsidR="00C44E9C" w:rsidRPr="00F6554F" w:rsidRDefault="00C44E9C" w:rsidP="00204B0B">
      <w:pPr>
        <w:spacing w:afterLines="160" w:after="384" w:line="360" w:lineRule="auto"/>
        <w:rPr>
          <w:rFonts w:ascii="Arial" w:hAnsi="Arial" w:cs="Arial"/>
          <w:color w:val="000000" w:themeColor="text1"/>
          <w:sz w:val="24"/>
          <w:szCs w:val="24"/>
        </w:rPr>
      </w:pPr>
    </w:p>
    <w:p w14:paraId="0E960F1F" w14:textId="078D764E" w:rsidR="00D126EB" w:rsidRPr="00F6554F" w:rsidRDefault="00D126EB" w:rsidP="00204B0B">
      <w:pPr>
        <w:spacing w:afterLines="160" w:after="384" w:line="360" w:lineRule="auto"/>
        <w:rPr>
          <w:rFonts w:ascii="Arial" w:hAnsi="Arial" w:cs="Arial"/>
          <w:color w:val="000000" w:themeColor="text1"/>
          <w:sz w:val="24"/>
          <w:szCs w:val="24"/>
        </w:rPr>
      </w:pPr>
      <w:r w:rsidRPr="00F6554F">
        <w:rPr>
          <w:rFonts w:ascii="Arial" w:hAnsi="Arial" w:cs="Arial"/>
          <w:color w:val="000000" w:themeColor="text1"/>
          <w:sz w:val="24"/>
          <w:szCs w:val="24"/>
        </w:rPr>
        <w:t>END</w:t>
      </w:r>
    </w:p>
    <w:p w14:paraId="55587D1A" w14:textId="77777777" w:rsidR="00B50579" w:rsidRPr="00F6554F" w:rsidRDefault="00B50579" w:rsidP="00204B0B">
      <w:pPr>
        <w:widowControl w:val="0"/>
        <w:tabs>
          <w:tab w:val="left" w:pos="720"/>
        </w:tabs>
        <w:overflowPunct w:val="0"/>
        <w:autoSpaceDE w:val="0"/>
        <w:autoSpaceDN w:val="0"/>
        <w:adjustRightInd w:val="0"/>
        <w:spacing w:afterLines="160" w:after="384" w:line="360" w:lineRule="auto"/>
        <w:ind w:left="720" w:hanging="720"/>
        <w:textAlignment w:val="baseline"/>
        <w:rPr>
          <w:rFonts w:ascii="Arial" w:eastAsia="Times New Roman" w:hAnsi="Arial" w:cs="Arial"/>
          <w:bCs/>
          <w:sz w:val="24"/>
          <w:szCs w:val="24"/>
        </w:rPr>
      </w:pPr>
    </w:p>
    <w:sectPr w:rsidR="00B50579" w:rsidRPr="00F6554F" w:rsidSect="000F5991">
      <w:headerReference w:type="even" r:id="rId21"/>
      <w:headerReference w:type="default" r:id="rId22"/>
      <w:footerReference w:type="even" r:id="rId23"/>
      <w:footerReference w:type="default" r:id="rId24"/>
      <w:headerReference w:type="first" r:id="rId25"/>
      <w:footerReference w:type="first" r:id="rId26"/>
      <w:pgSz w:w="11907" w:h="16840" w:code="9"/>
      <w:pgMar w:top="1440" w:right="1411" w:bottom="1138"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939A" w14:textId="77777777" w:rsidR="00FC39E6" w:rsidRDefault="00FC39E6" w:rsidP="007F58C3">
      <w:pPr>
        <w:spacing w:after="0" w:line="240" w:lineRule="auto"/>
      </w:pPr>
      <w:r>
        <w:separator/>
      </w:r>
    </w:p>
  </w:endnote>
  <w:endnote w:type="continuationSeparator" w:id="0">
    <w:p w14:paraId="1FDE06DB" w14:textId="77777777" w:rsidR="00FC39E6" w:rsidRDefault="00FC39E6" w:rsidP="007F58C3">
      <w:pPr>
        <w:spacing w:after="0" w:line="240" w:lineRule="auto"/>
      </w:pPr>
      <w:r>
        <w:continuationSeparator/>
      </w:r>
    </w:p>
  </w:endnote>
  <w:endnote w:type="continuationNotice" w:id="1">
    <w:p w14:paraId="28F05118" w14:textId="77777777" w:rsidR="00FC39E6" w:rsidRDefault="00FC3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1)">
    <w:altName w:val="Times New Roman"/>
    <w:charset w:val="00"/>
    <w:family w:val="swiss"/>
    <w:pitch w:val="variable"/>
    <w:sig w:usb0="20007A87" w:usb1="80000000" w:usb2="00000008"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8C54" w14:textId="5812AF8D" w:rsidR="00A220A9" w:rsidRDefault="005F6E98">
    <w:pPr>
      <w:pStyle w:val="Footer"/>
      <w:framePr w:wrap="around" w:vAnchor="text" w:hAnchor="margin" w:xAlign="center" w:y="1"/>
      <w:rPr>
        <w:rStyle w:val="PageNumber"/>
      </w:rPr>
    </w:pPr>
    <w:r>
      <w:rPr>
        <w:noProof/>
      </w:rPr>
      <mc:AlternateContent>
        <mc:Choice Requires="wps">
          <w:drawing>
            <wp:anchor distT="0" distB="0" distL="0" distR="0" simplePos="0" relativeHeight="251669511" behindDoc="0" locked="0" layoutInCell="1" allowOverlap="1" wp14:anchorId="5FE5A37D" wp14:editId="13CCA276">
              <wp:simplePos x="635" y="635"/>
              <wp:positionH relativeFrom="page">
                <wp:align>center</wp:align>
              </wp:positionH>
              <wp:positionV relativeFrom="page">
                <wp:align>bottom</wp:align>
              </wp:positionV>
              <wp:extent cx="518795" cy="357505"/>
              <wp:effectExtent l="0" t="0" r="14605" b="0"/>
              <wp:wrapNone/>
              <wp:docPr id="24331663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32DC7C5" w14:textId="77777777" w:rsidR="005F6E98" w:rsidRPr="005F6E98" w:rsidRDefault="005F6E98" w:rsidP="005F6E98">
                          <w:pPr>
                            <w:spacing w:after="0"/>
                            <w:rPr>
                              <w:rFonts w:ascii="Aptos" w:eastAsia="Aptos" w:hAnsi="Aptos" w:cs="Aptos"/>
                              <w:noProof/>
                              <w:color w:val="0000F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5A37D" id="_x0000_t202" coordsize="21600,21600" o:spt="202" path="m,l,21600r21600,l21600,xe">
              <v:stroke joinstyle="miter"/>
              <v:path gradientshapeok="t" o:connecttype="rect"/>
            </v:shapetype>
            <v:shape id="Text Box 15" o:spid="_x0000_s1029" type="#_x0000_t202" alt="OFFICIAL" style="position:absolute;margin-left:0;margin-top:0;width:40.85pt;height:28.15pt;z-index:2516695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532DC7C5" w14:textId="77777777" w:rsidR="005F6E98" w:rsidRPr="005F6E98" w:rsidRDefault="005F6E98" w:rsidP="005F6E98">
                    <w:pPr>
                      <w:spacing w:after="0"/>
                      <w:rPr>
                        <w:rFonts w:ascii="Aptos" w:eastAsia="Aptos" w:hAnsi="Aptos" w:cs="Aptos"/>
                        <w:noProof/>
                        <w:color w:val="0000FF"/>
                        <w:sz w:val="20"/>
                        <w:szCs w:val="20"/>
                      </w:rPr>
                    </w:pPr>
                  </w:p>
                </w:txbxContent>
              </v:textbox>
              <w10:wrap anchorx="page" anchory="page"/>
            </v:shape>
          </w:pict>
        </mc:Fallback>
      </mc:AlternateContent>
    </w:r>
    <w:r w:rsidR="00847212">
      <w:rPr>
        <w:rStyle w:val="PageNumber"/>
      </w:rPr>
      <w:fldChar w:fldCharType="begin"/>
    </w:r>
    <w:r w:rsidR="00847212">
      <w:rPr>
        <w:rStyle w:val="PageNumber"/>
      </w:rPr>
      <w:instrText xml:space="preserve">PAGE  </w:instrText>
    </w:r>
    <w:r w:rsidR="00847212">
      <w:rPr>
        <w:rStyle w:val="PageNumber"/>
      </w:rPr>
      <w:fldChar w:fldCharType="separate"/>
    </w:r>
    <w:r w:rsidR="00847212">
      <w:rPr>
        <w:rStyle w:val="PageNumber"/>
        <w:noProof/>
      </w:rPr>
      <w:t>2</w:t>
    </w:r>
    <w:r w:rsidR="00847212">
      <w:rPr>
        <w:rStyle w:val="PageNumber"/>
      </w:rPr>
      <w:fldChar w:fldCharType="end"/>
    </w:r>
  </w:p>
  <w:p w14:paraId="6E60533F" w14:textId="77777777" w:rsidR="00A220A9" w:rsidRDefault="00A22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35A2" w14:textId="76703C91" w:rsidR="00A220A9" w:rsidRDefault="005F6E98" w:rsidP="00D82D3B">
    <w:pPr>
      <w:pStyle w:val="Footer"/>
      <w:jc w:val="center"/>
    </w:pPr>
    <w:r>
      <w:rPr>
        <w:noProof/>
      </w:rPr>
      <mc:AlternateContent>
        <mc:Choice Requires="wps">
          <w:drawing>
            <wp:anchor distT="0" distB="0" distL="0" distR="0" simplePos="0" relativeHeight="251670535" behindDoc="0" locked="0" layoutInCell="1" allowOverlap="1" wp14:anchorId="4AD07F89" wp14:editId="74F5B7F2">
              <wp:simplePos x="897038" y="10064187"/>
              <wp:positionH relativeFrom="page">
                <wp:align>center</wp:align>
              </wp:positionH>
              <wp:positionV relativeFrom="page">
                <wp:align>bottom</wp:align>
              </wp:positionV>
              <wp:extent cx="518795" cy="357505"/>
              <wp:effectExtent l="0" t="0" r="14605" b="0"/>
              <wp:wrapNone/>
              <wp:docPr id="64912373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70FE71E" w14:textId="18225C04" w:rsidR="005F6E98" w:rsidRPr="005F6E98" w:rsidRDefault="005F6E98" w:rsidP="005F6E98">
                          <w:pPr>
                            <w:spacing w:after="0"/>
                            <w:rPr>
                              <w:rFonts w:ascii="Aptos" w:eastAsia="Aptos" w:hAnsi="Aptos" w:cs="Aptos"/>
                              <w:noProof/>
                              <w:color w:val="0000FF"/>
                              <w:sz w:val="20"/>
                              <w:szCs w:val="20"/>
                            </w:rPr>
                          </w:pPr>
                          <w:r w:rsidRPr="005F6E9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07F89" id="_x0000_t202" coordsize="21600,21600" o:spt="202" path="m,l,21600r21600,l21600,xe">
              <v:stroke joinstyle="miter"/>
              <v:path gradientshapeok="t" o:connecttype="rect"/>
            </v:shapetype>
            <v:shape id="Text Box 16" o:spid="_x0000_s1030" type="#_x0000_t202" alt="OFFICIAL" style="position:absolute;left:0;text-align:left;margin-left:0;margin-top:0;width:40.85pt;height:28.15pt;z-index:2516705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Y2DwIAABw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WaWNg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570FE71E" w14:textId="18225C04" w:rsidR="005F6E98" w:rsidRPr="005F6E98" w:rsidRDefault="005F6E98" w:rsidP="005F6E98">
                    <w:pPr>
                      <w:spacing w:after="0"/>
                      <w:rPr>
                        <w:rFonts w:ascii="Aptos" w:eastAsia="Aptos" w:hAnsi="Aptos" w:cs="Aptos"/>
                        <w:noProof/>
                        <w:color w:val="0000FF"/>
                        <w:sz w:val="20"/>
                        <w:szCs w:val="20"/>
                      </w:rPr>
                    </w:pPr>
                    <w:r w:rsidRPr="005F6E98">
                      <w:rPr>
                        <w:rFonts w:ascii="Aptos" w:eastAsia="Aptos" w:hAnsi="Aptos" w:cs="Aptos"/>
                        <w:noProof/>
                        <w:color w:val="0000FF"/>
                        <w:sz w:val="20"/>
                        <w:szCs w:val="20"/>
                      </w:rPr>
                      <w:t>OFFICIAL</w:t>
                    </w:r>
                  </w:p>
                </w:txbxContent>
              </v:textbox>
              <w10:wrap anchorx="page" anchory="page"/>
            </v:shape>
          </w:pict>
        </mc:Fallback>
      </mc:AlternateContent>
    </w:r>
    <w:r w:rsidR="007F58C3">
      <w:rPr>
        <w:noProof/>
      </w:rPr>
      <mc:AlternateContent>
        <mc:Choice Requires="wps">
          <w:drawing>
            <wp:anchor distT="0" distB="0" distL="114300" distR="114300" simplePos="0" relativeHeight="251658240" behindDoc="0" locked="0" layoutInCell="0" allowOverlap="1" wp14:anchorId="55E70162" wp14:editId="17CC877F">
              <wp:simplePos x="0" y="0"/>
              <wp:positionH relativeFrom="page">
                <wp:posOffset>0</wp:posOffset>
              </wp:positionH>
              <wp:positionV relativeFrom="page">
                <wp:posOffset>10229215</wp:posOffset>
              </wp:positionV>
              <wp:extent cx="7560945" cy="273050"/>
              <wp:effectExtent l="0" t="0" r="0" b="12700"/>
              <wp:wrapNone/>
              <wp:docPr id="2" name="Text Box 2" descr="{&quot;HashCode&quot;:113638390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B07B5B" w14:textId="77777777" w:rsidR="007F58C3" w:rsidRPr="007F58C3" w:rsidRDefault="007F58C3" w:rsidP="007F58C3">
                          <w:pPr>
                            <w:spacing w:after="0"/>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E70162" id="Text Box 2" o:spid="_x0000_s1031" type="#_x0000_t202" alt="{&quot;HashCode&quot;:113638390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58B07B5B" w14:textId="77777777" w:rsidR="007F58C3" w:rsidRPr="007F58C3" w:rsidRDefault="007F58C3" w:rsidP="007F58C3">
                    <w:pPr>
                      <w:spacing w:after="0"/>
                      <w:jc w:val="center"/>
                      <w:rPr>
                        <w:rFonts w:ascii="Calibri" w:hAnsi="Calibri" w:cs="Calibri"/>
                        <w:color w:val="0000FF"/>
                        <w:sz w:val="20"/>
                      </w:rPr>
                    </w:pPr>
                  </w:p>
                </w:txbxContent>
              </v:textbox>
              <w10:wrap anchorx="page" anchory="page"/>
            </v:shape>
          </w:pict>
        </mc:Fallback>
      </mc:AlternateContent>
    </w:r>
    <w:r w:rsidR="00847212">
      <w:rPr>
        <w:rStyle w:val="PageNumber"/>
      </w:rPr>
      <w:fldChar w:fldCharType="begin"/>
    </w:r>
    <w:r w:rsidR="00847212">
      <w:rPr>
        <w:rStyle w:val="PageNumber"/>
      </w:rPr>
      <w:instrText xml:space="preserve"> PAGE </w:instrText>
    </w:r>
    <w:r w:rsidR="00847212">
      <w:rPr>
        <w:rStyle w:val="PageNumber"/>
      </w:rPr>
      <w:fldChar w:fldCharType="separate"/>
    </w:r>
    <w:r w:rsidR="00847212">
      <w:rPr>
        <w:rStyle w:val="PageNumber"/>
        <w:noProof/>
      </w:rPr>
      <w:t>1</w:t>
    </w:r>
    <w:r w:rsidR="0084721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A7FE" w14:textId="43266679" w:rsidR="00DD4F2F" w:rsidRDefault="005F6E98">
    <w:pPr>
      <w:pStyle w:val="Footer"/>
    </w:pPr>
    <w:r>
      <w:rPr>
        <w:noProof/>
      </w:rPr>
      <mc:AlternateContent>
        <mc:Choice Requires="wps">
          <w:drawing>
            <wp:anchor distT="0" distB="0" distL="0" distR="0" simplePos="0" relativeHeight="251668487" behindDoc="0" locked="0" layoutInCell="1" allowOverlap="1" wp14:anchorId="33361A0E" wp14:editId="5B669073">
              <wp:simplePos x="635" y="635"/>
              <wp:positionH relativeFrom="page">
                <wp:align>center</wp:align>
              </wp:positionH>
              <wp:positionV relativeFrom="page">
                <wp:align>bottom</wp:align>
              </wp:positionV>
              <wp:extent cx="518795" cy="357505"/>
              <wp:effectExtent l="0" t="0" r="14605" b="0"/>
              <wp:wrapNone/>
              <wp:docPr id="39277072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630F5BC" w14:textId="77777777" w:rsidR="005F6E98" w:rsidRPr="005F6E98" w:rsidRDefault="005F6E98" w:rsidP="005F6E98">
                          <w:pPr>
                            <w:spacing w:after="0"/>
                            <w:rPr>
                              <w:rFonts w:ascii="Aptos" w:eastAsia="Aptos" w:hAnsi="Aptos" w:cs="Aptos"/>
                              <w:noProof/>
                              <w:color w:val="0000F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61A0E" id="_x0000_t202" coordsize="21600,21600" o:spt="202" path="m,l,21600r21600,l21600,xe">
              <v:stroke joinstyle="miter"/>
              <v:path gradientshapeok="t" o:connecttype="rect"/>
            </v:shapetype>
            <v:shape id="Text Box 14" o:spid="_x0000_s1033" type="#_x0000_t202" alt="OFFICIAL" style="position:absolute;margin-left:0;margin-top:0;width:40.85pt;height:28.15pt;z-index:2516684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TqdBcA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1630F5BC" w14:textId="77777777" w:rsidR="005F6E98" w:rsidRPr="005F6E98" w:rsidRDefault="005F6E98" w:rsidP="005F6E98">
                    <w:pPr>
                      <w:spacing w:after="0"/>
                      <w:rPr>
                        <w:rFonts w:ascii="Aptos" w:eastAsia="Aptos" w:hAnsi="Aptos" w:cs="Aptos"/>
                        <w:noProof/>
                        <w:color w:val="0000F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195D" w14:textId="77777777" w:rsidR="00FC39E6" w:rsidRDefault="00FC39E6" w:rsidP="007F58C3">
      <w:pPr>
        <w:spacing w:after="0" w:line="240" w:lineRule="auto"/>
      </w:pPr>
      <w:r>
        <w:separator/>
      </w:r>
    </w:p>
  </w:footnote>
  <w:footnote w:type="continuationSeparator" w:id="0">
    <w:p w14:paraId="45E92B85" w14:textId="77777777" w:rsidR="00FC39E6" w:rsidRDefault="00FC39E6" w:rsidP="007F58C3">
      <w:pPr>
        <w:spacing w:after="0" w:line="240" w:lineRule="auto"/>
      </w:pPr>
      <w:r>
        <w:continuationSeparator/>
      </w:r>
    </w:p>
  </w:footnote>
  <w:footnote w:type="continuationNotice" w:id="1">
    <w:p w14:paraId="6FF36CEB" w14:textId="77777777" w:rsidR="00FC39E6" w:rsidRDefault="00FC3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54A0" w14:textId="36FF82AE" w:rsidR="00DD4F2F" w:rsidRDefault="005F6E98">
    <w:pPr>
      <w:pStyle w:val="Header"/>
    </w:pPr>
    <w:r>
      <w:rPr>
        <w:noProof/>
      </w:rPr>
      <mc:AlternateContent>
        <mc:Choice Requires="wps">
          <w:drawing>
            <wp:anchor distT="0" distB="0" distL="0" distR="0" simplePos="0" relativeHeight="251666439" behindDoc="0" locked="0" layoutInCell="1" allowOverlap="1" wp14:anchorId="03451020" wp14:editId="00FAA6F2">
              <wp:simplePos x="635" y="635"/>
              <wp:positionH relativeFrom="page">
                <wp:align>center</wp:align>
              </wp:positionH>
              <wp:positionV relativeFrom="page">
                <wp:align>top</wp:align>
              </wp:positionV>
              <wp:extent cx="518795" cy="357505"/>
              <wp:effectExtent l="0" t="0" r="14605" b="4445"/>
              <wp:wrapNone/>
              <wp:docPr id="130232043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87D3C8B" w14:textId="47885FCD" w:rsidR="005F6E98" w:rsidRPr="005F6E98" w:rsidRDefault="005F6E98" w:rsidP="005F6E98">
                          <w:pPr>
                            <w:spacing w:after="0"/>
                            <w:rPr>
                              <w:rFonts w:ascii="Aptos" w:eastAsia="Aptos" w:hAnsi="Aptos" w:cs="Aptos"/>
                              <w:noProof/>
                              <w:color w:val="0000FF"/>
                              <w:sz w:val="20"/>
                              <w:szCs w:val="20"/>
                            </w:rPr>
                          </w:pPr>
                          <w:r w:rsidRPr="005F6E9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51020" id="_x0000_t202" coordsize="21600,21600" o:spt="202" path="m,l,21600r21600,l21600,xe">
              <v:stroke joinstyle="miter"/>
              <v:path gradientshapeok="t" o:connecttype="rect"/>
            </v:shapetype>
            <v:shape id="Text Box 12" o:spid="_x0000_s1026" type="#_x0000_t202" alt="OFFICIAL" style="position:absolute;margin-left:0;margin-top:0;width:40.85pt;height:28.15pt;z-index:2516664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087D3C8B" w14:textId="47885FCD" w:rsidR="005F6E98" w:rsidRPr="005F6E98" w:rsidRDefault="005F6E98" w:rsidP="005F6E98">
                    <w:pPr>
                      <w:spacing w:after="0"/>
                      <w:rPr>
                        <w:rFonts w:ascii="Aptos" w:eastAsia="Aptos" w:hAnsi="Aptos" w:cs="Aptos"/>
                        <w:noProof/>
                        <w:color w:val="0000FF"/>
                        <w:sz w:val="20"/>
                        <w:szCs w:val="20"/>
                      </w:rPr>
                    </w:pPr>
                    <w:r w:rsidRPr="005F6E98">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2AE8" w14:textId="6E25E543" w:rsidR="00A220A9" w:rsidRPr="00615304" w:rsidRDefault="005F6E98" w:rsidP="00A3591C">
    <w:pPr>
      <w:pStyle w:val="Header"/>
      <w:jc w:val="right"/>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7463" behindDoc="0" locked="0" layoutInCell="1" allowOverlap="1" wp14:anchorId="3ED93822" wp14:editId="4CEE5E98">
              <wp:simplePos x="897038" y="457200"/>
              <wp:positionH relativeFrom="page">
                <wp:align>center</wp:align>
              </wp:positionH>
              <wp:positionV relativeFrom="page">
                <wp:align>top</wp:align>
              </wp:positionV>
              <wp:extent cx="518795" cy="357505"/>
              <wp:effectExtent l="0" t="0" r="14605" b="4445"/>
              <wp:wrapNone/>
              <wp:docPr id="61236497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98C89EC" w14:textId="3F93F109" w:rsidR="005F6E98" w:rsidRPr="005F6E98" w:rsidRDefault="005F6E98" w:rsidP="005F6E98">
                          <w:pPr>
                            <w:spacing w:after="0"/>
                            <w:rPr>
                              <w:rFonts w:ascii="Aptos" w:eastAsia="Aptos" w:hAnsi="Aptos" w:cs="Aptos"/>
                              <w:noProof/>
                              <w:color w:val="0000FF"/>
                              <w:sz w:val="20"/>
                              <w:szCs w:val="20"/>
                            </w:rPr>
                          </w:pPr>
                          <w:r w:rsidRPr="005F6E9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93822" id="_x0000_t202" coordsize="21600,21600" o:spt="202" path="m,l,21600r21600,l21600,xe">
              <v:stroke joinstyle="miter"/>
              <v:path gradientshapeok="t" o:connecttype="rect"/>
            </v:shapetype>
            <v:shape id="Text Box 13" o:spid="_x0000_s1027" type="#_x0000_t202" alt="OFFICIAL" style="position:absolute;left:0;text-align:left;margin-left:0;margin-top:0;width:40.85pt;height:28.15pt;z-index:2516674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198C89EC" w14:textId="3F93F109" w:rsidR="005F6E98" w:rsidRPr="005F6E98" w:rsidRDefault="005F6E98" w:rsidP="005F6E98">
                    <w:pPr>
                      <w:spacing w:after="0"/>
                      <w:rPr>
                        <w:rFonts w:ascii="Aptos" w:eastAsia="Aptos" w:hAnsi="Aptos" w:cs="Aptos"/>
                        <w:noProof/>
                        <w:color w:val="0000FF"/>
                        <w:sz w:val="20"/>
                        <w:szCs w:val="20"/>
                      </w:rPr>
                    </w:pPr>
                    <w:r w:rsidRPr="005F6E98">
                      <w:rPr>
                        <w:rFonts w:ascii="Aptos" w:eastAsia="Aptos" w:hAnsi="Aptos" w:cs="Aptos"/>
                        <w:noProof/>
                        <w:color w:val="0000FF"/>
                        <w:sz w:val="20"/>
                        <w:szCs w:val="20"/>
                      </w:rPr>
                      <w:t>OFFICIAL</w:t>
                    </w:r>
                  </w:p>
                </w:txbxContent>
              </v:textbox>
              <w10:wrap anchorx="page" anchory="page"/>
            </v:shape>
          </w:pict>
        </mc:Fallback>
      </mc:AlternateContent>
    </w:r>
    <w:r w:rsidR="007F58C3" w:rsidRPr="00615304">
      <w:rPr>
        <w:rFonts w:ascii="Arial" w:hAnsi="Arial" w:cs="Arial"/>
        <w:noProof/>
        <w:sz w:val="24"/>
        <w:szCs w:val="24"/>
      </w:rPr>
      <mc:AlternateContent>
        <mc:Choice Requires="wps">
          <w:drawing>
            <wp:anchor distT="0" distB="0" distL="114300" distR="114300" simplePos="0" relativeHeight="251658241" behindDoc="0" locked="0" layoutInCell="0" allowOverlap="1" wp14:anchorId="4E2F1A41" wp14:editId="3D99E7E3">
              <wp:simplePos x="0" y="0"/>
              <wp:positionH relativeFrom="page">
                <wp:posOffset>0</wp:posOffset>
              </wp:positionH>
              <wp:positionV relativeFrom="page">
                <wp:posOffset>190500</wp:posOffset>
              </wp:positionV>
              <wp:extent cx="7560945" cy="273050"/>
              <wp:effectExtent l="0" t="0" r="0" b="12700"/>
              <wp:wrapNone/>
              <wp:docPr id="1" name="Text Box 1" descr="{&quot;HashCode&quot;:111224633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0137C2" w14:textId="0823A8B9" w:rsidR="007F58C3" w:rsidRPr="007F58C3" w:rsidRDefault="007F58C3" w:rsidP="007F58C3">
                          <w:pPr>
                            <w:spacing w:after="0"/>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E2F1A41" id="Text Box 1" o:spid="_x0000_s1028" type="#_x0000_t202" alt="{&quot;HashCode&quot;:1112246332,&quot;Height&quot;:842.0,&quot;Width&quot;:595.0,&quot;Placement&quot;:&quot;Header&quot;,&quot;Index&quot;:&quot;Primary&quot;,&quot;Section&quot;:1,&quot;Top&quot;:0.0,&quot;Left&quot;:0.0}" style="position:absolute;left:0;text-align:left;margin-left:0;margin-top:1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" o:allowincell="f" filled="f" stroked="f" strokeweight=".5pt">
              <v:textbox inset=",0,,0">
                <w:txbxContent>
                  <w:p w14:paraId="5E0137C2" w14:textId="0823A8B9" w:rsidR="007F58C3" w:rsidRPr="007F58C3" w:rsidRDefault="007F58C3" w:rsidP="007F58C3">
                    <w:pPr>
                      <w:spacing w:after="0"/>
                      <w:jc w:val="center"/>
                      <w:rPr>
                        <w:rFonts w:ascii="Calibri" w:hAnsi="Calibri" w:cs="Calibri"/>
                        <w:color w:val="0000FF"/>
                        <w:sz w:val="20"/>
                      </w:rPr>
                    </w:pPr>
                  </w:p>
                </w:txbxContent>
              </v:textbox>
              <w10:wrap anchorx="page" anchory="page"/>
            </v:shape>
          </w:pict>
        </mc:Fallback>
      </mc:AlternateContent>
    </w:r>
    <w:r w:rsidR="00B022E5" w:rsidRPr="00615304">
      <w:rPr>
        <w:rFonts w:ascii="Arial" w:hAnsi="Arial" w:cs="Arial"/>
        <w:sz w:val="24"/>
        <w:szCs w:val="24"/>
      </w:rPr>
      <w:t xml:space="preserve">SEPA </w:t>
    </w:r>
    <w:r w:rsidR="000C1E2F" w:rsidRPr="00615304">
      <w:rPr>
        <w:rFonts w:ascii="Arial" w:hAnsi="Arial" w:cs="Arial"/>
        <w:sz w:val="24"/>
        <w:szCs w:val="24"/>
      </w:rPr>
      <w:t>2</w:t>
    </w:r>
    <w:r w:rsidR="00D32DFC" w:rsidRPr="00615304">
      <w:rPr>
        <w:rFonts w:ascii="Arial" w:hAnsi="Arial" w:cs="Arial"/>
        <w:sz w:val="24"/>
        <w:szCs w:val="24"/>
      </w:rPr>
      <w:t>5</w:t>
    </w:r>
    <w:r w:rsidR="00D03F2D" w:rsidRPr="00615304">
      <w:rPr>
        <w:rFonts w:ascii="Arial" w:hAnsi="Arial" w:cs="Arial"/>
        <w:sz w:val="24"/>
        <w:szCs w:val="24"/>
      </w:rPr>
      <w:t>-</w:t>
    </w:r>
    <w:r w:rsidR="000C1E2F" w:rsidRPr="00615304">
      <w:rPr>
        <w:rFonts w:ascii="Arial" w:hAnsi="Arial" w:cs="Arial"/>
        <w:sz w:val="24"/>
        <w:szCs w:val="24"/>
      </w:rPr>
      <w:t>2</w:t>
    </w:r>
    <w:r w:rsidR="00D32DFC" w:rsidRPr="00615304">
      <w:rPr>
        <w:rFonts w:ascii="Arial" w:hAnsi="Arial" w:cs="Arial"/>
        <w:sz w:val="24"/>
        <w:szCs w:val="24"/>
      </w:rPr>
      <w:t>6</w:t>
    </w:r>
    <w:r w:rsidR="00D03F2D" w:rsidRPr="00615304">
      <w:rPr>
        <w:rFonts w:ascii="Arial" w:hAnsi="Arial" w:cs="Arial"/>
        <w:sz w:val="24"/>
        <w:szCs w:val="24"/>
      </w:rPr>
      <w:t>/</w:t>
    </w:r>
    <w:r w:rsidR="00615304" w:rsidRPr="00615304">
      <w:rPr>
        <w:rFonts w:ascii="Arial" w:hAnsi="Arial" w:cs="Arial"/>
        <w:sz w:val="24"/>
        <w:szCs w:val="24"/>
      </w:rPr>
      <w:t>03</w:t>
    </w:r>
    <w:r w:rsidR="004329C4">
      <w:rPr>
        <w:rFonts w:ascii="Arial" w:hAnsi="Arial" w:cs="Arial"/>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C3B7" w14:textId="59806DC3" w:rsidR="00DD4F2F" w:rsidRDefault="005F6E98">
    <w:pPr>
      <w:pStyle w:val="Header"/>
    </w:pPr>
    <w:r>
      <w:rPr>
        <w:noProof/>
      </w:rPr>
      <mc:AlternateContent>
        <mc:Choice Requires="wps">
          <w:drawing>
            <wp:anchor distT="0" distB="0" distL="0" distR="0" simplePos="0" relativeHeight="251665415" behindDoc="0" locked="0" layoutInCell="1" allowOverlap="1" wp14:anchorId="2EFFC861" wp14:editId="3E1BA5A0">
              <wp:simplePos x="635" y="635"/>
              <wp:positionH relativeFrom="page">
                <wp:align>center</wp:align>
              </wp:positionH>
              <wp:positionV relativeFrom="page">
                <wp:align>top</wp:align>
              </wp:positionV>
              <wp:extent cx="518795" cy="357505"/>
              <wp:effectExtent l="0" t="0" r="14605" b="4445"/>
              <wp:wrapNone/>
              <wp:docPr id="156486606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67C3A9D" w14:textId="16E183A9" w:rsidR="005F6E98" w:rsidRPr="005F6E98" w:rsidRDefault="005F6E98" w:rsidP="005F6E98">
                          <w:pPr>
                            <w:spacing w:after="0"/>
                            <w:rPr>
                              <w:rFonts w:ascii="Aptos" w:eastAsia="Aptos" w:hAnsi="Aptos" w:cs="Aptos"/>
                              <w:noProof/>
                              <w:color w:val="0000FF"/>
                              <w:sz w:val="20"/>
                              <w:szCs w:val="20"/>
                            </w:rPr>
                          </w:pPr>
                          <w:r w:rsidRPr="005F6E9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FC861" id="_x0000_t202" coordsize="21600,21600" o:spt="202" path="m,l,21600r21600,l21600,xe">
              <v:stroke joinstyle="miter"/>
              <v:path gradientshapeok="t" o:connecttype="rect"/>
            </v:shapetype>
            <v:shape id="Text Box 11" o:spid="_x0000_s1032" type="#_x0000_t202" alt="OFFICIAL" style="position:absolute;margin-left:0;margin-top:0;width:40.85pt;height:28.15pt;z-index:2516654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C936L5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767C3A9D" w14:textId="16E183A9" w:rsidR="005F6E98" w:rsidRPr="005F6E98" w:rsidRDefault="005F6E98" w:rsidP="005F6E98">
                    <w:pPr>
                      <w:spacing w:after="0"/>
                      <w:rPr>
                        <w:rFonts w:ascii="Aptos" w:eastAsia="Aptos" w:hAnsi="Aptos" w:cs="Aptos"/>
                        <w:noProof/>
                        <w:color w:val="0000FF"/>
                        <w:sz w:val="20"/>
                        <w:szCs w:val="20"/>
                      </w:rPr>
                    </w:pPr>
                    <w:r w:rsidRPr="005F6E98">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4EB"/>
    <w:multiLevelType w:val="multilevel"/>
    <w:tmpl w:val="9A9A77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5176D"/>
    <w:multiLevelType w:val="multilevel"/>
    <w:tmpl w:val="F2D8DB76"/>
    <w:styleLink w:val="CurrentList1"/>
    <w:lvl w:ilvl="0">
      <w:start w:val="1"/>
      <w:numFmt w:val="decimal"/>
      <w:lvlText w:val="%1. "/>
      <w:lvlJc w:val="left"/>
      <w:pPr>
        <w:tabs>
          <w:tab w:val="num" w:pos="2835"/>
        </w:tabs>
        <w:ind w:left="2268" w:firstLine="0"/>
      </w:pPr>
      <w:rPr>
        <w:rFonts w:hint="default"/>
      </w:rPr>
    </w:lvl>
    <w:lvl w:ilvl="1">
      <w:start w:val="1"/>
      <w:numFmt w:val="lowerLetter"/>
      <w:lvlText w:val="%2."/>
      <w:lvlJc w:val="left"/>
      <w:pPr>
        <w:ind w:left="3402" w:hanging="567"/>
      </w:pPr>
      <w:rPr>
        <w:rFonts w:hint="default"/>
      </w:rPr>
    </w:lvl>
    <w:lvl w:ilvl="2">
      <w:start w:val="1"/>
      <w:numFmt w:val="lowerRoman"/>
      <w:lvlText w:val="%3."/>
      <w:lvlJc w:val="right"/>
      <w:pPr>
        <w:ind w:left="2791" w:hanging="180"/>
      </w:pPr>
      <w:rPr>
        <w:rFonts w:hint="default"/>
      </w:rPr>
    </w:lvl>
    <w:lvl w:ilvl="3">
      <w:start w:val="1"/>
      <w:numFmt w:val="decimal"/>
      <w:lvlText w:val="%4."/>
      <w:lvlJc w:val="left"/>
      <w:pPr>
        <w:ind w:left="3511" w:hanging="360"/>
      </w:pPr>
      <w:rPr>
        <w:rFonts w:hint="default"/>
      </w:rPr>
    </w:lvl>
    <w:lvl w:ilvl="4">
      <w:start w:val="1"/>
      <w:numFmt w:val="lowerLetter"/>
      <w:lvlText w:val="%5."/>
      <w:lvlJc w:val="left"/>
      <w:pPr>
        <w:ind w:left="4231" w:hanging="360"/>
      </w:pPr>
      <w:rPr>
        <w:rFonts w:hint="default"/>
      </w:rPr>
    </w:lvl>
    <w:lvl w:ilvl="5">
      <w:start w:val="1"/>
      <w:numFmt w:val="lowerRoman"/>
      <w:lvlText w:val="%6."/>
      <w:lvlJc w:val="right"/>
      <w:pPr>
        <w:ind w:left="4951" w:hanging="180"/>
      </w:pPr>
      <w:rPr>
        <w:rFonts w:hint="default"/>
      </w:rPr>
    </w:lvl>
    <w:lvl w:ilvl="6">
      <w:start w:val="1"/>
      <w:numFmt w:val="decimal"/>
      <w:lvlText w:val="%7."/>
      <w:lvlJc w:val="left"/>
      <w:pPr>
        <w:ind w:left="5671" w:hanging="360"/>
      </w:pPr>
      <w:rPr>
        <w:rFonts w:hint="default"/>
      </w:rPr>
    </w:lvl>
    <w:lvl w:ilvl="7">
      <w:start w:val="1"/>
      <w:numFmt w:val="lowerLetter"/>
      <w:lvlText w:val="%8."/>
      <w:lvlJc w:val="left"/>
      <w:pPr>
        <w:ind w:left="6391" w:hanging="360"/>
      </w:pPr>
      <w:rPr>
        <w:rFonts w:hint="default"/>
      </w:rPr>
    </w:lvl>
    <w:lvl w:ilvl="8">
      <w:start w:val="1"/>
      <w:numFmt w:val="lowerRoman"/>
      <w:lvlText w:val="%9."/>
      <w:lvlJc w:val="right"/>
      <w:pPr>
        <w:ind w:left="7111" w:hanging="180"/>
      </w:pPr>
      <w:rPr>
        <w:rFonts w:hint="default"/>
      </w:rPr>
    </w:lvl>
  </w:abstractNum>
  <w:abstractNum w:abstractNumId="2" w15:restartNumberingAfterBreak="0">
    <w:nsid w:val="05BB7B6E"/>
    <w:multiLevelType w:val="hybridMultilevel"/>
    <w:tmpl w:val="6C8CC196"/>
    <w:lvl w:ilvl="0" w:tplc="CFC44942">
      <w:start w:val="1"/>
      <w:numFmt w:val="bullet"/>
      <w:pStyle w:val="Bulleted"/>
      <w:lvlText w:val=""/>
      <w:lvlJc w:val="left"/>
      <w:pPr>
        <w:ind w:left="1134" w:hanging="56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DE1E18"/>
    <w:multiLevelType w:val="multilevel"/>
    <w:tmpl w:val="8E12D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B6FE5"/>
    <w:multiLevelType w:val="hybridMultilevel"/>
    <w:tmpl w:val="E5360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C0AA4"/>
    <w:multiLevelType w:val="multilevel"/>
    <w:tmpl w:val="9096303A"/>
    <w:lvl w:ilvl="0">
      <w:start w:val="1"/>
      <w:numFmt w:val="decimal"/>
      <w:pStyle w:val="Body1"/>
      <w:lvlText w:val="%1."/>
      <w:lvlJc w:val="left"/>
      <w:pPr>
        <w:ind w:left="0"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6" w15:restartNumberingAfterBreak="0">
    <w:nsid w:val="0EA27D16"/>
    <w:multiLevelType w:val="multilevel"/>
    <w:tmpl w:val="256E5A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323E5"/>
    <w:multiLevelType w:val="multilevel"/>
    <w:tmpl w:val="6180F4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8273A77"/>
    <w:multiLevelType w:val="multilevel"/>
    <w:tmpl w:val="D7E65606"/>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0A05622"/>
    <w:multiLevelType w:val="hybridMultilevel"/>
    <w:tmpl w:val="4CB2B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A76E27"/>
    <w:multiLevelType w:val="hybridMultilevel"/>
    <w:tmpl w:val="32B23F7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296E194E"/>
    <w:multiLevelType w:val="hybridMultilevel"/>
    <w:tmpl w:val="1A408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1F07BD"/>
    <w:multiLevelType w:val="hybridMultilevel"/>
    <w:tmpl w:val="2E46B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FB3FC5"/>
    <w:multiLevelType w:val="hybridMultilevel"/>
    <w:tmpl w:val="2E2E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34801"/>
    <w:multiLevelType w:val="multilevel"/>
    <w:tmpl w:val="24A418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4E577B5"/>
    <w:multiLevelType w:val="hybridMultilevel"/>
    <w:tmpl w:val="F140BAE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6DA0892"/>
    <w:multiLevelType w:val="hybridMultilevel"/>
    <w:tmpl w:val="BC742796"/>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F02127"/>
    <w:multiLevelType w:val="hybridMultilevel"/>
    <w:tmpl w:val="66A682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EB60727"/>
    <w:multiLevelType w:val="hybridMultilevel"/>
    <w:tmpl w:val="1562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FF4F9B"/>
    <w:multiLevelType w:val="hybridMultilevel"/>
    <w:tmpl w:val="4AC83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F61B9F"/>
    <w:multiLevelType w:val="hybridMultilevel"/>
    <w:tmpl w:val="9EF6D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9C5BC9"/>
    <w:multiLevelType w:val="hybridMultilevel"/>
    <w:tmpl w:val="62641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D137D9"/>
    <w:multiLevelType w:val="hybridMultilevel"/>
    <w:tmpl w:val="57BEA17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4A235528"/>
    <w:multiLevelType w:val="hybridMultilevel"/>
    <w:tmpl w:val="355A1644"/>
    <w:lvl w:ilvl="0" w:tplc="ACDC0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832E5"/>
    <w:multiLevelType w:val="hybridMultilevel"/>
    <w:tmpl w:val="7D02383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072B532"/>
    <w:multiLevelType w:val="hybridMultilevel"/>
    <w:tmpl w:val="74F41940"/>
    <w:lvl w:ilvl="0" w:tplc="1F22C2F6">
      <w:start w:val="1"/>
      <w:numFmt w:val="decimal"/>
      <w:lvlText w:val="%1."/>
      <w:lvlJc w:val="left"/>
      <w:pPr>
        <w:ind w:left="720" w:hanging="360"/>
      </w:pPr>
      <w:rPr>
        <w:color w:val="auto"/>
      </w:rPr>
    </w:lvl>
    <w:lvl w:ilvl="1" w:tplc="50C2A5FE">
      <w:start w:val="1"/>
      <w:numFmt w:val="lowerLetter"/>
      <w:lvlText w:val="%2."/>
      <w:lvlJc w:val="left"/>
      <w:pPr>
        <w:ind w:left="1440" w:hanging="360"/>
      </w:pPr>
    </w:lvl>
    <w:lvl w:ilvl="2" w:tplc="90C425B2">
      <w:start w:val="1"/>
      <w:numFmt w:val="lowerRoman"/>
      <w:lvlText w:val="%3."/>
      <w:lvlJc w:val="right"/>
      <w:pPr>
        <w:ind w:left="2160" w:hanging="180"/>
      </w:pPr>
    </w:lvl>
    <w:lvl w:ilvl="3" w:tplc="7FF2DD7E">
      <w:start w:val="1"/>
      <w:numFmt w:val="decimal"/>
      <w:lvlText w:val="%4."/>
      <w:lvlJc w:val="left"/>
      <w:pPr>
        <w:ind w:left="2880" w:hanging="360"/>
      </w:pPr>
    </w:lvl>
    <w:lvl w:ilvl="4" w:tplc="E020E6E4">
      <w:start w:val="1"/>
      <w:numFmt w:val="lowerLetter"/>
      <w:lvlText w:val="%5."/>
      <w:lvlJc w:val="left"/>
      <w:pPr>
        <w:ind w:left="3600" w:hanging="360"/>
      </w:pPr>
    </w:lvl>
    <w:lvl w:ilvl="5" w:tplc="56F0B2E0">
      <w:start w:val="1"/>
      <w:numFmt w:val="lowerRoman"/>
      <w:lvlText w:val="%6."/>
      <w:lvlJc w:val="right"/>
      <w:pPr>
        <w:ind w:left="4320" w:hanging="180"/>
      </w:pPr>
    </w:lvl>
    <w:lvl w:ilvl="6" w:tplc="EA7427E2">
      <w:start w:val="1"/>
      <w:numFmt w:val="decimal"/>
      <w:lvlText w:val="%7."/>
      <w:lvlJc w:val="left"/>
      <w:pPr>
        <w:ind w:left="5040" w:hanging="360"/>
      </w:pPr>
    </w:lvl>
    <w:lvl w:ilvl="7" w:tplc="53764E1E">
      <w:start w:val="1"/>
      <w:numFmt w:val="lowerLetter"/>
      <w:lvlText w:val="%8."/>
      <w:lvlJc w:val="left"/>
      <w:pPr>
        <w:ind w:left="5760" w:hanging="360"/>
      </w:pPr>
    </w:lvl>
    <w:lvl w:ilvl="8" w:tplc="60D66590">
      <w:start w:val="1"/>
      <w:numFmt w:val="lowerRoman"/>
      <w:lvlText w:val="%9."/>
      <w:lvlJc w:val="right"/>
      <w:pPr>
        <w:ind w:left="6480" w:hanging="180"/>
      </w:pPr>
    </w:lvl>
  </w:abstractNum>
  <w:abstractNum w:abstractNumId="26" w15:restartNumberingAfterBreak="0">
    <w:nsid w:val="52152AAC"/>
    <w:multiLevelType w:val="multilevel"/>
    <w:tmpl w:val="AA3A07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E34B3"/>
    <w:multiLevelType w:val="hybridMultilevel"/>
    <w:tmpl w:val="9EB4DA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B7F52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A168AE"/>
    <w:multiLevelType w:val="hybridMultilevel"/>
    <w:tmpl w:val="2FE00FA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57798"/>
    <w:multiLevelType w:val="hybridMultilevel"/>
    <w:tmpl w:val="92E60F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59194F"/>
    <w:multiLevelType w:val="multilevel"/>
    <w:tmpl w:val="2F66E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452B0A"/>
    <w:multiLevelType w:val="hybridMultilevel"/>
    <w:tmpl w:val="5934A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F1836"/>
    <w:multiLevelType w:val="hybridMultilevel"/>
    <w:tmpl w:val="DCF67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B8554B"/>
    <w:multiLevelType w:val="multilevel"/>
    <w:tmpl w:val="1E1201BA"/>
    <w:lvl w:ilvl="0">
      <w:start w:val="2"/>
      <w:numFmt w:val="decimal"/>
      <w:lvlText w:val="%1"/>
      <w:lvlJc w:val="left"/>
      <w:pPr>
        <w:ind w:left="360" w:hanging="360"/>
      </w:pPr>
      <w:rPr>
        <w:rFonts w:hint="default"/>
      </w:rPr>
    </w:lvl>
    <w:lvl w:ilvl="1">
      <w:start w:val="1"/>
      <w:numFmt w:val="decimal"/>
      <w:lvlText w:val="3.%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20604204">
    <w:abstractNumId w:val="33"/>
  </w:num>
  <w:num w:numId="2" w16cid:durableId="717389327">
    <w:abstractNumId w:val="23"/>
  </w:num>
  <w:num w:numId="3" w16cid:durableId="172964846">
    <w:abstractNumId w:val="30"/>
  </w:num>
  <w:num w:numId="4" w16cid:durableId="1272320492">
    <w:abstractNumId w:val="22"/>
  </w:num>
  <w:num w:numId="5" w16cid:durableId="1470242956">
    <w:abstractNumId w:val="19"/>
  </w:num>
  <w:num w:numId="6" w16cid:durableId="339502128">
    <w:abstractNumId w:val="5"/>
  </w:num>
  <w:num w:numId="7" w16cid:durableId="62071987">
    <w:abstractNumId w:val="2"/>
  </w:num>
  <w:num w:numId="8" w16cid:durableId="1419671494">
    <w:abstractNumId w:val="27"/>
  </w:num>
  <w:num w:numId="9" w16cid:durableId="1014961735">
    <w:abstractNumId w:val="29"/>
  </w:num>
  <w:num w:numId="10" w16cid:durableId="1419785669">
    <w:abstractNumId w:val="7"/>
  </w:num>
  <w:num w:numId="11" w16cid:durableId="613557412">
    <w:abstractNumId w:val="1"/>
  </w:num>
  <w:num w:numId="12" w16cid:durableId="178927920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5785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1503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64890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512998">
    <w:abstractNumId w:val="12"/>
  </w:num>
  <w:num w:numId="17" w16cid:durableId="1660383454">
    <w:abstractNumId w:val="21"/>
  </w:num>
  <w:num w:numId="18" w16cid:durableId="1667130466">
    <w:abstractNumId w:val="18"/>
  </w:num>
  <w:num w:numId="19" w16cid:durableId="381827299">
    <w:abstractNumId w:val="9"/>
  </w:num>
  <w:num w:numId="20" w16cid:durableId="79377995">
    <w:abstractNumId w:val="31"/>
  </w:num>
  <w:num w:numId="21" w16cid:durableId="985352484">
    <w:abstractNumId w:val="25"/>
  </w:num>
  <w:num w:numId="22" w16cid:durableId="1319847218">
    <w:abstractNumId w:val="28"/>
  </w:num>
  <w:num w:numId="23" w16cid:durableId="905720111">
    <w:abstractNumId w:val="4"/>
  </w:num>
  <w:num w:numId="24" w16cid:durableId="87315532">
    <w:abstractNumId w:val="11"/>
  </w:num>
  <w:num w:numId="25" w16cid:durableId="1675642238">
    <w:abstractNumId w:val="20"/>
  </w:num>
  <w:num w:numId="26" w16cid:durableId="391588670">
    <w:abstractNumId w:val="10"/>
  </w:num>
  <w:num w:numId="27" w16cid:durableId="856045906">
    <w:abstractNumId w:val="13"/>
  </w:num>
  <w:num w:numId="28" w16cid:durableId="111049818">
    <w:abstractNumId w:val="16"/>
  </w:num>
  <w:num w:numId="29" w16cid:durableId="790243945">
    <w:abstractNumId w:val="24"/>
  </w:num>
  <w:num w:numId="30" w16cid:durableId="844169672">
    <w:abstractNumId w:val="15"/>
  </w:num>
  <w:num w:numId="31" w16cid:durableId="1189100153">
    <w:abstractNumId w:val="32"/>
  </w:num>
  <w:num w:numId="32" w16cid:durableId="924267289">
    <w:abstractNumId w:val="17"/>
  </w:num>
  <w:num w:numId="33" w16cid:durableId="1860778352">
    <w:abstractNumId w:val="6"/>
  </w:num>
  <w:num w:numId="34" w16cid:durableId="883370690">
    <w:abstractNumId w:val="14"/>
  </w:num>
  <w:num w:numId="35" w16cid:durableId="751895454">
    <w:abstractNumId w:val="8"/>
  </w:num>
  <w:num w:numId="36" w16cid:durableId="532961143">
    <w:abstractNumId w:val="34"/>
  </w:num>
  <w:num w:numId="37" w16cid:durableId="1765686351">
    <w:abstractNumId w:val="3"/>
  </w:num>
  <w:num w:numId="38" w16cid:durableId="198394620">
    <w:abstractNumId w:val="26"/>
  </w:num>
  <w:num w:numId="39" w16cid:durableId="96836550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C3"/>
    <w:rsid w:val="000000BF"/>
    <w:rsid w:val="00001615"/>
    <w:rsid w:val="00001637"/>
    <w:rsid w:val="00001D7A"/>
    <w:rsid w:val="00003FAF"/>
    <w:rsid w:val="00006190"/>
    <w:rsid w:val="00010A0E"/>
    <w:rsid w:val="00010C9C"/>
    <w:rsid w:val="00010F27"/>
    <w:rsid w:val="00012592"/>
    <w:rsid w:val="00014DF0"/>
    <w:rsid w:val="00015458"/>
    <w:rsid w:val="000156C3"/>
    <w:rsid w:val="00017072"/>
    <w:rsid w:val="000170A6"/>
    <w:rsid w:val="00020A66"/>
    <w:rsid w:val="0002167A"/>
    <w:rsid w:val="000220F0"/>
    <w:rsid w:val="00022BAC"/>
    <w:rsid w:val="00026D24"/>
    <w:rsid w:val="0002793A"/>
    <w:rsid w:val="00027D56"/>
    <w:rsid w:val="00030672"/>
    <w:rsid w:val="00030733"/>
    <w:rsid w:val="00030E1B"/>
    <w:rsid w:val="00031184"/>
    <w:rsid w:val="000409FA"/>
    <w:rsid w:val="00041107"/>
    <w:rsid w:val="00042699"/>
    <w:rsid w:val="00050242"/>
    <w:rsid w:val="000516B4"/>
    <w:rsid w:val="00051931"/>
    <w:rsid w:val="00054518"/>
    <w:rsid w:val="000550DC"/>
    <w:rsid w:val="000551CD"/>
    <w:rsid w:val="000562AA"/>
    <w:rsid w:val="00056549"/>
    <w:rsid w:val="00057EB4"/>
    <w:rsid w:val="0005D959"/>
    <w:rsid w:val="00060D1E"/>
    <w:rsid w:val="00060DB0"/>
    <w:rsid w:val="00063387"/>
    <w:rsid w:val="000655B3"/>
    <w:rsid w:val="00066BFB"/>
    <w:rsid w:val="000673A4"/>
    <w:rsid w:val="000675C4"/>
    <w:rsid w:val="00067DEA"/>
    <w:rsid w:val="00070729"/>
    <w:rsid w:val="00071B2A"/>
    <w:rsid w:val="00072428"/>
    <w:rsid w:val="000740B2"/>
    <w:rsid w:val="00076FCC"/>
    <w:rsid w:val="00080244"/>
    <w:rsid w:val="00081F52"/>
    <w:rsid w:val="000822A9"/>
    <w:rsid w:val="00082B19"/>
    <w:rsid w:val="00085757"/>
    <w:rsid w:val="00085E37"/>
    <w:rsid w:val="000865EE"/>
    <w:rsid w:val="000879FC"/>
    <w:rsid w:val="00090335"/>
    <w:rsid w:val="00090649"/>
    <w:rsid w:val="00091BCC"/>
    <w:rsid w:val="0009350B"/>
    <w:rsid w:val="00093837"/>
    <w:rsid w:val="00096856"/>
    <w:rsid w:val="00097B7E"/>
    <w:rsid w:val="000A009F"/>
    <w:rsid w:val="000A1498"/>
    <w:rsid w:val="000A1FA2"/>
    <w:rsid w:val="000A5D4E"/>
    <w:rsid w:val="000A6639"/>
    <w:rsid w:val="000A739A"/>
    <w:rsid w:val="000A7A5C"/>
    <w:rsid w:val="000B020B"/>
    <w:rsid w:val="000B09F4"/>
    <w:rsid w:val="000B230B"/>
    <w:rsid w:val="000B3947"/>
    <w:rsid w:val="000B4353"/>
    <w:rsid w:val="000B5FAB"/>
    <w:rsid w:val="000B637C"/>
    <w:rsid w:val="000B6D1F"/>
    <w:rsid w:val="000B7942"/>
    <w:rsid w:val="000C0E1B"/>
    <w:rsid w:val="000C1A21"/>
    <w:rsid w:val="000C1E2F"/>
    <w:rsid w:val="000C5410"/>
    <w:rsid w:val="000D0CA2"/>
    <w:rsid w:val="000D0DA1"/>
    <w:rsid w:val="000D1F7F"/>
    <w:rsid w:val="000D20D1"/>
    <w:rsid w:val="000D2349"/>
    <w:rsid w:val="000D2E11"/>
    <w:rsid w:val="000D5397"/>
    <w:rsid w:val="000D7CF1"/>
    <w:rsid w:val="000D7E53"/>
    <w:rsid w:val="000E246D"/>
    <w:rsid w:val="000E24AE"/>
    <w:rsid w:val="000E3009"/>
    <w:rsid w:val="000E4060"/>
    <w:rsid w:val="000E6996"/>
    <w:rsid w:val="000E6AF0"/>
    <w:rsid w:val="000F01D0"/>
    <w:rsid w:val="000F06B4"/>
    <w:rsid w:val="000F1161"/>
    <w:rsid w:val="000F38DC"/>
    <w:rsid w:val="000F5027"/>
    <w:rsid w:val="000F5045"/>
    <w:rsid w:val="000F524A"/>
    <w:rsid w:val="000F5991"/>
    <w:rsid w:val="000F735D"/>
    <w:rsid w:val="0010170D"/>
    <w:rsid w:val="0010324F"/>
    <w:rsid w:val="001048E7"/>
    <w:rsid w:val="00107001"/>
    <w:rsid w:val="00110414"/>
    <w:rsid w:val="00110B87"/>
    <w:rsid w:val="00111535"/>
    <w:rsid w:val="001125CE"/>
    <w:rsid w:val="00112F25"/>
    <w:rsid w:val="00117CA2"/>
    <w:rsid w:val="001215C2"/>
    <w:rsid w:val="00122EE7"/>
    <w:rsid w:val="001235BA"/>
    <w:rsid w:val="00124239"/>
    <w:rsid w:val="00124FC8"/>
    <w:rsid w:val="00125522"/>
    <w:rsid w:val="001255D0"/>
    <w:rsid w:val="00126E61"/>
    <w:rsid w:val="00127A05"/>
    <w:rsid w:val="00127DA6"/>
    <w:rsid w:val="00130207"/>
    <w:rsid w:val="00130656"/>
    <w:rsid w:val="00130942"/>
    <w:rsid w:val="0013194E"/>
    <w:rsid w:val="00132591"/>
    <w:rsid w:val="0013322B"/>
    <w:rsid w:val="0013491C"/>
    <w:rsid w:val="001349ED"/>
    <w:rsid w:val="0014113C"/>
    <w:rsid w:val="00143DB5"/>
    <w:rsid w:val="001449BC"/>
    <w:rsid w:val="0014501A"/>
    <w:rsid w:val="00146562"/>
    <w:rsid w:val="0014676A"/>
    <w:rsid w:val="001469DF"/>
    <w:rsid w:val="00146BF2"/>
    <w:rsid w:val="0015248E"/>
    <w:rsid w:val="0015528F"/>
    <w:rsid w:val="00155BA4"/>
    <w:rsid w:val="00163BC3"/>
    <w:rsid w:val="00164E2C"/>
    <w:rsid w:val="00165517"/>
    <w:rsid w:val="00165784"/>
    <w:rsid w:val="00166367"/>
    <w:rsid w:val="00166389"/>
    <w:rsid w:val="00166814"/>
    <w:rsid w:val="001719C9"/>
    <w:rsid w:val="00174353"/>
    <w:rsid w:val="00174D38"/>
    <w:rsid w:val="00174F78"/>
    <w:rsid w:val="00176D60"/>
    <w:rsid w:val="00177CE1"/>
    <w:rsid w:val="00177FE7"/>
    <w:rsid w:val="00181C32"/>
    <w:rsid w:val="00185A70"/>
    <w:rsid w:val="00187841"/>
    <w:rsid w:val="00187929"/>
    <w:rsid w:val="001901D9"/>
    <w:rsid w:val="0019149B"/>
    <w:rsid w:val="00194367"/>
    <w:rsid w:val="001951B1"/>
    <w:rsid w:val="001959A3"/>
    <w:rsid w:val="00195AA6"/>
    <w:rsid w:val="0019779E"/>
    <w:rsid w:val="001A1640"/>
    <w:rsid w:val="001A2016"/>
    <w:rsid w:val="001A5024"/>
    <w:rsid w:val="001A607C"/>
    <w:rsid w:val="001A6CB2"/>
    <w:rsid w:val="001A79D8"/>
    <w:rsid w:val="001B0223"/>
    <w:rsid w:val="001B3F9E"/>
    <w:rsid w:val="001B544D"/>
    <w:rsid w:val="001B56D9"/>
    <w:rsid w:val="001B57F0"/>
    <w:rsid w:val="001C11B1"/>
    <w:rsid w:val="001C26AF"/>
    <w:rsid w:val="001C5A1E"/>
    <w:rsid w:val="001C62F6"/>
    <w:rsid w:val="001C6D91"/>
    <w:rsid w:val="001C70CE"/>
    <w:rsid w:val="001D00C2"/>
    <w:rsid w:val="001D1CFF"/>
    <w:rsid w:val="001D1FF1"/>
    <w:rsid w:val="001D2163"/>
    <w:rsid w:val="001D29A0"/>
    <w:rsid w:val="001D31EE"/>
    <w:rsid w:val="001D47B2"/>
    <w:rsid w:val="001E16FB"/>
    <w:rsid w:val="001E25AA"/>
    <w:rsid w:val="001E4BED"/>
    <w:rsid w:val="001E4E36"/>
    <w:rsid w:val="001E58C8"/>
    <w:rsid w:val="001E7422"/>
    <w:rsid w:val="001F02E3"/>
    <w:rsid w:val="001F0CA5"/>
    <w:rsid w:val="001F38B3"/>
    <w:rsid w:val="001F4243"/>
    <w:rsid w:val="001F54DF"/>
    <w:rsid w:val="001F60E6"/>
    <w:rsid w:val="001F719A"/>
    <w:rsid w:val="00200398"/>
    <w:rsid w:val="00200F14"/>
    <w:rsid w:val="00201846"/>
    <w:rsid w:val="002021CA"/>
    <w:rsid w:val="00202567"/>
    <w:rsid w:val="00202B86"/>
    <w:rsid w:val="00202D7D"/>
    <w:rsid w:val="00203601"/>
    <w:rsid w:val="00203F73"/>
    <w:rsid w:val="00204281"/>
    <w:rsid w:val="0020434E"/>
    <w:rsid w:val="00204B0B"/>
    <w:rsid w:val="00205018"/>
    <w:rsid w:val="00211051"/>
    <w:rsid w:val="00211617"/>
    <w:rsid w:val="002116F8"/>
    <w:rsid w:val="002123AD"/>
    <w:rsid w:val="00214317"/>
    <w:rsid w:val="00214789"/>
    <w:rsid w:val="00214E12"/>
    <w:rsid w:val="0021564A"/>
    <w:rsid w:val="00216A30"/>
    <w:rsid w:val="00220C97"/>
    <w:rsid w:val="0022163E"/>
    <w:rsid w:val="00223C98"/>
    <w:rsid w:val="00225955"/>
    <w:rsid w:val="00231162"/>
    <w:rsid w:val="0023301B"/>
    <w:rsid w:val="0023414F"/>
    <w:rsid w:val="0024125B"/>
    <w:rsid w:val="00241297"/>
    <w:rsid w:val="0024581B"/>
    <w:rsid w:val="002462C6"/>
    <w:rsid w:val="00252D40"/>
    <w:rsid w:val="002558D5"/>
    <w:rsid w:val="0026022D"/>
    <w:rsid w:val="00260A88"/>
    <w:rsid w:val="002625A5"/>
    <w:rsid w:val="00263A3F"/>
    <w:rsid w:val="00263AA2"/>
    <w:rsid w:val="00263D14"/>
    <w:rsid w:val="00264558"/>
    <w:rsid w:val="002646D4"/>
    <w:rsid w:val="00267949"/>
    <w:rsid w:val="00273BA6"/>
    <w:rsid w:val="00274C50"/>
    <w:rsid w:val="00275192"/>
    <w:rsid w:val="00276B43"/>
    <w:rsid w:val="00277E73"/>
    <w:rsid w:val="00281793"/>
    <w:rsid w:val="002823D8"/>
    <w:rsid w:val="00282A35"/>
    <w:rsid w:val="00284897"/>
    <w:rsid w:val="0028609E"/>
    <w:rsid w:val="00286D43"/>
    <w:rsid w:val="00287064"/>
    <w:rsid w:val="00287635"/>
    <w:rsid w:val="00290A66"/>
    <w:rsid w:val="002917A7"/>
    <w:rsid w:val="00292882"/>
    <w:rsid w:val="00294FCF"/>
    <w:rsid w:val="00295EE6"/>
    <w:rsid w:val="00296435"/>
    <w:rsid w:val="0029647B"/>
    <w:rsid w:val="002A00C9"/>
    <w:rsid w:val="002A19F7"/>
    <w:rsid w:val="002A2938"/>
    <w:rsid w:val="002A31FB"/>
    <w:rsid w:val="002A5413"/>
    <w:rsid w:val="002A643C"/>
    <w:rsid w:val="002A7F81"/>
    <w:rsid w:val="002B3A32"/>
    <w:rsid w:val="002B446C"/>
    <w:rsid w:val="002B54F1"/>
    <w:rsid w:val="002B572E"/>
    <w:rsid w:val="002B62CA"/>
    <w:rsid w:val="002C0987"/>
    <w:rsid w:val="002C1293"/>
    <w:rsid w:val="002C1716"/>
    <w:rsid w:val="002C3033"/>
    <w:rsid w:val="002C4490"/>
    <w:rsid w:val="002C54ED"/>
    <w:rsid w:val="002C55AE"/>
    <w:rsid w:val="002C5C20"/>
    <w:rsid w:val="002D1525"/>
    <w:rsid w:val="002D1E95"/>
    <w:rsid w:val="002D4D46"/>
    <w:rsid w:val="002D58F2"/>
    <w:rsid w:val="002E17D4"/>
    <w:rsid w:val="002E2A7D"/>
    <w:rsid w:val="002E2FA6"/>
    <w:rsid w:val="002E770D"/>
    <w:rsid w:val="002F28B5"/>
    <w:rsid w:val="002F7EF3"/>
    <w:rsid w:val="00301333"/>
    <w:rsid w:val="003016B6"/>
    <w:rsid w:val="003029EB"/>
    <w:rsid w:val="00303318"/>
    <w:rsid w:val="00304674"/>
    <w:rsid w:val="0030517D"/>
    <w:rsid w:val="003065C7"/>
    <w:rsid w:val="003102A2"/>
    <w:rsid w:val="00311507"/>
    <w:rsid w:val="00312D1C"/>
    <w:rsid w:val="003152D3"/>
    <w:rsid w:val="00316A0B"/>
    <w:rsid w:val="00316C2F"/>
    <w:rsid w:val="00316F03"/>
    <w:rsid w:val="00317185"/>
    <w:rsid w:val="00317E6F"/>
    <w:rsid w:val="00325086"/>
    <w:rsid w:val="00325C63"/>
    <w:rsid w:val="003262E2"/>
    <w:rsid w:val="0032710E"/>
    <w:rsid w:val="00327E17"/>
    <w:rsid w:val="003303F6"/>
    <w:rsid w:val="0033369C"/>
    <w:rsid w:val="003341B9"/>
    <w:rsid w:val="00334214"/>
    <w:rsid w:val="00334637"/>
    <w:rsid w:val="00334846"/>
    <w:rsid w:val="00334AF5"/>
    <w:rsid w:val="00334BB2"/>
    <w:rsid w:val="003372E4"/>
    <w:rsid w:val="00337DFC"/>
    <w:rsid w:val="003401C6"/>
    <w:rsid w:val="00342F4A"/>
    <w:rsid w:val="0034347F"/>
    <w:rsid w:val="00343E59"/>
    <w:rsid w:val="00344AAB"/>
    <w:rsid w:val="00344C4E"/>
    <w:rsid w:val="00346403"/>
    <w:rsid w:val="00350EA5"/>
    <w:rsid w:val="00351AAB"/>
    <w:rsid w:val="0035273E"/>
    <w:rsid w:val="00353E7F"/>
    <w:rsid w:val="00354965"/>
    <w:rsid w:val="003574F6"/>
    <w:rsid w:val="00357DEB"/>
    <w:rsid w:val="00357E11"/>
    <w:rsid w:val="00360669"/>
    <w:rsid w:val="003608B9"/>
    <w:rsid w:val="0036328F"/>
    <w:rsid w:val="003635AE"/>
    <w:rsid w:val="003638A9"/>
    <w:rsid w:val="00363969"/>
    <w:rsid w:val="00363CB4"/>
    <w:rsid w:val="00363E29"/>
    <w:rsid w:val="00363F7F"/>
    <w:rsid w:val="00367193"/>
    <w:rsid w:val="003730E0"/>
    <w:rsid w:val="0037499A"/>
    <w:rsid w:val="0037534B"/>
    <w:rsid w:val="00376B48"/>
    <w:rsid w:val="00377E70"/>
    <w:rsid w:val="00377EA4"/>
    <w:rsid w:val="00381181"/>
    <w:rsid w:val="00381C2A"/>
    <w:rsid w:val="00383AE5"/>
    <w:rsid w:val="003842EA"/>
    <w:rsid w:val="0038445F"/>
    <w:rsid w:val="003859BA"/>
    <w:rsid w:val="00385AED"/>
    <w:rsid w:val="00385E6A"/>
    <w:rsid w:val="00386CF3"/>
    <w:rsid w:val="00390ADD"/>
    <w:rsid w:val="00391B0F"/>
    <w:rsid w:val="00395398"/>
    <w:rsid w:val="003959FC"/>
    <w:rsid w:val="00396CD0"/>
    <w:rsid w:val="0039729F"/>
    <w:rsid w:val="003A3A1B"/>
    <w:rsid w:val="003A5C30"/>
    <w:rsid w:val="003A5CB6"/>
    <w:rsid w:val="003A7ADA"/>
    <w:rsid w:val="003B01D2"/>
    <w:rsid w:val="003B0235"/>
    <w:rsid w:val="003B29C7"/>
    <w:rsid w:val="003B364A"/>
    <w:rsid w:val="003B3E2D"/>
    <w:rsid w:val="003B42E4"/>
    <w:rsid w:val="003B474E"/>
    <w:rsid w:val="003B4CFD"/>
    <w:rsid w:val="003B6054"/>
    <w:rsid w:val="003B62C0"/>
    <w:rsid w:val="003C0F41"/>
    <w:rsid w:val="003C26F0"/>
    <w:rsid w:val="003C4924"/>
    <w:rsid w:val="003C4C8E"/>
    <w:rsid w:val="003C7B1D"/>
    <w:rsid w:val="003D415B"/>
    <w:rsid w:val="003D48E4"/>
    <w:rsid w:val="003D7EC7"/>
    <w:rsid w:val="003E114D"/>
    <w:rsid w:val="003E1EFE"/>
    <w:rsid w:val="003E4B0E"/>
    <w:rsid w:val="003E7873"/>
    <w:rsid w:val="003F0982"/>
    <w:rsid w:val="003F557A"/>
    <w:rsid w:val="003F5E41"/>
    <w:rsid w:val="004006AF"/>
    <w:rsid w:val="00401CC9"/>
    <w:rsid w:val="00403961"/>
    <w:rsid w:val="00404455"/>
    <w:rsid w:val="0040615A"/>
    <w:rsid w:val="00407A6F"/>
    <w:rsid w:val="00411B32"/>
    <w:rsid w:val="004134E2"/>
    <w:rsid w:val="004159C8"/>
    <w:rsid w:val="00425548"/>
    <w:rsid w:val="00425E59"/>
    <w:rsid w:val="00426ACF"/>
    <w:rsid w:val="0043044C"/>
    <w:rsid w:val="0043117F"/>
    <w:rsid w:val="00432035"/>
    <w:rsid w:val="004329C4"/>
    <w:rsid w:val="00434754"/>
    <w:rsid w:val="004347FD"/>
    <w:rsid w:val="0043684F"/>
    <w:rsid w:val="004407E1"/>
    <w:rsid w:val="0044110B"/>
    <w:rsid w:val="00446111"/>
    <w:rsid w:val="004462C7"/>
    <w:rsid w:val="0044668E"/>
    <w:rsid w:val="004468B0"/>
    <w:rsid w:val="00447967"/>
    <w:rsid w:val="00451EE6"/>
    <w:rsid w:val="0045232D"/>
    <w:rsid w:val="004531CC"/>
    <w:rsid w:val="00456407"/>
    <w:rsid w:val="00460834"/>
    <w:rsid w:val="0046277C"/>
    <w:rsid w:val="00463E5D"/>
    <w:rsid w:val="00464977"/>
    <w:rsid w:val="00465CF6"/>
    <w:rsid w:val="004667CE"/>
    <w:rsid w:val="00467251"/>
    <w:rsid w:val="004714FD"/>
    <w:rsid w:val="00471732"/>
    <w:rsid w:val="00473F80"/>
    <w:rsid w:val="00474667"/>
    <w:rsid w:val="00474CD5"/>
    <w:rsid w:val="0047769F"/>
    <w:rsid w:val="00481477"/>
    <w:rsid w:val="00482001"/>
    <w:rsid w:val="00482DF8"/>
    <w:rsid w:val="00482E94"/>
    <w:rsid w:val="004835D3"/>
    <w:rsid w:val="00484802"/>
    <w:rsid w:val="00485166"/>
    <w:rsid w:val="0048607A"/>
    <w:rsid w:val="004907E5"/>
    <w:rsid w:val="00490B05"/>
    <w:rsid w:val="0049249C"/>
    <w:rsid w:val="0049452A"/>
    <w:rsid w:val="004956FC"/>
    <w:rsid w:val="00496A44"/>
    <w:rsid w:val="004A350D"/>
    <w:rsid w:val="004A76B8"/>
    <w:rsid w:val="004A7C2B"/>
    <w:rsid w:val="004B0350"/>
    <w:rsid w:val="004B335A"/>
    <w:rsid w:val="004B4F75"/>
    <w:rsid w:val="004C04DF"/>
    <w:rsid w:val="004C1057"/>
    <w:rsid w:val="004C12EE"/>
    <w:rsid w:val="004C3D16"/>
    <w:rsid w:val="004C5ABC"/>
    <w:rsid w:val="004C5DD8"/>
    <w:rsid w:val="004C76F3"/>
    <w:rsid w:val="004D0630"/>
    <w:rsid w:val="004D147B"/>
    <w:rsid w:val="004D1CAC"/>
    <w:rsid w:val="004D24D1"/>
    <w:rsid w:val="004D2643"/>
    <w:rsid w:val="004D3CE8"/>
    <w:rsid w:val="004D3CE9"/>
    <w:rsid w:val="004D416A"/>
    <w:rsid w:val="004D6723"/>
    <w:rsid w:val="004E0682"/>
    <w:rsid w:val="004E2A3C"/>
    <w:rsid w:val="004E2B3F"/>
    <w:rsid w:val="004E2EF5"/>
    <w:rsid w:val="004E4DFF"/>
    <w:rsid w:val="004E549D"/>
    <w:rsid w:val="004E7E45"/>
    <w:rsid w:val="004F01A3"/>
    <w:rsid w:val="004F0B02"/>
    <w:rsid w:val="004F127D"/>
    <w:rsid w:val="004F3C5E"/>
    <w:rsid w:val="004F40C6"/>
    <w:rsid w:val="004F495E"/>
    <w:rsid w:val="004F4A92"/>
    <w:rsid w:val="004F4E64"/>
    <w:rsid w:val="004F4EB5"/>
    <w:rsid w:val="004F52BE"/>
    <w:rsid w:val="004F559C"/>
    <w:rsid w:val="004F5B05"/>
    <w:rsid w:val="004F66F8"/>
    <w:rsid w:val="004F79D0"/>
    <w:rsid w:val="00500370"/>
    <w:rsid w:val="005017B1"/>
    <w:rsid w:val="00502F1C"/>
    <w:rsid w:val="0050324C"/>
    <w:rsid w:val="0050360D"/>
    <w:rsid w:val="00507187"/>
    <w:rsid w:val="0051109E"/>
    <w:rsid w:val="00514AFA"/>
    <w:rsid w:val="0052021E"/>
    <w:rsid w:val="00522DC5"/>
    <w:rsid w:val="00522F1C"/>
    <w:rsid w:val="005259C3"/>
    <w:rsid w:val="0052759E"/>
    <w:rsid w:val="00527FB9"/>
    <w:rsid w:val="00530504"/>
    <w:rsid w:val="00530753"/>
    <w:rsid w:val="00530A5F"/>
    <w:rsid w:val="0053365A"/>
    <w:rsid w:val="005339B3"/>
    <w:rsid w:val="00533B17"/>
    <w:rsid w:val="00535845"/>
    <w:rsid w:val="00537BDC"/>
    <w:rsid w:val="0054200D"/>
    <w:rsid w:val="00543C00"/>
    <w:rsid w:val="00543F66"/>
    <w:rsid w:val="00544983"/>
    <w:rsid w:val="00544C35"/>
    <w:rsid w:val="00545743"/>
    <w:rsid w:val="00546815"/>
    <w:rsid w:val="00546C24"/>
    <w:rsid w:val="00550C51"/>
    <w:rsid w:val="00552734"/>
    <w:rsid w:val="005544CD"/>
    <w:rsid w:val="00554CCE"/>
    <w:rsid w:val="00557704"/>
    <w:rsid w:val="005579E9"/>
    <w:rsid w:val="00560A5A"/>
    <w:rsid w:val="00561D9D"/>
    <w:rsid w:val="00566905"/>
    <w:rsid w:val="00566C6A"/>
    <w:rsid w:val="005675F9"/>
    <w:rsid w:val="00567CB1"/>
    <w:rsid w:val="00567E0A"/>
    <w:rsid w:val="00570F4C"/>
    <w:rsid w:val="00571D50"/>
    <w:rsid w:val="0057221B"/>
    <w:rsid w:val="00573FB2"/>
    <w:rsid w:val="0057433B"/>
    <w:rsid w:val="00574684"/>
    <w:rsid w:val="00576B72"/>
    <w:rsid w:val="00577281"/>
    <w:rsid w:val="00577462"/>
    <w:rsid w:val="005826BC"/>
    <w:rsid w:val="00582CAA"/>
    <w:rsid w:val="00585BE8"/>
    <w:rsid w:val="00586579"/>
    <w:rsid w:val="00586C4B"/>
    <w:rsid w:val="00586CDD"/>
    <w:rsid w:val="00586F14"/>
    <w:rsid w:val="0059009F"/>
    <w:rsid w:val="00591D4D"/>
    <w:rsid w:val="00593E5A"/>
    <w:rsid w:val="005944E0"/>
    <w:rsid w:val="00594A38"/>
    <w:rsid w:val="00597369"/>
    <w:rsid w:val="0059745A"/>
    <w:rsid w:val="005A22DB"/>
    <w:rsid w:val="005A48B1"/>
    <w:rsid w:val="005A63CB"/>
    <w:rsid w:val="005A6ED2"/>
    <w:rsid w:val="005A7B59"/>
    <w:rsid w:val="005A7CAB"/>
    <w:rsid w:val="005B1A06"/>
    <w:rsid w:val="005B26E0"/>
    <w:rsid w:val="005B384B"/>
    <w:rsid w:val="005B3EA3"/>
    <w:rsid w:val="005B4383"/>
    <w:rsid w:val="005B43B3"/>
    <w:rsid w:val="005B5F89"/>
    <w:rsid w:val="005B6084"/>
    <w:rsid w:val="005C06C5"/>
    <w:rsid w:val="005C3359"/>
    <w:rsid w:val="005C3507"/>
    <w:rsid w:val="005C4296"/>
    <w:rsid w:val="005C492B"/>
    <w:rsid w:val="005C6DE4"/>
    <w:rsid w:val="005D15F6"/>
    <w:rsid w:val="005D16B7"/>
    <w:rsid w:val="005D1E3F"/>
    <w:rsid w:val="005D477B"/>
    <w:rsid w:val="005E0CC1"/>
    <w:rsid w:val="005E36CD"/>
    <w:rsid w:val="005E5386"/>
    <w:rsid w:val="005E5582"/>
    <w:rsid w:val="005E5D68"/>
    <w:rsid w:val="005E6799"/>
    <w:rsid w:val="005E7B1B"/>
    <w:rsid w:val="005F24A8"/>
    <w:rsid w:val="005F2C68"/>
    <w:rsid w:val="005F2D8A"/>
    <w:rsid w:val="005F6E98"/>
    <w:rsid w:val="00600720"/>
    <w:rsid w:val="006027D4"/>
    <w:rsid w:val="00602B2D"/>
    <w:rsid w:val="00604DEB"/>
    <w:rsid w:val="006060B4"/>
    <w:rsid w:val="00610685"/>
    <w:rsid w:val="00611583"/>
    <w:rsid w:val="006129B8"/>
    <w:rsid w:val="006129D5"/>
    <w:rsid w:val="0061307F"/>
    <w:rsid w:val="00613BB7"/>
    <w:rsid w:val="006151C7"/>
    <w:rsid w:val="00615304"/>
    <w:rsid w:val="00615631"/>
    <w:rsid w:val="006156DC"/>
    <w:rsid w:val="00616AD2"/>
    <w:rsid w:val="00620685"/>
    <w:rsid w:val="00620C11"/>
    <w:rsid w:val="00621401"/>
    <w:rsid w:val="006223FE"/>
    <w:rsid w:val="0062378A"/>
    <w:rsid w:val="00623966"/>
    <w:rsid w:val="00623A06"/>
    <w:rsid w:val="00626EC4"/>
    <w:rsid w:val="00627F07"/>
    <w:rsid w:val="00632421"/>
    <w:rsid w:val="006327B9"/>
    <w:rsid w:val="00633610"/>
    <w:rsid w:val="00633803"/>
    <w:rsid w:val="00633830"/>
    <w:rsid w:val="006367BF"/>
    <w:rsid w:val="00636952"/>
    <w:rsid w:val="00636B05"/>
    <w:rsid w:val="0063712D"/>
    <w:rsid w:val="00640C9E"/>
    <w:rsid w:val="00641699"/>
    <w:rsid w:val="00644A88"/>
    <w:rsid w:val="00647CD7"/>
    <w:rsid w:val="00653241"/>
    <w:rsid w:val="00657CA9"/>
    <w:rsid w:val="0066379D"/>
    <w:rsid w:val="00663D4B"/>
    <w:rsid w:val="006677FB"/>
    <w:rsid w:val="00670732"/>
    <w:rsid w:val="0067294C"/>
    <w:rsid w:val="006733CE"/>
    <w:rsid w:val="0067399A"/>
    <w:rsid w:val="00673C65"/>
    <w:rsid w:val="0067582D"/>
    <w:rsid w:val="00675FB4"/>
    <w:rsid w:val="0067633C"/>
    <w:rsid w:val="006763CF"/>
    <w:rsid w:val="00680AE7"/>
    <w:rsid w:val="006812E4"/>
    <w:rsid w:val="00681EA3"/>
    <w:rsid w:val="00682C40"/>
    <w:rsid w:val="00684A02"/>
    <w:rsid w:val="00686C9D"/>
    <w:rsid w:val="00687F90"/>
    <w:rsid w:val="00690238"/>
    <w:rsid w:val="00690614"/>
    <w:rsid w:val="00692B17"/>
    <w:rsid w:val="00694200"/>
    <w:rsid w:val="00694489"/>
    <w:rsid w:val="00696030"/>
    <w:rsid w:val="006A2FC1"/>
    <w:rsid w:val="006A38EB"/>
    <w:rsid w:val="006A6150"/>
    <w:rsid w:val="006B031C"/>
    <w:rsid w:val="006B1401"/>
    <w:rsid w:val="006B15B2"/>
    <w:rsid w:val="006B1DA0"/>
    <w:rsid w:val="006B313B"/>
    <w:rsid w:val="006B45E4"/>
    <w:rsid w:val="006B4C42"/>
    <w:rsid w:val="006B51B6"/>
    <w:rsid w:val="006B52FF"/>
    <w:rsid w:val="006B57E9"/>
    <w:rsid w:val="006C07CF"/>
    <w:rsid w:val="006C09DA"/>
    <w:rsid w:val="006C1087"/>
    <w:rsid w:val="006C1100"/>
    <w:rsid w:val="006C1592"/>
    <w:rsid w:val="006C2C54"/>
    <w:rsid w:val="006C5955"/>
    <w:rsid w:val="006C69D3"/>
    <w:rsid w:val="006D1218"/>
    <w:rsid w:val="006D1C17"/>
    <w:rsid w:val="006D2A62"/>
    <w:rsid w:val="006D3622"/>
    <w:rsid w:val="006D6520"/>
    <w:rsid w:val="006D6577"/>
    <w:rsid w:val="006D6CA8"/>
    <w:rsid w:val="006D73BF"/>
    <w:rsid w:val="006D7A92"/>
    <w:rsid w:val="006E153A"/>
    <w:rsid w:val="006E1B9A"/>
    <w:rsid w:val="006E21BB"/>
    <w:rsid w:val="006E3D6C"/>
    <w:rsid w:val="006E402C"/>
    <w:rsid w:val="006E46E8"/>
    <w:rsid w:val="006E52AD"/>
    <w:rsid w:val="006E6A2A"/>
    <w:rsid w:val="006E78CB"/>
    <w:rsid w:val="006F0776"/>
    <w:rsid w:val="006F16F1"/>
    <w:rsid w:val="006F3777"/>
    <w:rsid w:val="006F3BD9"/>
    <w:rsid w:val="006F5D70"/>
    <w:rsid w:val="007012EE"/>
    <w:rsid w:val="00701D90"/>
    <w:rsid w:val="007045D4"/>
    <w:rsid w:val="00707FDA"/>
    <w:rsid w:val="00710982"/>
    <w:rsid w:val="00711941"/>
    <w:rsid w:val="00713757"/>
    <w:rsid w:val="00713B03"/>
    <w:rsid w:val="00716131"/>
    <w:rsid w:val="00720DC8"/>
    <w:rsid w:val="00721E4F"/>
    <w:rsid w:val="007231F8"/>
    <w:rsid w:val="007243C7"/>
    <w:rsid w:val="00724CB1"/>
    <w:rsid w:val="00726CCE"/>
    <w:rsid w:val="0073164F"/>
    <w:rsid w:val="007332F1"/>
    <w:rsid w:val="00733BA4"/>
    <w:rsid w:val="00734BB6"/>
    <w:rsid w:val="007400F3"/>
    <w:rsid w:val="0074014B"/>
    <w:rsid w:val="007406EA"/>
    <w:rsid w:val="0074159F"/>
    <w:rsid w:val="00742B36"/>
    <w:rsid w:val="007470E9"/>
    <w:rsid w:val="00753E53"/>
    <w:rsid w:val="007542DB"/>
    <w:rsid w:val="00755375"/>
    <w:rsid w:val="0075770F"/>
    <w:rsid w:val="00760338"/>
    <w:rsid w:val="00760F92"/>
    <w:rsid w:val="00761523"/>
    <w:rsid w:val="0076240C"/>
    <w:rsid w:val="00763447"/>
    <w:rsid w:val="00764D8C"/>
    <w:rsid w:val="0076674A"/>
    <w:rsid w:val="00766B4C"/>
    <w:rsid w:val="00767CE6"/>
    <w:rsid w:val="007706C1"/>
    <w:rsid w:val="00771633"/>
    <w:rsid w:val="00773AEA"/>
    <w:rsid w:val="007749E8"/>
    <w:rsid w:val="0078086F"/>
    <w:rsid w:val="00780D61"/>
    <w:rsid w:val="00780F5A"/>
    <w:rsid w:val="007826FC"/>
    <w:rsid w:val="007843C9"/>
    <w:rsid w:val="00784FBD"/>
    <w:rsid w:val="00785E8D"/>
    <w:rsid w:val="00790BD4"/>
    <w:rsid w:val="007916BF"/>
    <w:rsid w:val="00791E77"/>
    <w:rsid w:val="00792029"/>
    <w:rsid w:val="0079374D"/>
    <w:rsid w:val="0079432F"/>
    <w:rsid w:val="00797071"/>
    <w:rsid w:val="007972BF"/>
    <w:rsid w:val="00797C1E"/>
    <w:rsid w:val="007A03DD"/>
    <w:rsid w:val="007A19AB"/>
    <w:rsid w:val="007A2D92"/>
    <w:rsid w:val="007A4F67"/>
    <w:rsid w:val="007B05E5"/>
    <w:rsid w:val="007B0752"/>
    <w:rsid w:val="007B0F07"/>
    <w:rsid w:val="007B108F"/>
    <w:rsid w:val="007B4145"/>
    <w:rsid w:val="007B4C1C"/>
    <w:rsid w:val="007B4E1B"/>
    <w:rsid w:val="007B5383"/>
    <w:rsid w:val="007B69CB"/>
    <w:rsid w:val="007C1196"/>
    <w:rsid w:val="007C191F"/>
    <w:rsid w:val="007C1F4D"/>
    <w:rsid w:val="007C30E4"/>
    <w:rsid w:val="007C4DD7"/>
    <w:rsid w:val="007C7BDD"/>
    <w:rsid w:val="007D2617"/>
    <w:rsid w:val="007D59EB"/>
    <w:rsid w:val="007D718C"/>
    <w:rsid w:val="007D75D5"/>
    <w:rsid w:val="007D7CC0"/>
    <w:rsid w:val="007E13DD"/>
    <w:rsid w:val="007E3534"/>
    <w:rsid w:val="007E3FF0"/>
    <w:rsid w:val="007E5616"/>
    <w:rsid w:val="007F07E6"/>
    <w:rsid w:val="007F2430"/>
    <w:rsid w:val="007F303C"/>
    <w:rsid w:val="007F3EBF"/>
    <w:rsid w:val="007F421F"/>
    <w:rsid w:val="007F463E"/>
    <w:rsid w:val="007F58C3"/>
    <w:rsid w:val="007F58EA"/>
    <w:rsid w:val="007F6F70"/>
    <w:rsid w:val="00800AF6"/>
    <w:rsid w:val="008015CB"/>
    <w:rsid w:val="008029BF"/>
    <w:rsid w:val="008032AC"/>
    <w:rsid w:val="0080443C"/>
    <w:rsid w:val="00806AA8"/>
    <w:rsid w:val="00807B3D"/>
    <w:rsid w:val="00811470"/>
    <w:rsid w:val="0081260D"/>
    <w:rsid w:val="0081375A"/>
    <w:rsid w:val="00821A81"/>
    <w:rsid w:val="00821B2B"/>
    <w:rsid w:val="008228EB"/>
    <w:rsid w:val="00822A6D"/>
    <w:rsid w:val="00823BB9"/>
    <w:rsid w:val="00823D48"/>
    <w:rsid w:val="00823E9D"/>
    <w:rsid w:val="00824C21"/>
    <w:rsid w:val="00826FE2"/>
    <w:rsid w:val="00830B65"/>
    <w:rsid w:val="00832282"/>
    <w:rsid w:val="00832A33"/>
    <w:rsid w:val="00833394"/>
    <w:rsid w:val="0083497D"/>
    <w:rsid w:val="008354BC"/>
    <w:rsid w:val="00836160"/>
    <w:rsid w:val="0083639A"/>
    <w:rsid w:val="00836900"/>
    <w:rsid w:val="00840672"/>
    <w:rsid w:val="00841EB2"/>
    <w:rsid w:val="00843AB5"/>
    <w:rsid w:val="00843F0E"/>
    <w:rsid w:val="00844551"/>
    <w:rsid w:val="008468EA"/>
    <w:rsid w:val="00847212"/>
    <w:rsid w:val="00851FEE"/>
    <w:rsid w:val="0085487B"/>
    <w:rsid w:val="00856013"/>
    <w:rsid w:val="008608DA"/>
    <w:rsid w:val="00860C7C"/>
    <w:rsid w:val="00861046"/>
    <w:rsid w:val="0086486A"/>
    <w:rsid w:val="00864C66"/>
    <w:rsid w:val="008662CB"/>
    <w:rsid w:val="00866876"/>
    <w:rsid w:val="0087052A"/>
    <w:rsid w:val="00870F64"/>
    <w:rsid w:val="00872709"/>
    <w:rsid w:val="008740F2"/>
    <w:rsid w:val="00874A9E"/>
    <w:rsid w:val="0088469C"/>
    <w:rsid w:val="00885FC9"/>
    <w:rsid w:val="008865CE"/>
    <w:rsid w:val="00886954"/>
    <w:rsid w:val="008878E1"/>
    <w:rsid w:val="00890A1A"/>
    <w:rsid w:val="0089179C"/>
    <w:rsid w:val="0089327A"/>
    <w:rsid w:val="00894E9E"/>
    <w:rsid w:val="00896BC7"/>
    <w:rsid w:val="00897184"/>
    <w:rsid w:val="008A0A53"/>
    <w:rsid w:val="008A1D16"/>
    <w:rsid w:val="008A5822"/>
    <w:rsid w:val="008A68EF"/>
    <w:rsid w:val="008A6B6C"/>
    <w:rsid w:val="008A6C3F"/>
    <w:rsid w:val="008A7F44"/>
    <w:rsid w:val="008B176A"/>
    <w:rsid w:val="008B17D9"/>
    <w:rsid w:val="008B1F8C"/>
    <w:rsid w:val="008B29DF"/>
    <w:rsid w:val="008B2D9A"/>
    <w:rsid w:val="008B3973"/>
    <w:rsid w:val="008C2425"/>
    <w:rsid w:val="008C3D0B"/>
    <w:rsid w:val="008C43BC"/>
    <w:rsid w:val="008C4B90"/>
    <w:rsid w:val="008C58F8"/>
    <w:rsid w:val="008C72FC"/>
    <w:rsid w:val="008C7F4F"/>
    <w:rsid w:val="008D071F"/>
    <w:rsid w:val="008D1101"/>
    <w:rsid w:val="008D1F23"/>
    <w:rsid w:val="008D2FE7"/>
    <w:rsid w:val="008D395A"/>
    <w:rsid w:val="008D5A95"/>
    <w:rsid w:val="008D5C76"/>
    <w:rsid w:val="008E2589"/>
    <w:rsid w:val="008E4AB6"/>
    <w:rsid w:val="008F1970"/>
    <w:rsid w:val="008F1E37"/>
    <w:rsid w:val="008F3A7D"/>
    <w:rsid w:val="008F41BC"/>
    <w:rsid w:val="008F461A"/>
    <w:rsid w:val="008F63DA"/>
    <w:rsid w:val="008F6554"/>
    <w:rsid w:val="008F6A0A"/>
    <w:rsid w:val="008F7C02"/>
    <w:rsid w:val="00900B80"/>
    <w:rsid w:val="00900CAC"/>
    <w:rsid w:val="00900DA1"/>
    <w:rsid w:val="00901E9D"/>
    <w:rsid w:val="00902CA7"/>
    <w:rsid w:val="0090305C"/>
    <w:rsid w:val="00904EB5"/>
    <w:rsid w:val="0090528C"/>
    <w:rsid w:val="0090573F"/>
    <w:rsid w:val="0091102C"/>
    <w:rsid w:val="00912A36"/>
    <w:rsid w:val="00913952"/>
    <w:rsid w:val="00914A08"/>
    <w:rsid w:val="00915F1A"/>
    <w:rsid w:val="009179FA"/>
    <w:rsid w:val="0092178F"/>
    <w:rsid w:val="0092187E"/>
    <w:rsid w:val="009221FD"/>
    <w:rsid w:val="00923BC8"/>
    <w:rsid w:val="00924B60"/>
    <w:rsid w:val="00925FC6"/>
    <w:rsid w:val="00927C70"/>
    <w:rsid w:val="00927E04"/>
    <w:rsid w:val="00933CBB"/>
    <w:rsid w:val="009347C8"/>
    <w:rsid w:val="009355BE"/>
    <w:rsid w:val="0093578E"/>
    <w:rsid w:val="00935FC5"/>
    <w:rsid w:val="00936532"/>
    <w:rsid w:val="009444D5"/>
    <w:rsid w:val="009451FE"/>
    <w:rsid w:val="00946BA2"/>
    <w:rsid w:val="009475AD"/>
    <w:rsid w:val="009500AC"/>
    <w:rsid w:val="009507C6"/>
    <w:rsid w:val="009519A0"/>
    <w:rsid w:val="009529D5"/>
    <w:rsid w:val="0096166D"/>
    <w:rsid w:val="009629C4"/>
    <w:rsid w:val="009645DC"/>
    <w:rsid w:val="0096510F"/>
    <w:rsid w:val="00966C6F"/>
    <w:rsid w:val="00970876"/>
    <w:rsid w:val="00971E4F"/>
    <w:rsid w:val="0097459F"/>
    <w:rsid w:val="0097678E"/>
    <w:rsid w:val="00984535"/>
    <w:rsid w:val="009848B2"/>
    <w:rsid w:val="009861AE"/>
    <w:rsid w:val="00987554"/>
    <w:rsid w:val="00987E63"/>
    <w:rsid w:val="00987F2F"/>
    <w:rsid w:val="00990FF4"/>
    <w:rsid w:val="00992577"/>
    <w:rsid w:val="009931B0"/>
    <w:rsid w:val="00993FD0"/>
    <w:rsid w:val="00996BCC"/>
    <w:rsid w:val="009A1847"/>
    <w:rsid w:val="009A552E"/>
    <w:rsid w:val="009B098D"/>
    <w:rsid w:val="009B360E"/>
    <w:rsid w:val="009B4B08"/>
    <w:rsid w:val="009B5812"/>
    <w:rsid w:val="009B6311"/>
    <w:rsid w:val="009C3E33"/>
    <w:rsid w:val="009C412F"/>
    <w:rsid w:val="009C62E4"/>
    <w:rsid w:val="009C6747"/>
    <w:rsid w:val="009C7D61"/>
    <w:rsid w:val="009D0537"/>
    <w:rsid w:val="009D2324"/>
    <w:rsid w:val="009D2358"/>
    <w:rsid w:val="009D3A98"/>
    <w:rsid w:val="009D3C27"/>
    <w:rsid w:val="009D4521"/>
    <w:rsid w:val="009D4654"/>
    <w:rsid w:val="009D7188"/>
    <w:rsid w:val="009D7B90"/>
    <w:rsid w:val="009E0AF8"/>
    <w:rsid w:val="009E161F"/>
    <w:rsid w:val="009E24D2"/>
    <w:rsid w:val="009E2EAB"/>
    <w:rsid w:val="009E3829"/>
    <w:rsid w:val="009E5301"/>
    <w:rsid w:val="009E5D9E"/>
    <w:rsid w:val="009E7712"/>
    <w:rsid w:val="009E7D8F"/>
    <w:rsid w:val="009F1D19"/>
    <w:rsid w:val="009F3B6F"/>
    <w:rsid w:val="009F4706"/>
    <w:rsid w:val="009F4D2F"/>
    <w:rsid w:val="00A00851"/>
    <w:rsid w:val="00A02187"/>
    <w:rsid w:val="00A071C5"/>
    <w:rsid w:val="00A074DD"/>
    <w:rsid w:val="00A075B4"/>
    <w:rsid w:val="00A07AE7"/>
    <w:rsid w:val="00A122DB"/>
    <w:rsid w:val="00A1362A"/>
    <w:rsid w:val="00A13DAD"/>
    <w:rsid w:val="00A15CD9"/>
    <w:rsid w:val="00A163A1"/>
    <w:rsid w:val="00A170AF"/>
    <w:rsid w:val="00A17369"/>
    <w:rsid w:val="00A220A9"/>
    <w:rsid w:val="00A2266F"/>
    <w:rsid w:val="00A229E5"/>
    <w:rsid w:val="00A23903"/>
    <w:rsid w:val="00A23B41"/>
    <w:rsid w:val="00A2435E"/>
    <w:rsid w:val="00A24D69"/>
    <w:rsid w:val="00A25951"/>
    <w:rsid w:val="00A2606B"/>
    <w:rsid w:val="00A303F7"/>
    <w:rsid w:val="00A30847"/>
    <w:rsid w:val="00A3172D"/>
    <w:rsid w:val="00A31A34"/>
    <w:rsid w:val="00A32AEA"/>
    <w:rsid w:val="00A3306C"/>
    <w:rsid w:val="00A3591C"/>
    <w:rsid w:val="00A35B3D"/>
    <w:rsid w:val="00A35B8D"/>
    <w:rsid w:val="00A37C84"/>
    <w:rsid w:val="00A40311"/>
    <w:rsid w:val="00A42A8B"/>
    <w:rsid w:val="00A435BD"/>
    <w:rsid w:val="00A43A0E"/>
    <w:rsid w:val="00A43AE6"/>
    <w:rsid w:val="00A43F0B"/>
    <w:rsid w:val="00A465F0"/>
    <w:rsid w:val="00A47E20"/>
    <w:rsid w:val="00A51E1F"/>
    <w:rsid w:val="00A55AC7"/>
    <w:rsid w:val="00A56822"/>
    <w:rsid w:val="00A56916"/>
    <w:rsid w:val="00A57368"/>
    <w:rsid w:val="00A57AB6"/>
    <w:rsid w:val="00A57FBD"/>
    <w:rsid w:val="00A6156A"/>
    <w:rsid w:val="00A64478"/>
    <w:rsid w:val="00A6474B"/>
    <w:rsid w:val="00A650BF"/>
    <w:rsid w:val="00A6521F"/>
    <w:rsid w:val="00A6674A"/>
    <w:rsid w:val="00A66EEA"/>
    <w:rsid w:val="00A7152E"/>
    <w:rsid w:val="00A724B5"/>
    <w:rsid w:val="00A73170"/>
    <w:rsid w:val="00A73992"/>
    <w:rsid w:val="00A80CDF"/>
    <w:rsid w:val="00A826F1"/>
    <w:rsid w:val="00A8316B"/>
    <w:rsid w:val="00A845BD"/>
    <w:rsid w:val="00A86740"/>
    <w:rsid w:val="00A916B8"/>
    <w:rsid w:val="00A93052"/>
    <w:rsid w:val="00A936EA"/>
    <w:rsid w:val="00A93997"/>
    <w:rsid w:val="00A94107"/>
    <w:rsid w:val="00A9793D"/>
    <w:rsid w:val="00A97E73"/>
    <w:rsid w:val="00A97E82"/>
    <w:rsid w:val="00AA0368"/>
    <w:rsid w:val="00AA49FC"/>
    <w:rsid w:val="00AA632C"/>
    <w:rsid w:val="00AA70BA"/>
    <w:rsid w:val="00AB1E3E"/>
    <w:rsid w:val="00AB238F"/>
    <w:rsid w:val="00AB350E"/>
    <w:rsid w:val="00AB4B88"/>
    <w:rsid w:val="00AB6903"/>
    <w:rsid w:val="00AB70E2"/>
    <w:rsid w:val="00AC0E64"/>
    <w:rsid w:val="00AC248D"/>
    <w:rsid w:val="00AC2CB5"/>
    <w:rsid w:val="00AC305A"/>
    <w:rsid w:val="00AC4D40"/>
    <w:rsid w:val="00AC4EB7"/>
    <w:rsid w:val="00AC77AA"/>
    <w:rsid w:val="00AD0E26"/>
    <w:rsid w:val="00AD2F99"/>
    <w:rsid w:val="00AD4131"/>
    <w:rsid w:val="00AD4A93"/>
    <w:rsid w:val="00AD4CDB"/>
    <w:rsid w:val="00AD6091"/>
    <w:rsid w:val="00AD6E78"/>
    <w:rsid w:val="00AD74A3"/>
    <w:rsid w:val="00AD7B24"/>
    <w:rsid w:val="00AE0B2B"/>
    <w:rsid w:val="00AE217B"/>
    <w:rsid w:val="00AE3003"/>
    <w:rsid w:val="00AE39E9"/>
    <w:rsid w:val="00AE39FF"/>
    <w:rsid w:val="00AE3CB3"/>
    <w:rsid w:val="00AE421C"/>
    <w:rsid w:val="00AE53B5"/>
    <w:rsid w:val="00AE5AE0"/>
    <w:rsid w:val="00AE74A9"/>
    <w:rsid w:val="00AE789C"/>
    <w:rsid w:val="00AF031E"/>
    <w:rsid w:val="00AF0AF1"/>
    <w:rsid w:val="00AF0DFE"/>
    <w:rsid w:val="00AF15A2"/>
    <w:rsid w:val="00AF1E0A"/>
    <w:rsid w:val="00AF2526"/>
    <w:rsid w:val="00AF285B"/>
    <w:rsid w:val="00AF3AB4"/>
    <w:rsid w:val="00AF4526"/>
    <w:rsid w:val="00AF788F"/>
    <w:rsid w:val="00AF79E5"/>
    <w:rsid w:val="00B00052"/>
    <w:rsid w:val="00B00063"/>
    <w:rsid w:val="00B01FFD"/>
    <w:rsid w:val="00B022E5"/>
    <w:rsid w:val="00B02D57"/>
    <w:rsid w:val="00B02DA2"/>
    <w:rsid w:val="00B03AC3"/>
    <w:rsid w:val="00B04E38"/>
    <w:rsid w:val="00B057DA"/>
    <w:rsid w:val="00B06103"/>
    <w:rsid w:val="00B064DF"/>
    <w:rsid w:val="00B06E2D"/>
    <w:rsid w:val="00B10730"/>
    <w:rsid w:val="00B120E8"/>
    <w:rsid w:val="00B1342D"/>
    <w:rsid w:val="00B13AA2"/>
    <w:rsid w:val="00B15944"/>
    <w:rsid w:val="00B17E3F"/>
    <w:rsid w:val="00B21752"/>
    <w:rsid w:val="00B266F4"/>
    <w:rsid w:val="00B27EA9"/>
    <w:rsid w:val="00B30A68"/>
    <w:rsid w:val="00B32766"/>
    <w:rsid w:val="00B332B7"/>
    <w:rsid w:val="00B332E0"/>
    <w:rsid w:val="00B3758F"/>
    <w:rsid w:val="00B40AE7"/>
    <w:rsid w:val="00B41192"/>
    <w:rsid w:val="00B43448"/>
    <w:rsid w:val="00B44828"/>
    <w:rsid w:val="00B45782"/>
    <w:rsid w:val="00B45C31"/>
    <w:rsid w:val="00B45D3C"/>
    <w:rsid w:val="00B4626D"/>
    <w:rsid w:val="00B470B2"/>
    <w:rsid w:val="00B501D8"/>
    <w:rsid w:val="00B50579"/>
    <w:rsid w:val="00B52657"/>
    <w:rsid w:val="00B53196"/>
    <w:rsid w:val="00B557EB"/>
    <w:rsid w:val="00B56F5C"/>
    <w:rsid w:val="00B578A5"/>
    <w:rsid w:val="00B6021F"/>
    <w:rsid w:val="00B620F5"/>
    <w:rsid w:val="00B63B00"/>
    <w:rsid w:val="00B64793"/>
    <w:rsid w:val="00B64A9D"/>
    <w:rsid w:val="00B6613B"/>
    <w:rsid w:val="00B661A3"/>
    <w:rsid w:val="00B73853"/>
    <w:rsid w:val="00B7558A"/>
    <w:rsid w:val="00B76C63"/>
    <w:rsid w:val="00B77CFE"/>
    <w:rsid w:val="00B83A37"/>
    <w:rsid w:val="00B83B4B"/>
    <w:rsid w:val="00B84182"/>
    <w:rsid w:val="00B84C46"/>
    <w:rsid w:val="00B857D6"/>
    <w:rsid w:val="00B90249"/>
    <w:rsid w:val="00B9137C"/>
    <w:rsid w:val="00B96623"/>
    <w:rsid w:val="00BA060E"/>
    <w:rsid w:val="00BA0D6C"/>
    <w:rsid w:val="00BB0093"/>
    <w:rsid w:val="00BB0A1C"/>
    <w:rsid w:val="00BB0EA3"/>
    <w:rsid w:val="00BB17E9"/>
    <w:rsid w:val="00BB421B"/>
    <w:rsid w:val="00BB48D7"/>
    <w:rsid w:val="00BB70B4"/>
    <w:rsid w:val="00BB73CC"/>
    <w:rsid w:val="00BB77D4"/>
    <w:rsid w:val="00BC2EBE"/>
    <w:rsid w:val="00BC3DBB"/>
    <w:rsid w:val="00BC5986"/>
    <w:rsid w:val="00BC73AF"/>
    <w:rsid w:val="00BD01EF"/>
    <w:rsid w:val="00BD01F4"/>
    <w:rsid w:val="00BD0849"/>
    <w:rsid w:val="00BD0D21"/>
    <w:rsid w:val="00BD1EBA"/>
    <w:rsid w:val="00BD41C1"/>
    <w:rsid w:val="00BD66E7"/>
    <w:rsid w:val="00BD7E6F"/>
    <w:rsid w:val="00BE0364"/>
    <w:rsid w:val="00BE0F8A"/>
    <w:rsid w:val="00BE1509"/>
    <w:rsid w:val="00BE23D8"/>
    <w:rsid w:val="00BE3CEF"/>
    <w:rsid w:val="00BE40E0"/>
    <w:rsid w:val="00BE41C7"/>
    <w:rsid w:val="00BE5BCA"/>
    <w:rsid w:val="00BF39B3"/>
    <w:rsid w:val="00BF59F1"/>
    <w:rsid w:val="00C00671"/>
    <w:rsid w:val="00C01B90"/>
    <w:rsid w:val="00C01D27"/>
    <w:rsid w:val="00C0285D"/>
    <w:rsid w:val="00C0611F"/>
    <w:rsid w:val="00C06B28"/>
    <w:rsid w:val="00C07BA8"/>
    <w:rsid w:val="00C10065"/>
    <w:rsid w:val="00C10862"/>
    <w:rsid w:val="00C11B8C"/>
    <w:rsid w:val="00C12530"/>
    <w:rsid w:val="00C1744A"/>
    <w:rsid w:val="00C2151B"/>
    <w:rsid w:val="00C22F6B"/>
    <w:rsid w:val="00C27285"/>
    <w:rsid w:val="00C27EDA"/>
    <w:rsid w:val="00C32EC8"/>
    <w:rsid w:val="00C34E4D"/>
    <w:rsid w:val="00C361D9"/>
    <w:rsid w:val="00C4054A"/>
    <w:rsid w:val="00C43B1E"/>
    <w:rsid w:val="00C44027"/>
    <w:rsid w:val="00C44466"/>
    <w:rsid w:val="00C444F6"/>
    <w:rsid w:val="00C44E9C"/>
    <w:rsid w:val="00C4528B"/>
    <w:rsid w:val="00C45A25"/>
    <w:rsid w:val="00C512C6"/>
    <w:rsid w:val="00C52CCB"/>
    <w:rsid w:val="00C53413"/>
    <w:rsid w:val="00C53CA2"/>
    <w:rsid w:val="00C54A0C"/>
    <w:rsid w:val="00C5632D"/>
    <w:rsid w:val="00C5635E"/>
    <w:rsid w:val="00C56AFE"/>
    <w:rsid w:val="00C612CD"/>
    <w:rsid w:val="00C65870"/>
    <w:rsid w:val="00C679CF"/>
    <w:rsid w:val="00C706B0"/>
    <w:rsid w:val="00C737DA"/>
    <w:rsid w:val="00C73D70"/>
    <w:rsid w:val="00C749C5"/>
    <w:rsid w:val="00C750A6"/>
    <w:rsid w:val="00C777FE"/>
    <w:rsid w:val="00C81557"/>
    <w:rsid w:val="00C825F0"/>
    <w:rsid w:val="00C8260B"/>
    <w:rsid w:val="00C87110"/>
    <w:rsid w:val="00C92079"/>
    <w:rsid w:val="00C9267D"/>
    <w:rsid w:val="00C94DAF"/>
    <w:rsid w:val="00C959EE"/>
    <w:rsid w:val="00C97334"/>
    <w:rsid w:val="00C97485"/>
    <w:rsid w:val="00CA3B39"/>
    <w:rsid w:val="00CA4A83"/>
    <w:rsid w:val="00CA6936"/>
    <w:rsid w:val="00CA6C05"/>
    <w:rsid w:val="00CB08B6"/>
    <w:rsid w:val="00CB1F9D"/>
    <w:rsid w:val="00CB2BD0"/>
    <w:rsid w:val="00CB5089"/>
    <w:rsid w:val="00CB6FEF"/>
    <w:rsid w:val="00CC0D27"/>
    <w:rsid w:val="00CC26E7"/>
    <w:rsid w:val="00CC4A07"/>
    <w:rsid w:val="00CC544F"/>
    <w:rsid w:val="00CC5954"/>
    <w:rsid w:val="00CC68CB"/>
    <w:rsid w:val="00CD0832"/>
    <w:rsid w:val="00CD0E70"/>
    <w:rsid w:val="00CD18BC"/>
    <w:rsid w:val="00CD1D80"/>
    <w:rsid w:val="00CD1EC5"/>
    <w:rsid w:val="00CD3275"/>
    <w:rsid w:val="00CD39EA"/>
    <w:rsid w:val="00CD3D8A"/>
    <w:rsid w:val="00CD6929"/>
    <w:rsid w:val="00CD6DCB"/>
    <w:rsid w:val="00CE0DD7"/>
    <w:rsid w:val="00CE2110"/>
    <w:rsid w:val="00CE2C82"/>
    <w:rsid w:val="00CE3D0F"/>
    <w:rsid w:val="00CE58AD"/>
    <w:rsid w:val="00CE6803"/>
    <w:rsid w:val="00CF0227"/>
    <w:rsid w:val="00CF167C"/>
    <w:rsid w:val="00CF2461"/>
    <w:rsid w:val="00CF2E23"/>
    <w:rsid w:val="00CF3CEB"/>
    <w:rsid w:val="00CF48A6"/>
    <w:rsid w:val="00CF67AC"/>
    <w:rsid w:val="00D033E2"/>
    <w:rsid w:val="00D03F2D"/>
    <w:rsid w:val="00D0454F"/>
    <w:rsid w:val="00D04601"/>
    <w:rsid w:val="00D0501F"/>
    <w:rsid w:val="00D05595"/>
    <w:rsid w:val="00D05CDA"/>
    <w:rsid w:val="00D06110"/>
    <w:rsid w:val="00D062B4"/>
    <w:rsid w:val="00D126EB"/>
    <w:rsid w:val="00D148D3"/>
    <w:rsid w:val="00D152B0"/>
    <w:rsid w:val="00D15C5C"/>
    <w:rsid w:val="00D17EE0"/>
    <w:rsid w:val="00D2315E"/>
    <w:rsid w:val="00D233B3"/>
    <w:rsid w:val="00D2458B"/>
    <w:rsid w:val="00D25021"/>
    <w:rsid w:val="00D261B7"/>
    <w:rsid w:val="00D273AA"/>
    <w:rsid w:val="00D27AB8"/>
    <w:rsid w:val="00D310E9"/>
    <w:rsid w:val="00D32DFC"/>
    <w:rsid w:val="00D3371B"/>
    <w:rsid w:val="00D35417"/>
    <w:rsid w:val="00D35454"/>
    <w:rsid w:val="00D36831"/>
    <w:rsid w:val="00D376BD"/>
    <w:rsid w:val="00D411DF"/>
    <w:rsid w:val="00D44683"/>
    <w:rsid w:val="00D46D3E"/>
    <w:rsid w:val="00D47312"/>
    <w:rsid w:val="00D47943"/>
    <w:rsid w:val="00D47980"/>
    <w:rsid w:val="00D47E77"/>
    <w:rsid w:val="00D549C3"/>
    <w:rsid w:val="00D5684C"/>
    <w:rsid w:val="00D636CE"/>
    <w:rsid w:val="00D643FC"/>
    <w:rsid w:val="00D64779"/>
    <w:rsid w:val="00D67357"/>
    <w:rsid w:val="00D717FD"/>
    <w:rsid w:val="00D73876"/>
    <w:rsid w:val="00D75030"/>
    <w:rsid w:val="00D75DD8"/>
    <w:rsid w:val="00D770B6"/>
    <w:rsid w:val="00D80BC1"/>
    <w:rsid w:val="00D81081"/>
    <w:rsid w:val="00D8259D"/>
    <w:rsid w:val="00D82D3B"/>
    <w:rsid w:val="00D91E26"/>
    <w:rsid w:val="00D929E6"/>
    <w:rsid w:val="00D95B72"/>
    <w:rsid w:val="00DA03D6"/>
    <w:rsid w:val="00DA08B1"/>
    <w:rsid w:val="00DA2FEC"/>
    <w:rsid w:val="00DA4252"/>
    <w:rsid w:val="00DA45CE"/>
    <w:rsid w:val="00DA58E2"/>
    <w:rsid w:val="00DA6CD2"/>
    <w:rsid w:val="00DA725C"/>
    <w:rsid w:val="00DB1549"/>
    <w:rsid w:val="00DB2327"/>
    <w:rsid w:val="00DB232D"/>
    <w:rsid w:val="00DB2E74"/>
    <w:rsid w:val="00DB4026"/>
    <w:rsid w:val="00DB5F42"/>
    <w:rsid w:val="00DB6115"/>
    <w:rsid w:val="00DB7C64"/>
    <w:rsid w:val="00DC03E5"/>
    <w:rsid w:val="00DC1E19"/>
    <w:rsid w:val="00DC3785"/>
    <w:rsid w:val="00DC52E1"/>
    <w:rsid w:val="00DC6763"/>
    <w:rsid w:val="00DC6B51"/>
    <w:rsid w:val="00DC7B15"/>
    <w:rsid w:val="00DD1669"/>
    <w:rsid w:val="00DD1D30"/>
    <w:rsid w:val="00DD2D5C"/>
    <w:rsid w:val="00DD4422"/>
    <w:rsid w:val="00DD4CFE"/>
    <w:rsid w:val="00DD4F2F"/>
    <w:rsid w:val="00DD5C0B"/>
    <w:rsid w:val="00DE2368"/>
    <w:rsid w:val="00DE2CDD"/>
    <w:rsid w:val="00DE4520"/>
    <w:rsid w:val="00DE489D"/>
    <w:rsid w:val="00DE4FBC"/>
    <w:rsid w:val="00DE62D9"/>
    <w:rsid w:val="00DE76EC"/>
    <w:rsid w:val="00DF1E95"/>
    <w:rsid w:val="00DF4D4C"/>
    <w:rsid w:val="00DF6FF5"/>
    <w:rsid w:val="00DF7569"/>
    <w:rsid w:val="00E01C94"/>
    <w:rsid w:val="00E023AA"/>
    <w:rsid w:val="00E02E5E"/>
    <w:rsid w:val="00E10909"/>
    <w:rsid w:val="00E11230"/>
    <w:rsid w:val="00E11F45"/>
    <w:rsid w:val="00E1220E"/>
    <w:rsid w:val="00E12C0C"/>
    <w:rsid w:val="00E1408B"/>
    <w:rsid w:val="00E16549"/>
    <w:rsid w:val="00E17057"/>
    <w:rsid w:val="00E179AC"/>
    <w:rsid w:val="00E17FD4"/>
    <w:rsid w:val="00E17FEC"/>
    <w:rsid w:val="00E22747"/>
    <w:rsid w:val="00E2569F"/>
    <w:rsid w:val="00E3139A"/>
    <w:rsid w:val="00E31AAB"/>
    <w:rsid w:val="00E31AB1"/>
    <w:rsid w:val="00E32691"/>
    <w:rsid w:val="00E32F4A"/>
    <w:rsid w:val="00E354EC"/>
    <w:rsid w:val="00E35F98"/>
    <w:rsid w:val="00E36576"/>
    <w:rsid w:val="00E40049"/>
    <w:rsid w:val="00E43052"/>
    <w:rsid w:val="00E43A41"/>
    <w:rsid w:val="00E43AAD"/>
    <w:rsid w:val="00E4772D"/>
    <w:rsid w:val="00E5146F"/>
    <w:rsid w:val="00E52E19"/>
    <w:rsid w:val="00E545F5"/>
    <w:rsid w:val="00E56624"/>
    <w:rsid w:val="00E56BB0"/>
    <w:rsid w:val="00E56F69"/>
    <w:rsid w:val="00E57D44"/>
    <w:rsid w:val="00E61992"/>
    <w:rsid w:val="00E61F1A"/>
    <w:rsid w:val="00E627C2"/>
    <w:rsid w:val="00E656B5"/>
    <w:rsid w:val="00E661B3"/>
    <w:rsid w:val="00E6705D"/>
    <w:rsid w:val="00E67DDC"/>
    <w:rsid w:val="00E71192"/>
    <w:rsid w:val="00E71EB7"/>
    <w:rsid w:val="00E75376"/>
    <w:rsid w:val="00E76AC4"/>
    <w:rsid w:val="00E811EB"/>
    <w:rsid w:val="00E82929"/>
    <w:rsid w:val="00E87FF6"/>
    <w:rsid w:val="00E92F2E"/>
    <w:rsid w:val="00E92F58"/>
    <w:rsid w:val="00E95B74"/>
    <w:rsid w:val="00E95E5E"/>
    <w:rsid w:val="00E965E9"/>
    <w:rsid w:val="00E9778D"/>
    <w:rsid w:val="00EA2CE9"/>
    <w:rsid w:val="00EA711C"/>
    <w:rsid w:val="00EA7300"/>
    <w:rsid w:val="00EA7631"/>
    <w:rsid w:val="00EA7F67"/>
    <w:rsid w:val="00EB2463"/>
    <w:rsid w:val="00EB398A"/>
    <w:rsid w:val="00EB453B"/>
    <w:rsid w:val="00EB4969"/>
    <w:rsid w:val="00EB51DF"/>
    <w:rsid w:val="00EB7B50"/>
    <w:rsid w:val="00EB7ED9"/>
    <w:rsid w:val="00EC015C"/>
    <w:rsid w:val="00EC10AB"/>
    <w:rsid w:val="00EC2769"/>
    <w:rsid w:val="00EC2DAD"/>
    <w:rsid w:val="00EC4B00"/>
    <w:rsid w:val="00EC6EF4"/>
    <w:rsid w:val="00EC7874"/>
    <w:rsid w:val="00EC7F0B"/>
    <w:rsid w:val="00ED0558"/>
    <w:rsid w:val="00ED197F"/>
    <w:rsid w:val="00ED2350"/>
    <w:rsid w:val="00ED2D20"/>
    <w:rsid w:val="00ED3203"/>
    <w:rsid w:val="00ED3E07"/>
    <w:rsid w:val="00ED48A2"/>
    <w:rsid w:val="00ED5E26"/>
    <w:rsid w:val="00ED7CE2"/>
    <w:rsid w:val="00EE19C4"/>
    <w:rsid w:val="00EE3394"/>
    <w:rsid w:val="00EE3848"/>
    <w:rsid w:val="00EE3B0F"/>
    <w:rsid w:val="00EE3E69"/>
    <w:rsid w:val="00EE53D9"/>
    <w:rsid w:val="00EE59ED"/>
    <w:rsid w:val="00EE7930"/>
    <w:rsid w:val="00EF0073"/>
    <w:rsid w:val="00EF132C"/>
    <w:rsid w:val="00EF4CD8"/>
    <w:rsid w:val="00EF55F3"/>
    <w:rsid w:val="00EF68FF"/>
    <w:rsid w:val="00EF7BDC"/>
    <w:rsid w:val="00F02C88"/>
    <w:rsid w:val="00F059E8"/>
    <w:rsid w:val="00F062B9"/>
    <w:rsid w:val="00F06A82"/>
    <w:rsid w:val="00F101A4"/>
    <w:rsid w:val="00F1300F"/>
    <w:rsid w:val="00F134EB"/>
    <w:rsid w:val="00F157CD"/>
    <w:rsid w:val="00F15D3E"/>
    <w:rsid w:val="00F21823"/>
    <w:rsid w:val="00F231CB"/>
    <w:rsid w:val="00F244B3"/>
    <w:rsid w:val="00F2568C"/>
    <w:rsid w:val="00F30546"/>
    <w:rsid w:val="00F3065F"/>
    <w:rsid w:val="00F3294A"/>
    <w:rsid w:val="00F32F02"/>
    <w:rsid w:val="00F330EF"/>
    <w:rsid w:val="00F338C0"/>
    <w:rsid w:val="00F379C1"/>
    <w:rsid w:val="00F37E2F"/>
    <w:rsid w:val="00F40024"/>
    <w:rsid w:val="00F40D4D"/>
    <w:rsid w:val="00F51F5F"/>
    <w:rsid w:val="00F55137"/>
    <w:rsid w:val="00F56985"/>
    <w:rsid w:val="00F571FD"/>
    <w:rsid w:val="00F5720D"/>
    <w:rsid w:val="00F63C30"/>
    <w:rsid w:val="00F63D6A"/>
    <w:rsid w:val="00F64F5E"/>
    <w:rsid w:val="00F6554F"/>
    <w:rsid w:val="00F70934"/>
    <w:rsid w:val="00F70FA8"/>
    <w:rsid w:val="00F738E5"/>
    <w:rsid w:val="00F74A31"/>
    <w:rsid w:val="00F75D0D"/>
    <w:rsid w:val="00F75E4E"/>
    <w:rsid w:val="00F7774C"/>
    <w:rsid w:val="00F80BF2"/>
    <w:rsid w:val="00F818D0"/>
    <w:rsid w:val="00F82877"/>
    <w:rsid w:val="00F82CAA"/>
    <w:rsid w:val="00F84BF3"/>
    <w:rsid w:val="00F853EF"/>
    <w:rsid w:val="00F85D7D"/>
    <w:rsid w:val="00F902E1"/>
    <w:rsid w:val="00F90DF9"/>
    <w:rsid w:val="00F91B2D"/>
    <w:rsid w:val="00F92412"/>
    <w:rsid w:val="00F92D89"/>
    <w:rsid w:val="00F97BD8"/>
    <w:rsid w:val="00FA25B3"/>
    <w:rsid w:val="00FA4651"/>
    <w:rsid w:val="00FA55EC"/>
    <w:rsid w:val="00FA688B"/>
    <w:rsid w:val="00FA75C5"/>
    <w:rsid w:val="00FA7626"/>
    <w:rsid w:val="00FA79F7"/>
    <w:rsid w:val="00FB2E4B"/>
    <w:rsid w:val="00FB3623"/>
    <w:rsid w:val="00FB42E2"/>
    <w:rsid w:val="00FC064F"/>
    <w:rsid w:val="00FC06DD"/>
    <w:rsid w:val="00FC089A"/>
    <w:rsid w:val="00FC172C"/>
    <w:rsid w:val="00FC197F"/>
    <w:rsid w:val="00FC19B0"/>
    <w:rsid w:val="00FC1E1D"/>
    <w:rsid w:val="00FC3349"/>
    <w:rsid w:val="00FC39E6"/>
    <w:rsid w:val="00FC405C"/>
    <w:rsid w:val="00FD0BE7"/>
    <w:rsid w:val="00FD1573"/>
    <w:rsid w:val="00FD15E2"/>
    <w:rsid w:val="00FD165B"/>
    <w:rsid w:val="00FD24AB"/>
    <w:rsid w:val="00FD3DAB"/>
    <w:rsid w:val="00FD4709"/>
    <w:rsid w:val="00FD4D85"/>
    <w:rsid w:val="00FE02FD"/>
    <w:rsid w:val="00FE0A1B"/>
    <w:rsid w:val="00FE4214"/>
    <w:rsid w:val="00FE51BE"/>
    <w:rsid w:val="00FE587C"/>
    <w:rsid w:val="00FE608C"/>
    <w:rsid w:val="00FE61E8"/>
    <w:rsid w:val="00FE65EC"/>
    <w:rsid w:val="00FF1215"/>
    <w:rsid w:val="00FF1758"/>
    <w:rsid w:val="00FF358D"/>
    <w:rsid w:val="00FF5531"/>
    <w:rsid w:val="00FF671A"/>
    <w:rsid w:val="00FF6FCA"/>
    <w:rsid w:val="060460E1"/>
    <w:rsid w:val="0E1EC3D7"/>
    <w:rsid w:val="0FCB4EE0"/>
    <w:rsid w:val="1153D662"/>
    <w:rsid w:val="132EFAA5"/>
    <w:rsid w:val="15F94124"/>
    <w:rsid w:val="16A04E41"/>
    <w:rsid w:val="17621E71"/>
    <w:rsid w:val="18A7874E"/>
    <w:rsid w:val="18E4A88A"/>
    <w:rsid w:val="1943E650"/>
    <w:rsid w:val="1C397923"/>
    <w:rsid w:val="1D8A985A"/>
    <w:rsid w:val="1FE553F9"/>
    <w:rsid w:val="22315479"/>
    <w:rsid w:val="247CCC70"/>
    <w:rsid w:val="2AD6AD56"/>
    <w:rsid w:val="30904BE5"/>
    <w:rsid w:val="31C27F6E"/>
    <w:rsid w:val="36909CD8"/>
    <w:rsid w:val="3CF244F5"/>
    <w:rsid w:val="3EE7585D"/>
    <w:rsid w:val="3FFB5CB9"/>
    <w:rsid w:val="44BC0AA8"/>
    <w:rsid w:val="4879EF0A"/>
    <w:rsid w:val="4BC80FCD"/>
    <w:rsid w:val="4D9194D4"/>
    <w:rsid w:val="57B1675C"/>
    <w:rsid w:val="590278AC"/>
    <w:rsid w:val="5E8622DD"/>
    <w:rsid w:val="5EBE1F85"/>
    <w:rsid w:val="6194D70F"/>
    <w:rsid w:val="71DAB89E"/>
    <w:rsid w:val="749BCD54"/>
    <w:rsid w:val="772E4B63"/>
    <w:rsid w:val="78A4AE5B"/>
    <w:rsid w:val="7963B298"/>
    <w:rsid w:val="7E9929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3A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36"/>
  </w:style>
  <w:style w:type="paragraph" w:styleId="Heading1">
    <w:name w:val="heading 1"/>
    <w:basedOn w:val="Normal"/>
    <w:next w:val="Normal"/>
    <w:link w:val="Heading1Char"/>
    <w:uiPriority w:val="9"/>
    <w:qFormat/>
    <w:rsid w:val="001F38B3"/>
    <w:pPr>
      <w:keepNext/>
      <w:overflowPunct w:val="0"/>
      <w:autoSpaceDE w:val="0"/>
      <w:autoSpaceDN w:val="0"/>
      <w:adjustRightInd w:val="0"/>
      <w:spacing w:after="0" w:line="240" w:lineRule="auto"/>
      <w:textAlignment w:val="baseline"/>
      <w:outlineLvl w:val="0"/>
    </w:pPr>
    <w:rPr>
      <w:rFonts w:ascii="Arial" w:eastAsia="Times New Roman" w:hAnsi="Arial" w:cs="Times New Roman"/>
      <w:b/>
      <w:bCs/>
      <w:szCs w:val="20"/>
    </w:rPr>
  </w:style>
  <w:style w:type="paragraph" w:styleId="Heading2">
    <w:name w:val="heading 2"/>
    <w:basedOn w:val="Normal"/>
    <w:next w:val="Normal"/>
    <w:link w:val="Heading2Char"/>
    <w:uiPriority w:val="9"/>
    <w:unhideWhenUsed/>
    <w:qFormat/>
    <w:rsid w:val="001F38B3"/>
    <w:pPr>
      <w:keepNext/>
      <w:keepLines/>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38B3"/>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F38B3"/>
    <w:pPr>
      <w:keepNext/>
      <w:keepLines/>
      <w:overflowPunct w:val="0"/>
      <w:autoSpaceDE w:val="0"/>
      <w:autoSpaceDN w:val="0"/>
      <w:adjustRightInd w:val="0"/>
      <w:spacing w:before="40" w:after="0" w:line="240" w:lineRule="auto"/>
      <w:textAlignment w:val="baseline"/>
      <w:outlineLvl w:val="3"/>
    </w:pPr>
    <w:rPr>
      <w:rFonts w:asciiTheme="majorHAnsi" w:eastAsiaTheme="majorEastAsia" w:hAnsiTheme="majorHAnsi" w:cstheme="majorBidi"/>
      <w:i/>
      <w:iCs/>
      <w:color w:val="2F5496" w:themeColor="accent1" w:themeShade="BF"/>
      <w:szCs w:val="20"/>
    </w:rPr>
  </w:style>
  <w:style w:type="paragraph" w:styleId="Heading6">
    <w:name w:val="heading 6"/>
    <w:basedOn w:val="Normal"/>
    <w:next w:val="Normal"/>
    <w:link w:val="Heading6Char1"/>
    <w:uiPriority w:val="9"/>
    <w:semiHidden/>
    <w:unhideWhenUsed/>
    <w:qFormat/>
    <w:rsid w:val="001F38B3"/>
    <w:pPr>
      <w:keepNext/>
      <w:keepLines/>
      <w:overflowPunct w:val="0"/>
      <w:autoSpaceDE w:val="0"/>
      <w:autoSpaceDN w:val="0"/>
      <w:adjustRightInd w:val="0"/>
      <w:spacing w:before="40" w:after="0" w:line="240" w:lineRule="auto"/>
      <w:textAlignment w:val="baseline"/>
      <w:outlineLvl w:val="5"/>
    </w:pPr>
    <w:rPr>
      <w:rFonts w:asciiTheme="majorHAnsi" w:eastAsiaTheme="majorEastAsia" w:hAnsiTheme="majorHAnsi" w:cstheme="majorBidi"/>
      <w:color w:val="1F3763"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8C3"/>
  </w:style>
  <w:style w:type="paragraph" w:styleId="Footer">
    <w:name w:val="footer"/>
    <w:basedOn w:val="Normal"/>
    <w:link w:val="FooterChar"/>
    <w:uiPriority w:val="99"/>
    <w:unhideWhenUsed/>
    <w:rsid w:val="007F5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8C3"/>
  </w:style>
  <w:style w:type="character" w:styleId="PageNumber">
    <w:name w:val="page number"/>
    <w:basedOn w:val="DefaultParagraphFont"/>
    <w:uiPriority w:val="99"/>
    <w:rsid w:val="007F58C3"/>
  </w:style>
  <w:style w:type="table" w:styleId="TableGrid">
    <w:name w:val="Table Grid"/>
    <w:basedOn w:val="TableNormal"/>
    <w:uiPriority w:val="59"/>
    <w:rsid w:val="007F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2A00C9"/>
    <w:pPr>
      <w:ind w:left="720"/>
      <w:contextualSpacing/>
    </w:pPr>
  </w:style>
  <w:style w:type="paragraph" w:styleId="CommentText">
    <w:name w:val="annotation text"/>
    <w:basedOn w:val="Normal"/>
    <w:link w:val="CommentTextChar"/>
    <w:uiPriority w:val="99"/>
    <w:unhideWhenUsed/>
    <w:rsid w:val="00063387"/>
    <w:pPr>
      <w:spacing w:line="240" w:lineRule="auto"/>
    </w:pPr>
    <w:rPr>
      <w:sz w:val="20"/>
      <w:szCs w:val="20"/>
    </w:rPr>
  </w:style>
  <w:style w:type="character" w:customStyle="1" w:styleId="CommentTextChar">
    <w:name w:val="Comment Text Char"/>
    <w:basedOn w:val="DefaultParagraphFont"/>
    <w:link w:val="CommentText"/>
    <w:uiPriority w:val="99"/>
    <w:rsid w:val="00063387"/>
    <w:rPr>
      <w:sz w:val="20"/>
      <w:szCs w:val="20"/>
    </w:rPr>
  </w:style>
  <w:style w:type="character" w:styleId="CommentReference">
    <w:name w:val="annotation reference"/>
    <w:basedOn w:val="DefaultParagraphFont"/>
    <w:uiPriority w:val="99"/>
    <w:semiHidden/>
    <w:unhideWhenUsed/>
    <w:rsid w:val="00063387"/>
    <w:rPr>
      <w:sz w:val="16"/>
      <w:szCs w:val="16"/>
    </w:rPr>
  </w:style>
  <w:style w:type="character" w:customStyle="1" w:styleId="cf01">
    <w:name w:val="cf01"/>
    <w:basedOn w:val="DefaultParagraphFont"/>
    <w:rsid w:val="003C4924"/>
    <w:rPr>
      <w:rFonts w:ascii="Segoe UI" w:hAnsi="Segoe UI" w:cs="Segoe UI" w:hint="default"/>
      <w:sz w:val="18"/>
      <w:szCs w:val="1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qFormat/>
    <w:locked/>
    <w:rsid w:val="007243C7"/>
  </w:style>
  <w:style w:type="character" w:styleId="Hyperlink">
    <w:name w:val="Hyperlink"/>
    <w:basedOn w:val="DefaultParagraphFont"/>
    <w:uiPriority w:val="99"/>
    <w:unhideWhenUsed/>
    <w:rsid w:val="00B83B4B"/>
    <w:rPr>
      <w:color w:val="0563C1"/>
      <w:u w:val="single"/>
    </w:rPr>
  </w:style>
  <w:style w:type="character" w:styleId="FollowedHyperlink">
    <w:name w:val="FollowedHyperlink"/>
    <w:basedOn w:val="DefaultParagraphFont"/>
    <w:uiPriority w:val="99"/>
    <w:semiHidden/>
    <w:unhideWhenUsed/>
    <w:rsid w:val="003A5CB6"/>
    <w:rPr>
      <w:color w:val="954F72" w:themeColor="followedHyperlink"/>
      <w:u w:val="single"/>
    </w:rPr>
  </w:style>
  <w:style w:type="paragraph" w:styleId="Revision">
    <w:name w:val="Revision"/>
    <w:hidden/>
    <w:uiPriority w:val="99"/>
    <w:semiHidden/>
    <w:rsid w:val="00C73D70"/>
    <w:pPr>
      <w:spacing w:after="0" w:line="240" w:lineRule="auto"/>
    </w:pPr>
  </w:style>
  <w:style w:type="table" w:customStyle="1" w:styleId="TableGrid1">
    <w:name w:val="Table Grid1"/>
    <w:basedOn w:val="TableNormal"/>
    <w:next w:val="TableGrid"/>
    <w:uiPriority w:val="39"/>
    <w:rsid w:val="004A7C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C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38B3"/>
    <w:rPr>
      <w:rFonts w:ascii="Arial" w:eastAsia="Times New Roman" w:hAnsi="Arial" w:cs="Times New Roman"/>
      <w:b/>
      <w:bCs/>
      <w:szCs w:val="20"/>
    </w:rPr>
  </w:style>
  <w:style w:type="character" w:customStyle="1" w:styleId="Heading2Char">
    <w:name w:val="Heading 2 Char"/>
    <w:basedOn w:val="DefaultParagraphFont"/>
    <w:link w:val="Heading2"/>
    <w:uiPriority w:val="9"/>
    <w:rsid w:val="001F38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F38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F38B3"/>
    <w:rPr>
      <w:rFonts w:asciiTheme="majorHAnsi" w:eastAsiaTheme="majorEastAsia" w:hAnsiTheme="majorHAnsi" w:cstheme="majorBidi"/>
      <w:i/>
      <w:iCs/>
      <w:color w:val="2F5496" w:themeColor="accent1" w:themeShade="BF"/>
      <w:szCs w:val="20"/>
    </w:rPr>
  </w:style>
  <w:style w:type="character" w:customStyle="1" w:styleId="Heading6Char">
    <w:name w:val="Heading 6 Char"/>
    <w:basedOn w:val="DefaultParagraphFont"/>
    <w:link w:val="Heading61"/>
    <w:uiPriority w:val="9"/>
    <w:semiHidden/>
    <w:rsid w:val="001F38B3"/>
    <w:rPr>
      <w:rFonts w:asciiTheme="majorHAnsi" w:eastAsiaTheme="majorEastAsia" w:hAnsiTheme="majorHAnsi" w:cstheme="majorBidi"/>
      <w:color w:val="1F3763" w:themeColor="accent1" w:themeShade="7F"/>
    </w:rPr>
  </w:style>
  <w:style w:type="numbering" w:customStyle="1" w:styleId="NoList1">
    <w:name w:val="No List1"/>
    <w:next w:val="NoList"/>
    <w:uiPriority w:val="99"/>
    <w:semiHidden/>
    <w:unhideWhenUsed/>
    <w:rsid w:val="001F38B3"/>
  </w:style>
  <w:style w:type="paragraph" w:styleId="CommentSubject">
    <w:name w:val="annotation subject"/>
    <w:basedOn w:val="CommentText"/>
    <w:next w:val="CommentText"/>
    <w:link w:val="CommentSubjectChar"/>
    <w:uiPriority w:val="99"/>
    <w:semiHidden/>
    <w:unhideWhenUsed/>
    <w:rsid w:val="001F38B3"/>
    <w:pPr>
      <w:overflowPunct w:val="0"/>
      <w:autoSpaceDE w:val="0"/>
      <w:autoSpaceDN w:val="0"/>
      <w:adjustRightInd w:val="0"/>
      <w:spacing w:after="0"/>
      <w:textAlignment w:val="baseline"/>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1F38B3"/>
    <w:rPr>
      <w:rFonts w:ascii="Arial" w:eastAsia="Times New Roman" w:hAnsi="Arial" w:cs="Times New Roman"/>
      <w:b/>
      <w:bCs/>
      <w:sz w:val="20"/>
      <w:szCs w:val="20"/>
    </w:rPr>
  </w:style>
  <w:style w:type="paragraph" w:styleId="NormalWeb">
    <w:name w:val="Normal (Web)"/>
    <w:basedOn w:val="Normal"/>
    <w:uiPriority w:val="99"/>
    <w:unhideWhenUsed/>
    <w:rsid w:val="001F38B3"/>
    <w:pPr>
      <w:spacing w:before="100" w:beforeAutospacing="1" w:after="100" w:afterAutospacing="1" w:line="240" w:lineRule="auto"/>
    </w:pPr>
    <w:rPr>
      <w:rFonts w:ascii="Times New Roman" w:hAnsi="Times New Roman" w:cs="Times New Roman"/>
      <w:sz w:val="24"/>
      <w:szCs w:val="24"/>
      <w:lang w:eastAsia="en-GB"/>
    </w:rPr>
  </w:style>
  <w:style w:type="paragraph" w:styleId="FootnoteText">
    <w:name w:val="footnote text"/>
    <w:basedOn w:val="Normal"/>
    <w:link w:val="FootnoteTextChar"/>
    <w:semiHidden/>
    <w:rsid w:val="001F38B3"/>
    <w:pPr>
      <w:spacing w:after="0" w:line="240" w:lineRule="auto"/>
    </w:pPr>
    <w:rPr>
      <w:rFonts w:ascii="Arial (W1)" w:eastAsia="Times New Roman" w:hAnsi="Arial (W1)" w:cs="Arial"/>
      <w:sz w:val="20"/>
      <w:szCs w:val="20"/>
      <w:lang w:eastAsia="en-GB"/>
    </w:rPr>
  </w:style>
  <w:style w:type="character" w:customStyle="1" w:styleId="FootnoteTextChar">
    <w:name w:val="Footnote Text Char"/>
    <w:basedOn w:val="DefaultParagraphFont"/>
    <w:link w:val="FootnoteText"/>
    <w:semiHidden/>
    <w:rsid w:val="001F38B3"/>
    <w:rPr>
      <w:rFonts w:ascii="Arial (W1)" w:eastAsia="Times New Roman" w:hAnsi="Arial (W1)" w:cs="Arial"/>
      <w:sz w:val="20"/>
      <w:szCs w:val="20"/>
      <w:lang w:eastAsia="en-GB"/>
    </w:rPr>
  </w:style>
  <w:style w:type="character" w:styleId="FootnoteReference">
    <w:name w:val="footnote reference"/>
    <w:semiHidden/>
    <w:rsid w:val="001F38B3"/>
    <w:rPr>
      <w:vertAlign w:val="superscript"/>
    </w:rPr>
  </w:style>
  <w:style w:type="paragraph" w:customStyle="1" w:styleId="Body1">
    <w:name w:val="Body 1"/>
    <w:basedOn w:val="ListParagraph"/>
    <w:qFormat/>
    <w:rsid w:val="001F38B3"/>
    <w:pPr>
      <w:numPr>
        <w:numId w:val="6"/>
      </w:numPr>
      <w:spacing w:before="120" w:after="120"/>
      <w:contextualSpacing w:val="0"/>
      <w:jc w:val="both"/>
    </w:pPr>
    <w:rPr>
      <w:rFonts w:ascii="Arial" w:hAnsi="Arial" w:cs="Arial"/>
      <w:sz w:val="20"/>
      <w:szCs w:val="20"/>
      <w:lang w:eastAsia="en-GB"/>
    </w:rPr>
  </w:style>
  <w:style w:type="paragraph" w:customStyle="1" w:styleId="Bulleted">
    <w:name w:val="Bulleted"/>
    <w:basedOn w:val="ListParagraph"/>
    <w:qFormat/>
    <w:rsid w:val="001F38B3"/>
    <w:pPr>
      <w:numPr>
        <w:numId w:val="7"/>
      </w:numPr>
      <w:spacing w:before="120" w:after="120"/>
      <w:contextualSpacing w:val="0"/>
      <w:jc w:val="both"/>
    </w:pPr>
    <w:rPr>
      <w:rFonts w:ascii="Arial" w:hAnsi="Arial" w:cs="Arial"/>
      <w:sz w:val="20"/>
      <w:szCs w:val="20"/>
      <w:lang w:eastAsia="en-GB"/>
    </w:rPr>
  </w:style>
  <w:style w:type="character" w:styleId="UnresolvedMention">
    <w:name w:val="Unresolved Mention"/>
    <w:basedOn w:val="DefaultParagraphFont"/>
    <w:uiPriority w:val="99"/>
    <w:semiHidden/>
    <w:unhideWhenUsed/>
    <w:rsid w:val="001F38B3"/>
    <w:rPr>
      <w:color w:val="605E5C"/>
      <w:shd w:val="clear" w:color="auto" w:fill="E1DFDD"/>
    </w:rPr>
  </w:style>
  <w:style w:type="paragraph" w:styleId="TOC2">
    <w:name w:val="toc 2"/>
    <w:basedOn w:val="Normal"/>
    <w:next w:val="Normal"/>
    <w:autoRedefine/>
    <w:uiPriority w:val="39"/>
    <w:unhideWhenUsed/>
    <w:rsid w:val="001F38B3"/>
    <w:pPr>
      <w:spacing w:before="120" w:after="120" w:line="240" w:lineRule="auto"/>
    </w:pPr>
    <w:rPr>
      <w:rFonts w:ascii="Arial" w:hAnsi="Arial" w:cs="Calibri (Body)"/>
      <w:bCs/>
      <w:sz w:val="20"/>
      <w:lang w:eastAsia="en-GB"/>
    </w:rPr>
  </w:style>
  <w:style w:type="paragraph" w:styleId="TOC3">
    <w:name w:val="toc 3"/>
    <w:basedOn w:val="Normal"/>
    <w:next w:val="Normal"/>
    <w:autoRedefine/>
    <w:uiPriority w:val="39"/>
    <w:unhideWhenUsed/>
    <w:rsid w:val="001F38B3"/>
    <w:pPr>
      <w:tabs>
        <w:tab w:val="right" w:leader="dot" w:pos="9016"/>
      </w:tabs>
      <w:spacing w:after="0" w:line="240" w:lineRule="auto"/>
      <w:ind w:left="284"/>
    </w:pPr>
    <w:rPr>
      <w:rFonts w:ascii="Arial" w:hAnsi="Arial" w:cs="Calibri (Body)"/>
      <w:noProof/>
      <w:sz w:val="20"/>
      <w:lang w:eastAsia="en-GB"/>
    </w:rPr>
  </w:style>
  <w:style w:type="paragraph" w:customStyle="1" w:styleId="Heading61">
    <w:name w:val="Heading 61"/>
    <w:basedOn w:val="Normal"/>
    <w:next w:val="Normal"/>
    <w:link w:val="Heading6Char"/>
    <w:uiPriority w:val="9"/>
    <w:semiHidden/>
    <w:unhideWhenUsed/>
    <w:qFormat/>
    <w:rsid w:val="001F38B3"/>
    <w:pPr>
      <w:keepNext/>
      <w:keepLines/>
      <w:spacing w:before="40" w:after="0"/>
      <w:jc w:val="both"/>
      <w:outlineLvl w:val="5"/>
    </w:pPr>
    <w:rPr>
      <w:rFonts w:asciiTheme="majorHAnsi" w:eastAsiaTheme="majorEastAsia" w:hAnsiTheme="majorHAnsi" w:cstheme="majorBidi"/>
      <w:color w:val="1F3763" w:themeColor="accent1" w:themeShade="7F"/>
    </w:rPr>
  </w:style>
  <w:style w:type="numbering" w:customStyle="1" w:styleId="NoList11">
    <w:name w:val="No List11"/>
    <w:next w:val="NoList"/>
    <w:uiPriority w:val="99"/>
    <w:semiHidden/>
    <w:unhideWhenUsed/>
    <w:rsid w:val="001F38B3"/>
  </w:style>
  <w:style w:type="character" w:customStyle="1" w:styleId="UnresolvedMention1">
    <w:name w:val="Unresolved Mention1"/>
    <w:basedOn w:val="DefaultParagraphFont"/>
    <w:uiPriority w:val="99"/>
    <w:semiHidden/>
    <w:unhideWhenUsed/>
    <w:rsid w:val="001F38B3"/>
    <w:rPr>
      <w:color w:val="605E5C"/>
      <w:shd w:val="clear" w:color="auto" w:fill="E1DFDD"/>
    </w:rPr>
  </w:style>
  <w:style w:type="paragraph" w:customStyle="1" w:styleId="myHeading6">
    <w:name w:val="myHeading6"/>
    <w:basedOn w:val="Heading6"/>
    <w:autoRedefine/>
    <w:rsid w:val="001F38B3"/>
    <w:pPr>
      <w:keepNext w:val="0"/>
      <w:keepLines w:val="0"/>
      <w:tabs>
        <w:tab w:val="left" w:pos="23"/>
        <w:tab w:val="left" w:pos="720"/>
        <w:tab w:val="left" w:pos="1440"/>
        <w:tab w:val="left" w:pos="1823"/>
        <w:tab w:val="left" w:pos="2183"/>
        <w:tab w:val="left" w:pos="2903"/>
        <w:tab w:val="left" w:pos="3623"/>
        <w:tab w:val="left" w:pos="4343"/>
        <w:tab w:val="left" w:pos="4680"/>
        <w:tab w:val="left" w:pos="5063"/>
        <w:tab w:val="left" w:pos="5400"/>
        <w:tab w:val="left" w:pos="5783"/>
        <w:tab w:val="left" w:pos="6503"/>
        <w:tab w:val="left" w:pos="7223"/>
        <w:tab w:val="left" w:pos="7943"/>
        <w:tab w:val="left" w:pos="8663"/>
        <w:tab w:val="right" w:pos="9000"/>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overflowPunct/>
      <w:autoSpaceDE/>
      <w:autoSpaceDN/>
      <w:adjustRightInd/>
      <w:spacing w:before="0" w:line="240" w:lineRule="atLeast"/>
      <w:jc w:val="both"/>
      <w:textAlignment w:val="auto"/>
      <w:outlineLvl w:val="9"/>
    </w:pPr>
    <w:rPr>
      <w:rFonts w:ascii="Arial" w:eastAsia="Times New Roman" w:hAnsi="Arial" w:cs="Tahoma"/>
      <w:color w:val="auto"/>
      <w:sz w:val="20"/>
    </w:rPr>
  </w:style>
  <w:style w:type="paragraph" w:styleId="TOC1">
    <w:name w:val="toc 1"/>
    <w:basedOn w:val="Normal"/>
    <w:next w:val="Normal"/>
    <w:autoRedefine/>
    <w:uiPriority w:val="39"/>
    <w:unhideWhenUsed/>
    <w:rsid w:val="001F38B3"/>
    <w:pPr>
      <w:spacing w:before="120" w:after="120"/>
    </w:pPr>
    <w:rPr>
      <w:rFonts w:ascii="Arial" w:eastAsia="Calibri" w:hAnsi="Arial" w:cs="Calibri (Body)"/>
      <w:bCs/>
      <w:sz w:val="20"/>
      <w:lang w:eastAsia="en-GB"/>
    </w:rPr>
  </w:style>
  <w:style w:type="paragraph" w:styleId="Title">
    <w:name w:val="Title"/>
    <w:basedOn w:val="Heading1"/>
    <w:next w:val="Normal"/>
    <w:link w:val="TitleChar"/>
    <w:uiPriority w:val="10"/>
    <w:qFormat/>
    <w:rsid w:val="001F38B3"/>
    <w:pPr>
      <w:keepLines/>
      <w:overflowPunct/>
      <w:autoSpaceDE/>
      <w:autoSpaceDN/>
      <w:adjustRightInd/>
      <w:spacing w:before="240" w:after="240" w:line="259" w:lineRule="auto"/>
      <w:jc w:val="center"/>
      <w:textAlignment w:val="auto"/>
    </w:pPr>
    <w:rPr>
      <w:rFonts w:cs="Arial"/>
      <w:color w:val="000000"/>
      <w:sz w:val="21"/>
      <w:szCs w:val="21"/>
      <w:lang w:eastAsia="en-GB"/>
    </w:rPr>
  </w:style>
  <w:style w:type="character" w:customStyle="1" w:styleId="TitleChar">
    <w:name w:val="Title Char"/>
    <w:basedOn w:val="DefaultParagraphFont"/>
    <w:link w:val="Title"/>
    <w:uiPriority w:val="10"/>
    <w:rsid w:val="001F38B3"/>
    <w:rPr>
      <w:rFonts w:ascii="Arial" w:eastAsia="Times New Roman" w:hAnsi="Arial" w:cs="Arial"/>
      <w:b/>
      <w:bCs/>
      <w:color w:val="000000"/>
      <w:sz w:val="21"/>
      <w:szCs w:val="21"/>
      <w:lang w:eastAsia="en-GB"/>
    </w:rPr>
  </w:style>
  <w:style w:type="paragraph" w:customStyle="1" w:styleId="TOC41">
    <w:name w:val="TOC 4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51">
    <w:name w:val="TOC 5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61">
    <w:name w:val="TOC 6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71">
    <w:name w:val="TOC 7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81">
    <w:name w:val="TOC 8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91">
    <w:name w:val="TOC 91"/>
    <w:basedOn w:val="Normal"/>
    <w:next w:val="Normal"/>
    <w:autoRedefine/>
    <w:uiPriority w:val="39"/>
    <w:unhideWhenUsed/>
    <w:rsid w:val="001F38B3"/>
    <w:pPr>
      <w:spacing w:after="0"/>
    </w:pPr>
    <w:rPr>
      <w:rFonts w:ascii="Calibri" w:eastAsia="Calibri" w:hAnsi="Calibri" w:cs="Calibri"/>
      <w:lang w:eastAsia="en-GB"/>
    </w:rPr>
  </w:style>
  <w:style w:type="table" w:customStyle="1" w:styleId="TableGrid11">
    <w:name w:val="Table Grid11"/>
    <w:rsid w:val="001F38B3"/>
    <w:pPr>
      <w:spacing w:after="0" w:line="240" w:lineRule="auto"/>
    </w:pPr>
    <w:rPr>
      <w:rFonts w:eastAsia="Yu Mincho"/>
      <w:sz w:val="24"/>
      <w:szCs w:val="24"/>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38B3"/>
    <w:pPr>
      <w:spacing w:after="0" w:line="240" w:lineRule="auto"/>
      <w:jc w:val="both"/>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1F38B3"/>
    <w:rPr>
      <w:rFonts w:ascii="Segoe UI" w:eastAsia="Calibri" w:hAnsi="Segoe UI" w:cs="Segoe UI"/>
      <w:sz w:val="18"/>
      <w:szCs w:val="18"/>
      <w:lang w:eastAsia="en-GB"/>
    </w:rPr>
  </w:style>
  <w:style w:type="numbering" w:customStyle="1" w:styleId="CurrentList1">
    <w:name w:val="Current List1"/>
    <w:uiPriority w:val="99"/>
    <w:rsid w:val="001F38B3"/>
    <w:pPr>
      <w:numPr>
        <w:numId w:val="11"/>
      </w:numPr>
    </w:pPr>
  </w:style>
  <w:style w:type="character" w:customStyle="1" w:styleId="Heading6Char1">
    <w:name w:val="Heading 6 Char1"/>
    <w:basedOn w:val="DefaultParagraphFont"/>
    <w:link w:val="Heading6"/>
    <w:uiPriority w:val="9"/>
    <w:semiHidden/>
    <w:rsid w:val="001F38B3"/>
    <w:rPr>
      <w:rFonts w:asciiTheme="majorHAnsi" w:eastAsiaTheme="majorEastAsia" w:hAnsiTheme="majorHAnsi" w:cstheme="majorBidi"/>
      <w:color w:val="1F3763" w:themeColor="accent1" w:themeShade="7F"/>
      <w:szCs w:val="20"/>
    </w:rPr>
  </w:style>
  <w:style w:type="paragraph" w:customStyle="1" w:styleId="paragraph">
    <w:name w:val="paragraph"/>
    <w:basedOn w:val="Normal"/>
    <w:rsid w:val="00DB2E74"/>
    <w:pPr>
      <w:spacing w:before="100" w:beforeAutospacing="1" w:after="100" w:afterAutospacing="1" w:line="240" w:lineRule="auto"/>
    </w:pPr>
    <w:rPr>
      <w:rFonts w:ascii="Calibri" w:eastAsia="Calibri" w:hAnsi="Calibri" w:cs="Calibri"/>
      <w:lang w:eastAsia="en-GB"/>
    </w:rPr>
  </w:style>
  <w:style w:type="character" w:customStyle="1" w:styleId="normaltextrun">
    <w:name w:val="normaltextrun"/>
    <w:basedOn w:val="DefaultParagraphFont"/>
    <w:rsid w:val="00DB2E74"/>
  </w:style>
  <w:style w:type="character" w:customStyle="1" w:styleId="eop">
    <w:name w:val="eop"/>
    <w:basedOn w:val="DefaultParagraphFont"/>
    <w:rsid w:val="0010324F"/>
  </w:style>
  <w:style w:type="character" w:styleId="Strong">
    <w:name w:val="Strong"/>
    <w:basedOn w:val="DefaultParagraphFont"/>
    <w:uiPriority w:val="22"/>
    <w:qFormat/>
    <w:rsid w:val="00163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1339">
      <w:bodyDiv w:val="1"/>
      <w:marLeft w:val="0"/>
      <w:marRight w:val="0"/>
      <w:marTop w:val="0"/>
      <w:marBottom w:val="0"/>
      <w:divBdr>
        <w:top w:val="none" w:sz="0" w:space="0" w:color="auto"/>
        <w:left w:val="none" w:sz="0" w:space="0" w:color="auto"/>
        <w:bottom w:val="none" w:sz="0" w:space="0" w:color="auto"/>
        <w:right w:val="none" w:sz="0" w:space="0" w:color="auto"/>
      </w:divBdr>
    </w:div>
    <w:div w:id="713693370">
      <w:bodyDiv w:val="1"/>
      <w:marLeft w:val="0"/>
      <w:marRight w:val="0"/>
      <w:marTop w:val="0"/>
      <w:marBottom w:val="0"/>
      <w:divBdr>
        <w:top w:val="none" w:sz="0" w:space="0" w:color="auto"/>
        <w:left w:val="none" w:sz="0" w:space="0" w:color="auto"/>
        <w:bottom w:val="none" w:sz="0" w:space="0" w:color="auto"/>
        <w:right w:val="none" w:sz="0" w:space="0" w:color="auto"/>
      </w:divBdr>
    </w:div>
    <w:div w:id="722677881">
      <w:bodyDiv w:val="1"/>
      <w:marLeft w:val="0"/>
      <w:marRight w:val="0"/>
      <w:marTop w:val="0"/>
      <w:marBottom w:val="0"/>
      <w:divBdr>
        <w:top w:val="none" w:sz="0" w:space="0" w:color="auto"/>
        <w:left w:val="none" w:sz="0" w:space="0" w:color="auto"/>
        <w:bottom w:val="none" w:sz="0" w:space="0" w:color="auto"/>
        <w:right w:val="none" w:sz="0" w:space="0" w:color="auto"/>
      </w:divBdr>
    </w:div>
    <w:div w:id="752893280">
      <w:bodyDiv w:val="1"/>
      <w:marLeft w:val="0"/>
      <w:marRight w:val="0"/>
      <w:marTop w:val="0"/>
      <w:marBottom w:val="0"/>
      <w:divBdr>
        <w:top w:val="none" w:sz="0" w:space="0" w:color="auto"/>
        <w:left w:val="none" w:sz="0" w:space="0" w:color="auto"/>
        <w:bottom w:val="none" w:sz="0" w:space="0" w:color="auto"/>
        <w:right w:val="none" w:sz="0" w:space="0" w:color="auto"/>
      </w:divBdr>
    </w:div>
    <w:div w:id="753815452">
      <w:bodyDiv w:val="1"/>
      <w:marLeft w:val="0"/>
      <w:marRight w:val="0"/>
      <w:marTop w:val="0"/>
      <w:marBottom w:val="0"/>
      <w:divBdr>
        <w:top w:val="none" w:sz="0" w:space="0" w:color="auto"/>
        <w:left w:val="none" w:sz="0" w:space="0" w:color="auto"/>
        <w:bottom w:val="none" w:sz="0" w:space="0" w:color="auto"/>
        <w:right w:val="none" w:sz="0" w:space="0" w:color="auto"/>
      </w:divBdr>
    </w:div>
    <w:div w:id="791096740">
      <w:bodyDiv w:val="1"/>
      <w:marLeft w:val="0"/>
      <w:marRight w:val="0"/>
      <w:marTop w:val="0"/>
      <w:marBottom w:val="0"/>
      <w:divBdr>
        <w:top w:val="none" w:sz="0" w:space="0" w:color="auto"/>
        <w:left w:val="none" w:sz="0" w:space="0" w:color="auto"/>
        <w:bottom w:val="none" w:sz="0" w:space="0" w:color="auto"/>
        <w:right w:val="none" w:sz="0" w:space="0" w:color="auto"/>
      </w:divBdr>
    </w:div>
    <w:div w:id="840660761">
      <w:bodyDiv w:val="1"/>
      <w:marLeft w:val="0"/>
      <w:marRight w:val="0"/>
      <w:marTop w:val="0"/>
      <w:marBottom w:val="0"/>
      <w:divBdr>
        <w:top w:val="none" w:sz="0" w:space="0" w:color="auto"/>
        <w:left w:val="none" w:sz="0" w:space="0" w:color="auto"/>
        <w:bottom w:val="none" w:sz="0" w:space="0" w:color="auto"/>
        <w:right w:val="none" w:sz="0" w:space="0" w:color="auto"/>
      </w:divBdr>
    </w:div>
    <w:div w:id="854617335">
      <w:bodyDiv w:val="1"/>
      <w:marLeft w:val="0"/>
      <w:marRight w:val="0"/>
      <w:marTop w:val="0"/>
      <w:marBottom w:val="0"/>
      <w:divBdr>
        <w:top w:val="none" w:sz="0" w:space="0" w:color="auto"/>
        <w:left w:val="none" w:sz="0" w:space="0" w:color="auto"/>
        <w:bottom w:val="none" w:sz="0" w:space="0" w:color="auto"/>
        <w:right w:val="none" w:sz="0" w:space="0" w:color="auto"/>
      </w:divBdr>
    </w:div>
    <w:div w:id="1007899131">
      <w:bodyDiv w:val="1"/>
      <w:marLeft w:val="0"/>
      <w:marRight w:val="0"/>
      <w:marTop w:val="0"/>
      <w:marBottom w:val="0"/>
      <w:divBdr>
        <w:top w:val="none" w:sz="0" w:space="0" w:color="auto"/>
        <w:left w:val="none" w:sz="0" w:space="0" w:color="auto"/>
        <w:bottom w:val="none" w:sz="0" w:space="0" w:color="auto"/>
        <w:right w:val="none" w:sz="0" w:space="0" w:color="auto"/>
      </w:divBdr>
    </w:div>
    <w:div w:id="1381175771">
      <w:bodyDiv w:val="1"/>
      <w:marLeft w:val="0"/>
      <w:marRight w:val="0"/>
      <w:marTop w:val="0"/>
      <w:marBottom w:val="0"/>
      <w:divBdr>
        <w:top w:val="none" w:sz="0" w:space="0" w:color="auto"/>
        <w:left w:val="none" w:sz="0" w:space="0" w:color="auto"/>
        <w:bottom w:val="none" w:sz="0" w:space="0" w:color="auto"/>
        <w:right w:val="none" w:sz="0" w:space="0" w:color="auto"/>
      </w:divBdr>
    </w:div>
    <w:div w:id="1440444508">
      <w:bodyDiv w:val="1"/>
      <w:marLeft w:val="0"/>
      <w:marRight w:val="0"/>
      <w:marTop w:val="0"/>
      <w:marBottom w:val="0"/>
      <w:divBdr>
        <w:top w:val="none" w:sz="0" w:space="0" w:color="auto"/>
        <w:left w:val="none" w:sz="0" w:space="0" w:color="auto"/>
        <w:bottom w:val="none" w:sz="0" w:space="0" w:color="auto"/>
        <w:right w:val="none" w:sz="0" w:space="0" w:color="auto"/>
      </w:divBdr>
    </w:div>
    <w:div w:id="1440564893">
      <w:bodyDiv w:val="1"/>
      <w:marLeft w:val="0"/>
      <w:marRight w:val="0"/>
      <w:marTop w:val="0"/>
      <w:marBottom w:val="0"/>
      <w:divBdr>
        <w:top w:val="none" w:sz="0" w:space="0" w:color="auto"/>
        <w:left w:val="none" w:sz="0" w:space="0" w:color="auto"/>
        <w:bottom w:val="none" w:sz="0" w:space="0" w:color="auto"/>
        <w:right w:val="none" w:sz="0" w:space="0" w:color="auto"/>
      </w:divBdr>
    </w:div>
    <w:div w:id="1453480887">
      <w:bodyDiv w:val="1"/>
      <w:marLeft w:val="0"/>
      <w:marRight w:val="0"/>
      <w:marTop w:val="0"/>
      <w:marBottom w:val="0"/>
      <w:divBdr>
        <w:top w:val="none" w:sz="0" w:space="0" w:color="auto"/>
        <w:left w:val="none" w:sz="0" w:space="0" w:color="auto"/>
        <w:bottom w:val="none" w:sz="0" w:space="0" w:color="auto"/>
        <w:right w:val="none" w:sz="0" w:space="0" w:color="auto"/>
      </w:divBdr>
    </w:div>
    <w:div w:id="1472013303">
      <w:bodyDiv w:val="1"/>
      <w:marLeft w:val="0"/>
      <w:marRight w:val="0"/>
      <w:marTop w:val="0"/>
      <w:marBottom w:val="0"/>
      <w:divBdr>
        <w:top w:val="none" w:sz="0" w:space="0" w:color="auto"/>
        <w:left w:val="none" w:sz="0" w:space="0" w:color="auto"/>
        <w:bottom w:val="none" w:sz="0" w:space="0" w:color="auto"/>
        <w:right w:val="none" w:sz="0" w:space="0" w:color="auto"/>
      </w:divBdr>
    </w:div>
    <w:div w:id="1687051341">
      <w:bodyDiv w:val="1"/>
      <w:marLeft w:val="0"/>
      <w:marRight w:val="0"/>
      <w:marTop w:val="0"/>
      <w:marBottom w:val="0"/>
      <w:divBdr>
        <w:top w:val="none" w:sz="0" w:space="0" w:color="auto"/>
        <w:left w:val="none" w:sz="0" w:space="0" w:color="auto"/>
        <w:bottom w:val="none" w:sz="0" w:space="0" w:color="auto"/>
        <w:right w:val="none" w:sz="0" w:space="0" w:color="auto"/>
      </w:divBdr>
    </w:div>
    <w:div w:id="1734234971">
      <w:bodyDiv w:val="1"/>
      <w:marLeft w:val="0"/>
      <w:marRight w:val="0"/>
      <w:marTop w:val="0"/>
      <w:marBottom w:val="0"/>
      <w:divBdr>
        <w:top w:val="none" w:sz="0" w:space="0" w:color="auto"/>
        <w:left w:val="none" w:sz="0" w:space="0" w:color="auto"/>
        <w:bottom w:val="none" w:sz="0" w:space="0" w:color="auto"/>
        <w:right w:val="none" w:sz="0" w:space="0" w:color="auto"/>
      </w:divBdr>
    </w:div>
    <w:div w:id="1753358331">
      <w:bodyDiv w:val="1"/>
      <w:marLeft w:val="0"/>
      <w:marRight w:val="0"/>
      <w:marTop w:val="0"/>
      <w:marBottom w:val="0"/>
      <w:divBdr>
        <w:top w:val="none" w:sz="0" w:space="0" w:color="auto"/>
        <w:left w:val="none" w:sz="0" w:space="0" w:color="auto"/>
        <w:bottom w:val="none" w:sz="0" w:space="0" w:color="auto"/>
        <w:right w:val="none" w:sz="0" w:space="0" w:color="auto"/>
      </w:divBdr>
    </w:div>
    <w:div w:id="18115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beta.sepa.scot/about-sepa/who-we-are/our-board/audit-risk-and-assurance-committee/" TargetMode="External"/><Relationship Id="rId18" Type="http://schemas.openxmlformats.org/officeDocument/2006/relationships/hyperlink" Target="https://beta.sepa.scot/about-sepa/who-we-are/our-board/meetings-agendas-and-minutes/21-february-2023/annual-review-of-official-documents-and-procedures-approved-by-the-boar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eta.sepa.scot/about-sepa/who-we-are/our-board/code-of-conduct-for-members/" TargetMode="External"/><Relationship Id="rId17" Type="http://schemas.openxmlformats.org/officeDocument/2006/relationships/hyperlink" Target="https://beta.sepa.scot/about-sepa/who-we-are/our-board/meetings-agendas-and-minutes/28-may-2024/internal-whistleblowing-polic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eta.sepa.scot/about-sepa/who-we-are/our-board/meetings-agendas-and-minutes/28-november-2023/guidance-on-gifts-and-hospitality-for-board-members/" TargetMode="External"/><Relationship Id="rId20" Type="http://schemas.openxmlformats.org/officeDocument/2006/relationships/hyperlink" Target="https://beta.sepa.scot/media/440f3uc3/sepa-our-approach-to-regul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sepa.scot/about-sepa/who-we-are/our-board/standing-order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eta.sepa.scot/about-sepa/who-we-are/our-board/meetings-agendas-and-minutes/25-april-2023/board-members-representation-of-sepa-at-meetings-and-ev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beta.sepa.scot/about-sepa/who-we-are/our-board/sepa-framework/" TargetMode="External"/><Relationship Id="rId19" Type="http://schemas.openxmlformats.org/officeDocument/2006/relationships/hyperlink" Target="https://beta.sepa.scot/about-sepa/who-we-are/our-board/meetings-agendas-and-minutes/28-november-2023/draft-scheme-of-delegated-powers/" TargetMode="External"/><Relationship Id="rId4" Type="http://schemas.openxmlformats.org/officeDocument/2006/relationships/settings" Target="settings.xml"/><Relationship Id="rId9" Type="http://schemas.openxmlformats.org/officeDocument/2006/relationships/hyperlink" Target="https://beta.sepa.scot/about-sepa/who-we-are/our-board/people-and-resources-committee/" TargetMode="External"/><Relationship Id="rId14" Type="http://schemas.openxmlformats.org/officeDocument/2006/relationships/hyperlink" Target="https://beta.sepa.scot/about-sepa/who-we-are/our-board/people-and-resources-committe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EF38-C17F-478F-ABA2-C7B49FD5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Links>
    <vt:vector size="72" baseType="variant">
      <vt:variant>
        <vt:i4>5374042</vt:i4>
      </vt:variant>
      <vt:variant>
        <vt:i4>33</vt:i4>
      </vt:variant>
      <vt:variant>
        <vt:i4>0</vt:i4>
      </vt:variant>
      <vt:variant>
        <vt:i4>5</vt:i4>
      </vt:variant>
      <vt:variant>
        <vt:lpwstr>https://beta.sepa.scot/media/440f3uc3/sepa-our-approach-to-regulation.pdf</vt:lpwstr>
      </vt:variant>
      <vt:variant>
        <vt:lpwstr/>
      </vt:variant>
      <vt:variant>
        <vt:i4>3342456</vt:i4>
      </vt:variant>
      <vt:variant>
        <vt:i4>30</vt:i4>
      </vt:variant>
      <vt:variant>
        <vt:i4>0</vt:i4>
      </vt:variant>
      <vt:variant>
        <vt:i4>5</vt:i4>
      </vt:variant>
      <vt:variant>
        <vt:lpwstr>https://beta.sepa.scot/about-sepa/who-we-are/our-board/meetings-agendas-and-minutes/28-november-2023/draft-scheme-of-delegated-powers/</vt:lpwstr>
      </vt:variant>
      <vt:variant>
        <vt:lpwstr/>
      </vt:variant>
      <vt:variant>
        <vt:i4>2949238</vt:i4>
      </vt:variant>
      <vt:variant>
        <vt:i4>27</vt:i4>
      </vt:variant>
      <vt:variant>
        <vt:i4>0</vt:i4>
      </vt:variant>
      <vt:variant>
        <vt:i4>5</vt:i4>
      </vt:variant>
      <vt:variant>
        <vt:lpwstr>https://beta.sepa.scot/about-sepa/who-we-are/our-board/meetings-agendas-and-minutes/21-february-2023/annual-review-of-official-documents-and-procedures-approved-by-the-board/</vt:lpwstr>
      </vt:variant>
      <vt:variant>
        <vt:lpwstr/>
      </vt:variant>
      <vt:variant>
        <vt:i4>8257637</vt:i4>
      </vt:variant>
      <vt:variant>
        <vt:i4>24</vt:i4>
      </vt:variant>
      <vt:variant>
        <vt:i4>0</vt:i4>
      </vt:variant>
      <vt:variant>
        <vt:i4>5</vt:i4>
      </vt:variant>
      <vt:variant>
        <vt:lpwstr>https://beta.sepa.scot/about-sepa/who-we-are/our-board/meetings-agendas-and-minutes/28-may-2024/internal-whistleblowing-policy/</vt:lpwstr>
      </vt:variant>
      <vt:variant>
        <vt:lpwstr/>
      </vt:variant>
      <vt:variant>
        <vt:i4>262210</vt:i4>
      </vt:variant>
      <vt:variant>
        <vt:i4>21</vt:i4>
      </vt:variant>
      <vt:variant>
        <vt:i4>0</vt:i4>
      </vt:variant>
      <vt:variant>
        <vt:i4>5</vt:i4>
      </vt:variant>
      <vt:variant>
        <vt:lpwstr>https://beta.sepa.scot/about-sepa/who-we-are/our-board/meetings-agendas-and-minutes/28-november-2023/guidance-on-gifts-and-hospitality-for-board-members/</vt:lpwstr>
      </vt:variant>
      <vt:variant>
        <vt:lpwstr/>
      </vt:variant>
      <vt:variant>
        <vt:i4>6619196</vt:i4>
      </vt:variant>
      <vt:variant>
        <vt:i4>18</vt:i4>
      </vt:variant>
      <vt:variant>
        <vt:i4>0</vt:i4>
      </vt:variant>
      <vt:variant>
        <vt:i4>5</vt:i4>
      </vt:variant>
      <vt:variant>
        <vt:lpwstr>https://beta.sepa.scot/about-sepa/who-we-are/our-board/meetings-agendas-and-minutes/25-april-2023/board-members-representation-of-sepa-at-meetings-and-events/</vt:lpwstr>
      </vt:variant>
      <vt:variant>
        <vt:lpwstr/>
      </vt:variant>
      <vt:variant>
        <vt:i4>3539043</vt:i4>
      </vt:variant>
      <vt:variant>
        <vt:i4>15</vt:i4>
      </vt:variant>
      <vt:variant>
        <vt:i4>0</vt:i4>
      </vt:variant>
      <vt:variant>
        <vt:i4>5</vt:i4>
      </vt:variant>
      <vt:variant>
        <vt:lpwstr>https://beta.sepa.scot/about-sepa/who-we-are/our-board/people-and-resources-committee/</vt:lpwstr>
      </vt:variant>
      <vt:variant>
        <vt:lpwstr/>
      </vt:variant>
      <vt:variant>
        <vt:i4>2883631</vt:i4>
      </vt:variant>
      <vt:variant>
        <vt:i4>12</vt:i4>
      </vt:variant>
      <vt:variant>
        <vt:i4>0</vt:i4>
      </vt:variant>
      <vt:variant>
        <vt:i4>5</vt:i4>
      </vt:variant>
      <vt:variant>
        <vt:lpwstr>https://beta.sepa.scot/about-sepa/who-we-are/our-board/audit-risk-and-assurance-committee/</vt:lpwstr>
      </vt:variant>
      <vt:variant>
        <vt:lpwstr/>
      </vt:variant>
      <vt:variant>
        <vt:i4>6619198</vt:i4>
      </vt:variant>
      <vt:variant>
        <vt:i4>9</vt:i4>
      </vt:variant>
      <vt:variant>
        <vt:i4>0</vt:i4>
      </vt:variant>
      <vt:variant>
        <vt:i4>5</vt:i4>
      </vt:variant>
      <vt:variant>
        <vt:lpwstr>https://beta.sepa.scot/about-sepa/who-we-are/our-board/code-of-conduct-for-members/</vt:lpwstr>
      </vt:variant>
      <vt:variant>
        <vt:lpwstr/>
      </vt:variant>
      <vt:variant>
        <vt:i4>7733353</vt:i4>
      </vt:variant>
      <vt:variant>
        <vt:i4>6</vt:i4>
      </vt:variant>
      <vt:variant>
        <vt:i4>0</vt:i4>
      </vt:variant>
      <vt:variant>
        <vt:i4>5</vt:i4>
      </vt:variant>
      <vt:variant>
        <vt:lpwstr>https://beta.sepa.scot/about-sepa/who-we-are/our-board/standing-orders/</vt:lpwstr>
      </vt:variant>
      <vt:variant>
        <vt:lpwstr/>
      </vt:variant>
      <vt:variant>
        <vt:i4>3932262</vt:i4>
      </vt:variant>
      <vt:variant>
        <vt:i4>3</vt:i4>
      </vt:variant>
      <vt:variant>
        <vt:i4>0</vt:i4>
      </vt:variant>
      <vt:variant>
        <vt:i4>5</vt:i4>
      </vt:variant>
      <vt:variant>
        <vt:lpwstr>https://beta.sepa.scot/about-sepa/who-we-are/our-board/sepa-framework/</vt:lpwstr>
      </vt:variant>
      <vt:variant>
        <vt:lpwstr/>
      </vt:variant>
      <vt:variant>
        <vt:i4>3539043</vt:i4>
      </vt:variant>
      <vt:variant>
        <vt:i4>0</vt:i4>
      </vt:variant>
      <vt:variant>
        <vt:i4>0</vt:i4>
      </vt:variant>
      <vt:variant>
        <vt:i4>5</vt:i4>
      </vt:variant>
      <vt:variant>
        <vt:lpwstr>https://beta.sepa.scot/about-sepa/who-we-are/our-board/people-and-resources-committee/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and Board Governance – Official documents and procedures</dc:title>
  <dc:subject/>
  <dc:creator/>
  <cp:keywords/>
  <dc:description/>
  <cp:lastModifiedBy/>
  <cp:revision>1</cp:revision>
  <dcterms:created xsi:type="dcterms:W3CDTF">2026-02-25T12:24:00Z</dcterms:created>
  <dcterms:modified xsi:type="dcterms:W3CDTF">2026-02-25T12:24:00Z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5d45f60f,4d9fd536,247ff2b2</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176934a3,e80b797,26b0d792</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2026-02-25T12:24:29Z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0b4eee8b-67a8-4f95-916e-643a4420ac8d</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