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578A8BB9" w14:textId="77777777" w:rsidR="004073BC" w:rsidRDefault="00F72274" w:rsidP="000F18B3">
          <w:r>
            <w:rPr>
              <w:noProof/>
            </w:rPr>
            <w:drawing>
              <wp:anchor distT="0" distB="0" distL="114300" distR="114300" simplePos="0" relativeHeight="251658241" behindDoc="1" locked="0" layoutInCell="1" allowOverlap="1" wp14:anchorId="3BAA3029" wp14:editId="0B0666A5">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0F9C81F0" wp14:editId="02319E4C">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791F2F44" w14:textId="77777777" w:rsidR="004073BC" w:rsidRDefault="004073BC" w:rsidP="008C1A73"/>
        <w:p w14:paraId="6BCA68B7" w14:textId="3B39E3FD" w:rsidR="00D62F8C" w:rsidRPr="00B94755" w:rsidRDefault="00D62F8C" w:rsidP="00D62F8C">
          <w:pPr>
            <w:rPr>
              <w:b/>
              <w:color w:val="FFFFFF" w:themeColor="background1"/>
              <w:sz w:val="48"/>
              <w:szCs w:val="48"/>
            </w:rPr>
          </w:pPr>
          <w:r w:rsidRPr="00B94755">
            <w:rPr>
              <w:b/>
              <w:color w:val="FFFFFF" w:themeColor="background1"/>
              <w:sz w:val="48"/>
              <w:szCs w:val="48"/>
            </w:rPr>
            <w:t>WAT-G-0</w:t>
          </w:r>
          <w:r w:rsidR="005D04FB" w:rsidRPr="00B94755">
            <w:rPr>
              <w:b/>
              <w:color w:val="FFFFFF" w:themeColor="background1"/>
              <w:sz w:val="48"/>
              <w:szCs w:val="48"/>
            </w:rPr>
            <w:t>75</w:t>
          </w:r>
        </w:p>
        <w:p w14:paraId="6C5267B3" w14:textId="77777777" w:rsidR="00281BB1" w:rsidRDefault="00281BB1" w:rsidP="00281BB1">
          <w:pPr>
            <w:rPr>
              <w:b/>
              <w:bCs/>
              <w:color w:val="FFFFFF" w:themeColor="background1"/>
              <w:sz w:val="84"/>
              <w:szCs w:val="84"/>
            </w:rPr>
          </w:pPr>
        </w:p>
        <w:p w14:paraId="30612787" w14:textId="7254B78B" w:rsidR="00801105" w:rsidRPr="00321274" w:rsidRDefault="00281BB1" w:rsidP="004133B7">
          <w:pPr>
            <w:spacing w:line="240" w:lineRule="auto"/>
            <w:rPr>
              <w:b/>
              <w:bCs/>
              <w:color w:val="FFFFFF" w:themeColor="background1"/>
              <w:sz w:val="72"/>
              <w:szCs w:val="72"/>
            </w:rPr>
          </w:pPr>
          <w:r w:rsidRPr="00321274">
            <w:rPr>
              <w:noProof/>
              <w:sz w:val="72"/>
              <w:szCs w:val="72"/>
            </w:rPr>
            <mc:AlternateContent>
              <mc:Choice Requires="wps">
                <w:drawing>
                  <wp:anchor distT="0" distB="0" distL="114300" distR="114300" simplePos="0" relativeHeight="251658240" behindDoc="0" locked="1" layoutInCell="1" allowOverlap="1" wp14:anchorId="44926F60" wp14:editId="1682A641">
                    <wp:simplePos x="0" y="0"/>
                    <wp:positionH relativeFrom="column">
                      <wp:posOffset>67310</wp:posOffset>
                    </wp:positionH>
                    <wp:positionV relativeFrom="paragraph">
                      <wp:posOffset>6614795</wp:posOffset>
                    </wp:positionV>
                    <wp:extent cx="4308475" cy="178435"/>
                    <wp:effectExtent l="0" t="0" r="0" b="1206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A4A4431" w14:textId="2BA61770" w:rsidR="00281BB1" w:rsidRPr="009A240D" w:rsidRDefault="008D77F6" w:rsidP="00281BB1">
                                <w:pPr>
                                  <w:pStyle w:val="BodyText1"/>
                                  <w:rPr>
                                    <w:color w:val="FFFFFF" w:themeColor="background1"/>
                                  </w:rPr>
                                </w:pPr>
                                <w:r w:rsidRPr="008D77F6">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26F60" id="_x0000_t202" coordsize="21600,21600" o:spt="202" path="m,l,21600r21600,l21600,xe">
                    <v:stroke joinstyle="miter"/>
                    <v:path gradientshapeok="t" o:connecttype="rect"/>
                  </v:shapetype>
                  <v:shape id="Text Box 3" o:spid="_x0000_s1026" type="#_x0000_t202" alt="&quot;&quot;" style="position:absolute;margin-left:5.3pt;margin-top:520.8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LVBhvd8AAAAMAQAADwAAAGRycy9kb3ducmV2LnhtbEyPO0/EMBCEeyT+g7VIdJwdhEIuxDkh&#10;Hh3PAyTonNgkEfY6sp1c+Pfs0UC1Gs2n2ZlqszjLZhPi4FFCthLADLZeD9hJeH25PSmAxaRQK+vR&#10;SPg2ETb14UGlSu13+GzmbeoYhWAslYQ+pbHkPLa9cSqu/GiQvE8fnEokQ8d1UDsKd5afCpFzpwak&#10;D70azVVv2q/t5CTY9xjuGpE+5uvuPj098untJnuQ8vhoubwAlsyS/mDY16fqUFOnxk+oI7OkRU7k&#10;/p5l58CIyIt1Bqz5tdYF8Lri/0fUPwAAAP//AwBQSwECLQAUAAYACAAAACEAtoM4kv4AAADhAQAA&#10;EwAAAAAAAAAAAAAAAAAAAAAAW0NvbnRlbnRfVHlwZXNdLnhtbFBLAQItABQABgAIAAAAIQA4/SH/&#10;1gAAAJQBAAALAAAAAAAAAAAAAAAAAC8BAABfcmVscy8ucmVsc1BLAQItABQABgAIAAAAIQDaaUcE&#10;DwIAABwEAAAOAAAAAAAAAAAAAAAAAC4CAABkcnMvZTJvRG9jLnhtbFBLAQItABQABgAIAAAAIQAt&#10;UGG93wAAAAwBAAAPAAAAAAAAAAAAAAAAAGkEAABkcnMvZG93bnJldi54bWxQSwUGAAAAAAQABADz&#10;AAAAdQUAAAAA&#10;" filled="f" stroked="f" strokeweight=".5pt">
                    <v:textbox inset="0,0,0,0">
                      <w:txbxContent>
                        <w:p w14:paraId="5A4A4431" w14:textId="2BA61770" w:rsidR="00281BB1" w:rsidRPr="009A240D" w:rsidRDefault="008D77F6" w:rsidP="00281BB1">
                          <w:pPr>
                            <w:pStyle w:val="BodyText1"/>
                            <w:rPr>
                              <w:color w:val="FFFFFF" w:themeColor="background1"/>
                            </w:rPr>
                          </w:pPr>
                          <w:r w:rsidRPr="008D77F6">
                            <w:rPr>
                              <w:color w:val="FFFFFF" w:themeColor="background1"/>
                            </w:rPr>
                            <w:t>Version 1.0, August 2025</w:t>
                          </w:r>
                        </w:p>
                      </w:txbxContent>
                    </v:textbox>
                    <w10:anchorlock/>
                  </v:shape>
                </w:pict>
              </mc:Fallback>
            </mc:AlternateContent>
          </w:r>
          <w:r w:rsidR="002A2EA5">
            <w:rPr>
              <w:b/>
              <w:bCs/>
              <w:color w:val="FFFFFF" w:themeColor="background1"/>
              <w:sz w:val="72"/>
              <w:szCs w:val="72"/>
            </w:rPr>
            <w:t xml:space="preserve">EASR Guidance: The discharge of </w:t>
          </w:r>
          <w:r w:rsidR="000D55C3">
            <w:rPr>
              <w:b/>
              <w:bCs/>
              <w:color w:val="FFFFFF" w:themeColor="background1"/>
              <w:sz w:val="72"/>
              <w:szCs w:val="72"/>
            </w:rPr>
            <w:t>water r</w:t>
          </w:r>
          <w:r w:rsidR="00EF0F3D" w:rsidRPr="00321274">
            <w:rPr>
              <w:b/>
              <w:bCs/>
              <w:color w:val="FFFFFF" w:themeColor="background1"/>
              <w:sz w:val="72"/>
              <w:szCs w:val="72"/>
            </w:rPr>
            <w:t>un-off from construction sites</w:t>
          </w:r>
        </w:p>
        <w:p w14:paraId="1A36364B" w14:textId="77777777" w:rsidR="008C1A73" w:rsidRPr="00CF7EFB" w:rsidRDefault="008C1A73" w:rsidP="00CF7EFB">
          <w:pPr>
            <w:rPr>
              <w:b/>
              <w:bCs/>
              <w:color w:val="FFFFFF" w:themeColor="background1"/>
              <w:sz w:val="84"/>
              <w:szCs w:val="84"/>
            </w:rPr>
          </w:pPr>
          <w:r>
            <w:br w:type="page"/>
          </w:r>
        </w:p>
      </w:sdtContent>
    </w:sdt>
    <w:bookmarkStart w:id="0" w:name="_Toc191392675" w:displacedByCustomXml="next"/>
    <w:bookmarkStart w:id="1" w:name="_Toc1834984947" w:displacedByCustomXml="next"/>
    <w:bookmarkStart w:id="2" w:name="_Toc2024728752" w:displacedByCustomXml="next"/>
    <w:bookmarkStart w:id="3" w:name="_Toc1462422216" w:displacedByCustomXml="next"/>
    <w:bookmarkStart w:id="4" w:name="_Toc109218748" w:displacedByCustomXml="next"/>
    <w:sdt>
      <w:sdtPr>
        <w:rPr>
          <w:rFonts w:asciiTheme="minorHAnsi" w:eastAsiaTheme="minorEastAsia" w:hAnsiTheme="minorHAnsi" w:cstheme="minorBidi"/>
          <w:color w:val="auto"/>
          <w:sz w:val="24"/>
          <w:szCs w:val="24"/>
          <w:lang w:val="en-GB"/>
        </w:rPr>
        <w:id w:val="1651639597"/>
        <w:docPartObj>
          <w:docPartGallery w:val="Table of Contents"/>
          <w:docPartUnique/>
        </w:docPartObj>
      </w:sdtPr>
      <w:sdtEndPr>
        <w:rPr>
          <w:b/>
          <w:bCs/>
          <w:noProof/>
        </w:rPr>
      </w:sdtEndPr>
      <w:sdtContent>
        <w:p w14:paraId="67CFFD2C" w14:textId="3BDD3B51" w:rsidR="000F18B3" w:rsidRPr="000F18B3" w:rsidRDefault="000F18B3">
          <w:pPr>
            <w:pStyle w:val="TOCHeading"/>
            <w:rPr>
              <w:rStyle w:val="Heading1Char"/>
            </w:rPr>
          </w:pPr>
          <w:r w:rsidRPr="000F18B3">
            <w:rPr>
              <w:rStyle w:val="Heading1Char"/>
            </w:rPr>
            <w:t>Contents</w:t>
          </w:r>
        </w:p>
        <w:p w14:paraId="04314B01" w14:textId="2F4E2109" w:rsidR="009A558E" w:rsidRDefault="000F18B3">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6918664" w:history="1">
            <w:r w:rsidR="009A558E" w:rsidRPr="002F1D16">
              <w:rPr>
                <w:rStyle w:val="Hyperlink"/>
                <w:noProof/>
              </w:rPr>
              <w:t>1 Purpose</w:t>
            </w:r>
            <w:r w:rsidR="009A558E">
              <w:rPr>
                <w:noProof/>
                <w:webHidden/>
              </w:rPr>
              <w:tab/>
            </w:r>
            <w:r w:rsidR="009A558E">
              <w:rPr>
                <w:noProof/>
                <w:webHidden/>
              </w:rPr>
              <w:fldChar w:fldCharType="begin"/>
            </w:r>
            <w:r w:rsidR="009A558E">
              <w:rPr>
                <w:noProof/>
                <w:webHidden/>
              </w:rPr>
              <w:instrText xml:space="preserve"> PAGEREF _Toc196918664 \h </w:instrText>
            </w:r>
            <w:r w:rsidR="009A558E">
              <w:rPr>
                <w:noProof/>
                <w:webHidden/>
              </w:rPr>
            </w:r>
            <w:r w:rsidR="009A558E">
              <w:rPr>
                <w:noProof/>
                <w:webHidden/>
              </w:rPr>
              <w:fldChar w:fldCharType="separate"/>
            </w:r>
            <w:r w:rsidR="009A558E">
              <w:rPr>
                <w:noProof/>
                <w:webHidden/>
              </w:rPr>
              <w:t>3</w:t>
            </w:r>
            <w:r w:rsidR="009A558E">
              <w:rPr>
                <w:noProof/>
                <w:webHidden/>
              </w:rPr>
              <w:fldChar w:fldCharType="end"/>
            </w:r>
          </w:hyperlink>
        </w:p>
        <w:p w14:paraId="7217111E" w14:textId="2A5EE67D" w:rsidR="009A558E" w:rsidRDefault="009A558E">
          <w:pPr>
            <w:pStyle w:val="TOC1"/>
            <w:tabs>
              <w:tab w:val="right" w:leader="dot" w:pos="10212"/>
            </w:tabs>
            <w:rPr>
              <w:noProof/>
              <w:kern w:val="2"/>
              <w:lang w:eastAsia="en-GB"/>
              <w14:ligatures w14:val="standardContextual"/>
            </w:rPr>
          </w:pPr>
          <w:hyperlink w:anchor="_Toc196918665" w:history="1">
            <w:r w:rsidRPr="002F1D16">
              <w:rPr>
                <w:rStyle w:val="Hyperlink"/>
                <w:noProof/>
                <w:shd w:val="clear" w:color="auto" w:fill="FFFFFF"/>
              </w:rPr>
              <w:t>2 Understanding the activity</w:t>
            </w:r>
            <w:r>
              <w:rPr>
                <w:noProof/>
                <w:webHidden/>
              </w:rPr>
              <w:tab/>
            </w:r>
            <w:r>
              <w:rPr>
                <w:noProof/>
                <w:webHidden/>
              </w:rPr>
              <w:fldChar w:fldCharType="begin"/>
            </w:r>
            <w:r>
              <w:rPr>
                <w:noProof/>
                <w:webHidden/>
              </w:rPr>
              <w:instrText xml:space="preserve"> PAGEREF _Toc196918665 \h </w:instrText>
            </w:r>
            <w:r>
              <w:rPr>
                <w:noProof/>
                <w:webHidden/>
              </w:rPr>
            </w:r>
            <w:r>
              <w:rPr>
                <w:noProof/>
                <w:webHidden/>
              </w:rPr>
              <w:fldChar w:fldCharType="separate"/>
            </w:r>
            <w:r>
              <w:rPr>
                <w:noProof/>
                <w:webHidden/>
              </w:rPr>
              <w:t>3</w:t>
            </w:r>
            <w:r>
              <w:rPr>
                <w:noProof/>
                <w:webHidden/>
              </w:rPr>
              <w:fldChar w:fldCharType="end"/>
            </w:r>
          </w:hyperlink>
        </w:p>
        <w:p w14:paraId="79F8AF18" w14:textId="26CF0F10" w:rsidR="009A558E" w:rsidRDefault="009A558E">
          <w:pPr>
            <w:pStyle w:val="TOC1"/>
            <w:tabs>
              <w:tab w:val="right" w:leader="dot" w:pos="10212"/>
            </w:tabs>
            <w:rPr>
              <w:noProof/>
              <w:kern w:val="2"/>
              <w:lang w:eastAsia="en-GB"/>
              <w14:ligatures w14:val="standardContextual"/>
            </w:rPr>
          </w:pPr>
          <w:hyperlink w:anchor="_Toc196918666" w:history="1">
            <w:r w:rsidRPr="002F1D16">
              <w:rPr>
                <w:rStyle w:val="Hyperlink"/>
                <w:noProof/>
              </w:rPr>
              <w:t>3 Types of authorisation</w:t>
            </w:r>
            <w:r>
              <w:rPr>
                <w:noProof/>
                <w:webHidden/>
              </w:rPr>
              <w:tab/>
            </w:r>
            <w:r>
              <w:rPr>
                <w:noProof/>
                <w:webHidden/>
              </w:rPr>
              <w:fldChar w:fldCharType="begin"/>
            </w:r>
            <w:r>
              <w:rPr>
                <w:noProof/>
                <w:webHidden/>
              </w:rPr>
              <w:instrText xml:space="preserve"> PAGEREF _Toc196918666 \h </w:instrText>
            </w:r>
            <w:r>
              <w:rPr>
                <w:noProof/>
                <w:webHidden/>
              </w:rPr>
            </w:r>
            <w:r>
              <w:rPr>
                <w:noProof/>
                <w:webHidden/>
              </w:rPr>
              <w:fldChar w:fldCharType="separate"/>
            </w:r>
            <w:r>
              <w:rPr>
                <w:noProof/>
                <w:webHidden/>
              </w:rPr>
              <w:t>3</w:t>
            </w:r>
            <w:r>
              <w:rPr>
                <w:noProof/>
                <w:webHidden/>
              </w:rPr>
              <w:fldChar w:fldCharType="end"/>
            </w:r>
          </w:hyperlink>
        </w:p>
        <w:p w14:paraId="54622E05" w14:textId="0407E8B7" w:rsidR="009A558E" w:rsidRDefault="009A558E">
          <w:pPr>
            <w:pStyle w:val="TOC2"/>
            <w:tabs>
              <w:tab w:val="right" w:leader="dot" w:pos="10212"/>
            </w:tabs>
            <w:rPr>
              <w:noProof/>
              <w:kern w:val="2"/>
              <w:lang w:eastAsia="en-GB"/>
              <w14:ligatures w14:val="standardContextual"/>
            </w:rPr>
          </w:pPr>
          <w:hyperlink w:anchor="_Toc196918667" w:history="1">
            <w:r w:rsidRPr="002F1D16">
              <w:rPr>
                <w:rStyle w:val="Hyperlink"/>
                <w:rFonts w:eastAsia="Arial"/>
                <w:noProof/>
              </w:rPr>
              <w:t>3.1 Discharge of water run-off</w:t>
            </w:r>
            <w:r>
              <w:rPr>
                <w:noProof/>
                <w:webHidden/>
              </w:rPr>
              <w:tab/>
            </w:r>
            <w:r>
              <w:rPr>
                <w:noProof/>
                <w:webHidden/>
              </w:rPr>
              <w:fldChar w:fldCharType="begin"/>
            </w:r>
            <w:r>
              <w:rPr>
                <w:noProof/>
                <w:webHidden/>
              </w:rPr>
              <w:instrText xml:space="preserve"> PAGEREF _Toc196918667 \h </w:instrText>
            </w:r>
            <w:r>
              <w:rPr>
                <w:noProof/>
                <w:webHidden/>
              </w:rPr>
            </w:r>
            <w:r>
              <w:rPr>
                <w:noProof/>
                <w:webHidden/>
              </w:rPr>
              <w:fldChar w:fldCharType="separate"/>
            </w:r>
            <w:r>
              <w:rPr>
                <w:noProof/>
                <w:webHidden/>
              </w:rPr>
              <w:t>3</w:t>
            </w:r>
            <w:r>
              <w:rPr>
                <w:noProof/>
                <w:webHidden/>
              </w:rPr>
              <w:fldChar w:fldCharType="end"/>
            </w:r>
          </w:hyperlink>
        </w:p>
        <w:p w14:paraId="558C4ADC" w14:textId="5E716237" w:rsidR="009A558E" w:rsidRDefault="009A558E">
          <w:pPr>
            <w:pStyle w:val="TOC2"/>
            <w:tabs>
              <w:tab w:val="right" w:leader="dot" w:pos="10212"/>
            </w:tabs>
            <w:rPr>
              <w:noProof/>
              <w:kern w:val="2"/>
              <w:lang w:eastAsia="en-GB"/>
              <w14:ligatures w14:val="standardContextual"/>
            </w:rPr>
          </w:pPr>
          <w:hyperlink w:anchor="_Toc196918668" w:history="1">
            <w:r w:rsidRPr="002F1D16">
              <w:rPr>
                <w:rStyle w:val="Hyperlink"/>
                <w:rFonts w:eastAsia="Arial"/>
                <w:noProof/>
              </w:rPr>
              <w:t>3.2 Other Activities</w:t>
            </w:r>
            <w:r>
              <w:rPr>
                <w:noProof/>
                <w:webHidden/>
              </w:rPr>
              <w:tab/>
            </w:r>
            <w:r>
              <w:rPr>
                <w:noProof/>
                <w:webHidden/>
              </w:rPr>
              <w:fldChar w:fldCharType="begin"/>
            </w:r>
            <w:r>
              <w:rPr>
                <w:noProof/>
                <w:webHidden/>
              </w:rPr>
              <w:instrText xml:space="preserve"> PAGEREF _Toc196918668 \h </w:instrText>
            </w:r>
            <w:r>
              <w:rPr>
                <w:noProof/>
                <w:webHidden/>
              </w:rPr>
            </w:r>
            <w:r>
              <w:rPr>
                <w:noProof/>
                <w:webHidden/>
              </w:rPr>
              <w:fldChar w:fldCharType="separate"/>
            </w:r>
            <w:r>
              <w:rPr>
                <w:noProof/>
                <w:webHidden/>
              </w:rPr>
              <w:t>4</w:t>
            </w:r>
            <w:r>
              <w:rPr>
                <w:noProof/>
                <w:webHidden/>
              </w:rPr>
              <w:fldChar w:fldCharType="end"/>
            </w:r>
          </w:hyperlink>
        </w:p>
        <w:p w14:paraId="0220B9FC" w14:textId="010B50A5" w:rsidR="009A558E" w:rsidRDefault="009A558E">
          <w:pPr>
            <w:pStyle w:val="TOC2"/>
            <w:tabs>
              <w:tab w:val="right" w:leader="dot" w:pos="10212"/>
            </w:tabs>
            <w:rPr>
              <w:noProof/>
              <w:kern w:val="2"/>
              <w:lang w:eastAsia="en-GB"/>
              <w14:ligatures w14:val="standardContextual"/>
            </w:rPr>
          </w:pPr>
          <w:hyperlink w:anchor="_Toc196918669" w:history="1">
            <w:r w:rsidRPr="002F1D16">
              <w:rPr>
                <w:rStyle w:val="Hyperlink"/>
                <w:noProof/>
              </w:rPr>
              <w:t>3.3 Phasing of construction</w:t>
            </w:r>
            <w:r>
              <w:rPr>
                <w:noProof/>
                <w:webHidden/>
              </w:rPr>
              <w:tab/>
            </w:r>
            <w:r>
              <w:rPr>
                <w:noProof/>
                <w:webHidden/>
              </w:rPr>
              <w:fldChar w:fldCharType="begin"/>
            </w:r>
            <w:r>
              <w:rPr>
                <w:noProof/>
                <w:webHidden/>
              </w:rPr>
              <w:instrText xml:space="preserve"> PAGEREF _Toc196918669 \h </w:instrText>
            </w:r>
            <w:r>
              <w:rPr>
                <w:noProof/>
                <w:webHidden/>
              </w:rPr>
            </w:r>
            <w:r>
              <w:rPr>
                <w:noProof/>
                <w:webHidden/>
              </w:rPr>
              <w:fldChar w:fldCharType="separate"/>
            </w:r>
            <w:r>
              <w:rPr>
                <w:noProof/>
                <w:webHidden/>
              </w:rPr>
              <w:t>5</w:t>
            </w:r>
            <w:r>
              <w:rPr>
                <w:noProof/>
                <w:webHidden/>
              </w:rPr>
              <w:fldChar w:fldCharType="end"/>
            </w:r>
          </w:hyperlink>
        </w:p>
        <w:p w14:paraId="3C8BA6C7" w14:textId="3C4FEEB5" w:rsidR="009A558E" w:rsidRDefault="009A558E">
          <w:pPr>
            <w:pStyle w:val="TOC2"/>
            <w:tabs>
              <w:tab w:val="right" w:leader="dot" w:pos="10212"/>
            </w:tabs>
            <w:rPr>
              <w:noProof/>
              <w:kern w:val="2"/>
              <w:lang w:eastAsia="en-GB"/>
              <w14:ligatures w14:val="standardContextual"/>
            </w:rPr>
          </w:pPr>
          <w:hyperlink w:anchor="_Toc196918670" w:history="1">
            <w:r w:rsidRPr="002F1D16">
              <w:rPr>
                <w:rStyle w:val="Hyperlink"/>
                <w:rFonts w:eastAsia="Arial"/>
                <w:noProof/>
              </w:rPr>
              <w:t>3.4 Discharges to sewers</w:t>
            </w:r>
            <w:r>
              <w:rPr>
                <w:noProof/>
                <w:webHidden/>
              </w:rPr>
              <w:tab/>
            </w:r>
            <w:r>
              <w:rPr>
                <w:noProof/>
                <w:webHidden/>
              </w:rPr>
              <w:fldChar w:fldCharType="begin"/>
            </w:r>
            <w:r>
              <w:rPr>
                <w:noProof/>
                <w:webHidden/>
              </w:rPr>
              <w:instrText xml:space="preserve"> PAGEREF _Toc196918670 \h </w:instrText>
            </w:r>
            <w:r>
              <w:rPr>
                <w:noProof/>
                <w:webHidden/>
              </w:rPr>
            </w:r>
            <w:r>
              <w:rPr>
                <w:noProof/>
                <w:webHidden/>
              </w:rPr>
              <w:fldChar w:fldCharType="separate"/>
            </w:r>
            <w:r>
              <w:rPr>
                <w:noProof/>
                <w:webHidden/>
              </w:rPr>
              <w:t>5</w:t>
            </w:r>
            <w:r>
              <w:rPr>
                <w:noProof/>
                <w:webHidden/>
              </w:rPr>
              <w:fldChar w:fldCharType="end"/>
            </w:r>
          </w:hyperlink>
        </w:p>
        <w:p w14:paraId="5489FCE8" w14:textId="23DAD67A" w:rsidR="009A558E" w:rsidRDefault="009A558E">
          <w:pPr>
            <w:pStyle w:val="TOC1"/>
            <w:tabs>
              <w:tab w:val="right" w:leader="dot" w:pos="10212"/>
            </w:tabs>
            <w:rPr>
              <w:noProof/>
              <w:kern w:val="2"/>
              <w:lang w:eastAsia="en-GB"/>
              <w14:ligatures w14:val="standardContextual"/>
            </w:rPr>
          </w:pPr>
          <w:hyperlink w:anchor="_Toc196918671" w:history="1">
            <w:r w:rsidRPr="002F1D16">
              <w:rPr>
                <w:rStyle w:val="Hyperlink"/>
                <w:noProof/>
              </w:rPr>
              <w:t>4 Risks to the water environment </w:t>
            </w:r>
            <w:r>
              <w:rPr>
                <w:noProof/>
                <w:webHidden/>
              </w:rPr>
              <w:tab/>
            </w:r>
            <w:r>
              <w:rPr>
                <w:noProof/>
                <w:webHidden/>
              </w:rPr>
              <w:fldChar w:fldCharType="begin"/>
            </w:r>
            <w:r>
              <w:rPr>
                <w:noProof/>
                <w:webHidden/>
              </w:rPr>
              <w:instrText xml:space="preserve"> PAGEREF _Toc196918671 \h </w:instrText>
            </w:r>
            <w:r>
              <w:rPr>
                <w:noProof/>
                <w:webHidden/>
              </w:rPr>
            </w:r>
            <w:r>
              <w:rPr>
                <w:noProof/>
                <w:webHidden/>
              </w:rPr>
              <w:fldChar w:fldCharType="separate"/>
            </w:r>
            <w:r>
              <w:rPr>
                <w:noProof/>
                <w:webHidden/>
              </w:rPr>
              <w:t>6</w:t>
            </w:r>
            <w:r>
              <w:rPr>
                <w:noProof/>
                <w:webHidden/>
              </w:rPr>
              <w:fldChar w:fldCharType="end"/>
            </w:r>
          </w:hyperlink>
        </w:p>
        <w:p w14:paraId="4CB82E3E" w14:textId="40E18556" w:rsidR="009A558E" w:rsidRDefault="009A558E">
          <w:pPr>
            <w:pStyle w:val="TOC2"/>
            <w:tabs>
              <w:tab w:val="right" w:leader="dot" w:pos="10212"/>
            </w:tabs>
            <w:rPr>
              <w:noProof/>
              <w:kern w:val="2"/>
              <w:lang w:eastAsia="en-GB"/>
              <w14:ligatures w14:val="standardContextual"/>
            </w:rPr>
          </w:pPr>
          <w:hyperlink w:anchor="_Toc196918672" w:history="1">
            <w:r w:rsidRPr="002F1D16">
              <w:rPr>
                <w:rStyle w:val="Hyperlink"/>
                <w:noProof/>
              </w:rPr>
              <w:t>4.1 High Risk Areas</w:t>
            </w:r>
            <w:r>
              <w:rPr>
                <w:noProof/>
                <w:webHidden/>
              </w:rPr>
              <w:tab/>
            </w:r>
            <w:r>
              <w:rPr>
                <w:noProof/>
                <w:webHidden/>
              </w:rPr>
              <w:fldChar w:fldCharType="begin"/>
            </w:r>
            <w:r>
              <w:rPr>
                <w:noProof/>
                <w:webHidden/>
              </w:rPr>
              <w:instrText xml:space="preserve"> PAGEREF _Toc196918672 \h </w:instrText>
            </w:r>
            <w:r>
              <w:rPr>
                <w:noProof/>
                <w:webHidden/>
              </w:rPr>
            </w:r>
            <w:r>
              <w:rPr>
                <w:noProof/>
                <w:webHidden/>
              </w:rPr>
              <w:fldChar w:fldCharType="separate"/>
            </w:r>
            <w:r>
              <w:rPr>
                <w:noProof/>
                <w:webHidden/>
              </w:rPr>
              <w:t>7</w:t>
            </w:r>
            <w:r>
              <w:rPr>
                <w:noProof/>
                <w:webHidden/>
              </w:rPr>
              <w:fldChar w:fldCharType="end"/>
            </w:r>
          </w:hyperlink>
        </w:p>
        <w:p w14:paraId="50D2D1D2" w14:textId="7F69419B" w:rsidR="009A558E" w:rsidRDefault="009A558E">
          <w:pPr>
            <w:pStyle w:val="TOC2"/>
            <w:tabs>
              <w:tab w:val="right" w:leader="dot" w:pos="10212"/>
            </w:tabs>
            <w:rPr>
              <w:noProof/>
              <w:kern w:val="2"/>
              <w:lang w:eastAsia="en-GB"/>
              <w14:ligatures w14:val="standardContextual"/>
            </w:rPr>
          </w:pPr>
          <w:hyperlink w:anchor="_Toc196918673" w:history="1">
            <w:r w:rsidRPr="002F1D16">
              <w:rPr>
                <w:rStyle w:val="Hyperlink"/>
                <w:noProof/>
              </w:rPr>
              <w:t>4.2 Discharges of trade or other effluent to the water environment</w:t>
            </w:r>
            <w:r>
              <w:rPr>
                <w:noProof/>
                <w:webHidden/>
              </w:rPr>
              <w:tab/>
            </w:r>
            <w:r>
              <w:rPr>
                <w:noProof/>
                <w:webHidden/>
              </w:rPr>
              <w:fldChar w:fldCharType="begin"/>
            </w:r>
            <w:r>
              <w:rPr>
                <w:noProof/>
                <w:webHidden/>
              </w:rPr>
              <w:instrText xml:space="preserve"> PAGEREF _Toc196918673 \h </w:instrText>
            </w:r>
            <w:r>
              <w:rPr>
                <w:noProof/>
                <w:webHidden/>
              </w:rPr>
            </w:r>
            <w:r>
              <w:rPr>
                <w:noProof/>
                <w:webHidden/>
              </w:rPr>
              <w:fldChar w:fldCharType="separate"/>
            </w:r>
            <w:r>
              <w:rPr>
                <w:noProof/>
                <w:webHidden/>
              </w:rPr>
              <w:t>8</w:t>
            </w:r>
            <w:r>
              <w:rPr>
                <w:noProof/>
                <w:webHidden/>
              </w:rPr>
              <w:fldChar w:fldCharType="end"/>
            </w:r>
          </w:hyperlink>
        </w:p>
        <w:p w14:paraId="42C84233" w14:textId="3A8428B3" w:rsidR="009A558E" w:rsidRDefault="009A558E">
          <w:pPr>
            <w:pStyle w:val="TOC1"/>
            <w:tabs>
              <w:tab w:val="right" w:leader="dot" w:pos="10212"/>
            </w:tabs>
            <w:rPr>
              <w:noProof/>
              <w:kern w:val="2"/>
              <w:lang w:eastAsia="en-GB"/>
              <w14:ligatures w14:val="standardContextual"/>
            </w:rPr>
          </w:pPr>
          <w:hyperlink w:anchor="_Toc196918674" w:history="1">
            <w:r w:rsidRPr="002F1D16">
              <w:rPr>
                <w:rStyle w:val="Hyperlink"/>
                <w:noProof/>
              </w:rPr>
              <w:t>5 Pre application consultation</w:t>
            </w:r>
            <w:r>
              <w:rPr>
                <w:noProof/>
                <w:webHidden/>
              </w:rPr>
              <w:tab/>
            </w:r>
            <w:r>
              <w:rPr>
                <w:noProof/>
                <w:webHidden/>
              </w:rPr>
              <w:fldChar w:fldCharType="begin"/>
            </w:r>
            <w:r>
              <w:rPr>
                <w:noProof/>
                <w:webHidden/>
              </w:rPr>
              <w:instrText xml:space="preserve"> PAGEREF _Toc196918674 \h </w:instrText>
            </w:r>
            <w:r>
              <w:rPr>
                <w:noProof/>
                <w:webHidden/>
              </w:rPr>
            </w:r>
            <w:r>
              <w:rPr>
                <w:noProof/>
                <w:webHidden/>
              </w:rPr>
              <w:fldChar w:fldCharType="separate"/>
            </w:r>
            <w:r>
              <w:rPr>
                <w:noProof/>
                <w:webHidden/>
              </w:rPr>
              <w:t>8</w:t>
            </w:r>
            <w:r>
              <w:rPr>
                <w:noProof/>
                <w:webHidden/>
              </w:rPr>
              <w:fldChar w:fldCharType="end"/>
            </w:r>
          </w:hyperlink>
        </w:p>
        <w:p w14:paraId="17A0815C" w14:textId="41C35BC3" w:rsidR="009A558E" w:rsidRDefault="009A558E">
          <w:pPr>
            <w:pStyle w:val="TOC2"/>
            <w:tabs>
              <w:tab w:val="right" w:leader="dot" w:pos="10212"/>
            </w:tabs>
            <w:rPr>
              <w:noProof/>
              <w:kern w:val="2"/>
              <w:lang w:eastAsia="en-GB"/>
              <w14:ligatures w14:val="standardContextual"/>
            </w:rPr>
          </w:pPr>
          <w:hyperlink w:anchor="_Toc196918675" w:history="1">
            <w:r w:rsidRPr="002F1D16">
              <w:rPr>
                <w:rStyle w:val="Hyperlink"/>
                <w:noProof/>
              </w:rPr>
              <w:t>5.1 Site location</w:t>
            </w:r>
            <w:r>
              <w:rPr>
                <w:noProof/>
                <w:webHidden/>
              </w:rPr>
              <w:tab/>
            </w:r>
            <w:r>
              <w:rPr>
                <w:noProof/>
                <w:webHidden/>
              </w:rPr>
              <w:fldChar w:fldCharType="begin"/>
            </w:r>
            <w:r>
              <w:rPr>
                <w:noProof/>
                <w:webHidden/>
              </w:rPr>
              <w:instrText xml:space="preserve"> PAGEREF _Toc196918675 \h </w:instrText>
            </w:r>
            <w:r>
              <w:rPr>
                <w:noProof/>
                <w:webHidden/>
              </w:rPr>
            </w:r>
            <w:r>
              <w:rPr>
                <w:noProof/>
                <w:webHidden/>
              </w:rPr>
              <w:fldChar w:fldCharType="separate"/>
            </w:r>
            <w:r>
              <w:rPr>
                <w:noProof/>
                <w:webHidden/>
              </w:rPr>
              <w:t>8</w:t>
            </w:r>
            <w:r>
              <w:rPr>
                <w:noProof/>
                <w:webHidden/>
              </w:rPr>
              <w:fldChar w:fldCharType="end"/>
            </w:r>
          </w:hyperlink>
        </w:p>
        <w:p w14:paraId="038F704E" w14:textId="12340F5D" w:rsidR="009A558E" w:rsidRDefault="009A558E">
          <w:pPr>
            <w:pStyle w:val="TOC2"/>
            <w:tabs>
              <w:tab w:val="right" w:leader="dot" w:pos="10212"/>
            </w:tabs>
            <w:rPr>
              <w:noProof/>
              <w:kern w:val="2"/>
              <w:lang w:eastAsia="en-GB"/>
              <w14:ligatures w14:val="standardContextual"/>
            </w:rPr>
          </w:pPr>
          <w:hyperlink w:anchor="_Toc196918676" w:history="1">
            <w:r w:rsidRPr="002F1D16">
              <w:rPr>
                <w:rStyle w:val="Hyperlink"/>
                <w:noProof/>
              </w:rPr>
              <w:t>5.2 Proposed chemical use</w:t>
            </w:r>
            <w:r>
              <w:rPr>
                <w:noProof/>
                <w:webHidden/>
              </w:rPr>
              <w:tab/>
            </w:r>
            <w:r>
              <w:rPr>
                <w:noProof/>
                <w:webHidden/>
              </w:rPr>
              <w:fldChar w:fldCharType="begin"/>
            </w:r>
            <w:r>
              <w:rPr>
                <w:noProof/>
                <w:webHidden/>
              </w:rPr>
              <w:instrText xml:space="preserve"> PAGEREF _Toc196918676 \h </w:instrText>
            </w:r>
            <w:r>
              <w:rPr>
                <w:noProof/>
                <w:webHidden/>
              </w:rPr>
            </w:r>
            <w:r>
              <w:rPr>
                <w:noProof/>
                <w:webHidden/>
              </w:rPr>
              <w:fldChar w:fldCharType="separate"/>
            </w:r>
            <w:r>
              <w:rPr>
                <w:noProof/>
                <w:webHidden/>
              </w:rPr>
              <w:t>9</w:t>
            </w:r>
            <w:r>
              <w:rPr>
                <w:noProof/>
                <w:webHidden/>
              </w:rPr>
              <w:fldChar w:fldCharType="end"/>
            </w:r>
          </w:hyperlink>
        </w:p>
        <w:p w14:paraId="30D4178F" w14:textId="11251122" w:rsidR="009A558E" w:rsidRDefault="009A558E">
          <w:pPr>
            <w:pStyle w:val="TOC1"/>
            <w:tabs>
              <w:tab w:val="right" w:leader="dot" w:pos="10212"/>
            </w:tabs>
            <w:rPr>
              <w:noProof/>
              <w:kern w:val="2"/>
              <w:lang w:eastAsia="en-GB"/>
              <w14:ligatures w14:val="standardContextual"/>
            </w:rPr>
          </w:pPr>
          <w:hyperlink w:anchor="_Toc196918677" w:history="1">
            <w:r w:rsidRPr="002F1D16">
              <w:rPr>
                <w:rStyle w:val="Hyperlink"/>
                <w:noProof/>
              </w:rPr>
              <w:t>6 Treatment required to prevent pollution</w:t>
            </w:r>
            <w:r>
              <w:rPr>
                <w:noProof/>
                <w:webHidden/>
              </w:rPr>
              <w:tab/>
            </w:r>
            <w:r>
              <w:rPr>
                <w:noProof/>
                <w:webHidden/>
              </w:rPr>
              <w:fldChar w:fldCharType="begin"/>
            </w:r>
            <w:r>
              <w:rPr>
                <w:noProof/>
                <w:webHidden/>
              </w:rPr>
              <w:instrText xml:space="preserve"> PAGEREF _Toc196918677 \h </w:instrText>
            </w:r>
            <w:r>
              <w:rPr>
                <w:noProof/>
                <w:webHidden/>
              </w:rPr>
            </w:r>
            <w:r>
              <w:rPr>
                <w:noProof/>
                <w:webHidden/>
              </w:rPr>
              <w:fldChar w:fldCharType="separate"/>
            </w:r>
            <w:r>
              <w:rPr>
                <w:noProof/>
                <w:webHidden/>
              </w:rPr>
              <w:t>9</w:t>
            </w:r>
            <w:r>
              <w:rPr>
                <w:noProof/>
                <w:webHidden/>
              </w:rPr>
              <w:fldChar w:fldCharType="end"/>
            </w:r>
          </w:hyperlink>
        </w:p>
        <w:p w14:paraId="53989DC4" w14:textId="7832BF91" w:rsidR="009A558E" w:rsidRDefault="009A558E">
          <w:pPr>
            <w:pStyle w:val="TOC2"/>
            <w:tabs>
              <w:tab w:val="right" w:leader="dot" w:pos="10212"/>
            </w:tabs>
            <w:rPr>
              <w:noProof/>
              <w:kern w:val="2"/>
              <w:lang w:eastAsia="en-GB"/>
              <w14:ligatures w14:val="standardContextual"/>
            </w:rPr>
          </w:pPr>
          <w:hyperlink w:anchor="_Toc196918678" w:history="1">
            <w:r w:rsidRPr="002F1D16">
              <w:rPr>
                <w:rStyle w:val="Hyperlink"/>
                <w:noProof/>
              </w:rPr>
              <w:t>6.1 Pollution Prevention Plans</w:t>
            </w:r>
            <w:r>
              <w:rPr>
                <w:noProof/>
                <w:webHidden/>
              </w:rPr>
              <w:tab/>
            </w:r>
            <w:r>
              <w:rPr>
                <w:noProof/>
                <w:webHidden/>
              </w:rPr>
              <w:fldChar w:fldCharType="begin"/>
            </w:r>
            <w:r>
              <w:rPr>
                <w:noProof/>
                <w:webHidden/>
              </w:rPr>
              <w:instrText xml:space="preserve"> PAGEREF _Toc196918678 \h </w:instrText>
            </w:r>
            <w:r>
              <w:rPr>
                <w:noProof/>
                <w:webHidden/>
              </w:rPr>
            </w:r>
            <w:r>
              <w:rPr>
                <w:noProof/>
                <w:webHidden/>
              </w:rPr>
              <w:fldChar w:fldCharType="separate"/>
            </w:r>
            <w:r>
              <w:rPr>
                <w:noProof/>
                <w:webHidden/>
              </w:rPr>
              <w:t>10</w:t>
            </w:r>
            <w:r>
              <w:rPr>
                <w:noProof/>
                <w:webHidden/>
              </w:rPr>
              <w:fldChar w:fldCharType="end"/>
            </w:r>
          </w:hyperlink>
        </w:p>
        <w:p w14:paraId="20E959B9" w14:textId="438CE386" w:rsidR="009A558E" w:rsidRDefault="009A558E">
          <w:pPr>
            <w:pStyle w:val="TOC2"/>
            <w:tabs>
              <w:tab w:val="right" w:leader="dot" w:pos="10212"/>
            </w:tabs>
            <w:rPr>
              <w:noProof/>
              <w:kern w:val="2"/>
              <w:lang w:eastAsia="en-GB"/>
              <w14:ligatures w14:val="standardContextual"/>
            </w:rPr>
          </w:pPr>
          <w:hyperlink w:anchor="_Toc196918679" w:history="1">
            <w:r w:rsidRPr="002F1D16">
              <w:rPr>
                <w:rStyle w:val="Hyperlink"/>
                <w:noProof/>
              </w:rPr>
              <w:t>6.2 Treatment Systems</w:t>
            </w:r>
            <w:r>
              <w:rPr>
                <w:noProof/>
                <w:webHidden/>
              </w:rPr>
              <w:tab/>
            </w:r>
            <w:r>
              <w:rPr>
                <w:noProof/>
                <w:webHidden/>
              </w:rPr>
              <w:fldChar w:fldCharType="begin"/>
            </w:r>
            <w:r>
              <w:rPr>
                <w:noProof/>
                <w:webHidden/>
              </w:rPr>
              <w:instrText xml:space="preserve"> PAGEREF _Toc196918679 \h </w:instrText>
            </w:r>
            <w:r>
              <w:rPr>
                <w:noProof/>
                <w:webHidden/>
              </w:rPr>
            </w:r>
            <w:r>
              <w:rPr>
                <w:noProof/>
                <w:webHidden/>
              </w:rPr>
              <w:fldChar w:fldCharType="separate"/>
            </w:r>
            <w:r>
              <w:rPr>
                <w:noProof/>
                <w:webHidden/>
              </w:rPr>
              <w:t>11</w:t>
            </w:r>
            <w:r>
              <w:rPr>
                <w:noProof/>
                <w:webHidden/>
              </w:rPr>
              <w:fldChar w:fldCharType="end"/>
            </w:r>
          </w:hyperlink>
        </w:p>
        <w:p w14:paraId="3323C8CD" w14:textId="30806EAC" w:rsidR="009A558E" w:rsidRDefault="009A558E">
          <w:pPr>
            <w:pStyle w:val="TOC1"/>
            <w:tabs>
              <w:tab w:val="right" w:leader="dot" w:pos="10212"/>
            </w:tabs>
            <w:rPr>
              <w:noProof/>
              <w:kern w:val="2"/>
              <w:lang w:eastAsia="en-GB"/>
              <w14:ligatures w14:val="standardContextual"/>
            </w:rPr>
          </w:pPr>
          <w:hyperlink w:anchor="_Toc196918680" w:history="1">
            <w:r w:rsidRPr="002F1D16">
              <w:rPr>
                <w:rStyle w:val="Hyperlink"/>
                <w:noProof/>
              </w:rPr>
              <w:t>7 Soil Stabilisation</w:t>
            </w:r>
            <w:r>
              <w:rPr>
                <w:noProof/>
                <w:webHidden/>
              </w:rPr>
              <w:tab/>
            </w:r>
            <w:r>
              <w:rPr>
                <w:noProof/>
                <w:webHidden/>
              </w:rPr>
              <w:fldChar w:fldCharType="begin"/>
            </w:r>
            <w:r>
              <w:rPr>
                <w:noProof/>
                <w:webHidden/>
              </w:rPr>
              <w:instrText xml:space="preserve"> PAGEREF _Toc196918680 \h </w:instrText>
            </w:r>
            <w:r>
              <w:rPr>
                <w:noProof/>
                <w:webHidden/>
              </w:rPr>
            </w:r>
            <w:r>
              <w:rPr>
                <w:noProof/>
                <w:webHidden/>
              </w:rPr>
              <w:fldChar w:fldCharType="separate"/>
            </w:r>
            <w:r>
              <w:rPr>
                <w:noProof/>
                <w:webHidden/>
              </w:rPr>
              <w:t>13</w:t>
            </w:r>
            <w:r>
              <w:rPr>
                <w:noProof/>
                <w:webHidden/>
              </w:rPr>
              <w:fldChar w:fldCharType="end"/>
            </w:r>
          </w:hyperlink>
        </w:p>
        <w:p w14:paraId="7EDB3BF5" w14:textId="240F6EDE" w:rsidR="009A558E" w:rsidRDefault="009A558E">
          <w:pPr>
            <w:pStyle w:val="TOC1"/>
            <w:tabs>
              <w:tab w:val="right" w:leader="dot" w:pos="10212"/>
            </w:tabs>
            <w:rPr>
              <w:noProof/>
              <w:kern w:val="2"/>
              <w:lang w:eastAsia="en-GB"/>
              <w14:ligatures w14:val="standardContextual"/>
            </w:rPr>
          </w:pPr>
          <w:hyperlink w:anchor="_Toc196918681" w:history="1">
            <w:r w:rsidRPr="002F1D16">
              <w:rPr>
                <w:rStyle w:val="Hyperlink"/>
                <w:noProof/>
              </w:rPr>
              <w:t>8 Flood Risk</w:t>
            </w:r>
            <w:r>
              <w:rPr>
                <w:noProof/>
                <w:webHidden/>
              </w:rPr>
              <w:tab/>
            </w:r>
            <w:r>
              <w:rPr>
                <w:noProof/>
                <w:webHidden/>
              </w:rPr>
              <w:fldChar w:fldCharType="begin"/>
            </w:r>
            <w:r>
              <w:rPr>
                <w:noProof/>
                <w:webHidden/>
              </w:rPr>
              <w:instrText xml:space="preserve"> PAGEREF _Toc196918681 \h </w:instrText>
            </w:r>
            <w:r>
              <w:rPr>
                <w:noProof/>
                <w:webHidden/>
              </w:rPr>
            </w:r>
            <w:r>
              <w:rPr>
                <w:noProof/>
                <w:webHidden/>
              </w:rPr>
              <w:fldChar w:fldCharType="separate"/>
            </w:r>
            <w:r>
              <w:rPr>
                <w:noProof/>
                <w:webHidden/>
              </w:rPr>
              <w:t>13</w:t>
            </w:r>
            <w:r>
              <w:rPr>
                <w:noProof/>
                <w:webHidden/>
              </w:rPr>
              <w:fldChar w:fldCharType="end"/>
            </w:r>
          </w:hyperlink>
        </w:p>
        <w:p w14:paraId="3B981DE4" w14:textId="0C137A19" w:rsidR="009A558E" w:rsidRDefault="009A558E">
          <w:pPr>
            <w:pStyle w:val="TOC1"/>
            <w:tabs>
              <w:tab w:val="right" w:leader="dot" w:pos="10212"/>
            </w:tabs>
            <w:rPr>
              <w:noProof/>
              <w:kern w:val="2"/>
              <w:lang w:eastAsia="en-GB"/>
              <w14:ligatures w14:val="standardContextual"/>
            </w:rPr>
          </w:pPr>
          <w:hyperlink w:anchor="_Toc196918682" w:history="1">
            <w:r w:rsidRPr="002F1D16">
              <w:rPr>
                <w:rStyle w:val="Hyperlink"/>
                <w:rFonts w:eastAsia="Arial"/>
                <w:noProof/>
              </w:rPr>
              <w:t>9 Track Construction and Maintenance</w:t>
            </w:r>
            <w:r>
              <w:rPr>
                <w:noProof/>
                <w:webHidden/>
              </w:rPr>
              <w:tab/>
            </w:r>
            <w:r>
              <w:rPr>
                <w:noProof/>
                <w:webHidden/>
              </w:rPr>
              <w:fldChar w:fldCharType="begin"/>
            </w:r>
            <w:r>
              <w:rPr>
                <w:noProof/>
                <w:webHidden/>
              </w:rPr>
              <w:instrText xml:space="preserve"> PAGEREF _Toc196918682 \h </w:instrText>
            </w:r>
            <w:r>
              <w:rPr>
                <w:noProof/>
                <w:webHidden/>
              </w:rPr>
            </w:r>
            <w:r>
              <w:rPr>
                <w:noProof/>
                <w:webHidden/>
              </w:rPr>
              <w:fldChar w:fldCharType="separate"/>
            </w:r>
            <w:r>
              <w:rPr>
                <w:noProof/>
                <w:webHidden/>
              </w:rPr>
              <w:t>13</w:t>
            </w:r>
            <w:r>
              <w:rPr>
                <w:noProof/>
                <w:webHidden/>
              </w:rPr>
              <w:fldChar w:fldCharType="end"/>
            </w:r>
          </w:hyperlink>
        </w:p>
        <w:p w14:paraId="55BF7F48" w14:textId="09560595" w:rsidR="009A558E" w:rsidRDefault="009A558E">
          <w:pPr>
            <w:pStyle w:val="TOC1"/>
            <w:tabs>
              <w:tab w:val="right" w:leader="dot" w:pos="10212"/>
            </w:tabs>
            <w:rPr>
              <w:noProof/>
              <w:kern w:val="2"/>
              <w:lang w:eastAsia="en-GB"/>
              <w14:ligatures w14:val="standardContextual"/>
            </w:rPr>
          </w:pPr>
          <w:hyperlink w:anchor="_Toc196918683" w:history="1">
            <w:r w:rsidRPr="002F1D16">
              <w:rPr>
                <w:rStyle w:val="Hyperlink"/>
                <w:noProof/>
              </w:rPr>
              <w:t>10 Managing Changes to the Construction Run-off Permit</w:t>
            </w:r>
            <w:r>
              <w:rPr>
                <w:noProof/>
                <w:webHidden/>
              </w:rPr>
              <w:tab/>
            </w:r>
            <w:r>
              <w:rPr>
                <w:noProof/>
                <w:webHidden/>
              </w:rPr>
              <w:fldChar w:fldCharType="begin"/>
            </w:r>
            <w:r>
              <w:rPr>
                <w:noProof/>
                <w:webHidden/>
              </w:rPr>
              <w:instrText xml:space="preserve"> PAGEREF _Toc196918683 \h </w:instrText>
            </w:r>
            <w:r>
              <w:rPr>
                <w:noProof/>
                <w:webHidden/>
              </w:rPr>
            </w:r>
            <w:r>
              <w:rPr>
                <w:noProof/>
                <w:webHidden/>
              </w:rPr>
              <w:fldChar w:fldCharType="separate"/>
            </w:r>
            <w:r>
              <w:rPr>
                <w:noProof/>
                <w:webHidden/>
              </w:rPr>
              <w:t>14</w:t>
            </w:r>
            <w:r>
              <w:rPr>
                <w:noProof/>
                <w:webHidden/>
              </w:rPr>
              <w:fldChar w:fldCharType="end"/>
            </w:r>
          </w:hyperlink>
        </w:p>
        <w:p w14:paraId="2E82C3A0" w14:textId="14DFFFA3" w:rsidR="009A558E" w:rsidRDefault="009A558E">
          <w:pPr>
            <w:pStyle w:val="TOC2"/>
            <w:tabs>
              <w:tab w:val="right" w:leader="dot" w:pos="10212"/>
            </w:tabs>
            <w:rPr>
              <w:noProof/>
              <w:kern w:val="2"/>
              <w:lang w:eastAsia="en-GB"/>
              <w14:ligatures w14:val="standardContextual"/>
            </w:rPr>
          </w:pPr>
          <w:hyperlink w:anchor="_Toc196918684" w:history="1">
            <w:r w:rsidRPr="002F1D16">
              <w:rPr>
                <w:rStyle w:val="Hyperlink"/>
                <w:rFonts w:eastAsia="Arial"/>
                <w:noProof/>
              </w:rPr>
              <w:t>10.1 Transfers</w:t>
            </w:r>
            <w:r>
              <w:rPr>
                <w:noProof/>
                <w:webHidden/>
              </w:rPr>
              <w:tab/>
            </w:r>
            <w:r>
              <w:rPr>
                <w:noProof/>
                <w:webHidden/>
              </w:rPr>
              <w:fldChar w:fldCharType="begin"/>
            </w:r>
            <w:r>
              <w:rPr>
                <w:noProof/>
                <w:webHidden/>
              </w:rPr>
              <w:instrText xml:space="preserve"> PAGEREF _Toc196918684 \h </w:instrText>
            </w:r>
            <w:r>
              <w:rPr>
                <w:noProof/>
                <w:webHidden/>
              </w:rPr>
            </w:r>
            <w:r>
              <w:rPr>
                <w:noProof/>
                <w:webHidden/>
              </w:rPr>
              <w:fldChar w:fldCharType="separate"/>
            </w:r>
            <w:r>
              <w:rPr>
                <w:noProof/>
                <w:webHidden/>
              </w:rPr>
              <w:t>14</w:t>
            </w:r>
            <w:r>
              <w:rPr>
                <w:noProof/>
                <w:webHidden/>
              </w:rPr>
              <w:fldChar w:fldCharType="end"/>
            </w:r>
          </w:hyperlink>
        </w:p>
        <w:p w14:paraId="69979C20" w14:textId="1E70452F" w:rsidR="009A558E" w:rsidRDefault="009A558E">
          <w:pPr>
            <w:pStyle w:val="TOC2"/>
            <w:tabs>
              <w:tab w:val="right" w:leader="dot" w:pos="10212"/>
            </w:tabs>
            <w:rPr>
              <w:noProof/>
              <w:kern w:val="2"/>
              <w:lang w:eastAsia="en-GB"/>
              <w14:ligatures w14:val="standardContextual"/>
            </w:rPr>
          </w:pPr>
          <w:hyperlink w:anchor="_Toc196918685" w:history="1">
            <w:r w:rsidRPr="002F1D16">
              <w:rPr>
                <w:rStyle w:val="Hyperlink"/>
                <w:rFonts w:eastAsia="Arial"/>
                <w:noProof/>
              </w:rPr>
              <w:t>10.2 Variations</w:t>
            </w:r>
            <w:r>
              <w:rPr>
                <w:noProof/>
                <w:webHidden/>
              </w:rPr>
              <w:tab/>
            </w:r>
            <w:r>
              <w:rPr>
                <w:noProof/>
                <w:webHidden/>
              </w:rPr>
              <w:fldChar w:fldCharType="begin"/>
            </w:r>
            <w:r>
              <w:rPr>
                <w:noProof/>
                <w:webHidden/>
              </w:rPr>
              <w:instrText xml:space="preserve"> PAGEREF _Toc196918685 \h </w:instrText>
            </w:r>
            <w:r>
              <w:rPr>
                <w:noProof/>
                <w:webHidden/>
              </w:rPr>
            </w:r>
            <w:r>
              <w:rPr>
                <w:noProof/>
                <w:webHidden/>
              </w:rPr>
              <w:fldChar w:fldCharType="separate"/>
            </w:r>
            <w:r>
              <w:rPr>
                <w:noProof/>
                <w:webHidden/>
              </w:rPr>
              <w:t>14</w:t>
            </w:r>
            <w:r>
              <w:rPr>
                <w:noProof/>
                <w:webHidden/>
              </w:rPr>
              <w:fldChar w:fldCharType="end"/>
            </w:r>
          </w:hyperlink>
        </w:p>
        <w:p w14:paraId="784D7101" w14:textId="4088EA99" w:rsidR="009A558E" w:rsidRDefault="009A558E">
          <w:pPr>
            <w:pStyle w:val="TOC2"/>
            <w:tabs>
              <w:tab w:val="right" w:leader="dot" w:pos="10212"/>
            </w:tabs>
            <w:rPr>
              <w:noProof/>
              <w:kern w:val="2"/>
              <w:lang w:eastAsia="en-GB"/>
              <w14:ligatures w14:val="standardContextual"/>
            </w:rPr>
          </w:pPr>
          <w:hyperlink w:anchor="_Toc196918686" w:history="1">
            <w:r w:rsidRPr="002F1D16">
              <w:rPr>
                <w:rStyle w:val="Hyperlink"/>
                <w:rFonts w:eastAsia="Arial"/>
                <w:noProof/>
              </w:rPr>
              <w:t>10.3 Partial surrenders</w:t>
            </w:r>
            <w:r>
              <w:rPr>
                <w:noProof/>
                <w:webHidden/>
              </w:rPr>
              <w:tab/>
            </w:r>
            <w:r>
              <w:rPr>
                <w:noProof/>
                <w:webHidden/>
              </w:rPr>
              <w:fldChar w:fldCharType="begin"/>
            </w:r>
            <w:r>
              <w:rPr>
                <w:noProof/>
                <w:webHidden/>
              </w:rPr>
              <w:instrText xml:space="preserve"> PAGEREF _Toc196918686 \h </w:instrText>
            </w:r>
            <w:r>
              <w:rPr>
                <w:noProof/>
                <w:webHidden/>
              </w:rPr>
            </w:r>
            <w:r>
              <w:rPr>
                <w:noProof/>
                <w:webHidden/>
              </w:rPr>
              <w:fldChar w:fldCharType="separate"/>
            </w:r>
            <w:r>
              <w:rPr>
                <w:noProof/>
                <w:webHidden/>
              </w:rPr>
              <w:t>15</w:t>
            </w:r>
            <w:r>
              <w:rPr>
                <w:noProof/>
                <w:webHidden/>
              </w:rPr>
              <w:fldChar w:fldCharType="end"/>
            </w:r>
          </w:hyperlink>
        </w:p>
        <w:p w14:paraId="4DF53D75" w14:textId="7C64BC9F" w:rsidR="009A558E" w:rsidRDefault="009A558E">
          <w:pPr>
            <w:pStyle w:val="TOC2"/>
            <w:tabs>
              <w:tab w:val="right" w:leader="dot" w:pos="10212"/>
            </w:tabs>
            <w:rPr>
              <w:noProof/>
              <w:kern w:val="2"/>
              <w:lang w:eastAsia="en-GB"/>
              <w14:ligatures w14:val="standardContextual"/>
            </w:rPr>
          </w:pPr>
          <w:hyperlink w:anchor="_Toc196918687" w:history="1">
            <w:r w:rsidRPr="002F1D16">
              <w:rPr>
                <w:rStyle w:val="Hyperlink"/>
                <w:rFonts w:eastAsia="Arial"/>
                <w:noProof/>
              </w:rPr>
              <w:t>10.4 Full Surrenders</w:t>
            </w:r>
            <w:r>
              <w:rPr>
                <w:noProof/>
                <w:webHidden/>
              </w:rPr>
              <w:tab/>
            </w:r>
            <w:r>
              <w:rPr>
                <w:noProof/>
                <w:webHidden/>
              </w:rPr>
              <w:fldChar w:fldCharType="begin"/>
            </w:r>
            <w:r>
              <w:rPr>
                <w:noProof/>
                <w:webHidden/>
              </w:rPr>
              <w:instrText xml:space="preserve"> PAGEREF _Toc196918687 \h </w:instrText>
            </w:r>
            <w:r>
              <w:rPr>
                <w:noProof/>
                <w:webHidden/>
              </w:rPr>
            </w:r>
            <w:r>
              <w:rPr>
                <w:noProof/>
                <w:webHidden/>
              </w:rPr>
              <w:fldChar w:fldCharType="separate"/>
            </w:r>
            <w:r>
              <w:rPr>
                <w:noProof/>
                <w:webHidden/>
              </w:rPr>
              <w:t>15</w:t>
            </w:r>
            <w:r>
              <w:rPr>
                <w:noProof/>
                <w:webHidden/>
              </w:rPr>
              <w:fldChar w:fldCharType="end"/>
            </w:r>
          </w:hyperlink>
        </w:p>
        <w:p w14:paraId="5443825A" w14:textId="4FA04966" w:rsidR="009A558E" w:rsidRDefault="009A558E">
          <w:pPr>
            <w:pStyle w:val="TOC1"/>
            <w:tabs>
              <w:tab w:val="right" w:leader="dot" w:pos="10212"/>
            </w:tabs>
            <w:rPr>
              <w:noProof/>
              <w:kern w:val="2"/>
              <w:lang w:eastAsia="en-GB"/>
              <w14:ligatures w14:val="standardContextual"/>
            </w:rPr>
          </w:pPr>
          <w:hyperlink w:anchor="_Toc196918688" w:history="1">
            <w:r w:rsidRPr="002F1D16">
              <w:rPr>
                <w:rStyle w:val="Hyperlink"/>
                <w:noProof/>
              </w:rPr>
              <w:t>Appendix 1</w:t>
            </w:r>
            <w:r w:rsidRPr="002F1D16">
              <w:rPr>
                <w:rStyle w:val="Hyperlink"/>
                <w:rFonts w:eastAsia="Arial"/>
                <w:noProof/>
              </w:rPr>
              <w:t xml:space="preserve"> - Frequently Asked Questions</w:t>
            </w:r>
            <w:r>
              <w:rPr>
                <w:noProof/>
                <w:webHidden/>
              </w:rPr>
              <w:tab/>
            </w:r>
            <w:r>
              <w:rPr>
                <w:noProof/>
                <w:webHidden/>
              </w:rPr>
              <w:fldChar w:fldCharType="begin"/>
            </w:r>
            <w:r>
              <w:rPr>
                <w:noProof/>
                <w:webHidden/>
              </w:rPr>
              <w:instrText xml:space="preserve"> PAGEREF _Toc196918688 \h </w:instrText>
            </w:r>
            <w:r>
              <w:rPr>
                <w:noProof/>
                <w:webHidden/>
              </w:rPr>
            </w:r>
            <w:r>
              <w:rPr>
                <w:noProof/>
                <w:webHidden/>
              </w:rPr>
              <w:fldChar w:fldCharType="separate"/>
            </w:r>
            <w:r>
              <w:rPr>
                <w:noProof/>
                <w:webHidden/>
              </w:rPr>
              <w:t>16</w:t>
            </w:r>
            <w:r>
              <w:rPr>
                <w:noProof/>
                <w:webHidden/>
              </w:rPr>
              <w:fldChar w:fldCharType="end"/>
            </w:r>
          </w:hyperlink>
        </w:p>
        <w:p w14:paraId="3CEC9029" w14:textId="00329F3D" w:rsidR="009A558E" w:rsidRDefault="009A558E">
          <w:pPr>
            <w:pStyle w:val="TOC2"/>
            <w:tabs>
              <w:tab w:val="right" w:leader="dot" w:pos="10212"/>
            </w:tabs>
            <w:rPr>
              <w:noProof/>
              <w:kern w:val="2"/>
              <w:lang w:eastAsia="en-GB"/>
              <w14:ligatures w14:val="standardContextual"/>
            </w:rPr>
          </w:pPr>
          <w:hyperlink w:anchor="_Toc196918689" w:history="1">
            <w:r w:rsidRPr="002F1D16">
              <w:rPr>
                <w:rStyle w:val="Hyperlink"/>
                <w:noProof/>
              </w:rPr>
              <w:t>Is the site compound regarded as part of the construction site?</w:t>
            </w:r>
            <w:r>
              <w:rPr>
                <w:noProof/>
                <w:webHidden/>
              </w:rPr>
              <w:tab/>
            </w:r>
            <w:r>
              <w:rPr>
                <w:noProof/>
                <w:webHidden/>
              </w:rPr>
              <w:fldChar w:fldCharType="begin"/>
            </w:r>
            <w:r>
              <w:rPr>
                <w:noProof/>
                <w:webHidden/>
              </w:rPr>
              <w:instrText xml:space="preserve"> PAGEREF _Toc196918689 \h </w:instrText>
            </w:r>
            <w:r>
              <w:rPr>
                <w:noProof/>
                <w:webHidden/>
              </w:rPr>
            </w:r>
            <w:r>
              <w:rPr>
                <w:noProof/>
                <w:webHidden/>
              </w:rPr>
              <w:fldChar w:fldCharType="separate"/>
            </w:r>
            <w:r>
              <w:rPr>
                <w:noProof/>
                <w:webHidden/>
              </w:rPr>
              <w:t>16</w:t>
            </w:r>
            <w:r>
              <w:rPr>
                <w:noProof/>
                <w:webHidden/>
              </w:rPr>
              <w:fldChar w:fldCharType="end"/>
            </w:r>
          </w:hyperlink>
        </w:p>
        <w:p w14:paraId="5A634A16" w14:textId="61F459E6" w:rsidR="009A558E" w:rsidRDefault="009A558E">
          <w:pPr>
            <w:pStyle w:val="TOC2"/>
            <w:tabs>
              <w:tab w:val="right" w:leader="dot" w:pos="10212"/>
            </w:tabs>
            <w:rPr>
              <w:noProof/>
              <w:kern w:val="2"/>
              <w:lang w:eastAsia="en-GB"/>
              <w14:ligatures w14:val="standardContextual"/>
            </w:rPr>
          </w:pPr>
          <w:hyperlink w:anchor="_Toc196918690" w:history="1">
            <w:r w:rsidRPr="002F1D16">
              <w:rPr>
                <w:rStyle w:val="Hyperlink"/>
                <w:noProof/>
              </w:rPr>
              <w:t>Does the discharge of water run-off from remediation of land contamination require an authorisation?</w:t>
            </w:r>
            <w:r>
              <w:rPr>
                <w:noProof/>
                <w:webHidden/>
              </w:rPr>
              <w:tab/>
            </w:r>
            <w:r>
              <w:rPr>
                <w:noProof/>
                <w:webHidden/>
              </w:rPr>
              <w:fldChar w:fldCharType="begin"/>
            </w:r>
            <w:r>
              <w:rPr>
                <w:noProof/>
                <w:webHidden/>
              </w:rPr>
              <w:instrText xml:space="preserve"> PAGEREF _Toc196918690 \h </w:instrText>
            </w:r>
            <w:r>
              <w:rPr>
                <w:noProof/>
                <w:webHidden/>
              </w:rPr>
            </w:r>
            <w:r>
              <w:rPr>
                <w:noProof/>
                <w:webHidden/>
              </w:rPr>
              <w:fldChar w:fldCharType="separate"/>
            </w:r>
            <w:r>
              <w:rPr>
                <w:noProof/>
                <w:webHidden/>
              </w:rPr>
              <w:t>16</w:t>
            </w:r>
            <w:r>
              <w:rPr>
                <w:noProof/>
                <w:webHidden/>
              </w:rPr>
              <w:fldChar w:fldCharType="end"/>
            </w:r>
          </w:hyperlink>
        </w:p>
        <w:p w14:paraId="2E1E1BFD" w14:textId="1043217D" w:rsidR="009A558E" w:rsidRDefault="009A558E">
          <w:pPr>
            <w:pStyle w:val="TOC2"/>
            <w:tabs>
              <w:tab w:val="right" w:leader="dot" w:pos="10212"/>
            </w:tabs>
            <w:rPr>
              <w:noProof/>
              <w:kern w:val="2"/>
              <w:lang w:eastAsia="en-GB"/>
              <w14:ligatures w14:val="standardContextual"/>
            </w:rPr>
          </w:pPr>
          <w:hyperlink w:anchor="_Toc196918691" w:history="1">
            <w:r w:rsidRPr="002F1D16">
              <w:rPr>
                <w:rStyle w:val="Hyperlink"/>
                <w:noProof/>
              </w:rPr>
              <w:t>I have finished construction – what now?</w:t>
            </w:r>
            <w:r>
              <w:rPr>
                <w:noProof/>
                <w:webHidden/>
              </w:rPr>
              <w:tab/>
            </w:r>
            <w:r>
              <w:rPr>
                <w:noProof/>
                <w:webHidden/>
              </w:rPr>
              <w:fldChar w:fldCharType="begin"/>
            </w:r>
            <w:r>
              <w:rPr>
                <w:noProof/>
                <w:webHidden/>
              </w:rPr>
              <w:instrText xml:space="preserve"> PAGEREF _Toc196918691 \h </w:instrText>
            </w:r>
            <w:r>
              <w:rPr>
                <w:noProof/>
                <w:webHidden/>
              </w:rPr>
            </w:r>
            <w:r>
              <w:rPr>
                <w:noProof/>
                <w:webHidden/>
              </w:rPr>
              <w:fldChar w:fldCharType="separate"/>
            </w:r>
            <w:r>
              <w:rPr>
                <w:noProof/>
                <w:webHidden/>
              </w:rPr>
              <w:t>16</w:t>
            </w:r>
            <w:r>
              <w:rPr>
                <w:noProof/>
                <w:webHidden/>
              </w:rPr>
              <w:fldChar w:fldCharType="end"/>
            </w:r>
          </w:hyperlink>
        </w:p>
        <w:p w14:paraId="54248543" w14:textId="2D6C0B25" w:rsidR="009A558E" w:rsidRDefault="009A558E">
          <w:pPr>
            <w:pStyle w:val="TOC1"/>
            <w:tabs>
              <w:tab w:val="right" w:leader="dot" w:pos="10212"/>
            </w:tabs>
            <w:rPr>
              <w:noProof/>
              <w:kern w:val="2"/>
              <w:lang w:eastAsia="en-GB"/>
              <w14:ligatures w14:val="standardContextual"/>
            </w:rPr>
          </w:pPr>
          <w:hyperlink w:anchor="_Toc196918692" w:history="1">
            <w:r w:rsidRPr="002F1D16">
              <w:rPr>
                <w:rStyle w:val="Hyperlink"/>
                <w:rFonts w:eastAsia="Arial"/>
                <w:noProof/>
              </w:rPr>
              <w:t xml:space="preserve">Appendix 2 – </w:t>
            </w:r>
            <w:r w:rsidRPr="002F1D16">
              <w:rPr>
                <w:rStyle w:val="Hyperlink"/>
                <w:noProof/>
              </w:rPr>
              <w:t>Use of Chemicals to reduce Suspended Solids or Discolouration</w:t>
            </w:r>
            <w:r>
              <w:rPr>
                <w:noProof/>
                <w:webHidden/>
              </w:rPr>
              <w:tab/>
            </w:r>
            <w:r>
              <w:rPr>
                <w:noProof/>
                <w:webHidden/>
              </w:rPr>
              <w:fldChar w:fldCharType="begin"/>
            </w:r>
            <w:r>
              <w:rPr>
                <w:noProof/>
                <w:webHidden/>
              </w:rPr>
              <w:instrText xml:space="preserve"> PAGEREF _Toc196918692 \h </w:instrText>
            </w:r>
            <w:r>
              <w:rPr>
                <w:noProof/>
                <w:webHidden/>
              </w:rPr>
            </w:r>
            <w:r>
              <w:rPr>
                <w:noProof/>
                <w:webHidden/>
              </w:rPr>
              <w:fldChar w:fldCharType="separate"/>
            </w:r>
            <w:r>
              <w:rPr>
                <w:noProof/>
                <w:webHidden/>
              </w:rPr>
              <w:t>17</w:t>
            </w:r>
            <w:r>
              <w:rPr>
                <w:noProof/>
                <w:webHidden/>
              </w:rPr>
              <w:fldChar w:fldCharType="end"/>
            </w:r>
          </w:hyperlink>
        </w:p>
        <w:p w14:paraId="181938B4" w14:textId="36E36DF3" w:rsidR="009A558E" w:rsidRDefault="009A558E">
          <w:pPr>
            <w:pStyle w:val="TOC2"/>
            <w:tabs>
              <w:tab w:val="right" w:leader="dot" w:pos="10212"/>
            </w:tabs>
            <w:rPr>
              <w:noProof/>
              <w:kern w:val="2"/>
              <w:lang w:eastAsia="en-GB"/>
              <w14:ligatures w14:val="standardContextual"/>
            </w:rPr>
          </w:pPr>
          <w:hyperlink w:anchor="_Toc196918693" w:history="1">
            <w:r w:rsidRPr="002F1D16">
              <w:rPr>
                <w:rStyle w:val="Hyperlink"/>
                <w:rFonts w:eastAsia="Arial"/>
                <w:noProof/>
              </w:rPr>
              <w:t>A2.1 Justification</w:t>
            </w:r>
            <w:r>
              <w:rPr>
                <w:noProof/>
                <w:webHidden/>
              </w:rPr>
              <w:tab/>
            </w:r>
            <w:r>
              <w:rPr>
                <w:noProof/>
                <w:webHidden/>
              </w:rPr>
              <w:fldChar w:fldCharType="begin"/>
            </w:r>
            <w:r>
              <w:rPr>
                <w:noProof/>
                <w:webHidden/>
              </w:rPr>
              <w:instrText xml:space="preserve"> PAGEREF _Toc196918693 \h </w:instrText>
            </w:r>
            <w:r>
              <w:rPr>
                <w:noProof/>
                <w:webHidden/>
              </w:rPr>
            </w:r>
            <w:r>
              <w:rPr>
                <w:noProof/>
                <w:webHidden/>
              </w:rPr>
              <w:fldChar w:fldCharType="separate"/>
            </w:r>
            <w:r>
              <w:rPr>
                <w:noProof/>
                <w:webHidden/>
              </w:rPr>
              <w:t>17</w:t>
            </w:r>
            <w:r>
              <w:rPr>
                <w:noProof/>
                <w:webHidden/>
              </w:rPr>
              <w:fldChar w:fldCharType="end"/>
            </w:r>
          </w:hyperlink>
        </w:p>
        <w:p w14:paraId="1AA1114F" w14:textId="6110E91A" w:rsidR="009A558E" w:rsidRDefault="009A558E">
          <w:pPr>
            <w:pStyle w:val="TOC3"/>
            <w:tabs>
              <w:tab w:val="right" w:leader="dot" w:pos="10212"/>
            </w:tabs>
            <w:rPr>
              <w:noProof/>
              <w:kern w:val="2"/>
              <w:lang w:eastAsia="en-GB"/>
              <w14:ligatures w14:val="standardContextual"/>
            </w:rPr>
          </w:pPr>
          <w:hyperlink w:anchor="_Toc196918694" w:history="1">
            <w:r w:rsidRPr="002F1D16">
              <w:rPr>
                <w:rStyle w:val="Hyperlink"/>
                <w:rFonts w:eastAsia="Arial"/>
                <w:noProof/>
              </w:rPr>
              <w:t>A2.1.1 What passive / mechanical treatment systems have been used or considered?</w:t>
            </w:r>
            <w:r>
              <w:rPr>
                <w:noProof/>
                <w:webHidden/>
              </w:rPr>
              <w:tab/>
            </w:r>
            <w:r>
              <w:rPr>
                <w:noProof/>
                <w:webHidden/>
              </w:rPr>
              <w:fldChar w:fldCharType="begin"/>
            </w:r>
            <w:r>
              <w:rPr>
                <w:noProof/>
                <w:webHidden/>
              </w:rPr>
              <w:instrText xml:space="preserve"> PAGEREF _Toc196918694 \h </w:instrText>
            </w:r>
            <w:r>
              <w:rPr>
                <w:noProof/>
                <w:webHidden/>
              </w:rPr>
            </w:r>
            <w:r>
              <w:rPr>
                <w:noProof/>
                <w:webHidden/>
              </w:rPr>
              <w:fldChar w:fldCharType="separate"/>
            </w:r>
            <w:r>
              <w:rPr>
                <w:noProof/>
                <w:webHidden/>
              </w:rPr>
              <w:t>17</w:t>
            </w:r>
            <w:r>
              <w:rPr>
                <w:noProof/>
                <w:webHidden/>
              </w:rPr>
              <w:fldChar w:fldCharType="end"/>
            </w:r>
          </w:hyperlink>
        </w:p>
        <w:p w14:paraId="3021B4DA" w14:textId="4D1F3298" w:rsidR="009A558E" w:rsidRDefault="009A558E">
          <w:pPr>
            <w:pStyle w:val="TOC3"/>
            <w:tabs>
              <w:tab w:val="right" w:leader="dot" w:pos="10212"/>
            </w:tabs>
            <w:rPr>
              <w:noProof/>
              <w:kern w:val="2"/>
              <w:lang w:eastAsia="en-GB"/>
              <w14:ligatures w14:val="standardContextual"/>
            </w:rPr>
          </w:pPr>
          <w:hyperlink w:anchor="_Toc196918695" w:history="1">
            <w:r w:rsidRPr="002F1D16">
              <w:rPr>
                <w:rStyle w:val="Hyperlink"/>
                <w:rFonts w:eastAsia="Arial"/>
                <w:noProof/>
              </w:rPr>
              <w:t>A2.1.2 What features of the construction site (including its location) means your passive/mechanical treatment is insufficient?</w:t>
            </w:r>
            <w:r>
              <w:rPr>
                <w:noProof/>
                <w:webHidden/>
              </w:rPr>
              <w:tab/>
            </w:r>
            <w:r>
              <w:rPr>
                <w:noProof/>
                <w:webHidden/>
              </w:rPr>
              <w:fldChar w:fldCharType="begin"/>
            </w:r>
            <w:r>
              <w:rPr>
                <w:noProof/>
                <w:webHidden/>
              </w:rPr>
              <w:instrText xml:space="preserve"> PAGEREF _Toc196918695 \h </w:instrText>
            </w:r>
            <w:r>
              <w:rPr>
                <w:noProof/>
                <w:webHidden/>
              </w:rPr>
            </w:r>
            <w:r>
              <w:rPr>
                <w:noProof/>
                <w:webHidden/>
              </w:rPr>
              <w:fldChar w:fldCharType="separate"/>
            </w:r>
            <w:r>
              <w:rPr>
                <w:noProof/>
                <w:webHidden/>
              </w:rPr>
              <w:t>18</w:t>
            </w:r>
            <w:r>
              <w:rPr>
                <w:noProof/>
                <w:webHidden/>
              </w:rPr>
              <w:fldChar w:fldCharType="end"/>
            </w:r>
          </w:hyperlink>
        </w:p>
        <w:p w14:paraId="1823EF08" w14:textId="3B7A7E58" w:rsidR="009A558E" w:rsidRDefault="009A558E">
          <w:pPr>
            <w:pStyle w:val="TOC3"/>
            <w:tabs>
              <w:tab w:val="right" w:leader="dot" w:pos="10212"/>
            </w:tabs>
            <w:rPr>
              <w:noProof/>
              <w:kern w:val="2"/>
              <w:lang w:eastAsia="en-GB"/>
              <w14:ligatures w14:val="standardContextual"/>
            </w:rPr>
          </w:pPr>
          <w:hyperlink w:anchor="_Toc196918696" w:history="1">
            <w:r w:rsidRPr="002F1D16">
              <w:rPr>
                <w:rStyle w:val="Hyperlink"/>
                <w:rFonts w:eastAsia="Arial"/>
                <w:noProof/>
              </w:rPr>
              <w:t>A2.1.3 How will chemical treatment solve the issues identified?</w:t>
            </w:r>
            <w:r>
              <w:rPr>
                <w:noProof/>
                <w:webHidden/>
              </w:rPr>
              <w:tab/>
            </w:r>
            <w:r>
              <w:rPr>
                <w:noProof/>
                <w:webHidden/>
              </w:rPr>
              <w:fldChar w:fldCharType="begin"/>
            </w:r>
            <w:r>
              <w:rPr>
                <w:noProof/>
                <w:webHidden/>
              </w:rPr>
              <w:instrText xml:space="preserve"> PAGEREF _Toc196918696 \h </w:instrText>
            </w:r>
            <w:r>
              <w:rPr>
                <w:noProof/>
                <w:webHidden/>
              </w:rPr>
            </w:r>
            <w:r>
              <w:rPr>
                <w:noProof/>
                <w:webHidden/>
              </w:rPr>
              <w:fldChar w:fldCharType="separate"/>
            </w:r>
            <w:r>
              <w:rPr>
                <w:noProof/>
                <w:webHidden/>
              </w:rPr>
              <w:t>21</w:t>
            </w:r>
            <w:r>
              <w:rPr>
                <w:noProof/>
                <w:webHidden/>
              </w:rPr>
              <w:fldChar w:fldCharType="end"/>
            </w:r>
          </w:hyperlink>
        </w:p>
        <w:p w14:paraId="3595C599" w14:textId="47D8D2C8" w:rsidR="009A558E" w:rsidRDefault="009A558E">
          <w:pPr>
            <w:pStyle w:val="TOC2"/>
            <w:tabs>
              <w:tab w:val="right" w:leader="dot" w:pos="10212"/>
            </w:tabs>
            <w:rPr>
              <w:noProof/>
              <w:kern w:val="2"/>
              <w:lang w:eastAsia="en-GB"/>
              <w14:ligatures w14:val="standardContextual"/>
            </w:rPr>
          </w:pPr>
          <w:hyperlink w:anchor="_Toc196918697" w:history="1">
            <w:r w:rsidRPr="002F1D16">
              <w:rPr>
                <w:rStyle w:val="Hyperlink"/>
                <w:noProof/>
              </w:rPr>
              <w:t>A2.2 Chemical Risk Hierarchy</w:t>
            </w:r>
            <w:r>
              <w:rPr>
                <w:noProof/>
                <w:webHidden/>
              </w:rPr>
              <w:tab/>
            </w:r>
            <w:r>
              <w:rPr>
                <w:noProof/>
                <w:webHidden/>
              </w:rPr>
              <w:fldChar w:fldCharType="begin"/>
            </w:r>
            <w:r>
              <w:rPr>
                <w:noProof/>
                <w:webHidden/>
              </w:rPr>
              <w:instrText xml:space="preserve"> PAGEREF _Toc196918697 \h </w:instrText>
            </w:r>
            <w:r>
              <w:rPr>
                <w:noProof/>
                <w:webHidden/>
              </w:rPr>
            </w:r>
            <w:r>
              <w:rPr>
                <w:noProof/>
                <w:webHidden/>
              </w:rPr>
              <w:fldChar w:fldCharType="separate"/>
            </w:r>
            <w:r>
              <w:rPr>
                <w:noProof/>
                <w:webHidden/>
              </w:rPr>
              <w:t>21</w:t>
            </w:r>
            <w:r>
              <w:rPr>
                <w:noProof/>
                <w:webHidden/>
              </w:rPr>
              <w:fldChar w:fldCharType="end"/>
            </w:r>
          </w:hyperlink>
        </w:p>
        <w:p w14:paraId="4DCA4131" w14:textId="4A9B2D46" w:rsidR="009A558E" w:rsidRDefault="009A558E">
          <w:pPr>
            <w:pStyle w:val="TOC1"/>
            <w:tabs>
              <w:tab w:val="right" w:leader="dot" w:pos="10212"/>
            </w:tabs>
            <w:rPr>
              <w:noProof/>
              <w:kern w:val="2"/>
              <w:lang w:eastAsia="en-GB"/>
              <w14:ligatures w14:val="standardContextual"/>
            </w:rPr>
          </w:pPr>
          <w:hyperlink w:anchor="_Toc196918698" w:history="1">
            <w:r w:rsidRPr="002F1D16">
              <w:rPr>
                <w:rStyle w:val="Hyperlink"/>
                <w:rFonts w:eastAsia="Arial"/>
                <w:noProof/>
              </w:rPr>
              <w:t>Appendix 3 – Information to be included in the Pollution Prevention Plan</w:t>
            </w:r>
            <w:r>
              <w:rPr>
                <w:noProof/>
                <w:webHidden/>
              </w:rPr>
              <w:tab/>
            </w:r>
            <w:r>
              <w:rPr>
                <w:noProof/>
                <w:webHidden/>
              </w:rPr>
              <w:fldChar w:fldCharType="begin"/>
            </w:r>
            <w:r>
              <w:rPr>
                <w:noProof/>
                <w:webHidden/>
              </w:rPr>
              <w:instrText xml:space="preserve"> PAGEREF _Toc196918698 \h </w:instrText>
            </w:r>
            <w:r>
              <w:rPr>
                <w:noProof/>
                <w:webHidden/>
              </w:rPr>
            </w:r>
            <w:r>
              <w:rPr>
                <w:noProof/>
                <w:webHidden/>
              </w:rPr>
              <w:fldChar w:fldCharType="separate"/>
            </w:r>
            <w:r>
              <w:rPr>
                <w:noProof/>
                <w:webHidden/>
              </w:rPr>
              <w:t>22</w:t>
            </w:r>
            <w:r>
              <w:rPr>
                <w:noProof/>
                <w:webHidden/>
              </w:rPr>
              <w:fldChar w:fldCharType="end"/>
            </w:r>
          </w:hyperlink>
        </w:p>
        <w:p w14:paraId="6333E0FF" w14:textId="4A356D56" w:rsidR="009A558E" w:rsidRDefault="009A558E">
          <w:pPr>
            <w:pStyle w:val="TOC1"/>
            <w:tabs>
              <w:tab w:val="right" w:leader="dot" w:pos="10212"/>
            </w:tabs>
            <w:rPr>
              <w:noProof/>
              <w:kern w:val="2"/>
              <w:lang w:eastAsia="en-GB"/>
              <w14:ligatures w14:val="standardContextual"/>
            </w:rPr>
          </w:pPr>
          <w:hyperlink w:anchor="_Toc196918699" w:history="1">
            <w:r w:rsidRPr="002F1D16">
              <w:rPr>
                <w:rStyle w:val="Hyperlink"/>
                <w:noProof/>
              </w:rPr>
              <w:t>Disclaimer</w:t>
            </w:r>
            <w:r>
              <w:rPr>
                <w:noProof/>
                <w:webHidden/>
              </w:rPr>
              <w:tab/>
            </w:r>
            <w:r>
              <w:rPr>
                <w:noProof/>
                <w:webHidden/>
              </w:rPr>
              <w:fldChar w:fldCharType="begin"/>
            </w:r>
            <w:r>
              <w:rPr>
                <w:noProof/>
                <w:webHidden/>
              </w:rPr>
              <w:instrText xml:space="preserve"> PAGEREF _Toc196918699 \h </w:instrText>
            </w:r>
            <w:r>
              <w:rPr>
                <w:noProof/>
                <w:webHidden/>
              </w:rPr>
            </w:r>
            <w:r>
              <w:rPr>
                <w:noProof/>
                <w:webHidden/>
              </w:rPr>
              <w:fldChar w:fldCharType="separate"/>
            </w:r>
            <w:r>
              <w:rPr>
                <w:noProof/>
                <w:webHidden/>
              </w:rPr>
              <w:t>25</w:t>
            </w:r>
            <w:r>
              <w:rPr>
                <w:noProof/>
                <w:webHidden/>
              </w:rPr>
              <w:fldChar w:fldCharType="end"/>
            </w:r>
          </w:hyperlink>
        </w:p>
        <w:p w14:paraId="3130798C" w14:textId="584B7B90" w:rsidR="000F18B3" w:rsidRDefault="000F18B3">
          <w:r>
            <w:rPr>
              <w:b/>
              <w:bCs/>
              <w:noProof/>
            </w:rPr>
            <w:fldChar w:fldCharType="end"/>
          </w:r>
        </w:p>
      </w:sdtContent>
    </w:sdt>
    <w:p w14:paraId="5563AAFB" w14:textId="77777777" w:rsidR="000F18B3" w:rsidRDefault="000F18B3" w:rsidP="000F18B3"/>
    <w:p w14:paraId="12B67288" w14:textId="77777777" w:rsidR="000F18B3" w:rsidRDefault="000F18B3" w:rsidP="000F18B3"/>
    <w:p w14:paraId="536E94EC" w14:textId="77777777" w:rsidR="000F18B3" w:rsidRDefault="000F18B3" w:rsidP="000F18B3"/>
    <w:p w14:paraId="7EF7D159" w14:textId="77777777" w:rsidR="000F18B3" w:rsidRDefault="000F18B3" w:rsidP="000F18B3"/>
    <w:p w14:paraId="42BE213A" w14:textId="77777777" w:rsidR="000F18B3" w:rsidRDefault="000F18B3" w:rsidP="000F18B3"/>
    <w:p w14:paraId="21AD090B" w14:textId="77777777" w:rsidR="000F18B3" w:rsidRDefault="000F18B3" w:rsidP="000F18B3"/>
    <w:p w14:paraId="2C565228" w14:textId="77777777" w:rsidR="000F18B3" w:rsidRDefault="000F18B3" w:rsidP="000F18B3"/>
    <w:p w14:paraId="3E00B2D9" w14:textId="77777777" w:rsidR="000F18B3" w:rsidRDefault="000F18B3" w:rsidP="000F18B3">
      <w:pPr>
        <w:pStyle w:val="BodyText1"/>
        <w:rPr>
          <w:rFonts w:eastAsia="Times New Roman"/>
          <w:sz w:val="32"/>
          <w:szCs w:val="32"/>
        </w:rPr>
      </w:pPr>
    </w:p>
    <w:p w14:paraId="380CAED4" w14:textId="77777777" w:rsidR="000F18B3" w:rsidRDefault="000F18B3" w:rsidP="000F18B3">
      <w:pPr>
        <w:pStyle w:val="BodyText1"/>
        <w:rPr>
          <w:rFonts w:eastAsia="Times New Roman"/>
          <w:sz w:val="32"/>
          <w:szCs w:val="32"/>
        </w:rPr>
      </w:pPr>
    </w:p>
    <w:p w14:paraId="036C2416" w14:textId="599BC545" w:rsidR="000F18B3" w:rsidRPr="000F18B3" w:rsidRDefault="000F18B3" w:rsidP="000F18B3">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2860539D" w14:textId="08E1B183" w:rsidR="00741646" w:rsidRPr="003D3118" w:rsidRDefault="0027400C" w:rsidP="3B5811F8">
      <w:pPr>
        <w:pStyle w:val="Heading1"/>
        <w:rPr>
          <w:rFonts w:ascii="Arial" w:eastAsia="Arial" w:hAnsi="Arial" w:cs="Arial"/>
          <w:color w:val="000000"/>
        </w:rPr>
      </w:pPr>
      <w:bookmarkStart w:id="5" w:name="_Toc196918664"/>
      <w:r>
        <w:lastRenderedPageBreak/>
        <w:t xml:space="preserve">1 </w:t>
      </w:r>
      <w:r w:rsidR="00741646" w:rsidRPr="10D3FB7E">
        <w:t>Purpose</w:t>
      </w:r>
      <w:bookmarkEnd w:id="0"/>
      <w:bookmarkEnd w:id="5"/>
    </w:p>
    <w:p w14:paraId="1274857B" w14:textId="0CA9691C" w:rsidR="00741646" w:rsidRDefault="00741646" w:rsidP="00741646">
      <w:pPr>
        <w:pStyle w:val="BodyText1"/>
        <w:rPr>
          <w:rFonts w:eastAsia="Arial"/>
          <w:lang w:val="en-US"/>
        </w:rPr>
      </w:pPr>
      <w:r w:rsidRPr="10D3FB7E">
        <w:rPr>
          <w:rFonts w:eastAsia="Arial"/>
          <w:lang w:val="en-US"/>
        </w:rPr>
        <w:t xml:space="preserve">This document provides information and guidance for anyone undertaking </w:t>
      </w:r>
      <w:r w:rsidR="7AC855F3" w:rsidRPr="37266E5E">
        <w:rPr>
          <w:rFonts w:eastAsia="Arial"/>
          <w:lang w:val="en-US"/>
        </w:rPr>
        <w:t xml:space="preserve">the discharge of surface water run-off from a construction site </w:t>
      </w:r>
      <w:r w:rsidRPr="10D3FB7E">
        <w:rPr>
          <w:rFonts w:eastAsia="Arial"/>
          <w:lang w:val="en-US"/>
        </w:rPr>
        <w:t xml:space="preserve">which requires </w:t>
      </w:r>
      <w:proofErr w:type="spellStart"/>
      <w:r w:rsidR="673A56F6" w:rsidRPr="37266E5E">
        <w:rPr>
          <w:rFonts w:eastAsia="Arial"/>
          <w:lang w:val="en-US"/>
        </w:rPr>
        <w:t>authorisation</w:t>
      </w:r>
      <w:proofErr w:type="spellEnd"/>
      <w:r>
        <w:rPr>
          <w:rFonts w:eastAsia="Arial"/>
          <w:lang w:val="en-US"/>
        </w:rPr>
        <w:t xml:space="preserve"> </w:t>
      </w:r>
      <w:r w:rsidRPr="10D3FB7E">
        <w:rPr>
          <w:rFonts w:eastAsia="Arial"/>
          <w:lang w:val="en-US"/>
        </w:rPr>
        <w:t xml:space="preserve">under The Environmental </w:t>
      </w:r>
      <w:proofErr w:type="spellStart"/>
      <w:r w:rsidRPr="10D3FB7E">
        <w:rPr>
          <w:rFonts w:eastAsia="Arial"/>
          <w:lang w:val="en-US"/>
        </w:rPr>
        <w:t>Authorisations</w:t>
      </w:r>
      <w:proofErr w:type="spellEnd"/>
      <w:r w:rsidRPr="10D3FB7E">
        <w:rPr>
          <w:rFonts w:eastAsia="Arial"/>
          <w:lang w:val="en-US"/>
        </w:rPr>
        <w:t xml:space="preserve"> (Scotland) Regulations</w:t>
      </w:r>
      <w:r w:rsidR="00D92EFF">
        <w:rPr>
          <w:rFonts w:eastAsia="Arial"/>
          <w:lang w:val="en-US"/>
        </w:rPr>
        <w:t xml:space="preserve"> 2018</w:t>
      </w:r>
      <w:r w:rsidRPr="10D3FB7E">
        <w:rPr>
          <w:rFonts w:eastAsia="Arial"/>
          <w:lang w:val="en-US"/>
        </w:rPr>
        <w:t>.</w:t>
      </w:r>
    </w:p>
    <w:p w14:paraId="11DACB57" w14:textId="338B0B7F" w:rsidR="00855AD0" w:rsidRPr="00A74EAF" w:rsidRDefault="00741646" w:rsidP="00741646">
      <w:pPr>
        <w:pStyle w:val="BodyText1"/>
        <w:rPr>
          <w:rFonts w:eastAsia="Arial"/>
          <w:lang w:val="en-US"/>
        </w:rPr>
      </w:pPr>
      <w:r>
        <w:rPr>
          <w:rFonts w:eastAsia="Arial"/>
          <w:lang w:val="en-US"/>
        </w:rPr>
        <w:t>This guidance does not cover</w:t>
      </w:r>
      <w:r w:rsidR="004017B6">
        <w:rPr>
          <w:rFonts w:eastAsia="Arial"/>
          <w:lang w:val="en-US"/>
        </w:rPr>
        <w:t xml:space="preserve"> any </w:t>
      </w:r>
      <w:r>
        <w:rPr>
          <w:rFonts w:eastAsia="Arial"/>
          <w:lang w:val="en-US"/>
        </w:rPr>
        <w:t xml:space="preserve">other permissions that may </w:t>
      </w:r>
      <w:r w:rsidR="004017B6">
        <w:rPr>
          <w:rFonts w:eastAsia="Arial"/>
          <w:lang w:val="en-US"/>
        </w:rPr>
        <w:t xml:space="preserve">be </w:t>
      </w:r>
      <w:r>
        <w:rPr>
          <w:rFonts w:eastAsia="Arial"/>
          <w:lang w:val="en-US"/>
        </w:rPr>
        <w:t xml:space="preserve">required.  </w:t>
      </w:r>
    </w:p>
    <w:p w14:paraId="7FC33F7D" w14:textId="20327F01" w:rsidR="004017B6" w:rsidRDefault="005F525E" w:rsidP="009F7DC8">
      <w:pPr>
        <w:pStyle w:val="Heading1"/>
        <w:rPr>
          <w:shd w:val="clear" w:color="auto" w:fill="FFFFFF"/>
        </w:rPr>
      </w:pPr>
      <w:bookmarkStart w:id="6" w:name="_Toc191392676"/>
      <w:bookmarkStart w:id="7" w:name="_Toc196918665"/>
      <w:r>
        <w:rPr>
          <w:shd w:val="clear" w:color="auto" w:fill="FFFFFF"/>
        </w:rPr>
        <w:t xml:space="preserve">2 </w:t>
      </w:r>
      <w:r w:rsidR="00AE6267" w:rsidRPr="00820023">
        <w:rPr>
          <w:shd w:val="clear" w:color="auto" w:fill="FFFFFF"/>
        </w:rPr>
        <w:t>Understanding the activity</w:t>
      </w:r>
      <w:bookmarkEnd w:id="6"/>
      <w:bookmarkEnd w:id="7"/>
      <w:r w:rsidR="00AE6267" w:rsidRPr="00820023">
        <w:rPr>
          <w:shd w:val="clear" w:color="auto" w:fill="FFFFFF"/>
        </w:rPr>
        <w:t> </w:t>
      </w:r>
      <w:r w:rsidR="004017B6" w:rsidRPr="00820023">
        <w:rPr>
          <w:shd w:val="clear" w:color="auto" w:fill="FFFFFF"/>
        </w:rPr>
        <w:t> </w:t>
      </w:r>
    </w:p>
    <w:p w14:paraId="38C75A48" w14:textId="77777777" w:rsidR="009E5328" w:rsidRPr="00A74EAF" w:rsidRDefault="009E5328" w:rsidP="009E5328">
      <w:pPr>
        <w:pStyle w:val="BodyText1"/>
        <w:rPr>
          <w:rFonts w:eastAsiaTheme="majorEastAsia"/>
        </w:rPr>
      </w:pPr>
      <w:r>
        <w:rPr>
          <w:rStyle w:val="eop"/>
          <w:rFonts w:eastAsiaTheme="majorEastAsia"/>
        </w:rPr>
        <w:t xml:space="preserve">This activity is the discharge to the water environment of water run-off from construction sites. </w:t>
      </w:r>
    </w:p>
    <w:p w14:paraId="17DDC149" w14:textId="5D0367AE" w:rsidR="004C075A" w:rsidRDefault="004C075A" w:rsidP="002C424C">
      <w:pPr>
        <w:pStyle w:val="BodyText1"/>
        <w:rPr>
          <w:rStyle w:val="eop"/>
          <w:rFonts w:eastAsiaTheme="majorEastAsia"/>
        </w:rPr>
      </w:pPr>
      <w:r>
        <w:rPr>
          <w:rStyle w:val="eop"/>
          <w:rFonts w:eastAsiaTheme="majorEastAsia" w:cstheme="minorHAnsi"/>
        </w:rPr>
        <w:t>Water run-off includes any water from rainfall (or any meltwater from ice or snow) that flows over (or horiz</w:t>
      </w:r>
      <w:r w:rsidR="005B3333">
        <w:rPr>
          <w:rStyle w:val="eop"/>
          <w:rFonts w:eastAsiaTheme="majorEastAsia" w:cstheme="minorHAnsi"/>
        </w:rPr>
        <w:t xml:space="preserve">ontally through) the surface of the ground and any matter (for example soils) that are picked up by that </w:t>
      </w:r>
      <w:r w:rsidR="005A7C05">
        <w:rPr>
          <w:rStyle w:val="eop"/>
          <w:rFonts w:eastAsiaTheme="majorEastAsia" w:cstheme="minorHAnsi"/>
        </w:rPr>
        <w:t>water as it does so.</w:t>
      </w:r>
      <w:r w:rsidR="009F7DC8" w:rsidRPr="009F7DC8">
        <w:rPr>
          <w:rStyle w:val="eop"/>
          <w:rFonts w:eastAsiaTheme="majorEastAsia"/>
        </w:rPr>
        <w:t xml:space="preserve"> </w:t>
      </w:r>
    </w:p>
    <w:p w14:paraId="7111ED11" w14:textId="3B9EA7C4" w:rsidR="00855AD0" w:rsidRDefault="005A7C05" w:rsidP="002C424C">
      <w:pPr>
        <w:pStyle w:val="BodyText1"/>
        <w:rPr>
          <w:rStyle w:val="eop"/>
          <w:rFonts w:eastAsiaTheme="majorEastAsia"/>
        </w:rPr>
      </w:pPr>
      <w:r w:rsidRPr="0E4CBC40">
        <w:rPr>
          <w:rStyle w:val="eop"/>
          <w:rFonts w:eastAsiaTheme="majorEastAsia"/>
        </w:rPr>
        <w:t>Construction includes any land preparation, demolition work or ground remediation required prior to construction taking place.</w:t>
      </w:r>
    </w:p>
    <w:p w14:paraId="02C51A7E" w14:textId="38795A1B" w:rsidR="40A683CC" w:rsidRDefault="005F525E" w:rsidP="31E2EDC5">
      <w:pPr>
        <w:pStyle w:val="Heading1"/>
      </w:pPr>
      <w:bookmarkStart w:id="8" w:name="_Toc196918666"/>
      <w:r>
        <w:t xml:space="preserve">3 </w:t>
      </w:r>
      <w:r w:rsidR="40A683CC">
        <w:t xml:space="preserve">Types of </w:t>
      </w:r>
      <w:r w:rsidR="00861E0E">
        <w:t>a</w:t>
      </w:r>
      <w:r w:rsidR="40A683CC">
        <w:t>uthorisation</w:t>
      </w:r>
      <w:bookmarkEnd w:id="8"/>
    </w:p>
    <w:p w14:paraId="3A82D25A" w14:textId="0B9542AC" w:rsidR="00D7675A" w:rsidRDefault="00D7675A" w:rsidP="00D7675A">
      <w:pPr>
        <w:pStyle w:val="Heading2"/>
        <w:rPr>
          <w:rFonts w:eastAsia="Arial"/>
        </w:rPr>
      </w:pPr>
      <w:bookmarkStart w:id="9" w:name="_Toc196918667"/>
      <w:r>
        <w:rPr>
          <w:rFonts w:eastAsia="Arial"/>
        </w:rPr>
        <w:t xml:space="preserve">3.1 </w:t>
      </w:r>
      <w:r w:rsidR="00861E0E">
        <w:rPr>
          <w:rFonts w:eastAsia="Arial"/>
        </w:rPr>
        <w:t>Discharge of water r</w:t>
      </w:r>
      <w:r>
        <w:rPr>
          <w:rFonts w:eastAsia="Arial"/>
        </w:rPr>
        <w:t>un-off</w:t>
      </w:r>
      <w:bookmarkEnd w:id="9"/>
      <w:r>
        <w:rPr>
          <w:rFonts w:eastAsia="Arial"/>
        </w:rPr>
        <w:t xml:space="preserve"> </w:t>
      </w:r>
    </w:p>
    <w:p w14:paraId="0D648A7D" w14:textId="4F64763B" w:rsidR="40A683CC" w:rsidRDefault="40A683CC" w:rsidP="31E2EDC5">
      <w:pPr>
        <w:spacing w:after="240"/>
        <w:rPr>
          <w:rFonts w:ascii="Arial" w:eastAsia="Arial" w:hAnsi="Arial" w:cs="Arial"/>
        </w:rPr>
      </w:pPr>
      <w:r w:rsidRPr="31E2EDC5">
        <w:rPr>
          <w:rFonts w:ascii="Arial" w:eastAsia="Arial" w:hAnsi="Arial" w:cs="Arial"/>
        </w:rPr>
        <w:t xml:space="preserve">Depending on the activity, the discharge may </w:t>
      </w:r>
      <w:r w:rsidR="000E7259" w:rsidRPr="31E2EDC5">
        <w:rPr>
          <w:rFonts w:ascii="Arial" w:eastAsia="Arial" w:hAnsi="Arial" w:cs="Arial"/>
        </w:rPr>
        <w:t xml:space="preserve">be authorised by EASR GBR 10D </w:t>
      </w:r>
      <w:r w:rsidR="000E7259">
        <w:rPr>
          <w:rFonts w:ascii="Arial" w:eastAsia="Arial" w:hAnsi="Arial" w:cs="Arial"/>
        </w:rPr>
        <w:t xml:space="preserve">or </w:t>
      </w:r>
      <w:r w:rsidRPr="31E2EDC5">
        <w:rPr>
          <w:rFonts w:ascii="Arial" w:eastAsia="Arial" w:hAnsi="Arial" w:cs="Arial"/>
        </w:rPr>
        <w:t>require a permit under The Environmental Authorisations (Scotland) Regulations (EASR). Table 1 sets out the types of authorisation.</w:t>
      </w:r>
    </w:p>
    <w:p w14:paraId="4F684BE2" w14:textId="0ADFB4A8" w:rsidR="31E2EDC5" w:rsidRDefault="40A683CC" w:rsidP="007D6E62">
      <w:pPr>
        <w:spacing w:after="240"/>
      </w:pPr>
      <w:r w:rsidRPr="31E2EDC5">
        <w:rPr>
          <w:rFonts w:ascii="Arial" w:eastAsia="Arial" w:hAnsi="Arial" w:cs="Arial"/>
          <w:b/>
          <w:bCs/>
        </w:rPr>
        <w:t xml:space="preserve">Table 1: Types of authorisation for </w:t>
      </w:r>
      <w:r w:rsidRPr="31E2EDC5">
        <w:rPr>
          <w:rFonts w:ascii="Arial" w:eastAsia="Arial" w:hAnsi="Arial" w:cs="Arial"/>
          <w:b/>
          <w:bCs/>
          <w:lang w:val="en-US"/>
        </w:rPr>
        <w:t>the discharge of water run-off from a construction site to the</w:t>
      </w:r>
      <w:r w:rsidR="31AC64F4" w:rsidRPr="31E2EDC5">
        <w:rPr>
          <w:rFonts w:ascii="Arial" w:eastAsia="Arial" w:hAnsi="Arial" w:cs="Arial"/>
          <w:b/>
          <w:bCs/>
          <w:lang w:val="en-US"/>
        </w:rPr>
        <w:t xml:space="preserve"> water environment</w:t>
      </w:r>
    </w:p>
    <w:tbl>
      <w:tblPr>
        <w:tblW w:w="0" w:type="auto"/>
        <w:tblLook w:val="04A0" w:firstRow="1" w:lastRow="0" w:firstColumn="1" w:lastColumn="0" w:noHBand="0" w:noVBand="1"/>
        <w:tblCaption w:val="Table 1: Types of authorisation for the discharge of water run-off from a construction site to the water environment"/>
        <w:tblDescription w:val="This table shows:&#10;The type of authorisation.&#10;The activity description."/>
      </w:tblPr>
      <w:tblGrid>
        <w:gridCol w:w="2529"/>
        <w:gridCol w:w="7673"/>
      </w:tblGrid>
      <w:tr w:rsidR="3B5811F8" w14:paraId="3127EDC7" w14:textId="77777777" w:rsidTr="004B30E9">
        <w:trPr>
          <w:cantSplit/>
          <w:trHeight w:val="610"/>
          <w:tblHeader/>
        </w:trPr>
        <w:tc>
          <w:tcPr>
            <w:tcW w:w="2550" w:type="dxa"/>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13304CF4" w14:textId="74EF2E99" w:rsidR="1C3FB822" w:rsidRDefault="0C00278C" w:rsidP="37266E5E">
            <w:pPr>
              <w:spacing w:before="120" w:after="120" w:line="276" w:lineRule="auto"/>
              <w:jc w:val="center"/>
              <w:rPr>
                <w:rFonts w:ascii="Arial" w:eastAsia="Times New Roman" w:hAnsi="Arial" w:cs="Arial"/>
                <w:b/>
                <w:bCs/>
                <w:color w:val="FFFFFF" w:themeColor="background1"/>
                <w:lang w:eastAsia="en-GB"/>
              </w:rPr>
            </w:pPr>
            <w:r w:rsidRPr="37266E5E">
              <w:rPr>
                <w:rFonts w:ascii="Arial" w:eastAsia="Times New Roman" w:hAnsi="Arial" w:cs="Arial"/>
                <w:b/>
                <w:bCs/>
                <w:color w:val="FFFFFF" w:themeColor="background1"/>
                <w:lang w:eastAsia="en-GB"/>
              </w:rPr>
              <w:lastRenderedPageBreak/>
              <w:t>Type of authorisation</w:t>
            </w:r>
          </w:p>
        </w:tc>
        <w:tc>
          <w:tcPr>
            <w:tcW w:w="7808" w:type="dxa"/>
            <w:tcBorders>
              <w:top w:val="single" w:sz="8" w:space="0" w:color="auto"/>
              <w:left w:val="nil"/>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5CADE614" w14:textId="697214B9" w:rsidR="1C3FB822" w:rsidRDefault="0C00278C" w:rsidP="37266E5E">
            <w:pPr>
              <w:spacing w:before="120" w:after="120" w:line="276" w:lineRule="auto"/>
              <w:jc w:val="center"/>
              <w:rPr>
                <w:rFonts w:ascii="Arial" w:eastAsia="Times New Roman" w:hAnsi="Arial" w:cs="Arial"/>
                <w:b/>
                <w:bCs/>
                <w:color w:val="FFFFFF" w:themeColor="background1"/>
                <w:lang w:eastAsia="en-GB"/>
              </w:rPr>
            </w:pPr>
            <w:r w:rsidRPr="37266E5E">
              <w:rPr>
                <w:rFonts w:ascii="Arial" w:eastAsia="Times New Roman" w:hAnsi="Arial" w:cs="Arial"/>
                <w:b/>
                <w:bCs/>
                <w:color w:val="FFFFFF" w:themeColor="background1"/>
                <w:lang w:eastAsia="en-GB"/>
              </w:rPr>
              <w:t>Activity description</w:t>
            </w:r>
          </w:p>
        </w:tc>
      </w:tr>
      <w:tr w:rsidR="3B5811F8" w14:paraId="60510EF4" w14:textId="77777777" w:rsidTr="007D6E62">
        <w:trPr>
          <w:cantSplit/>
          <w:trHeight w:val="315"/>
          <w:tblHeader/>
        </w:trPr>
        <w:tc>
          <w:tcPr>
            <w:tcW w:w="2550"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0F12E1FD" w14:textId="4E01A870" w:rsidR="1C3FB822" w:rsidRDefault="0C00278C" w:rsidP="37266E5E">
            <w:pPr>
              <w:spacing w:before="120" w:after="120" w:line="240" w:lineRule="auto"/>
              <w:jc w:val="center"/>
              <w:rPr>
                <w:lang w:eastAsia="en-GB"/>
              </w:rPr>
            </w:pPr>
            <w:r w:rsidRPr="37266E5E">
              <w:rPr>
                <w:lang w:eastAsia="en-GB"/>
              </w:rPr>
              <w:t>Water GBR</w:t>
            </w:r>
            <w:r w:rsidR="197AC51F" w:rsidRPr="37266E5E">
              <w:rPr>
                <w:lang w:eastAsia="en-GB"/>
              </w:rPr>
              <w:t xml:space="preserve"> </w:t>
            </w:r>
            <w:r w:rsidRPr="37266E5E">
              <w:rPr>
                <w:lang w:eastAsia="en-GB"/>
              </w:rPr>
              <w:t>10D</w:t>
            </w:r>
          </w:p>
        </w:tc>
        <w:tc>
          <w:tcPr>
            <w:tcW w:w="7808"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48EDC2FE" w14:textId="77777777" w:rsidR="31F4F380" w:rsidRDefault="22A661E3" w:rsidP="3B5811F8">
            <w:r>
              <w:t>The discharge of water run-off from a construction site to the water environment where the site, including any constructed access tracks, does not— </w:t>
            </w:r>
          </w:p>
          <w:p w14:paraId="28C2D656" w14:textId="77777777" w:rsidR="31F4F380" w:rsidRDefault="22A661E3" w:rsidP="00DA0250">
            <w:pPr>
              <w:numPr>
                <w:ilvl w:val="0"/>
                <w:numId w:val="1"/>
              </w:numPr>
              <w:ind w:left="1276" w:hanging="283"/>
            </w:pPr>
            <w:r>
              <w:t>exceed 4 hectares, </w:t>
            </w:r>
          </w:p>
          <w:p w14:paraId="5FFB9720" w14:textId="77777777" w:rsidR="31F4F380" w:rsidRDefault="22A661E3" w:rsidP="00DA0250">
            <w:pPr>
              <w:numPr>
                <w:ilvl w:val="0"/>
                <w:numId w:val="2"/>
              </w:numPr>
              <w:ind w:left="1276" w:hanging="283"/>
            </w:pPr>
            <w:r>
              <w:t>contain a road or track length in excess of 5km, or </w:t>
            </w:r>
          </w:p>
          <w:p w14:paraId="06A0234B" w14:textId="65ACCD53" w:rsidR="3B5811F8" w:rsidRPr="00D57C30" w:rsidRDefault="22A661E3" w:rsidP="00DA0250">
            <w:pPr>
              <w:numPr>
                <w:ilvl w:val="0"/>
                <w:numId w:val="3"/>
              </w:numPr>
              <w:ind w:left="1276" w:hanging="283"/>
            </w:pPr>
            <w:r>
              <w:t>include any area of more than 1 hectare or any length of more than 500 metres on ground with a slope in excess of 25</w:t>
            </w:r>
            <w:r w:rsidR="000359CF">
              <w:t xml:space="preserve"> degrees</w:t>
            </w:r>
            <w:r>
              <w:t>. </w:t>
            </w:r>
          </w:p>
        </w:tc>
      </w:tr>
      <w:tr w:rsidR="3B5811F8" w14:paraId="7D9106FC" w14:textId="77777777" w:rsidTr="007D6E62">
        <w:trPr>
          <w:cantSplit/>
          <w:trHeight w:val="300"/>
          <w:tblHeader/>
        </w:trPr>
        <w:tc>
          <w:tcPr>
            <w:tcW w:w="2550"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6CCEA17C" w14:textId="4558656F" w:rsidR="354B439A" w:rsidRDefault="5D4D91FF" w:rsidP="37266E5E">
            <w:pPr>
              <w:spacing w:before="120" w:after="120" w:line="240" w:lineRule="auto"/>
              <w:jc w:val="center"/>
              <w:rPr>
                <w:rFonts w:ascii="Arial" w:eastAsia="Arial" w:hAnsi="Arial" w:cs="Arial"/>
              </w:rPr>
            </w:pPr>
            <w:r w:rsidRPr="37266E5E">
              <w:rPr>
                <w:rFonts w:ascii="Arial" w:eastAsia="Times New Roman" w:hAnsi="Arial" w:cs="Arial"/>
                <w:lang w:eastAsia="en-GB"/>
              </w:rPr>
              <w:t>Permit</w:t>
            </w:r>
          </w:p>
        </w:tc>
        <w:tc>
          <w:tcPr>
            <w:tcW w:w="7808"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0629EE4C" w14:textId="23173F1A" w:rsidR="16770140" w:rsidRPr="008E4F12" w:rsidRDefault="6B724AD5" w:rsidP="008E4F12">
            <w:pPr>
              <w:spacing w:before="120" w:after="120"/>
              <w:rPr>
                <w:rFonts w:eastAsiaTheme="majorEastAsia"/>
              </w:rPr>
            </w:pPr>
            <w:r>
              <w:t>The discharge of water run-off from a construction site to the water environment where the site, including any constructed access tracks-</w:t>
            </w:r>
            <w:r w:rsidR="79D8D21D" w:rsidRPr="37266E5E">
              <w:rPr>
                <w:rFonts w:ascii="Arial" w:eastAsia="Arial" w:hAnsi="Arial" w:cs="Arial"/>
              </w:rPr>
              <w:t>where the activity is not authorised by GBR 10D</w:t>
            </w:r>
          </w:p>
        </w:tc>
      </w:tr>
    </w:tbl>
    <w:p w14:paraId="276E1BBB" w14:textId="79A428EA" w:rsidR="3B5811F8" w:rsidRPr="00C11ACC" w:rsidRDefault="3B5811F8" w:rsidP="3B5811F8">
      <w:pPr>
        <w:spacing w:after="240"/>
        <w:rPr>
          <w:rFonts w:ascii="Arial" w:eastAsia="Arial" w:hAnsi="Arial" w:cs="Arial"/>
          <w:strike/>
        </w:rPr>
      </w:pPr>
    </w:p>
    <w:p w14:paraId="7369C9DB" w14:textId="2DA5B8DA" w:rsidR="00C11ACC" w:rsidRDefault="00C11ACC" w:rsidP="00491D47">
      <w:pPr>
        <w:spacing w:after="240"/>
        <w:rPr>
          <w:rFonts w:ascii="Arial" w:eastAsia="Arial" w:hAnsi="Arial" w:cs="Arial"/>
        </w:rPr>
      </w:pPr>
      <w:r w:rsidRPr="00C11ACC">
        <w:rPr>
          <w:rFonts w:ascii="Arial" w:eastAsia="Arial" w:hAnsi="Arial" w:cs="Arial"/>
        </w:rPr>
        <w:t>GBR10D authorises water run-off from a construction site, of specific scale and criteria. SEPA does not authorise the overland, sheet flow from any construction site to the water environment. Any overland flow must be managed so that it doesn’t cause pollution; this could include directing these flows to a surface water drainage system.</w:t>
      </w:r>
    </w:p>
    <w:p w14:paraId="5A845334" w14:textId="2B75BC9D" w:rsidR="00AF747E" w:rsidRDefault="00AF747E" w:rsidP="00AF747E">
      <w:pPr>
        <w:pStyle w:val="Heading2"/>
        <w:rPr>
          <w:rFonts w:eastAsia="Arial"/>
        </w:rPr>
      </w:pPr>
      <w:bookmarkStart w:id="10" w:name="_Toc196918668"/>
      <w:r>
        <w:rPr>
          <w:rFonts w:eastAsia="Arial"/>
        </w:rPr>
        <w:t>3.</w:t>
      </w:r>
      <w:r w:rsidR="00D7675A">
        <w:rPr>
          <w:rFonts w:eastAsia="Arial"/>
        </w:rPr>
        <w:t>2</w:t>
      </w:r>
      <w:r>
        <w:rPr>
          <w:rFonts w:eastAsia="Arial"/>
        </w:rPr>
        <w:t xml:space="preserve"> Other Activities</w:t>
      </w:r>
      <w:bookmarkEnd w:id="10"/>
    </w:p>
    <w:p w14:paraId="106FD0A0" w14:textId="24D6FAE6" w:rsidR="00B3112E" w:rsidRPr="00B3112E" w:rsidRDefault="000109CA" w:rsidP="00B3112E">
      <w:pPr>
        <w:spacing w:after="240"/>
        <w:rPr>
          <w:rFonts w:ascii="Arial" w:eastAsia="Arial" w:hAnsi="Arial" w:cs="Arial"/>
        </w:rPr>
      </w:pPr>
      <w:r w:rsidRPr="000109CA">
        <w:rPr>
          <w:rFonts w:ascii="Arial" w:eastAsia="Arial" w:hAnsi="Arial" w:cs="Arial"/>
        </w:rPr>
        <w:t xml:space="preserve">Large scale construction sites may comprise of a number of regulated activities in addition to </w:t>
      </w:r>
      <w:r w:rsidR="00487591">
        <w:rPr>
          <w:rFonts w:ascii="Arial" w:eastAsia="Arial" w:hAnsi="Arial" w:cs="Arial"/>
        </w:rPr>
        <w:t xml:space="preserve">run-off </w:t>
      </w:r>
      <w:r w:rsidRPr="000109CA">
        <w:rPr>
          <w:rFonts w:ascii="Arial" w:eastAsia="Arial" w:hAnsi="Arial" w:cs="Arial"/>
        </w:rPr>
        <w:t>discharges</w:t>
      </w:r>
      <w:r w:rsidR="00936D12">
        <w:rPr>
          <w:rFonts w:ascii="Arial" w:eastAsia="Arial" w:hAnsi="Arial" w:cs="Arial"/>
        </w:rPr>
        <w:t xml:space="preserve">. These </w:t>
      </w:r>
      <w:r w:rsidRPr="000109CA">
        <w:rPr>
          <w:rFonts w:ascii="Arial" w:eastAsia="Arial" w:hAnsi="Arial" w:cs="Arial"/>
        </w:rPr>
        <w:t>may include activities such as engineering works (river banks/bed, culverts, tracks/roads, bridges, quarrying/borrow pits, abstractions/dewatering). Our EASR Guidance: Construction works and silt / pollution mitigation provides further information.</w:t>
      </w:r>
    </w:p>
    <w:p w14:paraId="22F49D32" w14:textId="145C967F" w:rsidR="000664F0" w:rsidRPr="00491D47" w:rsidRDefault="000664F0" w:rsidP="000664F0">
      <w:pPr>
        <w:spacing w:after="240"/>
        <w:rPr>
          <w:rFonts w:ascii="Arial" w:eastAsia="Arial" w:hAnsi="Arial" w:cs="Arial"/>
        </w:rPr>
      </w:pPr>
      <w:r w:rsidRPr="00C11ACC">
        <w:rPr>
          <w:rFonts w:ascii="Arial" w:eastAsia="Arial" w:hAnsi="Arial" w:cs="Arial"/>
        </w:rPr>
        <w:t xml:space="preserve">The temporary abstraction </w:t>
      </w:r>
      <w:r w:rsidR="0060349F">
        <w:rPr>
          <w:rFonts w:ascii="Arial" w:eastAsia="Arial" w:hAnsi="Arial" w:cs="Arial"/>
        </w:rPr>
        <w:t xml:space="preserve">and subsequent discharge </w:t>
      </w:r>
      <w:r w:rsidRPr="00C11ACC">
        <w:rPr>
          <w:rFonts w:ascii="Arial" w:eastAsia="Arial" w:hAnsi="Arial" w:cs="Arial"/>
        </w:rPr>
        <w:t>of groundwater at some construction sites may be authorised by GBR</w:t>
      </w:r>
      <w:r w:rsidR="0060349F">
        <w:rPr>
          <w:rFonts w:ascii="Arial" w:eastAsia="Arial" w:hAnsi="Arial" w:cs="Arial"/>
        </w:rPr>
        <w:t xml:space="preserve"> </w:t>
      </w:r>
      <w:r w:rsidRPr="00C11ACC">
        <w:rPr>
          <w:rFonts w:ascii="Arial" w:eastAsia="Arial" w:hAnsi="Arial" w:cs="Arial"/>
        </w:rPr>
        <w:t xml:space="preserve">15. The GBR rules can be found on the GBR 15 activity webpage.  </w:t>
      </w:r>
    </w:p>
    <w:p w14:paraId="5B49E73A" w14:textId="2CA3434C" w:rsidR="00B3112E" w:rsidRDefault="00B3112E" w:rsidP="00B3112E">
      <w:pPr>
        <w:spacing w:after="240"/>
        <w:rPr>
          <w:rFonts w:ascii="Arial" w:eastAsia="Arial" w:hAnsi="Arial" w:cs="Arial"/>
        </w:rPr>
      </w:pPr>
      <w:r w:rsidRPr="00B3112E">
        <w:rPr>
          <w:rFonts w:ascii="Arial" w:eastAsia="Arial" w:hAnsi="Arial" w:cs="Arial"/>
        </w:rPr>
        <w:t>Outfalls must be installed in accordance with EASR Water GBR 6.  The outfall should be designed and installed following best practice as described in WAT-G-036 EASR Guidance: Intakes and outfalls.</w:t>
      </w:r>
    </w:p>
    <w:p w14:paraId="44828D09" w14:textId="292A69DB" w:rsidR="00003DDC" w:rsidRPr="00003DDC" w:rsidRDefault="0072785E" w:rsidP="00AF747E">
      <w:pPr>
        <w:pStyle w:val="Heading2"/>
      </w:pPr>
      <w:bookmarkStart w:id="11" w:name="_Toc196918669"/>
      <w:r>
        <w:lastRenderedPageBreak/>
        <w:t>3.</w:t>
      </w:r>
      <w:r w:rsidR="00D7675A">
        <w:t>3</w:t>
      </w:r>
      <w:r>
        <w:t xml:space="preserve"> </w:t>
      </w:r>
      <w:r w:rsidR="00003DDC" w:rsidRPr="00003DDC">
        <w:t>Phasing of construction</w:t>
      </w:r>
      <w:bookmarkEnd w:id="11"/>
    </w:p>
    <w:p w14:paraId="5F696A9C" w14:textId="77777777" w:rsidR="00003DDC" w:rsidRPr="00003DDC" w:rsidRDefault="00003DDC" w:rsidP="00003DDC">
      <w:pPr>
        <w:spacing w:after="240"/>
        <w:rPr>
          <w:rFonts w:ascii="Arial" w:eastAsia="Arial" w:hAnsi="Arial"/>
        </w:rPr>
      </w:pPr>
      <w:r w:rsidRPr="00003DDC">
        <w:rPr>
          <w:rFonts w:ascii="Arial" w:eastAsia="Arial" w:hAnsi="Arial"/>
        </w:rPr>
        <w:t>If you want the development to be constructed in area-based phases, the GBR threshold may be applied to each separate area provided that:</w:t>
      </w:r>
    </w:p>
    <w:p w14:paraId="6A2BC26E" w14:textId="77777777" w:rsidR="00003DDC" w:rsidRPr="00003DDC" w:rsidRDefault="00003DDC" w:rsidP="00DA0250">
      <w:pPr>
        <w:numPr>
          <w:ilvl w:val="0"/>
          <w:numId w:val="4"/>
        </w:numPr>
        <w:spacing w:after="240"/>
        <w:rPr>
          <w:rFonts w:ascii="Arial" w:eastAsia="Arial" w:hAnsi="Arial"/>
        </w:rPr>
      </w:pPr>
      <w:r w:rsidRPr="00003DDC">
        <w:rPr>
          <w:rFonts w:ascii="Arial" w:eastAsia="Arial" w:hAnsi="Arial"/>
        </w:rPr>
        <w:t>The distinct phases remain below the thresholds for a permit.</w:t>
      </w:r>
    </w:p>
    <w:p w14:paraId="2BCED50C" w14:textId="77777777" w:rsidR="00003DDC" w:rsidRPr="00003DDC" w:rsidRDefault="00003DDC" w:rsidP="00DA0250">
      <w:pPr>
        <w:numPr>
          <w:ilvl w:val="0"/>
          <w:numId w:val="4"/>
        </w:numPr>
        <w:spacing w:after="240"/>
        <w:rPr>
          <w:rFonts w:ascii="Arial" w:eastAsia="Arial" w:hAnsi="Arial"/>
        </w:rPr>
      </w:pPr>
      <w:r w:rsidRPr="00003DDC">
        <w:rPr>
          <w:rFonts w:ascii="Arial" w:eastAsia="Arial" w:hAnsi="Arial"/>
        </w:rPr>
        <w:t>All construction work is complete before any construction work (including land preparation) begins in the next phase.</w:t>
      </w:r>
    </w:p>
    <w:p w14:paraId="38CFF418" w14:textId="77777777" w:rsidR="00003DDC" w:rsidRPr="00003DDC" w:rsidRDefault="00003DDC" w:rsidP="00DA0250">
      <w:pPr>
        <w:numPr>
          <w:ilvl w:val="0"/>
          <w:numId w:val="4"/>
        </w:numPr>
        <w:spacing w:after="240"/>
        <w:rPr>
          <w:rFonts w:ascii="Arial" w:eastAsia="Arial" w:hAnsi="Arial"/>
        </w:rPr>
      </w:pPr>
      <w:r w:rsidRPr="00003DDC">
        <w:rPr>
          <w:rFonts w:ascii="Arial" w:eastAsia="Arial" w:hAnsi="Arial"/>
        </w:rPr>
        <w:t>No water run-off from a ‘live construction’ phase drains to (or through) a completed phase.</w:t>
      </w:r>
    </w:p>
    <w:p w14:paraId="1CD4022E" w14:textId="77777777" w:rsidR="00003DDC" w:rsidRPr="00003DDC" w:rsidRDefault="00003DDC" w:rsidP="00DA0250">
      <w:pPr>
        <w:pStyle w:val="BodyText1"/>
        <w:numPr>
          <w:ilvl w:val="0"/>
          <w:numId w:val="4"/>
        </w:numPr>
        <w:rPr>
          <w:rFonts w:eastAsia="Arial"/>
        </w:rPr>
      </w:pPr>
      <w:r w:rsidRPr="00003DDC">
        <w:rPr>
          <w:rFonts w:eastAsia="Arial"/>
        </w:rPr>
        <w:t>The final sustainable urban drainage system (SUDS) is fully operational for the completed phase.</w:t>
      </w:r>
    </w:p>
    <w:p w14:paraId="0012866D" w14:textId="6280DF92" w:rsidR="00003DDC" w:rsidRPr="00B12F7A" w:rsidRDefault="00003DDC" w:rsidP="00B12F7A">
      <w:pPr>
        <w:pStyle w:val="BodyText1"/>
        <w:rPr>
          <w:rFonts w:eastAsia="Arial" w:cs="Times New Roman"/>
          <w:lang w:val="en-US"/>
        </w:rPr>
      </w:pPr>
      <w:r w:rsidRPr="00003DDC">
        <w:rPr>
          <w:rFonts w:eastAsia="Arial" w:cs="Times New Roman"/>
          <w:lang w:val="en-US"/>
        </w:rPr>
        <w:t xml:space="preserve">The run-off from any access roads within your construction site will be included in the Construction Run-off Permit. </w:t>
      </w:r>
    </w:p>
    <w:p w14:paraId="307C125A" w14:textId="3848E8DC" w:rsidR="004F68A9" w:rsidRDefault="005F525E" w:rsidP="001565F3">
      <w:pPr>
        <w:pStyle w:val="Heading2"/>
        <w:rPr>
          <w:rFonts w:eastAsia="Arial"/>
        </w:rPr>
      </w:pPr>
      <w:bookmarkStart w:id="12" w:name="_Toc196918670"/>
      <w:r>
        <w:rPr>
          <w:rFonts w:eastAsia="Arial"/>
        </w:rPr>
        <w:t>3.</w:t>
      </w:r>
      <w:r w:rsidR="00D7675A">
        <w:rPr>
          <w:rFonts w:eastAsia="Arial"/>
        </w:rPr>
        <w:t>4</w:t>
      </w:r>
      <w:r>
        <w:rPr>
          <w:rFonts w:eastAsia="Arial"/>
        </w:rPr>
        <w:t xml:space="preserve"> </w:t>
      </w:r>
      <w:r w:rsidR="001565F3">
        <w:rPr>
          <w:rFonts w:eastAsia="Arial"/>
        </w:rPr>
        <w:t>Discharges to sewers</w:t>
      </w:r>
      <w:bookmarkEnd w:id="12"/>
    </w:p>
    <w:p w14:paraId="72DA18FC" w14:textId="0045E95C" w:rsidR="00AA5149" w:rsidRDefault="00FC2A8E" w:rsidP="00AA5149">
      <w:pPr>
        <w:pStyle w:val="BodyText1"/>
      </w:pPr>
      <w:r>
        <w:rPr>
          <w:rFonts w:eastAsia="Arial"/>
        </w:rPr>
        <w:t>A d</w:t>
      </w:r>
      <w:r w:rsidR="00DE4D20" w:rsidRPr="37266E5E">
        <w:rPr>
          <w:rFonts w:eastAsia="Arial"/>
        </w:rPr>
        <w:t>ischarge to a foul, surface water or combined sewer network, including via a drain</w:t>
      </w:r>
      <w:r w:rsidR="00DE4D20" w:rsidRPr="37266E5E">
        <w:rPr>
          <w:rStyle w:val="FootnoteReference"/>
          <w:rFonts w:ascii="Arial" w:eastAsia="Arial" w:hAnsi="Arial"/>
          <w:color w:val="3C4741" w:themeColor="text1"/>
        </w:rPr>
        <w:footnoteReference w:id="2"/>
      </w:r>
      <w:r w:rsidR="00DE4D20" w:rsidRPr="37266E5E">
        <w:rPr>
          <w:rFonts w:eastAsia="Arial"/>
        </w:rPr>
        <w:t xml:space="preserve">, will </w:t>
      </w:r>
      <w:r w:rsidR="00DE4D20" w:rsidRPr="37266E5E">
        <w:rPr>
          <w:rFonts w:eastAsia="Arial"/>
          <w:b/>
          <w:bCs/>
        </w:rPr>
        <w:t xml:space="preserve">not </w:t>
      </w:r>
      <w:r w:rsidR="00DE4D20" w:rsidRPr="37266E5E">
        <w:rPr>
          <w:rFonts w:eastAsia="Arial"/>
        </w:rPr>
        <w:t>require authorisation from SEPA. However, permission will be required from Scottish Water (or the asset owner).</w:t>
      </w:r>
      <w:r w:rsidR="00AA5149">
        <w:rPr>
          <w:rFonts w:eastAsia="Arial"/>
        </w:rPr>
        <w:t xml:space="preserve"> </w:t>
      </w:r>
      <w:r w:rsidR="00AA5149" w:rsidRPr="37266E5E">
        <w:rPr>
          <w:rStyle w:val="normaltextrun"/>
          <w:rFonts w:ascii="Arial" w:hAnsi="Arial" w:cs="Arial"/>
          <w:color w:val="3C4741" w:themeColor="text1"/>
        </w:rPr>
        <w:t>Asset owners will decide if they can accept a discharge of surface water run-off from a construction site into their assets. If a discharge is acceptable, the asset owners may require a certain level of treatment of the surface water run-off from the construction site into their asset and an application for an authorisation may require to be made to the asset owner. For further guidance you should contact Scottish Water or the relevant third-party asset owner and take advice from a solicitor.</w:t>
      </w:r>
    </w:p>
    <w:p w14:paraId="5D40C67F" w14:textId="18479372" w:rsidR="00DE4D20" w:rsidRDefault="00DE4D20" w:rsidP="00DE4D20">
      <w:pPr>
        <w:pStyle w:val="BodyText1"/>
        <w:rPr>
          <w:rFonts w:asciiTheme="majorHAnsi" w:hAnsiTheme="majorHAnsi" w:cstheme="majorBidi"/>
          <w:lang w:eastAsia="en-GB"/>
        </w:rPr>
      </w:pPr>
      <w:r w:rsidRPr="37266E5E">
        <w:rPr>
          <w:rFonts w:asciiTheme="majorHAnsi" w:hAnsiTheme="majorHAnsi" w:cstheme="majorBidi"/>
          <w:lang w:eastAsia="en-GB"/>
        </w:rPr>
        <w:lastRenderedPageBreak/>
        <w:t>Further </w:t>
      </w:r>
      <w:hyperlink r:id="rId14" w:history="1">
        <w:r w:rsidRPr="37266E5E">
          <w:rPr>
            <w:rFonts w:asciiTheme="majorHAnsi" w:hAnsiTheme="majorHAnsi" w:cstheme="majorBidi"/>
            <w:lang w:eastAsia="en-GB"/>
          </w:rPr>
          <w:t>information on Scottish Water’s requirements</w:t>
        </w:r>
      </w:hyperlink>
      <w:r w:rsidRPr="37266E5E">
        <w:rPr>
          <w:rFonts w:asciiTheme="majorHAnsi" w:hAnsiTheme="majorHAnsi" w:cstheme="majorBidi"/>
          <w:lang w:eastAsia="en-GB"/>
        </w:rPr>
        <w:t> can be found on their website.</w:t>
      </w:r>
      <w:r w:rsidR="00DF3C6E">
        <w:rPr>
          <w:rFonts w:asciiTheme="majorHAnsi" w:hAnsiTheme="majorHAnsi" w:cstheme="majorBidi"/>
          <w:lang w:eastAsia="en-GB"/>
        </w:rPr>
        <w:t xml:space="preserve"> A summary of the authorisation required is set out in table 2. </w:t>
      </w:r>
    </w:p>
    <w:p w14:paraId="016431B6" w14:textId="6BA92224" w:rsidR="00B12F7A" w:rsidRPr="008458E7" w:rsidRDefault="00B12F7A" w:rsidP="00DE4D20">
      <w:pPr>
        <w:pStyle w:val="BodyText1"/>
        <w:rPr>
          <w:rFonts w:eastAsia="Arial"/>
          <w:b/>
          <w:bCs/>
          <w:color w:val="000000"/>
        </w:rPr>
      </w:pPr>
      <w:r w:rsidRPr="008458E7">
        <w:rPr>
          <w:rFonts w:asciiTheme="majorHAnsi" w:hAnsiTheme="majorHAnsi" w:cstheme="majorBidi"/>
          <w:b/>
          <w:bCs/>
          <w:color w:val="000000"/>
          <w:lang w:eastAsia="en-GB"/>
        </w:rPr>
        <w:t xml:space="preserve">Table 2: </w:t>
      </w:r>
      <w:r w:rsidR="008458E7" w:rsidRPr="008458E7">
        <w:rPr>
          <w:rFonts w:asciiTheme="majorHAnsi" w:hAnsiTheme="majorHAnsi" w:cstheme="majorBidi"/>
          <w:b/>
          <w:bCs/>
          <w:color w:val="000000"/>
          <w:lang w:eastAsia="en-GB"/>
        </w:rPr>
        <w:t>Summary</w:t>
      </w:r>
      <w:r w:rsidR="00DF3C6E" w:rsidRPr="008458E7">
        <w:rPr>
          <w:rFonts w:asciiTheme="majorHAnsi" w:hAnsiTheme="majorHAnsi" w:cstheme="majorBidi"/>
          <w:b/>
          <w:bCs/>
          <w:color w:val="000000"/>
          <w:lang w:eastAsia="en-GB"/>
        </w:rPr>
        <w:t xml:space="preserve"> of </w:t>
      </w:r>
      <w:r w:rsidR="008458E7" w:rsidRPr="008458E7">
        <w:rPr>
          <w:rFonts w:asciiTheme="majorHAnsi" w:hAnsiTheme="majorHAnsi" w:cstheme="majorBidi"/>
          <w:b/>
          <w:bCs/>
          <w:color w:val="000000"/>
          <w:lang w:eastAsia="en-GB"/>
        </w:rPr>
        <w:t>authorisation</w:t>
      </w:r>
      <w:r w:rsidR="00DF3C6E" w:rsidRPr="008458E7">
        <w:rPr>
          <w:rFonts w:asciiTheme="majorHAnsi" w:hAnsiTheme="majorHAnsi" w:cstheme="majorBidi"/>
          <w:b/>
          <w:bCs/>
          <w:color w:val="000000"/>
          <w:lang w:eastAsia="en-GB"/>
        </w:rPr>
        <w:t xml:space="preserve"> required</w:t>
      </w:r>
    </w:p>
    <w:tbl>
      <w:tblPr>
        <w:tblW w:w="4723" w:type="pct"/>
        <w:tblLayout w:type="fixed"/>
        <w:tblCellMar>
          <w:left w:w="0" w:type="dxa"/>
          <w:right w:w="0" w:type="dxa"/>
        </w:tblCellMar>
        <w:tblLook w:val="04A0" w:firstRow="1" w:lastRow="0" w:firstColumn="1" w:lastColumn="0" w:noHBand="0" w:noVBand="1"/>
        <w:tblCaption w:val="Table 2: Summary of authorisation required"/>
        <w:tblDescription w:val="This table shows:&#10;Where the discharge is to.&#10;If SEPA authorisation is required.&#10;If Scottish Water authorisation is reqiured. "/>
      </w:tblPr>
      <w:tblGrid>
        <w:gridCol w:w="3109"/>
        <w:gridCol w:w="3261"/>
        <w:gridCol w:w="3267"/>
      </w:tblGrid>
      <w:tr w:rsidR="00DE4D20" w:rsidRPr="00684F5A" w14:paraId="47E812FD" w14:textId="77777777">
        <w:trPr>
          <w:trHeight w:val="610"/>
          <w:tblHeader/>
        </w:trPr>
        <w:tc>
          <w:tcPr>
            <w:tcW w:w="161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D0C6661" w14:textId="77777777" w:rsidR="00DE4D20" w:rsidRPr="00684F5A" w:rsidRDefault="00DE4D20" w:rsidP="00CE2DD2">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Where is the discharge to?</w:t>
            </w:r>
          </w:p>
        </w:tc>
        <w:tc>
          <w:tcPr>
            <w:tcW w:w="169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FC08337" w14:textId="363C733C" w:rsidR="00DE4D20" w:rsidRPr="00684F5A" w:rsidRDefault="008458E7" w:rsidP="00CE2DD2">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Is </w:t>
            </w:r>
            <w:r w:rsidR="00DE4D20">
              <w:rPr>
                <w:rFonts w:ascii="Arial" w:eastAsia="Times New Roman" w:hAnsi="Arial" w:cs="Arial"/>
                <w:b/>
                <w:bCs/>
                <w:color w:val="FFFFFF"/>
                <w:lang w:eastAsia="en-GB"/>
              </w:rPr>
              <w:t>SEPA authorisation required?</w:t>
            </w:r>
          </w:p>
        </w:tc>
        <w:tc>
          <w:tcPr>
            <w:tcW w:w="169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7767EB7" w14:textId="54AC54DB" w:rsidR="00DE4D20" w:rsidRPr="00684F5A" w:rsidRDefault="008458E7" w:rsidP="00CE2DD2">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Is </w:t>
            </w:r>
            <w:r w:rsidR="00DE4D20">
              <w:rPr>
                <w:rFonts w:ascii="Arial" w:eastAsia="Times New Roman" w:hAnsi="Arial" w:cs="Arial"/>
                <w:b/>
                <w:bCs/>
                <w:color w:val="FFFFFF"/>
                <w:lang w:eastAsia="en-GB"/>
              </w:rPr>
              <w:t>Scottish Water authorisation required?</w:t>
            </w:r>
          </w:p>
        </w:tc>
      </w:tr>
      <w:tr w:rsidR="00DE4D20" w:rsidRPr="00684F5A" w14:paraId="62E63B7B" w14:textId="77777777">
        <w:trPr>
          <w:trHeight w:val="315"/>
        </w:trPr>
        <w:tc>
          <w:tcPr>
            <w:tcW w:w="161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D2D4BF4" w14:textId="77777777" w:rsidR="00DE4D20" w:rsidRPr="00684F5A" w:rsidRDefault="00DE4D20" w:rsidP="00CE2DD2">
            <w:pPr>
              <w:pStyle w:val="BodyText1"/>
              <w:rPr>
                <w:rFonts w:eastAsia="Times New Roman"/>
                <w:lang w:eastAsia="en-GB"/>
              </w:rPr>
            </w:pPr>
            <w:r>
              <w:rPr>
                <w:rFonts w:eastAsia="Times New Roman"/>
                <w:lang w:eastAsia="en-GB"/>
              </w:rPr>
              <w:t>Discharge only to the water environment</w:t>
            </w:r>
          </w:p>
        </w:tc>
        <w:tc>
          <w:tcPr>
            <w:tcW w:w="169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DC79387" w14:textId="77777777" w:rsidR="00DE4D20" w:rsidRPr="00684F5A" w:rsidRDefault="00DE4D20" w:rsidP="00CE2DD2">
            <w:pPr>
              <w:pStyle w:val="BodyText1"/>
              <w:rPr>
                <w:rFonts w:eastAsia="Times New Roman"/>
                <w:lang w:eastAsia="en-GB"/>
              </w:rPr>
            </w:pPr>
            <w:r>
              <w:rPr>
                <w:rFonts w:eastAsia="Times New Roman"/>
                <w:lang w:eastAsia="en-GB"/>
              </w:rPr>
              <w:t>Yes</w:t>
            </w:r>
          </w:p>
        </w:tc>
        <w:tc>
          <w:tcPr>
            <w:tcW w:w="169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C736B40" w14:textId="77777777" w:rsidR="00DE4D20" w:rsidRPr="00684F5A" w:rsidRDefault="00DE4D20" w:rsidP="00CE2DD2">
            <w:pPr>
              <w:pStyle w:val="BodyText1"/>
              <w:rPr>
                <w:rFonts w:eastAsia="Times New Roman"/>
                <w:lang w:eastAsia="en-GB"/>
              </w:rPr>
            </w:pPr>
            <w:r>
              <w:rPr>
                <w:rFonts w:eastAsia="Times New Roman"/>
                <w:lang w:eastAsia="en-GB"/>
              </w:rPr>
              <w:t>No</w:t>
            </w:r>
          </w:p>
        </w:tc>
      </w:tr>
      <w:tr w:rsidR="00DE4D20" w:rsidRPr="00684F5A" w14:paraId="202D9801" w14:textId="77777777">
        <w:trPr>
          <w:trHeight w:val="300"/>
        </w:trPr>
        <w:tc>
          <w:tcPr>
            <w:tcW w:w="161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584D798" w14:textId="77777777" w:rsidR="00DE4D20" w:rsidRPr="00684F5A" w:rsidRDefault="00DE4D20" w:rsidP="00CE2DD2">
            <w:pPr>
              <w:pStyle w:val="BodyText1"/>
              <w:rPr>
                <w:rFonts w:eastAsia="Times New Roman"/>
                <w:lang w:eastAsia="en-GB"/>
              </w:rPr>
            </w:pPr>
            <w:r>
              <w:rPr>
                <w:rFonts w:eastAsia="Times New Roman"/>
                <w:lang w:eastAsia="en-GB"/>
              </w:rPr>
              <w:t>Discharge only to Scottish Water asset</w:t>
            </w:r>
          </w:p>
        </w:tc>
        <w:tc>
          <w:tcPr>
            <w:tcW w:w="169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44FAA00" w14:textId="77777777" w:rsidR="00DE4D20" w:rsidRPr="00684F5A" w:rsidRDefault="00DE4D20" w:rsidP="00CE2DD2">
            <w:pPr>
              <w:pStyle w:val="BodyText1"/>
              <w:rPr>
                <w:rFonts w:eastAsia="Times New Roman"/>
                <w:lang w:eastAsia="en-GB"/>
              </w:rPr>
            </w:pPr>
            <w:r>
              <w:rPr>
                <w:rFonts w:eastAsia="Times New Roman"/>
                <w:lang w:eastAsia="en-GB"/>
              </w:rPr>
              <w:t>No</w:t>
            </w:r>
          </w:p>
        </w:tc>
        <w:tc>
          <w:tcPr>
            <w:tcW w:w="169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F399C4A" w14:textId="77777777" w:rsidR="00DE4D20" w:rsidRPr="00684F5A" w:rsidRDefault="00DE4D20" w:rsidP="00CE2DD2">
            <w:pPr>
              <w:pStyle w:val="BodyText1"/>
              <w:rPr>
                <w:rFonts w:eastAsia="Times New Roman"/>
                <w:lang w:eastAsia="en-GB"/>
              </w:rPr>
            </w:pPr>
            <w:r>
              <w:rPr>
                <w:rFonts w:eastAsia="Times New Roman"/>
                <w:lang w:eastAsia="en-GB"/>
              </w:rPr>
              <w:t>Yes</w:t>
            </w:r>
          </w:p>
        </w:tc>
      </w:tr>
      <w:tr w:rsidR="00DE4D20" w:rsidRPr="00684F5A" w14:paraId="69AAB07C" w14:textId="77777777">
        <w:trPr>
          <w:trHeight w:val="300"/>
        </w:trPr>
        <w:tc>
          <w:tcPr>
            <w:tcW w:w="161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02D1F08" w14:textId="77777777" w:rsidR="00DE4D20" w:rsidRPr="00684F5A" w:rsidRDefault="00DE4D20" w:rsidP="00CE2DD2">
            <w:pPr>
              <w:pStyle w:val="BodyText1"/>
              <w:rPr>
                <w:rFonts w:eastAsia="Times New Roman"/>
                <w:lang w:eastAsia="en-GB"/>
              </w:rPr>
            </w:pPr>
            <w:r>
              <w:rPr>
                <w:rFonts w:eastAsia="Times New Roman"/>
                <w:lang w:eastAsia="en-GB"/>
              </w:rPr>
              <w:t>Discharge to both water environment and Scottish Water asset</w:t>
            </w:r>
          </w:p>
        </w:tc>
        <w:tc>
          <w:tcPr>
            <w:tcW w:w="169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E0C2004" w14:textId="77777777" w:rsidR="00DE4D20" w:rsidRPr="00684F5A" w:rsidRDefault="00DE4D20" w:rsidP="00CE2DD2">
            <w:pPr>
              <w:pStyle w:val="BodyText1"/>
              <w:rPr>
                <w:rFonts w:eastAsia="Times New Roman"/>
                <w:lang w:eastAsia="en-GB"/>
              </w:rPr>
            </w:pPr>
            <w:r>
              <w:rPr>
                <w:rFonts w:eastAsia="Times New Roman"/>
                <w:lang w:eastAsia="en-GB"/>
              </w:rPr>
              <w:t>Yes</w:t>
            </w:r>
          </w:p>
        </w:tc>
        <w:tc>
          <w:tcPr>
            <w:tcW w:w="169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2351671" w14:textId="77777777" w:rsidR="00DE4D20" w:rsidRPr="00684F5A" w:rsidRDefault="00DE4D20" w:rsidP="00CE2DD2">
            <w:pPr>
              <w:pStyle w:val="BodyText1"/>
              <w:rPr>
                <w:rFonts w:eastAsia="Times New Roman"/>
                <w:lang w:eastAsia="en-GB"/>
              </w:rPr>
            </w:pPr>
            <w:r>
              <w:rPr>
                <w:rFonts w:eastAsia="Times New Roman"/>
                <w:lang w:eastAsia="en-GB"/>
              </w:rPr>
              <w:t>Yes</w:t>
            </w:r>
          </w:p>
        </w:tc>
      </w:tr>
    </w:tbl>
    <w:p w14:paraId="2A63D2C2" w14:textId="77777777" w:rsidR="005E2498" w:rsidRDefault="005E2498" w:rsidP="009539C2">
      <w:pPr>
        <w:pStyle w:val="BodyText1"/>
        <w:rPr>
          <w:rFonts w:eastAsia="Arial"/>
        </w:rPr>
      </w:pPr>
    </w:p>
    <w:p w14:paraId="2828A42F" w14:textId="2B7B0B0E" w:rsidR="1E7E7532" w:rsidRDefault="006D43C1" w:rsidP="009539C2">
      <w:pPr>
        <w:pStyle w:val="BodyText1"/>
        <w:rPr>
          <w:rFonts w:eastAsia="Arial"/>
        </w:rPr>
      </w:pPr>
      <w:r>
        <w:rPr>
          <w:rFonts w:eastAsia="Arial"/>
        </w:rPr>
        <w:t>The d</w:t>
      </w:r>
      <w:r w:rsidR="1E7E7532" w:rsidRPr="37266E5E">
        <w:rPr>
          <w:rFonts w:eastAsia="Arial"/>
        </w:rPr>
        <w:t xml:space="preserve">ischarge of water run-off from completed developments </w:t>
      </w:r>
      <w:r>
        <w:rPr>
          <w:rFonts w:eastAsia="Arial"/>
        </w:rPr>
        <w:t>is</w:t>
      </w:r>
      <w:r w:rsidR="1E7E7532" w:rsidRPr="37266E5E">
        <w:rPr>
          <w:rFonts w:eastAsia="Arial"/>
        </w:rPr>
        <w:t xml:space="preserve"> authorised by GBR 10</w:t>
      </w:r>
      <w:r w:rsidR="4C4FD4E7" w:rsidRPr="37266E5E">
        <w:rPr>
          <w:rFonts w:eastAsia="Arial"/>
        </w:rPr>
        <w:t>A, GBR 10B</w:t>
      </w:r>
      <w:r w:rsidR="1E7E7532" w:rsidRPr="37266E5E">
        <w:rPr>
          <w:rFonts w:eastAsia="Arial"/>
        </w:rPr>
        <w:t xml:space="preserve"> or an EASR permit. </w:t>
      </w:r>
    </w:p>
    <w:p w14:paraId="00D3BD5E" w14:textId="3E5B0DEB" w:rsidR="009A5AD0" w:rsidRPr="002C424C" w:rsidRDefault="3B32FC4D" w:rsidP="002C424C">
      <w:pPr>
        <w:pStyle w:val="BodyText1"/>
        <w:rPr>
          <w:rFonts w:eastAsiaTheme="majorEastAsia" w:cstheme="minorHAnsi"/>
        </w:rPr>
      </w:pPr>
      <w:r w:rsidRPr="31E2EDC5">
        <w:rPr>
          <w:rFonts w:eastAsia="Arial"/>
        </w:rPr>
        <w:t xml:space="preserve">Discharges of run-off from water-bound roads are </w:t>
      </w:r>
      <w:r w:rsidR="00FE08CE">
        <w:rPr>
          <w:rFonts w:eastAsia="Arial"/>
        </w:rPr>
        <w:t>authorised</w:t>
      </w:r>
      <w:r w:rsidRPr="31E2EDC5">
        <w:rPr>
          <w:rFonts w:eastAsia="Arial"/>
        </w:rPr>
        <w:t xml:space="preserve"> by GBR 22.</w:t>
      </w:r>
    </w:p>
    <w:p w14:paraId="726F3D08" w14:textId="79E2B1C4" w:rsidR="009F7DC8" w:rsidRPr="009539C2" w:rsidRDefault="005F525E" w:rsidP="009539C2">
      <w:pPr>
        <w:pStyle w:val="Heading1"/>
      </w:pPr>
      <w:bookmarkStart w:id="13" w:name="_Toc196918671"/>
      <w:r w:rsidRPr="009539C2">
        <w:t xml:space="preserve">4 </w:t>
      </w:r>
      <w:r w:rsidR="009F7DC8" w:rsidRPr="009539C2">
        <w:t>Risks to the water environment </w:t>
      </w:r>
      <w:bookmarkEnd w:id="13"/>
    </w:p>
    <w:p w14:paraId="012A8148" w14:textId="77777777" w:rsidR="001C0E8E" w:rsidRDefault="0023739E" w:rsidP="002B25E3">
      <w:pPr>
        <w:pStyle w:val="BodyText1"/>
        <w:rPr>
          <w:rStyle w:val="normaltextrun"/>
        </w:rPr>
      </w:pPr>
      <w:r w:rsidRPr="002B25E3">
        <w:rPr>
          <w:rStyle w:val="normaltextrun"/>
        </w:rPr>
        <w:t>The construction phase of developments, such as major road and housing developments, overhead pylons, pipelines, wind farms, forestry and hydro power schemes, can pose several serious risks to the water environment. This also includes ancillary facilities such as access tracks and roads.</w:t>
      </w:r>
    </w:p>
    <w:p w14:paraId="078057D1" w14:textId="05DFBEEA" w:rsidR="001C0E8E" w:rsidRDefault="00F42F9C" w:rsidP="002B25E3">
      <w:pPr>
        <w:pStyle w:val="BodyText1"/>
        <w:rPr>
          <w:rStyle w:val="normaltextrun"/>
        </w:rPr>
      </w:pPr>
      <w:r>
        <w:rPr>
          <w:rStyle w:val="normaltextrun"/>
        </w:rPr>
        <w:t>An e</w:t>
      </w:r>
      <w:r w:rsidR="002B25E3" w:rsidRPr="00D666E0">
        <w:rPr>
          <w:rStyle w:val="normaltextrun"/>
        </w:rPr>
        <w:t xml:space="preserve">levated risk of pollution is associated with rainfall-derived silty water run-off from exposed soils, material stockpiles, quarrying and road run-off. Pollution incidents occur where no, or </w:t>
      </w:r>
      <w:r w:rsidR="001C0E8E">
        <w:rPr>
          <w:rStyle w:val="normaltextrun"/>
        </w:rPr>
        <w:t>in</w:t>
      </w:r>
      <w:r w:rsidR="002B25E3" w:rsidRPr="00D666E0">
        <w:rPr>
          <w:rStyle w:val="normaltextrun"/>
        </w:rPr>
        <w:t xml:space="preserve">adequate, pollution mitigation measures are implemented prior to, and during the construction phase </w:t>
      </w:r>
      <w:r w:rsidR="009E5FE1">
        <w:rPr>
          <w:rStyle w:val="normaltextrun"/>
        </w:rPr>
        <w:t>c</w:t>
      </w:r>
      <w:r w:rsidR="002B25E3" w:rsidRPr="00D666E0">
        <w:rPr>
          <w:rStyle w:val="normaltextrun"/>
        </w:rPr>
        <w:t xml:space="preserve">oupled with poor ongoing inspection and management. Silty run-off travels from the site and can affect receptors on and off site. </w:t>
      </w:r>
    </w:p>
    <w:p w14:paraId="17264034" w14:textId="50A5134E" w:rsidR="001C0E8E" w:rsidRDefault="002B25E3" w:rsidP="002B25E3">
      <w:pPr>
        <w:pStyle w:val="BodyText1"/>
        <w:rPr>
          <w:rStyle w:val="normaltextrun"/>
        </w:rPr>
      </w:pPr>
      <w:r w:rsidRPr="00D666E0">
        <w:rPr>
          <w:rStyle w:val="normaltextrun"/>
        </w:rPr>
        <w:lastRenderedPageBreak/>
        <w:t xml:space="preserve">This is especially significant if there are protected or designated </w:t>
      </w:r>
      <w:r w:rsidR="00114656">
        <w:rPr>
          <w:rStyle w:val="normaltextrun"/>
        </w:rPr>
        <w:t xml:space="preserve">conservation </w:t>
      </w:r>
      <w:r w:rsidRPr="00D666E0">
        <w:rPr>
          <w:rStyle w:val="normaltextrun"/>
        </w:rPr>
        <w:t xml:space="preserve">sites nearby (e.g. </w:t>
      </w:r>
      <w:r w:rsidR="00AD5173">
        <w:rPr>
          <w:rStyle w:val="normaltextrun"/>
        </w:rPr>
        <w:t xml:space="preserve">a </w:t>
      </w:r>
      <w:r w:rsidR="001C574E">
        <w:rPr>
          <w:rStyle w:val="normaltextrun"/>
        </w:rPr>
        <w:t>Special Area of Conservation (</w:t>
      </w:r>
      <w:r w:rsidRPr="00D666E0">
        <w:rPr>
          <w:rStyle w:val="normaltextrun"/>
        </w:rPr>
        <w:t>SAC</w:t>
      </w:r>
      <w:r w:rsidR="00AD5173">
        <w:rPr>
          <w:rStyle w:val="normaltextrun"/>
        </w:rPr>
        <w:t>)</w:t>
      </w:r>
      <w:r w:rsidRPr="00D666E0">
        <w:rPr>
          <w:rStyle w:val="normaltextrun"/>
        </w:rPr>
        <w:t xml:space="preserve"> for freshwater pearl mussels) that could be impacted. </w:t>
      </w:r>
    </w:p>
    <w:p w14:paraId="16C66ED5" w14:textId="217150B2" w:rsidR="009F7DC8" w:rsidRPr="00D666E0" w:rsidRDefault="001C0E8E" w:rsidP="002B25E3">
      <w:pPr>
        <w:pStyle w:val="BodyText1"/>
        <w:rPr>
          <w:rStyle w:val="eop"/>
        </w:rPr>
      </w:pPr>
      <w:r>
        <w:rPr>
          <w:rStyle w:val="normaltextrun"/>
        </w:rPr>
        <w:t xml:space="preserve">Other </w:t>
      </w:r>
      <w:r w:rsidR="00DB10D9">
        <w:rPr>
          <w:rStyle w:val="normaltextrun"/>
        </w:rPr>
        <w:t xml:space="preserve">pollution impacts can be from </w:t>
      </w:r>
      <w:r w:rsidR="00CC782F">
        <w:rPr>
          <w:rStyle w:val="normaltextrun"/>
        </w:rPr>
        <w:t xml:space="preserve">the discharge of </w:t>
      </w:r>
      <w:r w:rsidR="00DB10D9">
        <w:rPr>
          <w:rStyle w:val="normaltextrun"/>
        </w:rPr>
        <w:t>oil</w:t>
      </w:r>
      <w:r w:rsidR="00CC782F">
        <w:rPr>
          <w:rStyle w:val="normaltextrun"/>
        </w:rPr>
        <w:t xml:space="preserve"> / hydrocarbons</w:t>
      </w:r>
      <w:r w:rsidR="00DB10D9">
        <w:rPr>
          <w:rStyle w:val="normaltextrun"/>
        </w:rPr>
        <w:t xml:space="preserve"> or from scouring at discharge locations during heavy rain</w:t>
      </w:r>
      <w:r w:rsidR="00CC782F">
        <w:rPr>
          <w:rStyle w:val="normaltextrun"/>
        </w:rPr>
        <w:t>.</w:t>
      </w:r>
    </w:p>
    <w:p w14:paraId="514959F5" w14:textId="2C008063" w:rsidR="00073BFD" w:rsidRDefault="00073BFD" w:rsidP="00073BFD">
      <w:pPr>
        <w:pStyle w:val="BodyText1"/>
        <w:rPr>
          <w:rStyle w:val="normaltextrun"/>
        </w:rPr>
      </w:pPr>
      <w:r w:rsidRPr="00D666E0">
        <w:rPr>
          <w:rStyle w:val="normaltextrun"/>
        </w:rPr>
        <w:t>Good practice mitigation measures and ongoing monitoring should be used on all sites to reduce the risk of this happening.</w:t>
      </w:r>
      <w:r>
        <w:rPr>
          <w:rStyle w:val="normaltextrun"/>
        </w:rPr>
        <w:t xml:space="preserve"> </w:t>
      </w:r>
      <w:r w:rsidRPr="00D666E0">
        <w:rPr>
          <w:rStyle w:val="normaltextrun"/>
        </w:rPr>
        <w:t>Early contact with SEPA, preferably at the planning stage, will give clients, developers, and operators the opportunity to discuss site specific mitigation techniques to reduce the risk of polluting the water environment at all sites, with additional measures deployed at higher risk sites.</w:t>
      </w:r>
    </w:p>
    <w:p w14:paraId="48CB383D" w14:textId="21220DA3" w:rsidR="005A7C05" w:rsidRPr="005A7C05" w:rsidRDefault="005F525E" w:rsidP="007F3488">
      <w:pPr>
        <w:pStyle w:val="Heading2"/>
      </w:pPr>
      <w:bookmarkStart w:id="14" w:name="_Toc196918672"/>
      <w:r>
        <w:t xml:space="preserve">4.1 </w:t>
      </w:r>
      <w:r w:rsidR="00BA4E71">
        <w:t>High Risk Areas</w:t>
      </w:r>
      <w:bookmarkEnd w:id="14"/>
    </w:p>
    <w:p w14:paraId="41C390E6" w14:textId="6E1EC2CC" w:rsidR="00C154E6" w:rsidRDefault="4A66B962" w:rsidP="007C6967">
      <w:pPr>
        <w:pStyle w:val="BodyText1"/>
      </w:pPr>
      <w:r>
        <w:t xml:space="preserve">On many development sites, there are certain ‘high risk’ areas of activity </w:t>
      </w:r>
      <w:r w:rsidR="000B74C7">
        <w:t>such as</w:t>
      </w:r>
      <w:r w:rsidR="00954605">
        <w:t>:</w:t>
      </w:r>
      <w:r w:rsidR="000B74C7">
        <w:t xml:space="preserve"> </w:t>
      </w:r>
    </w:p>
    <w:p w14:paraId="7203D5D5" w14:textId="34B6E6D4" w:rsidR="00C154E6" w:rsidRDefault="007E5014" w:rsidP="00DA0250">
      <w:pPr>
        <w:pStyle w:val="BodyText1"/>
        <w:numPr>
          <w:ilvl w:val="0"/>
          <w:numId w:val="5"/>
        </w:numPr>
      </w:pPr>
      <w:r>
        <w:t>F</w:t>
      </w:r>
      <w:r w:rsidR="007C6967">
        <w:t>uel delivery areas, or any areas where vehicles, plant and equipment are refuelled</w:t>
      </w:r>
      <w:r>
        <w:t>.</w:t>
      </w:r>
      <w:r w:rsidR="007C6967">
        <w:t xml:space="preserve"> </w:t>
      </w:r>
    </w:p>
    <w:p w14:paraId="6577F177" w14:textId="3BDCD475" w:rsidR="00C154E6" w:rsidRDefault="007E5014" w:rsidP="00DA0250">
      <w:pPr>
        <w:pStyle w:val="BodyText1"/>
        <w:numPr>
          <w:ilvl w:val="0"/>
          <w:numId w:val="5"/>
        </w:numPr>
      </w:pPr>
      <w:r>
        <w:t>V</w:t>
      </w:r>
      <w:r w:rsidR="007C6967">
        <w:t>ehicle loading or unloading bays where potentially environmentally harmful matter is handled</w:t>
      </w:r>
      <w:r>
        <w:t>.</w:t>
      </w:r>
    </w:p>
    <w:p w14:paraId="0E5041C9" w14:textId="2AB8E51C" w:rsidR="00C154E6" w:rsidRDefault="007E5014" w:rsidP="00DA0250">
      <w:pPr>
        <w:pStyle w:val="BodyText1"/>
        <w:numPr>
          <w:ilvl w:val="0"/>
          <w:numId w:val="5"/>
        </w:numPr>
      </w:pPr>
      <w:r>
        <w:t>O</w:t>
      </w:r>
      <w:r w:rsidR="007C6967">
        <w:t>il and chemical storage handling and delivery areas</w:t>
      </w:r>
      <w:r w:rsidR="00F35F43">
        <w:t xml:space="preserve">.  </w:t>
      </w:r>
    </w:p>
    <w:p w14:paraId="69A76F75" w14:textId="78AC3113" w:rsidR="005A7C05" w:rsidRPr="005A7C05" w:rsidRDefault="00395C13" w:rsidP="007C6967">
      <w:pPr>
        <w:pStyle w:val="BodyText1"/>
      </w:pPr>
      <w:r>
        <w:t xml:space="preserve">You should aim to </w:t>
      </w:r>
      <w:r w:rsidR="00E252A4">
        <w:t xml:space="preserve">eliminate or minimise the amount of </w:t>
      </w:r>
      <w:r w:rsidR="00317020">
        <w:t>run-off from</w:t>
      </w:r>
      <w:r w:rsidR="00E252A4">
        <w:t xml:space="preserve"> </w:t>
      </w:r>
      <w:r w:rsidR="00F35F43">
        <w:t xml:space="preserve">these </w:t>
      </w:r>
      <w:r w:rsidR="005F4C19">
        <w:t xml:space="preserve">high risk </w:t>
      </w:r>
      <w:r w:rsidR="00F35F43">
        <w:t>areas</w:t>
      </w:r>
      <w:r w:rsidR="4A66B962">
        <w:t xml:space="preserve"> to the water environment </w:t>
      </w:r>
      <w:r w:rsidR="001E24CC">
        <w:t>(</w:t>
      </w:r>
      <w:r w:rsidR="4A66B962">
        <w:t xml:space="preserve">or </w:t>
      </w:r>
      <w:r w:rsidR="00317020">
        <w:t xml:space="preserve">to </w:t>
      </w:r>
      <w:r w:rsidR="4A66B962">
        <w:t>a surface water sewer</w:t>
      </w:r>
      <w:r w:rsidR="001E24CC">
        <w:t>)</w:t>
      </w:r>
      <w:r w:rsidR="4A66B962">
        <w:t xml:space="preserve">. This is due to the risk of spillage and the polluting nature of the substances involved. </w:t>
      </w:r>
    </w:p>
    <w:p w14:paraId="6916D2A4" w14:textId="291FE618" w:rsidR="00CF28DF" w:rsidRDefault="009810F6" w:rsidP="31E2EDC5">
      <w:pPr>
        <w:pStyle w:val="BodyText1"/>
      </w:pPr>
      <w:r>
        <w:t>If you undertake these activities indoors</w:t>
      </w:r>
      <w:r w:rsidR="000A7296">
        <w:t>,</w:t>
      </w:r>
      <w:r>
        <w:t xml:space="preserve"> you can eliminate water run-off draining from these high risk areas. </w:t>
      </w:r>
    </w:p>
    <w:p w14:paraId="21D3480E" w14:textId="63574872" w:rsidR="003B70CC" w:rsidRDefault="00CF28DF" w:rsidP="31E2EDC5">
      <w:pPr>
        <w:pStyle w:val="BodyText1"/>
      </w:pPr>
      <w:r>
        <w:t>If you cannot eliminate run-off from high risk areas</w:t>
      </w:r>
      <w:r w:rsidR="00A57647">
        <w:t>,</w:t>
      </w:r>
      <w:r>
        <w:t xml:space="preserve"> you may need to consider </w:t>
      </w:r>
      <w:r w:rsidR="00CD59F4">
        <w:t xml:space="preserve">draining to </w:t>
      </w:r>
      <w:r w:rsidR="00FC1DA6">
        <w:t>Scottish</w:t>
      </w:r>
      <w:r w:rsidR="00CD59F4">
        <w:t xml:space="preserve"> Water’s </w:t>
      </w:r>
      <w:r w:rsidR="00C541C5">
        <w:t xml:space="preserve">foul </w:t>
      </w:r>
      <w:r w:rsidR="00BF3977">
        <w:t>(</w:t>
      </w:r>
      <w:r w:rsidR="00BF3977" w:rsidRPr="00507249">
        <w:t>or combined</w:t>
      </w:r>
      <w:r w:rsidR="00BF3977">
        <w:t>)</w:t>
      </w:r>
      <w:r w:rsidR="00BF3977" w:rsidRPr="00507249">
        <w:t xml:space="preserve"> </w:t>
      </w:r>
      <w:r w:rsidR="00A57647">
        <w:t xml:space="preserve">sewer </w:t>
      </w:r>
      <w:r w:rsidR="00CD59F4">
        <w:t>network</w:t>
      </w:r>
      <w:r w:rsidR="00FC1DA6">
        <w:t xml:space="preserve">. </w:t>
      </w:r>
      <w:r w:rsidR="008C09D1">
        <w:t xml:space="preserve">However </w:t>
      </w:r>
      <w:r w:rsidR="00582563" w:rsidDel="00BF3977">
        <w:t xml:space="preserve">Scottish </w:t>
      </w:r>
      <w:r w:rsidR="00365A6F" w:rsidRPr="00365A6F">
        <w:t>Water</w:t>
      </w:r>
      <w:r w:rsidR="00582563" w:rsidDel="00365A6F">
        <w:t xml:space="preserve"> does not normally accept water run-off </w:t>
      </w:r>
      <w:r w:rsidR="00582563">
        <w:t xml:space="preserve">to the foul sewer. </w:t>
      </w:r>
      <w:r w:rsidR="00FC1DA6">
        <w:t xml:space="preserve">In exceptional circumstances where such connections are being considered, Scottish Water should be consulted to establish the acceptability of the proposal and to determine their specific drainage requirements.  </w:t>
      </w:r>
      <w:r w:rsidR="008C09D1">
        <w:t>The u</w:t>
      </w:r>
      <w:r w:rsidR="00514DC6">
        <w:t>se of canopies</w:t>
      </w:r>
      <w:r w:rsidR="005F6EBC">
        <w:t xml:space="preserve"> may </w:t>
      </w:r>
      <w:r w:rsidR="009810F6">
        <w:t xml:space="preserve">significantly reduce </w:t>
      </w:r>
      <w:r w:rsidR="005F6EBC">
        <w:t xml:space="preserve">the amount of </w:t>
      </w:r>
      <w:r w:rsidR="00AD180D">
        <w:t>rain</w:t>
      </w:r>
      <w:r w:rsidR="005F6EBC">
        <w:t>water</w:t>
      </w:r>
      <w:r w:rsidR="00DC2EAC">
        <w:t xml:space="preserve"> run-off entering the foul sewer.</w:t>
      </w:r>
    </w:p>
    <w:p w14:paraId="33B7E142" w14:textId="73C2AE76" w:rsidR="005A7C05" w:rsidRPr="005A7C05" w:rsidRDefault="4A66B962" w:rsidP="31E2EDC5">
      <w:pPr>
        <w:pStyle w:val="BodyText1"/>
      </w:pPr>
      <w:r>
        <w:lastRenderedPageBreak/>
        <w:t xml:space="preserve">If Scottish Water does not allow connection to the foul sewer, it may be possible to contain </w:t>
      </w:r>
      <w:r w:rsidR="00EF3A94">
        <w:t xml:space="preserve">high risk run-off </w:t>
      </w:r>
      <w:r>
        <w:t xml:space="preserve">and tanker it away for treatment or authorised disposal. </w:t>
      </w:r>
    </w:p>
    <w:p w14:paraId="3D3C523B" w14:textId="0EABD57D" w:rsidR="002123F1" w:rsidRPr="005A7C05" w:rsidRDefault="4A66B962" w:rsidP="31E2EDC5">
      <w:pPr>
        <w:pStyle w:val="BodyText1"/>
      </w:pPr>
      <w:r>
        <w:t xml:space="preserve">If none of these options is feasible, and discharge to the water environment is the only possibility, then this activity will require to be </w:t>
      </w:r>
      <w:r w:rsidR="005A62C4">
        <w:t>permitted</w:t>
      </w:r>
      <w:r>
        <w:t xml:space="preserve"> as it is not authorised under GBR</w:t>
      </w:r>
      <w:r w:rsidR="00C114AE">
        <w:t xml:space="preserve"> 10D</w:t>
      </w:r>
      <w:r>
        <w:t xml:space="preserve">. </w:t>
      </w:r>
    </w:p>
    <w:p w14:paraId="5C0E74D7" w14:textId="6CE61C66" w:rsidR="00830DAF" w:rsidRDefault="00830DAF" w:rsidP="007D6E62">
      <w:pPr>
        <w:pStyle w:val="Heading2"/>
      </w:pPr>
      <w:bookmarkStart w:id="15" w:name="_Toc196918673"/>
      <w:r>
        <w:t>4.2 Discharges of trade</w:t>
      </w:r>
      <w:r w:rsidR="00521E32">
        <w:t xml:space="preserve"> or </w:t>
      </w:r>
      <w:r w:rsidR="0014068B">
        <w:t>other</w:t>
      </w:r>
      <w:r>
        <w:t xml:space="preserve"> effluent to the water environment</w:t>
      </w:r>
      <w:bookmarkEnd w:id="15"/>
    </w:p>
    <w:p w14:paraId="31A545C1" w14:textId="747B2420" w:rsidR="00830DAF" w:rsidRDefault="00830DAF" w:rsidP="007D6E62">
      <w:pPr>
        <w:pStyle w:val="BodyText1"/>
      </w:pPr>
      <w:r>
        <w:t>Where you intend to discharge trade</w:t>
      </w:r>
      <w:r w:rsidR="0014068B">
        <w:t xml:space="preserve"> or other</w:t>
      </w:r>
      <w:r>
        <w:t xml:space="preserve"> effluent (for example concrete wash waters) from the construction site to the water environment</w:t>
      </w:r>
      <w:r w:rsidR="00DE018F">
        <w:t>,</w:t>
      </w:r>
      <w:r>
        <w:t xml:space="preserve"> you must apply to </w:t>
      </w:r>
      <w:r w:rsidR="00521E32">
        <w:t>us</w:t>
      </w:r>
      <w:r>
        <w:t xml:space="preserve"> for a separate </w:t>
      </w:r>
      <w:r w:rsidR="00A96DE9" w:rsidRPr="00A96DE9">
        <w:t>discharge of</w:t>
      </w:r>
      <w:r w:rsidRPr="00A96DE9">
        <w:t xml:space="preserve"> effluent </w:t>
      </w:r>
      <w:r w:rsidR="0014068B" w:rsidRPr="00A96DE9">
        <w:t>permit</w:t>
      </w:r>
      <w:r w:rsidRPr="00A96DE9">
        <w:t>.</w:t>
      </w:r>
      <w:r>
        <w:t xml:space="preserve"> This activity will not be covered by your construction run-off </w:t>
      </w:r>
      <w:r w:rsidR="0014068B">
        <w:t>permit</w:t>
      </w:r>
      <w:r>
        <w:t xml:space="preserve">. Further details on the authorisation requirements for trade </w:t>
      </w:r>
      <w:r w:rsidR="00BB2F85">
        <w:t xml:space="preserve">or other </w:t>
      </w:r>
      <w:r>
        <w:t xml:space="preserve">effluent discharges are available </w:t>
      </w:r>
      <w:r w:rsidR="00BB2F85">
        <w:t xml:space="preserve">on </w:t>
      </w:r>
      <w:r>
        <w:t>in our</w:t>
      </w:r>
      <w:r w:rsidR="00541FBC">
        <w:t xml:space="preserve"> Discharges of effluents </w:t>
      </w:r>
      <w:r w:rsidR="00B37639">
        <w:t>we</w:t>
      </w:r>
      <w:r w:rsidR="00532FD8">
        <w:t>bpage</w:t>
      </w:r>
      <w:r w:rsidRPr="009E11D8">
        <w:t>.</w:t>
      </w:r>
    </w:p>
    <w:p w14:paraId="668C52F3" w14:textId="66D40582" w:rsidR="00721917" w:rsidRDefault="001D4C12" w:rsidP="007D6E62">
      <w:pPr>
        <w:pStyle w:val="BodyText1"/>
      </w:pPr>
      <w:r>
        <w:t>B</w:t>
      </w:r>
      <w:r w:rsidR="00830DAF">
        <w:t xml:space="preserve">est practice is to discharge trade effluent from construction sites to the foul sewer with the permission of Scottish Water. Where this is not possible, </w:t>
      </w:r>
      <w:proofErr w:type="spellStart"/>
      <w:r w:rsidR="00830DAF">
        <w:t>tankering</w:t>
      </w:r>
      <w:proofErr w:type="spellEnd"/>
      <w:r w:rsidR="00830DAF">
        <w:t xml:space="preserve"> away is the next best option. Only where you have demonstrated that neither of these options is practicable will SEPA consider an application to discharge trade effluent to the water environment.</w:t>
      </w:r>
    </w:p>
    <w:p w14:paraId="746CB510" w14:textId="386C3397" w:rsidR="00A57615" w:rsidRDefault="00855AD0" w:rsidP="007D6E62">
      <w:pPr>
        <w:pStyle w:val="Heading1"/>
      </w:pPr>
      <w:bookmarkStart w:id="16" w:name="_Toc196918674"/>
      <w:r>
        <w:t>5</w:t>
      </w:r>
      <w:r w:rsidR="00D43510">
        <w:t xml:space="preserve"> </w:t>
      </w:r>
      <w:r w:rsidR="007D74B7">
        <w:t>Pre application consultation</w:t>
      </w:r>
      <w:bookmarkEnd w:id="16"/>
    </w:p>
    <w:p w14:paraId="3C1B50E1" w14:textId="598C438D" w:rsidR="00F508DA" w:rsidRPr="003C57FE" w:rsidRDefault="00F508DA" w:rsidP="003C57FE">
      <w:pPr>
        <w:pStyle w:val="BodyText1"/>
      </w:pPr>
      <w:r w:rsidRPr="003C57FE">
        <w:t>You are strongly advised to contact us before applying for a permit</w:t>
      </w:r>
      <w:r w:rsidR="00C305A6">
        <w:t xml:space="preserve">. </w:t>
      </w:r>
      <w:r w:rsidR="00C305A6" w:rsidRPr="00F32CE4">
        <w:t xml:space="preserve">This is </w:t>
      </w:r>
      <w:r w:rsidR="007D7DBB" w:rsidRPr="00F32CE4">
        <w:t xml:space="preserve">in relation </w:t>
      </w:r>
      <w:r w:rsidR="008F2D13" w:rsidRPr="00F32CE4">
        <w:t xml:space="preserve">to the following </w:t>
      </w:r>
      <w:r w:rsidR="001A635F">
        <w:t>two</w:t>
      </w:r>
      <w:r w:rsidR="008F2D13" w:rsidRPr="00F32CE4">
        <w:t xml:space="preserve"> issues.</w:t>
      </w:r>
    </w:p>
    <w:p w14:paraId="3EF5B722" w14:textId="7651C060" w:rsidR="00B41564" w:rsidRDefault="00855AD0" w:rsidP="00F508DA">
      <w:pPr>
        <w:pStyle w:val="Heading2"/>
      </w:pPr>
      <w:bookmarkStart w:id="17" w:name="_Toc196918675"/>
      <w:r>
        <w:t>5</w:t>
      </w:r>
      <w:r w:rsidR="00B41564">
        <w:t>.1 Site location</w:t>
      </w:r>
      <w:bookmarkEnd w:id="17"/>
    </w:p>
    <w:p w14:paraId="6F74F7A0" w14:textId="7C2D798B" w:rsidR="00426377" w:rsidRDefault="008F2D13" w:rsidP="00426377">
      <w:pPr>
        <w:pStyle w:val="BodyText1"/>
      </w:pPr>
      <w:r>
        <w:t>If you</w:t>
      </w:r>
      <w:r w:rsidR="005B37BE">
        <w:t xml:space="preserve"> provide the</w:t>
      </w:r>
      <w:r w:rsidR="005D734C">
        <w:t xml:space="preserve"> site</w:t>
      </w:r>
      <w:r w:rsidR="005B37BE">
        <w:t xml:space="preserve"> location </w:t>
      </w:r>
      <w:r w:rsidR="00A16C9E">
        <w:t>showing the boundary o</w:t>
      </w:r>
      <w:r w:rsidR="005B37BE">
        <w:t>f your sit</w:t>
      </w:r>
      <w:r w:rsidR="00791464">
        <w:t>e</w:t>
      </w:r>
      <w:r w:rsidR="00BE2228">
        <w:t xml:space="preserve"> and each discharge location</w:t>
      </w:r>
      <w:r>
        <w:t>, w</w:t>
      </w:r>
      <w:r w:rsidR="00791464">
        <w:t xml:space="preserve">e can then advise on the sensitivity of the site and whether a suspended solids limit of 30 or 80 mg/l will be </w:t>
      </w:r>
      <w:r w:rsidR="005E55CD">
        <w:t xml:space="preserve">included in the permit. </w:t>
      </w:r>
    </w:p>
    <w:p w14:paraId="308CDA97" w14:textId="754CB746" w:rsidR="00426377" w:rsidRDefault="00426377" w:rsidP="00426377">
      <w:pPr>
        <w:pStyle w:val="BodyText1"/>
      </w:pPr>
      <w:r>
        <w:t>The majority of discharges are likely to be limited to 80mg/l of suspended solids which will afford protection to the water environment, such as protection to freshwater fish. A limited number of sites will be required to meet 30mg/l due an enhanced level of protection required for areas sensitive to suspended solids.</w:t>
      </w:r>
    </w:p>
    <w:p w14:paraId="13355145" w14:textId="06A10BC2" w:rsidR="005E55CD" w:rsidRDefault="00B42DAA" w:rsidP="00133EBD">
      <w:pPr>
        <w:pStyle w:val="BodyText1"/>
      </w:pPr>
      <w:r>
        <w:lastRenderedPageBreak/>
        <w:t>Knowing the suspended solids limit</w:t>
      </w:r>
      <w:r w:rsidR="00092B8A">
        <w:t xml:space="preserve"> will help you determine the nature </w:t>
      </w:r>
      <w:r w:rsidR="008A2855">
        <w:t xml:space="preserve">and scale </w:t>
      </w:r>
      <w:r w:rsidR="00092B8A">
        <w:t>of the mitigation measures required.</w:t>
      </w:r>
    </w:p>
    <w:p w14:paraId="7BA0B60E" w14:textId="43350EFC" w:rsidR="00B41564" w:rsidRDefault="005E55CD" w:rsidP="00B41564">
      <w:pPr>
        <w:pStyle w:val="BodyText1"/>
      </w:pPr>
      <w:r>
        <w:t xml:space="preserve">It is helpful </w:t>
      </w:r>
      <w:r w:rsidR="002B153E">
        <w:t xml:space="preserve">especially for larger, linear projects if you could submit a </w:t>
      </w:r>
      <w:r w:rsidR="00B41564">
        <w:t xml:space="preserve">Shapefile showing </w:t>
      </w:r>
      <w:r w:rsidR="002B153E">
        <w:t xml:space="preserve">the </w:t>
      </w:r>
      <w:r w:rsidR="00B41564">
        <w:t xml:space="preserve">boundary of </w:t>
      </w:r>
      <w:r w:rsidR="002B153E">
        <w:t xml:space="preserve">the </w:t>
      </w:r>
      <w:r w:rsidR="00B41564">
        <w:t>site</w:t>
      </w:r>
      <w:r w:rsidR="00020B57">
        <w:t>. The Shapefile</w:t>
      </w:r>
      <w:r w:rsidR="00B41564" w:rsidRPr="007D74B7">
        <w:t xml:space="preserve"> format to submit is a zipped shapefile, comprising the following file types as a minimum: .</w:t>
      </w:r>
      <w:proofErr w:type="spellStart"/>
      <w:r w:rsidR="00B41564" w:rsidRPr="007D74B7">
        <w:t>shp</w:t>
      </w:r>
      <w:proofErr w:type="spellEnd"/>
      <w:r w:rsidR="00B41564" w:rsidRPr="007D74B7">
        <w:t>, .</w:t>
      </w:r>
      <w:proofErr w:type="spellStart"/>
      <w:r w:rsidR="00B41564" w:rsidRPr="007D74B7">
        <w:t>shx</w:t>
      </w:r>
      <w:proofErr w:type="spellEnd"/>
      <w:r w:rsidR="00B41564" w:rsidRPr="007D74B7">
        <w:t>, .</w:t>
      </w:r>
      <w:proofErr w:type="spellStart"/>
      <w:r w:rsidR="00B41564" w:rsidRPr="007D74B7">
        <w:t>dbf</w:t>
      </w:r>
      <w:proofErr w:type="spellEnd"/>
      <w:r w:rsidR="00B41564" w:rsidRPr="007D74B7">
        <w:t>, .</w:t>
      </w:r>
      <w:proofErr w:type="spellStart"/>
      <w:r w:rsidR="00B41564" w:rsidRPr="007D74B7">
        <w:t>prj</w:t>
      </w:r>
      <w:proofErr w:type="spellEnd"/>
      <w:r w:rsidR="00B41564" w:rsidRPr="007D74B7">
        <w:t xml:space="preserve">.  File </w:t>
      </w:r>
      <w:r w:rsidR="002F2500">
        <w:t>should</w:t>
      </w:r>
      <w:r w:rsidR="00B41564" w:rsidRPr="007D74B7">
        <w:t xml:space="preserve"> be provided with the British National Grid projection.  File </w:t>
      </w:r>
      <w:r w:rsidR="002F2500">
        <w:t>should</w:t>
      </w:r>
      <w:r w:rsidR="00B41564" w:rsidRPr="007D74B7">
        <w:t xml:space="preserve"> contain single part polygon features only, i.e. sites made up of multiple separate areas must not be merged into a multi-part feature.</w:t>
      </w:r>
    </w:p>
    <w:p w14:paraId="757E7108" w14:textId="06AA1C53" w:rsidR="00FF632B" w:rsidRDefault="00855AD0" w:rsidP="007D6E62">
      <w:pPr>
        <w:pStyle w:val="Heading2"/>
      </w:pPr>
      <w:bookmarkStart w:id="18" w:name="_Toc196918676"/>
      <w:r>
        <w:t>5</w:t>
      </w:r>
      <w:r w:rsidR="00B41564">
        <w:t xml:space="preserve">.2 </w:t>
      </w:r>
      <w:r w:rsidR="004D6796">
        <w:t>Proposed chemical use</w:t>
      </w:r>
      <w:bookmarkEnd w:id="18"/>
    </w:p>
    <w:p w14:paraId="3EFDB6C8" w14:textId="0A4FE378" w:rsidR="005257EC" w:rsidRDefault="00D42C33" w:rsidP="005257EC">
      <w:pPr>
        <w:pStyle w:val="BodyText1"/>
      </w:pPr>
      <w:r>
        <w:t>Y</w:t>
      </w:r>
      <w:r w:rsidR="00666628">
        <w:t xml:space="preserve">ou may wish to use chemicals to </w:t>
      </w:r>
      <w:r w:rsidR="00666628" w:rsidRPr="00666628">
        <w:t>aid the settlement of solids in construction phase settlement pond</w:t>
      </w:r>
      <w:r w:rsidR="0053274A">
        <w:t>s.  However</w:t>
      </w:r>
      <w:r w:rsidR="00DB49F9">
        <w:t>,</w:t>
      </w:r>
      <w:r w:rsidR="0053274A">
        <w:t xml:space="preserve"> w</w:t>
      </w:r>
      <w:r w:rsidR="005257EC">
        <w:t xml:space="preserve">e discourage the use of chemical additives to treat water run-off from construction sites as a primary measure. The use of chemical additives to treat water run-off from construction sites presents a high risk to the water environment given the presence of </w:t>
      </w:r>
      <w:r w:rsidR="00BF6F75" w:rsidRPr="00BF6F75">
        <w:t>harmful chemicals</w:t>
      </w:r>
      <w:r w:rsidR="005257EC" w:rsidRPr="00BF6F75">
        <w:t xml:space="preserve">. </w:t>
      </w:r>
    </w:p>
    <w:p w14:paraId="2659F07F" w14:textId="77777777" w:rsidR="005257EC" w:rsidRDefault="005257EC" w:rsidP="005257EC">
      <w:pPr>
        <w:pStyle w:val="BodyText1"/>
      </w:pPr>
      <w:r>
        <w:t>We expect passive (and / or mechanical) treatment systems to be used where possible, and chemical treatment only to be used as a last resort.</w:t>
      </w:r>
    </w:p>
    <w:p w14:paraId="4FE45636" w14:textId="68F4197C" w:rsidR="003F267A" w:rsidRPr="00506818" w:rsidRDefault="005257EC" w:rsidP="003F267A">
      <w:pPr>
        <w:overflowPunct w:val="0"/>
        <w:autoSpaceDE w:val="0"/>
        <w:autoSpaceDN w:val="0"/>
        <w:adjustRightInd w:val="0"/>
        <w:spacing w:after="200"/>
        <w:contextualSpacing/>
        <w:textAlignment w:val="baseline"/>
      </w:pPr>
      <w:r>
        <w:t xml:space="preserve">Where </w:t>
      </w:r>
      <w:r w:rsidR="009A5718">
        <w:t>you wish</w:t>
      </w:r>
      <w:r>
        <w:t xml:space="preserve"> to use chemical treatment, you should contact SEPA in advance of application</w:t>
      </w:r>
      <w:r w:rsidR="0089018E">
        <w:t xml:space="preserve"> for a permit</w:t>
      </w:r>
      <w:r>
        <w:t xml:space="preserve">. Robust justification for chemical use must be provided, and a permit application submitted to SEPA. Where your justification is insufficient, your application to use chemical treatment will be refused. </w:t>
      </w:r>
      <w:r w:rsidR="003F267A">
        <w:rPr>
          <w:rFonts w:ascii="Arial" w:eastAsia="Times New Roman" w:hAnsi="Arial" w:cs="Times New Roman"/>
          <w:szCs w:val="20"/>
        </w:rPr>
        <w:t xml:space="preserve">Guidance on this is provided in Appendix </w:t>
      </w:r>
      <w:r w:rsidR="00D7675A">
        <w:rPr>
          <w:rFonts w:ascii="Arial" w:eastAsia="Times New Roman" w:hAnsi="Arial" w:cs="Times New Roman"/>
          <w:szCs w:val="20"/>
        </w:rPr>
        <w:t>2</w:t>
      </w:r>
      <w:r w:rsidR="003F267A">
        <w:rPr>
          <w:rFonts w:ascii="Arial" w:eastAsia="Times New Roman" w:hAnsi="Arial" w:cs="Times New Roman"/>
          <w:szCs w:val="20"/>
        </w:rPr>
        <w:t>.</w:t>
      </w:r>
    </w:p>
    <w:p w14:paraId="4A4BDD8F" w14:textId="59C96294" w:rsidR="00275C16" w:rsidRPr="005A08CA" w:rsidRDefault="00C16668" w:rsidP="005A08CA">
      <w:pPr>
        <w:pStyle w:val="BodyText1"/>
      </w:pPr>
      <w:r>
        <w:t>If your justification is accepted, w</w:t>
      </w:r>
      <w:r w:rsidR="005257EC">
        <w:t xml:space="preserve">e will authorise its use and include further discharge limits in the permit to control the impact of </w:t>
      </w:r>
      <w:r w:rsidR="00CA17F3">
        <w:t xml:space="preserve">any </w:t>
      </w:r>
      <w:r w:rsidR="004F3300" w:rsidRPr="004F3300">
        <w:t xml:space="preserve">harmful chemicals </w:t>
      </w:r>
      <w:r w:rsidR="005257EC">
        <w:t>present in the selected chemical treatment.</w:t>
      </w:r>
    </w:p>
    <w:p w14:paraId="22098811" w14:textId="0EC98EE5" w:rsidR="7C47C65E" w:rsidRDefault="00855AD0" w:rsidP="31E2EDC5">
      <w:pPr>
        <w:pStyle w:val="Heading1"/>
        <w:rPr>
          <w:rFonts w:ascii="Arial" w:eastAsia="Arial" w:hAnsi="Arial"/>
          <w:sz w:val="24"/>
          <w:szCs w:val="24"/>
        </w:rPr>
      </w:pPr>
      <w:bookmarkStart w:id="19" w:name="_Toc196918677"/>
      <w:r>
        <w:t>6</w:t>
      </w:r>
      <w:r w:rsidR="005F525E">
        <w:t xml:space="preserve"> </w:t>
      </w:r>
      <w:r w:rsidR="7C47C65E">
        <w:t>Treatment required</w:t>
      </w:r>
      <w:r w:rsidR="008B7F16">
        <w:t xml:space="preserve"> to prevent pollution</w:t>
      </w:r>
      <w:bookmarkEnd w:id="19"/>
    </w:p>
    <w:p w14:paraId="3E0DB23D" w14:textId="63F8CC5C" w:rsidR="003C167C" w:rsidRDefault="0001052D" w:rsidP="002B4CCB">
      <w:pPr>
        <w:pStyle w:val="BodyText1"/>
      </w:pPr>
      <w:r w:rsidRPr="002B4CCB">
        <w:t>As a minimum requirement, any water run-off from the construction site must pass through a treatment system.</w:t>
      </w:r>
      <w:r w:rsidR="003C167C">
        <w:t xml:space="preserve"> </w:t>
      </w:r>
      <w:r w:rsidR="0003687E" w:rsidRPr="002B4CCB">
        <w:t xml:space="preserve">This is a </w:t>
      </w:r>
      <w:r w:rsidR="00FA6123" w:rsidRPr="002B4CCB">
        <w:t>requirement of GBR</w:t>
      </w:r>
      <w:r w:rsidR="0079540F">
        <w:t xml:space="preserve"> </w:t>
      </w:r>
      <w:r w:rsidR="00FA6123" w:rsidRPr="002B4CCB">
        <w:t>10</w:t>
      </w:r>
      <w:r w:rsidR="0079540F">
        <w:t>D</w:t>
      </w:r>
      <w:r w:rsidR="00FA6123" w:rsidRPr="002B4CCB">
        <w:t xml:space="preserve"> and </w:t>
      </w:r>
      <w:r w:rsidR="0003687E" w:rsidRPr="002B4CCB">
        <w:t>permits</w:t>
      </w:r>
      <w:r w:rsidR="00FA6123" w:rsidRPr="002B4CCB">
        <w:t xml:space="preserve">. </w:t>
      </w:r>
    </w:p>
    <w:p w14:paraId="7A842EE5" w14:textId="64E57DE8" w:rsidR="003C167C" w:rsidRDefault="00FA6123" w:rsidP="002B4CCB">
      <w:pPr>
        <w:pStyle w:val="BodyText1"/>
      </w:pPr>
      <w:r w:rsidRPr="002B4CCB">
        <w:lastRenderedPageBreak/>
        <w:t>This system must be suitably designed, operated and</w:t>
      </w:r>
      <w:r w:rsidR="0003687E" w:rsidRPr="002B4CCB">
        <w:t xml:space="preserve"> </w:t>
      </w:r>
      <w:r w:rsidRPr="002B4CCB">
        <w:t xml:space="preserve">maintained to collect and treat discharges of water run-off that arise from the construction site. </w:t>
      </w:r>
      <w:r w:rsidR="00060EA5">
        <w:t>T</w:t>
      </w:r>
      <w:r w:rsidRPr="002B4CCB">
        <w:t xml:space="preserve">he treatment system </w:t>
      </w:r>
      <w:r w:rsidR="00060EA5">
        <w:t xml:space="preserve">should </w:t>
      </w:r>
      <w:r w:rsidRPr="002B4CCB">
        <w:t xml:space="preserve">be designed to control and mitigate the expected volume of water run-off from the site. </w:t>
      </w:r>
    </w:p>
    <w:p w14:paraId="2C26082A" w14:textId="37B3A915" w:rsidR="00B104C9" w:rsidRDefault="00FA6123" w:rsidP="002B4CCB">
      <w:pPr>
        <w:pStyle w:val="BodyText1"/>
      </w:pPr>
      <w:hyperlink r:id="rId15" w:history="1">
        <w:r w:rsidRPr="007D6E62">
          <w:rPr>
            <w:rStyle w:val="Hyperlink"/>
          </w:rPr>
          <w:t>CIRIA’s Control of water pollution from linear construction projects. Technical Guidance (C648) Section 18</w:t>
        </w:r>
      </w:hyperlink>
      <w:r w:rsidRPr="002B4CCB">
        <w:t xml:space="preserve"> enables the expected water run-off volumes to be calculated. Where space for the SUDS or equivalent is limited, reducing the amount of exposed soil will reduce the size of the system required to cope with the water run-off. In addition, reducing the area of exposed soils by phasing the development will allow for better control of water as it passes over the site and towards the river or other receiving water</w:t>
      </w:r>
      <w:r w:rsidR="00C231FB">
        <w:t>s</w:t>
      </w:r>
      <w:r w:rsidRPr="002B4CCB">
        <w:t>.</w:t>
      </w:r>
    </w:p>
    <w:p w14:paraId="76759643" w14:textId="09A1BBF1" w:rsidR="00654246" w:rsidRDefault="00FA6123" w:rsidP="002B4CCB">
      <w:pPr>
        <w:pStyle w:val="BodyText1"/>
      </w:pPr>
      <w:r w:rsidRPr="002B4CCB">
        <w:t>In addition to the above guidance</w:t>
      </w:r>
      <w:r w:rsidR="00654246">
        <w:t>,</w:t>
      </w:r>
      <w:r w:rsidRPr="002B4CCB">
        <w:t xml:space="preserve"> </w:t>
      </w:r>
      <w:hyperlink r:id="rId16" w:history="1">
        <w:r w:rsidRPr="008D7C30">
          <w:rPr>
            <w:rStyle w:val="Hyperlink"/>
          </w:rPr>
          <w:t>CIRIA</w:t>
        </w:r>
      </w:hyperlink>
      <w:r w:rsidRPr="002B4CCB">
        <w:t xml:space="preserve"> also have the following manuals available:</w:t>
      </w:r>
    </w:p>
    <w:p w14:paraId="4A60909F" w14:textId="50731BD4" w:rsidR="00E11070" w:rsidRPr="00DF342E" w:rsidRDefault="00E11070" w:rsidP="00DA0250">
      <w:pPr>
        <w:pStyle w:val="BodyText1"/>
        <w:numPr>
          <w:ilvl w:val="0"/>
          <w:numId w:val="6"/>
        </w:numPr>
        <w:rPr>
          <w:rFonts w:eastAsia="Times New Roman"/>
        </w:rPr>
      </w:pPr>
      <w:r w:rsidRPr="00DF342E">
        <w:rPr>
          <w:rFonts w:eastAsia="Times New Roman"/>
        </w:rPr>
        <w:t>Control of water pollution from construction sites</w:t>
      </w:r>
      <w:r>
        <w:rPr>
          <w:rFonts w:eastAsia="Times New Roman"/>
        </w:rPr>
        <w:t xml:space="preserve">. </w:t>
      </w:r>
      <w:r w:rsidRPr="00DF342E">
        <w:rPr>
          <w:rFonts w:eastAsia="Times New Roman"/>
        </w:rPr>
        <w:t>Guidance for consultants and contractors (C532)</w:t>
      </w:r>
      <w:r w:rsidR="002643BD">
        <w:rPr>
          <w:rFonts w:eastAsia="Times New Roman"/>
        </w:rPr>
        <w:t>.</w:t>
      </w:r>
      <w:r w:rsidRPr="00DF342E">
        <w:rPr>
          <w:rFonts w:eastAsia="Times New Roman"/>
        </w:rPr>
        <w:t xml:space="preserve"> </w:t>
      </w:r>
    </w:p>
    <w:p w14:paraId="2E952E61" w14:textId="3F3E348F" w:rsidR="00E11070" w:rsidRDefault="00E11070" w:rsidP="00DA0250">
      <w:pPr>
        <w:pStyle w:val="BodyText1"/>
        <w:numPr>
          <w:ilvl w:val="0"/>
          <w:numId w:val="6"/>
        </w:numPr>
        <w:rPr>
          <w:rFonts w:eastAsia="Times New Roman"/>
        </w:rPr>
      </w:pPr>
      <w:r w:rsidRPr="00B228DF">
        <w:rPr>
          <w:rFonts w:eastAsia="Times New Roman"/>
        </w:rPr>
        <w:t>Drainage of development sites - a guide (X108) (Free)</w:t>
      </w:r>
      <w:r w:rsidR="002643BD">
        <w:rPr>
          <w:rFonts w:eastAsia="Times New Roman"/>
        </w:rPr>
        <w:t>.</w:t>
      </w:r>
      <w:r w:rsidRPr="00B228DF">
        <w:rPr>
          <w:rFonts w:eastAsia="Times New Roman"/>
        </w:rPr>
        <w:t xml:space="preserve"> </w:t>
      </w:r>
    </w:p>
    <w:p w14:paraId="2C210B84" w14:textId="593AC902" w:rsidR="00E11070" w:rsidRDefault="00E11070" w:rsidP="00DA0250">
      <w:pPr>
        <w:pStyle w:val="BodyText1"/>
        <w:numPr>
          <w:ilvl w:val="0"/>
          <w:numId w:val="6"/>
        </w:numPr>
        <w:rPr>
          <w:rFonts w:eastAsia="Times New Roman"/>
        </w:rPr>
      </w:pPr>
      <w:r w:rsidRPr="00B228DF">
        <w:rPr>
          <w:rFonts w:eastAsia="Times New Roman"/>
        </w:rPr>
        <w:t>Guidance on the Construction of SUDS (C768)</w:t>
      </w:r>
      <w:r w:rsidR="002643BD">
        <w:rPr>
          <w:rFonts w:eastAsia="Times New Roman"/>
        </w:rPr>
        <w:t>.</w:t>
      </w:r>
      <w:r w:rsidRPr="00B228DF">
        <w:rPr>
          <w:rFonts w:eastAsia="Times New Roman"/>
        </w:rPr>
        <w:t xml:space="preserve"> </w:t>
      </w:r>
    </w:p>
    <w:p w14:paraId="0D78235F" w14:textId="1F7B9EA5" w:rsidR="00E11070" w:rsidRDefault="00E11070" w:rsidP="00DA0250">
      <w:pPr>
        <w:pStyle w:val="BodyText1"/>
        <w:numPr>
          <w:ilvl w:val="0"/>
          <w:numId w:val="6"/>
        </w:numPr>
        <w:rPr>
          <w:rFonts w:eastAsia="Times New Roman"/>
        </w:rPr>
      </w:pPr>
      <w:r w:rsidRPr="00B228DF">
        <w:rPr>
          <w:rFonts w:eastAsia="Times New Roman"/>
        </w:rPr>
        <w:t xml:space="preserve">The </w:t>
      </w:r>
      <w:proofErr w:type="spellStart"/>
      <w:r w:rsidRPr="00B228DF">
        <w:rPr>
          <w:rFonts w:eastAsia="Times New Roman"/>
        </w:rPr>
        <w:t>SuDS</w:t>
      </w:r>
      <w:proofErr w:type="spellEnd"/>
      <w:r w:rsidRPr="00B228DF">
        <w:rPr>
          <w:rFonts w:eastAsia="Times New Roman"/>
        </w:rPr>
        <w:t xml:space="preserve"> Manual (C753) (Free)</w:t>
      </w:r>
      <w:r w:rsidR="00855AD0">
        <w:rPr>
          <w:rFonts w:eastAsia="Times New Roman"/>
        </w:rPr>
        <w:t>.</w:t>
      </w:r>
    </w:p>
    <w:p w14:paraId="5FFBE6EA" w14:textId="6AFF7199" w:rsidR="008D7C30" w:rsidRDefault="008D7C30" w:rsidP="008D7C30">
      <w:pPr>
        <w:pStyle w:val="BodyText1"/>
      </w:pPr>
      <w:r>
        <w:t xml:space="preserve">Netregs </w:t>
      </w:r>
      <w:r w:rsidR="00CD188C">
        <w:t xml:space="preserve">has useful </w:t>
      </w:r>
      <w:hyperlink r:id="rId17" w:history="1">
        <w:r>
          <w:rPr>
            <w:rStyle w:val="Hyperlink"/>
          </w:rPr>
          <w:t>Guidance for P</w:t>
        </w:r>
        <w:r w:rsidRPr="00341421">
          <w:rPr>
            <w:rStyle w:val="Hyperlink"/>
          </w:rPr>
          <w:t>ollution Prevention (GPP)</w:t>
        </w:r>
      </w:hyperlink>
      <w:r w:rsidR="00CD188C">
        <w:t xml:space="preserve"> documents, including the following</w:t>
      </w:r>
      <w:r w:rsidR="002643BD">
        <w:t>:</w:t>
      </w:r>
    </w:p>
    <w:p w14:paraId="5DD67EC4" w14:textId="64B5F5C3" w:rsidR="008D7C30" w:rsidRDefault="008D7C30" w:rsidP="00DA0250">
      <w:pPr>
        <w:pStyle w:val="BodyText1"/>
        <w:numPr>
          <w:ilvl w:val="0"/>
          <w:numId w:val="7"/>
        </w:numPr>
      </w:pPr>
      <w:r>
        <w:t>GPP 1: Understanding your environmental responsibilities - good environmental practices</w:t>
      </w:r>
      <w:r w:rsidR="002643BD">
        <w:t>.</w:t>
      </w:r>
    </w:p>
    <w:p w14:paraId="4913519D" w14:textId="33A22B5B" w:rsidR="008D7C30" w:rsidRDefault="008D7C30" w:rsidP="00DA0250">
      <w:pPr>
        <w:pStyle w:val="BodyText1"/>
        <w:numPr>
          <w:ilvl w:val="0"/>
          <w:numId w:val="7"/>
        </w:numPr>
      </w:pPr>
      <w:r>
        <w:t>GPP 5: Works and maintenance in or near water</w:t>
      </w:r>
      <w:r w:rsidR="002643BD">
        <w:t>.</w:t>
      </w:r>
    </w:p>
    <w:p w14:paraId="1CFD4C5E" w14:textId="228D1225" w:rsidR="008D7C30" w:rsidRPr="002643BD" w:rsidRDefault="008D7C30" w:rsidP="00DA0250">
      <w:pPr>
        <w:pStyle w:val="BodyText1"/>
        <w:numPr>
          <w:ilvl w:val="0"/>
          <w:numId w:val="7"/>
        </w:numPr>
      </w:pPr>
      <w:r>
        <w:t>GPP 6: Working at construction and demolition sites</w:t>
      </w:r>
      <w:r w:rsidR="002643BD">
        <w:t>.</w:t>
      </w:r>
    </w:p>
    <w:p w14:paraId="6FAEB16F" w14:textId="33822D14" w:rsidR="003B1FF8" w:rsidRPr="006F7BD3" w:rsidRDefault="004B6996" w:rsidP="007D6E62">
      <w:pPr>
        <w:pStyle w:val="Heading2"/>
      </w:pPr>
      <w:bookmarkStart w:id="20" w:name="_Toc196918678"/>
      <w:r>
        <w:t>6</w:t>
      </w:r>
      <w:r w:rsidR="00AF47C0">
        <w:t xml:space="preserve">.1 </w:t>
      </w:r>
      <w:r w:rsidR="003B1FF8" w:rsidRPr="006F7BD3">
        <w:t xml:space="preserve">Pollution </w:t>
      </w:r>
      <w:r w:rsidR="003B1FF8">
        <w:t>P</w:t>
      </w:r>
      <w:r w:rsidR="003B1FF8" w:rsidRPr="006F7BD3">
        <w:t xml:space="preserve">revention </w:t>
      </w:r>
      <w:r w:rsidR="003B1FF8">
        <w:t>P</w:t>
      </w:r>
      <w:r w:rsidR="003B1FF8" w:rsidRPr="006F7BD3">
        <w:t>lans</w:t>
      </w:r>
      <w:bookmarkEnd w:id="20"/>
    </w:p>
    <w:p w14:paraId="1BD9E3B1" w14:textId="77777777" w:rsidR="003B1FF8" w:rsidRDefault="003B1FF8" w:rsidP="003B1FF8">
      <w:pPr>
        <w:pStyle w:val="BodyText1"/>
      </w:pPr>
      <w:r>
        <w:t xml:space="preserve">It is considered best practice that at construction sites a Pollution Prevention Plan is produced, followed and regularly updated. A Pollution Prevention Plan will allow you to plan out, in advance of any work, the necessary mitigation measures required to prevent pollution. </w:t>
      </w:r>
    </w:p>
    <w:p w14:paraId="1100B43A" w14:textId="3F1ED78A" w:rsidR="003B1FF8" w:rsidRDefault="003B1FF8" w:rsidP="003B1FF8">
      <w:pPr>
        <w:pStyle w:val="BodyText1"/>
      </w:pPr>
      <w:r>
        <w:lastRenderedPageBreak/>
        <w:t>For instance</w:t>
      </w:r>
      <w:r w:rsidR="004411F6">
        <w:t>,</w:t>
      </w:r>
      <w:r>
        <w:t xml:space="preserve"> this is useful in calculating the expected volume of run-off and the area required for a suitable treatment system to remove silt. Regularly reviewing the Pollution Prevention Plan as the site develops allows you to determine if the mitigation measures are still appropriate. </w:t>
      </w:r>
    </w:p>
    <w:p w14:paraId="630ECE04" w14:textId="77777777" w:rsidR="003B1FF8" w:rsidRDefault="003B1FF8" w:rsidP="003B1FF8">
      <w:pPr>
        <w:pStyle w:val="BodyText1"/>
      </w:pPr>
      <w:r w:rsidRPr="006F7BD3">
        <w:t>You are not required to send these plans to us for approval. However</w:t>
      </w:r>
      <w:r>
        <w:t xml:space="preserve">, where pollution incidents do occur, we may seek to review your plans and procedures as part of our investigation. Absent, inadequate, or badly implemented plans and procedures will reflect poorly on you and will be taken into consideration during our assessment of pollution incidents and the enforcement action we may take. </w:t>
      </w:r>
    </w:p>
    <w:p w14:paraId="64E2F082" w14:textId="5EA7AEB3" w:rsidR="003B1FF8" w:rsidRPr="0016332F" w:rsidRDefault="003B1FF8" w:rsidP="007D6E62">
      <w:pPr>
        <w:pStyle w:val="BodyText1"/>
      </w:pPr>
      <w:r>
        <w:t xml:space="preserve">We would consider it good practice to include the details as set out in </w:t>
      </w:r>
      <w:r w:rsidRPr="00060088">
        <w:t>the template Pollution Prevention Plan in Appendix</w:t>
      </w:r>
      <w:r w:rsidR="00883812">
        <w:t xml:space="preserve"> 3</w:t>
      </w:r>
      <w:r w:rsidRPr="00060088">
        <w:t>.</w:t>
      </w:r>
    </w:p>
    <w:p w14:paraId="16AB660D" w14:textId="67C4FB02" w:rsidR="7D0D5893" w:rsidRPr="007E1F3B" w:rsidRDefault="004B6996" w:rsidP="007E1F3B">
      <w:pPr>
        <w:pStyle w:val="Heading2"/>
      </w:pPr>
      <w:bookmarkStart w:id="21" w:name="_Toc196918679"/>
      <w:r w:rsidRPr="007E1F3B">
        <w:t>6</w:t>
      </w:r>
      <w:r w:rsidR="001B63CD" w:rsidRPr="007E1F3B">
        <w:t>.</w:t>
      </w:r>
      <w:r w:rsidR="00B52596" w:rsidRPr="007E1F3B">
        <w:t>2</w:t>
      </w:r>
      <w:r w:rsidR="001B63CD" w:rsidRPr="007E1F3B">
        <w:t xml:space="preserve"> </w:t>
      </w:r>
      <w:r w:rsidR="004311E3" w:rsidRPr="007E1F3B">
        <w:t xml:space="preserve">Treatment </w:t>
      </w:r>
      <w:r w:rsidR="7D0D5893" w:rsidRPr="007E1F3B">
        <w:t>Systems</w:t>
      </w:r>
      <w:bookmarkEnd w:id="21"/>
    </w:p>
    <w:p w14:paraId="5560FE35" w14:textId="0D35AED7" w:rsidR="003B743D" w:rsidRDefault="003B743D" w:rsidP="000C6332">
      <w:pPr>
        <w:pStyle w:val="BodyText1"/>
        <w:rPr>
          <w:rFonts w:eastAsia="Arial"/>
        </w:rPr>
      </w:pPr>
      <w:r w:rsidRPr="003B743D">
        <w:rPr>
          <w:rFonts w:eastAsia="Arial"/>
        </w:rPr>
        <w:t>Sediment removal is an essential part of the treatment for surface water run-off</w:t>
      </w:r>
      <w:r w:rsidR="00905AC0">
        <w:rPr>
          <w:rFonts w:eastAsia="Arial"/>
        </w:rPr>
        <w:t xml:space="preserve"> </w:t>
      </w:r>
      <w:r w:rsidRPr="003B743D">
        <w:rPr>
          <w:rFonts w:eastAsia="Arial"/>
        </w:rPr>
        <w:t>discharges, especially during the construction phase, during which the risk of pollution is high</w:t>
      </w:r>
      <w:r w:rsidR="00905AC0">
        <w:rPr>
          <w:rFonts w:eastAsia="Arial"/>
        </w:rPr>
        <w:t>.</w:t>
      </w:r>
    </w:p>
    <w:p w14:paraId="78ACFA64" w14:textId="07E80236" w:rsidR="00905AC0" w:rsidRDefault="00905AC0" w:rsidP="000C6332">
      <w:pPr>
        <w:pStyle w:val="BodyText1"/>
        <w:rPr>
          <w:rFonts w:eastAsia="Arial"/>
        </w:rPr>
      </w:pPr>
      <w:r w:rsidRPr="00905AC0">
        <w:rPr>
          <w:rFonts w:eastAsia="Arial"/>
        </w:rPr>
        <w:t>Pollution from construction sites commonly occurs due to large areas of stripped soil being exposed to rainfall over a protracted period. GBR 11 (which authorises discharges into surface water drainage systems) therefore requires the minimising of the extent of such areas of exposed soil and the duration that these areas are exposed</w:t>
      </w:r>
      <w:r>
        <w:rPr>
          <w:rFonts w:eastAsia="Arial"/>
        </w:rPr>
        <w:t>.</w:t>
      </w:r>
    </w:p>
    <w:p w14:paraId="3113F8DF" w14:textId="7E6CB59F" w:rsidR="003B743D" w:rsidRDefault="00905AC0" w:rsidP="000C6332">
      <w:pPr>
        <w:pStyle w:val="BodyText1"/>
        <w:rPr>
          <w:rFonts w:eastAsia="Arial"/>
        </w:rPr>
      </w:pPr>
      <w:r w:rsidRPr="00905AC0">
        <w:rPr>
          <w:rFonts w:eastAsia="Arial"/>
        </w:rPr>
        <w:t>Whereas source control will obviously reduce the quantity of silt entering a SUDS, a pond/basin may be required for larger developments. The most appropriate means of achieving this depends on site-specific factors such as expected flows and the anticipated loading of silt</w:t>
      </w:r>
      <w:r>
        <w:rPr>
          <w:rFonts w:eastAsia="Arial"/>
        </w:rPr>
        <w:t>.</w:t>
      </w:r>
    </w:p>
    <w:p w14:paraId="55EA714F" w14:textId="33EB1E79" w:rsidR="00F408B3" w:rsidRDefault="007D48C5" w:rsidP="000C6332">
      <w:pPr>
        <w:pStyle w:val="BodyText1"/>
        <w:rPr>
          <w:rFonts w:eastAsia="Arial"/>
        </w:rPr>
      </w:pPr>
      <w:r>
        <w:rPr>
          <w:rFonts w:eastAsia="Arial"/>
        </w:rPr>
        <w:t xml:space="preserve">If your construction site is authorised by GBR 10D, </w:t>
      </w:r>
      <w:r w:rsidR="00F67472">
        <w:rPr>
          <w:rFonts w:eastAsia="Arial"/>
        </w:rPr>
        <w:t>r</w:t>
      </w:r>
      <w:r w:rsidR="7D0D5893" w:rsidRPr="2935CE4F">
        <w:rPr>
          <w:rFonts w:eastAsia="Arial"/>
        </w:rPr>
        <w:t>ule 10D(d)</w:t>
      </w:r>
      <w:r w:rsidR="00F408B3" w:rsidRPr="00F408B3">
        <w:t xml:space="preserve"> </w:t>
      </w:r>
      <w:r w:rsidR="00F408B3">
        <w:t xml:space="preserve">requires that </w:t>
      </w:r>
      <w:r w:rsidR="009A7F2A">
        <w:t>the site is “</w:t>
      </w:r>
      <w:r w:rsidR="00F408B3" w:rsidRPr="00F408B3">
        <w:rPr>
          <w:rFonts w:eastAsia="Arial"/>
        </w:rPr>
        <w:t>drained by a SUD system or equivalent system equipped to avoid the introduction of any substance or heat to the water environment which may give rise to harm to the water environment</w:t>
      </w:r>
      <w:r w:rsidR="009A7F2A">
        <w:rPr>
          <w:rFonts w:eastAsia="Arial"/>
        </w:rPr>
        <w:t>”.</w:t>
      </w:r>
    </w:p>
    <w:p w14:paraId="594448C2" w14:textId="0305D33B" w:rsidR="00BF3A93" w:rsidRDefault="00D3544E" w:rsidP="000C6332">
      <w:pPr>
        <w:pStyle w:val="BodyText1"/>
        <w:rPr>
          <w:rFonts w:eastAsia="Arial"/>
        </w:rPr>
      </w:pPr>
      <w:r>
        <w:rPr>
          <w:rFonts w:eastAsia="Arial"/>
        </w:rPr>
        <w:t xml:space="preserve">The </w:t>
      </w:r>
      <w:r w:rsidR="0084029C">
        <w:rPr>
          <w:rFonts w:eastAsia="Arial"/>
        </w:rPr>
        <w:t>treatment</w:t>
      </w:r>
      <w:r>
        <w:rPr>
          <w:rFonts w:eastAsia="Arial"/>
        </w:rPr>
        <w:t xml:space="preserve"> system used during the construction phase</w:t>
      </w:r>
      <w:r w:rsidR="00A55BC4">
        <w:rPr>
          <w:rFonts w:eastAsia="Arial"/>
        </w:rPr>
        <w:t xml:space="preserve"> generally</w:t>
      </w:r>
      <w:r>
        <w:rPr>
          <w:rFonts w:eastAsia="Arial"/>
        </w:rPr>
        <w:t xml:space="preserve"> </w:t>
      </w:r>
      <w:r w:rsidR="0084029C">
        <w:rPr>
          <w:rFonts w:eastAsia="Arial"/>
        </w:rPr>
        <w:t>needs to be able to treat a much higher load of silt than the treatment system to be used to treat run-off from the completed built development.</w:t>
      </w:r>
      <w:r w:rsidR="00DF69E2">
        <w:rPr>
          <w:rFonts w:eastAsia="Arial"/>
        </w:rPr>
        <w:t xml:space="preserve">  Therefore</w:t>
      </w:r>
      <w:r w:rsidR="00C21D73">
        <w:rPr>
          <w:rFonts w:eastAsia="Arial"/>
        </w:rPr>
        <w:t>,</w:t>
      </w:r>
      <w:r w:rsidR="00DF69E2">
        <w:rPr>
          <w:rFonts w:eastAsia="Arial"/>
        </w:rPr>
        <w:t xml:space="preserve"> the SUD system used for the </w:t>
      </w:r>
      <w:r w:rsidR="00DF69E2" w:rsidRPr="00DF69E2">
        <w:rPr>
          <w:rFonts w:eastAsia="Arial"/>
        </w:rPr>
        <w:t>completed built development</w:t>
      </w:r>
      <w:r w:rsidR="00DF69E2">
        <w:rPr>
          <w:rFonts w:eastAsia="Arial"/>
        </w:rPr>
        <w:t xml:space="preserve"> is not normally suitable </w:t>
      </w:r>
      <w:r w:rsidR="0037481F">
        <w:rPr>
          <w:rFonts w:eastAsia="Arial"/>
        </w:rPr>
        <w:t>on its own as treatment for the construction site runoff.</w:t>
      </w:r>
      <w:r w:rsidR="00AE2328">
        <w:rPr>
          <w:rFonts w:eastAsia="Arial"/>
        </w:rPr>
        <w:t xml:space="preserve"> </w:t>
      </w:r>
    </w:p>
    <w:p w14:paraId="19F673D8" w14:textId="5A1507D2" w:rsidR="00F93064" w:rsidRPr="00C21D73" w:rsidRDefault="00AE2328" w:rsidP="00C21D73">
      <w:pPr>
        <w:pStyle w:val="BodyText1"/>
        <w:rPr>
          <w:rFonts w:eastAsia="Arial"/>
        </w:rPr>
      </w:pPr>
      <w:r>
        <w:rPr>
          <w:rFonts w:eastAsia="Arial"/>
        </w:rPr>
        <w:lastRenderedPageBreak/>
        <w:t xml:space="preserve">If you are </w:t>
      </w:r>
      <w:r w:rsidR="00CD3B91">
        <w:rPr>
          <w:rFonts w:eastAsia="Arial"/>
        </w:rPr>
        <w:t xml:space="preserve">proposing to </w:t>
      </w:r>
      <w:r>
        <w:rPr>
          <w:rFonts w:eastAsia="Arial"/>
        </w:rPr>
        <w:t>us</w:t>
      </w:r>
      <w:r w:rsidR="00CD3B91">
        <w:rPr>
          <w:rFonts w:eastAsia="Arial"/>
        </w:rPr>
        <w:t>e</w:t>
      </w:r>
      <w:r>
        <w:rPr>
          <w:rFonts w:eastAsia="Arial"/>
        </w:rPr>
        <w:t xml:space="preserve"> </w:t>
      </w:r>
      <w:r w:rsidR="00F00DF9">
        <w:rPr>
          <w:rFonts w:eastAsia="Arial"/>
        </w:rPr>
        <w:t xml:space="preserve">the same </w:t>
      </w:r>
      <w:r>
        <w:rPr>
          <w:rFonts w:eastAsia="Arial"/>
        </w:rPr>
        <w:t>SUD system</w:t>
      </w:r>
      <w:r w:rsidR="00BF3A93">
        <w:rPr>
          <w:rFonts w:eastAsia="Arial"/>
        </w:rPr>
        <w:t xml:space="preserve"> </w:t>
      </w:r>
      <w:r w:rsidR="00CD3B91">
        <w:rPr>
          <w:rFonts w:eastAsia="Arial"/>
        </w:rPr>
        <w:t xml:space="preserve">(such as a swale, filter trench, detention basin or pond) </w:t>
      </w:r>
      <w:r w:rsidR="00FA365D">
        <w:rPr>
          <w:rFonts w:eastAsia="Arial"/>
        </w:rPr>
        <w:t xml:space="preserve">to treat runoff from both </w:t>
      </w:r>
      <w:r w:rsidR="00D87741">
        <w:rPr>
          <w:rFonts w:eastAsia="Arial"/>
        </w:rPr>
        <w:t xml:space="preserve">the construction phase </w:t>
      </w:r>
      <w:r w:rsidR="00FA365D">
        <w:rPr>
          <w:rFonts w:eastAsia="Arial"/>
        </w:rPr>
        <w:t xml:space="preserve">and </w:t>
      </w:r>
      <w:r w:rsidR="00D87741">
        <w:rPr>
          <w:rFonts w:eastAsia="Arial"/>
        </w:rPr>
        <w:t>the completed development,</w:t>
      </w:r>
      <w:r>
        <w:rPr>
          <w:rFonts w:eastAsia="Arial"/>
        </w:rPr>
        <w:t xml:space="preserve"> you </w:t>
      </w:r>
      <w:r w:rsidR="00BF3A93">
        <w:rPr>
          <w:rFonts w:eastAsia="Arial"/>
        </w:rPr>
        <w:t xml:space="preserve">will likely have to </w:t>
      </w:r>
      <w:r w:rsidR="00E20358">
        <w:rPr>
          <w:rFonts w:eastAsia="Arial"/>
        </w:rPr>
        <w:t>remov</w:t>
      </w:r>
      <w:r w:rsidR="00C63DFF">
        <w:rPr>
          <w:rFonts w:eastAsia="Arial"/>
        </w:rPr>
        <w:t>e</w:t>
      </w:r>
      <w:r w:rsidR="00E20358">
        <w:rPr>
          <w:rFonts w:eastAsia="Arial"/>
        </w:rPr>
        <w:t xml:space="preserve"> silt once the construction phase is complete</w:t>
      </w:r>
      <w:r w:rsidR="00D2268F">
        <w:rPr>
          <w:rFonts w:eastAsia="Arial"/>
        </w:rPr>
        <w:t>.</w:t>
      </w:r>
    </w:p>
    <w:p w14:paraId="5F048213" w14:textId="1AFF46D4" w:rsidR="00C230B7" w:rsidRPr="00873151" w:rsidRDefault="00F93064" w:rsidP="00504B65">
      <w:pPr>
        <w:pStyle w:val="BodyText1"/>
        <w:rPr>
          <w:rFonts w:eastAsia="Arial"/>
        </w:rPr>
      </w:pPr>
      <w:r w:rsidRPr="00F93064">
        <w:rPr>
          <w:rFonts w:eastAsia="Arial"/>
        </w:rPr>
        <w:t xml:space="preserve">In order to prevent suspended solids entering the watercourses </w:t>
      </w:r>
      <w:r w:rsidR="00DF69E2">
        <w:rPr>
          <w:rFonts w:eastAsia="Arial"/>
        </w:rPr>
        <w:t>you</w:t>
      </w:r>
      <w:r w:rsidRPr="00F93064">
        <w:rPr>
          <w:rFonts w:eastAsia="Arial"/>
        </w:rPr>
        <w:t xml:space="preserve"> must identify and implement suitable mitigation measures. </w:t>
      </w:r>
      <w:r w:rsidR="001A7E80">
        <w:rPr>
          <w:rFonts w:eastAsia="Arial"/>
        </w:rPr>
        <w:t xml:space="preserve"> </w:t>
      </w:r>
      <w:r w:rsidRPr="00873151">
        <w:rPr>
          <w:rFonts w:eastAsia="Arial"/>
        </w:rPr>
        <w:t>Examples of suitable mitigation measures include:</w:t>
      </w:r>
    </w:p>
    <w:p w14:paraId="228D1376" w14:textId="1C29342D" w:rsidR="00F93064" w:rsidRPr="00873151" w:rsidRDefault="00F93064" w:rsidP="00504B65">
      <w:pPr>
        <w:pStyle w:val="BodyText1"/>
        <w:numPr>
          <w:ilvl w:val="0"/>
          <w:numId w:val="10"/>
        </w:numPr>
        <w:rPr>
          <w:rFonts w:eastAsia="Arial"/>
          <w:b/>
        </w:rPr>
      </w:pPr>
      <w:r w:rsidRPr="00873151">
        <w:rPr>
          <w:rFonts w:eastAsia="Arial"/>
          <w:b/>
        </w:rPr>
        <w:t>Pre-Works Measures</w:t>
      </w:r>
      <w:r w:rsidR="00E540FB">
        <w:rPr>
          <w:rFonts w:eastAsia="Arial"/>
          <w:b/>
        </w:rPr>
        <w:t>:</w:t>
      </w:r>
      <w:r w:rsidRPr="00873151">
        <w:rPr>
          <w:rFonts w:eastAsia="Arial"/>
          <w:b/>
        </w:rPr>
        <w:t xml:space="preserve"> </w:t>
      </w:r>
    </w:p>
    <w:p w14:paraId="1930490C" w14:textId="1A230A23" w:rsidR="00F93064" w:rsidRPr="00873151" w:rsidRDefault="00F93064" w:rsidP="00DA0250">
      <w:pPr>
        <w:pStyle w:val="BodyText1"/>
        <w:numPr>
          <w:ilvl w:val="0"/>
          <w:numId w:val="16"/>
        </w:numPr>
        <w:rPr>
          <w:rFonts w:eastAsia="Arial"/>
        </w:rPr>
      </w:pPr>
      <w:r w:rsidRPr="00873151">
        <w:rPr>
          <w:rFonts w:eastAsia="Arial"/>
        </w:rPr>
        <w:t xml:space="preserve">Limit </w:t>
      </w:r>
      <w:r w:rsidR="001A7E80">
        <w:rPr>
          <w:rFonts w:eastAsia="Arial"/>
        </w:rPr>
        <w:t xml:space="preserve">area of </w:t>
      </w:r>
      <w:r w:rsidRPr="00873151">
        <w:rPr>
          <w:rFonts w:eastAsia="Arial"/>
        </w:rPr>
        <w:t>exposed soil</w:t>
      </w:r>
      <w:r w:rsidR="0028526E">
        <w:rPr>
          <w:rFonts w:eastAsia="Arial"/>
        </w:rPr>
        <w:t>.</w:t>
      </w:r>
    </w:p>
    <w:p w14:paraId="1FF9A182" w14:textId="4D4896D0" w:rsidR="00B67D6E" w:rsidRPr="00873151" w:rsidRDefault="00F93064" w:rsidP="00DA0250">
      <w:pPr>
        <w:pStyle w:val="BodyText1"/>
        <w:numPr>
          <w:ilvl w:val="0"/>
          <w:numId w:val="16"/>
        </w:numPr>
        <w:rPr>
          <w:rFonts w:eastAsia="Arial"/>
        </w:rPr>
      </w:pPr>
      <w:r w:rsidRPr="00873151">
        <w:rPr>
          <w:rFonts w:eastAsia="Arial"/>
        </w:rPr>
        <w:t>Pre-earthworks cut-off trenches</w:t>
      </w:r>
      <w:r w:rsidR="00F17D56">
        <w:rPr>
          <w:rFonts w:eastAsia="Arial"/>
        </w:rPr>
        <w:t xml:space="preserve"> to </w:t>
      </w:r>
      <w:r w:rsidR="001A7E80">
        <w:rPr>
          <w:rFonts w:eastAsia="Arial"/>
        </w:rPr>
        <w:t>reduce water entering the construction site</w:t>
      </w:r>
      <w:r w:rsidR="0028526E">
        <w:rPr>
          <w:rFonts w:eastAsia="Arial"/>
        </w:rPr>
        <w:t>.</w:t>
      </w:r>
    </w:p>
    <w:p w14:paraId="43FCCDBD" w14:textId="73C36841" w:rsidR="00B67D6E" w:rsidRPr="00504B65" w:rsidRDefault="00B67D6E" w:rsidP="00504B65">
      <w:pPr>
        <w:pStyle w:val="BodyText1"/>
        <w:numPr>
          <w:ilvl w:val="0"/>
          <w:numId w:val="10"/>
        </w:numPr>
        <w:rPr>
          <w:rFonts w:eastAsia="Arial"/>
          <w:b/>
        </w:rPr>
      </w:pPr>
      <w:r w:rsidRPr="00873151">
        <w:rPr>
          <w:rFonts w:eastAsia="Arial"/>
          <w:b/>
        </w:rPr>
        <w:t>Passive Treatment</w:t>
      </w:r>
      <w:r w:rsidR="00E540FB">
        <w:rPr>
          <w:rFonts w:eastAsia="Arial"/>
          <w:b/>
        </w:rPr>
        <w:t>:</w:t>
      </w:r>
    </w:p>
    <w:p w14:paraId="7A727367" w14:textId="74CE88F1" w:rsidR="00F93064" w:rsidRPr="00873151" w:rsidRDefault="00F93064" w:rsidP="00DA0250">
      <w:pPr>
        <w:pStyle w:val="BodyText1"/>
        <w:numPr>
          <w:ilvl w:val="0"/>
          <w:numId w:val="11"/>
        </w:numPr>
        <w:rPr>
          <w:rFonts w:eastAsia="Arial"/>
        </w:rPr>
      </w:pPr>
      <w:r w:rsidRPr="00873151">
        <w:rPr>
          <w:rFonts w:eastAsia="Arial"/>
        </w:rPr>
        <w:t>Attenuation channels/ponds</w:t>
      </w:r>
      <w:r w:rsidR="0028526E">
        <w:rPr>
          <w:rFonts w:eastAsia="Arial"/>
        </w:rPr>
        <w:t>.</w:t>
      </w:r>
    </w:p>
    <w:p w14:paraId="13C22996" w14:textId="32688E85" w:rsidR="00F93064" w:rsidRPr="00873151" w:rsidRDefault="00F93064" w:rsidP="00DA0250">
      <w:pPr>
        <w:pStyle w:val="BodyText1"/>
        <w:numPr>
          <w:ilvl w:val="0"/>
          <w:numId w:val="11"/>
        </w:numPr>
        <w:rPr>
          <w:rFonts w:eastAsia="Arial"/>
        </w:rPr>
      </w:pPr>
      <w:r w:rsidRPr="00873151">
        <w:rPr>
          <w:rFonts w:eastAsia="Arial"/>
        </w:rPr>
        <w:t>Settlement ponds</w:t>
      </w:r>
      <w:r w:rsidR="0028526E">
        <w:rPr>
          <w:rFonts w:eastAsia="Arial"/>
        </w:rPr>
        <w:t>.</w:t>
      </w:r>
    </w:p>
    <w:p w14:paraId="6E00F9AB" w14:textId="70305FA7" w:rsidR="00B67D6E" w:rsidRPr="00504B65" w:rsidRDefault="00F93064" w:rsidP="00DA0250">
      <w:pPr>
        <w:pStyle w:val="BodyText1"/>
        <w:numPr>
          <w:ilvl w:val="0"/>
          <w:numId w:val="11"/>
        </w:numPr>
        <w:rPr>
          <w:rFonts w:eastAsia="Arial"/>
        </w:rPr>
      </w:pPr>
      <w:r w:rsidRPr="00873151">
        <w:rPr>
          <w:rFonts w:eastAsia="Arial"/>
        </w:rPr>
        <w:t>Swales</w:t>
      </w:r>
      <w:r w:rsidR="0028526E">
        <w:rPr>
          <w:rFonts w:eastAsia="Arial"/>
        </w:rPr>
        <w:t>.</w:t>
      </w:r>
    </w:p>
    <w:p w14:paraId="15C61CA9" w14:textId="2A837183" w:rsidR="00B67D6E" w:rsidRPr="00873151" w:rsidRDefault="00F93064" w:rsidP="00504B65">
      <w:pPr>
        <w:pStyle w:val="BodyText1"/>
        <w:numPr>
          <w:ilvl w:val="0"/>
          <w:numId w:val="10"/>
        </w:numPr>
        <w:rPr>
          <w:rFonts w:eastAsia="Arial"/>
          <w:b/>
        </w:rPr>
      </w:pPr>
      <w:r w:rsidRPr="00873151">
        <w:rPr>
          <w:rFonts w:eastAsia="Arial"/>
          <w:b/>
        </w:rPr>
        <w:t>Mechanical Treatment</w:t>
      </w:r>
      <w:r w:rsidR="00E540FB">
        <w:rPr>
          <w:rFonts w:eastAsia="Arial"/>
          <w:b/>
        </w:rPr>
        <w:t>:</w:t>
      </w:r>
      <w:r w:rsidRPr="00873151">
        <w:rPr>
          <w:rFonts w:eastAsia="Arial"/>
          <w:b/>
        </w:rPr>
        <w:t xml:space="preserve"> </w:t>
      </w:r>
    </w:p>
    <w:p w14:paraId="72B48685" w14:textId="0AD2739F" w:rsidR="00B67D6E" w:rsidRPr="00504B65" w:rsidRDefault="00B67D6E" w:rsidP="00DA0250">
      <w:pPr>
        <w:pStyle w:val="BodyText1"/>
        <w:numPr>
          <w:ilvl w:val="0"/>
          <w:numId w:val="12"/>
        </w:numPr>
        <w:rPr>
          <w:rFonts w:eastAsia="Arial"/>
        </w:rPr>
      </w:pPr>
      <w:r w:rsidRPr="001A7E80">
        <w:rPr>
          <w:rFonts w:eastAsia="Arial"/>
        </w:rPr>
        <w:t xml:space="preserve">Mechanical force to separate solids from </w:t>
      </w:r>
      <w:r w:rsidRPr="00504B65">
        <w:rPr>
          <w:rFonts w:eastAsia="Arial"/>
        </w:rPr>
        <w:t>liquids.</w:t>
      </w:r>
      <w:r w:rsidR="00C230B7" w:rsidRPr="00504B65">
        <w:rPr>
          <w:rFonts w:eastAsia="Arial"/>
          <w:lang w:val="en-US"/>
        </w:rPr>
        <w:t xml:space="preserve"> E.g. vortex settlement chambers</w:t>
      </w:r>
      <w:r w:rsidR="0028526E">
        <w:rPr>
          <w:rFonts w:eastAsia="Arial"/>
          <w:lang w:val="en-US"/>
        </w:rPr>
        <w:t>.</w:t>
      </w:r>
    </w:p>
    <w:p w14:paraId="236CB99C" w14:textId="0FA677A6" w:rsidR="00F93064" w:rsidRPr="00873151" w:rsidRDefault="00F93064" w:rsidP="008A57D2">
      <w:pPr>
        <w:pStyle w:val="BodyText1"/>
        <w:numPr>
          <w:ilvl w:val="0"/>
          <w:numId w:val="10"/>
        </w:numPr>
        <w:rPr>
          <w:rFonts w:ascii="Arial" w:eastAsia="Arial" w:hAnsi="Arial" w:cs="Arial"/>
          <w:b/>
          <w:bCs/>
          <w:color w:val="000000"/>
        </w:rPr>
      </w:pPr>
      <w:r w:rsidRPr="00873151">
        <w:rPr>
          <w:rFonts w:ascii="Arial" w:eastAsia="Arial" w:hAnsi="Arial" w:cs="Arial"/>
          <w:b/>
          <w:bCs/>
          <w:color w:val="000000"/>
        </w:rPr>
        <w:t>Chemical Treatment</w:t>
      </w:r>
      <w:r w:rsidR="00E540FB">
        <w:rPr>
          <w:rFonts w:ascii="Arial" w:eastAsia="Arial" w:hAnsi="Arial" w:cs="Arial"/>
          <w:b/>
          <w:bCs/>
          <w:color w:val="000000"/>
        </w:rPr>
        <w:t>:</w:t>
      </w:r>
    </w:p>
    <w:p w14:paraId="2E434CCF" w14:textId="642F6FC9" w:rsidR="2935CE4F" w:rsidRPr="0028526E" w:rsidRDefault="00F93064" w:rsidP="00DA0250">
      <w:pPr>
        <w:pStyle w:val="BodyText1"/>
        <w:numPr>
          <w:ilvl w:val="0"/>
          <w:numId w:val="12"/>
        </w:numPr>
        <w:rPr>
          <w:rFonts w:eastAsia="Arial" w:cs="Arial"/>
          <w:color w:val="000000"/>
        </w:rPr>
      </w:pPr>
      <w:r w:rsidRPr="00873151">
        <w:rPr>
          <w:rFonts w:eastAsia="Arial" w:cs="Arial"/>
          <w:color w:val="000000"/>
        </w:rPr>
        <w:t>Chemical treatment (e.g. coagulants /flocculants), in addition to the above to aid settlement.</w:t>
      </w:r>
    </w:p>
    <w:p w14:paraId="13FBCD68" w14:textId="763F8F74" w:rsidR="2935CE4F" w:rsidRDefault="00D10BFF" w:rsidP="0028526E">
      <w:pPr>
        <w:pStyle w:val="BodyText1"/>
        <w:rPr>
          <w:rFonts w:eastAsia="Arial"/>
        </w:rPr>
      </w:pPr>
      <w:r w:rsidRPr="2935CE4F">
        <w:rPr>
          <w:rFonts w:eastAsia="Arial"/>
        </w:rPr>
        <w:t xml:space="preserve">Whilst </w:t>
      </w:r>
      <w:r w:rsidR="00A22BE2">
        <w:rPr>
          <w:rFonts w:eastAsia="Arial"/>
        </w:rPr>
        <w:t xml:space="preserve">these </w:t>
      </w:r>
      <w:r w:rsidRPr="2935CE4F">
        <w:rPr>
          <w:rFonts w:eastAsia="Arial"/>
        </w:rPr>
        <w:t>‘equivalent systems’ may be satisfactory for</w:t>
      </w:r>
      <w:r w:rsidRPr="2935CE4F" w:rsidDel="00A22BE2">
        <w:rPr>
          <w:rFonts w:eastAsia="Arial"/>
        </w:rPr>
        <w:t xml:space="preserve"> </w:t>
      </w:r>
      <w:r w:rsidRPr="2935CE4F">
        <w:rPr>
          <w:rFonts w:eastAsia="Arial"/>
        </w:rPr>
        <w:t xml:space="preserve">pollution control </w:t>
      </w:r>
      <w:r w:rsidR="00A22BE2">
        <w:rPr>
          <w:rFonts w:eastAsia="Arial"/>
        </w:rPr>
        <w:t xml:space="preserve">for run-off from a construction </w:t>
      </w:r>
      <w:r w:rsidRPr="2935CE4F" w:rsidDel="003C4C92">
        <w:rPr>
          <w:rFonts w:eastAsia="Arial"/>
        </w:rPr>
        <w:t>site</w:t>
      </w:r>
      <w:r w:rsidR="003C0C73">
        <w:rPr>
          <w:rFonts w:eastAsia="Arial"/>
        </w:rPr>
        <w:t xml:space="preserve">, </w:t>
      </w:r>
      <w:r w:rsidRPr="2935CE4F">
        <w:rPr>
          <w:rFonts w:eastAsia="Arial"/>
        </w:rPr>
        <w:t>these do not meet the longer-term treatment, attenuation and amenity objectives of SUDS. Hence ‘equivalent systems’ are not permissible for treatment of runoff water from completed developments (</w:t>
      </w:r>
      <w:r w:rsidR="00BE15EF">
        <w:rPr>
          <w:rFonts w:eastAsia="Arial"/>
        </w:rPr>
        <w:t xml:space="preserve">Run-off from most completed developments is authorised by GBR </w:t>
      </w:r>
      <w:r w:rsidRPr="2935CE4F">
        <w:rPr>
          <w:rFonts w:eastAsia="Arial"/>
        </w:rPr>
        <w:t>10B).</w:t>
      </w:r>
    </w:p>
    <w:p w14:paraId="2B639BDC" w14:textId="72C6B520" w:rsidR="00B4307D" w:rsidRDefault="004B6996" w:rsidP="007D6E62">
      <w:pPr>
        <w:pStyle w:val="Heading1"/>
      </w:pPr>
      <w:bookmarkStart w:id="22" w:name="_Toc196918680"/>
      <w:r>
        <w:lastRenderedPageBreak/>
        <w:t>7</w:t>
      </w:r>
      <w:r w:rsidR="00B4307D">
        <w:t xml:space="preserve"> </w:t>
      </w:r>
      <w:r w:rsidR="00B4307D" w:rsidRPr="003E0827">
        <w:t>Soil Stabilisation</w:t>
      </w:r>
      <w:bookmarkEnd w:id="22"/>
      <w:r w:rsidR="00B4307D" w:rsidRPr="003E0827">
        <w:t xml:space="preserve"> </w:t>
      </w:r>
    </w:p>
    <w:p w14:paraId="16A56FB1" w14:textId="37070243" w:rsidR="007E1F3B" w:rsidRDefault="00B4307D" w:rsidP="00B4307D">
      <w:pPr>
        <w:pStyle w:val="BodyText1"/>
      </w:pPr>
      <w:r w:rsidRPr="003E0827">
        <w:t>Due to the nature of construction site projects</w:t>
      </w:r>
      <w:r>
        <w:t>,</w:t>
      </w:r>
      <w:r w:rsidRPr="003E0827">
        <w:t xml:space="preserve"> soil stabilisation </w:t>
      </w:r>
      <w:r>
        <w:t xml:space="preserve">(e.g. application of lime) </w:t>
      </w:r>
      <w:r w:rsidRPr="003E0827">
        <w:t xml:space="preserve">may be required. Whilst this will be primarily controlled via the planning authorities, we would expect that best practice is followed to ensure that excess </w:t>
      </w:r>
      <w:r>
        <w:t xml:space="preserve">applied </w:t>
      </w:r>
      <w:r w:rsidRPr="003E0827">
        <w:t>material is not lost across and beyond the site. Best practice would include understanding the minimal amount of soil stabilisation required to do the job. Where excess material has been applied then applying the pollution prevention measures to ensure that this material is collected and prevented from entering the water environment, where it may cause pollution by changing the pH value, is good practice.</w:t>
      </w:r>
    </w:p>
    <w:p w14:paraId="41A197D0" w14:textId="05DAC9FC" w:rsidR="00B4307D" w:rsidRDefault="004B6996" w:rsidP="007D6E62">
      <w:pPr>
        <w:pStyle w:val="Heading1"/>
      </w:pPr>
      <w:bookmarkStart w:id="23" w:name="_Toc196918681"/>
      <w:r>
        <w:t>8</w:t>
      </w:r>
      <w:r w:rsidR="00B4307D">
        <w:t xml:space="preserve"> </w:t>
      </w:r>
      <w:r w:rsidR="00B4307D" w:rsidRPr="00A57615">
        <w:t>Flood Risk</w:t>
      </w:r>
      <w:bookmarkEnd w:id="23"/>
      <w:r w:rsidR="00B4307D" w:rsidRPr="00A57615">
        <w:t xml:space="preserve"> </w:t>
      </w:r>
    </w:p>
    <w:p w14:paraId="0A15D92C" w14:textId="2115F17F" w:rsidR="007E1F3B" w:rsidRPr="007B25A6" w:rsidRDefault="00DA0EC5" w:rsidP="00BA3964">
      <w:pPr>
        <w:pStyle w:val="BodyText1"/>
      </w:pPr>
      <w:r>
        <w:t>We</w:t>
      </w:r>
      <w:r w:rsidR="00B4307D" w:rsidRPr="00A57615">
        <w:t xml:space="preserve"> would normally adv</w:t>
      </w:r>
      <w:r>
        <w:t>ise against</w:t>
      </w:r>
      <w:r w:rsidR="00B4307D" w:rsidRPr="00A57615">
        <w:t xml:space="preserve"> the siting of the </w:t>
      </w:r>
      <w:r w:rsidR="00B4307D">
        <w:t xml:space="preserve">treatment </w:t>
      </w:r>
      <w:r w:rsidR="00B4307D" w:rsidRPr="00A57615">
        <w:t xml:space="preserve">system on the functional floodplain. Where </w:t>
      </w:r>
      <w:r w:rsidR="00B4307D" w:rsidRPr="00B91B94">
        <w:t xml:space="preserve">treatment facilities </w:t>
      </w:r>
      <w:r w:rsidR="00B4307D" w:rsidRPr="00A57615">
        <w:t>are to be sited on the floodplain</w:t>
      </w:r>
      <w:r w:rsidR="00B4307D">
        <w:t>,</w:t>
      </w:r>
      <w:r w:rsidR="00B4307D" w:rsidRPr="00A57615">
        <w:t xml:space="preserve"> it will become inundated during flood events and may be unable to function during this period. Therefore, if </w:t>
      </w:r>
      <w:r w:rsidR="00B4307D">
        <w:t>treatment facilities</w:t>
      </w:r>
      <w:r w:rsidR="00B4307D" w:rsidRPr="00A57615">
        <w:t xml:space="preserve"> are intended to be located on </w:t>
      </w:r>
      <w:r w:rsidR="00B4307D">
        <w:t xml:space="preserve">the </w:t>
      </w:r>
      <w:r w:rsidR="00B4307D" w:rsidRPr="00A57615">
        <w:t>floodplain</w:t>
      </w:r>
      <w:r w:rsidR="00B4307D">
        <w:t>,</w:t>
      </w:r>
      <w:r w:rsidR="00B4307D" w:rsidRPr="00A57615">
        <w:t xml:space="preserve"> this is at </w:t>
      </w:r>
      <w:r w:rsidR="00B4307D">
        <w:t xml:space="preserve">the </w:t>
      </w:r>
      <w:r w:rsidR="00B4307D" w:rsidRPr="00A57615">
        <w:t>operator</w:t>
      </w:r>
      <w:r w:rsidR="00B4307D">
        <w:t>’</w:t>
      </w:r>
      <w:r w:rsidR="00B4307D" w:rsidRPr="00A57615">
        <w:t xml:space="preserve">s risk and </w:t>
      </w:r>
      <w:r w:rsidR="000069DB" w:rsidRPr="000069DB">
        <w:t xml:space="preserve">a </w:t>
      </w:r>
      <w:r w:rsidR="00B4307D" w:rsidRPr="004661CC">
        <w:t>wet weather protocol</w:t>
      </w:r>
      <w:r w:rsidR="00B4307D" w:rsidRPr="00A57615">
        <w:t xml:space="preserve"> may be required to be adopted/applied as appropriate dependant on circumstances. SEPA guidance </w:t>
      </w:r>
      <w:r w:rsidR="00BA3964">
        <w:t>on</w:t>
      </w:r>
      <w:r w:rsidR="00B4307D" w:rsidRPr="00A57615">
        <w:t xml:space="preserve"> flood risk can be found </w:t>
      </w:r>
      <w:r w:rsidR="00C552E0">
        <w:t xml:space="preserve">on our </w:t>
      </w:r>
      <w:hyperlink r:id="rId18" w:history="1">
        <w:r w:rsidR="00C552E0" w:rsidRPr="00C552E0">
          <w:rPr>
            <w:rStyle w:val="Hyperlink"/>
          </w:rPr>
          <w:t>website</w:t>
        </w:r>
      </w:hyperlink>
      <w:r w:rsidR="00C552E0">
        <w:t>.</w:t>
      </w:r>
    </w:p>
    <w:p w14:paraId="22FDC52B" w14:textId="10F63D4F" w:rsidR="00081C0A" w:rsidRDefault="004B6996" w:rsidP="007D6E62">
      <w:pPr>
        <w:pStyle w:val="Heading1"/>
        <w:rPr>
          <w:rFonts w:eastAsia="Arial"/>
        </w:rPr>
      </w:pPr>
      <w:bookmarkStart w:id="24" w:name="_Toc196918682"/>
      <w:r>
        <w:rPr>
          <w:rFonts w:eastAsia="Arial"/>
        </w:rPr>
        <w:t>9</w:t>
      </w:r>
      <w:r w:rsidR="00174EBA">
        <w:rPr>
          <w:rFonts w:eastAsia="Arial"/>
        </w:rPr>
        <w:t xml:space="preserve"> </w:t>
      </w:r>
      <w:r w:rsidR="00081C0A" w:rsidRPr="00081C0A">
        <w:rPr>
          <w:rFonts w:eastAsia="Arial"/>
        </w:rPr>
        <w:t>Track Construction and Maintenance</w:t>
      </w:r>
      <w:bookmarkEnd w:id="24"/>
      <w:r w:rsidR="00081C0A" w:rsidRPr="00081C0A">
        <w:rPr>
          <w:rFonts w:eastAsia="Arial"/>
        </w:rPr>
        <w:t xml:space="preserve"> </w:t>
      </w:r>
    </w:p>
    <w:p w14:paraId="02A5ED54" w14:textId="5C1385E6" w:rsidR="009206E1" w:rsidRDefault="00081C0A" w:rsidP="009206E1">
      <w:pPr>
        <w:pStyle w:val="BodyText1"/>
        <w:rPr>
          <w:rFonts w:eastAsia="Arial"/>
        </w:rPr>
      </w:pPr>
      <w:r w:rsidRPr="00081C0A">
        <w:rPr>
          <w:rFonts w:eastAsia="Arial"/>
        </w:rPr>
        <w:t xml:space="preserve">The nature of creating new access tracks means that soil will naturally be exposed along the new route. It is important that these tracks are planned in advance to avoid the loss of sediment into the local burns and rivers. The main aspects of mitigation </w:t>
      </w:r>
      <w:r w:rsidR="00931A25" w:rsidRPr="00A43A6A">
        <w:rPr>
          <w:rFonts w:eastAsia="Arial"/>
        </w:rPr>
        <w:t>are</w:t>
      </w:r>
      <w:r w:rsidRPr="00081C0A">
        <w:rPr>
          <w:rFonts w:eastAsia="Arial"/>
        </w:rPr>
        <w:t xml:space="preserve">: </w:t>
      </w:r>
    </w:p>
    <w:p w14:paraId="7537846B" w14:textId="2FE35C6D" w:rsidR="009206E1" w:rsidRDefault="00081C0A" w:rsidP="00DA0250">
      <w:pPr>
        <w:pStyle w:val="BodyText1"/>
        <w:numPr>
          <w:ilvl w:val="0"/>
          <w:numId w:val="8"/>
        </w:numPr>
        <w:rPr>
          <w:rFonts w:eastAsia="Arial"/>
        </w:rPr>
      </w:pPr>
      <w:r w:rsidRPr="00081C0A">
        <w:rPr>
          <w:rFonts w:eastAsia="Arial"/>
        </w:rPr>
        <w:t xml:space="preserve">Preparation of the route – removal of vegetation will expose the soil which is likely to be washed into the rivers if no appropriate mitigation is used. </w:t>
      </w:r>
    </w:p>
    <w:p w14:paraId="2F7D5698" w14:textId="64E60C78" w:rsidR="009206E1" w:rsidRDefault="00081C0A" w:rsidP="00DA0250">
      <w:pPr>
        <w:pStyle w:val="BodyText1"/>
        <w:numPr>
          <w:ilvl w:val="0"/>
          <w:numId w:val="8"/>
        </w:numPr>
        <w:rPr>
          <w:rFonts w:eastAsia="Arial"/>
        </w:rPr>
      </w:pPr>
      <w:r w:rsidRPr="00081C0A">
        <w:rPr>
          <w:rFonts w:eastAsia="Arial"/>
        </w:rPr>
        <w:t xml:space="preserve">Materials used for track construction – the type of material can make a big difference as to how much sediment will be moved from the track. Different material will break down at different rates depending on the large number / weight of vehicular movements. It is important that the correct mitigation is used to reduce the risk of sediment loss from these tracks. This could include higher quality aggregate, suitable sediment traps, correct camber to shed water, drainage channels to control the flow of surface waters. </w:t>
      </w:r>
    </w:p>
    <w:p w14:paraId="6DF16AF6" w14:textId="0B0E5AB2" w:rsidR="009206E1" w:rsidRPr="003E156B" w:rsidRDefault="00081C0A" w:rsidP="00DA0250">
      <w:pPr>
        <w:pStyle w:val="BodyText1"/>
        <w:numPr>
          <w:ilvl w:val="0"/>
          <w:numId w:val="8"/>
        </w:numPr>
        <w:rPr>
          <w:rFonts w:eastAsia="Arial"/>
        </w:rPr>
      </w:pPr>
      <w:r w:rsidRPr="00ED7554">
        <w:rPr>
          <w:rFonts w:eastAsia="Arial"/>
        </w:rPr>
        <w:lastRenderedPageBreak/>
        <w:t>Route profile – Where routes are required to pass through steep sections</w:t>
      </w:r>
      <w:r w:rsidR="00ED7554" w:rsidRPr="00ED7554">
        <w:rPr>
          <w:rFonts w:eastAsia="Arial"/>
        </w:rPr>
        <w:t>,</w:t>
      </w:r>
      <w:r w:rsidRPr="00ED7554">
        <w:rPr>
          <w:rFonts w:eastAsia="Arial"/>
        </w:rPr>
        <w:t xml:space="preserve"> additional care</w:t>
      </w:r>
      <w:r w:rsidRPr="00081C0A">
        <w:rPr>
          <w:rFonts w:eastAsia="Arial"/>
        </w:rPr>
        <w:t xml:space="preserve"> is needed to ensure that the most appropriate mitigation methods are chosen.</w:t>
      </w:r>
      <w:r w:rsidRPr="003E156B">
        <w:rPr>
          <w:rFonts w:eastAsia="Arial"/>
        </w:rPr>
        <w:t xml:space="preserve"> </w:t>
      </w:r>
    </w:p>
    <w:p w14:paraId="62428F3B" w14:textId="4CF756A4" w:rsidR="00045A8D" w:rsidRPr="006E687A" w:rsidRDefault="00081C0A" w:rsidP="00DA0250">
      <w:pPr>
        <w:pStyle w:val="BodyText1"/>
        <w:numPr>
          <w:ilvl w:val="0"/>
          <w:numId w:val="8"/>
        </w:numPr>
        <w:rPr>
          <w:rFonts w:eastAsia="Arial"/>
        </w:rPr>
      </w:pPr>
      <w:r w:rsidRPr="00081C0A">
        <w:rPr>
          <w:rFonts w:eastAsia="Arial"/>
        </w:rPr>
        <w:t>Design and maintenance of cut-off drains, separation of clean and dirty water – all mitigation methods will need to be regularly monitored and maintained to ensure that they work effectively to prevent silt pollution.</w:t>
      </w:r>
    </w:p>
    <w:p w14:paraId="0B805C94" w14:textId="7C862F8E" w:rsidR="00637870" w:rsidRPr="007E04ED" w:rsidRDefault="00174EBA" w:rsidP="007D6E62">
      <w:pPr>
        <w:pStyle w:val="Heading1"/>
      </w:pPr>
      <w:bookmarkStart w:id="25" w:name="_Toc196918683"/>
      <w:r>
        <w:t>1</w:t>
      </w:r>
      <w:r w:rsidR="001A635F">
        <w:t>0</w:t>
      </w:r>
      <w:r>
        <w:t xml:space="preserve"> </w:t>
      </w:r>
      <w:r w:rsidR="00637870">
        <w:t xml:space="preserve">Managing </w:t>
      </w:r>
      <w:r w:rsidR="0060206B">
        <w:t>Ch</w:t>
      </w:r>
      <w:r w:rsidR="00637870">
        <w:t xml:space="preserve">anges to the </w:t>
      </w:r>
      <w:r w:rsidR="0060206B">
        <w:t>Construction Run-off P</w:t>
      </w:r>
      <w:r w:rsidR="00637870">
        <w:t>ermit</w:t>
      </w:r>
      <w:bookmarkEnd w:id="25"/>
    </w:p>
    <w:p w14:paraId="2957A2BC" w14:textId="4C8BBBEF" w:rsidR="00F65E69" w:rsidRPr="00B31602" w:rsidRDefault="00FA1EDC" w:rsidP="006E687A">
      <w:pPr>
        <w:pStyle w:val="BodyText1"/>
        <w:rPr>
          <w:rFonts w:eastAsia="Arial"/>
        </w:rPr>
      </w:pPr>
      <w:r w:rsidRPr="00B31602">
        <w:rPr>
          <w:rFonts w:eastAsia="Arial"/>
        </w:rPr>
        <w:t xml:space="preserve">Once the </w:t>
      </w:r>
      <w:r w:rsidR="00B31602">
        <w:rPr>
          <w:rFonts w:eastAsia="Arial"/>
        </w:rPr>
        <w:t>c</w:t>
      </w:r>
      <w:r w:rsidRPr="00B31602">
        <w:rPr>
          <w:rFonts w:eastAsia="Arial"/>
        </w:rPr>
        <w:t xml:space="preserve">onstruction </w:t>
      </w:r>
      <w:r w:rsidR="00B31602">
        <w:rPr>
          <w:rFonts w:eastAsia="Arial"/>
        </w:rPr>
        <w:t>r</w:t>
      </w:r>
      <w:r w:rsidRPr="00B31602">
        <w:rPr>
          <w:rFonts w:eastAsia="Arial"/>
        </w:rPr>
        <w:t xml:space="preserve">un-off </w:t>
      </w:r>
      <w:r w:rsidR="00B31602">
        <w:rPr>
          <w:rFonts w:eastAsia="Arial"/>
        </w:rPr>
        <w:t>p</w:t>
      </w:r>
      <w:r w:rsidRPr="00B31602">
        <w:rPr>
          <w:rFonts w:eastAsia="Arial"/>
        </w:rPr>
        <w:t xml:space="preserve">ermit has been issued to the </w:t>
      </w:r>
      <w:r w:rsidR="00073D26" w:rsidRPr="00B31602">
        <w:rPr>
          <w:rFonts w:eastAsia="Arial"/>
        </w:rPr>
        <w:t>Authorised</w:t>
      </w:r>
      <w:r w:rsidRPr="00B31602">
        <w:rPr>
          <w:rFonts w:eastAsia="Arial"/>
        </w:rPr>
        <w:t xml:space="preserve"> </w:t>
      </w:r>
      <w:r w:rsidR="00A22CBD" w:rsidRPr="00B31602">
        <w:rPr>
          <w:rFonts w:eastAsia="Arial"/>
        </w:rPr>
        <w:t>P</w:t>
      </w:r>
      <w:r w:rsidRPr="00B31602">
        <w:rPr>
          <w:rFonts w:eastAsia="Arial"/>
        </w:rPr>
        <w:t>erson</w:t>
      </w:r>
      <w:r w:rsidR="00A22CBD" w:rsidRPr="00B31602">
        <w:rPr>
          <w:rFonts w:eastAsia="Arial"/>
        </w:rPr>
        <w:t>,</w:t>
      </w:r>
      <w:r w:rsidRPr="00B31602">
        <w:rPr>
          <w:rFonts w:eastAsia="Arial"/>
        </w:rPr>
        <w:t xml:space="preserve"> there are occasions where alterations are needed. </w:t>
      </w:r>
      <w:r w:rsidR="000845F5" w:rsidRPr="00B31602">
        <w:rPr>
          <w:rFonts w:eastAsia="Arial"/>
        </w:rPr>
        <w:t xml:space="preserve">Refer to </w:t>
      </w:r>
      <w:r w:rsidR="00E14BCD" w:rsidRPr="00B31602">
        <w:rPr>
          <w:rFonts w:eastAsia="Arial"/>
        </w:rPr>
        <w:t>t</w:t>
      </w:r>
      <w:r w:rsidR="00F65E69" w:rsidRPr="00B31602">
        <w:rPr>
          <w:rFonts w:eastAsia="Arial"/>
        </w:rPr>
        <w:t xml:space="preserve">he </w:t>
      </w:r>
      <w:hyperlink r:id="rId19" w:history="1">
        <w:r w:rsidR="00DE73CD" w:rsidRPr="000920EC">
          <w:rPr>
            <w:rStyle w:val="Hyperlink"/>
            <w:rFonts w:ascii="Arial" w:eastAsia="Arial" w:hAnsi="Arial" w:cs="Arial"/>
            <w:color w:val="auto"/>
            <w:u w:val="none"/>
          </w:rPr>
          <w:t>Construction Run-off P</w:t>
        </w:r>
        <w:r w:rsidR="000845F5" w:rsidRPr="000920EC">
          <w:rPr>
            <w:rStyle w:val="Hyperlink"/>
            <w:rFonts w:ascii="Arial" w:eastAsia="Arial" w:hAnsi="Arial" w:cs="Arial"/>
            <w:color w:val="auto"/>
            <w:u w:val="none"/>
          </w:rPr>
          <w:t>ermit w</w:t>
        </w:r>
        <w:r w:rsidR="00F65E69" w:rsidRPr="000920EC">
          <w:rPr>
            <w:rStyle w:val="Hyperlink"/>
            <w:rFonts w:ascii="Arial" w:eastAsia="Arial" w:hAnsi="Arial" w:cs="Arial"/>
            <w:color w:val="auto"/>
            <w:u w:val="none"/>
          </w:rPr>
          <w:t>ebpage</w:t>
        </w:r>
      </w:hyperlink>
      <w:r w:rsidR="000845F5" w:rsidRPr="00B31602">
        <w:rPr>
          <w:rFonts w:eastAsia="Arial"/>
        </w:rPr>
        <w:t xml:space="preserve"> </w:t>
      </w:r>
      <w:r w:rsidR="00E14BCD" w:rsidRPr="00B31602">
        <w:rPr>
          <w:rFonts w:eastAsia="Arial"/>
        </w:rPr>
        <w:t>for details</w:t>
      </w:r>
      <w:r w:rsidR="00A22CBD" w:rsidRPr="00B31602">
        <w:rPr>
          <w:rFonts w:eastAsia="Arial"/>
        </w:rPr>
        <w:t xml:space="preserve"> of how to make a change</w:t>
      </w:r>
      <w:r w:rsidR="00E14BCD" w:rsidRPr="00B31602">
        <w:rPr>
          <w:rFonts w:eastAsia="Arial"/>
        </w:rPr>
        <w:t>.</w:t>
      </w:r>
      <w:r w:rsidR="000845F5" w:rsidRPr="00B31602">
        <w:rPr>
          <w:rFonts w:eastAsia="Arial"/>
        </w:rPr>
        <w:t xml:space="preserve"> </w:t>
      </w:r>
    </w:p>
    <w:p w14:paraId="4BB6A30E" w14:textId="0753F118" w:rsidR="009128BC" w:rsidRPr="007D6E62" w:rsidRDefault="00016B91" w:rsidP="007D4C45">
      <w:pPr>
        <w:pStyle w:val="BodyText1"/>
        <w:rPr>
          <w:rFonts w:eastAsia="Arial"/>
        </w:rPr>
      </w:pPr>
      <w:r w:rsidRPr="00B31602">
        <w:rPr>
          <w:rFonts w:eastAsia="Arial"/>
        </w:rPr>
        <w:t>T</w:t>
      </w:r>
      <w:r w:rsidR="00FA1EDC" w:rsidRPr="00B31602">
        <w:rPr>
          <w:rFonts w:eastAsia="Arial"/>
        </w:rPr>
        <w:t>he following sections</w:t>
      </w:r>
      <w:r w:rsidR="00FA1EDC" w:rsidRPr="00B31602" w:rsidDel="00016B91">
        <w:rPr>
          <w:rFonts w:eastAsia="Arial"/>
        </w:rPr>
        <w:t xml:space="preserve"> </w:t>
      </w:r>
      <w:r w:rsidR="00FA1EDC" w:rsidRPr="00B31602">
        <w:rPr>
          <w:rFonts w:eastAsia="Arial"/>
        </w:rPr>
        <w:t xml:space="preserve">describe </w:t>
      </w:r>
      <w:r w:rsidRPr="00B31602">
        <w:rPr>
          <w:rFonts w:eastAsia="Arial"/>
        </w:rPr>
        <w:t>issues specific to construction run-o</w:t>
      </w:r>
      <w:r w:rsidR="00A20BBB" w:rsidRPr="00B31602">
        <w:rPr>
          <w:rFonts w:eastAsia="Arial"/>
        </w:rPr>
        <w:t>f</w:t>
      </w:r>
      <w:r w:rsidRPr="00B31602">
        <w:rPr>
          <w:rFonts w:eastAsia="Arial"/>
        </w:rPr>
        <w:t xml:space="preserve">f </w:t>
      </w:r>
      <w:r w:rsidR="00A20BBB" w:rsidRPr="00B31602">
        <w:rPr>
          <w:rFonts w:eastAsia="Arial"/>
        </w:rPr>
        <w:t xml:space="preserve">permits in </w:t>
      </w:r>
      <w:r w:rsidR="00073D26" w:rsidRPr="00B31602">
        <w:rPr>
          <w:rFonts w:eastAsia="Arial"/>
        </w:rPr>
        <w:t>relation</w:t>
      </w:r>
      <w:r w:rsidR="00A20BBB" w:rsidRPr="00B31602">
        <w:rPr>
          <w:rFonts w:eastAsia="Arial"/>
        </w:rPr>
        <w:t xml:space="preserve"> to transfers</w:t>
      </w:r>
      <w:r w:rsidR="00FA1EDC" w:rsidRPr="00B31602">
        <w:rPr>
          <w:rFonts w:eastAsia="Arial"/>
        </w:rPr>
        <w:t>, vari</w:t>
      </w:r>
      <w:r w:rsidR="00073D26" w:rsidRPr="00B31602">
        <w:rPr>
          <w:rFonts w:eastAsia="Arial"/>
        </w:rPr>
        <w:t>ati</w:t>
      </w:r>
      <w:r w:rsidR="00A20BBB" w:rsidRPr="00B31602">
        <w:rPr>
          <w:rFonts w:eastAsia="Arial"/>
        </w:rPr>
        <w:t>o</w:t>
      </w:r>
      <w:r w:rsidR="00FA1EDC" w:rsidRPr="00B31602">
        <w:rPr>
          <w:rFonts w:eastAsia="Arial"/>
        </w:rPr>
        <w:t>n</w:t>
      </w:r>
      <w:r w:rsidR="00A20BBB" w:rsidRPr="00B31602">
        <w:rPr>
          <w:rFonts w:eastAsia="Arial"/>
        </w:rPr>
        <w:t>s</w:t>
      </w:r>
      <w:r w:rsidR="00FA1EDC" w:rsidRPr="00B31602">
        <w:rPr>
          <w:rFonts w:eastAsia="Arial"/>
        </w:rPr>
        <w:t>, or surrender</w:t>
      </w:r>
      <w:r w:rsidR="00073D26" w:rsidRPr="00B31602">
        <w:rPr>
          <w:rFonts w:eastAsia="Arial"/>
        </w:rPr>
        <w:t>s of</w:t>
      </w:r>
      <w:r w:rsidR="00FA1EDC" w:rsidRPr="00B31602">
        <w:rPr>
          <w:rFonts w:eastAsia="Arial"/>
        </w:rPr>
        <w:t xml:space="preserve"> the </w:t>
      </w:r>
      <w:r w:rsidR="009128BC" w:rsidRPr="00B31602">
        <w:rPr>
          <w:rFonts w:eastAsia="Arial"/>
        </w:rPr>
        <w:t>permit</w:t>
      </w:r>
      <w:r w:rsidR="00FA1EDC" w:rsidRPr="00B31602">
        <w:rPr>
          <w:rFonts w:eastAsia="Arial"/>
        </w:rPr>
        <w:t>.</w:t>
      </w:r>
    </w:p>
    <w:p w14:paraId="43A48426" w14:textId="08474D42" w:rsidR="008269EA" w:rsidRDefault="008269EA" w:rsidP="008269EA">
      <w:pPr>
        <w:pStyle w:val="Heading2"/>
        <w:rPr>
          <w:rFonts w:eastAsia="Arial"/>
        </w:rPr>
      </w:pPr>
      <w:bookmarkStart w:id="26" w:name="_Toc196918684"/>
      <w:r>
        <w:rPr>
          <w:rFonts w:eastAsia="Arial"/>
        </w:rPr>
        <w:t>10.1 Transfers</w:t>
      </w:r>
      <w:bookmarkEnd w:id="26"/>
    </w:p>
    <w:p w14:paraId="5A1F0AA2" w14:textId="12578C0D" w:rsidR="00FA1EDC" w:rsidRPr="00B31602" w:rsidRDefault="00FA1EDC" w:rsidP="00DC548D">
      <w:pPr>
        <w:pStyle w:val="BodyText1"/>
        <w:rPr>
          <w:rFonts w:ascii="Arial" w:eastAsia="Arial" w:hAnsi="Arial" w:cs="Arial"/>
        </w:rPr>
      </w:pPr>
      <w:r w:rsidRPr="00B31602">
        <w:rPr>
          <w:rFonts w:eastAsia="Arial"/>
        </w:rPr>
        <w:t xml:space="preserve">The process of transferring a </w:t>
      </w:r>
      <w:r w:rsidR="009128BC" w:rsidRPr="00B31602">
        <w:rPr>
          <w:rFonts w:ascii="Arial" w:eastAsia="Arial" w:hAnsi="Arial" w:cs="Arial"/>
        </w:rPr>
        <w:t>permit</w:t>
      </w:r>
      <w:r w:rsidRPr="00B31602">
        <w:rPr>
          <w:rFonts w:ascii="Arial" w:eastAsia="Arial" w:hAnsi="Arial" w:cs="Arial"/>
        </w:rPr>
        <w:t xml:space="preserve"> is applicable in several circumstances:</w:t>
      </w:r>
    </w:p>
    <w:p w14:paraId="73E7CAC8" w14:textId="665C0AF8" w:rsidR="00FA1EDC" w:rsidRPr="00B31602" w:rsidRDefault="00FA1EDC" w:rsidP="00DA0250">
      <w:pPr>
        <w:pStyle w:val="BodyText1"/>
        <w:numPr>
          <w:ilvl w:val="0"/>
          <w:numId w:val="17"/>
        </w:numPr>
        <w:rPr>
          <w:rFonts w:eastAsia="Arial"/>
        </w:rPr>
      </w:pPr>
      <w:r w:rsidRPr="00B31602">
        <w:rPr>
          <w:rFonts w:eastAsia="Arial"/>
        </w:rPr>
        <w:t xml:space="preserve">Where one </w:t>
      </w:r>
      <w:r w:rsidR="00073D26" w:rsidRPr="00B31602">
        <w:rPr>
          <w:rFonts w:eastAsia="Arial"/>
        </w:rPr>
        <w:t>Authorised</w:t>
      </w:r>
      <w:r w:rsidRPr="00B31602">
        <w:rPr>
          <w:rFonts w:eastAsia="Arial"/>
        </w:rPr>
        <w:t xml:space="preserve"> </w:t>
      </w:r>
      <w:r w:rsidR="7703BE4C" w:rsidRPr="00B31602">
        <w:rPr>
          <w:rFonts w:eastAsia="Arial"/>
        </w:rPr>
        <w:t>P</w:t>
      </w:r>
      <w:r w:rsidRPr="00B31602">
        <w:rPr>
          <w:rFonts w:eastAsia="Arial"/>
        </w:rPr>
        <w:t xml:space="preserve">erson wishes to transfer the </w:t>
      </w:r>
      <w:r w:rsidR="009128BC" w:rsidRPr="00B31602">
        <w:rPr>
          <w:rFonts w:eastAsia="Arial"/>
        </w:rPr>
        <w:t>permit</w:t>
      </w:r>
      <w:r w:rsidRPr="00B31602">
        <w:rPr>
          <w:rFonts w:eastAsia="Arial"/>
        </w:rPr>
        <w:t xml:space="preserve"> to another person (e.</w:t>
      </w:r>
      <w:r w:rsidR="00B31602">
        <w:rPr>
          <w:rFonts w:eastAsia="Arial"/>
        </w:rPr>
        <w:t>g.</w:t>
      </w:r>
      <w:r w:rsidRPr="00B31602">
        <w:rPr>
          <w:rFonts w:eastAsia="Arial"/>
        </w:rPr>
        <w:t xml:space="preserve"> client applied for </w:t>
      </w:r>
      <w:r w:rsidR="009128BC" w:rsidRPr="00B31602">
        <w:rPr>
          <w:rFonts w:eastAsia="Arial"/>
        </w:rPr>
        <w:t xml:space="preserve">permit </w:t>
      </w:r>
      <w:r w:rsidRPr="00B31602">
        <w:rPr>
          <w:rFonts w:eastAsia="Arial"/>
        </w:rPr>
        <w:t>and now wishe</w:t>
      </w:r>
      <w:r w:rsidR="00C16E8E" w:rsidRPr="00B31602">
        <w:rPr>
          <w:rFonts w:eastAsia="Arial"/>
        </w:rPr>
        <w:t>s</w:t>
      </w:r>
      <w:r w:rsidRPr="00B31602">
        <w:rPr>
          <w:rFonts w:eastAsia="Arial"/>
        </w:rPr>
        <w:t xml:space="preserve"> to transfer to </w:t>
      </w:r>
      <w:r w:rsidR="00B169D6">
        <w:rPr>
          <w:rFonts w:eastAsia="Arial"/>
        </w:rPr>
        <w:t xml:space="preserve">a </w:t>
      </w:r>
      <w:r w:rsidRPr="00B31602">
        <w:rPr>
          <w:rFonts w:eastAsia="Arial"/>
        </w:rPr>
        <w:t>cont</w:t>
      </w:r>
      <w:r w:rsidR="00B169D6">
        <w:rPr>
          <w:rFonts w:eastAsia="Arial"/>
        </w:rPr>
        <w:t>r</w:t>
      </w:r>
      <w:r w:rsidRPr="00B31602">
        <w:rPr>
          <w:rFonts w:eastAsia="Arial"/>
        </w:rPr>
        <w:t>actor who is carrying out works on site)</w:t>
      </w:r>
      <w:r w:rsidR="26936146" w:rsidRPr="00B31602">
        <w:rPr>
          <w:rFonts w:eastAsia="Arial"/>
        </w:rPr>
        <w:t>.</w:t>
      </w:r>
    </w:p>
    <w:p w14:paraId="20AF8292" w14:textId="5D20E6B7" w:rsidR="005F3606" w:rsidRDefault="005F3606" w:rsidP="00DA0250">
      <w:pPr>
        <w:pStyle w:val="BodyText1"/>
        <w:numPr>
          <w:ilvl w:val="0"/>
          <w:numId w:val="17"/>
        </w:numPr>
        <w:rPr>
          <w:rFonts w:ascii="Arial" w:eastAsia="Arial" w:hAnsi="Arial"/>
        </w:rPr>
      </w:pPr>
      <w:r w:rsidRPr="00B31602">
        <w:rPr>
          <w:rFonts w:eastAsia="Arial"/>
        </w:rPr>
        <w:t xml:space="preserve">As the application for a </w:t>
      </w:r>
      <w:r w:rsidR="00B31602">
        <w:rPr>
          <w:rFonts w:ascii="Arial" w:eastAsia="Arial" w:hAnsi="Arial"/>
        </w:rPr>
        <w:t>c</w:t>
      </w:r>
      <w:r w:rsidRPr="00B31602">
        <w:rPr>
          <w:rFonts w:ascii="Arial" w:eastAsia="Arial" w:hAnsi="Arial"/>
        </w:rPr>
        <w:t xml:space="preserve">onstruction </w:t>
      </w:r>
      <w:r w:rsidR="00B31602">
        <w:rPr>
          <w:rFonts w:ascii="Arial" w:eastAsia="Arial" w:hAnsi="Arial"/>
        </w:rPr>
        <w:t>r</w:t>
      </w:r>
      <w:r w:rsidRPr="00B31602">
        <w:rPr>
          <w:rFonts w:ascii="Arial" w:eastAsia="Arial" w:hAnsi="Arial"/>
        </w:rPr>
        <w:t xml:space="preserve">un-off </w:t>
      </w:r>
      <w:r w:rsidR="00B31602">
        <w:rPr>
          <w:rFonts w:ascii="Arial" w:eastAsia="Arial" w:hAnsi="Arial"/>
        </w:rPr>
        <w:t>p</w:t>
      </w:r>
      <w:r w:rsidRPr="00B31602">
        <w:rPr>
          <w:rFonts w:ascii="Arial" w:eastAsia="Arial" w:hAnsi="Arial"/>
        </w:rPr>
        <w:t xml:space="preserve">ermit can be undertaken in advance of the tender for subcontractors, the permit could then be transferred to the Authorised Person for the company overseeing the construction works on site. </w:t>
      </w:r>
    </w:p>
    <w:p w14:paraId="2A134AD5" w14:textId="3DDF7FA7" w:rsidR="00C16E8E" w:rsidRPr="00B31602" w:rsidRDefault="00B129AF" w:rsidP="00DA0250">
      <w:pPr>
        <w:pStyle w:val="BodyText1"/>
        <w:numPr>
          <w:ilvl w:val="0"/>
          <w:numId w:val="17"/>
        </w:numPr>
        <w:rPr>
          <w:rFonts w:eastAsia="Arial"/>
        </w:rPr>
      </w:pPr>
      <w:r>
        <w:rPr>
          <w:rFonts w:eastAsia="Arial"/>
        </w:rPr>
        <w:t xml:space="preserve">A partial transfer </w:t>
      </w:r>
      <w:r w:rsidR="001C1B9D">
        <w:rPr>
          <w:rFonts w:eastAsia="Arial"/>
        </w:rPr>
        <w:t xml:space="preserve">may be </w:t>
      </w:r>
      <w:r w:rsidR="00CA25F5">
        <w:rPr>
          <w:rFonts w:eastAsia="Arial"/>
        </w:rPr>
        <w:t xml:space="preserve">required </w:t>
      </w:r>
      <w:r w:rsidR="001C1B9D">
        <w:rPr>
          <w:rFonts w:eastAsia="Arial"/>
        </w:rPr>
        <w:t xml:space="preserve">when part of a </w:t>
      </w:r>
      <w:r w:rsidR="00A62E5F">
        <w:rPr>
          <w:rFonts w:eastAsia="Arial"/>
        </w:rPr>
        <w:t>construction site</w:t>
      </w:r>
      <w:r w:rsidR="001C1B9D">
        <w:rPr>
          <w:rFonts w:eastAsia="Arial"/>
        </w:rPr>
        <w:t xml:space="preserve"> is </w:t>
      </w:r>
      <w:r w:rsidR="00A62E5F">
        <w:rPr>
          <w:rFonts w:eastAsia="Arial"/>
        </w:rPr>
        <w:t>so</w:t>
      </w:r>
      <w:r w:rsidR="00566412">
        <w:rPr>
          <w:rFonts w:eastAsia="Arial"/>
        </w:rPr>
        <w:t>ld to another developer</w:t>
      </w:r>
      <w:r w:rsidR="00053665">
        <w:rPr>
          <w:rFonts w:eastAsia="Arial"/>
        </w:rPr>
        <w:t xml:space="preserve">. </w:t>
      </w:r>
      <w:r w:rsidR="00475494">
        <w:rPr>
          <w:rFonts w:eastAsia="Arial"/>
        </w:rPr>
        <w:t xml:space="preserve">Please contact </w:t>
      </w:r>
      <w:r w:rsidR="00B34323">
        <w:rPr>
          <w:rFonts w:eastAsia="Arial"/>
        </w:rPr>
        <w:t>water</w:t>
      </w:r>
      <w:r w:rsidR="00FA0C98">
        <w:rPr>
          <w:rFonts w:eastAsia="Arial"/>
        </w:rPr>
        <w:t>permitting@sepa.org.uk to discuss.</w:t>
      </w:r>
    </w:p>
    <w:p w14:paraId="6EE727D5" w14:textId="1368B1E9" w:rsidR="00FA1EDC" w:rsidRPr="00B31602" w:rsidRDefault="00132769" w:rsidP="00132769">
      <w:pPr>
        <w:pStyle w:val="Heading2"/>
        <w:rPr>
          <w:rFonts w:eastAsia="Arial"/>
        </w:rPr>
      </w:pPr>
      <w:bookmarkStart w:id="27" w:name="_Toc196918685"/>
      <w:r>
        <w:rPr>
          <w:rFonts w:eastAsia="Arial"/>
        </w:rPr>
        <w:t xml:space="preserve">10.2 </w:t>
      </w:r>
      <w:r w:rsidR="00FA1EDC" w:rsidRPr="00B31602">
        <w:rPr>
          <w:rFonts w:eastAsia="Arial"/>
        </w:rPr>
        <w:t>Variations</w:t>
      </w:r>
      <w:bookmarkEnd w:id="27"/>
    </w:p>
    <w:p w14:paraId="779C9AF2" w14:textId="763C836B" w:rsidR="00FA1EDC" w:rsidRPr="00636CA9" w:rsidRDefault="00FA1EDC" w:rsidP="00636CA9">
      <w:pPr>
        <w:pStyle w:val="BodyText1"/>
      </w:pPr>
      <w:r w:rsidRPr="00636CA9">
        <w:t xml:space="preserve">Should any material changes be required then an application for a variation to the </w:t>
      </w:r>
      <w:r w:rsidR="00C16E8E" w:rsidRPr="00636CA9">
        <w:t>permit</w:t>
      </w:r>
      <w:r w:rsidRPr="00636CA9">
        <w:t xml:space="preserve"> may be required. These would include </w:t>
      </w:r>
      <w:r w:rsidR="00DA530D" w:rsidRPr="00636CA9">
        <w:t>a</w:t>
      </w:r>
      <w:r w:rsidR="00A20099" w:rsidRPr="00636CA9">
        <w:t>n extension o</w:t>
      </w:r>
      <w:r w:rsidR="008104B0">
        <w:t>r</w:t>
      </w:r>
      <w:r w:rsidR="00A20099" w:rsidRPr="00636CA9">
        <w:t xml:space="preserve"> </w:t>
      </w:r>
      <w:r w:rsidR="00DA530D" w:rsidRPr="00636CA9">
        <w:t>c</w:t>
      </w:r>
      <w:r w:rsidRPr="00636CA9">
        <w:t xml:space="preserve">hange to </w:t>
      </w:r>
      <w:r w:rsidR="00DA530D" w:rsidRPr="00636CA9">
        <w:t xml:space="preserve">the </w:t>
      </w:r>
      <w:r w:rsidRPr="00636CA9">
        <w:t>site boundary</w:t>
      </w:r>
      <w:r w:rsidR="00DA530D" w:rsidRPr="00636CA9">
        <w:t>.</w:t>
      </w:r>
    </w:p>
    <w:p w14:paraId="29E1D6A4" w14:textId="55ED30E3" w:rsidR="00116E48" w:rsidRPr="00B31602" w:rsidRDefault="008749D0" w:rsidP="00636CA9">
      <w:pPr>
        <w:pStyle w:val="BodyText1"/>
        <w:rPr>
          <w:rFonts w:eastAsia="Arial"/>
          <w:strike/>
        </w:rPr>
      </w:pPr>
      <w:r w:rsidRPr="00636CA9">
        <w:lastRenderedPageBreak/>
        <w:t xml:space="preserve">The </w:t>
      </w:r>
      <w:r w:rsidR="00073D26" w:rsidRPr="00636CA9">
        <w:t>Authorised</w:t>
      </w:r>
      <w:r w:rsidRPr="00636CA9">
        <w:t xml:space="preserve"> </w:t>
      </w:r>
      <w:r w:rsidR="00451CF7" w:rsidRPr="00636CA9">
        <w:t>P</w:t>
      </w:r>
      <w:r w:rsidRPr="00636CA9">
        <w:t xml:space="preserve">erson may wish to chemically treat the water run-off to manage silt settlement, which was not highlighted during the initial </w:t>
      </w:r>
      <w:r w:rsidR="00116E48" w:rsidRPr="00636CA9">
        <w:t>permit</w:t>
      </w:r>
      <w:r w:rsidRPr="00636CA9">
        <w:t xml:space="preserve"> application. As such, an application for a variation to the </w:t>
      </w:r>
      <w:r w:rsidR="00116E48" w:rsidRPr="00636CA9">
        <w:t>permit</w:t>
      </w:r>
      <w:r w:rsidRPr="00636CA9">
        <w:t xml:space="preserve"> will be required.</w:t>
      </w:r>
    </w:p>
    <w:p w14:paraId="1D8FF9A7" w14:textId="77777777" w:rsidR="008269EA" w:rsidRDefault="008269EA" w:rsidP="008269EA">
      <w:pPr>
        <w:pStyle w:val="Heading2"/>
        <w:rPr>
          <w:rFonts w:eastAsia="Arial"/>
        </w:rPr>
      </w:pPr>
      <w:bookmarkStart w:id="28" w:name="_Toc196918686"/>
      <w:r>
        <w:rPr>
          <w:rFonts w:eastAsia="Arial"/>
        </w:rPr>
        <w:t>10.3 Partial surrenders</w:t>
      </w:r>
      <w:bookmarkEnd w:id="28"/>
      <w:r>
        <w:rPr>
          <w:rFonts w:eastAsia="Arial"/>
        </w:rPr>
        <w:t xml:space="preserve"> </w:t>
      </w:r>
    </w:p>
    <w:p w14:paraId="138FDCE5" w14:textId="614924FE" w:rsidR="008749D0" w:rsidRPr="00B31602" w:rsidRDefault="008749D0" w:rsidP="00707BA4">
      <w:pPr>
        <w:pStyle w:val="BodyText1"/>
        <w:rPr>
          <w:rFonts w:eastAsia="Arial"/>
        </w:rPr>
      </w:pPr>
      <w:r w:rsidRPr="00B31602">
        <w:rPr>
          <w:rFonts w:eastAsia="Arial"/>
        </w:rPr>
        <w:t xml:space="preserve">As construction works are finalised and the associated discharge of water run-off ceases, the </w:t>
      </w:r>
      <w:r w:rsidR="00073D26" w:rsidRPr="00B31602">
        <w:rPr>
          <w:rFonts w:eastAsia="Arial"/>
        </w:rPr>
        <w:t>Authorised</w:t>
      </w:r>
      <w:r w:rsidRPr="00B31602">
        <w:rPr>
          <w:rFonts w:eastAsia="Arial"/>
        </w:rPr>
        <w:t xml:space="preserve"> </w:t>
      </w:r>
      <w:r w:rsidR="00451CF7" w:rsidRPr="00B31602">
        <w:rPr>
          <w:rFonts w:eastAsia="Arial"/>
        </w:rPr>
        <w:t>P</w:t>
      </w:r>
      <w:r w:rsidRPr="00B31602">
        <w:rPr>
          <w:rFonts w:eastAsia="Arial"/>
        </w:rPr>
        <w:t xml:space="preserve">erson may wish to partially surrender the </w:t>
      </w:r>
      <w:r w:rsidR="00CC2E93" w:rsidRPr="00B31602">
        <w:rPr>
          <w:rFonts w:eastAsia="Arial"/>
        </w:rPr>
        <w:t>permit</w:t>
      </w:r>
      <w:r w:rsidRPr="00B31602">
        <w:rPr>
          <w:rFonts w:eastAsia="Arial"/>
        </w:rPr>
        <w:t xml:space="preserve"> to remove this </w:t>
      </w:r>
      <w:r w:rsidR="008B7F16">
        <w:rPr>
          <w:rFonts w:eastAsia="Arial"/>
        </w:rPr>
        <w:t>area</w:t>
      </w:r>
      <w:r w:rsidRPr="00B31602">
        <w:rPr>
          <w:rFonts w:eastAsia="Arial"/>
        </w:rPr>
        <w:t xml:space="preserve"> of land from the </w:t>
      </w:r>
      <w:r w:rsidR="00FA64DB">
        <w:rPr>
          <w:rFonts w:eastAsia="Arial"/>
        </w:rPr>
        <w:t>permit</w:t>
      </w:r>
      <w:r w:rsidRPr="00B31602">
        <w:rPr>
          <w:rFonts w:eastAsia="Arial"/>
        </w:rPr>
        <w:t>.</w:t>
      </w:r>
      <w:r w:rsidR="004D512A" w:rsidRPr="00B31602">
        <w:t xml:space="preserve"> </w:t>
      </w:r>
    </w:p>
    <w:p w14:paraId="111A02F4" w14:textId="18B7D292" w:rsidR="008749D0" w:rsidRPr="00B31602" w:rsidRDefault="008749D0" w:rsidP="00707BA4">
      <w:pPr>
        <w:pStyle w:val="BodyText1"/>
        <w:rPr>
          <w:rFonts w:ascii="Arial" w:eastAsia="Arial" w:hAnsi="Arial"/>
          <w:spacing w:val="-1"/>
        </w:rPr>
      </w:pPr>
      <w:r w:rsidRPr="00B31602">
        <w:rPr>
          <w:rFonts w:eastAsia="Arial"/>
          <w:spacing w:val="-1"/>
        </w:rPr>
        <w:t>SEPA consider</w:t>
      </w:r>
      <w:r w:rsidR="00796843">
        <w:rPr>
          <w:rFonts w:ascii="Arial" w:eastAsia="Arial" w:hAnsi="Arial"/>
          <w:spacing w:val="-1"/>
        </w:rPr>
        <w:t>s</w:t>
      </w:r>
      <w:r w:rsidRPr="00B31602">
        <w:rPr>
          <w:rFonts w:ascii="Arial" w:eastAsia="Arial" w:hAnsi="Arial"/>
          <w:spacing w:val="-1"/>
        </w:rPr>
        <w:t xml:space="preserve"> the activity to have ceased when construction work is complete, a final SUD system has been installed and it is being fully utilised to manage water run-off.</w:t>
      </w:r>
    </w:p>
    <w:p w14:paraId="2DF0023D" w14:textId="77777777" w:rsidR="008749D0" w:rsidRDefault="008749D0" w:rsidP="00707BA4">
      <w:pPr>
        <w:pStyle w:val="BodyText1"/>
        <w:rPr>
          <w:rFonts w:ascii="Arial" w:eastAsia="Arial" w:hAnsi="Arial"/>
        </w:rPr>
      </w:pPr>
      <w:r w:rsidRPr="00B31602">
        <w:rPr>
          <w:rFonts w:eastAsia="Arial"/>
        </w:rPr>
        <w:t>There must be no water run-off from a ‘completed construction’ phase draining to (or through) a live construction phase, or vice versa.</w:t>
      </w:r>
    </w:p>
    <w:p w14:paraId="77551B22" w14:textId="02975E1D" w:rsidR="00CC2E93" w:rsidRPr="001239D0" w:rsidRDefault="00FA0C98" w:rsidP="001239D0">
      <w:pPr>
        <w:pStyle w:val="BodyText1"/>
        <w:rPr>
          <w:rFonts w:eastAsia="Arial"/>
        </w:rPr>
      </w:pPr>
      <w:r w:rsidRPr="00FA0C98">
        <w:rPr>
          <w:rFonts w:eastAsia="Arial"/>
        </w:rPr>
        <w:t xml:space="preserve">Please contact </w:t>
      </w:r>
      <w:hyperlink r:id="rId20" w:history="1">
        <w:r w:rsidR="00707BA4" w:rsidRPr="00707BA4">
          <w:rPr>
            <w:rStyle w:val="Hyperlink"/>
            <w:rFonts w:ascii="Arial" w:eastAsia="Arial" w:hAnsi="Arial"/>
          </w:rPr>
          <w:t>mailto:waterpermitting@sepa.org.uk</w:t>
        </w:r>
      </w:hyperlink>
      <w:r w:rsidRPr="00FA0C98">
        <w:rPr>
          <w:rFonts w:eastAsia="Arial"/>
        </w:rPr>
        <w:t xml:space="preserve"> to discuss.</w:t>
      </w:r>
    </w:p>
    <w:p w14:paraId="7561F869" w14:textId="731B4A6D" w:rsidR="008749D0" w:rsidRPr="00B31602" w:rsidRDefault="00132769" w:rsidP="00132769">
      <w:pPr>
        <w:pStyle w:val="Heading2"/>
        <w:rPr>
          <w:rFonts w:eastAsia="Arial"/>
        </w:rPr>
      </w:pPr>
      <w:bookmarkStart w:id="29" w:name="_Toc196918687"/>
      <w:r>
        <w:rPr>
          <w:rFonts w:eastAsia="Arial"/>
        </w:rPr>
        <w:t xml:space="preserve">10.4 </w:t>
      </w:r>
      <w:r w:rsidR="008749D0" w:rsidRPr="00B31602">
        <w:rPr>
          <w:rFonts w:eastAsia="Arial"/>
        </w:rPr>
        <w:t>Full Surrenders</w:t>
      </w:r>
      <w:bookmarkEnd w:id="29"/>
    </w:p>
    <w:p w14:paraId="4A83DD57" w14:textId="3C8F083C" w:rsidR="008749D0" w:rsidRPr="00B31602" w:rsidRDefault="008749D0" w:rsidP="00707BA4">
      <w:pPr>
        <w:pStyle w:val="BodyText1"/>
        <w:rPr>
          <w:rFonts w:ascii="Arial" w:eastAsia="Arial" w:hAnsi="Arial" w:cs="Arial"/>
        </w:rPr>
      </w:pPr>
      <w:r w:rsidRPr="00B31602">
        <w:rPr>
          <w:rFonts w:ascii="Arial" w:eastAsia="Arial" w:hAnsi="Arial" w:cs="Arial"/>
        </w:rPr>
        <w:t xml:space="preserve">Where the discharge of water run-off from a construction site to the water environment has ceased, an </w:t>
      </w:r>
      <w:hyperlink r:id="rId21">
        <w:r w:rsidRPr="00B31602">
          <w:rPr>
            <w:rFonts w:ascii="Arial" w:eastAsia="Arial" w:hAnsi="Arial" w:cs="Arial"/>
          </w:rPr>
          <w:t>application</w:t>
        </w:r>
      </w:hyperlink>
      <w:hyperlink r:id="rId22">
        <w:r w:rsidRPr="00B31602">
          <w:rPr>
            <w:rFonts w:ascii="Arial" w:eastAsia="Arial" w:hAnsi="Arial" w:cs="Arial"/>
          </w:rPr>
          <w:t xml:space="preserve"> </w:t>
        </w:r>
      </w:hyperlink>
      <w:r w:rsidRPr="00B31602">
        <w:rPr>
          <w:rFonts w:ascii="Arial" w:eastAsia="Arial" w:hAnsi="Arial" w:cs="Arial"/>
        </w:rPr>
        <w:t xml:space="preserve">can be submitted to SEPA to surrender the construction run-off </w:t>
      </w:r>
      <w:r w:rsidR="00CC2E93" w:rsidRPr="00B31602">
        <w:rPr>
          <w:rFonts w:ascii="Arial" w:eastAsia="Arial" w:hAnsi="Arial" w:cs="Arial"/>
        </w:rPr>
        <w:t>permit</w:t>
      </w:r>
      <w:r w:rsidRPr="00B31602">
        <w:rPr>
          <w:rFonts w:ascii="Arial" w:eastAsia="Arial" w:hAnsi="Arial" w:cs="Arial"/>
        </w:rPr>
        <w:t>.</w:t>
      </w:r>
    </w:p>
    <w:p w14:paraId="3FCF1C8F" w14:textId="77777777" w:rsidR="008749D0" w:rsidRPr="00B31602" w:rsidRDefault="008749D0" w:rsidP="00707BA4">
      <w:pPr>
        <w:pStyle w:val="BodyText1"/>
        <w:rPr>
          <w:rFonts w:ascii="Arial" w:eastAsia="Arial" w:hAnsi="Arial" w:cs="Arial"/>
          <w:spacing w:val="-1"/>
        </w:rPr>
      </w:pPr>
      <w:r w:rsidRPr="00B31602">
        <w:rPr>
          <w:rFonts w:ascii="Arial" w:eastAsia="Arial" w:hAnsi="Arial" w:cs="Arial"/>
          <w:spacing w:val="-1"/>
        </w:rPr>
        <w:t>SEPA consider the activity to have ceased when construction work is complete, a final SUDS system has been installed and it is being fully utilised to manage water run-off.</w:t>
      </w:r>
    </w:p>
    <w:p w14:paraId="7E468FDD" w14:textId="565E1603" w:rsidR="00A317D8" w:rsidRPr="00B31602" w:rsidRDefault="008749D0" w:rsidP="00752A0D">
      <w:pPr>
        <w:pStyle w:val="BodyText1"/>
        <w:rPr>
          <w:rFonts w:ascii="Arial" w:eastAsia="Arial" w:hAnsi="Arial" w:cs="Arial"/>
          <w:spacing w:val="-1"/>
        </w:rPr>
      </w:pPr>
      <w:r w:rsidRPr="00B31602">
        <w:rPr>
          <w:rFonts w:eastAsia="Arial"/>
        </w:rPr>
        <w:t xml:space="preserve">The appropriate time to submit an application to surrender the </w:t>
      </w:r>
      <w:r w:rsidR="00063C07">
        <w:rPr>
          <w:rFonts w:ascii="Arial" w:eastAsia="Arial" w:hAnsi="Arial" w:cs="Arial"/>
          <w:spacing w:val="-1"/>
        </w:rPr>
        <w:t>c</w:t>
      </w:r>
      <w:r w:rsidRPr="00B31602">
        <w:rPr>
          <w:rFonts w:ascii="Arial" w:eastAsia="Arial" w:hAnsi="Arial" w:cs="Arial"/>
          <w:spacing w:val="-1"/>
        </w:rPr>
        <w:t xml:space="preserve">onstruction </w:t>
      </w:r>
      <w:r w:rsidR="00063C07">
        <w:rPr>
          <w:rFonts w:ascii="Arial" w:eastAsia="Arial" w:hAnsi="Arial" w:cs="Arial"/>
          <w:spacing w:val="-1"/>
        </w:rPr>
        <w:t>r</w:t>
      </w:r>
      <w:r w:rsidRPr="00B31602">
        <w:rPr>
          <w:rFonts w:ascii="Arial" w:eastAsia="Arial" w:hAnsi="Arial" w:cs="Arial"/>
          <w:spacing w:val="-1"/>
        </w:rPr>
        <w:t xml:space="preserve">un-off </w:t>
      </w:r>
      <w:r w:rsidR="00063C07">
        <w:rPr>
          <w:rFonts w:ascii="Arial" w:eastAsia="Arial" w:hAnsi="Arial" w:cs="Arial"/>
          <w:spacing w:val="-1"/>
        </w:rPr>
        <w:t>p</w:t>
      </w:r>
      <w:r w:rsidR="00CC2E93" w:rsidRPr="00B31602">
        <w:rPr>
          <w:rFonts w:ascii="Arial" w:eastAsia="Arial" w:hAnsi="Arial" w:cs="Arial"/>
          <w:spacing w:val="-1"/>
        </w:rPr>
        <w:t>ermit</w:t>
      </w:r>
      <w:r w:rsidRPr="00B31602">
        <w:rPr>
          <w:rFonts w:ascii="Arial" w:eastAsia="Arial" w:hAnsi="Arial" w:cs="Arial"/>
          <w:spacing w:val="-1"/>
        </w:rPr>
        <w:t xml:space="preserve"> is when all the construction works have been completed and any worked/loose soils have been stabilised / vegetation re-established (to prevent silt pollution). This may be a number of months after the considered project completion (i.e., when the heavy plant and machinery has left site) and should take into account any time required for snagging works.</w:t>
      </w:r>
    </w:p>
    <w:p w14:paraId="07FE6950" w14:textId="744FF13D" w:rsidR="00D8353F" w:rsidRPr="00BE2228" w:rsidRDefault="00A317D8" w:rsidP="00707BA4">
      <w:pPr>
        <w:pStyle w:val="BodyText1"/>
        <w:rPr>
          <w:rFonts w:eastAsia="Arial"/>
        </w:rPr>
      </w:pPr>
      <w:r w:rsidRPr="00B31602">
        <w:rPr>
          <w:rFonts w:eastAsia="Arial"/>
        </w:rPr>
        <w:t>It must be noted that in determining the surrender of the Construction Run-off Permit</w:t>
      </w:r>
      <w:r w:rsidR="00471F7D">
        <w:rPr>
          <w:rFonts w:eastAsia="Arial"/>
        </w:rPr>
        <w:t>,</w:t>
      </w:r>
      <w:r w:rsidRPr="00B31602">
        <w:rPr>
          <w:rFonts w:eastAsia="Arial"/>
        </w:rPr>
        <w:t xml:space="preserve"> SEPA may impose some conditions in relation to the management and mitigation required to ensure that the disturbed soils from the construction activity do not result in silt pollution.</w:t>
      </w:r>
      <w:r w:rsidR="00BF56FC" w:rsidRPr="00B31602">
        <w:rPr>
          <w:rFonts w:eastAsia="Arial"/>
        </w:rPr>
        <w:t xml:space="preserve"> </w:t>
      </w:r>
      <w:r w:rsidR="00D8353F">
        <w:rPr>
          <w:rFonts w:ascii="Arial" w:eastAsia="Arial" w:hAnsi="Arial" w:cs="Arial"/>
          <w:spacing w:val="-1"/>
        </w:rPr>
        <w:br w:type="page"/>
      </w:r>
    </w:p>
    <w:p w14:paraId="7839AAC1" w14:textId="1D5EC82B" w:rsidR="0023007F" w:rsidRPr="00FE745E" w:rsidRDefault="008D4DD8" w:rsidP="0023007F">
      <w:pPr>
        <w:pStyle w:val="Heading1"/>
        <w:rPr>
          <w:rFonts w:eastAsia="Arial"/>
          <w:color w:val="auto"/>
        </w:rPr>
      </w:pPr>
      <w:bookmarkStart w:id="30" w:name="_Toc196918688"/>
      <w:r w:rsidRPr="008D4DD8">
        <w:lastRenderedPageBreak/>
        <w:t>Appendix</w:t>
      </w:r>
      <w:r w:rsidR="00164724">
        <w:t xml:space="preserve"> 1</w:t>
      </w:r>
      <w:r w:rsidR="0023007F" w:rsidRPr="0023007F">
        <w:rPr>
          <w:rFonts w:eastAsia="Arial"/>
        </w:rPr>
        <w:t xml:space="preserve"> </w:t>
      </w:r>
      <w:r w:rsidR="0023007F">
        <w:rPr>
          <w:rFonts w:eastAsia="Arial"/>
        </w:rPr>
        <w:t xml:space="preserve">- </w:t>
      </w:r>
      <w:r w:rsidR="0023007F" w:rsidRPr="00FE745E">
        <w:rPr>
          <w:rFonts w:eastAsia="Arial"/>
        </w:rPr>
        <w:t>Frequently Asked Questions</w:t>
      </w:r>
      <w:bookmarkEnd w:id="30"/>
    </w:p>
    <w:p w14:paraId="3E63E90A" w14:textId="77777777" w:rsidR="005F2AEB" w:rsidRPr="00996A4C" w:rsidRDefault="005F2AEB" w:rsidP="00996A4C">
      <w:pPr>
        <w:pStyle w:val="Heading2"/>
      </w:pPr>
      <w:bookmarkStart w:id="31" w:name="_Toc196918689"/>
      <w:r w:rsidRPr="00996A4C">
        <w:t>Is the site compound regarded as part of the construction site?</w:t>
      </w:r>
      <w:bookmarkEnd w:id="31"/>
    </w:p>
    <w:p w14:paraId="5F75A129" w14:textId="6EAAF4EB" w:rsidR="005A5703" w:rsidRPr="005A5703" w:rsidRDefault="005A5703" w:rsidP="00EA3AB7">
      <w:pPr>
        <w:pStyle w:val="BodyText1"/>
        <w:rPr>
          <w:rFonts w:cstheme="minorHAnsi"/>
        </w:rPr>
      </w:pPr>
      <w:r w:rsidRPr="005A5703">
        <w:t>If the compound is within or directly connected to the construction site (i.e. connected by a road that is under your ownership) then it is considered part of the entire construction site.</w:t>
      </w:r>
    </w:p>
    <w:p w14:paraId="3EB48FBD" w14:textId="35AFB722" w:rsidR="005A5703" w:rsidRPr="005A5703" w:rsidRDefault="005A5703" w:rsidP="00EA3AB7">
      <w:pPr>
        <w:pStyle w:val="BodyText1"/>
        <w:rPr>
          <w:rFonts w:cstheme="minorHAnsi"/>
        </w:rPr>
      </w:pPr>
      <w:r w:rsidRPr="005A5703">
        <w:t>If the compound is out with, or not directly connected to the construction site (i.e. it is remote or connected by a public or privately owned road) then it is not considered part of the entire construction site. The discharge of water run-off from the site compound construction site must also be authorised by SEPA, either by GBR 10</w:t>
      </w:r>
      <w:r>
        <w:rPr>
          <w:rFonts w:cstheme="minorHAnsi"/>
        </w:rPr>
        <w:t>D</w:t>
      </w:r>
      <w:r w:rsidRPr="005A5703">
        <w:rPr>
          <w:rFonts w:cstheme="minorHAnsi"/>
        </w:rPr>
        <w:t xml:space="preserve"> or (if it meets the </w:t>
      </w:r>
      <w:r>
        <w:rPr>
          <w:rFonts w:cstheme="minorHAnsi"/>
        </w:rPr>
        <w:t>permit</w:t>
      </w:r>
      <w:r w:rsidRPr="005A5703">
        <w:rPr>
          <w:rFonts w:cstheme="minorHAnsi"/>
        </w:rPr>
        <w:t xml:space="preserve"> level thresholds) a separate construction run-off </w:t>
      </w:r>
      <w:r>
        <w:rPr>
          <w:rFonts w:cstheme="minorHAnsi"/>
        </w:rPr>
        <w:t>permit.</w:t>
      </w:r>
    </w:p>
    <w:p w14:paraId="100B5BB3" w14:textId="4E21BAB7" w:rsidR="00663B38" w:rsidRPr="00996A4C" w:rsidRDefault="00663B38" w:rsidP="00996A4C">
      <w:pPr>
        <w:pStyle w:val="Heading2"/>
      </w:pPr>
      <w:bookmarkStart w:id="32" w:name="_Toc196918690"/>
      <w:r w:rsidRPr="00996A4C">
        <w:t xml:space="preserve">Does the discharge of water run-off from remediation of land </w:t>
      </w:r>
      <w:r w:rsidR="00C2674E">
        <w:t>con</w:t>
      </w:r>
      <w:r w:rsidR="00780177">
        <w:t>tamination</w:t>
      </w:r>
      <w:r w:rsidRPr="00996A4C">
        <w:t xml:space="preserve"> require an authorisation?</w:t>
      </w:r>
      <w:bookmarkEnd w:id="32"/>
    </w:p>
    <w:p w14:paraId="45269FF4" w14:textId="5E32C6A5" w:rsidR="002122EC" w:rsidRPr="002122EC" w:rsidRDefault="002122EC" w:rsidP="002122EC">
      <w:pPr>
        <w:pStyle w:val="NormalWeb"/>
        <w:shd w:val="clear" w:color="auto" w:fill="FFFFFF"/>
        <w:spacing w:before="0" w:beforeAutospacing="0" w:line="360" w:lineRule="auto"/>
        <w:rPr>
          <w:rFonts w:asciiTheme="minorHAnsi" w:hAnsiTheme="minorHAnsi" w:cstheme="minorHAnsi"/>
          <w:color w:val="585856"/>
        </w:rPr>
      </w:pPr>
      <w:r w:rsidRPr="002122EC">
        <w:rPr>
          <w:rFonts w:asciiTheme="minorHAnsi" w:hAnsiTheme="minorHAnsi" w:cstheme="minorHAnsi"/>
        </w:rPr>
        <w:t xml:space="preserve">Yes, the discharge of water run-off to the water environment during the remediation of a </w:t>
      </w:r>
      <w:r w:rsidR="00780177">
        <w:rPr>
          <w:rFonts w:asciiTheme="minorHAnsi" w:hAnsiTheme="minorHAnsi" w:cstheme="minorHAnsi"/>
        </w:rPr>
        <w:t>land contamination</w:t>
      </w:r>
      <w:r w:rsidRPr="002122EC">
        <w:rPr>
          <w:rFonts w:asciiTheme="minorHAnsi" w:hAnsiTheme="minorHAnsi" w:cstheme="minorHAnsi"/>
        </w:rPr>
        <w:t xml:space="preserve"> must be authorised by SEPA. This is in addition to </w:t>
      </w:r>
      <w:r w:rsidR="00033EFA">
        <w:rPr>
          <w:rFonts w:asciiTheme="minorHAnsi" w:hAnsiTheme="minorHAnsi" w:cstheme="minorHAnsi"/>
        </w:rPr>
        <w:t xml:space="preserve">any </w:t>
      </w:r>
      <w:r w:rsidRPr="002122EC">
        <w:rPr>
          <w:rFonts w:asciiTheme="minorHAnsi" w:hAnsiTheme="minorHAnsi" w:cstheme="minorHAnsi"/>
        </w:rPr>
        <w:t xml:space="preserve">requirements </w:t>
      </w:r>
      <w:r w:rsidR="00033EFA">
        <w:rPr>
          <w:rFonts w:asciiTheme="minorHAnsi" w:hAnsiTheme="minorHAnsi" w:cstheme="minorHAnsi"/>
        </w:rPr>
        <w:t>for the treatment of the land</w:t>
      </w:r>
      <w:r w:rsidR="00914103">
        <w:rPr>
          <w:rFonts w:asciiTheme="minorHAnsi" w:hAnsiTheme="minorHAnsi" w:cstheme="minorHAnsi"/>
        </w:rPr>
        <w:t>/water</w:t>
      </w:r>
      <w:r w:rsidR="00033EFA">
        <w:rPr>
          <w:rFonts w:asciiTheme="minorHAnsi" w:hAnsiTheme="minorHAnsi" w:cstheme="minorHAnsi"/>
        </w:rPr>
        <w:t xml:space="preserve"> contamination. </w:t>
      </w:r>
    </w:p>
    <w:p w14:paraId="75D32C6D" w14:textId="77777777" w:rsidR="002122EC" w:rsidRPr="002122EC" w:rsidRDefault="002122EC" w:rsidP="002122EC">
      <w:pPr>
        <w:pStyle w:val="NormalWeb"/>
        <w:shd w:val="clear" w:color="auto" w:fill="FFFFFF"/>
        <w:spacing w:before="0" w:beforeAutospacing="0" w:line="360" w:lineRule="auto"/>
        <w:rPr>
          <w:rFonts w:asciiTheme="minorHAnsi" w:hAnsiTheme="minorHAnsi" w:cstheme="minorHAnsi"/>
        </w:rPr>
      </w:pPr>
      <w:r w:rsidRPr="002122EC">
        <w:rPr>
          <w:rFonts w:asciiTheme="minorHAnsi" w:hAnsiTheme="minorHAnsi" w:cstheme="minorHAnsi"/>
        </w:rPr>
        <w:t>Any SEPA authorisation that is already in place for the site prior to its remediation (e.g. the discharge of water run-off from the final SUDS or the discharge of trade effluent from the site) does not authorise the discharge of water run-off to the water environment during remediation. Therefore, the authorisation requirements set out above must be met.</w:t>
      </w:r>
    </w:p>
    <w:p w14:paraId="505CA98D" w14:textId="77777777" w:rsidR="000968C7" w:rsidRDefault="000968C7" w:rsidP="001F3F3D">
      <w:pPr>
        <w:pStyle w:val="Heading2"/>
      </w:pPr>
      <w:bookmarkStart w:id="33" w:name="_Toc196918691"/>
      <w:r>
        <w:t>I have finished construction – what now?</w:t>
      </w:r>
      <w:bookmarkEnd w:id="33"/>
    </w:p>
    <w:p w14:paraId="6A0EF897" w14:textId="0B396F0E" w:rsidR="00FD163D" w:rsidRPr="000D1E37" w:rsidRDefault="00FD163D" w:rsidP="005C60EF">
      <w:pPr>
        <w:pStyle w:val="BodyText1"/>
        <w:rPr>
          <w:color w:val="585856"/>
        </w:rPr>
      </w:pPr>
      <w:r w:rsidRPr="000D1E37">
        <w:t>Where the discharge of water run-off from a construction site to the water environment has ceased, an </w:t>
      </w:r>
      <w:r w:rsidRPr="00DA1524">
        <w:rPr>
          <w:rFonts w:eastAsiaTheme="majorEastAsia" w:cstheme="minorHAnsi"/>
        </w:rPr>
        <w:t>application</w:t>
      </w:r>
      <w:r w:rsidRPr="000D1E37">
        <w:rPr>
          <w:color w:val="585856"/>
        </w:rPr>
        <w:t> </w:t>
      </w:r>
      <w:r w:rsidR="00364EE2">
        <w:t>should</w:t>
      </w:r>
      <w:r w:rsidRPr="000D1E37">
        <w:t xml:space="preserve"> be submitted to SEPA to surrender your construction run-off </w:t>
      </w:r>
      <w:r w:rsidR="0067713C">
        <w:t xml:space="preserve">permit </w:t>
      </w:r>
      <w:r w:rsidR="0067713C" w:rsidRPr="00B541BB">
        <w:t>(</w:t>
      </w:r>
      <w:r w:rsidR="005D3217" w:rsidRPr="00B541BB">
        <w:t xml:space="preserve">see also above section </w:t>
      </w:r>
      <w:r w:rsidR="00B541BB">
        <w:t xml:space="preserve">10 </w:t>
      </w:r>
      <w:r w:rsidR="005D3217" w:rsidRPr="00B541BB">
        <w:t>on surrender of a permit)</w:t>
      </w:r>
      <w:r w:rsidRPr="00B541BB">
        <w:t>.</w:t>
      </w:r>
    </w:p>
    <w:p w14:paraId="09F9B7F4" w14:textId="14ECE32F" w:rsidR="00996A4C" w:rsidRDefault="00FD163D" w:rsidP="00DA1524">
      <w:pPr>
        <w:pStyle w:val="BodyText1"/>
      </w:pPr>
      <w:r w:rsidRPr="000D1E37">
        <w:t>SEPA consider the activity to have ceased when construction work is complete, a final SUDS system has been installed and it is being fully utilised to manage water run-off. Please also be aware of the authorisation requirements for the discharge of water run-off to the water environment from final SUDS.</w:t>
      </w:r>
      <w:r w:rsidR="007A0162" w:rsidRPr="007A0162">
        <w:t xml:space="preserve"> </w:t>
      </w:r>
      <w:r w:rsidR="007A0162">
        <w:t>WAT-G-056 EASR Guidance: The discharge of water run-off from a surface water drainage system from built developments.</w:t>
      </w:r>
    </w:p>
    <w:p w14:paraId="0A9B1359" w14:textId="0E27F51F" w:rsidR="00DA4A37" w:rsidRPr="007B25A6" w:rsidRDefault="00552512" w:rsidP="007D6E62">
      <w:pPr>
        <w:pStyle w:val="Heading1"/>
      </w:pPr>
      <w:bookmarkStart w:id="34" w:name="_Toc196918692"/>
      <w:r>
        <w:rPr>
          <w:rFonts w:eastAsia="Arial"/>
        </w:rPr>
        <w:lastRenderedPageBreak/>
        <w:t xml:space="preserve">Appendix </w:t>
      </w:r>
      <w:r w:rsidR="00164724">
        <w:rPr>
          <w:rFonts w:eastAsia="Arial"/>
        </w:rPr>
        <w:t>2</w:t>
      </w:r>
      <w:r w:rsidR="0053274A">
        <w:rPr>
          <w:rFonts w:eastAsia="Arial"/>
        </w:rPr>
        <w:t xml:space="preserve"> </w:t>
      </w:r>
      <w:r w:rsidR="00DA4A37">
        <w:rPr>
          <w:rFonts w:eastAsia="Arial"/>
        </w:rPr>
        <w:t>–</w:t>
      </w:r>
      <w:r>
        <w:rPr>
          <w:rFonts w:eastAsia="Arial"/>
        </w:rPr>
        <w:t xml:space="preserve"> </w:t>
      </w:r>
      <w:r w:rsidR="00DA4A37">
        <w:t>Use of Chemicals to reduce Suspended Solids or Discolouration</w:t>
      </w:r>
      <w:bookmarkEnd w:id="34"/>
      <w:r w:rsidR="00DA4A37" w:rsidRPr="2935CE4F">
        <w:t xml:space="preserve"> </w:t>
      </w:r>
    </w:p>
    <w:p w14:paraId="02B160E6" w14:textId="64EE90AC" w:rsidR="00DA4A37" w:rsidRDefault="00952AE1" w:rsidP="00DA4A37">
      <w:pPr>
        <w:pStyle w:val="Heading2"/>
        <w:rPr>
          <w:rFonts w:eastAsia="Arial"/>
        </w:rPr>
      </w:pPr>
      <w:bookmarkStart w:id="35" w:name="_Toc196918693"/>
      <w:r>
        <w:rPr>
          <w:rFonts w:eastAsia="Arial"/>
        </w:rPr>
        <w:t>A</w:t>
      </w:r>
      <w:r w:rsidR="00EC549D">
        <w:rPr>
          <w:rFonts w:eastAsia="Arial"/>
        </w:rPr>
        <w:t>2.1</w:t>
      </w:r>
      <w:r w:rsidR="00DA4A37">
        <w:rPr>
          <w:rFonts w:eastAsia="Arial"/>
        </w:rPr>
        <w:t xml:space="preserve"> Justification</w:t>
      </w:r>
      <w:bookmarkEnd w:id="35"/>
    </w:p>
    <w:p w14:paraId="69DF18D1" w14:textId="77777777" w:rsidR="00DA4A37" w:rsidRPr="006D1E24" w:rsidRDefault="00DA4A37" w:rsidP="00DA4A37">
      <w:pPr>
        <w:pStyle w:val="BodyText1"/>
        <w:rPr>
          <w:rFonts w:eastAsia="Arial"/>
        </w:rPr>
      </w:pPr>
      <w:r>
        <w:rPr>
          <w:rFonts w:eastAsia="Arial"/>
        </w:rPr>
        <w:t>Your</w:t>
      </w:r>
      <w:r w:rsidRPr="006D1E24">
        <w:rPr>
          <w:rFonts w:eastAsia="Arial"/>
        </w:rPr>
        <w:t xml:space="preserve"> justification should broadly address the following three questions:</w:t>
      </w:r>
    </w:p>
    <w:p w14:paraId="2EC7EBC9" w14:textId="3125E957" w:rsidR="00DA4A37" w:rsidRPr="006D1E24" w:rsidRDefault="00DA4A37" w:rsidP="00DA4A37">
      <w:pPr>
        <w:pStyle w:val="BodyText1"/>
        <w:rPr>
          <w:rFonts w:eastAsia="Arial"/>
        </w:rPr>
      </w:pPr>
      <w:r w:rsidRPr="006D1E24">
        <w:rPr>
          <w:rFonts w:eastAsia="Arial"/>
        </w:rPr>
        <w:t>1.</w:t>
      </w:r>
      <w:r w:rsidRPr="006D1E24">
        <w:rPr>
          <w:rFonts w:eastAsia="Arial"/>
        </w:rPr>
        <w:tab/>
        <w:t xml:space="preserve">What passive / mechanical treatment systems have been used or considered? </w:t>
      </w:r>
    </w:p>
    <w:p w14:paraId="46AD510A" w14:textId="5A617683" w:rsidR="00DA4A37" w:rsidRPr="006D1E24" w:rsidRDefault="00DA4A37" w:rsidP="00DA4A37">
      <w:pPr>
        <w:pStyle w:val="BodyText1"/>
        <w:rPr>
          <w:rFonts w:eastAsia="Arial"/>
        </w:rPr>
      </w:pPr>
      <w:r w:rsidRPr="006D1E24">
        <w:rPr>
          <w:rFonts w:eastAsia="Arial"/>
        </w:rPr>
        <w:t>2.</w:t>
      </w:r>
      <w:r w:rsidRPr="006D1E24">
        <w:rPr>
          <w:rFonts w:eastAsia="Arial"/>
        </w:rPr>
        <w:tab/>
        <w:t xml:space="preserve">What features of the construction site and its location </w:t>
      </w:r>
      <w:r w:rsidR="00281077">
        <w:rPr>
          <w:rFonts w:eastAsia="Arial"/>
        </w:rPr>
        <w:t>mean your passive /</w:t>
      </w:r>
      <w:r w:rsidR="00C26B69">
        <w:rPr>
          <w:rFonts w:eastAsia="Arial"/>
        </w:rPr>
        <w:t xml:space="preserve"> </w:t>
      </w:r>
      <w:r w:rsidR="00281077">
        <w:rPr>
          <w:rFonts w:eastAsia="Arial"/>
        </w:rPr>
        <w:t>mechanical treatment is insufficient</w:t>
      </w:r>
      <w:r w:rsidRPr="006D1E24">
        <w:rPr>
          <w:rFonts w:eastAsia="Arial"/>
        </w:rPr>
        <w:t xml:space="preserve">? </w:t>
      </w:r>
    </w:p>
    <w:p w14:paraId="020AD05E" w14:textId="77777777" w:rsidR="00DA4A37" w:rsidRDefault="00DA4A37" w:rsidP="00DA4A37">
      <w:pPr>
        <w:pStyle w:val="BodyText1"/>
        <w:rPr>
          <w:rFonts w:eastAsia="Arial"/>
        </w:rPr>
      </w:pPr>
      <w:r w:rsidRPr="006D1E24">
        <w:rPr>
          <w:rFonts w:eastAsia="Arial"/>
        </w:rPr>
        <w:t>3.</w:t>
      </w:r>
      <w:r w:rsidRPr="006D1E24">
        <w:rPr>
          <w:rFonts w:eastAsia="Arial"/>
        </w:rPr>
        <w:tab/>
        <w:t xml:space="preserve">How will chemical treatment solve the identified issues? </w:t>
      </w:r>
    </w:p>
    <w:p w14:paraId="73E8508E" w14:textId="5FDCF434" w:rsidR="00DA4A37" w:rsidRDefault="00952AE1" w:rsidP="00DA4A37">
      <w:pPr>
        <w:pStyle w:val="Heading3"/>
        <w:rPr>
          <w:rFonts w:eastAsia="Arial"/>
        </w:rPr>
      </w:pPr>
      <w:bookmarkStart w:id="36" w:name="_Toc196918694"/>
      <w:r>
        <w:rPr>
          <w:rFonts w:eastAsia="Arial"/>
        </w:rPr>
        <w:t>A</w:t>
      </w:r>
      <w:r w:rsidR="00EC549D">
        <w:rPr>
          <w:rFonts w:eastAsia="Arial"/>
        </w:rPr>
        <w:t>2</w:t>
      </w:r>
      <w:r w:rsidR="00DA4A37">
        <w:rPr>
          <w:rFonts w:eastAsia="Arial"/>
        </w:rPr>
        <w:t>.1</w:t>
      </w:r>
      <w:r w:rsidR="00EC549D">
        <w:rPr>
          <w:rFonts w:eastAsia="Arial"/>
        </w:rPr>
        <w:t>.1</w:t>
      </w:r>
      <w:r w:rsidR="00DA4A37">
        <w:rPr>
          <w:rFonts w:eastAsia="Arial"/>
        </w:rPr>
        <w:t xml:space="preserve"> </w:t>
      </w:r>
      <w:r w:rsidR="00DA4A37" w:rsidRPr="00226B05">
        <w:rPr>
          <w:rFonts w:eastAsia="Arial"/>
        </w:rPr>
        <w:t>What passive / mechanical treatment systems have been used or considered?</w:t>
      </w:r>
      <w:bookmarkEnd w:id="36"/>
    </w:p>
    <w:p w14:paraId="32675073" w14:textId="4C5F3091" w:rsidR="00DA4A37" w:rsidRDefault="00DA4A37" w:rsidP="00DA4A37">
      <w:pPr>
        <w:pStyle w:val="Heading4"/>
        <w:rPr>
          <w:rFonts w:eastAsia="Arial"/>
        </w:rPr>
      </w:pPr>
      <w:r w:rsidRPr="004409DA">
        <w:rPr>
          <w:rFonts w:eastAsia="Arial"/>
        </w:rPr>
        <w:t>Summary of passive / mechanical systems used</w:t>
      </w:r>
    </w:p>
    <w:p w14:paraId="408615BB" w14:textId="2EEFAC92" w:rsidR="00DA4A37" w:rsidRPr="00485BE6" w:rsidRDefault="00DA4A37" w:rsidP="00DA4A37">
      <w:pPr>
        <w:pStyle w:val="BodyText1"/>
      </w:pPr>
      <w:r>
        <w:t>You</w:t>
      </w:r>
      <w:r w:rsidRPr="00485BE6">
        <w:t xml:space="preserve"> should have exhausted or ruled out all reasonable passive / mechanical treatment systems before escalating to chemical treatment. The justification should summarise all the passive / mechanical treatment systems that have been used or considered. The passive / mechanical treatment systems used </w:t>
      </w:r>
      <w:r w:rsidR="0049309D">
        <w:t>or consid</w:t>
      </w:r>
      <w:r w:rsidR="00222902">
        <w:t xml:space="preserve">ered </w:t>
      </w:r>
      <w:r w:rsidRPr="00485BE6">
        <w:t xml:space="preserve">should be proportionate to the overall risk presented by the construction site. </w:t>
      </w:r>
    </w:p>
    <w:p w14:paraId="72FC8B7C" w14:textId="77777777" w:rsidR="00DA4A37" w:rsidRPr="00485BE6" w:rsidRDefault="00DA4A37" w:rsidP="00DA4A37">
      <w:pPr>
        <w:pStyle w:val="BodyText1"/>
      </w:pPr>
      <w:r w:rsidRPr="00485BE6">
        <w:t xml:space="preserve">To be a valid justification, the passive / mechanical treatment systems listed as being inadequate must be of a suitable type and sized appropriately for the soil type and rainfall events likely to be experienced during the build-out period (i.e. not obviously inadequate). </w:t>
      </w:r>
    </w:p>
    <w:p w14:paraId="5D800B1B" w14:textId="77777777" w:rsidR="00DA4A37" w:rsidRPr="00485BE6" w:rsidRDefault="00DA4A37" w:rsidP="00DA4A37">
      <w:pPr>
        <w:pStyle w:val="BodyText1"/>
      </w:pPr>
      <w:r w:rsidRPr="00485BE6">
        <w:t>Examples of obviously inadequate passive / mechanical treatment systems include:</w:t>
      </w:r>
    </w:p>
    <w:p w14:paraId="1436FCC7" w14:textId="705FBFD9" w:rsidR="00DA4A37" w:rsidRPr="00485BE6" w:rsidRDefault="00DA4A37" w:rsidP="00DA0250">
      <w:pPr>
        <w:pStyle w:val="BodyText1"/>
        <w:numPr>
          <w:ilvl w:val="0"/>
          <w:numId w:val="15"/>
        </w:numPr>
      </w:pPr>
      <w:r w:rsidRPr="00485BE6">
        <w:t>A single small pond to treat all run-off from a large site (inadequate residence time or attenuation</w:t>
      </w:r>
      <w:r w:rsidRPr="000E44BB">
        <w:t>)</w:t>
      </w:r>
      <w:r w:rsidR="000E44BB" w:rsidRPr="000E44BB">
        <w:t>.</w:t>
      </w:r>
    </w:p>
    <w:p w14:paraId="1C8C1C56" w14:textId="244FEBC8" w:rsidR="00DA4A37" w:rsidRPr="00485BE6" w:rsidRDefault="00DA4A37" w:rsidP="00DA0250">
      <w:pPr>
        <w:pStyle w:val="BodyText1"/>
        <w:numPr>
          <w:ilvl w:val="0"/>
          <w:numId w:val="15"/>
        </w:numPr>
      </w:pPr>
      <w:r w:rsidRPr="00485BE6">
        <w:t>A single mechanical treatment system to treat all run-off from a large site (insufficient treatment capacity</w:t>
      </w:r>
      <w:r w:rsidRPr="000E44BB">
        <w:t>)</w:t>
      </w:r>
      <w:r w:rsidR="000E44BB" w:rsidRPr="000E44BB">
        <w:t>.</w:t>
      </w:r>
    </w:p>
    <w:p w14:paraId="4627D201" w14:textId="1480D739" w:rsidR="00DA4A37" w:rsidRPr="00485BE6" w:rsidRDefault="00DA4A37" w:rsidP="00DA0250">
      <w:pPr>
        <w:pStyle w:val="BodyText1"/>
        <w:numPr>
          <w:ilvl w:val="0"/>
          <w:numId w:val="13"/>
        </w:numPr>
      </w:pPr>
      <w:r w:rsidRPr="00485BE6">
        <w:t xml:space="preserve">A reliance only on hay bales or silt fencing for treatment (no settlement). </w:t>
      </w:r>
    </w:p>
    <w:p w14:paraId="00B04423" w14:textId="2F8F72FD" w:rsidR="00DA4A37" w:rsidRPr="000E44BB" w:rsidRDefault="00DA4A37" w:rsidP="00DA0250">
      <w:pPr>
        <w:pStyle w:val="BodyText1"/>
        <w:numPr>
          <w:ilvl w:val="0"/>
          <w:numId w:val="13"/>
        </w:numPr>
      </w:pPr>
      <w:r w:rsidRPr="00485BE6">
        <w:lastRenderedPageBreak/>
        <w:t>No source control - no efforts made to keep ‘clean’ and ‘dirty’ water separate or to minimise the generatio</w:t>
      </w:r>
      <w:r w:rsidRPr="000E44BB">
        <w:t>n of silt-laden run-off.</w:t>
      </w:r>
    </w:p>
    <w:p w14:paraId="1C91A128" w14:textId="7893A33E" w:rsidR="00646935" w:rsidRPr="000D0FC0" w:rsidRDefault="00DA4A37" w:rsidP="00DA0250">
      <w:pPr>
        <w:pStyle w:val="BodyText1"/>
        <w:numPr>
          <w:ilvl w:val="0"/>
          <w:numId w:val="13"/>
        </w:numPr>
      </w:pPr>
      <w:r w:rsidRPr="000E44BB">
        <w:t xml:space="preserve">Use of inappropriate permanent SUDs for silt mitigation (e.g. filter trenches, detention basins). </w:t>
      </w:r>
    </w:p>
    <w:p w14:paraId="214DF9B1" w14:textId="6C4DF956" w:rsidR="00DA4A37" w:rsidRPr="00D33701" w:rsidRDefault="007D4B11" w:rsidP="00DA4A37">
      <w:pPr>
        <w:pStyle w:val="Heading4"/>
        <w:rPr>
          <w:rFonts w:eastAsia="Arial"/>
        </w:rPr>
      </w:pPr>
      <w:r>
        <w:rPr>
          <w:rFonts w:eastAsia="Arial"/>
        </w:rPr>
        <w:t>Provide details of measures</w:t>
      </w:r>
      <w:r w:rsidR="00384BD2" w:rsidRPr="00384BD2">
        <w:rPr>
          <w:rFonts w:eastAsia="Arial"/>
        </w:rPr>
        <w:t xml:space="preserve"> to </w:t>
      </w:r>
      <w:r>
        <w:rPr>
          <w:rFonts w:eastAsia="Arial"/>
        </w:rPr>
        <w:t>enhance or extend mechanical /passive</w:t>
      </w:r>
      <w:r w:rsidR="00384BD2" w:rsidRPr="00384BD2">
        <w:rPr>
          <w:rFonts w:eastAsia="Arial"/>
        </w:rPr>
        <w:t xml:space="preserve"> treatment</w:t>
      </w:r>
      <w:r w:rsidR="00E13C74">
        <w:rPr>
          <w:rFonts w:eastAsia="Arial"/>
        </w:rPr>
        <w:t xml:space="preserve"> </w:t>
      </w:r>
      <w:r w:rsidR="006B373A">
        <w:rPr>
          <w:rFonts w:eastAsia="Arial"/>
        </w:rPr>
        <w:t>during construction operations</w:t>
      </w:r>
      <w:r w:rsidR="00DA4A37" w:rsidRPr="00D33701">
        <w:rPr>
          <w:rFonts w:eastAsia="Arial"/>
        </w:rPr>
        <w:t>:</w:t>
      </w:r>
    </w:p>
    <w:p w14:paraId="4770B86B" w14:textId="7F19CAA8" w:rsidR="00DA4A37" w:rsidRPr="002618BA" w:rsidRDefault="00DA4A37" w:rsidP="00DA4A37">
      <w:pPr>
        <w:pStyle w:val="BodyText1"/>
        <w:rPr>
          <w:rFonts w:eastAsia="Arial"/>
        </w:rPr>
      </w:pPr>
      <w:r w:rsidRPr="002618BA">
        <w:rPr>
          <w:rFonts w:eastAsia="Arial"/>
        </w:rPr>
        <w:t xml:space="preserve">Where </w:t>
      </w:r>
      <w:r w:rsidR="000657D6">
        <w:rPr>
          <w:rFonts w:eastAsia="Arial"/>
        </w:rPr>
        <w:t xml:space="preserve">you consider </w:t>
      </w:r>
      <w:r w:rsidR="0090785F" w:rsidRPr="0090785F">
        <w:rPr>
          <w:rFonts w:eastAsia="Arial"/>
        </w:rPr>
        <w:t xml:space="preserve">passive / mechanical treatment </w:t>
      </w:r>
      <w:r w:rsidR="000657D6">
        <w:rPr>
          <w:rFonts w:eastAsia="Arial"/>
        </w:rPr>
        <w:t xml:space="preserve">is not sufficient </w:t>
      </w:r>
      <w:r w:rsidR="001E069D">
        <w:rPr>
          <w:rFonts w:eastAsia="Arial"/>
        </w:rPr>
        <w:t xml:space="preserve">and propose to introduce </w:t>
      </w:r>
      <w:r w:rsidRPr="002618BA">
        <w:rPr>
          <w:rFonts w:eastAsia="Arial"/>
        </w:rPr>
        <w:t xml:space="preserve">chemical treatment, </w:t>
      </w:r>
      <w:r w:rsidR="00312013">
        <w:rPr>
          <w:rFonts w:eastAsia="Arial"/>
        </w:rPr>
        <w:t xml:space="preserve">you will need to provide </w:t>
      </w:r>
      <w:r w:rsidRPr="002618BA">
        <w:rPr>
          <w:rFonts w:eastAsia="Arial"/>
        </w:rPr>
        <w:t xml:space="preserve">evidence </w:t>
      </w:r>
      <w:r w:rsidR="00312013">
        <w:rPr>
          <w:rFonts w:eastAsia="Arial"/>
        </w:rPr>
        <w:t xml:space="preserve">that you have </w:t>
      </w:r>
      <w:r w:rsidR="00312013" w:rsidRPr="002618BA">
        <w:rPr>
          <w:rFonts w:eastAsia="Arial"/>
        </w:rPr>
        <w:t xml:space="preserve">legitimately exhausted passive / mechanical treatment as an option. </w:t>
      </w:r>
    </w:p>
    <w:p w14:paraId="4A5FC354" w14:textId="20FBADCA" w:rsidR="00DA4A37" w:rsidRPr="002618BA" w:rsidRDefault="00DA4A37" w:rsidP="00DA4A37">
      <w:pPr>
        <w:pStyle w:val="BodyText1"/>
        <w:rPr>
          <w:rFonts w:eastAsia="Arial"/>
        </w:rPr>
      </w:pPr>
      <w:r w:rsidRPr="002618BA">
        <w:rPr>
          <w:rFonts w:eastAsia="Arial"/>
        </w:rPr>
        <w:t xml:space="preserve">To be a valid justification, reasonable efforts to </w:t>
      </w:r>
      <w:r w:rsidR="00716905">
        <w:rPr>
          <w:rFonts w:eastAsia="Arial"/>
        </w:rPr>
        <w:t>enhance or extend</w:t>
      </w:r>
      <w:r w:rsidRPr="002618BA">
        <w:rPr>
          <w:rFonts w:eastAsia="Arial"/>
        </w:rPr>
        <w:t xml:space="preserve"> the passive / mechanical treatment </w:t>
      </w:r>
      <w:r w:rsidR="001E069D">
        <w:rPr>
          <w:rFonts w:eastAsia="Arial"/>
        </w:rPr>
        <w:t>measures</w:t>
      </w:r>
      <w:r w:rsidRPr="002618BA">
        <w:rPr>
          <w:rFonts w:eastAsia="Arial"/>
        </w:rPr>
        <w:t xml:space="preserve"> should be demonstrated. For example:</w:t>
      </w:r>
    </w:p>
    <w:p w14:paraId="56D53AEA" w14:textId="6A049198" w:rsidR="00DA4A37" w:rsidRPr="000E44BB" w:rsidRDefault="00DA4A37" w:rsidP="00DA0250">
      <w:pPr>
        <w:pStyle w:val="BodyText1"/>
        <w:numPr>
          <w:ilvl w:val="0"/>
          <w:numId w:val="14"/>
        </w:numPr>
      </w:pPr>
      <w:r w:rsidRPr="000E44BB">
        <w:t>The overall size / capability of the treatment system has been increased</w:t>
      </w:r>
      <w:r w:rsidR="00C2752A">
        <w:t>.</w:t>
      </w:r>
    </w:p>
    <w:p w14:paraId="4D421533" w14:textId="716F8877" w:rsidR="00DA4A37" w:rsidRPr="000E44BB" w:rsidRDefault="00DA4A37" w:rsidP="00DA0250">
      <w:pPr>
        <w:pStyle w:val="BodyText1"/>
        <w:numPr>
          <w:ilvl w:val="0"/>
          <w:numId w:val="14"/>
        </w:numPr>
      </w:pPr>
      <w:r w:rsidRPr="000E44BB">
        <w:t>New types of passive / mechanical treatment have been introduced (e.g., addition of baffle tanks as a pre- or post-stilling pond measure).</w:t>
      </w:r>
    </w:p>
    <w:p w14:paraId="7B341878" w14:textId="5ED33A22" w:rsidR="00DA4A37" w:rsidRPr="000E44BB" w:rsidRDefault="00DA4A37" w:rsidP="00DA0250">
      <w:pPr>
        <w:pStyle w:val="BodyText1"/>
        <w:numPr>
          <w:ilvl w:val="0"/>
          <w:numId w:val="14"/>
        </w:numPr>
      </w:pPr>
      <w:r w:rsidRPr="000E44BB">
        <w:t xml:space="preserve">Measures to minimise the generation of silty run-off have been extended / improved. </w:t>
      </w:r>
    </w:p>
    <w:p w14:paraId="65629C0A" w14:textId="5F0470B4" w:rsidR="00DA4A37" w:rsidRDefault="00952AE1" w:rsidP="00DA4A37">
      <w:pPr>
        <w:pStyle w:val="Heading3"/>
        <w:rPr>
          <w:rFonts w:eastAsia="Arial"/>
        </w:rPr>
      </w:pPr>
      <w:bookmarkStart w:id="37" w:name="_Toc196918695"/>
      <w:r>
        <w:rPr>
          <w:rFonts w:eastAsia="Arial"/>
        </w:rPr>
        <w:t>A</w:t>
      </w:r>
      <w:r w:rsidR="00EC549D">
        <w:rPr>
          <w:rFonts w:eastAsia="Arial"/>
        </w:rPr>
        <w:t>2</w:t>
      </w:r>
      <w:r w:rsidR="00DA4A37">
        <w:rPr>
          <w:rFonts w:eastAsia="Arial"/>
        </w:rPr>
        <w:t>.</w:t>
      </w:r>
      <w:r w:rsidR="00585B51">
        <w:rPr>
          <w:rFonts w:eastAsia="Arial"/>
        </w:rPr>
        <w:t>1.2</w:t>
      </w:r>
      <w:r w:rsidR="00DA4A37">
        <w:rPr>
          <w:rFonts w:eastAsia="Arial"/>
        </w:rPr>
        <w:t xml:space="preserve"> </w:t>
      </w:r>
      <w:r w:rsidR="00DA4A37" w:rsidRPr="00870583">
        <w:rPr>
          <w:rFonts w:eastAsia="Arial"/>
        </w:rPr>
        <w:t xml:space="preserve">What features of the construction site (including its location) </w:t>
      </w:r>
      <w:r w:rsidR="00577D2A">
        <w:rPr>
          <w:rFonts w:eastAsia="Arial"/>
        </w:rPr>
        <w:t>means your passive/mechanical</w:t>
      </w:r>
      <w:r w:rsidR="00DA4A37" w:rsidRPr="00870583">
        <w:rPr>
          <w:rFonts w:eastAsia="Arial"/>
        </w:rPr>
        <w:t xml:space="preserve"> treatment</w:t>
      </w:r>
      <w:r w:rsidR="00577D2A">
        <w:rPr>
          <w:rFonts w:eastAsia="Arial"/>
        </w:rPr>
        <w:t xml:space="preserve"> is insufficient</w:t>
      </w:r>
      <w:r w:rsidR="00DA4A37" w:rsidRPr="00870583">
        <w:rPr>
          <w:rFonts w:eastAsia="Arial"/>
        </w:rPr>
        <w:t>?</w:t>
      </w:r>
      <w:bookmarkEnd w:id="37"/>
    </w:p>
    <w:p w14:paraId="130918F5" w14:textId="77777777" w:rsidR="00DA4A37" w:rsidRDefault="00DA4A37" w:rsidP="00DA4A37">
      <w:pPr>
        <w:pStyle w:val="Heading4"/>
        <w:rPr>
          <w:rFonts w:eastAsia="Arial"/>
        </w:rPr>
      </w:pPr>
      <w:r w:rsidRPr="009B125D">
        <w:rPr>
          <w:rFonts w:eastAsia="Arial"/>
        </w:rPr>
        <w:t>Site Topography:</w:t>
      </w:r>
    </w:p>
    <w:p w14:paraId="5F0F2301" w14:textId="77777777" w:rsidR="00DA4A37" w:rsidRPr="00573623" w:rsidRDefault="00DA4A37" w:rsidP="00DA0250">
      <w:pPr>
        <w:pStyle w:val="BodyText1"/>
        <w:numPr>
          <w:ilvl w:val="0"/>
          <w:numId w:val="18"/>
        </w:numPr>
        <w:rPr>
          <w:rFonts w:eastAsia="Arial"/>
        </w:rPr>
      </w:pPr>
      <w:r w:rsidRPr="00573623">
        <w:rPr>
          <w:rFonts w:eastAsia="Arial"/>
        </w:rPr>
        <w:t>The layout and orientation of the land and physical features of the construction site have a direct influence on the management of surface water run-off.</w:t>
      </w:r>
    </w:p>
    <w:p w14:paraId="62BEB973" w14:textId="77777777" w:rsidR="00DA4A37" w:rsidRPr="00573623" w:rsidRDefault="00DA4A37" w:rsidP="00DA0250">
      <w:pPr>
        <w:pStyle w:val="BodyText1"/>
        <w:numPr>
          <w:ilvl w:val="0"/>
          <w:numId w:val="18"/>
        </w:numPr>
        <w:rPr>
          <w:rFonts w:eastAsia="Arial"/>
        </w:rPr>
      </w:pPr>
      <w:r w:rsidRPr="00573623">
        <w:rPr>
          <w:rFonts w:eastAsia="Arial"/>
        </w:rPr>
        <w:t>Certain aspects of the site topography can create challenges that passive or mechanical treatment systems may not be able to cope with.</w:t>
      </w:r>
    </w:p>
    <w:p w14:paraId="49DD53AF" w14:textId="39DF4325" w:rsidR="00DA4A37" w:rsidRPr="00573623" w:rsidRDefault="003D3929" w:rsidP="00DA0250">
      <w:pPr>
        <w:pStyle w:val="BodyText1"/>
        <w:numPr>
          <w:ilvl w:val="0"/>
          <w:numId w:val="18"/>
        </w:numPr>
        <w:rPr>
          <w:rFonts w:eastAsia="Arial"/>
        </w:rPr>
      </w:pPr>
      <w:r>
        <w:rPr>
          <w:rFonts w:eastAsia="Arial"/>
        </w:rPr>
        <w:t>Your</w:t>
      </w:r>
      <w:r w:rsidR="00DA4A37" w:rsidRPr="00573623">
        <w:rPr>
          <w:rFonts w:eastAsia="Arial"/>
        </w:rPr>
        <w:t xml:space="preserve"> justification should identify why the construction site’s topography and physical features have created challenges. </w:t>
      </w:r>
    </w:p>
    <w:p w14:paraId="4AE0316C" w14:textId="77777777" w:rsidR="00DA4A37" w:rsidRPr="00573623" w:rsidRDefault="00DA4A37" w:rsidP="00DA4A37">
      <w:pPr>
        <w:pStyle w:val="BodyText1"/>
        <w:rPr>
          <w:rFonts w:eastAsia="Arial"/>
        </w:rPr>
      </w:pPr>
      <w:r w:rsidRPr="00573623">
        <w:rPr>
          <w:rFonts w:eastAsia="Arial"/>
        </w:rPr>
        <w:t>Examples include:</w:t>
      </w:r>
    </w:p>
    <w:p w14:paraId="15D4D5B4" w14:textId="6489746E" w:rsidR="00DA4A37" w:rsidRPr="00573623" w:rsidRDefault="00DA4A37" w:rsidP="00DA0250">
      <w:pPr>
        <w:pStyle w:val="BodyText1"/>
        <w:numPr>
          <w:ilvl w:val="0"/>
          <w:numId w:val="18"/>
        </w:numPr>
        <w:rPr>
          <w:rFonts w:eastAsia="Arial"/>
        </w:rPr>
      </w:pPr>
      <w:r w:rsidRPr="00573623">
        <w:rPr>
          <w:rFonts w:eastAsia="Arial"/>
        </w:rPr>
        <w:lastRenderedPageBreak/>
        <w:t xml:space="preserve">Steep / sloping construction sites. </w:t>
      </w:r>
    </w:p>
    <w:p w14:paraId="21170939" w14:textId="4A798BAC" w:rsidR="00DA4A37" w:rsidRPr="00573623" w:rsidRDefault="00DA4A37" w:rsidP="00DA0250">
      <w:pPr>
        <w:pStyle w:val="BodyText1"/>
        <w:numPr>
          <w:ilvl w:val="0"/>
          <w:numId w:val="18"/>
        </w:numPr>
        <w:rPr>
          <w:rFonts w:eastAsia="Arial"/>
        </w:rPr>
      </w:pPr>
      <w:r w:rsidRPr="00573623">
        <w:rPr>
          <w:rFonts w:eastAsia="Arial"/>
        </w:rPr>
        <w:t xml:space="preserve">Long / extended slopes (even if only moderate gradient). </w:t>
      </w:r>
    </w:p>
    <w:p w14:paraId="0BC99758" w14:textId="1F47754F" w:rsidR="00DA4A37" w:rsidRDefault="00DA4A37" w:rsidP="00DA0250">
      <w:pPr>
        <w:pStyle w:val="BodyText1"/>
        <w:numPr>
          <w:ilvl w:val="0"/>
          <w:numId w:val="18"/>
        </w:numPr>
        <w:rPr>
          <w:rFonts w:eastAsia="Arial"/>
        </w:rPr>
      </w:pPr>
      <w:r w:rsidRPr="00573623">
        <w:rPr>
          <w:rFonts w:eastAsia="Arial"/>
        </w:rPr>
        <w:t>Site already urbanised with impermeable surfaces already in place and/or heavily constrained by surrounding buildings.</w:t>
      </w:r>
    </w:p>
    <w:p w14:paraId="4FBFB0F5" w14:textId="77777777" w:rsidR="00DA4A37" w:rsidRDefault="00DA4A37" w:rsidP="00DA4A37">
      <w:pPr>
        <w:pStyle w:val="Heading4"/>
        <w:rPr>
          <w:rFonts w:eastAsia="Arial"/>
        </w:rPr>
      </w:pPr>
      <w:r w:rsidRPr="00212504">
        <w:rPr>
          <w:rFonts w:eastAsia="Arial"/>
        </w:rPr>
        <w:t>Dominant Soil Type:</w:t>
      </w:r>
    </w:p>
    <w:p w14:paraId="07F4845E" w14:textId="77777777" w:rsidR="00DA4A37" w:rsidRPr="001F050E" w:rsidRDefault="00DA4A37" w:rsidP="00DA4A37">
      <w:pPr>
        <w:pStyle w:val="BodyText1"/>
      </w:pPr>
      <w:r w:rsidRPr="001F050E">
        <w:t xml:space="preserve">The type of soil that is scoured / accumulated by water run-off has a direct bearing on how long it takes to ‘settle-out’ of suspension. </w:t>
      </w:r>
    </w:p>
    <w:p w14:paraId="4A86CA10" w14:textId="451FA401" w:rsidR="00DA4A37" w:rsidRPr="001F050E" w:rsidRDefault="00DA4A37" w:rsidP="00DA4A37">
      <w:pPr>
        <w:pStyle w:val="BodyText1"/>
      </w:pPr>
      <w:r w:rsidRPr="001F050E">
        <w:t xml:space="preserve">Some clay soils, especially colloidal soils are exceptionally fine with highly charged particles. Passive and mechanical treatment may not be sufficient to remove these particles from suspension. Clay-based soils are found throughout Scotland, including the central belt and the Northeast. </w:t>
      </w:r>
    </w:p>
    <w:p w14:paraId="30029F54" w14:textId="77777777" w:rsidR="00DA4A37" w:rsidRPr="001F050E" w:rsidRDefault="00DA4A37" w:rsidP="00DA4A37">
      <w:pPr>
        <w:pStyle w:val="BodyText1"/>
      </w:pPr>
      <w:r w:rsidRPr="001F050E">
        <w:t>The justification should identify the dominant soil type on the construction site and state why this soil type has created difficulties in treating the water run-off.</w:t>
      </w:r>
    </w:p>
    <w:p w14:paraId="6FA73959" w14:textId="77777777" w:rsidR="00DA4A37" w:rsidRPr="001F050E" w:rsidRDefault="00DA4A37" w:rsidP="00DA4A37">
      <w:pPr>
        <w:pStyle w:val="BodyText1"/>
      </w:pPr>
      <w:r w:rsidRPr="001F050E">
        <w:t>Ground investigations and simple settlement tests can be carried out to identify the soil type and settlement rate. Where this shows the presence of non-settling soils, it can be used as justification for chemical treatment.</w:t>
      </w:r>
    </w:p>
    <w:p w14:paraId="7D4FF162" w14:textId="77777777" w:rsidR="00DA4A37" w:rsidRDefault="00DA4A37" w:rsidP="00DA4A37">
      <w:pPr>
        <w:pStyle w:val="Heading4"/>
        <w:rPr>
          <w:rFonts w:eastAsia="Arial"/>
        </w:rPr>
      </w:pPr>
      <w:r w:rsidRPr="008A0F0B">
        <w:rPr>
          <w:rFonts w:eastAsia="Arial"/>
        </w:rPr>
        <w:t>Site Space Constraints:</w:t>
      </w:r>
    </w:p>
    <w:p w14:paraId="7EEC25B9" w14:textId="77777777" w:rsidR="00DA4A37" w:rsidRPr="001F050E" w:rsidRDefault="00DA4A37" w:rsidP="00DA4A37">
      <w:pPr>
        <w:pStyle w:val="BodyText1"/>
      </w:pPr>
      <w:r w:rsidRPr="001F050E">
        <w:t>Passive treatment systems need more space than a mechanical or chemical treatment system. However, mechanical treatment systems alone may be inadequate due to restricted capacity.</w:t>
      </w:r>
    </w:p>
    <w:p w14:paraId="4470246A" w14:textId="77777777" w:rsidR="00DA4A37" w:rsidRPr="001F050E" w:rsidRDefault="00DA4A37" w:rsidP="00DA4A37">
      <w:pPr>
        <w:pStyle w:val="BodyText1"/>
      </w:pPr>
      <w:r w:rsidRPr="001F050E">
        <w:t>Where space on a construction site is limited, the ability to extend or add further passive treatment systems may not be possible. Use of chemical treatment with a mechanical system can be a way of ensuring effective silt mitigation in highly constrained sites.</w:t>
      </w:r>
    </w:p>
    <w:p w14:paraId="1D31DA3D" w14:textId="77777777" w:rsidR="00DA4A37" w:rsidRPr="001F050E" w:rsidRDefault="00DA4A37" w:rsidP="00DA4A37">
      <w:pPr>
        <w:pStyle w:val="BodyText1"/>
      </w:pPr>
      <w:r w:rsidRPr="001F050E">
        <w:t xml:space="preserve">Space constraints are more likely to occur in urban settings or linear developments. Space is unlikely to be an issue in large-scale rural developments (e.g., wind farms or greenfield housing developments). </w:t>
      </w:r>
    </w:p>
    <w:p w14:paraId="1C8E26EF" w14:textId="77777777" w:rsidR="00DA4A37" w:rsidRPr="00753F59" w:rsidRDefault="00DA4A37" w:rsidP="00DA4A37">
      <w:pPr>
        <w:pStyle w:val="BodyText1"/>
        <w:rPr>
          <w:rFonts w:eastAsia="Arial"/>
        </w:rPr>
      </w:pPr>
      <w:r w:rsidRPr="00753F59">
        <w:rPr>
          <w:rFonts w:eastAsia="Arial"/>
        </w:rPr>
        <w:lastRenderedPageBreak/>
        <w:t xml:space="preserve">The justification must identify that there is insufficient space available to construct a passive surface water drainage system that is adequate to manage the run-off generated from the site. </w:t>
      </w:r>
    </w:p>
    <w:p w14:paraId="14787153" w14:textId="77777777" w:rsidR="00DA4A37" w:rsidRPr="00753F59" w:rsidRDefault="00DA4A37" w:rsidP="00DA4A37">
      <w:pPr>
        <w:pStyle w:val="BodyText1"/>
        <w:rPr>
          <w:rFonts w:eastAsia="Arial"/>
        </w:rPr>
      </w:pPr>
      <w:r w:rsidRPr="00753F59">
        <w:rPr>
          <w:rFonts w:eastAsia="Arial"/>
        </w:rPr>
        <w:t>As previously stated, to be a valid justification, the passive treatment systems used on the construction site must be of a reasonable standard and not obviously inadequate.</w:t>
      </w:r>
    </w:p>
    <w:p w14:paraId="6BA0301A" w14:textId="1B8B02FD" w:rsidR="00DA4A37" w:rsidRDefault="00DA4A37" w:rsidP="00DA4A37">
      <w:pPr>
        <w:pStyle w:val="BodyText1"/>
        <w:rPr>
          <w:rFonts w:eastAsia="Arial"/>
        </w:rPr>
      </w:pPr>
      <w:r w:rsidRPr="00753F59">
        <w:rPr>
          <w:rFonts w:eastAsia="Arial"/>
        </w:rPr>
        <w:t xml:space="preserve">Major infrastructure projects may </w:t>
      </w:r>
      <w:r w:rsidR="00267EB9">
        <w:rPr>
          <w:rFonts w:eastAsia="Arial"/>
        </w:rPr>
        <w:t xml:space="preserve">be able to </w:t>
      </w:r>
      <w:r w:rsidRPr="00753F59">
        <w:rPr>
          <w:rFonts w:eastAsia="Arial"/>
        </w:rPr>
        <w:t>apply for chemical use without supply</w:t>
      </w:r>
      <w:r w:rsidR="00E122FB">
        <w:rPr>
          <w:rFonts w:eastAsia="Arial"/>
        </w:rPr>
        <w:t>ing</w:t>
      </w:r>
      <w:r w:rsidRPr="00753F59">
        <w:rPr>
          <w:rFonts w:eastAsia="Arial"/>
        </w:rPr>
        <w:t xml:space="preserve"> justification in terms of soil types or urban constraints. </w:t>
      </w:r>
      <w:r w:rsidR="00267EB9">
        <w:rPr>
          <w:rFonts w:eastAsia="Arial"/>
        </w:rPr>
        <w:t>This is because of</w:t>
      </w:r>
      <w:r w:rsidRPr="00753F59">
        <w:rPr>
          <w:rFonts w:eastAsia="Arial"/>
        </w:rPr>
        <w:t xml:space="preserve"> the impracticality of sampling soils over a project upwards of 15km in length and which may have a constrained build-out envelope due to public procurement limitations.</w:t>
      </w:r>
    </w:p>
    <w:p w14:paraId="7B624310" w14:textId="77777777" w:rsidR="00DA4A37" w:rsidRDefault="00DA4A37" w:rsidP="00DA4A37">
      <w:pPr>
        <w:pStyle w:val="Heading4"/>
        <w:rPr>
          <w:rFonts w:eastAsia="Arial"/>
        </w:rPr>
      </w:pPr>
      <w:r w:rsidRPr="000E282B">
        <w:rPr>
          <w:rFonts w:eastAsia="Arial"/>
        </w:rPr>
        <w:t>Extreme Weather:</w:t>
      </w:r>
    </w:p>
    <w:p w14:paraId="1FEBA546" w14:textId="77777777" w:rsidR="00DA4A37" w:rsidRPr="00D13087" w:rsidRDefault="00DA4A37" w:rsidP="00DA0250">
      <w:pPr>
        <w:pStyle w:val="BodyText1"/>
        <w:numPr>
          <w:ilvl w:val="0"/>
          <w:numId w:val="19"/>
        </w:numPr>
        <w:rPr>
          <w:rFonts w:eastAsia="Arial"/>
        </w:rPr>
      </w:pPr>
      <w:r w:rsidRPr="00D13087">
        <w:rPr>
          <w:rFonts w:eastAsia="Arial"/>
        </w:rPr>
        <w:t xml:space="preserve">Occurrences of extreme weather are becoming more common: Extended periods of extreme rainfall are likely to create surface water run-off management challenges. </w:t>
      </w:r>
    </w:p>
    <w:p w14:paraId="2E302F52" w14:textId="77777777" w:rsidR="00DA4A37" w:rsidRPr="00D13087" w:rsidRDefault="00DA4A37" w:rsidP="00DA0250">
      <w:pPr>
        <w:pStyle w:val="BodyText1"/>
        <w:numPr>
          <w:ilvl w:val="0"/>
          <w:numId w:val="19"/>
        </w:numPr>
        <w:rPr>
          <w:rFonts w:eastAsia="Arial"/>
        </w:rPr>
      </w:pPr>
      <w:r w:rsidRPr="00D13087">
        <w:rPr>
          <w:rFonts w:eastAsia="Arial"/>
        </w:rPr>
        <w:t xml:space="preserve">Chemical treatment may be necessary to alleviate the symptoms of these extended periods of extreme rainfall. </w:t>
      </w:r>
    </w:p>
    <w:p w14:paraId="09941BCF" w14:textId="77777777" w:rsidR="00DA4A37" w:rsidRPr="00D13087" w:rsidRDefault="00DA4A37" w:rsidP="00DA4A37">
      <w:pPr>
        <w:pStyle w:val="BodyText1"/>
        <w:rPr>
          <w:rFonts w:eastAsia="Arial"/>
        </w:rPr>
      </w:pPr>
      <w:r w:rsidRPr="00D13087">
        <w:rPr>
          <w:rFonts w:eastAsia="Arial"/>
        </w:rPr>
        <w:t>The justification should demonstrate that:</w:t>
      </w:r>
    </w:p>
    <w:p w14:paraId="11FB7E76" w14:textId="1AFB3CFD" w:rsidR="00DA4A37" w:rsidRPr="00D13087" w:rsidRDefault="00DA4A37" w:rsidP="00DA0250">
      <w:pPr>
        <w:pStyle w:val="BodyText1"/>
        <w:numPr>
          <w:ilvl w:val="0"/>
          <w:numId w:val="20"/>
        </w:numPr>
        <w:rPr>
          <w:rFonts w:eastAsia="Arial"/>
        </w:rPr>
      </w:pPr>
      <w:r w:rsidRPr="00D13087">
        <w:rPr>
          <w:rFonts w:eastAsia="Arial"/>
        </w:rPr>
        <w:t>The passive treatment system has been sized appropriately to treat expected (‘normal’) levels of rainfall; and</w:t>
      </w:r>
    </w:p>
    <w:p w14:paraId="782F396C" w14:textId="34427538" w:rsidR="00DA4A37" w:rsidRPr="00D13087" w:rsidRDefault="00DA4A37" w:rsidP="00DA0250">
      <w:pPr>
        <w:pStyle w:val="BodyText1"/>
        <w:numPr>
          <w:ilvl w:val="0"/>
          <w:numId w:val="20"/>
        </w:numPr>
        <w:rPr>
          <w:rFonts w:eastAsia="Arial"/>
        </w:rPr>
      </w:pPr>
      <w:r w:rsidRPr="00D13087">
        <w:rPr>
          <w:rFonts w:eastAsia="Arial"/>
        </w:rPr>
        <w:t xml:space="preserve">The levels of rainfall currently experienced at the construction site are significantly higher than expected (‘normal’) levels. </w:t>
      </w:r>
    </w:p>
    <w:p w14:paraId="46BAEC27" w14:textId="77777777" w:rsidR="00DA4A37" w:rsidRPr="00D13087" w:rsidRDefault="00DA4A37" w:rsidP="00DA4A37">
      <w:pPr>
        <w:pStyle w:val="BodyText1"/>
        <w:rPr>
          <w:rFonts w:eastAsia="Arial"/>
        </w:rPr>
      </w:pPr>
      <w:r w:rsidRPr="00D13087">
        <w:rPr>
          <w:rFonts w:eastAsia="Arial"/>
        </w:rPr>
        <w:t xml:space="preserve">Analysis of historical and current rainfall data within the locale of the construction site is expected. </w:t>
      </w:r>
    </w:p>
    <w:p w14:paraId="0C028131" w14:textId="77777777" w:rsidR="00DA4A37" w:rsidRPr="00D13087" w:rsidRDefault="00DA4A37" w:rsidP="00DA4A37">
      <w:pPr>
        <w:pStyle w:val="BodyText1"/>
        <w:rPr>
          <w:rFonts w:eastAsia="Arial"/>
        </w:rPr>
      </w:pPr>
      <w:r w:rsidRPr="00D13087">
        <w:rPr>
          <w:rFonts w:eastAsia="Arial"/>
        </w:rPr>
        <w:t xml:space="preserve">As previously stated, to be a valid justification, the passive treatment systems used on the construction site must be of a reasonable standard and not obviously inadequate. </w:t>
      </w:r>
    </w:p>
    <w:p w14:paraId="5722F34A" w14:textId="77777777" w:rsidR="00DA4A37" w:rsidRDefault="00DA4A37" w:rsidP="00DA4A37">
      <w:pPr>
        <w:pStyle w:val="BodyText1"/>
        <w:rPr>
          <w:rFonts w:eastAsia="Arial"/>
        </w:rPr>
      </w:pPr>
      <w:r w:rsidRPr="00D13087">
        <w:rPr>
          <w:rFonts w:eastAsia="Arial"/>
        </w:rPr>
        <w:t xml:space="preserve">It is expected that the passive treatment system has a reasonable degree of redundancy inbuilt: i.e., the treatment system is designed to treat a rainfall event that exceeds the duration of construction. For example, for a site that is expected to be under construction for 5 years, the treatment system may be designed to cope with a 1 in 10-year rainfall event. A treatment </w:t>
      </w:r>
      <w:r w:rsidRPr="00D13087">
        <w:rPr>
          <w:rFonts w:eastAsia="Arial"/>
        </w:rPr>
        <w:lastRenderedPageBreak/>
        <w:t>system should not be considered adequate if it does not have a reasonable buffer for a rainfall event. Doubling the build-out period should generally give an adequate buffer. Major infrastructure sites will usually use a 1:200 year storm event to design their drainage.</w:t>
      </w:r>
    </w:p>
    <w:p w14:paraId="72DC4A73" w14:textId="5C9250BB" w:rsidR="00DA4A37" w:rsidRDefault="00952AE1" w:rsidP="00DA4A37">
      <w:pPr>
        <w:pStyle w:val="Heading3"/>
        <w:rPr>
          <w:rFonts w:eastAsia="Arial"/>
        </w:rPr>
      </w:pPr>
      <w:bookmarkStart w:id="38" w:name="_Toc196918696"/>
      <w:r>
        <w:rPr>
          <w:rFonts w:eastAsia="Arial"/>
        </w:rPr>
        <w:t>A</w:t>
      </w:r>
      <w:r w:rsidR="00585B51">
        <w:rPr>
          <w:rFonts w:eastAsia="Arial"/>
        </w:rPr>
        <w:t>2.</w:t>
      </w:r>
      <w:r w:rsidR="00F2707D">
        <w:rPr>
          <w:rFonts w:eastAsia="Arial"/>
        </w:rPr>
        <w:t>1.</w:t>
      </w:r>
      <w:r w:rsidR="00DA4A37">
        <w:rPr>
          <w:rFonts w:eastAsia="Arial"/>
        </w:rPr>
        <w:t xml:space="preserve">3 </w:t>
      </w:r>
      <w:r w:rsidR="00DA4A37" w:rsidRPr="00284160">
        <w:rPr>
          <w:rFonts w:eastAsia="Arial"/>
        </w:rPr>
        <w:t>How will chemical treatment solve the issues identified?</w:t>
      </w:r>
      <w:bookmarkEnd w:id="38"/>
    </w:p>
    <w:p w14:paraId="0821258D" w14:textId="77777777" w:rsidR="00DA4A37" w:rsidRDefault="00DA4A37" w:rsidP="00DA4A37">
      <w:pPr>
        <w:pStyle w:val="Heading4"/>
        <w:rPr>
          <w:rFonts w:eastAsia="Arial"/>
        </w:rPr>
      </w:pPr>
      <w:r w:rsidRPr="00F810A7">
        <w:rPr>
          <w:rFonts w:eastAsia="Arial"/>
        </w:rPr>
        <w:t>Why is chemical treatment the solution?</w:t>
      </w:r>
    </w:p>
    <w:p w14:paraId="7AAA4ACA" w14:textId="327F5577" w:rsidR="00DA4A37" w:rsidRPr="00874E5C" w:rsidRDefault="007B53E4" w:rsidP="00DA4A37">
      <w:pPr>
        <w:pStyle w:val="BodyText1"/>
        <w:rPr>
          <w:rFonts w:eastAsia="Arial"/>
        </w:rPr>
      </w:pPr>
      <w:r>
        <w:rPr>
          <w:rFonts w:eastAsia="Arial"/>
        </w:rPr>
        <w:t>Your</w:t>
      </w:r>
      <w:r w:rsidR="00DA4A37" w:rsidRPr="00874E5C">
        <w:rPr>
          <w:rFonts w:eastAsia="Arial"/>
        </w:rPr>
        <w:t xml:space="preserve"> justification should clearly and unambiguously state how chemical use will resolve the issues identified at the construction site</w:t>
      </w:r>
      <w:r w:rsidR="00A0363E">
        <w:rPr>
          <w:rFonts w:eastAsia="Arial"/>
        </w:rPr>
        <w:t xml:space="preserve">, for instance by the use of </w:t>
      </w:r>
      <w:r w:rsidR="00E07938">
        <w:rPr>
          <w:rFonts w:eastAsia="Arial"/>
        </w:rPr>
        <w:t>jar settlement tests.</w:t>
      </w:r>
    </w:p>
    <w:p w14:paraId="72042CE7" w14:textId="77777777" w:rsidR="00DA4A37" w:rsidRDefault="00DA4A37" w:rsidP="00DA4A37">
      <w:pPr>
        <w:pStyle w:val="BodyText1"/>
        <w:rPr>
          <w:rFonts w:eastAsia="Arial"/>
        </w:rPr>
      </w:pPr>
      <w:r w:rsidRPr="00874E5C">
        <w:rPr>
          <w:rFonts w:eastAsia="Arial"/>
        </w:rPr>
        <w:t>The justification must link back to the problems identified to be valid.</w:t>
      </w:r>
    </w:p>
    <w:p w14:paraId="78C87DB3" w14:textId="77777777" w:rsidR="00DA4A37" w:rsidRDefault="00DA4A37" w:rsidP="00DA4A37">
      <w:pPr>
        <w:pStyle w:val="Heading4"/>
        <w:rPr>
          <w:rFonts w:eastAsia="Arial"/>
        </w:rPr>
      </w:pPr>
      <w:r w:rsidRPr="00A3412E">
        <w:rPr>
          <w:rFonts w:eastAsia="Arial"/>
        </w:rPr>
        <w:t>How is the selected chemical appropriate?</w:t>
      </w:r>
    </w:p>
    <w:p w14:paraId="3E8B2394" w14:textId="6360F5E6" w:rsidR="00DA4A37" w:rsidRPr="00935E9D" w:rsidRDefault="007B53E4" w:rsidP="00DA4A37">
      <w:pPr>
        <w:pStyle w:val="BodyText1"/>
        <w:rPr>
          <w:rFonts w:eastAsia="Arial"/>
        </w:rPr>
      </w:pPr>
      <w:r>
        <w:rPr>
          <w:rFonts w:eastAsia="Arial"/>
        </w:rPr>
        <w:t>Your</w:t>
      </w:r>
      <w:r w:rsidR="00DA4A37" w:rsidRPr="00935E9D">
        <w:rPr>
          <w:rFonts w:eastAsia="Arial"/>
        </w:rPr>
        <w:t xml:space="preserve"> justification should demonstrate that a suitable chemical and mechanism of delivery (considering the problems encountered) has been selected. </w:t>
      </w:r>
    </w:p>
    <w:p w14:paraId="7AE0BFCD" w14:textId="77777777" w:rsidR="00DA4A37" w:rsidRPr="00935E9D" w:rsidRDefault="00DA4A37" w:rsidP="00DA4A37">
      <w:pPr>
        <w:pStyle w:val="BodyText1"/>
        <w:rPr>
          <w:rFonts w:eastAsia="Arial"/>
        </w:rPr>
      </w:pPr>
      <w:r w:rsidRPr="00935E9D">
        <w:rPr>
          <w:rFonts w:eastAsia="Arial"/>
        </w:rPr>
        <w:t>Chemicals should be selected on the basis of achieving the best possible result for the lowest risk. It may not be necessary to use flocculants on sites with clay soils, for instance, if coagulants are sufficient to achieve the desired result by themselves. On some particularly problematic sites, it may be necessary to use both a coagulant and a flocculant.</w:t>
      </w:r>
    </w:p>
    <w:p w14:paraId="1B2B0FEA" w14:textId="58E7BAE9" w:rsidR="00DA4A37" w:rsidRDefault="00CC7F86" w:rsidP="00DA4A37">
      <w:pPr>
        <w:pStyle w:val="BodyText1"/>
        <w:rPr>
          <w:rFonts w:eastAsia="Arial"/>
        </w:rPr>
      </w:pPr>
      <w:r>
        <w:rPr>
          <w:rFonts w:eastAsia="Arial"/>
        </w:rPr>
        <w:t>You should read</w:t>
      </w:r>
      <w:r w:rsidR="00DA4A37" w:rsidRPr="00935E9D">
        <w:rPr>
          <w:rFonts w:eastAsia="Arial"/>
        </w:rPr>
        <w:t xml:space="preserve"> SEPA</w:t>
      </w:r>
      <w:r>
        <w:rPr>
          <w:rFonts w:eastAsia="Arial"/>
        </w:rPr>
        <w:t>’</w:t>
      </w:r>
      <w:r w:rsidR="00DA4A37" w:rsidRPr="00935E9D">
        <w:rPr>
          <w:rFonts w:eastAsia="Arial"/>
        </w:rPr>
        <w:t>s chemical risk hierarchy</w:t>
      </w:r>
      <w:r>
        <w:rPr>
          <w:rFonts w:eastAsia="Arial"/>
        </w:rPr>
        <w:t xml:space="preserve"> below</w:t>
      </w:r>
      <w:r w:rsidR="00DA4A37" w:rsidRPr="00935E9D">
        <w:rPr>
          <w:rFonts w:eastAsia="Arial"/>
        </w:rPr>
        <w:t>, and the justification</w:t>
      </w:r>
      <w:r w:rsidR="00946C61">
        <w:rPr>
          <w:rFonts w:eastAsia="Arial"/>
        </w:rPr>
        <w:t xml:space="preserve"> should</w:t>
      </w:r>
      <w:r w:rsidR="00DA4A37" w:rsidRPr="00935E9D">
        <w:rPr>
          <w:rFonts w:eastAsia="Arial"/>
        </w:rPr>
        <w:t xml:space="preserve"> demonstrate that the least environmentally risky chemical suitable for </w:t>
      </w:r>
      <w:r w:rsidR="00946C61">
        <w:rPr>
          <w:rFonts w:eastAsia="Arial"/>
        </w:rPr>
        <w:t>the</w:t>
      </w:r>
      <w:r w:rsidR="00DA4A37" w:rsidRPr="00935E9D">
        <w:rPr>
          <w:rFonts w:eastAsia="Arial"/>
        </w:rPr>
        <w:t xml:space="preserve"> purpose has been selected.</w:t>
      </w:r>
    </w:p>
    <w:p w14:paraId="17676481" w14:textId="285E2741" w:rsidR="00F112EE" w:rsidRDefault="00F112EE" w:rsidP="00DA4A37">
      <w:pPr>
        <w:pStyle w:val="BodyText1"/>
        <w:rPr>
          <w:rFonts w:eastAsia="Arial"/>
        </w:rPr>
      </w:pPr>
      <w:r>
        <w:rPr>
          <w:rFonts w:eastAsia="Arial"/>
        </w:rPr>
        <w:t>You must submit the relevant Materials Safety Data Sheet with your application.</w:t>
      </w:r>
    </w:p>
    <w:p w14:paraId="4D347AD9" w14:textId="3F95CD8F" w:rsidR="00952AE1" w:rsidRDefault="0084563F" w:rsidP="0084563F">
      <w:pPr>
        <w:pStyle w:val="Heading2"/>
      </w:pPr>
      <w:bookmarkStart w:id="39" w:name="_Toc196918697"/>
      <w:r>
        <w:t>A</w:t>
      </w:r>
      <w:r w:rsidR="00D8353F">
        <w:t>2.</w:t>
      </w:r>
      <w:r w:rsidR="00DD285A">
        <w:t>2</w:t>
      </w:r>
      <w:r>
        <w:t xml:space="preserve"> </w:t>
      </w:r>
      <w:r w:rsidR="00952AE1">
        <w:t>Chemical Risk Hierarchy</w:t>
      </w:r>
      <w:bookmarkEnd w:id="39"/>
    </w:p>
    <w:p w14:paraId="46E4FD16" w14:textId="18F282A1" w:rsidR="00703AF9" w:rsidRDefault="00E36181" w:rsidP="00414BD2">
      <w:pPr>
        <w:pStyle w:val="BodyText1"/>
      </w:pPr>
      <w:r w:rsidRPr="00E36181">
        <w:t xml:space="preserve">There are two main processes to reduce suspended solids or discolouration; </w:t>
      </w:r>
      <w:r w:rsidR="008B6DB8">
        <w:t>c</w:t>
      </w:r>
      <w:r w:rsidRPr="00E36181">
        <w:t xml:space="preserve">oagulation and </w:t>
      </w:r>
      <w:r w:rsidR="008B6DB8">
        <w:t>f</w:t>
      </w:r>
      <w:r w:rsidRPr="00E36181">
        <w:t xml:space="preserve">locculation. </w:t>
      </w:r>
    </w:p>
    <w:p w14:paraId="4FB1A358" w14:textId="7F8909DC" w:rsidR="00703AF9" w:rsidRDefault="00E36181" w:rsidP="00414BD2">
      <w:pPr>
        <w:pStyle w:val="BodyText1"/>
      </w:pPr>
      <w:r w:rsidRPr="00E36181">
        <w:t>Coagulation is the use of an additive to destabilise colloidal suspensions, while flocculation is used to promote clumping of the destabilised particles to aid settlement. The most common coagulants in use are iron or aluminium salts</w:t>
      </w:r>
      <w:r w:rsidR="000341C8">
        <w:t xml:space="preserve"> but can be </w:t>
      </w:r>
      <w:r w:rsidR="000341C8" w:rsidRPr="00E36181">
        <w:t>non-metal based.</w:t>
      </w:r>
    </w:p>
    <w:p w14:paraId="17406B0C" w14:textId="6CC9203D" w:rsidR="00094A7D" w:rsidRDefault="00E36181" w:rsidP="00414BD2">
      <w:pPr>
        <w:pStyle w:val="BodyText1"/>
      </w:pPr>
      <w:r w:rsidRPr="00E36181">
        <w:lastRenderedPageBreak/>
        <w:t xml:space="preserve">Flocculation involves the addition of polymers to bind the particles together into “flocs” that are more easily separated. It is common for an additive containing both coagulant and flocculant to be referred to simply as a flocculant (e.g. QP 33). </w:t>
      </w:r>
    </w:p>
    <w:p w14:paraId="7159B696" w14:textId="68527638" w:rsidR="00952AE1" w:rsidRDefault="00952AE1" w:rsidP="00A2337B">
      <w:pPr>
        <w:pStyle w:val="BodyText1"/>
      </w:pPr>
      <w:r>
        <w:t xml:space="preserve">Some types of chemicals present a </w:t>
      </w:r>
      <w:r w:rsidR="00F81842">
        <w:t>lower</w:t>
      </w:r>
      <w:r>
        <w:t xml:space="preserve"> risk to the environment than others</w:t>
      </w:r>
      <w:r w:rsidR="00F81842">
        <w:t>, as described below</w:t>
      </w:r>
      <w:r>
        <w:t xml:space="preserve">. </w:t>
      </w:r>
    </w:p>
    <w:p w14:paraId="48555B38" w14:textId="4BF04CED" w:rsidR="008E0C66" w:rsidRDefault="008E0C66" w:rsidP="00A2337B">
      <w:pPr>
        <w:pStyle w:val="BodyText1"/>
        <w:numPr>
          <w:ilvl w:val="0"/>
          <w:numId w:val="9"/>
        </w:numPr>
      </w:pPr>
      <w:r>
        <w:t xml:space="preserve">Anionic polyacrylamides, non-ionic polyacrylamides and tannin-based chemicals present the lowest </w:t>
      </w:r>
      <w:r w:rsidR="00FC5B83">
        <w:t>risk and are the preferred choice.</w:t>
      </w:r>
    </w:p>
    <w:p w14:paraId="4C91DCFD" w14:textId="6E6626E3" w:rsidR="008E0C66" w:rsidRDefault="00DB5451" w:rsidP="00A2337B">
      <w:pPr>
        <w:pStyle w:val="BodyText1"/>
        <w:numPr>
          <w:ilvl w:val="0"/>
          <w:numId w:val="9"/>
        </w:numPr>
      </w:pPr>
      <w:r>
        <w:t>Aluminium-based and Iron-based chem</w:t>
      </w:r>
      <w:r w:rsidR="00C93270">
        <w:t>i</w:t>
      </w:r>
      <w:r>
        <w:t xml:space="preserve">cals present a higher </w:t>
      </w:r>
      <w:r w:rsidR="00C93270">
        <w:t>r</w:t>
      </w:r>
      <w:r>
        <w:t>isk</w:t>
      </w:r>
      <w:r w:rsidR="00FB652F">
        <w:t>. A</w:t>
      </w:r>
      <w:r w:rsidR="00FB652F" w:rsidRPr="00FB652F">
        <w:t>luminium-based flocculant must not be used in low pH conditions.</w:t>
      </w:r>
    </w:p>
    <w:p w14:paraId="3D01CA45" w14:textId="6C717088" w:rsidR="00A914E7" w:rsidRDefault="00D37C77" w:rsidP="00A2337B">
      <w:pPr>
        <w:pStyle w:val="BodyText1"/>
        <w:numPr>
          <w:ilvl w:val="0"/>
          <w:numId w:val="9"/>
        </w:numPr>
      </w:pPr>
      <w:r>
        <w:t>Cationic polyacrylamides</w:t>
      </w:r>
      <w:r w:rsidR="00DB5451" w:rsidRPr="00DB5451">
        <w:t xml:space="preserve"> present the </w:t>
      </w:r>
      <w:r w:rsidR="00DB5451">
        <w:t>highest</w:t>
      </w:r>
      <w:r w:rsidR="00DB5451" w:rsidRPr="00DB5451">
        <w:t xml:space="preserve"> </w:t>
      </w:r>
      <w:r w:rsidR="00C93270">
        <w:t xml:space="preserve">environmental </w:t>
      </w:r>
      <w:r w:rsidR="00DB5451" w:rsidRPr="00DB5451">
        <w:t xml:space="preserve">risk and are the </w:t>
      </w:r>
      <w:r w:rsidR="00C93270">
        <w:t xml:space="preserve">least </w:t>
      </w:r>
      <w:r w:rsidR="00DB5451" w:rsidRPr="00DB5451">
        <w:t>preferred choice</w:t>
      </w:r>
      <w:r w:rsidR="00C93270">
        <w:t>.</w:t>
      </w:r>
    </w:p>
    <w:p w14:paraId="40BDED5C" w14:textId="1E861944" w:rsidR="00952AE1" w:rsidRDefault="00952AE1" w:rsidP="00952AE1">
      <w:r>
        <w:t xml:space="preserve">As a rule of thumb, </w:t>
      </w:r>
      <w:r w:rsidR="00094A7D">
        <w:t>you</w:t>
      </w:r>
      <w:r>
        <w:t xml:space="preserve"> should select the lowest risk chemical that meets the requirements of their site. </w:t>
      </w:r>
    </w:p>
    <w:p w14:paraId="7A3FA5BF" w14:textId="1DBEDE7F" w:rsidR="001425E5" w:rsidRDefault="001425E5" w:rsidP="000F18B3">
      <w:pPr>
        <w:spacing w:line="240" w:lineRule="auto"/>
      </w:pPr>
    </w:p>
    <w:p w14:paraId="2083400F" w14:textId="3068A882" w:rsidR="005A6B14" w:rsidRPr="007277A9" w:rsidRDefault="003B74EB" w:rsidP="007277A9">
      <w:pPr>
        <w:pStyle w:val="Heading1"/>
        <w:rPr>
          <w:rFonts w:eastAsiaTheme="minorEastAsia"/>
        </w:rPr>
      </w:pPr>
      <w:bookmarkStart w:id="40" w:name="_Toc196918698"/>
      <w:r w:rsidRPr="003B74EB">
        <w:rPr>
          <w:rFonts w:eastAsia="Arial"/>
        </w:rPr>
        <w:t xml:space="preserve">Appendix </w:t>
      </w:r>
      <w:r w:rsidR="00883812">
        <w:rPr>
          <w:rFonts w:eastAsia="Arial"/>
        </w:rPr>
        <w:t xml:space="preserve">3 </w:t>
      </w:r>
      <w:r w:rsidR="007277A9">
        <w:rPr>
          <w:rFonts w:eastAsia="Arial"/>
        </w:rPr>
        <w:t>–</w:t>
      </w:r>
      <w:r w:rsidRPr="003B74EB">
        <w:rPr>
          <w:rFonts w:eastAsia="Arial"/>
        </w:rPr>
        <w:t xml:space="preserve"> </w:t>
      </w:r>
      <w:r w:rsidR="007277A9">
        <w:rPr>
          <w:rFonts w:eastAsia="Arial"/>
        </w:rPr>
        <w:t xml:space="preserve">Information to be included in the </w:t>
      </w:r>
      <w:r w:rsidRPr="003B74EB">
        <w:rPr>
          <w:rFonts w:eastAsia="Arial"/>
        </w:rPr>
        <w:t>Pollution Prevention Plan</w:t>
      </w:r>
      <w:bookmarkEnd w:id="40"/>
      <w:r w:rsidRPr="003B74EB">
        <w:rPr>
          <w:rFonts w:eastAsia="Arial"/>
        </w:rPr>
        <w:t xml:space="preserve"> </w:t>
      </w:r>
    </w:p>
    <w:p w14:paraId="6E3B04AE" w14:textId="65D822E9" w:rsidR="00A76D3C" w:rsidRPr="00C65365" w:rsidRDefault="000A7DE8" w:rsidP="00C65365">
      <w:pPr>
        <w:pStyle w:val="BodyText1"/>
        <w:rPr>
          <w:b/>
          <w:bCs/>
        </w:rPr>
      </w:pPr>
      <w:r w:rsidRPr="00C65365">
        <w:rPr>
          <w:b/>
          <w:bCs/>
        </w:rPr>
        <w:t>What land does this plan apply to?</w:t>
      </w:r>
      <w:r w:rsidR="00D710C1">
        <w:rPr>
          <w:b/>
          <w:bCs/>
        </w:rPr>
        <w:t xml:space="preserve"> </w:t>
      </w:r>
      <w:r w:rsidR="00D710C1" w:rsidRPr="00D710C1">
        <w:t>You should include the:</w:t>
      </w:r>
    </w:p>
    <w:p w14:paraId="37390B94" w14:textId="2FC03BDB" w:rsidR="00CE6106" w:rsidRDefault="006A7F62" w:rsidP="00C65365">
      <w:pPr>
        <w:pStyle w:val="BodyText1"/>
        <w:numPr>
          <w:ilvl w:val="0"/>
          <w:numId w:val="30"/>
        </w:numPr>
      </w:pPr>
      <w:r w:rsidRPr="006A7F62">
        <w:t xml:space="preserve">Boundary of the land to which this pollution prevention plan applies </w:t>
      </w:r>
      <w:r w:rsidR="00A10E1B">
        <w:t>(provide map)</w:t>
      </w:r>
      <w:r w:rsidR="00D710C1">
        <w:t>.</w:t>
      </w:r>
    </w:p>
    <w:p w14:paraId="58A7D048" w14:textId="7CC51A05" w:rsidR="00CE6106" w:rsidRDefault="006A7F62" w:rsidP="00C65365">
      <w:pPr>
        <w:pStyle w:val="BodyText1"/>
        <w:numPr>
          <w:ilvl w:val="0"/>
          <w:numId w:val="30"/>
        </w:numPr>
      </w:pPr>
      <w:r w:rsidRPr="006A7F62">
        <w:t>Area of this land (hectares)</w:t>
      </w:r>
      <w:r w:rsidR="00D710C1">
        <w:t>.</w:t>
      </w:r>
      <w:r w:rsidRPr="006A7F62">
        <w:t xml:space="preserve"> </w:t>
      </w:r>
    </w:p>
    <w:p w14:paraId="2221009B" w14:textId="30842D60" w:rsidR="00A10E1B" w:rsidRDefault="006A7F62" w:rsidP="00C65365">
      <w:pPr>
        <w:pStyle w:val="BodyText1"/>
        <w:numPr>
          <w:ilvl w:val="0"/>
          <w:numId w:val="30"/>
        </w:numPr>
      </w:pPr>
      <w:r w:rsidRPr="006A7F62">
        <w:t>Location of this land within the construction site as a whole (if the plan covers only part of the site)</w:t>
      </w:r>
      <w:r w:rsidR="00A10E1B" w:rsidRPr="00A10E1B">
        <w:t xml:space="preserve"> (provide map)</w:t>
      </w:r>
      <w:r w:rsidR="00D710C1">
        <w:t>.</w:t>
      </w:r>
    </w:p>
    <w:p w14:paraId="79A1743A" w14:textId="59CD8395" w:rsidR="00CE7624" w:rsidRDefault="006A7F62" w:rsidP="00C65365">
      <w:pPr>
        <w:pStyle w:val="BodyText1"/>
        <w:numPr>
          <w:ilvl w:val="0"/>
          <w:numId w:val="30"/>
        </w:numPr>
      </w:pPr>
      <w:r w:rsidRPr="006A7F62">
        <w:t>Location of watercourses (inc. culverted watercourses, land drains etc.), ponds, wetlands,</w:t>
      </w:r>
      <w:r w:rsidR="00A10E1B">
        <w:t xml:space="preserve"> </w:t>
      </w:r>
      <w:r w:rsidRPr="006A7F62">
        <w:t>estuaries and coast on the construction site</w:t>
      </w:r>
      <w:r w:rsidR="00A10E1B">
        <w:t xml:space="preserve"> </w:t>
      </w:r>
      <w:r w:rsidR="00A10E1B" w:rsidRPr="00A10E1B">
        <w:t>(provide map)</w:t>
      </w:r>
      <w:r w:rsidR="00D710C1">
        <w:t>.</w:t>
      </w:r>
    </w:p>
    <w:p w14:paraId="08F2F2F1" w14:textId="17B69D66" w:rsidR="00CE7624" w:rsidRPr="00C65365" w:rsidRDefault="005A6FC1" w:rsidP="009E49D3">
      <w:pPr>
        <w:pStyle w:val="BodyText1"/>
        <w:rPr>
          <w:b/>
          <w:bCs/>
        </w:rPr>
      </w:pPr>
      <w:r w:rsidRPr="00C65365">
        <w:rPr>
          <w:b/>
          <w:bCs/>
        </w:rPr>
        <w:t>What is being constructed on the land to which this plan applies?</w:t>
      </w:r>
      <w:r w:rsidR="00B24BB4">
        <w:rPr>
          <w:b/>
          <w:bCs/>
        </w:rPr>
        <w:t xml:space="preserve"> </w:t>
      </w:r>
      <w:r w:rsidR="00B24BB4" w:rsidRPr="00B24BB4">
        <w:t>You should include</w:t>
      </w:r>
      <w:r w:rsidR="00B24BB4">
        <w:t xml:space="preserve"> the</w:t>
      </w:r>
      <w:r w:rsidR="00B24BB4" w:rsidRPr="00B24BB4">
        <w:t>:</w:t>
      </w:r>
    </w:p>
    <w:p w14:paraId="01D8A487" w14:textId="3E564085" w:rsidR="009B1EBA" w:rsidRDefault="009B1EBA" w:rsidP="00C65365">
      <w:pPr>
        <w:pStyle w:val="BodyText1"/>
        <w:numPr>
          <w:ilvl w:val="0"/>
          <w:numId w:val="31"/>
        </w:numPr>
      </w:pPr>
      <w:r>
        <w:lastRenderedPageBreak/>
        <w:t>T</w:t>
      </w:r>
      <w:r w:rsidRPr="009B1EBA">
        <w:t xml:space="preserve">ype of construction work that will be carried on the land to which this plan applies (e.g. residential housing; industrial units; metalled roads; </w:t>
      </w:r>
      <w:proofErr w:type="spellStart"/>
      <w:r w:rsidRPr="009B1EBA">
        <w:t>waterbound</w:t>
      </w:r>
      <w:proofErr w:type="spellEnd"/>
      <w:r w:rsidRPr="009B1EBA">
        <w:t xml:space="preserve"> roads; etc.)</w:t>
      </w:r>
      <w:r w:rsidR="00485010">
        <w:t>.</w:t>
      </w:r>
      <w:r w:rsidRPr="009B1EBA">
        <w:t xml:space="preserve"> </w:t>
      </w:r>
    </w:p>
    <w:p w14:paraId="1A16744E" w14:textId="0DF5FDD2" w:rsidR="009B1EBA" w:rsidRDefault="009B1EBA" w:rsidP="00C65365">
      <w:pPr>
        <w:pStyle w:val="BodyText1"/>
        <w:numPr>
          <w:ilvl w:val="0"/>
          <w:numId w:val="31"/>
        </w:numPr>
      </w:pPr>
      <w:r w:rsidRPr="009B1EBA">
        <w:t>Scale of the construction work (e.g. no. of houses; road length; etc.)</w:t>
      </w:r>
      <w:r w:rsidR="00485010">
        <w:t>.</w:t>
      </w:r>
      <w:r w:rsidRPr="009B1EBA">
        <w:t xml:space="preserve"> </w:t>
      </w:r>
    </w:p>
    <w:p w14:paraId="2C35D14A" w14:textId="31170A0D" w:rsidR="009B1EBA" w:rsidRDefault="009B1EBA" w:rsidP="00C65365">
      <w:pPr>
        <w:pStyle w:val="BodyText1"/>
        <w:numPr>
          <w:ilvl w:val="0"/>
          <w:numId w:val="31"/>
        </w:numPr>
      </w:pPr>
      <w:r w:rsidRPr="009B1EBA">
        <w:t>Date on which the phase of construction covered by the plan is expected to start and to be completed (Notify SEPA the start and finish of each phase)</w:t>
      </w:r>
      <w:r w:rsidR="00485010">
        <w:t>.</w:t>
      </w:r>
      <w:r w:rsidRPr="009B1EBA">
        <w:t xml:space="preserve"> </w:t>
      </w:r>
    </w:p>
    <w:p w14:paraId="389FAD09" w14:textId="5BE9675E" w:rsidR="003627FC" w:rsidRDefault="009B1EBA" w:rsidP="00C65365">
      <w:pPr>
        <w:pStyle w:val="BodyText1"/>
        <w:numPr>
          <w:ilvl w:val="0"/>
          <w:numId w:val="31"/>
        </w:numPr>
      </w:pPr>
      <w:r w:rsidRPr="009B1EBA">
        <w:t>Dates of start and completion of construction site as a whole (where this differs)</w:t>
      </w:r>
      <w:r w:rsidR="00485010">
        <w:t>.</w:t>
      </w:r>
    </w:p>
    <w:p w14:paraId="1D48A7A0" w14:textId="74F3B9C6" w:rsidR="00867802" w:rsidRPr="00C65365" w:rsidRDefault="003627FC" w:rsidP="009E49D3">
      <w:pPr>
        <w:pStyle w:val="BodyText1"/>
        <w:rPr>
          <w:b/>
          <w:bCs/>
        </w:rPr>
      </w:pPr>
      <w:r w:rsidRPr="00C65365">
        <w:rPr>
          <w:b/>
          <w:bCs/>
        </w:rPr>
        <w:t>Who is the point of contact with SEPA in relation to this plan?</w:t>
      </w:r>
      <w:r w:rsidR="000D58CF">
        <w:rPr>
          <w:b/>
          <w:bCs/>
        </w:rPr>
        <w:t xml:space="preserve"> </w:t>
      </w:r>
      <w:r w:rsidR="000D58CF" w:rsidRPr="000D58CF">
        <w:t>You should include the:</w:t>
      </w:r>
    </w:p>
    <w:p w14:paraId="5EF7AC86" w14:textId="452AC9D4" w:rsidR="00867802" w:rsidRDefault="00867802" w:rsidP="00C65365">
      <w:pPr>
        <w:pStyle w:val="BodyText1"/>
        <w:numPr>
          <w:ilvl w:val="0"/>
          <w:numId w:val="32"/>
        </w:numPr>
      </w:pPr>
      <w:r>
        <w:t>P</w:t>
      </w:r>
      <w:r w:rsidRPr="00867802">
        <w:t>erson(s) who will be the normal contact with SEPA about this plan</w:t>
      </w:r>
      <w:r w:rsidR="000D58CF">
        <w:t>.</w:t>
      </w:r>
      <w:r w:rsidRPr="00867802">
        <w:t xml:space="preserve"> </w:t>
      </w:r>
    </w:p>
    <w:p w14:paraId="1A6F8460" w14:textId="158DAF3F" w:rsidR="00867802" w:rsidRDefault="00867802" w:rsidP="00C65365">
      <w:pPr>
        <w:pStyle w:val="BodyText1"/>
        <w:numPr>
          <w:ilvl w:val="0"/>
          <w:numId w:val="32"/>
        </w:numPr>
      </w:pPr>
      <w:r w:rsidRPr="00867802">
        <w:t>Person(s) who can have 24 hour contact with SEPA in an emergency (i.e. if there is an imminent risk of pollution or where pollution is occurring)</w:t>
      </w:r>
      <w:r w:rsidR="000D58CF">
        <w:t>.</w:t>
      </w:r>
      <w:r w:rsidRPr="00867802">
        <w:t xml:space="preserve"> </w:t>
      </w:r>
    </w:p>
    <w:p w14:paraId="03745867" w14:textId="0ED8E685" w:rsidR="00867802" w:rsidRDefault="00867802" w:rsidP="009E49D3">
      <w:pPr>
        <w:pStyle w:val="BodyText1"/>
        <w:numPr>
          <w:ilvl w:val="0"/>
          <w:numId w:val="32"/>
        </w:numPr>
      </w:pPr>
      <w:r w:rsidRPr="00867802">
        <w:t>Reference to use when contacting SEPA</w:t>
      </w:r>
      <w:r w:rsidR="006921CD">
        <w:t xml:space="preserve"> (SEPA permit reference for the construction site)</w:t>
      </w:r>
      <w:r w:rsidR="000D58CF">
        <w:t>.</w:t>
      </w:r>
    </w:p>
    <w:p w14:paraId="2F6075B0" w14:textId="4C991A5F" w:rsidR="00486651" w:rsidRPr="00C65365" w:rsidRDefault="004058B5" w:rsidP="009E49D3">
      <w:pPr>
        <w:pStyle w:val="BodyText1"/>
        <w:rPr>
          <w:b/>
          <w:bCs/>
        </w:rPr>
      </w:pPr>
      <w:r w:rsidRPr="00C65365">
        <w:rPr>
          <w:b/>
          <w:bCs/>
        </w:rPr>
        <w:t>What pollution risks will be managed under this plan?</w:t>
      </w:r>
      <w:r w:rsidR="000D58CF">
        <w:rPr>
          <w:b/>
          <w:bCs/>
        </w:rPr>
        <w:t xml:space="preserve"> </w:t>
      </w:r>
      <w:r w:rsidR="000D58CF" w:rsidRPr="000D58CF">
        <w:t>You should include the:</w:t>
      </w:r>
    </w:p>
    <w:p w14:paraId="6B85F378" w14:textId="1D0F6F10" w:rsidR="00486651" w:rsidRDefault="00486651" w:rsidP="00C65365">
      <w:pPr>
        <w:pStyle w:val="BodyText1"/>
        <w:numPr>
          <w:ilvl w:val="0"/>
          <w:numId w:val="33"/>
        </w:numPr>
      </w:pPr>
      <w:r w:rsidRPr="00486651">
        <w:t xml:space="preserve">Potential pollutant sources during the phase of construction covered by this plan, including exposed soil, fuel storage areas, concrete washouts, wheel washes etc. </w:t>
      </w:r>
      <w:r w:rsidR="00970121">
        <w:t>(</w:t>
      </w:r>
      <w:r w:rsidR="00543CE2">
        <w:t>I</w:t>
      </w:r>
      <w:r w:rsidR="00970121">
        <w:t>nclude map or maps of the location of the sources, including how they may change over the period covered by the plan. This may also include an examination of soil type and ground conditions</w:t>
      </w:r>
      <w:r w:rsidR="00857D98">
        <w:t>)</w:t>
      </w:r>
      <w:r w:rsidR="000E7934">
        <w:t>.</w:t>
      </w:r>
    </w:p>
    <w:p w14:paraId="2A10D700" w14:textId="74248ADB" w:rsidR="00486651" w:rsidRDefault="00486651" w:rsidP="00C65365">
      <w:pPr>
        <w:pStyle w:val="BodyText1"/>
        <w:numPr>
          <w:ilvl w:val="0"/>
          <w:numId w:val="33"/>
        </w:numPr>
      </w:pPr>
      <w:r w:rsidRPr="00486651">
        <w:t>Routes by which pollutants (including soil) could reach the water environment from these sources, e.g. overland flow, field drains, unauthorised pumping</w:t>
      </w:r>
      <w:r w:rsidR="00543CE2">
        <w:t>.</w:t>
      </w:r>
      <w:r w:rsidRPr="00486651">
        <w:t xml:space="preserve"> </w:t>
      </w:r>
      <w:r w:rsidR="00543CE2">
        <w:t>(I</w:t>
      </w:r>
      <w:r w:rsidR="00543CE2" w:rsidRPr="00543CE2">
        <w:t>nclude map or maps of existing site drainage, watercourses, field drains etc, including how this may change over the period covered by the plan</w:t>
      </w:r>
      <w:r w:rsidR="00543CE2">
        <w:t>)</w:t>
      </w:r>
      <w:r w:rsidR="000E7934">
        <w:t>.</w:t>
      </w:r>
    </w:p>
    <w:p w14:paraId="03C897DE" w14:textId="7229E97D" w:rsidR="0034372A" w:rsidRPr="000E7934" w:rsidRDefault="00486651" w:rsidP="009E49D3">
      <w:pPr>
        <w:pStyle w:val="BodyText1"/>
        <w:numPr>
          <w:ilvl w:val="0"/>
          <w:numId w:val="33"/>
        </w:numPr>
      </w:pPr>
      <w:r w:rsidRPr="00486651">
        <w:t>Parts of the water environment that the pollutants could reach and any particularly sensitive features (e.g. salmon, freshwater pearl mussels)</w:t>
      </w:r>
      <w:r w:rsidR="00F64AF1">
        <w:t>.</w:t>
      </w:r>
      <w:r w:rsidRPr="00486651">
        <w:t xml:space="preserve"> </w:t>
      </w:r>
      <w:r w:rsidR="00F64AF1">
        <w:t xml:space="preserve">(Include map or maps of the </w:t>
      </w:r>
      <w:r w:rsidR="00F64AF1">
        <w:lastRenderedPageBreak/>
        <w:t>parts of the water environment, including how these might change (e.g. as a result of ground works) over the period covered by the plan)</w:t>
      </w:r>
      <w:r w:rsidR="000E7934">
        <w:t>.</w:t>
      </w:r>
    </w:p>
    <w:p w14:paraId="3727AB8E" w14:textId="1FEF7D1A" w:rsidR="00190A95" w:rsidRPr="00C65365" w:rsidRDefault="00190A95" w:rsidP="009E49D3">
      <w:pPr>
        <w:pStyle w:val="BodyText1"/>
        <w:rPr>
          <w:b/>
          <w:bCs/>
        </w:rPr>
      </w:pPr>
      <w:r w:rsidRPr="00C65365">
        <w:rPr>
          <w:b/>
          <w:bCs/>
        </w:rPr>
        <w:t>What will be done to prevent pollution?</w:t>
      </w:r>
      <w:r w:rsidR="000E7934">
        <w:rPr>
          <w:b/>
          <w:bCs/>
        </w:rPr>
        <w:t xml:space="preserve"> </w:t>
      </w:r>
      <w:r w:rsidR="000E7934" w:rsidRPr="000D58CF">
        <w:t>You should include:</w:t>
      </w:r>
    </w:p>
    <w:p w14:paraId="481356A7" w14:textId="678CB355" w:rsidR="00347C3F" w:rsidRPr="00144D3F" w:rsidRDefault="004D3ABB" w:rsidP="00144D3F">
      <w:pPr>
        <w:pStyle w:val="BodyText1"/>
        <w:numPr>
          <w:ilvl w:val="0"/>
          <w:numId w:val="34"/>
        </w:numPr>
        <w:rPr>
          <w:b/>
          <w:bCs/>
        </w:rPr>
      </w:pPr>
      <w:r w:rsidRPr="00C65365">
        <w:rPr>
          <w:b/>
          <w:bCs/>
        </w:rPr>
        <w:t xml:space="preserve">How </w:t>
      </w:r>
      <w:r w:rsidR="00144D3F">
        <w:rPr>
          <w:b/>
          <w:bCs/>
        </w:rPr>
        <w:t>you</w:t>
      </w:r>
      <w:r w:rsidRPr="00C65365">
        <w:rPr>
          <w:b/>
          <w:bCs/>
        </w:rPr>
        <w:t xml:space="preserve"> will manage risks at </w:t>
      </w:r>
      <w:r w:rsidR="00144D3F">
        <w:rPr>
          <w:b/>
          <w:bCs/>
        </w:rPr>
        <w:t xml:space="preserve">each </w:t>
      </w:r>
      <w:r w:rsidRPr="00C65365">
        <w:rPr>
          <w:b/>
          <w:bCs/>
        </w:rPr>
        <w:t>source, including alternative methods if required.</w:t>
      </w:r>
    </w:p>
    <w:p w14:paraId="107C9EBC" w14:textId="3F78D65E" w:rsidR="009F53C8" w:rsidRPr="0064661F" w:rsidRDefault="00802E5E" w:rsidP="0064661F">
      <w:pPr>
        <w:pStyle w:val="BodyText1"/>
        <w:numPr>
          <w:ilvl w:val="0"/>
          <w:numId w:val="34"/>
        </w:numPr>
        <w:rPr>
          <w:b/>
          <w:bCs/>
        </w:rPr>
      </w:pPr>
      <w:r w:rsidRPr="00C122BB">
        <w:rPr>
          <w:b/>
          <w:bCs/>
        </w:rPr>
        <w:t xml:space="preserve">How </w:t>
      </w:r>
      <w:r w:rsidR="0064661F">
        <w:rPr>
          <w:b/>
          <w:bCs/>
        </w:rPr>
        <w:t xml:space="preserve">you </w:t>
      </w:r>
      <w:r w:rsidRPr="00C122BB">
        <w:rPr>
          <w:b/>
          <w:bCs/>
        </w:rPr>
        <w:t xml:space="preserve">will </w:t>
      </w:r>
      <w:r w:rsidR="0064661F">
        <w:rPr>
          <w:b/>
          <w:bCs/>
        </w:rPr>
        <w:t xml:space="preserve">manage </w:t>
      </w:r>
      <w:r w:rsidRPr="00C122BB">
        <w:rPr>
          <w:b/>
          <w:bCs/>
        </w:rPr>
        <w:t>water run-off</w:t>
      </w:r>
      <w:r w:rsidR="0064661F">
        <w:rPr>
          <w:b/>
          <w:bCs/>
        </w:rPr>
        <w:t>.</w:t>
      </w:r>
      <w:r w:rsidR="003A0F63" w:rsidRPr="00C122BB">
        <w:rPr>
          <w:b/>
          <w:bCs/>
        </w:rPr>
        <w:t xml:space="preserve"> </w:t>
      </w:r>
      <w:r w:rsidR="00645490" w:rsidRPr="00645490">
        <w:t>You should include</w:t>
      </w:r>
      <w:r w:rsidR="00645490">
        <w:rPr>
          <w:b/>
          <w:bCs/>
        </w:rPr>
        <w:t xml:space="preserve"> </w:t>
      </w:r>
      <w:r w:rsidR="00645490">
        <w:t>d</w:t>
      </w:r>
      <w:r w:rsidR="009F53C8" w:rsidRPr="009F53C8">
        <w:t>etails of minimisation of exposed soil</w:t>
      </w:r>
      <w:r w:rsidR="007E63DD">
        <w:t>.</w:t>
      </w:r>
    </w:p>
    <w:p w14:paraId="477519FA" w14:textId="1EECA7B7" w:rsidR="003F1681" w:rsidRPr="00C122BB" w:rsidRDefault="00991C53" w:rsidP="007228D7">
      <w:pPr>
        <w:pStyle w:val="BodyText1"/>
        <w:numPr>
          <w:ilvl w:val="0"/>
          <w:numId w:val="34"/>
        </w:numPr>
        <w:rPr>
          <w:b/>
          <w:bCs/>
        </w:rPr>
      </w:pPr>
      <w:bookmarkStart w:id="41" w:name="_Hlk196744258"/>
      <w:r>
        <w:rPr>
          <w:b/>
          <w:bCs/>
        </w:rPr>
        <w:t xml:space="preserve">For each </w:t>
      </w:r>
      <w:r w:rsidR="00FE27C5" w:rsidRPr="00C122BB">
        <w:rPr>
          <w:b/>
          <w:bCs/>
        </w:rPr>
        <w:t>Drainage system 1</w:t>
      </w:r>
      <w:r>
        <w:rPr>
          <w:b/>
          <w:bCs/>
        </w:rPr>
        <w:t>, 2, 3 etc</w:t>
      </w:r>
      <w:r w:rsidR="0047037F">
        <w:rPr>
          <w:b/>
          <w:bCs/>
        </w:rPr>
        <w:t>, provide</w:t>
      </w:r>
      <w:r w:rsidR="007E63DD">
        <w:rPr>
          <w:b/>
          <w:bCs/>
        </w:rPr>
        <w:t>:</w:t>
      </w:r>
    </w:p>
    <w:bookmarkEnd w:id="41"/>
    <w:p w14:paraId="7A1B7291" w14:textId="2F3F85DD" w:rsidR="009F53C8" w:rsidRDefault="009570DA" w:rsidP="007228D7">
      <w:pPr>
        <w:pStyle w:val="BodyText1"/>
        <w:numPr>
          <w:ilvl w:val="1"/>
          <w:numId w:val="34"/>
        </w:numPr>
      </w:pPr>
      <w:r>
        <w:t>A m</w:t>
      </w:r>
      <w:r w:rsidR="003F1681">
        <w:t>a</w:t>
      </w:r>
      <w:r w:rsidR="00A766F2" w:rsidRPr="00A766F2">
        <w:t>p of area drained</w:t>
      </w:r>
      <w:r w:rsidR="00D8038F">
        <w:t>.</w:t>
      </w:r>
    </w:p>
    <w:p w14:paraId="4247A368" w14:textId="6E095D2F" w:rsidR="009E6C12" w:rsidRDefault="00D8038F" w:rsidP="007228D7">
      <w:pPr>
        <w:pStyle w:val="BodyText1"/>
        <w:numPr>
          <w:ilvl w:val="1"/>
          <w:numId w:val="34"/>
        </w:numPr>
      </w:pPr>
      <w:r>
        <w:t>The m</w:t>
      </w:r>
      <w:r w:rsidR="009E6C12">
        <w:t xml:space="preserve">aximum water run-off rate likely from </w:t>
      </w:r>
      <w:r w:rsidR="00E2782C">
        <w:t xml:space="preserve">the </w:t>
      </w:r>
      <w:r w:rsidR="009E6C12">
        <w:t>drained area</w:t>
      </w:r>
      <w:r w:rsidR="00E2782C">
        <w:t>.</w:t>
      </w:r>
    </w:p>
    <w:p w14:paraId="38C80514" w14:textId="71C4F93B" w:rsidR="009E6C12" w:rsidRDefault="009E6C12" w:rsidP="007228D7">
      <w:pPr>
        <w:pStyle w:val="BodyText1"/>
        <w:numPr>
          <w:ilvl w:val="1"/>
          <w:numId w:val="34"/>
        </w:numPr>
      </w:pPr>
      <w:r>
        <w:t>Soil/sediment settlement rate</w:t>
      </w:r>
      <w:r w:rsidR="00E2782C">
        <w:t>.</w:t>
      </w:r>
    </w:p>
    <w:p w14:paraId="46247B36" w14:textId="2C9A3CD4" w:rsidR="009E6C12" w:rsidRDefault="00E2782C" w:rsidP="007228D7">
      <w:pPr>
        <w:pStyle w:val="BodyText1"/>
        <w:numPr>
          <w:ilvl w:val="1"/>
          <w:numId w:val="34"/>
        </w:numPr>
      </w:pPr>
      <w:r>
        <w:t>The c</w:t>
      </w:r>
      <w:r w:rsidR="009E6C12">
        <w:t>apacity of drainage system</w:t>
      </w:r>
      <w:r>
        <w:t>.</w:t>
      </w:r>
    </w:p>
    <w:p w14:paraId="5682DCB0" w14:textId="341C562D" w:rsidR="009E6C12" w:rsidRDefault="00E2782C" w:rsidP="007228D7">
      <w:pPr>
        <w:pStyle w:val="BodyText1"/>
        <w:numPr>
          <w:ilvl w:val="1"/>
          <w:numId w:val="34"/>
        </w:numPr>
      </w:pPr>
      <w:r>
        <w:t>The d</w:t>
      </w:r>
      <w:r w:rsidR="009E6C12">
        <w:t>ischarge location</w:t>
      </w:r>
      <w:r>
        <w:t>.</w:t>
      </w:r>
    </w:p>
    <w:p w14:paraId="7AE53F94" w14:textId="286D2E85" w:rsidR="009E6C12" w:rsidRDefault="009E6C12" w:rsidP="007228D7">
      <w:pPr>
        <w:pStyle w:val="BodyText1"/>
        <w:numPr>
          <w:ilvl w:val="1"/>
          <w:numId w:val="34"/>
        </w:numPr>
      </w:pPr>
      <w:r>
        <w:t>Details of the drainage systems that will be installed to intercept and trap/treat contaminated water run-off</w:t>
      </w:r>
    </w:p>
    <w:p w14:paraId="391A9EF7" w14:textId="3F980AB7" w:rsidR="003A0F63" w:rsidRDefault="009E6C12" w:rsidP="009E49D3">
      <w:pPr>
        <w:pStyle w:val="BodyText1"/>
        <w:numPr>
          <w:ilvl w:val="1"/>
          <w:numId w:val="34"/>
        </w:numPr>
      </w:pPr>
      <w:r>
        <w:t>Steps to prevent drainage system being bypassed</w:t>
      </w:r>
    </w:p>
    <w:p w14:paraId="0EDB7BE1" w14:textId="19E4C0D5" w:rsidR="00014C80" w:rsidRPr="00991C53" w:rsidRDefault="00014C80" w:rsidP="009E49D3">
      <w:pPr>
        <w:pStyle w:val="BodyText1"/>
        <w:rPr>
          <w:b/>
          <w:bCs/>
        </w:rPr>
      </w:pPr>
      <w:r w:rsidRPr="00991C53">
        <w:rPr>
          <w:b/>
          <w:bCs/>
        </w:rPr>
        <w:t xml:space="preserve">What </w:t>
      </w:r>
      <w:r w:rsidR="00BE1144">
        <w:rPr>
          <w:b/>
          <w:bCs/>
        </w:rPr>
        <w:t>you will</w:t>
      </w:r>
      <w:r w:rsidRPr="00991C53">
        <w:rPr>
          <w:b/>
          <w:bCs/>
        </w:rPr>
        <w:t xml:space="preserve"> do if something goes wrong</w:t>
      </w:r>
      <w:r w:rsidR="00BE1144">
        <w:rPr>
          <w:b/>
          <w:bCs/>
        </w:rPr>
        <w:t xml:space="preserve">. </w:t>
      </w:r>
      <w:r w:rsidR="00BE1144" w:rsidRPr="00BE1144">
        <w:t>You should include:</w:t>
      </w:r>
      <w:r w:rsidR="00BE1144">
        <w:rPr>
          <w:b/>
          <w:bCs/>
        </w:rPr>
        <w:t xml:space="preserve"> </w:t>
      </w:r>
    </w:p>
    <w:p w14:paraId="59FECA3E" w14:textId="77C65A6E" w:rsidR="00014C80" w:rsidRDefault="00014C80" w:rsidP="00991C53">
      <w:pPr>
        <w:pStyle w:val="BodyText1"/>
        <w:numPr>
          <w:ilvl w:val="0"/>
          <w:numId w:val="35"/>
        </w:numPr>
      </w:pPr>
      <w:r>
        <w:t>Rapid response actions that will be taken to try to prevent pollutants reaching the water environment</w:t>
      </w:r>
      <w:r w:rsidR="00BE1144">
        <w:t>.</w:t>
      </w:r>
    </w:p>
    <w:p w14:paraId="38CE6B60" w14:textId="0F8830DD" w:rsidR="00014C80" w:rsidRDefault="00014C80" w:rsidP="00991C53">
      <w:pPr>
        <w:pStyle w:val="BodyText1"/>
        <w:numPr>
          <w:ilvl w:val="0"/>
          <w:numId w:val="35"/>
        </w:numPr>
      </w:pPr>
      <w:r>
        <w:t>Rapid response actions that will be taken in the case of pollution occurring</w:t>
      </w:r>
      <w:r w:rsidR="00BE1144">
        <w:t>.</w:t>
      </w:r>
    </w:p>
    <w:p w14:paraId="4315735A" w14:textId="76C74E59" w:rsidR="003A0F63" w:rsidRDefault="00014C80" w:rsidP="00991C53">
      <w:pPr>
        <w:pStyle w:val="BodyText1"/>
        <w:numPr>
          <w:ilvl w:val="0"/>
          <w:numId w:val="35"/>
        </w:numPr>
      </w:pPr>
      <w:r>
        <w:t>Rapid response actions that will be taken in the case of site characteristics changing (e.g. soil types)</w:t>
      </w:r>
      <w:r w:rsidR="00BE1144">
        <w:t>.</w:t>
      </w:r>
      <w:r>
        <w:cr/>
      </w:r>
    </w:p>
    <w:p w14:paraId="226CBD26" w14:textId="600B5CE6" w:rsidR="00A62CE8" w:rsidRPr="00991C53" w:rsidRDefault="00A62CE8" w:rsidP="009E49D3">
      <w:pPr>
        <w:pStyle w:val="BodyText1"/>
        <w:rPr>
          <w:b/>
          <w:bCs/>
        </w:rPr>
      </w:pPr>
      <w:r w:rsidRPr="00991C53">
        <w:rPr>
          <w:b/>
          <w:bCs/>
        </w:rPr>
        <w:lastRenderedPageBreak/>
        <w:t xml:space="preserve">How will </w:t>
      </w:r>
      <w:r w:rsidR="00BE1144">
        <w:rPr>
          <w:b/>
          <w:bCs/>
        </w:rPr>
        <w:t>you</w:t>
      </w:r>
      <w:r w:rsidRPr="00991C53">
        <w:rPr>
          <w:b/>
          <w:bCs/>
        </w:rPr>
        <w:t xml:space="preserve"> ensure that the plan is effective</w:t>
      </w:r>
      <w:r w:rsidR="00BE1144">
        <w:rPr>
          <w:b/>
          <w:bCs/>
        </w:rPr>
        <w:t xml:space="preserve">. </w:t>
      </w:r>
      <w:r w:rsidR="00BE1144" w:rsidRPr="00BE1144">
        <w:t>You should include</w:t>
      </w:r>
      <w:r w:rsidR="008934BA">
        <w:t xml:space="preserve"> a</w:t>
      </w:r>
      <w:r w:rsidR="00BE1144" w:rsidRPr="00BE1144">
        <w:t>:</w:t>
      </w:r>
      <w:r w:rsidR="00BE1144">
        <w:rPr>
          <w:b/>
          <w:bCs/>
        </w:rPr>
        <w:t xml:space="preserve"> </w:t>
      </w:r>
    </w:p>
    <w:p w14:paraId="531E5939" w14:textId="2EF7C723" w:rsidR="00F602A9" w:rsidRDefault="00F602A9" w:rsidP="00991C53">
      <w:pPr>
        <w:pStyle w:val="BodyText1"/>
        <w:numPr>
          <w:ilvl w:val="0"/>
          <w:numId w:val="36"/>
        </w:numPr>
      </w:pPr>
      <w:r>
        <w:t>Maintenance programme that will be undertaken in relation to vehicles, plant and any infrastructure used to avoid, intercept or trap/treat pollutants</w:t>
      </w:r>
      <w:r w:rsidR="008934BA">
        <w:t>.</w:t>
      </w:r>
    </w:p>
    <w:p w14:paraId="27BF489E" w14:textId="729F4C8C" w:rsidR="00F602A9" w:rsidRDefault="00F602A9" w:rsidP="00991C53">
      <w:pPr>
        <w:pStyle w:val="BodyText1"/>
        <w:numPr>
          <w:ilvl w:val="0"/>
          <w:numId w:val="36"/>
        </w:numPr>
      </w:pPr>
      <w:r>
        <w:t>Inspection programme that will be carried out to check the correct operation and effectiveness of the actions in this plan</w:t>
      </w:r>
      <w:r w:rsidR="008934BA">
        <w:t>.</w:t>
      </w:r>
    </w:p>
    <w:p w14:paraId="7722EB64" w14:textId="62E86331" w:rsidR="00CB4FB1" w:rsidRDefault="00F602A9" w:rsidP="009E49D3">
      <w:pPr>
        <w:pStyle w:val="BodyText1"/>
        <w:numPr>
          <w:ilvl w:val="0"/>
          <w:numId w:val="36"/>
        </w:numPr>
      </w:pPr>
      <w:r>
        <w:t>Management programme that will be used to ensure all workers on the site and anyone visiting the site are aware of, and doing, what is required of them in relation to this plan</w:t>
      </w:r>
      <w:r w:rsidR="008934BA">
        <w:t>.</w:t>
      </w:r>
    </w:p>
    <w:p w14:paraId="3DE368DF" w14:textId="6925F5B7" w:rsidR="00CB0266" w:rsidRPr="00991C53" w:rsidRDefault="00CB4FB1" w:rsidP="009E49D3">
      <w:pPr>
        <w:pStyle w:val="BodyText1"/>
        <w:rPr>
          <w:b/>
          <w:bCs/>
        </w:rPr>
      </w:pPr>
      <w:r w:rsidRPr="00991C53">
        <w:rPr>
          <w:b/>
          <w:bCs/>
        </w:rPr>
        <w:t>Who is in charge of making sure this plan is implemented</w:t>
      </w:r>
      <w:r w:rsidR="008934BA">
        <w:rPr>
          <w:b/>
          <w:bCs/>
        </w:rPr>
        <w:t xml:space="preserve">. </w:t>
      </w:r>
      <w:r w:rsidR="008934BA" w:rsidRPr="00BE1144">
        <w:t>You should include</w:t>
      </w:r>
      <w:r w:rsidR="008934BA">
        <w:t xml:space="preserve"> </w:t>
      </w:r>
      <w:r w:rsidR="008934BA">
        <w:t>the</w:t>
      </w:r>
      <w:r w:rsidR="008934BA" w:rsidRPr="00BE1144">
        <w:t>:</w:t>
      </w:r>
    </w:p>
    <w:p w14:paraId="56083EDD" w14:textId="1DBECF29" w:rsidR="00CB0266" w:rsidRDefault="00CB0266" w:rsidP="00991C53">
      <w:pPr>
        <w:pStyle w:val="BodyText1"/>
        <w:numPr>
          <w:ilvl w:val="0"/>
          <w:numId w:val="37"/>
        </w:numPr>
      </w:pPr>
      <w:r>
        <w:t>Person(s) with overall responsibility for ensuring this plan is implemented on a day-to-day basis</w:t>
      </w:r>
      <w:r w:rsidR="005B4401">
        <w:t>.</w:t>
      </w:r>
      <w:r>
        <w:t xml:space="preserve"> </w:t>
      </w:r>
    </w:p>
    <w:p w14:paraId="35C17609" w14:textId="3C1E0A66" w:rsidR="00CB0266" w:rsidRDefault="00CB0266" w:rsidP="00991C53">
      <w:pPr>
        <w:pStyle w:val="BodyText1"/>
        <w:numPr>
          <w:ilvl w:val="0"/>
          <w:numId w:val="37"/>
        </w:numPr>
      </w:pPr>
      <w:r>
        <w:t>Person(s) responsible for the maintenance programme (if different)</w:t>
      </w:r>
      <w:r w:rsidR="005B4401">
        <w:t>.</w:t>
      </w:r>
    </w:p>
    <w:p w14:paraId="1A4E5932" w14:textId="6781AEDD" w:rsidR="00CB0266" w:rsidRDefault="00CB0266" w:rsidP="00991C53">
      <w:pPr>
        <w:pStyle w:val="BodyText1"/>
        <w:numPr>
          <w:ilvl w:val="0"/>
          <w:numId w:val="37"/>
        </w:numPr>
      </w:pPr>
      <w:r>
        <w:t>Person(s) responsible for the inspection programme (if different)</w:t>
      </w:r>
      <w:r w:rsidR="005B4401">
        <w:t>.</w:t>
      </w:r>
    </w:p>
    <w:p w14:paraId="7EF36807" w14:textId="30EAA300" w:rsidR="00CE7624" w:rsidRPr="00CE7624" w:rsidRDefault="00CB0266" w:rsidP="00CE7624">
      <w:pPr>
        <w:pStyle w:val="BodyText1"/>
        <w:numPr>
          <w:ilvl w:val="0"/>
          <w:numId w:val="37"/>
        </w:numPr>
      </w:pPr>
      <w:r>
        <w:t>Person(s) responsible for ensuring appropriate rapid response to prevent or minimise pollution if something goes wrong</w:t>
      </w:r>
      <w:r w:rsidR="005B4401">
        <w:t>.</w:t>
      </w:r>
    </w:p>
    <w:p w14:paraId="0D83068D" w14:textId="77777777" w:rsidR="00243557" w:rsidRPr="00831EA5" w:rsidRDefault="00243557" w:rsidP="00243557">
      <w:pPr>
        <w:pStyle w:val="Heading1"/>
      </w:pPr>
      <w:bookmarkStart w:id="42" w:name="_Toc187427128"/>
      <w:bookmarkStart w:id="43" w:name="_Toc187929295"/>
      <w:bookmarkStart w:id="44" w:name="_Toc196918699"/>
      <w:r>
        <w:t>Disclaimer</w:t>
      </w:r>
      <w:bookmarkEnd w:id="42"/>
      <w:bookmarkEnd w:id="43"/>
      <w:bookmarkEnd w:id="44"/>
      <w:r>
        <w:t xml:space="preserve"> </w:t>
      </w:r>
    </w:p>
    <w:p w14:paraId="769EFD13" w14:textId="77777777" w:rsidR="00243557" w:rsidRPr="004F5A37" w:rsidRDefault="00243557" w:rsidP="00243557">
      <w:pPr>
        <w:pStyle w:val="BodyText1"/>
      </w:pPr>
      <w:r w:rsidRPr="004F5A3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4C5FC866" w14:textId="77777777" w:rsidR="00243557" w:rsidRPr="004F5A37" w:rsidRDefault="00243557" w:rsidP="00DA0250">
      <w:pPr>
        <w:pStyle w:val="BodyText1"/>
        <w:numPr>
          <w:ilvl w:val="0"/>
          <w:numId w:val="21"/>
        </w:numPr>
      </w:pPr>
      <w:r w:rsidRPr="004F5A37">
        <w:t>any direct, indirect and consequential losses</w:t>
      </w:r>
    </w:p>
    <w:p w14:paraId="1197CCB2" w14:textId="77777777" w:rsidR="00243557" w:rsidRPr="004F5A37" w:rsidRDefault="00243557" w:rsidP="00DA0250">
      <w:pPr>
        <w:pStyle w:val="BodyText1"/>
        <w:numPr>
          <w:ilvl w:val="0"/>
          <w:numId w:val="21"/>
        </w:numPr>
      </w:pPr>
      <w:r w:rsidRPr="004F5A37">
        <w:t>any loss or damage caused by civil wrongs, breach of contract or otherwise</w:t>
      </w:r>
    </w:p>
    <w:p w14:paraId="433D616D" w14:textId="40E59DEC" w:rsidR="208CC894" w:rsidRPr="005B4401" w:rsidRDefault="00243557" w:rsidP="005B4401">
      <w:pPr>
        <w:pStyle w:val="BodyText1"/>
      </w:pPr>
      <w:r w:rsidRPr="004F5A37">
        <w:lastRenderedPageBreak/>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bookmarkEnd w:id="4"/>
      <w:bookmarkEnd w:id="3"/>
      <w:bookmarkEnd w:id="2"/>
      <w:bookmarkEnd w:id="1"/>
    </w:p>
    <w:p w14:paraId="2154576A" w14:textId="77777777" w:rsidR="006243FF" w:rsidRPr="00E67C75" w:rsidRDefault="006243FF" w:rsidP="64367E61">
      <w:pPr>
        <w:pStyle w:val="BodyText1"/>
        <w:rPr>
          <w:color w:val="6E7571" w:themeColor="text2"/>
          <w:sz w:val="32"/>
          <w:szCs w:val="32"/>
          <w:u w:val="single"/>
        </w:rPr>
      </w:pPr>
    </w:p>
    <w:sectPr w:rsidR="006243FF" w:rsidRPr="00E67C75" w:rsidSect="006A6137">
      <w:headerReference w:type="even" r:id="rId23"/>
      <w:headerReference w:type="default" r:id="rId24"/>
      <w:footerReference w:type="even" r:id="rId25"/>
      <w:footerReference w:type="default" r:id="rId26"/>
      <w:headerReference w:type="first" r:id="rId27"/>
      <w:footerReference w:type="first" r:id="rId28"/>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8541B" w14:textId="77777777" w:rsidR="00B10914" w:rsidRDefault="00B10914" w:rsidP="00660C79">
      <w:pPr>
        <w:spacing w:line="240" w:lineRule="auto"/>
      </w:pPr>
      <w:r>
        <w:separator/>
      </w:r>
    </w:p>
  </w:endnote>
  <w:endnote w:type="continuationSeparator" w:id="0">
    <w:p w14:paraId="4B0A5040" w14:textId="77777777" w:rsidR="00B10914" w:rsidRDefault="00B10914" w:rsidP="00660C79">
      <w:pPr>
        <w:spacing w:line="240" w:lineRule="auto"/>
      </w:pPr>
      <w:r>
        <w:continuationSeparator/>
      </w:r>
    </w:p>
  </w:endnote>
  <w:endnote w:type="continuationNotice" w:id="1">
    <w:p w14:paraId="01764664" w14:textId="77777777" w:rsidR="00B10914" w:rsidRDefault="00B109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C3E6E"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4679A160" wp14:editId="4330B1C6">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C954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9A160"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01C954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3C73F84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4808680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8AA849"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EC49"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3E20C0DC" wp14:editId="0993A027">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73FC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20C0DC"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6773FC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542A4E3D"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F739EAD" wp14:editId="119B60FD">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71B47C8"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760849F5"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0A2701" w14:textId="77777777" w:rsidR="00917BB1" w:rsidRDefault="00917BB1" w:rsidP="00917BB1">
    <w:pPr>
      <w:pStyle w:val="Footer"/>
      <w:ind w:right="360"/>
    </w:pPr>
    <w:r>
      <w:rPr>
        <w:noProof/>
      </w:rPr>
      <w:drawing>
        <wp:inline distT="0" distB="0" distL="0" distR="0" wp14:anchorId="10E4936B" wp14:editId="2BF82A9E">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AB38A"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1BE8D802" wp14:editId="4EB3943A">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587A5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E8D802"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A587A5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D791E" w14:textId="77777777" w:rsidR="00B10914" w:rsidRDefault="00B10914" w:rsidP="00660C79">
      <w:pPr>
        <w:spacing w:line="240" w:lineRule="auto"/>
      </w:pPr>
      <w:r>
        <w:separator/>
      </w:r>
    </w:p>
  </w:footnote>
  <w:footnote w:type="continuationSeparator" w:id="0">
    <w:p w14:paraId="22FAF9FE" w14:textId="77777777" w:rsidR="00B10914" w:rsidRDefault="00B10914" w:rsidP="00660C79">
      <w:pPr>
        <w:spacing w:line="240" w:lineRule="auto"/>
      </w:pPr>
      <w:r>
        <w:continuationSeparator/>
      </w:r>
    </w:p>
  </w:footnote>
  <w:footnote w:type="continuationNotice" w:id="1">
    <w:p w14:paraId="0D40F17F" w14:textId="77777777" w:rsidR="00B10914" w:rsidRDefault="00B10914">
      <w:pPr>
        <w:spacing w:line="240" w:lineRule="auto"/>
      </w:pPr>
    </w:p>
  </w:footnote>
  <w:footnote w:id="2">
    <w:p w14:paraId="190BD752" w14:textId="4E9DA821" w:rsidR="00DE4D20" w:rsidRDefault="00DE4D20" w:rsidP="0030581B">
      <w:pPr>
        <w:pStyle w:val="BodyText1"/>
        <w:rPr>
          <w:rFonts w:ascii="Arial" w:eastAsia="Arial" w:hAnsi="Arial"/>
          <w:color w:val="000000"/>
          <w:u w:val="single"/>
        </w:rPr>
      </w:pPr>
      <w:r w:rsidRPr="37266E5E">
        <w:rPr>
          <w:rStyle w:val="FootnoteReference"/>
        </w:rPr>
        <w:footnoteRef/>
      </w:r>
      <w:r>
        <w:t xml:space="preserve"> Sewerage Scotland Act definitions “public drain” means any drain which is vested in a local authority or Scottish Water. </w:t>
      </w:r>
      <w:r w:rsidRPr="37266E5E">
        <w:rPr>
          <w:rFonts w:ascii="Arial" w:eastAsia="Arial" w:hAnsi="Arial"/>
          <w:color w:val="3C4741" w:themeColor="text1"/>
        </w:rPr>
        <w:t>“drain” in relation to premises, means any pipe or drain within the curtilage of those premises used solely for or in connection with the drainage of one building or of any buildings or yards appurtenant to buildings within the same curtilage;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2A01"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238A2F63" wp14:editId="0748BADE">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62A44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A2F63"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562A44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8A17" w14:textId="0E6E91A5"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C357838" wp14:editId="7A51BE34">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67C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357838"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667C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8C4D81">
      <w:rPr>
        <w:color w:val="6E7571" w:themeColor="text2"/>
      </w:rPr>
      <w:t xml:space="preserve">EASR </w:t>
    </w:r>
    <w:r w:rsidR="003760BC">
      <w:rPr>
        <w:color w:val="6E7571" w:themeColor="text2"/>
      </w:rPr>
      <w:t xml:space="preserve">Guidance: </w:t>
    </w:r>
    <w:r w:rsidR="00A85865">
      <w:rPr>
        <w:color w:val="6E7571" w:themeColor="text2"/>
      </w:rPr>
      <w:t>The discharge of water r</w:t>
    </w:r>
    <w:r w:rsidR="003760BC">
      <w:rPr>
        <w:color w:val="6E7571" w:themeColor="text2"/>
      </w:rPr>
      <w:t>un-off from construction sites</w:t>
    </w:r>
  </w:p>
  <w:p w14:paraId="0A6A7637" w14:textId="0E6E91A5" w:rsidR="008D113C" w:rsidRDefault="007D441B" w:rsidP="00F16DEC">
    <w:pPr>
      <w:pStyle w:val="BodyText1"/>
      <w:tabs>
        <w:tab w:val="left" w:pos="560"/>
        <w:tab w:val="right" w:pos="10222"/>
      </w:tabs>
    </w:pPr>
    <w:r>
      <w:rPr>
        <w:noProof/>
      </w:rPr>
      <mc:AlternateContent>
        <mc:Choice Requires="wps">
          <w:drawing>
            <wp:anchor distT="0" distB="0" distL="114300" distR="114300" simplePos="0" relativeHeight="251658240" behindDoc="0" locked="0" layoutInCell="1" allowOverlap="1" wp14:anchorId="2CFAC422" wp14:editId="2B430DE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1F79DA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4E46E"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6A87B275" wp14:editId="72D62225">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C65A9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87B275"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3C65A9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16B"/>
    <w:multiLevelType w:val="hybridMultilevel"/>
    <w:tmpl w:val="C6FAF0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6216B"/>
    <w:multiLevelType w:val="hybridMultilevel"/>
    <w:tmpl w:val="9132BE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4E7977"/>
    <w:multiLevelType w:val="hybridMultilevel"/>
    <w:tmpl w:val="1714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37095"/>
    <w:multiLevelType w:val="hybridMultilevel"/>
    <w:tmpl w:val="AC14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C018A"/>
    <w:multiLevelType w:val="multilevel"/>
    <w:tmpl w:val="7C4A9B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FC64FE2"/>
    <w:multiLevelType w:val="hybridMultilevel"/>
    <w:tmpl w:val="AD4E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E21AA"/>
    <w:multiLevelType w:val="hybridMultilevel"/>
    <w:tmpl w:val="4BBA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10FA8"/>
    <w:multiLevelType w:val="hybridMultilevel"/>
    <w:tmpl w:val="B98A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A1756"/>
    <w:multiLevelType w:val="multilevel"/>
    <w:tmpl w:val="F6804DE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11417F8"/>
    <w:multiLevelType w:val="hybridMultilevel"/>
    <w:tmpl w:val="6EDE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22B5A"/>
    <w:multiLevelType w:val="hybridMultilevel"/>
    <w:tmpl w:val="A814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F06F7"/>
    <w:multiLevelType w:val="hybridMultilevel"/>
    <w:tmpl w:val="E784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23A5D"/>
    <w:multiLevelType w:val="hybridMultilevel"/>
    <w:tmpl w:val="6512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37BFD"/>
    <w:multiLevelType w:val="hybridMultilevel"/>
    <w:tmpl w:val="FB28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A00CE"/>
    <w:multiLevelType w:val="hybridMultilevel"/>
    <w:tmpl w:val="3E98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14111"/>
    <w:multiLevelType w:val="multilevel"/>
    <w:tmpl w:val="64F6B122"/>
    <w:lvl w:ilvl="0">
      <w:start w:val="2"/>
      <w:numFmt w:val="lowerRoman"/>
      <w:lvlText w:val="%1."/>
      <w:lvlJc w:val="right"/>
      <w:pPr>
        <w:tabs>
          <w:tab w:val="num" w:pos="720"/>
        </w:tabs>
        <w:ind w:left="720" w:hanging="360"/>
      </w:pPr>
    </w:lvl>
    <w:lvl w:ilvl="1">
      <w:start w:val="1"/>
      <w:numFmt w:val="lowerLetter"/>
      <w:lvlText w:val="%2)"/>
      <w:lvlJc w:val="left"/>
      <w:pPr>
        <w:ind w:left="1800" w:hanging="72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A6121AC"/>
    <w:multiLevelType w:val="hybridMultilevel"/>
    <w:tmpl w:val="DE86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DF341A"/>
    <w:multiLevelType w:val="hybridMultilevel"/>
    <w:tmpl w:val="F7CE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B444E4"/>
    <w:multiLevelType w:val="hybridMultilevel"/>
    <w:tmpl w:val="2FFE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67473"/>
    <w:multiLevelType w:val="hybridMultilevel"/>
    <w:tmpl w:val="82D6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B4079"/>
    <w:multiLevelType w:val="hybridMultilevel"/>
    <w:tmpl w:val="3F32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43853"/>
    <w:multiLevelType w:val="hybridMultilevel"/>
    <w:tmpl w:val="31B0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0B53F3"/>
    <w:multiLevelType w:val="hybridMultilevel"/>
    <w:tmpl w:val="96CA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F1E7E"/>
    <w:multiLevelType w:val="hybridMultilevel"/>
    <w:tmpl w:val="B0BE154C"/>
    <w:lvl w:ilvl="0" w:tplc="08090001">
      <w:start w:val="1"/>
      <w:numFmt w:val="bullet"/>
      <w:lvlText w:val=""/>
      <w:lvlJc w:val="left"/>
      <w:pPr>
        <w:ind w:left="720" w:hanging="360"/>
      </w:pPr>
      <w:rPr>
        <w:rFonts w:ascii="Symbol" w:hAnsi="Symbol" w:hint="default"/>
      </w:rPr>
    </w:lvl>
    <w:lvl w:ilvl="1" w:tplc="892A8EB0">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C14377"/>
    <w:multiLevelType w:val="hybridMultilevel"/>
    <w:tmpl w:val="D118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F7230B"/>
    <w:multiLevelType w:val="hybridMultilevel"/>
    <w:tmpl w:val="41F49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7257D"/>
    <w:multiLevelType w:val="hybridMultilevel"/>
    <w:tmpl w:val="BB16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264E6"/>
    <w:multiLevelType w:val="hybridMultilevel"/>
    <w:tmpl w:val="97FE5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A265DF"/>
    <w:multiLevelType w:val="hybridMultilevel"/>
    <w:tmpl w:val="EBE4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C0645F"/>
    <w:multiLevelType w:val="hybridMultilevel"/>
    <w:tmpl w:val="088A01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4E71974"/>
    <w:multiLevelType w:val="hybridMultilevel"/>
    <w:tmpl w:val="8B3E6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2118D8"/>
    <w:multiLevelType w:val="hybridMultilevel"/>
    <w:tmpl w:val="8CAA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374D1"/>
    <w:multiLevelType w:val="hybridMultilevel"/>
    <w:tmpl w:val="71041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62293"/>
    <w:multiLevelType w:val="hybridMultilevel"/>
    <w:tmpl w:val="637C07E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DDC41BD"/>
    <w:multiLevelType w:val="hybridMultilevel"/>
    <w:tmpl w:val="695E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380785"/>
    <w:multiLevelType w:val="hybridMultilevel"/>
    <w:tmpl w:val="783A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630958">
    <w:abstractNumId w:val="4"/>
  </w:num>
  <w:num w:numId="2" w16cid:durableId="1417094844">
    <w:abstractNumId w:val="16"/>
  </w:num>
  <w:num w:numId="3" w16cid:durableId="264728965">
    <w:abstractNumId w:val="8"/>
  </w:num>
  <w:num w:numId="4" w16cid:durableId="1955860707">
    <w:abstractNumId w:val="5"/>
  </w:num>
  <w:num w:numId="5" w16cid:durableId="1240097069">
    <w:abstractNumId w:val="17"/>
  </w:num>
  <w:num w:numId="6" w16cid:durableId="162471312">
    <w:abstractNumId w:val="22"/>
  </w:num>
  <w:num w:numId="7" w16cid:durableId="107506824">
    <w:abstractNumId w:val="25"/>
  </w:num>
  <w:num w:numId="8" w16cid:durableId="1355813560">
    <w:abstractNumId w:val="15"/>
  </w:num>
  <w:num w:numId="9" w16cid:durableId="1463042111">
    <w:abstractNumId w:val="29"/>
  </w:num>
  <w:num w:numId="10" w16cid:durableId="554583246">
    <w:abstractNumId w:val="24"/>
  </w:num>
  <w:num w:numId="11" w16cid:durableId="1874492580">
    <w:abstractNumId w:val="1"/>
  </w:num>
  <w:num w:numId="12" w16cid:durableId="1722365184">
    <w:abstractNumId w:val="30"/>
  </w:num>
  <w:num w:numId="13" w16cid:durableId="1694454545">
    <w:abstractNumId w:val="27"/>
  </w:num>
  <w:num w:numId="14" w16cid:durableId="1693342632">
    <w:abstractNumId w:val="2"/>
  </w:num>
  <w:num w:numId="15" w16cid:durableId="1381250716">
    <w:abstractNumId w:val="13"/>
  </w:num>
  <w:num w:numId="16" w16cid:durableId="404032953">
    <w:abstractNumId w:val="34"/>
  </w:num>
  <w:num w:numId="17" w16cid:durableId="1947495740">
    <w:abstractNumId w:val="26"/>
  </w:num>
  <w:num w:numId="18" w16cid:durableId="209920518">
    <w:abstractNumId w:val="3"/>
  </w:num>
  <w:num w:numId="19" w16cid:durableId="129372539">
    <w:abstractNumId w:val="20"/>
  </w:num>
  <w:num w:numId="20" w16cid:durableId="1596477511">
    <w:abstractNumId w:val="33"/>
  </w:num>
  <w:num w:numId="21" w16cid:durableId="2080787999">
    <w:abstractNumId w:val="11"/>
  </w:num>
  <w:num w:numId="22" w16cid:durableId="671222514">
    <w:abstractNumId w:val="7"/>
  </w:num>
  <w:num w:numId="23" w16cid:durableId="370304284">
    <w:abstractNumId w:val="14"/>
  </w:num>
  <w:num w:numId="24" w16cid:durableId="1622609591">
    <w:abstractNumId w:val="10"/>
  </w:num>
  <w:num w:numId="25" w16cid:durableId="266079539">
    <w:abstractNumId w:val="6"/>
  </w:num>
  <w:num w:numId="26" w16cid:durableId="1508211849">
    <w:abstractNumId w:val="31"/>
  </w:num>
  <w:num w:numId="27" w16cid:durableId="1296716451">
    <w:abstractNumId w:val="0"/>
  </w:num>
  <w:num w:numId="28" w16cid:durableId="690838139">
    <w:abstractNumId w:val="23"/>
  </w:num>
  <w:num w:numId="29" w16cid:durableId="1767992491">
    <w:abstractNumId w:val="12"/>
  </w:num>
  <w:num w:numId="30" w16cid:durableId="1812861959">
    <w:abstractNumId w:val="32"/>
  </w:num>
  <w:num w:numId="31" w16cid:durableId="842427729">
    <w:abstractNumId w:val="35"/>
  </w:num>
  <w:num w:numId="32" w16cid:durableId="246040165">
    <w:abstractNumId w:val="19"/>
  </w:num>
  <w:num w:numId="33" w16cid:durableId="2123497983">
    <w:abstractNumId w:val="21"/>
  </w:num>
  <w:num w:numId="34" w16cid:durableId="109787545">
    <w:abstractNumId w:val="28"/>
  </w:num>
  <w:num w:numId="35" w16cid:durableId="923804114">
    <w:abstractNumId w:val="9"/>
  </w:num>
  <w:num w:numId="36" w16cid:durableId="1342121911">
    <w:abstractNumId w:val="18"/>
  </w:num>
  <w:num w:numId="37" w16cid:durableId="2001762138">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3D"/>
    <w:rsid w:val="00000115"/>
    <w:rsid w:val="0000029C"/>
    <w:rsid w:val="000012EA"/>
    <w:rsid w:val="00002F95"/>
    <w:rsid w:val="00003DDC"/>
    <w:rsid w:val="00005460"/>
    <w:rsid w:val="000069DB"/>
    <w:rsid w:val="0001052D"/>
    <w:rsid w:val="000109CA"/>
    <w:rsid w:val="00012DAD"/>
    <w:rsid w:val="00013CB9"/>
    <w:rsid w:val="000143D2"/>
    <w:rsid w:val="00014C3C"/>
    <w:rsid w:val="00014C80"/>
    <w:rsid w:val="00016B91"/>
    <w:rsid w:val="00016F42"/>
    <w:rsid w:val="00020B57"/>
    <w:rsid w:val="0002362C"/>
    <w:rsid w:val="0002476A"/>
    <w:rsid w:val="00024DF2"/>
    <w:rsid w:val="000253B4"/>
    <w:rsid w:val="00027AD3"/>
    <w:rsid w:val="0003257F"/>
    <w:rsid w:val="00032829"/>
    <w:rsid w:val="00033A19"/>
    <w:rsid w:val="00033EFA"/>
    <w:rsid w:val="000341C8"/>
    <w:rsid w:val="000346F1"/>
    <w:rsid w:val="000359CF"/>
    <w:rsid w:val="00036374"/>
    <w:rsid w:val="0003687E"/>
    <w:rsid w:val="00040561"/>
    <w:rsid w:val="00041B2B"/>
    <w:rsid w:val="00042BE2"/>
    <w:rsid w:val="00043897"/>
    <w:rsid w:val="00045886"/>
    <w:rsid w:val="000458BA"/>
    <w:rsid w:val="00045A8D"/>
    <w:rsid w:val="00046945"/>
    <w:rsid w:val="00047671"/>
    <w:rsid w:val="00051F9A"/>
    <w:rsid w:val="00052B08"/>
    <w:rsid w:val="00053598"/>
    <w:rsid w:val="00053630"/>
    <w:rsid w:val="00053665"/>
    <w:rsid w:val="00057A6D"/>
    <w:rsid w:val="00060088"/>
    <w:rsid w:val="00060EA5"/>
    <w:rsid w:val="000613A3"/>
    <w:rsid w:val="00063C07"/>
    <w:rsid w:val="000657D6"/>
    <w:rsid w:val="000664F0"/>
    <w:rsid w:val="00070937"/>
    <w:rsid w:val="00073BFD"/>
    <w:rsid w:val="00073D26"/>
    <w:rsid w:val="00081C0A"/>
    <w:rsid w:val="00082855"/>
    <w:rsid w:val="000845F5"/>
    <w:rsid w:val="00087511"/>
    <w:rsid w:val="000920EC"/>
    <w:rsid w:val="00092B8A"/>
    <w:rsid w:val="00093486"/>
    <w:rsid w:val="00093F72"/>
    <w:rsid w:val="00094083"/>
    <w:rsid w:val="00094A7D"/>
    <w:rsid w:val="000953ED"/>
    <w:rsid w:val="00096565"/>
    <w:rsid w:val="000968C7"/>
    <w:rsid w:val="000A0AC4"/>
    <w:rsid w:val="000A5A68"/>
    <w:rsid w:val="000A62F1"/>
    <w:rsid w:val="000A7296"/>
    <w:rsid w:val="000A7412"/>
    <w:rsid w:val="000A7DE8"/>
    <w:rsid w:val="000B0F1E"/>
    <w:rsid w:val="000B1BEE"/>
    <w:rsid w:val="000B38FF"/>
    <w:rsid w:val="000B3EB2"/>
    <w:rsid w:val="000B53D4"/>
    <w:rsid w:val="000B5621"/>
    <w:rsid w:val="000B67B0"/>
    <w:rsid w:val="000B6D69"/>
    <w:rsid w:val="000B74C7"/>
    <w:rsid w:val="000B7559"/>
    <w:rsid w:val="000B7F86"/>
    <w:rsid w:val="000C1B83"/>
    <w:rsid w:val="000C6332"/>
    <w:rsid w:val="000D0DD2"/>
    <w:rsid w:val="000D0FC0"/>
    <w:rsid w:val="000D1E37"/>
    <w:rsid w:val="000D2E07"/>
    <w:rsid w:val="000D51A4"/>
    <w:rsid w:val="000D546A"/>
    <w:rsid w:val="000D55C3"/>
    <w:rsid w:val="000D58CF"/>
    <w:rsid w:val="000D6BEE"/>
    <w:rsid w:val="000E0D15"/>
    <w:rsid w:val="000E209E"/>
    <w:rsid w:val="000E282B"/>
    <w:rsid w:val="000E2ED6"/>
    <w:rsid w:val="000E44BB"/>
    <w:rsid w:val="000E45E7"/>
    <w:rsid w:val="000E714A"/>
    <w:rsid w:val="000E7259"/>
    <w:rsid w:val="000E7934"/>
    <w:rsid w:val="000F0BB9"/>
    <w:rsid w:val="000F18B3"/>
    <w:rsid w:val="000F2449"/>
    <w:rsid w:val="000F402A"/>
    <w:rsid w:val="000F5173"/>
    <w:rsid w:val="000F5985"/>
    <w:rsid w:val="000F6BFE"/>
    <w:rsid w:val="000F7699"/>
    <w:rsid w:val="00100F45"/>
    <w:rsid w:val="00105F31"/>
    <w:rsid w:val="001076F0"/>
    <w:rsid w:val="00112FE1"/>
    <w:rsid w:val="00114656"/>
    <w:rsid w:val="00115225"/>
    <w:rsid w:val="00116E48"/>
    <w:rsid w:val="00122175"/>
    <w:rsid w:val="001239D0"/>
    <w:rsid w:val="001265C8"/>
    <w:rsid w:val="00130496"/>
    <w:rsid w:val="00132769"/>
    <w:rsid w:val="00133BC8"/>
    <w:rsid w:val="00133EBD"/>
    <w:rsid w:val="001355CF"/>
    <w:rsid w:val="001359AA"/>
    <w:rsid w:val="0014068B"/>
    <w:rsid w:val="001425E5"/>
    <w:rsid w:val="001447A8"/>
    <w:rsid w:val="00144D3F"/>
    <w:rsid w:val="00147F4A"/>
    <w:rsid w:val="001502AD"/>
    <w:rsid w:val="00150506"/>
    <w:rsid w:val="00150C7C"/>
    <w:rsid w:val="0015111A"/>
    <w:rsid w:val="001565F3"/>
    <w:rsid w:val="00156E66"/>
    <w:rsid w:val="00157D28"/>
    <w:rsid w:val="00157EF5"/>
    <w:rsid w:val="001614FC"/>
    <w:rsid w:val="00161C95"/>
    <w:rsid w:val="0016332F"/>
    <w:rsid w:val="00164724"/>
    <w:rsid w:val="00170850"/>
    <w:rsid w:val="00170D76"/>
    <w:rsid w:val="00172B1F"/>
    <w:rsid w:val="00174EBA"/>
    <w:rsid w:val="00174FF0"/>
    <w:rsid w:val="00175FC1"/>
    <w:rsid w:val="00180E62"/>
    <w:rsid w:val="00190A95"/>
    <w:rsid w:val="001918A2"/>
    <w:rsid w:val="00192522"/>
    <w:rsid w:val="001A137B"/>
    <w:rsid w:val="001A4AC9"/>
    <w:rsid w:val="001A635F"/>
    <w:rsid w:val="001A7E80"/>
    <w:rsid w:val="001B31AE"/>
    <w:rsid w:val="001B323C"/>
    <w:rsid w:val="001B63CD"/>
    <w:rsid w:val="001C011A"/>
    <w:rsid w:val="001C094B"/>
    <w:rsid w:val="001C0E8E"/>
    <w:rsid w:val="001C1B9D"/>
    <w:rsid w:val="001C574E"/>
    <w:rsid w:val="001D099A"/>
    <w:rsid w:val="001D18E5"/>
    <w:rsid w:val="001D2BF4"/>
    <w:rsid w:val="001D4C12"/>
    <w:rsid w:val="001D7779"/>
    <w:rsid w:val="001E069D"/>
    <w:rsid w:val="001E173C"/>
    <w:rsid w:val="001E24CC"/>
    <w:rsid w:val="001E2B26"/>
    <w:rsid w:val="001E2CD1"/>
    <w:rsid w:val="001E4E9F"/>
    <w:rsid w:val="001E5929"/>
    <w:rsid w:val="001E7048"/>
    <w:rsid w:val="001E7E84"/>
    <w:rsid w:val="001F050E"/>
    <w:rsid w:val="001F1151"/>
    <w:rsid w:val="001F2427"/>
    <w:rsid w:val="001F3991"/>
    <w:rsid w:val="001F3F3D"/>
    <w:rsid w:val="001F4CD1"/>
    <w:rsid w:val="001F7B96"/>
    <w:rsid w:val="00203184"/>
    <w:rsid w:val="002043BF"/>
    <w:rsid w:val="00207E1A"/>
    <w:rsid w:val="002122EC"/>
    <w:rsid w:val="002123F1"/>
    <w:rsid w:val="00212504"/>
    <w:rsid w:val="00213F8E"/>
    <w:rsid w:val="00222902"/>
    <w:rsid w:val="00222CF9"/>
    <w:rsid w:val="00226B05"/>
    <w:rsid w:val="0023007F"/>
    <w:rsid w:val="00236552"/>
    <w:rsid w:val="00236F55"/>
    <w:rsid w:val="0023739E"/>
    <w:rsid w:val="002421C6"/>
    <w:rsid w:val="00243557"/>
    <w:rsid w:val="00243D66"/>
    <w:rsid w:val="00246872"/>
    <w:rsid w:val="0025265C"/>
    <w:rsid w:val="002574FD"/>
    <w:rsid w:val="002618BA"/>
    <w:rsid w:val="00261A16"/>
    <w:rsid w:val="002643BD"/>
    <w:rsid w:val="002652F6"/>
    <w:rsid w:val="00267EB9"/>
    <w:rsid w:val="00272334"/>
    <w:rsid w:val="0027400C"/>
    <w:rsid w:val="00275862"/>
    <w:rsid w:val="00275C16"/>
    <w:rsid w:val="00276245"/>
    <w:rsid w:val="0027658E"/>
    <w:rsid w:val="0027748B"/>
    <w:rsid w:val="002807F1"/>
    <w:rsid w:val="00281077"/>
    <w:rsid w:val="0028111A"/>
    <w:rsid w:val="00281BB1"/>
    <w:rsid w:val="00281F30"/>
    <w:rsid w:val="00282735"/>
    <w:rsid w:val="00284160"/>
    <w:rsid w:val="0028526E"/>
    <w:rsid w:val="00286FF9"/>
    <w:rsid w:val="002905F8"/>
    <w:rsid w:val="00290B1F"/>
    <w:rsid w:val="0029139E"/>
    <w:rsid w:val="00294376"/>
    <w:rsid w:val="002A160A"/>
    <w:rsid w:val="002A2EA5"/>
    <w:rsid w:val="002A3654"/>
    <w:rsid w:val="002A37AE"/>
    <w:rsid w:val="002A4F22"/>
    <w:rsid w:val="002B09F7"/>
    <w:rsid w:val="002B0E9A"/>
    <w:rsid w:val="002B153E"/>
    <w:rsid w:val="002B25E3"/>
    <w:rsid w:val="002B3A21"/>
    <w:rsid w:val="002B4ABD"/>
    <w:rsid w:val="002B4BE5"/>
    <w:rsid w:val="002B4CCB"/>
    <w:rsid w:val="002B5A32"/>
    <w:rsid w:val="002B7944"/>
    <w:rsid w:val="002C0820"/>
    <w:rsid w:val="002C161A"/>
    <w:rsid w:val="002C19A4"/>
    <w:rsid w:val="002C424C"/>
    <w:rsid w:val="002C7D4D"/>
    <w:rsid w:val="002D371D"/>
    <w:rsid w:val="002D4789"/>
    <w:rsid w:val="002D5D1B"/>
    <w:rsid w:val="002E32D9"/>
    <w:rsid w:val="002E4868"/>
    <w:rsid w:val="002E5B00"/>
    <w:rsid w:val="002F0022"/>
    <w:rsid w:val="002F1B3B"/>
    <w:rsid w:val="002F2500"/>
    <w:rsid w:val="002F42F9"/>
    <w:rsid w:val="002F431E"/>
    <w:rsid w:val="002F479B"/>
    <w:rsid w:val="002F48C4"/>
    <w:rsid w:val="0030096D"/>
    <w:rsid w:val="00301A50"/>
    <w:rsid w:val="00302D7A"/>
    <w:rsid w:val="00302E7C"/>
    <w:rsid w:val="00305181"/>
    <w:rsid w:val="0030581B"/>
    <w:rsid w:val="00312013"/>
    <w:rsid w:val="00312C0A"/>
    <w:rsid w:val="00312D7E"/>
    <w:rsid w:val="003161D4"/>
    <w:rsid w:val="00316BDF"/>
    <w:rsid w:val="00317020"/>
    <w:rsid w:val="003171D7"/>
    <w:rsid w:val="00317618"/>
    <w:rsid w:val="00321274"/>
    <w:rsid w:val="003279F1"/>
    <w:rsid w:val="00333580"/>
    <w:rsid w:val="00335F3F"/>
    <w:rsid w:val="00337BBC"/>
    <w:rsid w:val="00341421"/>
    <w:rsid w:val="0034372A"/>
    <w:rsid w:val="003474F7"/>
    <w:rsid w:val="00347C3F"/>
    <w:rsid w:val="00347DBC"/>
    <w:rsid w:val="003502EF"/>
    <w:rsid w:val="0035046B"/>
    <w:rsid w:val="0035143D"/>
    <w:rsid w:val="00353C68"/>
    <w:rsid w:val="00355731"/>
    <w:rsid w:val="003627FC"/>
    <w:rsid w:val="00363D9F"/>
    <w:rsid w:val="00364EE2"/>
    <w:rsid w:val="00365A6F"/>
    <w:rsid w:val="003662E5"/>
    <w:rsid w:val="00366CC9"/>
    <w:rsid w:val="003678AE"/>
    <w:rsid w:val="00367AF9"/>
    <w:rsid w:val="003710A6"/>
    <w:rsid w:val="00372915"/>
    <w:rsid w:val="0037481F"/>
    <w:rsid w:val="00375297"/>
    <w:rsid w:val="003760BC"/>
    <w:rsid w:val="00376A39"/>
    <w:rsid w:val="00377A47"/>
    <w:rsid w:val="00380502"/>
    <w:rsid w:val="00383160"/>
    <w:rsid w:val="00383789"/>
    <w:rsid w:val="00384BD2"/>
    <w:rsid w:val="003859BA"/>
    <w:rsid w:val="003911C5"/>
    <w:rsid w:val="003931B4"/>
    <w:rsid w:val="00394726"/>
    <w:rsid w:val="003955FD"/>
    <w:rsid w:val="00395C13"/>
    <w:rsid w:val="00396DCB"/>
    <w:rsid w:val="003975CD"/>
    <w:rsid w:val="003979E7"/>
    <w:rsid w:val="003A0F63"/>
    <w:rsid w:val="003A2A2D"/>
    <w:rsid w:val="003A69EB"/>
    <w:rsid w:val="003B1FF8"/>
    <w:rsid w:val="003B2AE6"/>
    <w:rsid w:val="003B3B26"/>
    <w:rsid w:val="003B4BAF"/>
    <w:rsid w:val="003B5533"/>
    <w:rsid w:val="003B70CC"/>
    <w:rsid w:val="003B743D"/>
    <w:rsid w:val="003B74EB"/>
    <w:rsid w:val="003B7B10"/>
    <w:rsid w:val="003B7E85"/>
    <w:rsid w:val="003C0B2C"/>
    <w:rsid w:val="003C0C73"/>
    <w:rsid w:val="003C167C"/>
    <w:rsid w:val="003C2EF1"/>
    <w:rsid w:val="003C35E8"/>
    <w:rsid w:val="003C3925"/>
    <w:rsid w:val="003C403B"/>
    <w:rsid w:val="003C4C92"/>
    <w:rsid w:val="003C57FE"/>
    <w:rsid w:val="003D11DB"/>
    <w:rsid w:val="003D19AD"/>
    <w:rsid w:val="003D2DDE"/>
    <w:rsid w:val="003D3929"/>
    <w:rsid w:val="003D46F9"/>
    <w:rsid w:val="003D53C2"/>
    <w:rsid w:val="003E0827"/>
    <w:rsid w:val="003E156B"/>
    <w:rsid w:val="003E510D"/>
    <w:rsid w:val="003E5F2E"/>
    <w:rsid w:val="003E71DA"/>
    <w:rsid w:val="003F11CC"/>
    <w:rsid w:val="003F1633"/>
    <w:rsid w:val="003F1681"/>
    <w:rsid w:val="003F185D"/>
    <w:rsid w:val="003F267A"/>
    <w:rsid w:val="003F5384"/>
    <w:rsid w:val="003F71A4"/>
    <w:rsid w:val="00401071"/>
    <w:rsid w:val="00401310"/>
    <w:rsid w:val="004017B6"/>
    <w:rsid w:val="00401E5C"/>
    <w:rsid w:val="0040251A"/>
    <w:rsid w:val="00404DDC"/>
    <w:rsid w:val="00405678"/>
    <w:rsid w:val="004058B5"/>
    <w:rsid w:val="004073BC"/>
    <w:rsid w:val="00410475"/>
    <w:rsid w:val="00410B86"/>
    <w:rsid w:val="00412C7E"/>
    <w:rsid w:val="004133B7"/>
    <w:rsid w:val="00413480"/>
    <w:rsid w:val="00413DE6"/>
    <w:rsid w:val="00414BD2"/>
    <w:rsid w:val="0041503D"/>
    <w:rsid w:val="004171BD"/>
    <w:rsid w:val="0041769C"/>
    <w:rsid w:val="00417C71"/>
    <w:rsid w:val="00420254"/>
    <w:rsid w:val="00423572"/>
    <w:rsid w:val="00423873"/>
    <w:rsid w:val="00425C24"/>
    <w:rsid w:val="00426377"/>
    <w:rsid w:val="00426ED7"/>
    <w:rsid w:val="00427000"/>
    <w:rsid w:val="004306B9"/>
    <w:rsid w:val="004309CE"/>
    <w:rsid w:val="004311E3"/>
    <w:rsid w:val="0043137E"/>
    <w:rsid w:val="004320AE"/>
    <w:rsid w:val="00432143"/>
    <w:rsid w:val="004335A4"/>
    <w:rsid w:val="00433794"/>
    <w:rsid w:val="004342D5"/>
    <w:rsid w:val="004352DC"/>
    <w:rsid w:val="00436E35"/>
    <w:rsid w:val="004409DA"/>
    <w:rsid w:val="00440C8C"/>
    <w:rsid w:val="004411F6"/>
    <w:rsid w:val="00444AA1"/>
    <w:rsid w:val="00447475"/>
    <w:rsid w:val="004510FF"/>
    <w:rsid w:val="00451CF7"/>
    <w:rsid w:val="00451E7E"/>
    <w:rsid w:val="004520C1"/>
    <w:rsid w:val="00453C26"/>
    <w:rsid w:val="00454476"/>
    <w:rsid w:val="00461077"/>
    <w:rsid w:val="004629EA"/>
    <w:rsid w:val="00462A37"/>
    <w:rsid w:val="004661CC"/>
    <w:rsid w:val="004675A9"/>
    <w:rsid w:val="0047037F"/>
    <w:rsid w:val="00471F7D"/>
    <w:rsid w:val="00475494"/>
    <w:rsid w:val="00476CE2"/>
    <w:rsid w:val="00477673"/>
    <w:rsid w:val="004829C9"/>
    <w:rsid w:val="004842F7"/>
    <w:rsid w:val="00484C4E"/>
    <w:rsid w:val="00485010"/>
    <w:rsid w:val="00485567"/>
    <w:rsid w:val="00485BE6"/>
    <w:rsid w:val="00486651"/>
    <w:rsid w:val="0048755E"/>
    <w:rsid w:val="00487591"/>
    <w:rsid w:val="00487E77"/>
    <w:rsid w:val="004912E3"/>
    <w:rsid w:val="00491D47"/>
    <w:rsid w:val="0049309D"/>
    <w:rsid w:val="0049433A"/>
    <w:rsid w:val="004A02F3"/>
    <w:rsid w:val="004A26F2"/>
    <w:rsid w:val="004A417D"/>
    <w:rsid w:val="004A691F"/>
    <w:rsid w:val="004A7B8D"/>
    <w:rsid w:val="004B30E9"/>
    <w:rsid w:val="004B37EA"/>
    <w:rsid w:val="004B6996"/>
    <w:rsid w:val="004B79BB"/>
    <w:rsid w:val="004C075A"/>
    <w:rsid w:val="004C37F9"/>
    <w:rsid w:val="004C4322"/>
    <w:rsid w:val="004C5E18"/>
    <w:rsid w:val="004D067E"/>
    <w:rsid w:val="004D3ABB"/>
    <w:rsid w:val="004D3CE0"/>
    <w:rsid w:val="004D3D4E"/>
    <w:rsid w:val="004D512A"/>
    <w:rsid w:val="004D6796"/>
    <w:rsid w:val="004E0B37"/>
    <w:rsid w:val="004E1575"/>
    <w:rsid w:val="004E499F"/>
    <w:rsid w:val="004F3300"/>
    <w:rsid w:val="004F54CF"/>
    <w:rsid w:val="004F5EF8"/>
    <w:rsid w:val="004F68A9"/>
    <w:rsid w:val="00500791"/>
    <w:rsid w:val="00501262"/>
    <w:rsid w:val="00504B65"/>
    <w:rsid w:val="00505366"/>
    <w:rsid w:val="00506818"/>
    <w:rsid w:val="00507249"/>
    <w:rsid w:val="0051086A"/>
    <w:rsid w:val="005139BB"/>
    <w:rsid w:val="00514DC6"/>
    <w:rsid w:val="00517AA8"/>
    <w:rsid w:val="00521E32"/>
    <w:rsid w:val="005257EC"/>
    <w:rsid w:val="00525FA3"/>
    <w:rsid w:val="00530B5F"/>
    <w:rsid w:val="0053274A"/>
    <w:rsid w:val="00532FD8"/>
    <w:rsid w:val="0053504E"/>
    <w:rsid w:val="00540422"/>
    <w:rsid w:val="00540D1A"/>
    <w:rsid w:val="0054101D"/>
    <w:rsid w:val="00541D1C"/>
    <w:rsid w:val="00541FBC"/>
    <w:rsid w:val="00542325"/>
    <w:rsid w:val="00542703"/>
    <w:rsid w:val="00543CE2"/>
    <w:rsid w:val="00544E15"/>
    <w:rsid w:val="00545FB0"/>
    <w:rsid w:val="0054612D"/>
    <w:rsid w:val="00546188"/>
    <w:rsid w:val="00546C9F"/>
    <w:rsid w:val="00547971"/>
    <w:rsid w:val="0055033B"/>
    <w:rsid w:val="00551989"/>
    <w:rsid w:val="00551B6E"/>
    <w:rsid w:val="00552512"/>
    <w:rsid w:val="00561E85"/>
    <w:rsid w:val="00564016"/>
    <w:rsid w:val="00566412"/>
    <w:rsid w:val="00570525"/>
    <w:rsid w:val="00570957"/>
    <w:rsid w:val="00570E74"/>
    <w:rsid w:val="00573623"/>
    <w:rsid w:val="00577C5C"/>
    <w:rsid w:val="00577D2A"/>
    <w:rsid w:val="00580940"/>
    <w:rsid w:val="00581558"/>
    <w:rsid w:val="00582563"/>
    <w:rsid w:val="005827E9"/>
    <w:rsid w:val="0058314A"/>
    <w:rsid w:val="00583CF0"/>
    <w:rsid w:val="00584796"/>
    <w:rsid w:val="00585B51"/>
    <w:rsid w:val="005863FB"/>
    <w:rsid w:val="005874A9"/>
    <w:rsid w:val="00587EA6"/>
    <w:rsid w:val="0059183D"/>
    <w:rsid w:val="005933FD"/>
    <w:rsid w:val="0059399E"/>
    <w:rsid w:val="00595327"/>
    <w:rsid w:val="00596B81"/>
    <w:rsid w:val="00596D17"/>
    <w:rsid w:val="005A08CA"/>
    <w:rsid w:val="005A0FB6"/>
    <w:rsid w:val="005A2C46"/>
    <w:rsid w:val="005A355E"/>
    <w:rsid w:val="005A3B2C"/>
    <w:rsid w:val="005A5703"/>
    <w:rsid w:val="005A62C4"/>
    <w:rsid w:val="005A6B14"/>
    <w:rsid w:val="005A6FC1"/>
    <w:rsid w:val="005A709B"/>
    <w:rsid w:val="005A7C05"/>
    <w:rsid w:val="005B1137"/>
    <w:rsid w:val="005B2610"/>
    <w:rsid w:val="005B300F"/>
    <w:rsid w:val="005B3333"/>
    <w:rsid w:val="005B37BE"/>
    <w:rsid w:val="005B40F5"/>
    <w:rsid w:val="005B4401"/>
    <w:rsid w:val="005B543A"/>
    <w:rsid w:val="005B62A0"/>
    <w:rsid w:val="005C2653"/>
    <w:rsid w:val="005C5258"/>
    <w:rsid w:val="005C60EF"/>
    <w:rsid w:val="005D04FB"/>
    <w:rsid w:val="005D0619"/>
    <w:rsid w:val="005D1213"/>
    <w:rsid w:val="005D1619"/>
    <w:rsid w:val="005D3217"/>
    <w:rsid w:val="005D3D43"/>
    <w:rsid w:val="005D4307"/>
    <w:rsid w:val="005D568B"/>
    <w:rsid w:val="005D6301"/>
    <w:rsid w:val="005D734C"/>
    <w:rsid w:val="005D7F29"/>
    <w:rsid w:val="005E1BEB"/>
    <w:rsid w:val="005E2498"/>
    <w:rsid w:val="005E2564"/>
    <w:rsid w:val="005E4095"/>
    <w:rsid w:val="005E55CD"/>
    <w:rsid w:val="005E6411"/>
    <w:rsid w:val="005E64A5"/>
    <w:rsid w:val="005F0607"/>
    <w:rsid w:val="005F1514"/>
    <w:rsid w:val="005F2AEB"/>
    <w:rsid w:val="005F3606"/>
    <w:rsid w:val="005F4C19"/>
    <w:rsid w:val="005F525E"/>
    <w:rsid w:val="005F6EBC"/>
    <w:rsid w:val="00600A6C"/>
    <w:rsid w:val="00600B25"/>
    <w:rsid w:val="00601DFE"/>
    <w:rsid w:val="0060206B"/>
    <w:rsid w:val="0060349F"/>
    <w:rsid w:val="00607939"/>
    <w:rsid w:val="006103FA"/>
    <w:rsid w:val="006153F0"/>
    <w:rsid w:val="00615E9D"/>
    <w:rsid w:val="00617BC7"/>
    <w:rsid w:val="006232B0"/>
    <w:rsid w:val="006243FF"/>
    <w:rsid w:val="006253D4"/>
    <w:rsid w:val="006255DE"/>
    <w:rsid w:val="006300BC"/>
    <w:rsid w:val="00630D1E"/>
    <w:rsid w:val="00631684"/>
    <w:rsid w:val="00632C1E"/>
    <w:rsid w:val="00633318"/>
    <w:rsid w:val="00633E36"/>
    <w:rsid w:val="00636CA9"/>
    <w:rsid w:val="00637870"/>
    <w:rsid w:val="006412B5"/>
    <w:rsid w:val="00645490"/>
    <w:rsid w:val="0064661F"/>
    <w:rsid w:val="00646935"/>
    <w:rsid w:val="00646FE4"/>
    <w:rsid w:val="00647255"/>
    <w:rsid w:val="00653B9B"/>
    <w:rsid w:val="00654246"/>
    <w:rsid w:val="00655CFA"/>
    <w:rsid w:val="00660ABD"/>
    <w:rsid w:val="00660C79"/>
    <w:rsid w:val="00663B38"/>
    <w:rsid w:val="00664333"/>
    <w:rsid w:val="00664377"/>
    <w:rsid w:val="00665261"/>
    <w:rsid w:val="00665684"/>
    <w:rsid w:val="00666628"/>
    <w:rsid w:val="00666ABE"/>
    <w:rsid w:val="00666C3F"/>
    <w:rsid w:val="00670D78"/>
    <w:rsid w:val="00671263"/>
    <w:rsid w:val="00672162"/>
    <w:rsid w:val="00674EB6"/>
    <w:rsid w:val="0067713C"/>
    <w:rsid w:val="00684F5A"/>
    <w:rsid w:val="00686073"/>
    <w:rsid w:val="0069198D"/>
    <w:rsid w:val="006921CD"/>
    <w:rsid w:val="00693F79"/>
    <w:rsid w:val="006A5814"/>
    <w:rsid w:val="006A5D4D"/>
    <w:rsid w:val="006A6137"/>
    <w:rsid w:val="006A6968"/>
    <w:rsid w:val="006A6EA7"/>
    <w:rsid w:val="006A7F62"/>
    <w:rsid w:val="006B373A"/>
    <w:rsid w:val="006B4BA2"/>
    <w:rsid w:val="006C1162"/>
    <w:rsid w:val="006C1AB2"/>
    <w:rsid w:val="006C3228"/>
    <w:rsid w:val="006C35D9"/>
    <w:rsid w:val="006C4FA4"/>
    <w:rsid w:val="006C50C5"/>
    <w:rsid w:val="006C512F"/>
    <w:rsid w:val="006D16CE"/>
    <w:rsid w:val="006D1E24"/>
    <w:rsid w:val="006D31F5"/>
    <w:rsid w:val="006D43C1"/>
    <w:rsid w:val="006D4A5F"/>
    <w:rsid w:val="006D5E53"/>
    <w:rsid w:val="006D6D44"/>
    <w:rsid w:val="006D71B1"/>
    <w:rsid w:val="006D77DF"/>
    <w:rsid w:val="006E4575"/>
    <w:rsid w:val="006E4880"/>
    <w:rsid w:val="006E687A"/>
    <w:rsid w:val="006E7E00"/>
    <w:rsid w:val="006F399B"/>
    <w:rsid w:val="00700652"/>
    <w:rsid w:val="00700C9F"/>
    <w:rsid w:val="00701924"/>
    <w:rsid w:val="00703AF9"/>
    <w:rsid w:val="00705A1D"/>
    <w:rsid w:val="00707BA4"/>
    <w:rsid w:val="00710E14"/>
    <w:rsid w:val="00716905"/>
    <w:rsid w:val="00716D7E"/>
    <w:rsid w:val="0071735C"/>
    <w:rsid w:val="00720AE9"/>
    <w:rsid w:val="00721917"/>
    <w:rsid w:val="007228D7"/>
    <w:rsid w:val="00723E70"/>
    <w:rsid w:val="00725053"/>
    <w:rsid w:val="00727754"/>
    <w:rsid w:val="007277A9"/>
    <w:rsid w:val="0072784F"/>
    <w:rsid w:val="0072785E"/>
    <w:rsid w:val="00727A5B"/>
    <w:rsid w:val="00727BBF"/>
    <w:rsid w:val="00727F31"/>
    <w:rsid w:val="0073084D"/>
    <w:rsid w:val="00731104"/>
    <w:rsid w:val="0073288B"/>
    <w:rsid w:val="00734A48"/>
    <w:rsid w:val="00736159"/>
    <w:rsid w:val="007404EA"/>
    <w:rsid w:val="00741646"/>
    <w:rsid w:val="0074188C"/>
    <w:rsid w:val="00741F96"/>
    <w:rsid w:val="00742C2A"/>
    <w:rsid w:val="00743529"/>
    <w:rsid w:val="00747A4B"/>
    <w:rsid w:val="00751620"/>
    <w:rsid w:val="00751749"/>
    <w:rsid w:val="00752A0D"/>
    <w:rsid w:val="00752E3D"/>
    <w:rsid w:val="00753F59"/>
    <w:rsid w:val="0075784C"/>
    <w:rsid w:val="00760959"/>
    <w:rsid w:val="00763763"/>
    <w:rsid w:val="007645D4"/>
    <w:rsid w:val="00767B61"/>
    <w:rsid w:val="00767E8B"/>
    <w:rsid w:val="00770A3B"/>
    <w:rsid w:val="0077116C"/>
    <w:rsid w:val="00774C10"/>
    <w:rsid w:val="00776453"/>
    <w:rsid w:val="00777014"/>
    <w:rsid w:val="007777DA"/>
    <w:rsid w:val="00780177"/>
    <w:rsid w:val="00784582"/>
    <w:rsid w:val="00786367"/>
    <w:rsid w:val="00786C7E"/>
    <w:rsid w:val="00790F93"/>
    <w:rsid w:val="00791464"/>
    <w:rsid w:val="007942CB"/>
    <w:rsid w:val="0079540F"/>
    <w:rsid w:val="007957A4"/>
    <w:rsid w:val="00795D2E"/>
    <w:rsid w:val="00796686"/>
    <w:rsid w:val="00796843"/>
    <w:rsid w:val="0079776D"/>
    <w:rsid w:val="007A0162"/>
    <w:rsid w:val="007A3342"/>
    <w:rsid w:val="007A42F9"/>
    <w:rsid w:val="007B25A6"/>
    <w:rsid w:val="007B2BA6"/>
    <w:rsid w:val="007B53E4"/>
    <w:rsid w:val="007B5C28"/>
    <w:rsid w:val="007B70AA"/>
    <w:rsid w:val="007B735F"/>
    <w:rsid w:val="007C124E"/>
    <w:rsid w:val="007C15DB"/>
    <w:rsid w:val="007C308A"/>
    <w:rsid w:val="007C3F12"/>
    <w:rsid w:val="007C6967"/>
    <w:rsid w:val="007C7AFD"/>
    <w:rsid w:val="007D14D1"/>
    <w:rsid w:val="007D3686"/>
    <w:rsid w:val="007D43B8"/>
    <w:rsid w:val="007D441B"/>
    <w:rsid w:val="007D48C5"/>
    <w:rsid w:val="007D4A88"/>
    <w:rsid w:val="007D4B11"/>
    <w:rsid w:val="007D4C45"/>
    <w:rsid w:val="007D6E62"/>
    <w:rsid w:val="007D74B7"/>
    <w:rsid w:val="007D7DBB"/>
    <w:rsid w:val="007E04ED"/>
    <w:rsid w:val="007E0609"/>
    <w:rsid w:val="007E1F3B"/>
    <w:rsid w:val="007E3535"/>
    <w:rsid w:val="007E4C90"/>
    <w:rsid w:val="007E5014"/>
    <w:rsid w:val="007E63DD"/>
    <w:rsid w:val="007E64AE"/>
    <w:rsid w:val="007E6EC3"/>
    <w:rsid w:val="007F3488"/>
    <w:rsid w:val="007F3BCA"/>
    <w:rsid w:val="007F42F2"/>
    <w:rsid w:val="007F45E4"/>
    <w:rsid w:val="007F50B9"/>
    <w:rsid w:val="00801105"/>
    <w:rsid w:val="00802E5E"/>
    <w:rsid w:val="00806370"/>
    <w:rsid w:val="00806FAC"/>
    <w:rsid w:val="008104B0"/>
    <w:rsid w:val="00812360"/>
    <w:rsid w:val="0081310E"/>
    <w:rsid w:val="00815D6D"/>
    <w:rsid w:val="00817373"/>
    <w:rsid w:val="008179D7"/>
    <w:rsid w:val="00820FFD"/>
    <w:rsid w:val="008269EA"/>
    <w:rsid w:val="00826A82"/>
    <w:rsid w:val="00826B5B"/>
    <w:rsid w:val="00830DAF"/>
    <w:rsid w:val="008371CE"/>
    <w:rsid w:val="0084029C"/>
    <w:rsid w:val="008447DC"/>
    <w:rsid w:val="0084563F"/>
    <w:rsid w:val="008458E7"/>
    <w:rsid w:val="00851FEC"/>
    <w:rsid w:val="00852036"/>
    <w:rsid w:val="00852F10"/>
    <w:rsid w:val="00854CFF"/>
    <w:rsid w:val="00855AD0"/>
    <w:rsid w:val="00856C3A"/>
    <w:rsid w:val="00857D98"/>
    <w:rsid w:val="0086157B"/>
    <w:rsid w:val="0086180E"/>
    <w:rsid w:val="00861B46"/>
    <w:rsid w:val="00861E0E"/>
    <w:rsid w:val="00866C58"/>
    <w:rsid w:val="00867802"/>
    <w:rsid w:val="0087035C"/>
    <w:rsid w:val="00870583"/>
    <w:rsid w:val="0087089E"/>
    <w:rsid w:val="00872963"/>
    <w:rsid w:val="00873151"/>
    <w:rsid w:val="00873B5D"/>
    <w:rsid w:val="008749D0"/>
    <w:rsid w:val="00874E5C"/>
    <w:rsid w:val="00876735"/>
    <w:rsid w:val="00877E04"/>
    <w:rsid w:val="00880BF0"/>
    <w:rsid w:val="0088102E"/>
    <w:rsid w:val="00881F72"/>
    <w:rsid w:val="00882E6E"/>
    <w:rsid w:val="00883812"/>
    <w:rsid w:val="0088405C"/>
    <w:rsid w:val="008844C5"/>
    <w:rsid w:val="0088745B"/>
    <w:rsid w:val="0089018E"/>
    <w:rsid w:val="00891525"/>
    <w:rsid w:val="00892EBE"/>
    <w:rsid w:val="008934BA"/>
    <w:rsid w:val="008965AF"/>
    <w:rsid w:val="008A0682"/>
    <w:rsid w:val="008A0F0B"/>
    <w:rsid w:val="008A177D"/>
    <w:rsid w:val="008A2855"/>
    <w:rsid w:val="008A2E74"/>
    <w:rsid w:val="008A3841"/>
    <w:rsid w:val="008A57D2"/>
    <w:rsid w:val="008A5E7F"/>
    <w:rsid w:val="008B0CB7"/>
    <w:rsid w:val="008B6DB8"/>
    <w:rsid w:val="008B6DD6"/>
    <w:rsid w:val="008B72C9"/>
    <w:rsid w:val="008B7F16"/>
    <w:rsid w:val="008C0505"/>
    <w:rsid w:val="008C09D1"/>
    <w:rsid w:val="008C1A73"/>
    <w:rsid w:val="008C362C"/>
    <w:rsid w:val="008C4D81"/>
    <w:rsid w:val="008C4E29"/>
    <w:rsid w:val="008C75CB"/>
    <w:rsid w:val="008D113C"/>
    <w:rsid w:val="008D13C5"/>
    <w:rsid w:val="008D18DF"/>
    <w:rsid w:val="008D376F"/>
    <w:rsid w:val="008D3851"/>
    <w:rsid w:val="008D3A14"/>
    <w:rsid w:val="008D40BA"/>
    <w:rsid w:val="008D4DD8"/>
    <w:rsid w:val="008D77F6"/>
    <w:rsid w:val="008D7C30"/>
    <w:rsid w:val="008E0C66"/>
    <w:rsid w:val="008E4F12"/>
    <w:rsid w:val="008E51E0"/>
    <w:rsid w:val="008E5418"/>
    <w:rsid w:val="008E7451"/>
    <w:rsid w:val="008F221C"/>
    <w:rsid w:val="008F2D13"/>
    <w:rsid w:val="008F2EB1"/>
    <w:rsid w:val="008F3DAD"/>
    <w:rsid w:val="008F5272"/>
    <w:rsid w:val="00902182"/>
    <w:rsid w:val="00905AC0"/>
    <w:rsid w:val="0090785F"/>
    <w:rsid w:val="009119E7"/>
    <w:rsid w:val="00911B06"/>
    <w:rsid w:val="00911CA2"/>
    <w:rsid w:val="009128BC"/>
    <w:rsid w:val="00912B60"/>
    <w:rsid w:val="00914103"/>
    <w:rsid w:val="009165C4"/>
    <w:rsid w:val="00917263"/>
    <w:rsid w:val="00917BB1"/>
    <w:rsid w:val="00917E42"/>
    <w:rsid w:val="00917EE1"/>
    <w:rsid w:val="00920042"/>
    <w:rsid w:val="00920267"/>
    <w:rsid w:val="009206E1"/>
    <w:rsid w:val="00922743"/>
    <w:rsid w:val="0093096E"/>
    <w:rsid w:val="00931A25"/>
    <w:rsid w:val="00934B5A"/>
    <w:rsid w:val="00935E9D"/>
    <w:rsid w:val="00936D12"/>
    <w:rsid w:val="00937297"/>
    <w:rsid w:val="00937412"/>
    <w:rsid w:val="009411DE"/>
    <w:rsid w:val="00944B56"/>
    <w:rsid w:val="00944E68"/>
    <w:rsid w:val="00945C8D"/>
    <w:rsid w:val="00946763"/>
    <w:rsid w:val="00946C61"/>
    <w:rsid w:val="00952810"/>
    <w:rsid w:val="00952AE1"/>
    <w:rsid w:val="009534D7"/>
    <w:rsid w:val="009539C2"/>
    <w:rsid w:val="00954605"/>
    <w:rsid w:val="00955ADB"/>
    <w:rsid w:val="009570DA"/>
    <w:rsid w:val="00957D8F"/>
    <w:rsid w:val="009607D9"/>
    <w:rsid w:val="00966CAA"/>
    <w:rsid w:val="00967BCE"/>
    <w:rsid w:val="00970121"/>
    <w:rsid w:val="009727B2"/>
    <w:rsid w:val="00975D21"/>
    <w:rsid w:val="00980531"/>
    <w:rsid w:val="009810F6"/>
    <w:rsid w:val="0098244A"/>
    <w:rsid w:val="00982F4A"/>
    <w:rsid w:val="00983162"/>
    <w:rsid w:val="00985024"/>
    <w:rsid w:val="00990110"/>
    <w:rsid w:val="009901F4"/>
    <w:rsid w:val="00990B0A"/>
    <w:rsid w:val="00991505"/>
    <w:rsid w:val="00991C53"/>
    <w:rsid w:val="00993994"/>
    <w:rsid w:val="0099486A"/>
    <w:rsid w:val="0099647B"/>
    <w:rsid w:val="00996A4C"/>
    <w:rsid w:val="00997457"/>
    <w:rsid w:val="009A0FED"/>
    <w:rsid w:val="009A16B5"/>
    <w:rsid w:val="009A240D"/>
    <w:rsid w:val="009A38F9"/>
    <w:rsid w:val="009A558E"/>
    <w:rsid w:val="009A5718"/>
    <w:rsid w:val="009A5AD0"/>
    <w:rsid w:val="009A7F2A"/>
    <w:rsid w:val="009B125D"/>
    <w:rsid w:val="009B1EBA"/>
    <w:rsid w:val="009B3233"/>
    <w:rsid w:val="009B3E8B"/>
    <w:rsid w:val="009B447E"/>
    <w:rsid w:val="009B792A"/>
    <w:rsid w:val="009C18D9"/>
    <w:rsid w:val="009C5F29"/>
    <w:rsid w:val="009C6A08"/>
    <w:rsid w:val="009D3A22"/>
    <w:rsid w:val="009D3A43"/>
    <w:rsid w:val="009D6235"/>
    <w:rsid w:val="009D6952"/>
    <w:rsid w:val="009E11D8"/>
    <w:rsid w:val="009E3633"/>
    <w:rsid w:val="009E49D3"/>
    <w:rsid w:val="009E5328"/>
    <w:rsid w:val="009E5FE1"/>
    <w:rsid w:val="009E6C12"/>
    <w:rsid w:val="009F3679"/>
    <w:rsid w:val="009F42C3"/>
    <w:rsid w:val="009F53C8"/>
    <w:rsid w:val="009F7C5F"/>
    <w:rsid w:val="009F7DC8"/>
    <w:rsid w:val="00A01608"/>
    <w:rsid w:val="00A01708"/>
    <w:rsid w:val="00A01C49"/>
    <w:rsid w:val="00A0363E"/>
    <w:rsid w:val="00A055E7"/>
    <w:rsid w:val="00A05B19"/>
    <w:rsid w:val="00A06ADE"/>
    <w:rsid w:val="00A072F5"/>
    <w:rsid w:val="00A10E1B"/>
    <w:rsid w:val="00A129C2"/>
    <w:rsid w:val="00A155D3"/>
    <w:rsid w:val="00A16C9E"/>
    <w:rsid w:val="00A17F89"/>
    <w:rsid w:val="00A2006C"/>
    <w:rsid w:val="00A20099"/>
    <w:rsid w:val="00A20BBB"/>
    <w:rsid w:val="00A22447"/>
    <w:rsid w:val="00A22883"/>
    <w:rsid w:val="00A229C5"/>
    <w:rsid w:val="00A22BE2"/>
    <w:rsid w:val="00A22CBD"/>
    <w:rsid w:val="00A2337B"/>
    <w:rsid w:val="00A2494A"/>
    <w:rsid w:val="00A278B0"/>
    <w:rsid w:val="00A317D8"/>
    <w:rsid w:val="00A32A40"/>
    <w:rsid w:val="00A332E0"/>
    <w:rsid w:val="00A33B7A"/>
    <w:rsid w:val="00A3412E"/>
    <w:rsid w:val="00A37578"/>
    <w:rsid w:val="00A40D16"/>
    <w:rsid w:val="00A423B8"/>
    <w:rsid w:val="00A42D34"/>
    <w:rsid w:val="00A43A6A"/>
    <w:rsid w:val="00A43C51"/>
    <w:rsid w:val="00A441D3"/>
    <w:rsid w:val="00A464D2"/>
    <w:rsid w:val="00A477F9"/>
    <w:rsid w:val="00A5154D"/>
    <w:rsid w:val="00A51898"/>
    <w:rsid w:val="00A52569"/>
    <w:rsid w:val="00A52F66"/>
    <w:rsid w:val="00A53322"/>
    <w:rsid w:val="00A55BC4"/>
    <w:rsid w:val="00A56DE0"/>
    <w:rsid w:val="00A57615"/>
    <w:rsid w:val="00A57647"/>
    <w:rsid w:val="00A60B0B"/>
    <w:rsid w:val="00A611DA"/>
    <w:rsid w:val="00A6197C"/>
    <w:rsid w:val="00A626FC"/>
    <w:rsid w:val="00A62CE8"/>
    <w:rsid w:val="00A62E5F"/>
    <w:rsid w:val="00A63878"/>
    <w:rsid w:val="00A6587D"/>
    <w:rsid w:val="00A6627F"/>
    <w:rsid w:val="00A72F71"/>
    <w:rsid w:val="00A74A1D"/>
    <w:rsid w:val="00A74EAF"/>
    <w:rsid w:val="00A75358"/>
    <w:rsid w:val="00A766F2"/>
    <w:rsid w:val="00A76D3C"/>
    <w:rsid w:val="00A823E5"/>
    <w:rsid w:val="00A8465C"/>
    <w:rsid w:val="00A84F6F"/>
    <w:rsid w:val="00A85865"/>
    <w:rsid w:val="00A86BFE"/>
    <w:rsid w:val="00A87534"/>
    <w:rsid w:val="00A914E7"/>
    <w:rsid w:val="00A9204E"/>
    <w:rsid w:val="00A92536"/>
    <w:rsid w:val="00A9349C"/>
    <w:rsid w:val="00A947F7"/>
    <w:rsid w:val="00A96DE9"/>
    <w:rsid w:val="00AA20A7"/>
    <w:rsid w:val="00AA2325"/>
    <w:rsid w:val="00AA5149"/>
    <w:rsid w:val="00AB0FC7"/>
    <w:rsid w:val="00AB36BD"/>
    <w:rsid w:val="00AB59E4"/>
    <w:rsid w:val="00AB7157"/>
    <w:rsid w:val="00AB7AED"/>
    <w:rsid w:val="00AC171A"/>
    <w:rsid w:val="00AC21A0"/>
    <w:rsid w:val="00AC2DF1"/>
    <w:rsid w:val="00AC579F"/>
    <w:rsid w:val="00AD0B43"/>
    <w:rsid w:val="00AD0CDC"/>
    <w:rsid w:val="00AD17CE"/>
    <w:rsid w:val="00AD17E3"/>
    <w:rsid w:val="00AD180D"/>
    <w:rsid w:val="00AD405F"/>
    <w:rsid w:val="00AD4B79"/>
    <w:rsid w:val="00AD5173"/>
    <w:rsid w:val="00AD6C0C"/>
    <w:rsid w:val="00AE068C"/>
    <w:rsid w:val="00AE0BFE"/>
    <w:rsid w:val="00AE2328"/>
    <w:rsid w:val="00AE2E82"/>
    <w:rsid w:val="00AE43E6"/>
    <w:rsid w:val="00AE55CF"/>
    <w:rsid w:val="00AE6267"/>
    <w:rsid w:val="00AE7E56"/>
    <w:rsid w:val="00AF0734"/>
    <w:rsid w:val="00AF40FE"/>
    <w:rsid w:val="00AF47C0"/>
    <w:rsid w:val="00AF747E"/>
    <w:rsid w:val="00B013CB"/>
    <w:rsid w:val="00B047B7"/>
    <w:rsid w:val="00B04DD0"/>
    <w:rsid w:val="00B05517"/>
    <w:rsid w:val="00B07863"/>
    <w:rsid w:val="00B104C9"/>
    <w:rsid w:val="00B10914"/>
    <w:rsid w:val="00B10D18"/>
    <w:rsid w:val="00B110DE"/>
    <w:rsid w:val="00B129AF"/>
    <w:rsid w:val="00B12F7A"/>
    <w:rsid w:val="00B14CB5"/>
    <w:rsid w:val="00B16146"/>
    <w:rsid w:val="00B169D6"/>
    <w:rsid w:val="00B228DF"/>
    <w:rsid w:val="00B24BB4"/>
    <w:rsid w:val="00B26368"/>
    <w:rsid w:val="00B26C04"/>
    <w:rsid w:val="00B26D66"/>
    <w:rsid w:val="00B3112E"/>
    <w:rsid w:val="00B3150E"/>
    <w:rsid w:val="00B31602"/>
    <w:rsid w:val="00B31AF3"/>
    <w:rsid w:val="00B330F4"/>
    <w:rsid w:val="00B34233"/>
    <w:rsid w:val="00B34323"/>
    <w:rsid w:val="00B34856"/>
    <w:rsid w:val="00B34BE9"/>
    <w:rsid w:val="00B373DF"/>
    <w:rsid w:val="00B37639"/>
    <w:rsid w:val="00B41564"/>
    <w:rsid w:val="00B42DAA"/>
    <w:rsid w:val="00B42E04"/>
    <w:rsid w:val="00B4307D"/>
    <w:rsid w:val="00B43B05"/>
    <w:rsid w:val="00B44BAF"/>
    <w:rsid w:val="00B4628F"/>
    <w:rsid w:val="00B46E48"/>
    <w:rsid w:val="00B52596"/>
    <w:rsid w:val="00B53DD4"/>
    <w:rsid w:val="00B541BB"/>
    <w:rsid w:val="00B54CF4"/>
    <w:rsid w:val="00B556D3"/>
    <w:rsid w:val="00B603D8"/>
    <w:rsid w:val="00B61474"/>
    <w:rsid w:val="00B6306E"/>
    <w:rsid w:val="00B634A2"/>
    <w:rsid w:val="00B63F7C"/>
    <w:rsid w:val="00B66238"/>
    <w:rsid w:val="00B67D6E"/>
    <w:rsid w:val="00B71C40"/>
    <w:rsid w:val="00B76265"/>
    <w:rsid w:val="00B77686"/>
    <w:rsid w:val="00B81045"/>
    <w:rsid w:val="00B849CC"/>
    <w:rsid w:val="00B86C4B"/>
    <w:rsid w:val="00B91379"/>
    <w:rsid w:val="00B914EF"/>
    <w:rsid w:val="00B915ED"/>
    <w:rsid w:val="00B91B94"/>
    <w:rsid w:val="00B9413A"/>
    <w:rsid w:val="00B94755"/>
    <w:rsid w:val="00B9499C"/>
    <w:rsid w:val="00B97584"/>
    <w:rsid w:val="00BA2059"/>
    <w:rsid w:val="00BA2523"/>
    <w:rsid w:val="00BA3964"/>
    <w:rsid w:val="00BA4AF5"/>
    <w:rsid w:val="00BA4E71"/>
    <w:rsid w:val="00BA6DD5"/>
    <w:rsid w:val="00BB1064"/>
    <w:rsid w:val="00BB2DC8"/>
    <w:rsid w:val="00BB2F85"/>
    <w:rsid w:val="00BB4594"/>
    <w:rsid w:val="00BB48EC"/>
    <w:rsid w:val="00BC0BD8"/>
    <w:rsid w:val="00BC0C26"/>
    <w:rsid w:val="00BC1CC7"/>
    <w:rsid w:val="00BC2E31"/>
    <w:rsid w:val="00BC3979"/>
    <w:rsid w:val="00BC5978"/>
    <w:rsid w:val="00BC7C53"/>
    <w:rsid w:val="00BD18BA"/>
    <w:rsid w:val="00BD1DEF"/>
    <w:rsid w:val="00BD6141"/>
    <w:rsid w:val="00BD7072"/>
    <w:rsid w:val="00BE07E6"/>
    <w:rsid w:val="00BE1026"/>
    <w:rsid w:val="00BE1144"/>
    <w:rsid w:val="00BE11A8"/>
    <w:rsid w:val="00BE15EF"/>
    <w:rsid w:val="00BE2046"/>
    <w:rsid w:val="00BE2228"/>
    <w:rsid w:val="00BE2613"/>
    <w:rsid w:val="00BE6BA6"/>
    <w:rsid w:val="00BE7EF6"/>
    <w:rsid w:val="00BF19D9"/>
    <w:rsid w:val="00BF2886"/>
    <w:rsid w:val="00BF3977"/>
    <w:rsid w:val="00BF3A93"/>
    <w:rsid w:val="00BF3B13"/>
    <w:rsid w:val="00BF500A"/>
    <w:rsid w:val="00BF56FC"/>
    <w:rsid w:val="00BF6F75"/>
    <w:rsid w:val="00BF7F99"/>
    <w:rsid w:val="00C01FE1"/>
    <w:rsid w:val="00C05729"/>
    <w:rsid w:val="00C05BB3"/>
    <w:rsid w:val="00C05DD1"/>
    <w:rsid w:val="00C06D43"/>
    <w:rsid w:val="00C114AE"/>
    <w:rsid w:val="00C11ACC"/>
    <w:rsid w:val="00C122BB"/>
    <w:rsid w:val="00C13B4C"/>
    <w:rsid w:val="00C14649"/>
    <w:rsid w:val="00C14CCD"/>
    <w:rsid w:val="00C154E6"/>
    <w:rsid w:val="00C15FA9"/>
    <w:rsid w:val="00C16668"/>
    <w:rsid w:val="00C16E8E"/>
    <w:rsid w:val="00C21D73"/>
    <w:rsid w:val="00C21ED4"/>
    <w:rsid w:val="00C230B7"/>
    <w:rsid w:val="00C231FB"/>
    <w:rsid w:val="00C2674E"/>
    <w:rsid w:val="00C26B69"/>
    <w:rsid w:val="00C26F16"/>
    <w:rsid w:val="00C2752A"/>
    <w:rsid w:val="00C305A6"/>
    <w:rsid w:val="00C313DA"/>
    <w:rsid w:val="00C319AB"/>
    <w:rsid w:val="00C36F4B"/>
    <w:rsid w:val="00C41379"/>
    <w:rsid w:val="00C42330"/>
    <w:rsid w:val="00C42F3B"/>
    <w:rsid w:val="00C45DFB"/>
    <w:rsid w:val="00C47F31"/>
    <w:rsid w:val="00C51E4D"/>
    <w:rsid w:val="00C541C5"/>
    <w:rsid w:val="00C55275"/>
    <w:rsid w:val="00C552E0"/>
    <w:rsid w:val="00C569B9"/>
    <w:rsid w:val="00C63DFF"/>
    <w:rsid w:val="00C64DAC"/>
    <w:rsid w:val="00C65365"/>
    <w:rsid w:val="00C6663B"/>
    <w:rsid w:val="00C70DF9"/>
    <w:rsid w:val="00C74078"/>
    <w:rsid w:val="00C7674F"/>
    <w:rsid w:val="00C76F04"/>
    <w:rsid w:val="00C856AD"/>
    <w:rsid w:val="00C87368"/>
    <w:rsid w:val="00C874C2"/>
    <w:rsid w:val="00C921E6"/>
    <w:rsid w:val="00C92964"/>
    <w:rsid w:val="00C93270"/>
    <w:rsid w:val="00C9431A"/>
    <w:rsid w:val="00C952FE"/>
    <w:rsid w:val="00C95B78"/>
    <w:rsid w:val="00CA17F3"/>
    <w:rsid w:val="00CA19C3"/>
    <w:rsid w:val="00CA25F5"/>
    <w:rsid w:val="00CA57C8"/>
    <w:rsid w:val="00CA7A42"/>
    <w:rsid w:val="00CB0266"/>
    <w:rsid w:val="00CB1F87"/>
    <w:rsid w:val="00CB31DC"/>
    <w:rsid w:val="00CB4FB1"/>
    <w:rsid w:val="00CB68AF"/>
    <w:rsid w:val="00CC1076"/>
    <w:rsid w:val="00CC2E93"/>
    <w:rsid w:val="00CC4816"/>
    <w:rsid w:val="00CC782F"/>
    <w:rsid w:val="00CC7C17"/>
    <w:rsid w:val="00CC7F86"/>
    <w:rsid w:val="00CD188C"/>
    <w:rsid w:val="00CD3B91"/>
    <w:rsid w:val="00CD586E"/>
    <w:rsid w:val="00CD59F4"/>
    <w:rsid w:val="00CD65A3"/>
    <w:rsid w:val="00CD6AC0"/>
    <w:rsid w:val="00CD7268"/>
    <w:rsid w:val="00CE2DD2"/>
    <w:rsid w:val="00CE31D8"/>
    <w:rsid w:val="00CE6106"/>
    <w:rsid w:val="00CE654E"/>
    <w:rsid w:val="00CE68B0"/>
    <w:rsid w:val="00CE7624"/>
    <w:rsid w:val="00CF0B52"/>
    <w:rsid w:val="00CF202F"/>
    <w:rsid w:val="00CF28DF"/>
    <w:rsid w:val="00CF2AA7"/>
    <w:rsid w:val="00CF7EFB"/>
    <w:rsid w:val="00D01981"/>
    <w:rsid w:val="00D03459"/>
    <w:rsid w:val="00D07762"/>
    <w:rsid w:val="00D10BFF"/>
    <w:rsid w:val="00D11EE8"/>
    <w:rsid w:val="00D1226F"/>
    <w:rsid w:val="00D12CA4"/>
    <w:rsid w:val="00D13087"/>
    <w:rsid w:val="00D141A1"/>
    <w:rsid w:val="00D165E7"/>
    <w:rsid w:val="00D17A02"/>
    <w:rsid w:val="00D17B5C"/>
    <w:rsid w:val="00D20B29"/>
    <w:rsid w:val="00D2268F"/>
    <w:rsid w:val="00D22B5D"/>
    <w:rsid w:val="00D23D1B"/>
    <w:rsid w:val="00D2512F"/>
    <w:rsid w:val="00D2733E"/>
    <w:rsid w:val="00D27811"/>
    <w:rsid w:val="00D27EC8"/>
    <w:rsid w:val="00D30316"/>
    <w:rsid w:val="00D30573"/>
    <w:rsid w:val="00D32457"/>
    <w:rsid w:val="00D33701"/>
    <w:rsid w:val="00D35448"/>
    <w:rsid w:val="00D3544E"/>
    <w:rsid w:val="00D37C77"/>
    <w:rsid w:val="00D41DC4"/>
    <w:rsid w:val="00D42C33"/>
    <w:rsid w:val="00D42C62"/>
    <w:rsid w:val="00D43510"/>
    <w:rsid w:val="00D46A03"/>
    <w:rsid w:val="00D4720F"/>
    <w:rsid w:val="00D50175"/>
    <w:rsid w:val="00D502A1"/>
    <w:rsid w:val="00D51C23"/>
    <w:rsid w:val="00D52E92"/>
    <w:rsid w:val="00D54725"/>
    <w:rsid w:val="00D5582E"/>
    <w:rsid w:val="00D55871"/>
    <w:rsid w:val="00D56512"/>
    <w:rsid w:val="00D57C30"/>
    <w:rsid w:val="00D62F8C"/>
    <w:rsid w:val="00D64EFC"/>
    <w:rsid w:val="00D65C5D"/>
    <w:rsid w:val="00D666E0"/>
    <w:rsid w:val="00D710C1"/>
    <w:rsid w:val="00D734D3"/>
    <w:rsid w:val="00D74119"/>
    <w:rsid w:val="00D7675A"/>
    <w:rsid w:val="00D8038F"/>
    <w:rsid w:val="00D807EC"/>
    <w:rsid w:val="00D80B77"/>
    <w:rsid w:val="00D8186B"/>
    <w:rsid w:val="00D8353F"/>
    <w:rsid w:val="00D846DB"/>
    <w:rsid w:val="00D8580B"/>
    <w:rsid w:val="00D863BE"/>
    <w:rsid w:val="00D86833"/>
    <w:rsid w:val="00D87741"/>
    <w:rsid w:val="00D92EFF"/>
    <w:rsid w:val="00D93C2D"/>
    <w:rsid w:val="00DA0250"/>
    <w:rsid w:val="00DA0EC5"/>
    <w:rsid w:val="00DA1524"/>
    <w:rsid w:val="00DA4A37"/>
    <w:rsid w:val="00DA530D"/>
    <w:rsid w:val="00DA77D3"/>
    <w:rsid w:val="00DB10D9"/>
    <w:rsid w:val="00DB49F9"/>
    <w:rsid w:val="00DB5451"/>
    <w:rsid w:val="00DB5E6F"/>
    <w:rsid w:val="00DC0134"/>
    <w:rsid w:val="00DC2EAC"/>
    <w:rsid w:val="00DC4AEA"/>
    <w:rsid w:val="00DC548D"/>
    <w:rsid w:val="00DC76D6"/>
    <w:rsid w:val="00DD285A"/>
    <w:rsid w:val="00DD540C"/>
    <w:rsid w:val="00DD656E"/>
    <w:rsid w:val="00DE018F"/>
    <w:rsid w:val="00DE343A"/>
    <w:rsid w:val="00DE4D20"/>
    <w:rsid w:val="00DE61CD"/>
    <w:rsid w:val="00DE6C19"/>
    <w:rsid w:val="00DE73CD"/>
    <w:rsid w:val="00DF0877"/>
    <w:rsid w:val="00DF1C08"/>
    <w:rsid w:val="00DF2190"/>
    <w:rsid w:val="00DF23A2"/>
    <w:rsid w:val="00DF342E"/>
    <w:rsid w:val="00DF3C6E"/>
    <w:rsid w:val="00DF57D2"/>
    <w:rsid w:val="00DF59CF"/>
    <w:rsid w:val="00DF6143"/>
    <w:rsid w:val="00DF6459"/>
    <w:rsid w:val="00DF69E2"/>
    <w:rsid w:val="00E002AD"/>
    <w:rsid w:val="00E01383"/>
    <w:rsid w:val="00E0618E"/>
    <w:rsid w:val="00E0728B"/>
    <w:rsid w:val="00E07473"/>
    <w:rsid w:val="00E07938"/>
    <w:rsid w:val="00E10D42"/>
    <w:rsid w:val="00E11070"/>
    <w:rsid w:val="00E11A56"/>
    <w:rsid w:val="00E122FB"/>
    <w:rsid w:val="00E13C74"/>
    <w:rsid w:val="00E14BCD"/>
    <w:rsid w:val="00E157B4"/>
    <w:rsid w:val="00E20358"/>
    <w:rsid w:val="00E228FC"/>
    <w:rsid w:val="00E252A4"/>
    <w:rsid w:val="00E26815"/>
    <w:rsid w:val="00E2782C"/>
    <w:rsid w:val="00E31918"/>
    <w:rsid w:val="00E326A4"/>
    <w:rsid w:val="00E34944"/>
    <w:rsid w:val="00E36181"/>
    <w:rsid w:val="00E367E2"/>
    <w:rsid w:val="00E37FFD"/>
    <w:rsid w:val="00E40FCA"/>
    <w:rsid w:val="00E42AEA"/>
    <w:rsid w:val="00E434F8"/>
    <w:rsid w:val="00E43DE5"/>
    <w:rsid w:val="00E44A8B"/>
    <w:rsid w:val="00E45CBE"/>
    <w:rsid w:val="00E463E7"/>
    <w:rsid w:val="00E471FC"/>
    <w:rsid w:val="00E51351"/>
    <w:rsid w:val="00E516E0"/>
    <w:rsid w:val="00E524CE"/>
    <w:rsid w:val="00E52DBA"/>
    <w:rsid w:val="00E54008"/>
    <w:rsid w:val="00E540FB"/>
    <w:rsid w:val="00E57E48"/>
    <w:rsid w:val="00E6108B"/>
    <w:rsid w:val="00E634E8"/>
    <w:rsid w:val="00E649C3"/>
    <w:rsid w:val="00E658DA"/>
    <w:rsid w:val="00E6672C"/>
    <w:rsid w:val="00E67C75"/>
    <w:rsid w:val="00E7065A"/>
    <w:rsid w:val="00E71A5D"/>
    <w:rsid w:val="00E778DF"/>
    <w:rsid w:val="00E80DF9"/>
    <w:rsid w:val="00E8208C"/>
    <w:rsid w:val="00E83666"/>
    <w:rsid w:val="00E83F54"/>
    <w:rsid w:val="00E9323B"/>
    <w:rsid w:val="00E93302"/>
    <w:rsid w:val="00E937AE"/>
    <w:rsid w:val="00E949E8"/>
    <w:rsid w:val="00EA338C"/>
    <w:rsid w:val="00EA339D"/>
    <w:rsid w:val="00EA3AB7"/>
    <w:rsid w:val="00EA58EB"/>
    <w:rsid w:val="00EA6215"/>
    <w:rsid w:val="00EB0F1B"/>
    <w:rsid w:val="00EB6DF3"/>
    <w:rsid w:val="00EC0388"/>
    <w:rsid w:val="00EC1F6F"/>
    <w:rsid w:val="00EC21C0"/>
    <w:rsid w:val="00EC3A80"/>
    <w:rsid w:val="00EC549D"/>
    <w:rsid w:val="00EC6A73"/>
    <w:rsid w:val="00EC6C37"/>
    <w:rsid w:val="00ED07C7"/>
    <w:rsid w:val="00ED179A"/>
    <w:rsid w:val="00ED2715"/>
    <w:rsid w:val="00ED398F"/>
    <w:rsid w:val="00ED7554"/>
    <w:rsid w:val="00EE29DE"/>
    <w:rsid w:val="00EE57F0"/>
    <w:rsid w:val="00EE7FCB"/>
    <w:rsid w:val="00EF0F3D"/>
    <w:rsid w:val="00EF2119"/>
    <w:rsid w:val="00EF3A94"/>
    <w:rsid w:val="00EF3C2D"/>
    <w:rsid w:val="00EF62F0"/>
    <w:rsid w:val="00F00DF9"/>
    <w:rsid w:val="00F06207"/>
    <w:rsid w:val="00F063D9"/>
    <w:rsid w:val="00F06E42"/>
    <w:rsid w:val="00F07048"/>
    <w:rsid w:val="00F10A82"/>
    <w:rsid w:val="00F112EE"/>
    <w:rsid w:val="00F1409C"/>
    <w:rsid w:val="00F15895"/>
    <w:rsid w:val="00F16BBF"/>
    <w:rsid w:val="00F16DEC"/>
    <w:rsid w:val="00F17D56"/>
    <w:rsid w:val="00F200BF"/>
    <w:rsid w:val="00F21DF5"/>
    <w:rsid w:val="00F26365"/>
    <w:rsid w:val="00F2707D"/>
    <w:rsid w:val="00F27B00"/>
    <w:rsid w:val="00F303FF"/>
    <w:rsid w:val="00F32CE4"/>
    <w:rsid w:val="00F34ADC"/>
    <w:rsid w:val="00F35F43"/>
    <w:rsid w:val="00F4032A"/>
    <w:rsid w:val="00F408B3"/>
    <w:rsid w:val="00F42F9C"/>
    <w:rsid w:val="00F47E5A"/>
    <w:rsid w:val="00F508DA"/>
    <w:rsid w:val="00F5227C"/>
    <w:rsid w:val="00F531F0"/>
    <w:rsid w:val="00F55F17"/>
    <w:rsid w:val="00F561B7"/>
    <w:rsid w:val="00F602A9"/>
    <w:rsid w:val="00F62568"/>
    <w:rsid w:val="00F62CE5"/>
    <w:rsid w:val="00F6472A"/>
    <w:rsid w:val="00F64AF1"/>
    <w:rsid w:val="00F65E69"/>
    <w:rsid w:val="00F67472"/>
    <w:rsid w:val="00F71A2C"/>
    <w:rsid w:val="00F71DD2"/>
    <w:rsid w:val="00F72274"/>
    <w:rsid w:val="00F7473C"/>
    <w:rsid w:val="00F7634B"/>
    <w:rsid w:val="00F77308"/>
    <w:rsid w:val="00F810A7"/>
    <w:rsid w:val="00F81694"/>
    <w:rsid w:val="00F81842"/>
    <w:rsid w:val="00F879C8"/>
    <w:rsid w:val="00F93064"/>
    <w:rsid w:val="00F9309E"/>
    <w:rsid w:val="00F95D54"/>
    <w:rsid w:val="00F96E2D"/>
    <w:rsid w:val="00F97207"/>
    <w:rsid w:val="00F973C5"/>
    <w:rsid w:val="00F97AD7"/>
    <w:rsid w:val="00FA0C98"/>
    <w:rsid w:val="00FA1EDC"/>
    <w:rsid w:val="00FA3582"/>
    <w:rsid w:val="00FA365D"/>
    <w:rsid w:val="00FA3FEA"/>
    <w:rsid w:val="00FA4CE5"/>
    <w:rsid w:val="00FA6123"/>
    <w:rsid w:val="00FA64DB"/>
    <w:rsid w:val="00FA7E9C"/>
    <w:rsid w:val="00FB1117"/>
    <w:rsid w:val="00FB1380"/>
    <w:rsid w:val="00FB19F5"/>
    <w:rsid w:val="00FB2934"/>
    <w:rsid w:val="00FB4A92"/>
    <w:rsid w:val="00FB652F"/>
    <w:rsid w:val="00FC1DA6"/>
    <w:rsid w:val="00FC2A8E"/>
    <w:rsid w:val="00FC5B83"/>
    <w:rsid w:val="00FC62A3"/>
    <w:rsid w:val="00FC6F3E"/>
    <w:rsid w:val="00FC7435"/>
    <w:rsid w:val="00FC7666"/>
    <w:rsid w:val="00FD051D"/>
    <w:rsid w:val="00FD163D"/>
    <w:rsid w:val="00FD3C7B"/>
    <w:rsid w:val="00FD4C38"/>
    <w:rsid w:val="00FD6D0E"/>
    <w:rsid w:val="00FE07E6"/>
    <w:rsid w:val="00FE08CE"/>
    <w:rsid w:val="00FE0DAD"/>
    <w:rsid w:val="00FE1324"/>
    <w:rsid w:val="00FE1AD3"/>
    <w:rsid w:val="00FE27C5"/>
    <w:rsid w:val="00FE2E4B"/>
    <w:rsid w:val="00FE34A8"/>
    <w:rsid w:val="00FE4AF1"/>
    <w:rsid w:val="00FE745E"/>
    <w:rsid w:val="00FE774C"/>
    <w:rsid w:val="00FE7FCE"/>
    <w:rsid w:val="00FF1ADF"/>
    <w:rsid w:val="00FF268C"/>
    <w:rsid w:val="00FF4F1E"/>
    <w:rsid w:val="00FF5937"/>
    <w:rsid w:val="00FF5D5A"/>
    <w:rsid w:val="00FF632B"/>
    <w:rsid w:val="00FF6B8A"/>
    <w:rsid w:val="02479DFA"/>
    <w:rsid w:val="038B8FAC"/>
    <w:rsid w:val="0467B662"/>
    <w:rsid w:val="049CA923"/>
    <w:rsid w:val="0555E78C"/>
    <w:rsid w:val="07037B68"/>
    <w:rsid w:val="083D22AE"/>
    <w:rsid w:val="08DF4C4F"/>
    <w:rsid w:val="0BA6BA82"/>
    <w:rsid w:val="0C00278C"/>
    <w:rsid w:val="0D89FBD7"/>
    <w:rsid w:val="0E4CBC40"/>
    <w:rsid w:val="0F65DE02"/>
    <w:rsid w:val="10E157E5"/>
    <w:rsid w:val="123E4789"/>
    <w:rsid w:val="12E96B8D"/>
    <w:rsid w:val="130E14F7"/>
    <w:rsid w:val="14C8C9D5"/>
    <w:rsid w:val="16770140"/>
    <w:rsid w:val="170855B8"/>
    <w:rsid w:val="170C41CD"/>
    <w:rsid w:val="17F58F21"/>
    <w:rsid w:val="197AC51F"/>
    <w:rsid w:val="19C4B283"/>
    <w:rsid w:val="19CCFFF4"/>
    <w:rsid w:val="1C3FB822"/>
    <w:rsid w:val="1D66B4A6"/>
    <w:rsid w:val="1E7E7532"/>
    <w:rsid w:val="1EC65D32"/>
    <w:rsid w:val="1F359446"/>
    <w:rsid w:val="20848603"/>
    <w:rsid w:val="208CC894"/>
    <w:rsid w:val="21BFFD2B"/>
    <w:rsid w:val="21DA4314"/>
    <w:rsid w:val="22A661E3"/>
    <w:rsid w:val="243DA631"/>
    <w:rsid w:val="249DFB98"/>
    <w:rsid w:val="24F68B1D"/>
    <w:rsid w:val="254260D2"/>
    <w:rsid w:val="255B2C77"/>
    <w:rsid w:val="26936146"/>
    <w:rsid w:val="27660E7A"/>
    <w:rsid w:val="2829D5BA"/>
    <w:rsid w:val="29018F33"/>
    <w:rsid w:val="2935CE4F"/>
    <w:rsid w:val="2938D2E5"/>
    <w:rsid w:val="2A528D8C"/>
    <w:rsid w:val="2ADFE758"/>
    <w:rsid w:val="2B93FEF7"/>
    <w:rsid w:val="2CEF038A"/>
    <w:rsid w:val="2D7B7100"/>
    <w:rsid w:val="2D8B5DB1"/>
    <w:rsid w:val="2DAA5192"/>
    <w:rsid w:val="2F718859"/>
    <w:rsid w:val="2F839063"/>
    <w:rsid w:val="314FB2F5"/>
    <w:rsid w:val="31AC64F4"/>
    <w:rsid w:val="31E2EDC5"/>
    <w:rsid w:val="31F4F380"/>
    <w:rsid w:val="320E188B"/>
    <w:rsid w:val="326C3725"/>
    <w:rsid w:val="3371D150"/>
    <w:rsid w:val="34E90B51"/>
    <w:rsid w:val="354B439A"/>
    <w:rsid w:val="3576146F"/>
    <w:rsid w:val="35E8BAE1"/>
    <w:rsid w:val="370520C9"/>
    <w:rsid w:val="37266E5E"/>
    <w:rsid w:val="3A1FC3A4"/>
    <w:rsid w:val="3B32FC4D"/>
    <w:rsid w:val="3B5811F8"/>
    <w:rsid w:val="3B95D0D8"/>
    <w:rsid w:val="3C65F5E4"/>
    <w:rsid w:val="3D3EF5AA"/>
    <w:rsid w:val="3D89E0E0"/>
    <w:rsid w:val="3D951B63"/>
    <w:rsid w:val="3E2D42C3"/>
    <w:rsid w:val="4081C428"/>
    <w:rsid w:val="40A683CC"/>
    <w:rsid w:val="42E43AD0"/>
    <w:rsid w:val="431AE9F2"/>
    <w:rsid w:val="43C8B9E8"/>
    <w:rsid w:val="4544A681"/>
    <w:rsid w:val="458CBCD0"/>
    <w:rsid w:val="469C4458"/>
    <w:rsid w:val="46F1D5A2"/>
    <w:rsid w:val="473930DD"/>
    <w:rsid w:val="47C9753A"/>
    <w:rsid w:val="47F1A605"/>
    <w:rsid w:val="498BF7E4"/>
    <w:rsid w:val="49E58227"/>
    <w:rsid w:val="49F49C04"/>
    <w:rsid w:val="4A66B962"/>
    <w:rsid w:val="4AD939F4"/>
    <w:rsid w:val="4BEEF9DA"/>
    <w:rsid w:val="4C4FD4E7"/>
    <w:rsid w:val="4CC6B847"/>
    <w:rsid w:val="4D094B72"/>
    <w:rsid w:val="4D7082BB"/>
    <w:rsid w:val="4D8CB285"/>
    <w:rsid w:val="4DF451C1"/>
    <w:rsid w:val="4E82A16E"/>
    <w:rsid w:val="4EB6735B"/>
    <w:rsid w:val="4F802538"/>
    <w:rsid w:val="50E5DDE8"/>
    <w:rsid w:val="52A3CB61"/>
    <w:rsid w:val="533C8085"/>
    <w:rsid w:val="537B4F4E"/>
    <w:rsid w:val="53CF6FED"/>
    <w:rsid w:val="53F3B69D"/>
    <w:rsid w:val="53F45E5E"/>
    <w:rsid w:val="56BF8387"/>
    <w:rsid w:val="571F8F9B"/>
    <w:rsid w:val="58618F92"/>
    <w:rsid w:val="590C1059"/>
    <w:rsid w:val="5A736163"/>
    <w:rsid w:val="5D4D91FF"/>
    <w:rsid w:val="60A68BAC"/>
    <w:rsid w:val="64367E61"/>
    <w:rsid w:val="648906C6"/>
    <w:rsid w:val="65B6EE4E"/>
    <w:rsid w:val="65FBEF7C"/>
    <w:rsid w:val="673A56F6"/>
    <w:rsid w:val="6B724AD5"/>
    <w:rsid w:val="6B910CDD"/>
    <w:rsid w:val="6B98A167"/>
    <w:rsid w:val="6BDEFA85"/>
    <w:rsid w:val="6DB14EFF"/>
    <w:rsid w:val="6E993A77"/>
    <w:rsid w:val="6EA362DB"/>
    <w:rsid w:val="6F9E5BD9"/>
    <w:rsid w:val="702A3B6E"/>
    <w:rsid w:val="70CF5646"/>
    <w:rsid w:val="7249A845"/>
    <w:rsid w:val="726976C5"/>
    <w:rsid w:val="75B7F3BA"/>
    <w:rsid w:val="761EDB7D"/>
    <w:rsid w:val="76E950E1"/>
    <w:rsid w:val="7703BE4C"/>
    <w:rsid w:val="78400BBA"/>
    <w:rsid w:val="79D8D21D"/>
    <w:rsid w:val="7A5628B1"/>
    <w:rsid w:val="7AC855F3"/>
    <w:rsid w:val="7B1C296F"/>
    <w:rsid w:val="7BACD3D3"/>
    <w:rsid w:val="7C47C65E"/>
    <w:rsid w:val="7D0D5893"/>
    <w:rsid w:val="7D97A962"/>
    <w:rsid w:val="7EBDF611"/>
    <w:rsid w:val="7FB1574A"/>
    <w:rsid w:val="7FB4E1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A1F14"/>
  <w15:chartTrackingRefBased/>
  <w15:docId w15:val="{D28971A9-F629-47A4-8693-847F9E4C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856AD"/>
    <w:pPr>
      <w:overflowPunct w:val="0"/>
      <w:autoSpaceDE w:val="0"/>
      <w:autoSpaceDN w:val="0"/>
      <w:adjustRightInd w:val="0"/>
      <w:spacing w:line="240" w:lineRule="auto"/>
      <w:ind w:left="720"/>
      <w:contextualSpacing/>
      <w:textAlignment w:val="baseline"/>
    </w:pPr>
    <w:rPr>
      <w:rFonts w:ascii="Arial" w:eastAsia="Times New Roman" w:hAnsi="Arial" w:cs="Times New Roman"/>
      <w:sz w:val="22"/>
      <w:szCs w:val="20"/>
    </w:rPr>
  </w:style>
  <w:style w:type="character" w:styleId="FollowedHyperlink">
    <w:name w:val="FollowedHyperlink"/>
    <w:basedOn w:val="DefaultParagraphFont"/>
    <w:uiPriority w:val="99"/>
    <w:semiHidden/>
    <w:unhideWhenUsed/>
    <w:rsid w:val="006A5D4D"/>
    <w:rPr>
      <w:color w:val="016574" w:themeColor="followedHyperlink"/>
      <w:u w:val="single"/>
    </w:rPr>
  </w:style>
  <w:style w:type="paragraph" w:customStyle="1" w:styleId="paragraph">
    <w:name w:val="paragraph"/>
    <w:basedOn w:val="Normal"/>
    <w:rsid w:val="004017B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4017B6"/>
  </w:style>
  <w:style w:type="character" w:customStyle="1" w:styleId="eop">
    <w:name w:val="eop"/>
    <w:basedOn w:val="DefaultParagraphFont"/>
    <w:rsid w:val="004017B6"/>
  </w:style>
  <w:style w:type="paragraph" w:customStyle="1" w:styleId="DefaultParagraphFont1">
    <w:name w:val="Default Paragraph Font1"/>
    <w:rsid w:val="00112FE1"/>
    <w:rPr>
      <w:rFonts w:ascii="Times New Roman" w:eastAsia="PMingLiU" w:hAnsi="Times New Roman" w:cs="Times New Roman"/>
      <w:sz w:val="22"/>
      <w:szCs w:val="22"/>
      <w:lang w:val="en-US"/>
    </w:rPr>
  </w:style>
  <w:style w:type="character" w:styleId="CommentReference">
    <w:name w:val="annotation reference"/>
    <w:basedOn w:val="DefaultParagraphFont"/>
    <w:uiPriority w:val="99"/>
    <w:semiHidden/>
    <w:unhideWhenUsed/>
    <w:rsid w:val="009411DE"/>
    <w:rPr>
      <w:sz w:val="16"/>
      <w:szCs w:val="16"/>
    </w:rPr>
  </w:style>
  <w:style w:type="paragraph" w:styleId="CommentText">
    <w:name w:val="annotation text"/>
    <w:basedOn w:val="Normal"/>
    <w:link w:val="CommentTextChar"/>
    <w:uiPriority w:val="99"/>
    <w:unhideWhenUsed/>
    <w:rsid w:val="009411DE"/>
    <w:pPr>
      <w:spacing w:line="240" w:lineRule="auto"/>
    </w:pPr>
    <w:rPr>
      <w:sz w:val="20"/>
      <w:szCs w:val="20"/>
    </w:rPr>
  </w:style>
  <w:style w:type="character" w:customStyle="1" w:styleId="CommentTextChar">
    <w:name w:val="Comment Text Char"/>
    <w:basedOn w:val="DefaultParagraphFont"/>
    <w:link w:val="CommentText"/>
    <w:uiPriority w:val="99"/>
    <w:rsid w:val="009411D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411DE"/>
    <w:rPr>
      <w:b/>
      <w:bCs/>
    </w:rPr>
  </w:style>
  <w:style w:type="character" w:customStyle="1" w:styleId="CommentSubjectChar">
    <w:name w:val="Comment Subject Char"/>
    <w:basedOn w:val="CommentTextChar"/>
    <w:link w:val="CommentSubject"/>
    <w:uiPriority w:val="99"/>
    <w:semiHidden/>
    <w:rsid w:val="009411DE"/>
    <w:rPr>
      <w:rFonts w:eastAsiaTheme="minorEastAsia"/>
      <w:b/>
      <w:bCs/>
      <w:sz w:val="20"/>
      <w:szCs w:val="20"/>
    </w:rPr>
  </w:style>
  <w:style w:type="paragraph" w:styleId="FootnoteText">
    <w:name w:val="footnote text"/>
    <w:basedOn w:val="Normal"/>
    <w:link w:val="FootnoteTextChar"/>
    <w:uiPriority w:val="99"/>
    <w:semiHidden/>
    <w:unhideWhenUsed/>
    <w:rsid w:val="004A7B8D"/>
    <w:pPr>
      <w:spacing w:line="240" w:lineRule="auto"/>
    </w:pPr>
    <w:rPr>
      <w:sz w:val="20"/>
      <w:szCs w:val="20"/>
    </w:rPr>
  </w:style>
  <w:style w:type="character" w:customStyle="1" w:styleId="FootnoteTextChar">
    <w:name w:val="Footnote Text Char"/>
    <w:basedOn w:val="DefaultParagraphFont"/>
    <w:link w:val="FootnoteText"/>
    <w:uiPriority w:val="99"/>
    <w:semiHidden/>
    <w:rsid w:val="004A7B8D"/>
    <w:rPr>
      <w:rFonts w:eastAsiaTheme="minorEastAsia"/>
      <w:sz w:val="20"/>
      <w:szCs w:val="20"/>
    </w:rPr>
  </w:style>
  <w:style w:type="character" w:styleId="FootnoteReference">
    <w:name w:val="footnote reference"/>
    <w:basedOn w:val="DefaultParagraphFont"/>
    <w:uiPriority w:val="99"/>
    <w:semiHidden/>
    <w:unhideWhenUsed/>
    <w:rsid w:val="004A7B8D"/>
    <w:rPr>
      <w:vertAlign w:val="superscript"/>
    </w:rPr>
  </w:style>
  <w:style w:type="table" w:styleId="TableGrid">
    <w:name w:val="Table Grid"/>
    <w:basedOn w:val="TableNormal"/>
    <w:uiPriority w:val="59"/>
    <w:rsid w:val="00CE31D8"/>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 w:type="paragraph" w:styleId="TOCHeading">
    <w:name w:val="TOC Heading"/>
    <w:basedOn w:val="Heading1"/>
    <w:next w:val="Normal"/>
    <w:uiPriority w:val="39"/>
    <w:unhideWhenUsed/>
    <w:qFormat/>
    <w:rsid w:val="00851FEC"/>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851FEC"/>
    <w:pPr>
      <w:spacing w:after="100"/>
    </w:pPr>
  </w:style>
  <w:style w:type="paragraph" w:styleId="TOC2">
    <w:name w:val="toc 2"/>
    <w:basedOn w:val="Normal"/>
    <w:next w:val="Normal"/>
    <w:autoRedefine/>
    <w:uiPriority w:val="39"/>
    <w:unhideWhenUsed/>
    <w:rsid w:val="00851FEC"/>
    <w:pPr>
      <w:spacing w:after="100"/>
      <w:ind w:left="240"/>
    </w:pPr>
  </w:style>
  <w:style w:type="paragraph" w:styleId="TOC3">
    <w:name w:val="toc 3"/>
    <w:basedOn w:val="Normal"/>
    <w:next w:val="Normal"/>
    <w:autoRedefine/>
    <w:uiPriority w:val="39"/>
    <w:unhideWhenUsed/>
    <w:rsid w:val="00851FEC"/>
    <w:pPr>
      <w:spacing w:after="100"/>
      <w:ind w:left="480"/>
    </w:pPr>
  </w:style>
  <w:style w:type="character" w:styleId="Mention">
    <w:name w:val="Mention"/>
    <w:basedOn w:val="DefaultParagraphFont"/>
    <w:uiPriority w:val="99"/>
    <w:unhideWhenUsed/>
    <w:rsid w:val="008C75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437221791">
      <w:bodyDiv w:val="1"/>
      <w:marLeft w:val="0"/>
      <w:marRight w:val="0"/>
      <w:marTop w:val="0"/>
      <w:marBottom w:val="0"/>
      <w:divBdr>
        <w:top w:val="none" w:sz="0" w:space="0" w:color="auto"/>
        <w:left w:val="none" w:sz="0" w:space="0" w:color="auto"/>
        <w:bottom w:val="none" w:sz="0" w:space="0" w:color="auto"/>
        <w:right w:val="none" w:sz="0" w:space="0" w:color="auto"/>
      </w:divBdr>
    </w:div>
    <w:div w:id="582179350">
      <w:bodyDiv w:val="1"/>
      <w:marLeft w:val="0"/>
      <w:marRight w:val="0"/>
      <w:marTop w:val="0"/>
      <w:marBottom w:val="0"/>
      <w:divBdr>
        <w:top w:val="none" w:sz="0" w:space="0" w:color="auto"/>
        <w:left w:val="none" w:sz="0" w:space="0" w:color="auto"/>
        <w:bottom w:val="none" w:sz="0" w:space="0" w:color="auto"/>
        <w:right w:val="none" w:sz="0" w:space="0" w:color="auto"/>
      </w:divBdr>
      <w:divsChild>
        <w:div w:id="37584814">
          <w:marLeft w:val="0"/>
          <w:marRight w:val="0"/>
          <w:marTop w:val="0"/>
          <w:marBottom w:val="0"/>
          <w:divBdr>
            <w:top w:val="none" w:sz="0" w:space="0" w:color="auto"/>
            <w:left w:val="none" w:sz="0" w:space="0" w:color="auto"/>
            <w:bottom w:val="none" w:sz="0" w:space="0" w:color="auto"/>
            <w:right w:val="none" w:sz="0" w:space="0" w:color="auto"/>
          </w:divBdr>
        </w:div>
        <w:div w:id="953634368">
          <w:marLeft w:val="0"/>
          <w:marRight w:val="0"/>
          <w:marTop w:val="0"/>
          <w:marBottom w:val="0"/>
          <w:divBdr>
            <w:top w:val="none" w:sz="0" w:space="0" w:color="auto"/>
            <w:left w:val="none" w:sz="0" w:space="0" w:color="auto"/>
            <w:bottom w:val="none" w:sz="0" w:space="0" w:color="auto"/>
            <w:right w:val="none" w:sz="0" w:space="0" w:color="auto"/>
          </w:divBdr>
        </w:div>
        <w:div w:id="1888758748">
          <w:marLeft w:val="0"/>
          <w:marRight w:val="0"/>
          <w:marTop w:val="0"/>
          <w:marBottom w:val="0"/>
          <w:divBdr>
            <w:top w:val="none" w:sz="0" w:space="0" w:color="auto"/>
            <w:left w:val="none" w:sz="0" w:space="0" w:color="auto"/>
            <w:bottom w:val="none" w:sz="0" w:space="0" w:color="auto"/>
            <w:right w:val="none" w:sz="0" w:space="0" w:color="auto"/>
          </w:divBdr>
        </w:div>
      </w:divsChild>
    </w:div>
    <w:div w:id="671301665">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565141239">
      <w:bodyDiv w:val="1"/>
      <w:marLeft w:val="0"/>
      <w:marRight w:val="0"/>
      <w:marTop w:val="0"/>
      <w:marBottom w:val="0"/>
      <w:divBdr>
        <w:top w:val="none" w:sz="0" w:space="0" w:color="auto"/>
        <w:left w:val="none" w:sz="0" w:space="0" w:color="auto"/>
        <w:bottom w:val="none" w:sz="0" w:space="0" w:color="auto"/>
        <w:right w:val="none" w:sz="0" w:space="0" w:color="auto"/>
      </w:divBdr>
      <w:divsChild>
        <w:div w:id="1281838153">
          <w:marLeft w:val="0"/>
          <w:marRight w:val="0"/>
          <w:marTop w:val="0"/>
          <w:marBottom w:val="0"/>
          <w:divBdr>
            <w:top w:val="none" w:sz="0" w:space="0" w:color="auto"/>
            <w:left w:val="none" w:sz="0" w:space="0" w:color="auto"/>
            <w:bottom w:val="none" w:sz="0" w:space="0" w:color="auto"/>
            <w:right w:val="none" w:sz="0" w:space="0" w:color="auto"/>
          </w:divBdr>
          <w:divsChild>
            <w:div w:id="120727846">
              <w:marLeft w:val="0"/>
              <w:marRight w:val="0"/>
              <w:marTop w:val="0"/>
              <w:marBottom w:val="0"/>
              <w:divBdr>
                <w:top w:val="none" w:sz="0" w:space="0" w:color="auto"/>
                <w:left w:val="none" w:sz="0" w:space="0" w:color="auto"/>
                <w:bottom w:val="none" w:sz="0" w:space="0" w:color="auto"/>
                <w:right w:val="none" w:sz="0" w:space="0" w:color="auto"/>
              </w:divBdr>
            </w:div>
            <w:div w:id="798692242">
              <w:marLeft w:val="0"/>
              <w:marRight w:val="0"/>
              <w:marTop w:val="0"/>
              <w:marBottom w:val="0"/>
              <w:divBdr>
                <w:top w:val="none" w:sz="0" w:space="0" w:color="auto"/>
                <w:left w:val="none" w:sz="0" w:space="0" w:color="auto"/>
                <w:bottom w:val="none" w:sz="0" w:space="0" w:color="auto"/>
                <w:right w:val="none" w:sz="0" w:space="0" w:color="auto"/>
              </w:divBdr>
            </w:div>
            <w:div w:id="1161388293">
              <w:marLeft w:val="0"/>
              <w:marRight w:val="0"/>
              <w:marTop w:val="0"/>
              <w:marBottom w:val="0"/>
              <w:divBdr>
                <w:top w:val="none" w:sz="0" w:space="0" w:color="auto"/>
                <w:left w:val="none" w:sz="0" w:space="0" w:color="auto"/>
                <w:bottom w:val="none" w:sz="0" w:space="0" w:color="auto"/>
                <w:right w:val="none" w:sz="0" w:space="0" w:color="auto"/>
              </w:divBdr>
            </w:div>
            <w:div w:id="1523935174">
              <w:marLeft w:val="0"/>
              <w:marRight w:val="0"/>
              <w:marTop w:val="0"/>
              <w:marBottom w:val="0"/>
              <w:divBdr>
                <w:top w:val="none" w:sz="0" w:space="0" w:color="auto"/>
                <w:left w:val="none" w:sz="0" w:space="0" w:color="auto"/>
                <w:bottom w:val="none" w:sz="0" w:space="0" w:color="auto"/>
                <w:right w:val="none" w:sz="0" w:space="0" w:color="auto"/>
              </w:divBdr>
            </w:div>
            <w:div w:id="1617953149">
              <w:marLeft w:val="0"/>
              <w:marRight w:val="0"/>
              <w:marTop w:val="0"/>
              <w:marBottom w:val="0"/>
              <w:divBdr>
                <w:top w:val="none" w:sz="0" w:space="0" w:color="auto"/>
                <w:left w:val="none" w:sz="0" w:space="0" w:color="auto"/>
                <w:bottom w:val="none" w:sz="0" w:space="0" w:color="auto"/>
                <w:right w:val="none" w:sz="0" w:space="0" w:color="auto"/>
              </w:divBdr>
            </w:div>
            <w:div w:id="1691492084">
              <w:marLeft w:val="0"/>
              <w:marRight w:val="0"/>
              <w:marTop w:val="0"/>
              <w:marBottom w:val="0"/>
              <w:divBdr>
                <w:top w:val="none" w:sz="0" w:space="0" w:color="auto"/>
                <w:left w:val="none" w:sz="0" w:space="0" w:color="auto"/>
                <w:bottom w:val="none" w:sz="0" w:space="0" w:color="auto"/>
                <w:right w:val="none" w:sz="0" w:space="0" w:color="auto"/>
              </w:divBdr>
            </w:div>
            <w:div w:id="1952979136">
              <w:marLeft w:val="0"/>
              <w:marRight w:val="0"/>
              <w:marTop w:val="0"/>
              <w:marBottom w:val="0"/>
              <w:divBdr>
                <w:top w:val="none" w:sz="0" w:space="0" w:color="auto"/>
                <w:left w:val="none" w:sz="0" w:space="0" w:color="auto"/>
                <w:bottom w:val="none" w:sz="0" w:space="0" w:color="auto"/>
                <w:right w:val="none" w:sz="0" w:space="0" w:color="auto"/>
              </w:divBdr>
            </w:div>
            <w:div w:id="2119174365">
              <w:marLeft w:val="0"/>
              <w:marRight w:val="0"/>
              <w:marTop w:val="0"/>
              <w:marBottom w:val="0"/>
              <w:divBdr>
                <w:top w:val="none" w:sz="0" w:space="0" w:color="auto"/>
                <w:left w:val="none" w:sz="0" w:space="0" w:color="auto"/>
                <w:bottom w:val="none" w:sz="0" w:space="0" w:color="auto"/>
                <w:right w:val="none" w:sz="0" w:space="0" w:color="auto"/>
              </w:divBdr>
            </w:div>
          </w:divsChild>
        </w:div>
        <w:div w:id="1952391656">
          <w:marLeft w:val="0"/>
          <w:marRight w:val="0"/>
          <w:marTop w:val="0"/>
          <w:marBottom w:val="0"/>
          <w:divBdr>
            <w:top w:val="none" w:sz="0" w:space="0" w:color="auto"/>
            <w:left w:val="none" w:sz="0" w:space="0" w:color="auto"/>
            <w:bottom w:val="none" w:sz="0" w:space="0" w:color="auto"/>
            <w:right w:val="none" w:sz="0" w:space="0" w:color="auto"/>
          </w:divBdr>
          <w:divsChild>
            <w:div w:id="130174244">
              <w:marLeft w:val="0"/>
              <w:marRight w:val="0"/>
              <w:marTop w:val="0"/>
              <w:marBottom w:val="0"/>
              <w:divBdr>
                <w:top w:val="none" w:sz="0" w:space="0" w:color="auto"/>
                <w:left w:val="none" w:sz="0" w:space="0" w:color="auto"/>
                <w:bottom w:val="none" w:sz="0" w:space="0" w:color="auto"/>
                <w:right w:val="none" w:sz="0" w:space="0" w:color="auto"/>
              </w:divBdr>
            </w:div>
            <w:div w:id="1117873558">
              <w:marLeft w:val="0"/>
              <w:marRight w:val="0"/>
              <w:marTop w:val="0"/>
              <w:marBottom w:val="0"/>
              <w:divBdr>
                <w:top w:val="none" w:sz="0" w:space="0" w:color="auto"/>
                <w:left w:val="none" w:sz="0" w:space="0" w:color="auto"/>
                <w:bottom w:val="none" w:sz="0" w:space="0" w:color="auto"/>
                <w:right w:val="none" w:sz="0" w:space="0" w:color="auto"/>
              </w:divBdr>
            </w:div>
            <w:div w:id="1552226515">
              <w:marLeft w:val="0"/>
              <w:marRight w:val="0"/>
              <w:marTop w:val="0"/>
              <w:marBottom w:val="0"/>
              <w:divBdr>
                <w:top w:val="none" w:sz="0" w:space="0" w:color="auto"/>
                <w:left w:val="none" w:sz="0" w:space="0" w:color="auto"/>
                <w:bottom w:val="none" w:sz="0" w:space="0" w:color="auto"/>
                <w:right w:val="none" w:sz="0" w:space="0" w:color="auto"/>
              </w:divBdr>
            </w:div>
            <w:div w:id="1584795110">
              <w:marLeft w:val="0"/>
              <w:marRight w:val="0"/>
              <w:marTop w:val="0"/>
              <w:marBottom w:val="0"/>
              <w:divBdr>
                <w:top w:val="none" w:sz="0" w:space="0" w:color="auto"/>
                <w:left w:val="none" w:sz="0" w:space="0" w:color="auto"/>
                <w:bottom w:val="none" w:sz="0" w:space="0" w:color="auto"/>
                <w:right w:val="none" w:sz="0" w:space="0" w:color="auto"/>
              </w:divBdr>
            </w:div>
            <w:div w:id="1585142997">
              <w:marLeft w:val="0"/>
              <w:marRight w:val="0"/>
              <w:marTop w:val="0"/>
              <w:marBottom w:val="0"/>
              <w:divBdr>
                <w:top w:val="none" w:sz="0" w:space="0" w:color="auto"/>
                <w:left w:val="none" w:sz="0" w:space="0" w:color="auto"/>
                <w:bottom w:val="none" w:sz="0" w:space="0" w:color="auto"/>
                <w:right w:val="none" w:sz="0" w:space="0" w:color="auto"/>
              </w:divBdr>
            </w:div>
            <w:div w:id="1610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nvironment/land/planning/guidance-and-advice-not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epa.org.uk/media/286999/car-la-form-i-surrender-of-authorisation.doc"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etregs.org.uk/environmental-topics/guidance-for-pollution-prevention-gpp-docum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iria.org/CIRIA/CIRIA/Store_Home.aspx?hkey=4a041b49-608b-4f48-9a46-51681945f4c0" TargetMode="External"/><Relationship Id="rId20" Type="http://schemas.openxmlformats.org/officeDocument/2006/relationships/hyperlink" Target="mailto:waterpermitting@sepa.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iria.org/CIRIA/CIRIA/Store_Home.aspx?hkey=4a041b49-608b-4f48-9a46-51681945f4c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cottishepa.sharepoint.com/:w:/r/sites/IntegratedAuthorisationFramework/Shared%20Documents/WS08_Guidance_Web/Website/Web%20page%20content/Tranche%204/Water%20activities%20and%20guidance/Water%20activity%20pages/241209_EASR_Permit_Activity_webpage_construction_runoff.docx?d=w6c52733219204fe9972c976c97bae921&amp;csf=1&amp;web=1&amp;e=yROkN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tishwater.co.uk/en/Business-and-Developers/Byelaws-and-Trade-Effluent/Trade-Effluent" TargetMode="External"/><Relationship Id="rId22" Type="http://schemas.openxmlformats.org/officeDocument/2006/relationships/hyperlink" Target="https://www.sepa.org.uk/media/286999/car-la-form-i-surrender-of-authorisation.doc"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d4d6b0-2bd1-40f7-94aa-8d4785e79023">
      <Terms xmlns="http://schemas.microsoft.com/office/infopath/2007/PartnerControls"/>
    </lcf76f155ced4ddcb4097134ff3c332f>
    <TaxCatchAll xmlns="ce5b52f7-9556-48ad-bf4f-1238de82834a" xsi:nil="true"/>
    <_Flow_SignoffStatus xmlns="7dd4d6b0-2bd1-40f7-94aa-8d4785e79023" xsi:nil="true"/>
    <Correctonguidancetracker xmlns="7dd4d6b0-2bd1-40f7-94aa-8d4785e79023"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65971801-3B46-4F40-944A-E20B919C7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7AEB60E-9E87-4E21-8612-30C2A1D2F723}">
  <ds:schemaRefs>
    <ds:schemaRef ds:uri="http://schemas.microsoft.com/office/2006/metadata/properties"/>
    <ds:schemaRef ds:uri="http://schemas.microsoft.com/office/infopath/2007/PartnerControls"/>
    <ds:schemaRef ds:uri="7dd4d6b0-2bd1-40f7-94aa-8d4785e79023"/>
    <ds:schemaRef ds:uri="ce5b52f7-9556-48ad-bf4f-1238de82834a"/>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249</TotalTime>
  <Pages>27</Pages>
  <Words>6677</Words>
  <Characters>38063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44651</CharactersWithSpaces>
  <SharedDoc>false</SharedDoc>
  <HLinks>
    <vt:vector size="282" baseType="variant">
      <vt:variant>
        <vt:i4>4718671</vt:i4>
      </vt:variant>
      <vt:variant>
        <vt:i4>240</vt:i4>
      </vt:variant>
      <vt:variant>
        <vt:i4>0</vt:i4>
      </vt:variant>
      <vt:variant>
        <vt:i4>5</vt:i4>
      </vt:variant>
      <vt:variant>
        <vt:lpwstr>https://www.sepa.org.uk/media/286999/car-la-form-i-surrender-of-authorisation.doc</vt:lpwstr>
      </vt:variant>
      <vt:variant>
        <vt:lpwstr/>
      </vt:variant>
      <vt:variant>
        <vt:i4>4718671</vt:i4>
      </vt:variant>
      <vt:variant>
        <vt:i4>237</vt:i4>
      </vt:variant>
      <vt:variant>
        <vt:i4>0</vt:i4>
      </vt:variant>
      <vt:variant>
        <vt:i4>5</vt:i4>
      </vt:variant>
      <vt:variant>
        <vt:lpwstr>https://www.sepa.org.uk/media/286999/car-la-form-i-surrender-of-authorisation.doc</vt:lpwstr>
      </vt:variant>
      <vt:variant>
        <vt:lpwstr/>
      </vt:variant>
      <vt:variant>
        <vt:i4>8060934</vt:i4>
      </vt:variant>
      <vt:variant>
        <vt:i4>234</vt:i4>
      </vt:variant>
      <vt:variant>
        <vt:i4>0</vt:i4>
      </vt:variant>
      <vt:variant>
        <vt:i4>5</vt:i4>
      </vt:variant>
      <vt:variant>
        <vt:lpwstr>mailto:waterpermitting@sepa.org.uk</vt:lpwstr>
      </vt:variant>
      <vt:variant>
        <vt:lpwstr/>
      </vt:variant>
      <vt:variant>
        <vt:i4>3080302</vt:i4>
      </vt:variant>
      <vt:variant>
        <vt:i4>231</vt:i4>
      </vt:variant>
      <vt:variant>
        <vt:i4>0</vt:i4>
      </vt:variant>
      <vt:variant>
        <vt:i4>5</vt:i4>
      </vt:variant>
      <vt:variant>
        <vt:lpwstr>https://scottishepa.sharepoint.com/:w:/r/sites/IntegratedAuthorisationFramework/Shared Documents/WS08_Guidance_Web/Website/Web page content/Tranche 4/Water activities and guidance/Water activity pages/241209_EASR_Permit_Activity_webpage_construction_runoff.docx?d=w6c52733219204fe9972c976c97bae921&amp;csf=1&amp;web=1&amp;e=yROkN3</vt:lpwstr>
      </vt:variant>
      <vt:variant>
        <vt:lpwstr/>
      </vt:variant>
      <vt:variant>
        <vt:i4>131078</vt:i4>
      </vt:variant>
      <vt:variant>
        <vt:i4>228</vt:i4>
      </vt:variant>
      <vt:variant>
        <vt:i4>0</vt:i4>
      </vt:variant>
      <vt:variant>
        <vt:i4>5</vt:i4>
      </vt:variant>
      <vt:variant>
        <vt:lpwstr>https://www.sepa.org.uk/environment/land/planning/guidance-and-advice-notes/</vt:lpwstr>
      </vt:variant>
      <vt:variant>
        <vt:lpwstr/>
      </vt:variant>
      <vt:variant>
        <vt:i4>4456471</vt:i4>
      </vt:variant>
      <vt:variant>
        <vt:i4>225</vt:i4>
      </vt:variant>
      <vt:variant>
        <vt:i4>0</vt:i4>
      </vt:variant>
      <vt:variant>
        <vt:i4>5</vt:i4>
      </vt:variant>
      <vt:variant>
        <vt:lpwstr>https://www.netregs.org.uk/environmental-topics/guidance-for-pollution-prevention-gpp-documents/</vt:lpwstr>
      </vt:variant>
      <vt:variant>
        <vt:lpwstr/>
      </vt:variant>
      <vt:variant>
        <vt:i4>5439539</vt:i4>
      </vt:variant>
      <vt:variant>
        <vt:i4>222</vt:i4>
      </vt:variant>
      <vt:variant>
        <vt:i4>0</vt:i4>
      </vt:variant>
      <vt:variant>
        <vt:i4>5</vt:i4>
      </vt:variant>
      <vt:variant>
        <vt:lpwstr>https://www.ciria.org/CIRIA/CIRIA/Store_Home.aspx?hkey=4a041b49-608b-4f48-9a46-51681945f4c0</vt:lpwstr>
      </vt:variant>
      <vt:variant>
        <vt:lpwstr/>
      </vt:variant>
      <vt:variant>
        <vt:i4>5439539</vt:i4>
      </vt:variant>
      <vt:variant>
        <vt:i4>219</vt:i4>
      </vt:variant>
      <vt:variant>
        <vt:i4>0</vt:i4>
      </vt:variant>
      <vt:variant>
        <vt:i4>5</vt:i4>
      </vt:variant>
      <vt:variant>
        <vt:lpwstr>https://www.ciria.org/CIRIA/CIRIA/Store_Home.aspx?hkey=4a041b49-608b-4f48-9a46-51681945f4c0</vt:lpwstr>
      </vt:variant>
      <vt:variant>
        <vt:lpwstr/>
      </vt:variant>
      <vt:variant>
        <vt:i4>4391006</vt:i4>
      </vt:variant>
      <vt:variant>
        <vt:i4>216</vt:i4>
      </vt:variant>
      <vt:variant>
        <vt:i4>0</vt:i4>
      </vt:variant>
      <vt:variant>
        <vt:i4>5</vt:i4>
      </vt:variant>
      <vt:variant>
        <vt:lpwstr>https://www.scottishwater.co.uk/en/Business-and-Developers/Byelaws-and-Trade-Effluent/Trade-Effluent</vt:lpwstr>
      </vt:variant>
      <vt:variant>
        <vt:lpwstr/>
      </vt:variant>
      <vt:variant>
        <vt:i4>3539032</vt:i4>
      </vt:variant>
      <vt:variant>
        <vt:i4>213</vt:i4>
      </vt:variant>
      <vt:variant>
        <vt:i4>0</vt:i4>
      </vt:variant>
      <vt:variant>
        <vt:i4>5</vt:i4>
      </vt:variant>
      <vt:variant>
        <vt:lpwstr>mailto:equalities@sepa.org.uk</vt:lpwstr>
      </vt:variant>
      <vt:variant>
        <vt:lpwstr/>
      </vt:variant>
      <vt:variant>
        <vt:i4>1048627</vt:i4>
      </vt:variant>
      <vt:variant>
        <vt:i4>206</vt:i4>
      </vt:variant>
      <vt:variant>
        <vt:i4>0</vt:i4>
      </vt:variant>
      <vt:variant>
        <vt:i4>5</vt:i4>
      </vt:variant>
      <vt:variant>
        <vt:lpwstr/>
      </vt:variant>
      <vt:variant>
        <vt:lpwstr>_Toc196721685</vt:lpwstr>
      </vt:variant>
      <vt:variant>
        <vt:i4>1048627</vt:i4>
      </vt:variant>
      <vt:variant>
        <vt:i4>200</vt:i4>
      </vt:variant>
      <vt:variant>
        <vt:i4>0</vt:i4>
      </vt:variant>
      <vt:variant>
        <vt:i4>5</vt:i4>
      </vt:variant>
      <vt:variant>
        <vt:lpwstr/>
      </vt:variant>
      <vt:variant>
        <vt:lpwstr>_Toc196721684</vt:lpwstr>
      </vt:variant>
      <vt:variant>
        <vt:i4>1048627</vt:i4>
      </vt:variant>
      <vt:variant>
        <vt:i4>194</vt:i4>
      </vt:variant>
      <vt:variant>
        <vt:i4>0</vt:i4>
      </vt:variant>
      <vt:variant>
        <vt:i4>5</vt:i4>
      </vt:variant>
      <vt:variant>
        <vt:lpwstr/>
      </vt:variant>
      <vt:variant>
        <vt:lpwstr>_Toc196721683</vt:lpwstr>
      </vt:variant>
      <vt:variant>
        <vt:i4>1048627</vt:i4>
      </vt:variant>
      <vt:variant>
        <vt:i4>188</vt:i4>
      </vt:variant>
      <vt:variant>
        <vt:i4>0</vt:i4>
      </vt:variant>
      <vt:variant>
        <vt:i4>5</vt:i4>
      </vt:variant>
      <vt:variant>
        <vt:lpwstr/>
      </vt:variant>
      <vt:variant>
        <vt:lpwstr>_Toc196721682</vt:lpwstr>
      </vt:variant>
      <vt:variant>
        <vt:i4>1048627</vt:i4>
      </vt:variant>
      <vt:variant>
        <vt:i4>182</vt:i4>
      </vt:variant>
      <vt:variant>
        <vt:i4>0</vt:i4>
      </vt:variant>
      <vt:variant>
        <vt:i4>5</vt:i4>
      </vt:variant>
      <vt:variant>
        <vt:lpwstr/>
      </vt:variant>
      <vt:variant>
        <vt:lpwstr>_Toc196721681</vt:lpwstr>
      </vt:variant>
      <vt:variant>
        <vt:i4>1048627</vt:i4>
      </vt:variant>
      <vt:variant>
        <vt:i4>176</vt:i4>
      </vt:variant>
      <vt:variant>
        <vt:i4>0</vt:i4>
      </vt:variant>
      <vt:variant>
        <vt:i4>5</vt:i4>
      </vt:variant>
      <vt:variant>
        <vt:lpwstr/>
      </vt:variant>
      <vt:variant>
        <vt:lpwstr>_Toc196721680</vt:lpwstr>
      </vt:variant>
      <vt:variant>
        <vt:i4>2031667</vt:i4>
      </vt:variant>
      <vt:variant>
        <vt:i4>170</vt:i4>
      </vt:variant>
      <vt:variant>
        <vt:i4>0</vt:i4>
      </vt:variant>
      <vt:variant>
        <vt:i4>5</vt:i4>
      </vt:variant>
      <vt:variant>
        <vt:lpwstr/>
      </vt:variant>
      <vt:variant>
        <vt:lpwstr>_Toc196721679</vt:lpwstr>
      </vt:variant>
      <vt:variant>
        <vt:i4>2031667</vt:i4>
      </vt:variant>
      <vt:variant>
        <vt:i4>164</vt:i4>
      </vt:variant>
      <vt:variant>
        <vt:i4>0</vt:i4>
      </vt:variant>
      <vt:variant>
        <vt:i4>5</vt:i4>
      </vt:variant>
      <vt:variant>
        <vt:lpwstr/>
      </vt:variant>
      <vt:variant>
        <vt:lpwstr>_Toc196721678</vt:lpwstr>
      </vt:variant>
      <vt:variant>
        <vt:i4>2031667</vt:i4>
      </vt:variant>
      <vt:variant>
        <vt:i4>158</vt:i4>
      </vt:variant>
      <vt:variant>
        <vt:i4>0</vt:i4>
      </vt:variant>
      <vt:variant>
        <vt:i4>5</vt:i4>
      </vt:variant>
      <vt:variant>
        <vt:lpwstr/>
      </vt:variant>
      <vt:variant>
        <vt:lpwstr>_Toc196721677</vt:lpwstr>
      </vt:variant>
      <vt:variant>
        <vt:i4>2031667</vt:i4>
      </vt:variant>
      <vt:variant>
        <vt:i4>152</vt:i4>
      </vt:variant>
      <vt:variant>
        <vt:i4>0</vt:i4>
      </vt:variant>
      <vt:variant>
        <vt:i4>5</vt:i4>
      </vt:variant>
      <vt:variant>
        <vt:lpwstr/>
      </vt:variant>
      <vt:variant>
        <vt:lpwstr>_Toc196721676</vt:lpwstr>
      </vt:variant>
      <vt:variant>
        <vt:i4>2031667</vt:i4>
      </vt:variant>
      <vt:variant>
        <vt:i4>146</vt:i4>
      </vt:variant>
      <vt:variant>
        <vt:i4>0</vt:i4>
      </vt:variant>
      <vt:variant>
        <vt:i4>5</vt:i4>
      </vt:variant>
      <vt:variant>
        <vt:lpwstr/>
      </vt:variant>
      <vt:variant>
        <vt:lpwstr>_Toc196721675</vt:lpwstr>
      </vt:variant>
      <vt:variant>
        <vt:i4>2031667</vt:i4>
      </vt:variant>
      <vt:variant>
        <vt:i4>140</vt:i4>
      </vt:variant>
      <vt:variant>
        <vt:i4>0</vt:i4>
      </vt:variant>
      <vt:variant>
        <vt:i4>5</vt:i4>
      </vt:variant>
      <vt:variant>
        <vt:lpwstr/>
      </vt:variant>
      <vt:variant>
        <vt:lpwstr>_Toc196721674</vt:lpwstr>
      </vt:variant>
      <vt:variant>
        <vt:i4>2031667</vt:i4>
      </vt:variant>
      <vt:variant>
        <vt:i4>134</vt:i4>
      </vt:variant>
      <vt:variant>
        <vt:i4>0</vt:i4>
      </vt:variant>
      <vt:variant>
        <vt:i4>5</vt:i4>
      </vt:variant>
      <vt:variant>
        <vt:lpwstr/>
      </vt:variant>
      <vt:variant>
        <vt:lpwstr>_Toc196721673</vt:lpwstr>
      </vt:variant>
      <vt:variant>
        <vt:i4>2031667</vt:i4>
      </vt:variant>
      <vt:variant>
        <vt:i4>128</vt:i4>
      </vt:variant>
      <vt:variant>
        <vt:i4>0</vt:i4>
      </vt:variant>
      <vt:variant>
        <vt:i4>5</vt:i4>
      </vt:variant>
      <vt:variant>
        <vt:lpwstr/>
      </vt:variant>
      <vt:variant>
        <vt:lpwstr>_Toc196721672</vt:lpwstr>
      </vt:variant>
      <vt:variant>
        <vt:i4>2031667</vt:i4>
      </vt:variant>
      <vt:variant>
        <vt:i4>122</vt:i4>
      </vt:variant>
      <vt:variant>
        <vt:i4>0</vt:i4>
      </vt:variant>
      <vt:variant>
        <vt:i4>5</vt:i4>
      </vt:variant>
      <vt:variant>
        <vt:lpwstr/>
      </vt:variant>
      <vt:variant>
        <vt:lpwstr>_Toc196721671</vt:lpwstr>
      </vt:variant>
      <vt:variant>
        <vt:i4>2031667</vt:i4>
      </vt:variant>
      <vt:variant>
        <vt:i4>116</vt:i4>
      </vt:variant>
      <vt:variant>
        <vt:i4>0</vt:i4>
      </vt:variant>
      <vt:variant>
        <vt:i4>5</vt:i4>
      </vt:variant>
      <vt:variant>
        <vt:lpwstr/>
      </vt:variant>
      <vt:variant>
        <vt:lpwstr>_Toc196721670</vt:lpwstr>
      </vt:variant>
      <vt:variant>
        <vt:i4>1966131</vt:i4>
      </vt:variant>
      <vt:variant>
        <vt:i4>110</vt:i4>
      </vt:variant>
      <vt:variant>
        <vt:i4>0</vt:i4>
      </vt:variant>
      <vt:variant>
        <vt:i4>5</vt:i4>
      </vt:variant>
      <vt:variant>
        <vt:lpwstr/>
      </vt:variant>
      <vt:variant>
        <vt:lpwstr>_Toc196721669</vt:lpwstr>
      </vt:variant>
      <vt:variant>
        <vt:i4>1966131</vt:i4>
      </vt:variant>
      <vt:variant>
        <vt:i4>104</vt:i4>
      </vt:variant>
      <vt:variant>
        <vt:i4>0</vt:i4>
      </vt:variant>
      <vt:variant>
        <vt:i4>5</vt:i4>
      </vt:variant>
      <vt:variant>
        <vt:lpwstr/>
      </vt:variant>
      <vt:variant>
        <vt:lpwstr>_Toc196721668</vt:lpwstr>
      </vt:variant>
      <vt:variant>
        <vt:i4>1966131</vt:i4>
      </vt:variant>
      <vt:variant>
        <vt:i4>98</vt:i4>
      </vt:variant>
      <vt:variant>
        <vt:i4>0</vt:i4>
      </vt:variant>
      <vt:variant>
        <vt:i4>5</vt:i4>
      </vt:variant>
      <vt:variant>
        <vt:lpwstr/>
      </vt:variant>
      <vt:variant>
        <vt:lpwstr>_Toc196721667</vt:lpwstr>
      </vt:variant>
      <vt:variant>
        <vt:i4>1966131</vt:i4>
      </vt:variant>
      <vt:variant>
        <vt:i4>92</vt:i4>
      </vt:variant>
      <vt:variant>
        <vt:i4>0</vt:i4>
      </vt:variant>
      <vt:variant>
        <vt:i4>5</vt:i4>
      </vt:variant>
      <vt:variant>
        <vt:lpwstr/>
      </vt:variant>
      <vt:variant>
        <vt:lpwstr>_Toc196721666</vt:lpwstr>
      </vt:variant>
      <vt:variant>
        <vt:i4>1966131</vt:i4>
      </vt:variant>
      <vt:variant>
        <vt:i4>86</vt:i4>
      </vt:variant>
      <vt:variant>
        <vt:i4>0</vt:i4>
      </vt:variant>
      <vt:variant>
        <vt:i4>5</vt:i4>
      </vt:variant>
      <vt:variant>
        <vt:lpwstr/>
      </vt:variant>
      <vt:variant>
        <vt:lpwstr>_Toc196721665</vt:lpwstr>
      </vt:variant>
      <vt:variant>
        <vt:i4>1966131</vt:i4>
      </vt:variant>
      <vt:variant>
        <vt:i4>80</vt:i4>
      </vt:variant>
      <vt:variant>
        <vt:i4>0</vt:i4>
      </vt:variant>
      <vt:variant>
        <vt:i4>5</vt:i4>
      </vt:variant>
      <vt:variant>
        <vt:lpwstr/>
      </vt:variant>
      <vt:variant>
        <vt:lpwstr>_Toc196721664</vt:lpwstr>
      </vt:variant>
      <vt:variant>
        <vt:i4>1966131</vt:i4>
      </vt:variant>
      <vt:variant>
        <vt:i4>74</vt:i4>
      </vt:variant>
      <vt:variant>
        <vt:i4>0</vt:i4>
      </vt:variant>
      <vt:variant>
        <vt:i4>5</vt:i4>
      </vt:variant>
      <vt:variant>
        <vt:lpwstr/>
      </vt:variant>
      <vt:variant>
        <vt:lpwstr>_Toc196721663</vt:lpwstr>
      </vt:variant>
      <vt:variant>
        <vt:i4>1966131</vt:i4>
      </vt:variant>
      <vt:variant>
        <vt:i4>68</vt:i4>
      </vt:variant>
      <vt:variant>
        <vt:i4>0</vt:i4>
      </vt:variant>
      <vt:variant>
        <vt:i4>5</vt:i4>
      </vt:variant>
      <vt:variant>
        <vt:lpwstr/>
      </vt:variant>
      <vt:variant>
        <vt:lpwstr>_Toc196721662</vt:lpwstr>
      </vt:variant>
      <vt:variant>
        <vt:i4>1966131</vt:i4>
      </vt:variant>
      <vt:variant>
        <vt:i4>62</vt:i4>
      </vt:variant>
      <vt:variant>
        <vt:i4>0</vt:i4>
      </vt:variant>
      <vt:variant>
        <vt:i4>5</vt:i4>
      </vt:variant>
      <vt:variant>
        <vt:lpwstr/>
      </vt:variant>
      <vt:variant>
        <vt:lpwstr>_Toc196721661</vt:lpwstr>
      </vt:variant>
      <vt:variant>
        <vt:i4>1966131</vt:i4>
      </vt:variant>
      <vt:variant>
        <vt:i4>56</vt:i4>
      </vt:variant>
      <vt:variant>
        <vt:i4>0</vt:i4>
      </vt:variant>
      <vt:variant>
        <vt:i4>5</vt:i4>
      </vt:variant>
      <vt:variant>
        <vt:lpwstr/>
      </vt:variant>
      <vt:variant>
        <vt:lpwstr>_Toc196721660</vt:lpwstr>
      </vt:variant>
      <vt:variant>
        <vt:i4>1900595</vt:i4>
      </vt:variant>
      <vt:variant>
        <vt:i4>50</vt:i4>
      </vt:variant>
      <vt:variant>
        <vt:i4>0</vt:i4>
      </vt:variant>
      <vt:variant>
        <vt:i4>5</vt:i4>
      </vt:variant>
      <vt:variant>
        <vt:lpwstr/>
      </vt:variant>
      <vt:variant>
        <vt:lpwstr>_Toc196721659</vt:lpwstr>
      </vt:variant>
      <vt:variant>
        <vt:i4>1900595</vt:i4>
      </vt:variant>
      <vt:variant>
        <vt:i4>44</vt:i4>
      </vt:variant>
      <vt:variant>
        <vt:i4>0</vt:i4>
      </vt:variant>
      <vt:variant>
        <vt:i4>5</vt:i4>
      </vt:variant>
      <vt:variant>
        <vt:lpwstr/>
      </vt:variant>
      <vt:variant>
        <vt:lpwstr>_Toc196721658</vt:lpwstr>
      </vt:variant>
      <vt:variant>
        <vt:i4>1900595</vt:i4>
      </vt:variant>
      <vt:variant>
        <vt:i4>38</vt:i4>
      </vt:variant>
      <vt:variant>
        <vt:i4>0</vt:i4>
      </vt:variant>
      <vt:variant>
        <vt:i4>5</vt:i4>
      </vt:variant>
      <vt:variant>
        <vt:lpwstr/>
      </vt:variant>
      <vt:variant>
        <vt:lpwstr>_Toc196721657</vt:lpwstr>
      </vt:variant>
      <vt:variant>
        <vt:i4>1900595</vt:i4>
      </vt:variant>
      <vt:variant>
        <vt:i4>32</vt:i4>
      </vt:variant>
      <vt:variant>
        <vt:i4>0</vt:i4>
      </vt:variant>
      <vt:variant>
        <vt:i4>5</vt:i4>
      </vt:variant>
      <vt:variant>
        <vt:lpwstr/>
      </vt:variant>
      <vt:variant>
        <vt:lpwstr>_Toc196721656</vt:lpwstr>
      </vt:variant>
      <vt:variant>
        <vt:i4>1900595</vt:i4>
      </vt:variant>
      <vt:variant>
        <vt:i4>26</vt:i4>
      </vt:variant>
      <vt:variant>
        <vt:i4>0</vt:i4>
      </vt:variant>
      <vt:variant>
        <vt:i4>5</vt:i4>
      </vt:variant>
      <vt:variant>
        <vt:lpwstr/>
      </vt:variant>
      <vt:variant>
        <vt:lpwstr>_Toc196721655</vt:lpwstr>
      </vt:variant>
      <vt:variant>
        <vt:i4>1900595</vt:i4>
      </vt:variant>
      <vt:variant>
        <vt:i4>20</vt:i4>
      </vt:variant>
      <vt:variant>
        <vt:i4>0</vt:i4>
      </vt:variant>
      <vt:variant>
        <vt:i4>5</vt:i4>
      </vt:variant>
      <vt:variant>
        <vt:lpwstr/>
      </vt:variant>
      <vt:variant>
        <vt:lpwstr>_Toc196721654</vt:lpwstr>
      </vt:variant>
      <vt:variant>
        <vt:i4>1900595</vt:i4>
      </vt:variant>
      <vt:variant>
        <vt:i4>14</vt:i4>
      </vt:variant>
      <vt:variant>
        <vt:i4>0</vt:i4>
      </vt:variant>
      <vt:variant>
        <vt:i4>5</vt:i4>
      </vt:variant>
      <vt:variant>
        <vt:lpwstr/>
      </vt:variant>
      <vt:variant>
        <vt:lpwstr>_Toc196721653</vt:lpwstr>
      </vt:variant>
      <vt:variant>
        <vt:i4>1900595</vt:i4>
      </vt:variant>
      <vt:variant>
        <vt:i4>8</vt:i4>
      </vt:variant>
      <vt:variant>
        <vt:i4>0</vt:i4>
      </vt:variant>
      <vt:variant>
        <vt:i4>5</vt:i4>
      </vt:variant>
      <vt:variant>
        <vt:lpwstr/>
      </vt:variant>
      <vt:variant>
        <vt:lpwstr>_Toc196721652</vt:lpwstr>
      </vt:variant>
      <vt:variant>
        <vt:i4>1900595</vt:i4>
      </vt:variant>
      <vt:variant>
        <vt:i4>2</vt:i4>
      </vt:variant>
      <vt:variant>
        <vt:i4>0</vt:i4>
      </vt:variant>
      <vt:variant>
        <vt:i4>5</vt:i4>
      </vt:variant>
      <vt:variant>
        <vt:lpwstr/>
      </vt:variant>
      <vt:variant>
        <vt:lpwstr>_Toc196721651</vt:lpwstr>
      </vt:variant>
      <vt:variant>
        <vt:i4>5111920</vt:i4>
      </vt:variant>
      <vt:variant>
        <vt:i4>3</vt:i4>
      </vt:variant>
      <vt:variant>
        <vt:i4>0</vt:i4>
      </vt:variant>
      <vt:variant>
        <vt:i4>5</vt:i4>
      </vt:variant>
      <vt:variant>
        <vt:lpwstr>mailto:m.obrien@sepa.org.uk</vt:lpwstr>
      </vt:variant>
      <vt:variant>
        <vt:lpwstr/>
      </vt:variant>
      <vt:variant>
        <vt:i4>4194329</vt:i4>
      </vt:variant>
      <vt:variant>
        <vt:i4>0</vt:i4>
      </vt:variant>
      <vt:variant>
        <vt:i4>0</vt:i4>
      </vt:variant>
      <vt:variant>
        <vt:i4>5</vt:i4>
      </vt:variant>
      <vt:variant>
        <vt:lpwstr>https://scottishepa.sharepoint.com/:w:/r/sites/Permitting510/Guidance  Processes/Chemical Use On Construction Sites.docx?d=w9a651648104f4ccdbedd4c3250577566&amp;csf=1&amp;web=1&amp;e=TeSjKM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Pritchard, Alex</cp:lastModifiedBy>
  <cp:revision>146</cp:revision>
  <cp:lastPrinted>2023-03-24T18:44:00Z</cp:lastPrinted>
  <dcterms:created xsi:type="dcterms:W3CDTF">2025-04-26T00:47:00Z</dcterms:created>
  <dcterms:modified xsi:type="dcterms:W3CDTF">2025-04-30T14:19:00Z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